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CE" w:rsidRPr="00BF2311" w:rsidRDefault="00FE16CE" w:rsidP="00FE16CE">
      <w:pPr>
        <w:jc w:val="right"/>
        <w:rPr>
          <w:rFonts w:ascii="Verdana" w:eastAsia="ArialNarrow" w:hAnsi="Verdana" w:cs="Times New Roman"/>
          <w:b/>
          <w:sz w:val="20"/>
          <w:szCs w:val="20"/>
        </w:rPr>
      </w:pPr>
      <w:bookmarkStart w:id="0" w:name="_GoBack"/>
      <w:bookmarkEnd w:id="0"/>
      <w:r w:rsidRPr="00BF2311">
        <w:rPr>
          <w:rFonts w:ascii="Verdana" w:eastAsia="ArialNarrow" w:hAnsi="Verdana" w:cs="Times New Roman"/>
          <w:b/>
          <w:sz w:val="20"/>
          <w:szCs w:val="20"/>
        </w:rPr>
        <w:t>Załącznik nr 1</w:t>
      </w:r>
    </w:p>
    <w:p w:rsidR="00FE16CE" w:rsidRDefault="00FE16CE" w:rsidP="00CC0E7C">
      <w:pPr>
        <w:jc w:val="center"/>
        <w:rPr>
          <w:rFonts w:ascii="Verdana" w:eastAsia="ArialNarrow" w:hAnsi="Verdana" w:cs="Times New Roman"/>
          <w:sz w:val="28"/>
          <w:szCs w:val="28"/>
        </w:rPr>
      </w:pPr>
    </w:p>
    <w:p w:rsidR="00FE16CE" w:rsidRDefault="00FE16CE" w:rsidP="00CC0E7C">
      <w:pPr>
        <w:jc w:val="center"/>
        <w:rPr>
          <w:rFonts w:ascii="Verdana" w:eastAsia="ArialNarrow" w:hAnsi="Verdana" w:cs="Times New Roman"/>
          <w:sz w:val="28"/>
          <w:szCs w:val="28"/>
        </w:rPr>
      </w:pPr>
    </w:p>
    <w:p w:rsidR="00CC0E7C" w:rsidRPr="009943B1" w:rsidRDefault="00CC0E7C" w:rsidP="00CC0E7C">
      <w:pPr>
        <w:jc w:val="center"/>
        <w:rPr>
          <w:rFonts w:ascii="Verdana" w:eastAsia="ArialNarrow" w:hAnsi="Verdana" w:cs="Times New Roman"/>
          <w:sz w:val="28"/>
          <w:szCs w:val="28"/>
        </w:rPr>
      </w:pPr>
      <w:r w:rsidRPr="009943B1">
        <w:rPr>
          <w:rFonts w:ascii="Verdana" w:eastAsia="ArialNarrow" w:hAnsi="Verdana" w:cs="Times New Roman"/>
          <w:sz w:val="28"/>
          <w:szCs w:val="28"/>
        </w:rPr>
        <w:t>OPIS PRZEDMIOTU ZAMÓWIENIA</w:t>
      </w:r>
    </w:p>
    <w:p w:rsidR="00030D6E" w:rsidRDefault="00F61237" w:rsidP="00030D6E">
      <w:pPr>
        <w:spacing w:after="0"/>
        <w:ind w:firstLine="708"/>
        <w:jc w:val="center"/>
        <w:rPr>
          <w:rFonts w:ascii="Verdana" w:hAnsi="Verdana"/>
          <w:b/>
          <w:sz w:val="24"/>
          <w:szCs w:val="24"/>
        </w:rPr>
      </w:pPr>
      <w:r w:rsidRPr="00030D6E">
        <w:rPr>
          <w:rFonts w:ascii="Verdana" w:hAnsi="Verdana"/>
          <w:b/>
          <w:sz w:val="24"/>
          <w:szCs w:val="24"/>
        </w:rPr>
        <w:t xml:space="preserve">„Wykonanie archeologicznych rozpoznawczych badań sondażowych wraz z opracowaniem wyników badań </w:t>
      </w:r>
    </w:p>
    <w:p w:rsidR="00030D6E" w:rsidRPr="00030D6E" w:rsidRDefault="00F61237" w:rsidP="00030D6E">
      <w:pPr>
        <w:spacing w:after="0"/>
        <w:ind w:firstLine="708"/>
        <w:jc w:val="center"/>
        <w:rPr>
          <w:rFonts w:ascii="Verdana" w:hAnsi="Verdana"/>
          <w:b/>
          <w:sz w:val="24"/>
          <w:szCs w:val="24"/>
        </w:rPr>
      </w:pPr>
      <w:r w:rsidRPr="00030D6E">
        <w:rPr>
          <w:rFonts w:ascii="Verdana" w:hAnsi="Verdana"/>
          <w:b/>
          <w:sz w:val="24"/>
          <w:szCs w:val="24"/>
        </w:rPr>
        <w:t>na trasie inwestycji</w:t>
      </w:r>
    </w:p>
    <w:p w:rsidR="00A36E66" w:rsidRPr="00030D6E" w:rsidRDefault="00F61237" w:rsidP="00854EF6">
      <w:pPr>
        <w:spacing w:after="0"/>
        <w:ind w:firstLine="708"/>
        <w:jc w:val="center"/>
        <w:rPr>
          <w:rFonts w:ascii="Verdana" w:hAnsi="Verdana"/>
          <w:i/>
          <w:sz w:val="24"/>
          <w:szCs w:val="24"/>
        </w:rPr>
      </w:pPr>
      <w:r w:rsidRPr="00030D6E">
        <w:rPr>
          <w:rFonts w:ascii="Verdana" w:hAnsi="Verdana"/>
          <w:b/>
          <w:sz w:val="24"/>
          <w:szCs w:val="24"/>
        </w:rPr>
        <w:t xml:space="preserve">pn.: </w:t>
      </w:r>
      <w:r w:rsidR="00854EF6" w:rsidRPr="00854EF6">
        <w:rPr>
          <w:rFonts w:ascii="Verdana" w:hAnsi="Verdana"/>
          <w:b/>
          <w:sz w:val="24"/>
          <w:szCs w:val="24"/>
        </w:rPr>
        <w:t xml:space="preserve">Budowa obwodnicy Szczekocin i Goleniowych </w:t>
      </w:r>
      <w:r w:rsidR="007A7A35">
        <w:rPr>
          <w:rFonts w:ascii="Verdana" w:hAnsi="Verdana"/>
          <w:b/>
          <w:sz w:val="24"/>
          <w:szCs w:val="24"/>
        </w:rPr>
        <w:br/>
      </w:r>
      <w:r w:rsidR="00854EF6" w:rsidRPr="00854EF6">
        <w:rPr>
          <w:rFonts w:ascii="Verdana" w:hAnsi="Verdana"/>
          <w:b/>
          <w:sz w:val="24"/>
          <w:szCs w:val="24"/>
        </w:rPr>
        <w:t>w ciągu drogi krajowej nr 78”</w:t>
      </w:r>
      <w:r w:rsidR="007A7A35">
        <w:rPr>
          <w:rFonts w:ascii="Verdana" w:hAnsi="Verdana"/>
          <w:b/>
          <w:sz w:val="24"/>
          <w:szCs w:val="24"/>
        </w:rPr>
        <w:t>.</w:t>
      </w:r>
    </w:p>
    <w:p w:rsidR="000774A7" w:rsidRDefault="000774A7" w:rsidP="00CC0E7C">
      <w:pPr>
        <w:ind w:firstLine="708"/>
        <w:jc w:val="both"/>
        <w:rPr>
          <w:rFonts w:ascii="Verdana" w:hAnsi="Verdana"/>
          <w:i/>
        </w:rPr>
      </w:pPr>
    </w:p>
    <w:p w:rsidR="000774A7" w:rsidRDefault="000774A7" w:rsidP="00CC0E7C">
      <w:pPr>
        <w:ind w:firstLine="708"/>
        <w:jc w:val="both"/>
        <w:rPr>
          <w:rFonts w:ascii="Verdana" w:hAnsi="Verdana"/>
          <w:i/>
        </w:rPr>
      </w:pPr>
    </w:p>
    <w:p w:rsidR="000774A7" w:rsidRDefault="000774A7" w:rsidP="00CC0E7C">
      <w:pPr>
        <w:ind w:firstLine="708"/>
        <w:jc w:val="both"/>
        <w:rPr>
          <w:rFonts w:ascii="Verdana" w:hAnsi="Verdana"/>
          <w:i/>
        </w:rPr>
      </w:pPr>
    </w:p>
    <w:p w:rsidR="000774A7" w:rsidRDefault="000774A7" w:rsidP="00CC0E7C">
      <w:pPr>
        <w:ind w:firstLine="708"/>
        <w:jc w:val="both"/>
        <w:rPr>
          <w:rFonts w:ascii="Verdana" w:hAnsi="Verdana"/>
          <w:i/>
        </w:rPr>
      </w:pPr>
    </w:p>
    <w:p w:rsidR="000774A7" w:rsidRDefault="000774A7" w:rsidP="00CC0E7C">
      <w:pPr>
        <w:ind w:firstLine="708"/>
        <w:jc w:val="both"/>
        <w:rPr>
          <w:rFonts w:ascii="Verdana" w:hAnsi="Verdana"/>
          <w:i/>
        </w:rPr>
      </w:pPr>
    </w:p>
    <w:p w:rsidR="00CC0E7C" w:rsidRPr="009943B1" w:rsidRDefault="00CC0E7C" w:rsidP="00CC0E7C">
      <w:pPr>
        <w:rPr>
          <w:rFonts w:ascii="Verdana" w:eastAsia="Calibri" w:hAnsi="Verdana" w:cs="Times New Roman"/>
          <w:sz w:val="20"/>
          <w:szCs w:val="20"/>
        </w:rPr>
      </w:pPr>
    </w:p>
    <w:p w:rsidR="00CC0E7C" w:rsidRDefault="00CC0E7C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A543EE" w:rsidRPr="009943B1" w:rsidRDefault="00A543E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CC0E7C" w:rsidRDefault="00CC0E7C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23596E" w:rsidRPr="009943B1" w:rsidRDefault="0023596E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</w:p>
    <w:p w:rsidR="000774A7" w:rsidRDefault="000774A7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Calibri" w:hAnsi="Verdana"/>
          <w:sz w:val="20"/>
          <w:szCs w:val="20"/>
        </w:rPr>
      </w:pPr>
    </w:p>
    <w:p w:rsidR="000774A7" w:rsidRDefault="000774A7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Calibri" w:hAnsi="Verdana"/>
          <w:sz w:val="20"/>
          <w:szCs w:val="20"/>
        </w:rPr>
      </w:pPr>
    </w:p>
    <w:p w:rsidR="000774A7" w:rsidRDefault="000774A7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Calibri" w:hAnsi="Verdana"/>
          <w:sz w:val="20"/>
          <w:szCs w:val="20"/>
        </w:rPr>
      </w:pPr>
    </w:p>
    <w:p w:rsidR="00CC0E7C" w:rsidRPr="009943B1" w:rsidRDefault="000774A7" w:rsidP="00CC0E7C">
      <w:pPr>
        <w:pStyle w:val="Numerowanie"/>
        <w:tabs>
          <w:tab w:val="clear" w:pos="720"/>
          <w:tab w:val="num" w:pos="530"/>
        </w:tabs>
        <w:spacing w:line="276" w:lineRule="auto"/>
        <w:ind w:left="643" w:hanging="283"/>
        <w:rPr>
          <w:rFonts w:ascii="Verdana" w:eastAsia="ArialNarrow" w:hAnsi="Verdana"/>
          <w:b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 xml:space="preserve">                             </w:t>
      </w:r>
    </w:p>
    <w:p w:rsidR="00CC0E7C" w:rsidRDefault="00CC0E7C" w:rsidP="00B114EF">
      <w:pPr>
        <w:rPr>
          <w:rFonts w:ascii="Verdana" w:eastAsia="ArialNarrow" w:hAnsi="Verdana"/>
          <w:b/>
          <w:sz w:val="20"/>
          <w:szCs w:val="20"/>
        </w:rPr>
      </w:pPr>
    </w:p>
    <w:p w:rsidR="00291D15" w:rsidRPr="002232D2" w:rsidRDefault="00291D15" w:rsidP="002232D2">
      <w:pPr>
        <w:jc w:val="center"/>
        <w:rPr>
          <w:rFonts w:ascii="Verdana" w:eastAsia="ArialNarrow" w:hAnsi="Verdana"/>
          <w:sz w:val="20"/>
          <w:szCs w:val="20"/>
        </w:rPr>
      </w:pPr>
    </w:p>
    <w:p w:rsidR="006813FC" w:rsidRPr="009943B1" w:rsidRDefault="00E43128" w:rsidP="00E67141">
      <w:pPr>
        <w:pStyle w:val="Numerowanie"/>
        <w:numPr>
          <w:ilvl w:val="0"/>
          <w:numId w:val="24"/>
        </w:numPr>
        <w:spacing w:line="276" w:lineRule="auto"/>
        <w:ind w:left="426" w:hanging="426"/>
        <w:rPr>
          <w:rFonts w:ascii="Verdana" w:eastAsia="ArialNarrow" w:hAnsi="Verdana"/>
          <w:b/>
          <w:sz w:val="20"/>
          <w:szCs w:val="20"/>
        </w:rPr>
      </w:pPr>
      <w:r w:rsidRPr="009943B1">
        <w:rPr>
          <w:rFonts w:ascii="Verdana" w:eastAsia="ArialNarrow" w:hAnsi="Verdana"/>
          <w:b/>
          <w:sz w:val="20"/>
          <w:szCs w:val="20"/>
        </w:rPr>
        <w:lastRenderedPageBreak/>
        <w:t>PRZEDMIOT ZAMÓWNIA</w:t>
      </w:r>
      <w:r w:rsidR="006813FC" w:rsidRPr="009943B1">
        <w:rPr>
          <w:rFonts w:ascii="Verdana" w:eastAsia="ArialNarrow" w:hAnsi="Verdana"/>
          <w:b/>
          <w:sz w:val="20"/>
          <w:szCs w:val="20"/>
        </w:rPr>
        <w:t>:</w:t>
      </w:r>
    </w:p>
    <w:p w:rsidR="00FA3EFF" w:rsidRPr="009943B1" w:rsidRDefault="006813FC" w:rsidP="004E47B1">
      <w:pPr>
        <w:spacing w:after="0"/>
        <w:jc w:val="both"/>
        <w:rPr>
          <w:rFonts w:ascii="Verdana" w:hAnsi="Verdana"/>
          <w:b/>
          <w:sz w:val="20"/>
        </w:rPr>
      </w:pPr>
      <w:r w:rsidRPr="009943B1">
        <w:rPr>
          <w:rFonts w:ascii="Verdana" w:hAnsi="Verdana"/>
          <w:sz w:val="20"/>
        </w:rPr>
        <w:t xml:space="preserve">Przedmiotem zamówienia jest </w:t>
      </w:r>
      <w:r w:rsidR="007F4BD5">
        <w:rPr>
          <w:rFonts w:ascii="Verdana" w:hAnsi="Verdana"/>
          <w:sz w:val="20"/>
        </w:rPr>
        <w:t>„</w:t>
      </w:r>
      <w:r w:rsidR="000774A7" w:rsidRPr="000774A7">
        <w:rPr>
          <w:rFonts w:ascii="Verdana" w:hAnsi="Verdana"/>
          <w:sz w:val="20"/>
        </w:rPr>
        <w:t xml:space="preserve">Wykonanie archeologicznych rozpoznawczych badań  sondażowych wraz z opracowaniem wyników badań na trasie planowanej inwestycji pn.: </w:t>
      </w:r>
      <w:r w:rsidR="00D953BF" w:rsidRPr="00D953BF">
        <w:rPr>
          <w:rFonts w:ascii="Verdana" w:hAnsi="Verdana"/>
          <w:sz w:val="20"/>
        </w:rPr>
        <w:t xml:space="preserve"> </w:t>
      </w:r>
      <w:r w:rsidR="0052418B" w:rsidRPr="0052418B">
        <w:rPr>
          <w:rFonts w:ascii="Verdana" w:hAnsi="Verdana"/>
          <w:sz w:val="20"/>
        </w:rPr>
        <w:t>Budowa obwodnicy Szczekocin i Goleniowych w ciągu drogi krajowej nr 78”</w:t>
      </w:r>
      <w:r w:rsidR="000774A7" w:rsidRPr="0052418B">
        <w:rPr>
          <w:rFonts w:ascii="Verdana" w:hAnsi="Verdana"/>
          <w:sz w:val="20"/>
        </w:rPr>
        <w:t>.</w:t>
      </w:r>
    </w:p>
    <w:p w:rsidR="000774A7" w:rsidRDefault="000774A7" w:rsidP="00220D3F">
      <w:pPr>
        <w:pStyle w:val="kropki"/>
        <w:spacing w:line="276" w:lineRule="auto"/>
        <w:ind w:left="0"/>
        <w:rPr>
          <w:rFonts w:ascii="Verdana" w:hAnsi="Verdana"/>
          <w:b/>
          <w:sz w:val="20"/>
        </w:rPr>
      </w:pPr>
    </w:p>
    <w:p w:rsidR="00220D3F" w:rsidRPr="009943B1" w:rsidRDefault="00220D3F" w:rsidP="00220D3F">
      <w:pPr>
        <w:pStyle w:val="kropki"/>
        <w:spacing w:line="276" w:lineRule="auto"/>
        <w:ind w:left="0"/>
        <w:rPr>
          <w:rFonts w:ascii="Verdana" w:hAnsi="Verdana"/>
          <w:b/>
          <w:sz w:val="20"/>
        </w:rPr>
      </w:pPr>
      <w:r w:rsidRPr="009943B1">
        <w:rPr>
          <w:rFonts w:ascii="Verdana" w:hAnsi="Verdana"/>
          <w:b/>
          <w:sz w:val="20"/>
        </w:rPr>
        <w:t xml:space="preserve">W zakres niniejszego zamówienia  wchodzi: </w:t>
      </w:r>
    </w:p>
    <w:p w:rsidR="00220D3F" w:rsidRPr="009943B1" w:rsidRDefault="00220D3F" w:rsidP="00220D3F">
      <w:pPr>
        <w:pStyle w:val="kropki"/>
        <w:spacing w:line="276" w:lineRule="auto"/>
        <w:ind w:left="0"/>
        <w:rPr>
          <w:rFonts w:ascii="Verdana" w:hAnsi="Verdana"/>
          <w:b/>
          <w:sz w:val="20"/>
        </w:rPr>
      </w:pPr>
    </w:p>
    <w:p w:rsidR="00220D3F" w:rsidRPr="009943B1" w:rsidRDefault="00220D3F" w:rsidP="00037571">
      <w:pPr>
        <w:pStyle w:val="Punktowanie1"/>
        <w:numPr>
          <w:ilvl w:val="0"/>
          <w:numId w:val="26"/>
        </w:numPr>
        <w:spacing w:line="276" w:lineRule="auto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zło</w:t>
      </w:r>
      <w:r w:rsidRPr="009943B1">
        <w:rPr>
          <w:rFonts w:ascii="Verdana" w:eastAsia="TimesNewRoman" w:hAnsi="Verdana"/>
          <w:sz w:val="20"/>
          <w:szCs w:val="20"/>
        </w:rPr>
        <w:t>ż</w:t>
      </w:r>
      <w:r w:rsidRPr="009943B1">
        <w:rPr>
          <w:rFonts w:ascii="Verdana" w:hAnsi="Verdana"/>
          <w:sz w:val="20"/>
          <w:szCs w:val="20"/>
        </w:rPr>
        <w:t>enie wniosków i uzyskanie pozwoleń właściwego terytorialnie Wojewódzkiego Konserwatora Zabytków  (dalej WKZ) na prowadzenie bada</w:t>
      </w:r>
      <w:r w:rsidRPr="009943B1">
        <w:rPr>
          <w:rFonts w:ascii="Verdana" w:eastAsia="TimesNewRoman" w:hAnsi="Verdana"/>
          <w:sz w:val="20"/>
          <w:szCs w:val="20"/>
        </w:rPr>
        <w:t xml:space="preserve">ń sondażowych; </w:t>
      </w:r>
    </w:p>
    <w:p w:rsidR="00220D3F" w:rsidRPr="009943B1" w:rsidRDefault="00220D3F" w:rsidP="00037571">
      <w:pPr>
        <w:pStyle w:val="Punktowanie1"/>
        <w:numPr>
          <w:ilvl w:val="0"/>
          <w:numId w:val="26"/>
        </w:numPr>
        <w:spacing w:line="276" w:lineRule="auto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 xml:space="preserve">wykonanie badań sondażowych w liniach rozgraniczających inwestycji o łącznej powierzchni </w:t>
      </w:r>
      <w:r w:rsidR="0052418B">
        <w:rPr>
          <w:rFonts w:ascii="Verdana" w:hAnsi="Verdana"/>
          <w:sz w:val="20"/>
          <w:szCs w:val="20"/>
        </w:rPr>
        <w:t>8</w:t>
      </w:r>
      <w:r w:rsidRPr="009943B1">
        <w:rPr>
          <w:rFonts w:ascii="Verdana" w:hAnsi="Verdana"/>
          <w:sz w:val="20"/>
          <w:szCs w:val="20"/>
        </w:rPr>
        <w:t xml:space="preserve"> arów na </w:t>
      </w:r>
      <w:r w:rsidR="0052418B">
        <w:rPr>
          <w:rFonts w:ascii="Verdana" w:hAnsi="Verdana"/>
          <w:sz w:val="20"/>
          <w:szCs w:val="20"/>
        </w:rPr>
        <w:t>3</w:t>
      </w:r>
      <w:r w:rsidRPr="009943B1">
        <w:rPr>
          <w:rFonts w:ascii="Verdana" w:hAnsi="Verdana"/>
          <w:sz w:val="20"/>
          <w:szCs w:val="20"/>
        </w:rPr>
        <w:t xml:space="preserve"> </w:t>
      </w:r>
      <w:r w:rsidR="0052418B">
        <w:rPr>
          <w:rFonts w:ascii="Verdana" w:hAnsi="Verdana"/>
          <w:sz w:val="20"/>
          <w:szCs w:val="20"/>
        </w:rPr>
        <w:t>stanowiskach</w:t>
      </w:r>
      <w:r w:rsidR="000774A7">
        <w:rPr>
          <w:rFonts w:ascii="Verdana" w:hAnsi="Verdana"/>
          <w:sz w:val="20"/>
          <w:szCs w:val="20"/>
        </w:rPr>
        <w:t xml:space="preserve"> </w:t>
      </w:r>
      <w:r w:rsidRPr="009943B1">
        <w:rPr>
          <w:rFonts w:ascii="Verdana" w:hAnsi="Verdana"/>
          <w:sz w:val="20"/>
          <w:szCs w:val="20"/>
        </w:rPr>
        <w:t>archeologiczny</w:t>
      </w:r>
      <w:r w:rsidR="0052418B">
        <w:rPr>
          <w:rFonts w:ascii="Verdana" w:hAnsi="Verdana"/>
          <w:sz w:val="20"/>
          <w:szCs w:val="20"/>
        </w:rPr>
        <w:t>ch</w:t>
      </w:r>
      <w:r w:rsidR="000774A7">
        <w:rPr>
          <w:rFonts w:ascii="Verdana" w:hAnsi="Verdana"/>
          <w:sz w:val="20"/>
          <w:szCs w:val="20"/>
        </w:rPr>
        <w:t>;</w:t>
      </w:r>
    </w:p>
    <w:p w:rsidR="00220D3F" w:rsidRPr="009943B1" w:rsidRDefault="00220D3F" w:rsidP="00037571">
      <w:pPr>
        <w:pStyle w:val="Punktowanie1"/>
        <w:numPr>
          <w:ilvl w:val="0"/>
          <w:numId w:val="26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9943B1">
        <w:rPr>
          <w:rFonts w:ascii="Verdana" w:hAnsi="Verdana" w:cs="Verdana"/>
          <w:sz w:val="20"/>
          <w:szCs w:val="20"/>
        </w:rPr>
        <w:t>zasypanie, zagęszczenie i wyrównanie terenu po badaniach sondażowych;</w:t>
      </w:r>
    </w:p>
    <w:p w:rsidR="00220D3F" w:rsidRPr="00B809C9" w:rsidRDefault="00220D3F" w:rsidP="00037571">
      <w:pPr>
        <w:pStyle w:val="Punktowanie1"/>
        <w:numPr>
          <w:ilvl w:val="0"/>
          <w:numId w:val="26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B809C9">
        <w:rPr>
          <w:rFonts w:ascii="Verdana" w:hAnsi="Verdana" w:cs="Verdana"/>
          <w:sz w:val="20"/>
          <w:szCs w:val="20"/>
        </w:rPr>
        <w:t xml:space="preserve">magazynowanie i konserwacja pozyskanych zabytków; </w:t>
      </w:r>
    </w:p>
    <w:p w:rsidR="00220D3F" w:rsidRPr="00942E21" w:rsidRDefault="00220D3F" w:rsidP="00037571">
      <w:pPr>
        <w:pStyle w:val="Punktowanie1"/>
        <w:numPr>
          <w:ilvl w:val="0"/>
          <w:numId w:val="26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942E21">
        <w:rPr>
          <w:rFonts w:ascii="Verdana" w:hAnsi="Verdana"/>
          <w:sz w:val="20"/>
          <w:szCs w:val="20"/>
        </w:rPr>
        <w:t>opracowanie naukowe wyników bada</w:t>
      </w:r>
      <w:r w:rsidRPr="00942E21">
        <w:rPr>
          <w:rFonts w:ascii="Verdana" w:eastAsia="TimesNewRoman" w:hAnsi="Verdana"/>
          <w:sz w:val="20"/>
          <w:szCs w:val="20"/>
        </w:rPr>
        <w:t xml:space="preserve">ń archeologicznych (z uwzględnieniem ewentualnych wniosków i zaleceń konserwatorskich) </w:t>
      </w:r>
      <w:r w:rsidR="00942E21" w:rsidRPr="00942E21">
        <w:rPr>
          <w:rFonts w:ascii="Verdana" w:eastAsia="TimesNewRoman" w:hAnsi="Verdana"/>
          <w:sz w:val="20"/>
          <w:szCs w:val="20"/>
        </w:rPr>
        <w:t xml:space="preserve">w ilości </w:t>
      </w:r>
      <w:r w:rsidR="00A43991">
        <w:rPr>
          <w:rFonts w:ascii="Verdana" w:eastAsia="TimesNewRoman" w:hAnsi="Verdana"/>
          <w:sz w:val="20"/>
          <w:szCs w:val="20"/>
        </w:rPr>
        <w:t>4 egzemplarzy papierowych i 4</w:t>
      </w:r>
      <w:r w:rsidR="00942E21" w:rsidRPr="00942E21">
        <w:rPr>
          <w:rFonts w:ascii="Verdana" w:eastAsia="TimesNewRoman" w:hAnsi="Verdana"/>
          <w:sz w:val="20"/>
          <w:szCs w:val="20"/>
        </w:rPr>
        <w:t xml:space="preserve"> w wersji elektronicznej edytowalnej oraz pdf w postaci jednego pliku całe</w:t>
      </w:r>
      <w:r w:rsidR="00A43991">
        <w:rPr>
          <w:rFonts w:ascii="Verdana" w:eastAsia="TimesNewRoman" w:hAnsi="Verdana"/>
          <w:sz w:val="20"/>
          <w:szCs w:val="20"/>
        </w:rPr>
        <w:t>go opracowania</w:t>
      </w:r>
      <w:r w:rsidR="00942E21" w:rsidRPr="00942E21">
        <w:rPr>
          <w:rFonts w:ascii="Verdana" w:eastAsia="TimesNewRoman" w:hAnsi="Verdana"/>
          <w:sz w:val="20"/>
          <w:szCs w:val="20"/>
        </w:rPr>
        <w:t xml:space="preserve"> (2 egz. GDDKiA Oddział w Katowicach, 1 egz. NID, </w:t>
      </w:r>
      <w:r w:rsidR="00DE1D75">
        <w:rPr>
          <w:rFonts w:ascii="Verdana" w:eastAsia="TimesNewRoman" w:hAnsi="Verdana"/>
          <w:sz w:val="20"/>
          <w:szCs w:val="20"/>
        </w:rPr>
        <w:br/>
      </w:r>
      <w:r w:rsidR="00A43991">
        <w:rPr>
          <w:rFonts w:ascii="Verdana" w:eastAsia="TimesNewRoman" w:hAnsi="Verdana"/>
          <w:sz w:val="20"/>
          <w:szCs w:val="20"/>
        </w:rPr>
        <w:t>1</w:t>
      </w:r>
      <w:r w:rsidR="00942E21" w:rsidRPr="00942E21">
        <w:rPr>
          <w:rFonts w:ascii="Verdana" w:eastAsia="TimesNewRoman" w:hAnsi="Verdana"/>
          <w:sz w:val="20"/>
          <w:szCs w:val="20"/>
        </w:rPr>
        <w:t xml:space="preserve"> egz. WKZ);</w:t>
      </w:r>
    </w:p>
    <w:p w:rsidR="00220D3F" w:rsidRPr="001F598F" w:rsidRDefault="006213B4" w:rsidP="00037571">
      <w:pPr>
        <w:pStyle w:val="Punktowanie1"/>
        <w:numPr>
          <w:ilvl w:val="0"/>
          <w:numId w:val="26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1F598F">
        <w:rPr>
          <w:rFonts w:ascii="Verdana" w:hAnsi="Verdana"/>
          <w:sz w:val="20"/>
          <w:szCs w:val="20"/>
        </w:rPr>
        <w:t xml:space="preserve">uzyskanie pozytywnych opinii </w:t>
      </w:r>
      <w:r w:rsidR="00D75CFB">
        <w:rPr>
          <w:rFonts w:ascii="Verdana" w:hAnsi="Verdana"/>
          <w:sz w:val="20"/>
          <w:szCs w:val="20"/>
        </w:rPr>
        <w:t>WKZ</w:t>
      </w:r>
      <w:r w:rsidR="00220D3F" w:rsidRPr="001F598F">
        <w:rPr>
          <w:rFonts w:ascii="Verdana" w:hAnsi="Verdana"/>
          <w:sz w:val="20"/>
          <w:szCs w:val="20"/>
        </w:rPr>
        <w:t xml:space="preserve"> oraz NID dla końcowego opracowania wyników badań sondażowych;</w:t>
      </w:r>
    </w:p>
    <w:p w:rsidR="00220D3F" w:rsidRPr="009943B1" w:rsidRDefault="004456C8" w:rsidP="00037571">
      <w:pPr>
        <w:pStyle w:val="Punktowanie1"/>
        <w:numPr>
          <w:ilvl w:val="0"/>
          <w:numId w:val="26"/>
        </w:numPr>
        <w:spacing w:line="276" w:lineRule="auto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 xml:space="preserve">uzyskanie prawa do terenu </w:t>
      </w:r>
      <w:r w:rsidR="00C8288F">
        <w:rPr>
          <w:rFonts w:ascii="Verdana" w:hAnsi="Verdana"/>
          <w:sz w:val="20"/>
          <w:szCs w:val="20"/>
        </w:rPr>
        <w:t xml:space="preserve">badań </w:t>
      </w:r>
      <w:r w:rsidRPr="009943B1">
        <w:rPr>
          <w:rFonts w:ascii="Verdana" w:hAnsi="Verdana"/>
          <w:sz w:val="20"/>
          <w:szCs w:val="20"/>
        </w:rPr>
        <w:t>własnym kosztem i staraniem.</w:t>
      </w:r>
      <w:r w:rsidR="00220D3F" w:rsidRPr="009943B1">
        <w:rPr>
          <w:rFonts w:ascii="Verdana" w:hAnsi="Verdana"/>
          <w:sz w:val="20"/>
          <w:szCs w:val="20"/>
        </w:rPr>
        <w:t xml:space="preserve">  </w:t>
      </w:r>
    </w:p>
    <w:p w:rsidR="004C7450" w:rsidRPr="009943B1" w:rsidRDefault="004C7450" w:rsidP="00D5757D">
      <w:pPr>
        <w:pStyle w:val="Punktowanie1"/>
        <w:numPr>
          <w:ilvl w:val="0"/>
          <w:numId w:val="0"/>
        </w:numPr>
        <w:spacing w:line="276" w:lineRule="auto"/>
        <w:rPr>
          <w:rFonts w:ascii="Verdana" w:hAnsi="Verdana"/>
          <w:sz w:val="20"/>
          <w:szCs w:val="20"/>
        </w:rPr>
      </w:pPr>
    </w:p>
    <w:p w:rsidR="006813FC" w:rsidRPr="009943B1" w:rsidRDefault="006813FC" w:rsidP="00037571">
      <w:pPr>
        <w:numPr>
          <w:ilvl w:val="0"/>
          <w:numId w:val="3"/>
        </w:numPr>
        <w:spacing w:after="0"/>
        <w:jc w:val="both"/>
        <w:rPr>
          <w:rFonts w:ascii="Verdana" w:eastAsia="ArialNarrow" w:hAnsi="Verdana" w:cs="Verdana"/>
          <w:sz w:val="20"/>
          <w:szCs w:val="20"/>
        </w:rPr>
      </w:pPr>
      <w:r w:rsidRPr="009943B1">
        <w:rPr>
          <w:rFonts w:ascii="Verdana" w:eastAsia="ArialNarrow" w:hAnsi="Verdana" w:cs="Verdana"/>
          <w:sz w:val="20"/>
          <w:szCs w:val="20"/>
        </w:rPr>
        <w:t>Inwestor przedsięwzięcia:</w:t>
      </w:r>
    </w:p>
    <w:p w:rsidR="009A43E2" w:rsidRDefault="006813FC" w:rsidP="00E1411D">
      <w:pPr>
        <w:spacing w:after="0"/>
        <w:ind w:left="360"/>
        <w:jc w:val="both"/>
        <w:rPr>
          <w:rFonts w:ascii="Verdana" w:hAnsi="Verdana" w:cs="Verdana"/>
          <w:i/>
          <w:iCs/>
          <w:sz w:val="20"/>
          <w:szCs w:val="20"/>
        </w:rPr>
      </w:pPr>
      <w:r w:rsidRPr="009943B1">
        <w:rPr>
          <w:rFonts w:ascii="Verdana" w:hAnsi="Verdana" w:cs="Verdana"/>
          <w:i/>
          <w:iCs/>
          <w:sz w:val="20"/>
          <w:szCs w:val="20"/>
        </w:rPr>
        <w:t xml:space="preserve">Generalna Dyrekcja Dróg Krajowych i Autostrad   Oddział w </w:t>
      </w:r>
      <w:r w:rsidR="001B55D4">
        <w:rPr>
          <w:rFonts w:ascii="Verdana" w:hAnsi="Verdana" w:cs="Verdana"/>
          <w:i/>
          <w:iCs/>
          <w:sz w:val="20"/>
          <w:szCs w:val="20"/>
        </w:rPr>
        <w:t>Katowicach</w:t>
      </w:r>
      <w:r w:rsidRPr="009943B1">
        <w:rPr>
          <w:rFonts w:ascii="Verdana" w:hAnsi="Verdana" w:cs="Verdana"/>
          <w:i/>
          <w:iCs/>
          <w:sz w:val="20"/>
          <w:szCs w:val="20"/>
        </w:rPr>
        <w:t xml:space="preserve">, </w:t>
      </w:r>
    </w:p>
    <w:p w:rsidR="006813FC" w:rsidRPr="009943B1" w:rsidRDefault="001B55D4" w:rsidP="00E1411D">
      <w:pPr>
        <w:spacing w:after="0"/>
        <w:ind w:left="360"/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40</w:t>
      </w:r>
      <w:r w:rsidR="006813FC" w:rsidRPr="009943B1">
        <w:rPr>
          <w:rFonts w:ascii="Verdana" w:hAnsi="Verdana" w:cs="Verdana"/>
          <w:i/>
          <w:iCs/>
          <w:sz w:val="20"/>
          <w:szCs w:val="20"/>
        </w:rPr>
        <w:t>-</w:t>
      </w:r>
      <w:r>
        <w:rPr>
          <w:rFonts w:ascii="Verdana" w:hAnsi="Verdana" w:cs="Verdana"/>
          <w:i/>
          <w:iCs/>
          <w:sz w:val="20"/>
          <w:szCs w:val="20"/>
        </w:rPr>
        <w:t>017</w:t>
      </w:r>
      <w:r w:rsidR="006813FC" w:rsidRPr="009943B1">
        <w:rPr>
          <w:rFonts w:ascii="Verdana" w:hAnsi="Verdana" w:cs="Verdana"/>
          <w:i/>
          <w:iCs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sz w:val="20"/>
          <w:szCs w:val="20"/>
        </w:rPr>
        <w:t>Katowice</w:t>
      </w:r>
      <w:r w:rsidR="009A43E2">
        <w:rPr>
          <w:rFonts w:ascii="Verdana" w:hAnsi="Verdana" w:cs="Verdana"/>
          <w:i/>
          <w:iCs/>
          <w:sz w:val="20"/>
          <w:szCs w:val="20"/>
        </w:rPr>
        <w:t>,</w:t>
      </w:r>
      <w:r w:rsidR="006813FC" w:rsidRPr="009943B1">
        <w:rPr>
          <w:rFonts w:ascii="Verdana" w:hAnsi="Verdana" w:cs="Verdana"/>
          <w:i/>
          <w:iCs/>
          <w:sz w:val="20"/>
          <w:szCs w:val="20"/>
        </w:rPr>
        <w:t xml:space="preserve"> ul. </w:t>
      </w:r>
      <w:r>
        <w:rPr>
          <w:rFonts w:ascii="Verdana" w:hAnsi="Verdana" w:cs="Verdana"/>
          <w:i/>
          <w:iCs/>
          <w:sz w:val="20"/>
          <w:szCs w:val="20"/>
        </w:rPr>
        <w:t>Myśliwska 5</w:t>
      </w:r>
      <w:r w:rsidR="006813FC" w:rsidRPr="009943B1">
        <w:rPr>
          <w:rFonts w:ascii="Verdana" w:hAnsi="Verdana" w:cs="Verdana"/>
          <w:i/>
          <w:iCs/>
          <w:sz w:val="20"/>
          <w:szCs w:val="20"/>
        </w:rPr>
        <w:t>.</w:t>
      </w:r>
    </w:p>
    <w:p w:rsidR="00CF13C3" w:rsidRPr="009943B1" w:rsidRDefault="00CF13C3" w:rsidP="00037571">
      <w:pPr>
        <w:numPr>
          <w:ilvl w:val="0"/>
          <w:numId w:val="3"/>
        </w:numPr>
        <w:spacing w:after="0"/>
        <w:jc w:val="both"/>
        <w:rPr>
          <w:rFonts w:ascii="Verdana" w:eastAsia="ArialNarrow" w:hAnsi="Verdana" w:cs="Verdana"/>
          <w:sz w:val="20"/>
          <w:szCs w:val="20"/>
        </w:rPr>
      </w:pPr>
      <w:r w:rsidRPr="009943B1">
        <w:rPr>
          <w:rFonts w:ascii="Verdana" w:eastAsia="ArialNarrow" w:hAnsi="Verdana" w:cs="Verdana"/>
          <w:sz w:val="20"/>
          <w:szCs w:val="20"/>
        </w:rPr>
        <w:t>Lokalizacja i znaczenie funkcjonalne drogi:</w:t>
      </w:r>
    </w:p>
    <w:p w:rsidR="00CF13C3" w:rsidRPr="009943B1" w:rsidRDefault="004F2215" w:rsidP="00B114EF">
      <w:pPr>
        <w:spacing w:after="0"/>
        <w:ind w:left="360"/>
        <w:jc w:val="both"/>
        <w:rPr>
          <w:rFonts w:ascii="Verdana" w:eastAsia="TimesNewRoman" w:hAnsi="Verdana" w:cs="Verdana"/>
          <w:sz w:val="20"/>
          <w:szCs w:val="20"/>
          <w:lang w:eastAsia="pl-PL"/>
        </w:rPr>
      </w:pPr>
      <w:r>
        <w:rPr>
          <w:rFonts w:ascii="Verdana" w:hAnsi="Verdana"/>
          <w:sz w:val="20"/>
        </w:rPr>
        <w:t xml:space="preserve">Prace obejmują przeprowadzenie archeologicznych badań sondażowych </w:t>
      </w:r>
      <w:r>
        <w:rPr>
          <w:rFonts w:ascii="Verdana" w:hAnsi="Verdana"/>
          <w:sz w:val="20"/>
        </w:rPr>
        <w:br/>
        <w:t xml:space="preserve">na przedmiotowej inwestycji drogowej na długości 13,111 km. Inwestycja planowana </w:t>
      </w:r>
      <w:r>
        <w:rPr>
          <w:rFonts w:ascii="Verdana" w:hAnsi="Verdana"/>
          <w:sz w:val="20"/>
        </w:rPr>
        <w:br/>
        <w:t>jest po nowym śladzie (Pikietaż lokalny 0+000 – 13+111). Kilometraż odcinka zastępowanego: województwo śląskie: 149+755 – 162+153; województwo świętokrzyskie: 165+153 – 165+773. Obwodnica planowana jest jako północne obejście miejscowości Grabiec, Bonowice, Szczekociny i Goleniowy</w:t>
      </w:r>
      <w:r w:rsidR="009E45BE">
        <w:rPr>
          <w:rFonts w:ascii="Verdana" w:eastAsia="Times New Roman" w:hAnsi="Verdana" w:cs="Verdana"/>
          <w:sz w:val="20"/>
          <w:szCs w:val="20"/>
          <w:lang w:eastAsia="pl-PL"/>
        </w:rPr>
        <w:t>,</w:t>
      </w:r>
      <w:r w:rsidR="001675DD"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29495D" w:rsidRPr="009943B1">
        <w:rPr>
          <w:rFonts w:ascii="Verdana" w:eastAsia="Times New Roman" w:hAnsi="Verdana" w:cs="Verdana"/>
          <w:sz w:val="20"/>
          <w:szCs w:val="20"/>
          <w:lang w:eastAsia="pl-PL"/>
        </w:rPr>
        <w:t>a ich</w:t>
      </w:r>
      <w:r w:rsidR="00CF13C3"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 wykonanie jest niezb</w:t>
      </w:r>
      <w:r w:rsidR="00CF13C3" w:rsidRPr="009943B1">
        <w:rPr>
          <w:rFonts w:ascii="Verdana" w:eastAsia="TimesNewRoman" w:hAnsi="Verdana" w:cs="Verdana"/>
          <w:sz w:val="20"/>
          <w:szCs w:val="20"/>
          <w:lang w:eastAsia="pl-PL"/>
        </w:rPr>
        <w:t>ę</w:t>
      </w:r>
      <w:r w:rsidR="00CF13C3"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dne dla zdecydowanej poprawy funkcjonowania komunikacji </w:t>
      </w:r>
      <w:r w:rsidR="0029495D" w:rsidRPr="009943B1">
        <w:rPr>
          <w:rFonts w:ascii="Verdana" w:eastAsia="Times New Roman" w:hAnsi="Verdana" w:cs="Verdana"/>
          <w:sz w:val="20"/>
          <w:szCs w:val="20"/>
          <w:lang w:eastAsia="pl-PL"/>
        </w:rPr>
        <w:t>w województ</w:t>
      </w:r>
      <w:r w:rsidR="003D72AD">
        <w:rPr>
          <w:rFonts w:ascii="Verdana" w:eastAsia="Times New Roman" w:hAnsi="Verdana" w:cs="Verdana"/>
          <w:sz w:val="20"/>
          <w:szCs w:val="20"/>
          <w:lang w:eastAsia="pl-PL"/>
        </w:rPr>
        <w:t>wach śląskim</w:t>
      </w:r>
      <w:r w:rsidR="00624A51">
        <w:rPr>
          <w:rFonts w:ascii="Verdana" w:eastAsia="Times New Roman" w:hAnsi="Verdana" w:cs="Verdana"/>
          <w:sz w:val="20"/>
          <w:szCs w:val="20"/>
          <w:lang w:eastAsia="pl-PL"/>
        </w:rPr>
        <w:t xml:space="preserve"> i świętokrzyskim</w:t>
      </w:r>
      <w:r w:rsidR="00CF13C3" w:rsidRPr="009943B1">
        <w:rPr>
          <w:rFonts w:ascii="Verdana" w:eastAsia="Times New Roman" w:hAnsi="Verdana" w:cs="Verdana"/>
          <w:sz w:val="20"/>
          <w:szCs w:val="20"/>
          <w:lang w:eastAsia="pl-PL"/>
        </w:rPr>
        <w:t>.</w:t>
      </w:r>
    </w:p>
    <w:p w:rsidR="00CF13C3" w:rsidRPr="009943B1" w:rsidRDefault="00CF13C3" w:rsidP="00037571">
      <w:pPr>
        <w:numPr>
          <w:ilvl w:val="0"/>
          <w:numId w:val="3"/>
        </w:numPr>
        <w:spacing w:after="0"/>
        <w:jc w:val="both"/>
        <w:rPr>
          <w:rFonts w:ascii="Verdana" w:eastAsia="ArialNarrow" w:hAnsi="Verdana" w:cs="Verdana"/>
          <w:sz w:val="20"/>
          <w:szCs w:val="20"/>
        </w:rPr>
      </w:pPr>
      <w:r w:rsidRPr="009943B1">
        <w:rPr>
          <w:rFonts w:ascii="Verdana" w:eastAsia="ArialNarrow" w:hAnsi="Verdana" w:cs="Verdana"/>
          <w:sz w:val="20"/>
          <w:szCs w:val="20"/>
        </w:rPr>
        <w:t>Dotychczasowe opracowania oraz wydane dokumenty:</w:t>
      </w:r>
    </w:p>
    <w:p w:rsidR="00C428F2" w:rsidRPr="002912A7" w:rsidRDefault="00C428F2" w:rsidP="00037571">
      <w:pPr>
        <w:pStyle w:val="Akapitzlist"/>
        <w:numPr>
          <w:ilvl w:val="1"/>
          <w:numId w:val="20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C428F2">
        <w:rPr>
          <w:rFonts w:ascii="Verdana" w:eastAsia="Times New Roman" w:hAnsi="Verdana" w:cs="Verdana"/>
          <w:sz w:val="20"/>
          <w:szCs w:val="20"/>
          <w:lang w:eastAsia="pl-PL"/>
        </w:rPr>
        <w:t xml:space="preserve">Decyzja nr </w:t>
      </w:r>
      <w:r w:rsidR="00854617">
        <w:rPr>
          <w:rFonts w:ascii="Verdana" w:eastAsia="Times New Roman" w:hAnsi="Verdana" w:cs="Verdana"/>
          <w:sz w:val="20"/>
          <w:szCs w:val="20"/>
          <w:lang w:eastAsia="pl-PL"/>
        </w:rPr>
        <w:t xml:space="preserve">CZ/160/2022 </w:t>
      </w:r>
      <w:r w:rsidRPr="00C428F2">
        <w:rPr>
          <w:rFonts w:ascii="Verdana" w:eastAsia="Times New Roman" w:hAnsi="Verdana" w:cs="Verdana"/>
          <w:sz w:val="20"/>
          <w:szCs w:val="20"/>
          <w:lang w:eastAsia="pl-PL"/>
        </w:rPr>
        <w:t>Śląskiego Wojewódzkiego Konserwatora Zabytków</w:t>
      </w:r>
      <w:r w:rsidRPr="002912A7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854617">
        <w:rPr>
          <w:rFonts w:ascii="Verdana" w:eastAsia="Times New Roman" w:hAnsi="Verdana" w:cs="Verdana"/>
          <w:sz w:val="20"/>
          <w:szCs w:val="20"/>
          <w:lang w:eastAsia="pl-PL"/>
        </w:rPr>
        <w:t xml:space="preserve"> w Katowicach z dnia 13.04.2022 r.</w:t>
      </w:r>
      <w:r w:rsidRPr="002912A7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</w:p>
    <w:p w:rsidR="002912A7" w:rsidRPr="009943B1" w:rsidRDefault="006B259E" w:rsidP="00037571">
      <w:pPr>
        <w:pStyle w:val="Akapitzlist"/>
        <w:numPr>
          <w:ilvl w:val="1"/>
          <w:numId w:val="20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„</w:t>
      </w:r>
      <w:r w:rsidR="00854617">
        <w:rPr>
          <w:rFonts w:ascii="Verdana" w:eastAsia="Times New Roman" w:hAnsi="Verdana" w:cs="Verdana"/>
          <w:sz w:val="20"/>
          <w:szCs w:val="20"/>
          <w:lang w:eastAsia="pl-PL"/>
        </w:rPr>
        <w:t>Wyniki archeologicznych badań powierzchniowych przeprowadzonych na trasie planowanej budowy obwodnicy Szczekocin i Goleniowy w ciągu DK78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”; </w:t>
      </w:r>
      <w:r w:rsidR="00854617">
        <w:rPr>
          <w:rFonts w:ascii="Verdana" w:eastAsia="Times New Roman" w:hAnsi="Verdana" w:cs="Verdana"/>
          <w:sz w:val="20"/>
          <w:szCs w:val="20"/>
          <w:lang w:eastAsia="pl-PL"/>
        </w:rPr>
        <w:t>Monika Bajka, Michał Kubera, Zbigniew Zybała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; </w:t>
      </w:r>
      <w:r w:rsidR="00854617">
        <w:rPr>
          <w:rFonts w:ascii="Verdana" w:eastAsia="Times New Roman" w:hAnsi="Verdana" w:cs="Verdana"/>
          <w:sz w:val="20"/>
          <w:szCs w:val="20"/>
          <w:lang w:eastAsia="pl-PL"/>
        </w:rPr>
        <w:t>Szczekociny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20</w:t>
      </w:r>
      <w:r w:rsidR="00854617">
        <w:rPr>
          <w:rFonts w:ascii="Verdana" w:eastAsia="Times New Roman" w:hAnsi="Verdana" w:cs="Verdana"/>
          <w:sz w:val="20"/>
          <w:szCs w:val="20"/>
          <w:lang w:eastAsia="pl-PL"/>
        </w:rPr>
        <w:t>21</w:t>
      </w:r>
      <w:r>
        <w:rPr>
          <w:rFonts w:ascii="Verdana" w:eastAsia="Times New Roman" w:hAnsi="Verdana" w:cs="Verdana"/>
          <w:sz w:val="20"/>
          <w:szCs w:val="20"/>
          <w:lang w:eastAsia="pl-PL"/>
        </w:rPr>
        <w:t>.</w:t>
      </w:r>
    </w:p>
    <w:p w:rsidR="00CF13C3" w:rsidRPr="00DB0546" w:rsidRDefault="00CF13C3" w:rsidP="00037571">
      <w:pPr>
        <w:numPr>
          <w:ilvl w:val="0"/>
          <w:numId w:val="3"/>
        </w:numPr>
        <w:spacing w:after="0"/>
        <w:jc w:val="both"/>
        <w:rPr>
          <w:rFonts w:ascii="Verdana" w:eastAsia="ArialNarrow" w:hAnsi="Verdana" w:cs="Verdana"/>
          <w:sz w:val="20"/>
          <w:szCs w:val="20"/>
        </w:rPr>
      </w:pPr>
      <w:r w:rsidRPr="00DB0546">
        <w:rPr>
          <w:rFonts w:ascii="Verdana" w:eastAsia="ArialNarrow" w:hAnsi="Verdana" w:cs="Verdana"/>
          <w:sz w:val="20"/>
          <w:szCs w:val="20"/>
        </w:rPr>
        <w:t>Cel zamówienia</w:t>
      </w:r>
      <w:r w:rsidR="00E160F7" w:rsidRPr="00DB0546">
        <w:rPr>
          <w:rFonts w:ascii="Verdana" w:eastAsia="ArialNarrow" w:hAnsi="Verdana" w:cs="Verdana"/>
          <w:sz w:val="20"/>
          <w:szCs w:val="20"/>
        </w:rPr>
        <w:t>:</w:t>
      </w:r>
    </w:p>
    <w:p w:rsidR="00CF13C3" w:rsidRPr="009943B1" w:rsidRDefault="00CF13C3" w:rsidP="009319A1">
      <w:pPr>
        <w:spacing w:after="0"/>
        <w:ind w:left="36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Celem zamówienia jest przeprowadzenie rozpoznania</w:t>
      </w:r>
      <w:r w:rsidR="00A64BEA"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teren</w:t>
      </w:r>
      <w:r w:rsidR="00023BC4" w:rsidRPr="009943B1">
        <w:rPr>
          <w:rFonts w:ascii="Verdana" w:eastAsia="Times New Roman" w:hAnsi="Verdana" w:cs="Verdana"/>
          <w:sz w:val="20"/>
          <w:szCs w:val="20"/>
          <w:lang w:eastAsia="pl-PL"/>
        </w:rPr>
        <w:t>u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 przeznaczon</w:t>
      </w:r>
      <w:r w:rsidR="00F11B1F" w:rsidRPr="009943B1">
        <w:rPr>
          <w:rFonts w:ascii="Verdana" w:eastAsia="Times New Roman" w:hAnsi="Verdana" w:cs="Verdana"/>
          <w:sz w:val="20"/>
          <w:szCs w:val="20"/>
          <w:lang w:eastAsia="pl-PL"/>
        </w:rPr>
        <w:t>ego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 pod planow</w:t>
      </w:r>
      <w:r w:rsidR="00A3554E">
        <w:rPr>
          <w:rFonts w:ascii="Verdana" w:eastAsia="Times New Roman" w:hAnsi="Verdana" w:cs="Verdana"/>
          <w:sz w:val="20"/>
          <w:szCs w:val="20"/>
          <w:lang w:eastAsia="pl-PL"/>
        </w:rPr>
        <w:t xml:space="preserve">aną </w:t>
      </w:r>
      <w:r w:rsidR="00624A51" w:rsidRPr="00624A51">
        <w:rPr>
          <w:rFonts w:ascii="Verdana" w:hAnsi="Verdana"/>
          <w:sz w:val="20"/>
        </w:rPr>
        <w:t>obwodnic</w:t>
      </w:r>
      <w:r w:rsidR="00624A51">
        <w:rPr>
          <w:rFonts w:ascii="Verdana" w:hAnsi="Verdana"/>
          <w:sz w:val="20"/>
        </w:rPr>
        <w:t>ę</w:t>
      </w:r>
      <w:r w:rsidR="00624A51" w:rsidRPr="00624A51">
        <w:rPr>
          <w:rFonts w:ascii="Verdana" w:hAnsi="Verdana"/>
          <w:sz w:val="20"/>
        </w:rPr>
        <w:t xml:space="preserve"> Szczekocin i Goleniowych w ciągu drogi krajowej nr 78” oraz opracowanie wyników badań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pod k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ą</w:t>
      </w:r>
      <w:r w:rsidR="00F11B1F" w:rsidRPr="009943B1">
        <w:rPr>
          <w:rFonts w:ascii="Verdana" w:eastAsia="Times New Roman" w:hAnsi="Verdana" w:cs="Verdana"/>
          <w:sz w:val="20"/>
          <w:szCs w:val="20"/>
          <w:lang w:eastAsia="pl-PL"/>
        </w:rPr>
        <w:t>tem występowania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 zabytków archeologicznych wraz z ich udokumentowani</w:t>
      </w:r>
      <w:r w:rsidR="00023BC4" w:rsidRPr="009943B1">
        <w:rPr>
          <w:rFonts w:ascii="Verdana" w:eastAsia="Times New Roman" w:hAnsi="Verdana" w:cs="Verdana"/>
          <w:sz w:val="20"/>
          <w:szCs w:val="20"/>
          <w:lang w:eastAsia="pl-PL"/>
        </w:rPr>
        <w:t>em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.  </w:t>
      </w:r>
    </w:p>
    <w:p w:rsidR="00CF13C3" w:rsidRPr="009943B1" w:rsidRDefault="00CF13C3" w:rsidP="00037571">
      <w:pPr>
        <w:numPr>
          <w:ilvl w:val="0"/>
          <w:numId w:val="3"/>
        </w:numPr>
        <w:spacing w:after="0"/>
        <w:jc w:val="both"/>
        <w:rPr>
          <w:rFonts w:ascii="Verdana" w:eastAsia="ArialNarrow" w:hAnsi="Verdana" w:cs="Verdana"/>
          <w:sz w:val="20"/>
          <w:szCs w:val="20"/>
        </w:rPr>
      </w:pPr>
      <w:r w:rsidRPr="009943B1">
        <w:rPr>
          <w:rFonts w:ascii="Verdana" w:eastAsia="ArialNarrow" w:hAnsi="Verdana" w:cs="Verdana"/>
          <w:sz w:val="20"/>
          <w:szCs w:val="20"/>
        </w:rPr>
        <w:t>Finansowanie przedsięwzięcia</w:t>
      </w:r>
      <w:r w:rsidR="008B7AEB" w:rsidRPr="009943B1">
        <w:rPr>
          <w:rFonts w:ascii="Verdana" w:eastAsia="ArialNarrow" w:hAnsi="Verdana" w:cs="Verdana"/>
          <w:sz w:val="20"/>
          <w:szCs w:val="20"/>
        </w:rPr>
        <w:t xml:space="preserve">: </w:t>
      </w:r>
      <w:r w:rsidR="00E379DB">
        <w:rPr>
          <w:rFonts w:ascii="Verdana" w:eastAsia="ArialNarrow" w:hAnsi="Verdana" w:cs="Verdana"/>
          <w:sz w:val="20"/>
          <w:szCs w:val="20"/>
        </w:rPr>
        <w:t>środki budżetowe</w:t>
      </w:r>
      <w:r w:rsidR="00E160F7" w:rsidRPr="009943B1">
        <w:rPr>
          <w:rFonts w:ascii="Verdana" w:eastAsia="ArialNarrow" w:hAnsi="Verdana" w:cs="Verdana"/>
          <w:sz w:val="20"/>
          <w:szCs w:val="20"/>
        </w:rPr>
        <w:t>.</w:t>
      </w:r>
      <w:r w:rsidRPr="009943B1">
        <w:rPr>
          <w:rFonts w:ascii="Verdana" w:hAnsi="Verdana" w:cs="Arial"/>
          <w:bCs/>
          <w:sz w:val="20"/>
          <w:szCs w:val="20"/>
        </w:rPr>
        <w:t xml:space="preserve">  </w:t>
      </w:r>
      <w:r w:rsidRPr="009943B1">
        <w:rPr>
          <w:rFonts w:ascii="Verdana" w:eastAsia="ArialNarrow" w:hAnsi="Verdana"/>
          <w:sz w:val="20"/>
          <w:szCs w:val="20"/>
        </w:rPr>
        <w:t xml:space="preserve"> </w:t>
      </w:r>
    </w:p>
    <w:p w:rsidR="00CF13C3" w:rsidRPr="009943B1" w:rsidRDefault="00CF13C3" w:rsidP="00037571">
      <w:pPr>
        <w:numPr>
          <w:ilvl w:val="0"/>
          <w:numId w:val="3"/>
        </w:numPr>
        <w:spacing w:after="0"/>
        <w:jc w:val="both"/>
        <w:rPr>
          <w:rFonts w:ascii="Verdana" w:eastAsia="ArialNarrow" w:hAnsi="Verdana" w:cs="Verdana"/>
          <w:sz w:val="20"/>
          <w:szCs w:val="20"/>
        </w:rPr>
      </w:pPr>
      <w:r w:rsidRPr="009943B1">
        <w:rPr>
          <w:rFonts w:ascii="Verdana" w:eastAsia="ArialNarrow" w:hAnsi="Verdana" w:cs="Verdana"/>
          <w:sz w:val="20"/>
          <w:szCs w:val="20"/>
        </w:rPr>
        <w:t>Uzasadnienie celowości zamówienia</w:t>
      </w:r>
      <w:r w:rsidR="00E160F7" w:rsidRPr="009943B1">
        <w:rPr>
          <w:rFonts w:ascii="Verdana" w:eastAsia="ArialNarrow" w:hAnsi="Verdana" w:cs="Verdana"/>
          <w:sz w:val="20"/>
          <w:szCs w:val="20"/>
        </w:rPr>
        <w:t>:</w:t>
      </w:r>
    </w:p>
    <w:p w:rsidR="00C02591" w:rsidRPr="009943B1" w:rsidRDefault="00CF13C3" w:rsidP="00F972D2">
      <w:pPr>
        <w:spacing w:after="0"/>
        <w:ind w:left="360"/>
        <w:jc w:val="both"/>
        <w:rPr>
          <w:rFonts w:ascii="Verdana" w:eastAsia="ArialNarrow" w:hAnsi="Verdana" w:cs="Verdana"/>
          <w:b/>
          <w:bCs/>
          <w:sz w:val="20"/>
          <w:szCs w:val="20"/>
        </w:rPr>
      </w:pPr>
      <w:r w:rsidRPr="009943B1">
        <w:rPr>
          <w:rFonts w:ascii="Verdana" w:hAnsi="Verdana" w:cs="Verdana"/>
          <w:sz w:val="20"/>
          <w:szCs w:val="20"/>
        </w:rPr>
        <w:t>Celowo</w:t>
      </w:r>
      <w:r w:rsidRPr="009943B1">
        <w:rPr>
          <w:rFonts w:ascii="Verdana" w:eastAsia="TimesNewRoman" w:hAnsi="Verdana" w:cs="Verdana"/>
          <w:sz w:val="20"/>
          <w:szCs w:val="20"/>
        </w:rPr>
        <w:t xml:space="preserve">ść </w:t>
      </w:r>
      <w:r w:rsidRPr="009943B1">
        <w:rPr>
          <w:rFonts w:ascii="Verdana" w:hAnsi="Verdana" w:cs="Verdana"/>
          <w:sz w:val="20"/>
          <w:szCs w:val="20"/>
        </w:rPr>
        <w:t>zamówienia wynika z przepisów Ustawy z dnia 23 lipca 2003 r. o ochronie zabytków i opiece nad zabytkami (Dz. U</w:t>
      </w:r>
      <w:r w:rsidR="00F51B30" w:rsidRPr="009943B1">
        <w:rPr>
          <w:rFonts w:ascii="Verdana" w:hAnsi="Verdana" w:cs="Verdana"/>
          <w:sz w:val="20"/>
          <w:szCs w:val="20"/>
        </w:rPr>
        <w:t xml:space="preserve">. </w:t>
      </w:r>
      <w:r w:rsidR="00EC3906">
        <w:t xml:space="preserve">2003 Nr 162 poz. 1568 </w:t>
      </w:r>
      <w:r w:rsidR="00EC3906">
        <w:rPr>
          <w:rFonts w:ascii="Verdana" w:hAnsi="Verdana" w:cs="Verdana"/>
          <w:sz w:val="20"/>
          <w:szCs w:val="20"/>
        </w:rPr>
        <w:t xml:space="preserve">ze </w:t>
      </w:r>
      <w:r w:rsidR="00220D3F" w:rsidRPr="009943B1">
        <w:rPr>
          <w:rFonts w:ascii="Verdana" w:hAnsi="Verdana" w:cs="Verdana"/>
          <w:sz w:val="20"/>
          <w:szCs w:val="20"/>
        </w:rPr>
        <w:t>zmianami</w:t>
      </w:r>
      <w:r w:rsidR="00CA1871" w:rsidRPr="009943B1">
        <w:rPr>
          <w:rFonts w:ascii="Verdana" w:hAnsi="Verdana" w:cs="Verdana"/>
          <w:sz w:val="20"/>
          <w:szCs w:val="20"/>
        </w:rPr>
        <w:t>)</w:t>
      </w:r>
      <w:r w:rsidRPr="009943B1">
        <w:rPr>
          <w:rFonts w:ascii="Verdana" w:hAnsi="Verdana" w:cs="Verdana"/>
          <w:sz w:val="20"/>
          <w:szCs w:val="20"/>
        </w:rPr>
        <w:t xml:space="preserve"> </w:t>
      </w:r>
      <w:r w:rsidR="00C5191A">
        <w:rPr>
          <w:rFonts w:ascii="Verdana" w:hAnsi="Verdana" w:cs="Verdana"/>
          <w:sz w:val="20"/>
          <w:szCs w:val="20"/>
        </w:rPr>
        <w:br/>
      </w:r>
      <w:r w:rsidR="00F11B1F" w:rsidRPr="009943B1">
        <w:rPr>
          <w:rFonts w:ascii="Verdana" w:hAnsi="Verdana" w:cs="Verdana"/>
          <w:sz w:val="20"/>
          <w:szCs w:val="20"/>
        </w:rPr>
        <w:t xml:space="preserve">oraz </w:t>
      </w:r>
      <w:r w:rsidRPr="009943B1">
        <w:rPr>
          <w:rFonts w:ascii="Verdana" w:hAnsi="Verdana" w:cs="Verdana"/>
          <w:sz w:val="20"/>
          <w:szCs w:val="20"/>
        </w:rPr>
        <w:t>z</w:t>
      </w:r>
      <w:r w:rsidR="00974DE2">
        <w:rPr>
          <w:rFonts w:ascii="Verdana" w:hAnsi="Verdana" w:cs="Verdana"/>
          <w:sz w:val="20"/>
          <w:szCs w:val="20"/>
        </w:rPr>
        <w:t xml:space="preserve"> wymienionej</w:t>
      </w:r>
      <w:r w:rsidR="00C02591" w:rsidRPr="009943B1">
        <w:rPr>
          <w:rFonts w:ascii="Verdana" w:hAnsi="Verdana" w:cs="Verdana"/>
          <w:sz w:val="20"/>
          <w:szCs w:val="20"/>
        </w:rPr>
        <w:t xml:space="preserve"> w pkt I.3 OPZ</w:t>
      </w:r>
      <w:r w:rsidRPr="009943B1">
        <w:rPr>
          <w:rFonts w:ascii="Verdana" w:hAnsi="Verdana" w:cs="Verdana"/>
          <w:sz w:val="20"/>
          <w:szCs w:val="20"/>
        </w:rPr>
        <w:t xml:space="preserve"> </w:t>
      </w:r>
      <w:r w:rsidR="00F972D2" w:rsidRPr="00F972D2">
        <w:rPr>
          <w:rFonts w:ascii="Verdana" w:eastAsia="Times New Roman" w:hAnsi="Verdana" w:cs="Verdana"/>
          <w:sz w:val="20"/>
          <w:szCs w:val="20"/>
          <w:lang w:eastAsia="pl-PL"/>
        </w:rPr>
        <w:t>a)</w:t>
      </w:r>
      <w:r w:rsidR="00F972D2" w:rsidRPr="00F972D2">
        <w:rPr>
          <w:rFonts w:ascii="Verdana" w:eastAsia="Times New Roman" w:hAnsi="Verdana" w:cs="Verdana"/>
          <w:sz w:val="20"/>
          <w:szCs w:val="20"/>
          <w:lang w:eastAsia="pl-PL"/>
        </w:rPr>
        <w:tab/>
        <w:t>Decyzj</w:t>
      </w:r>
      <w:r w:rsidR="00EC3906">
        <w:rPr>
          <w:rFonts w:ascii="Verdana" w:eastAsia="Times New Roman" w:hAnsi="Verdana" w:cs="Verdana"/>
          <w:sz w:val="20"/>
          <w:szCs w:val="20"/>
          <w:lang w:eastAsia="pl-PL"/>
        </w:rPr>
        <w:t xml:space="preserve">i nr CZ/160/2022 Śląskiego </w:t>
      </w:r>
      <w:r w:rsidR="00F972D2" w:rsidRPr="00F972D2">
        <w:rPr>
          <w:rFonts w:ascii="Verdana" w:eastAsia="Times New Roman" w:hAnsi="Verdana" w:cs="Verdana"/>
          <w:sz w:val="20"/>
          <w:szCs w:val="20"/>
          <w:lang w:eastAsia="pl-PL"/>
        </w:rPr>
        <w:t>Wojewódzkiego Konserwatora Zabytków  w Katowicach z dnia 13.04.2022 r.</w:t>
      </w:r>
    </w:p>
    <w:p w:rsidR="006813FC" w:rsidRDefault="006813FC" w:rsidP="00B114EF">
      <w:pPr>
        <w:spacing w:after="0"/>
        <w:jc w:val="both"/>
        <w:rPr>
          <w:rFonts w:ascii="Verdana" w:eastAsia="ArialNarrow" w:hAnsi="Verdana" w:cs="Verdana"/>
          <w:b/>
          <w:bCs/>
          <w:sz w:val="20"/>
          <w:szCs w:val="20"/>
        </w:rPr>
      </w:pPr>
      <w:r w:rsidRPr="009943B1">
        <w:rPr>
          <w:rFonts w:ascii="Verdana" w:eastAsia="ArialNarrow" w:hAnsi="Verdana" w:cs="Verdana"/>
          <w:b/>
          <w:bCs/>
          <w:sz w:val="20"/>
          <w:szCs w:val="20"/>
        </w:rPr>
        <w:lastRenderedPageBreak/>
        <w:t>II. ZAKRES RZECZOWY ZAMÓWIENIA:</w:t>
      </w:r>
    </w:p>
    <w:p w:rsidR="007A0D00" w:rsidRPr="009943B1" w:rsidRDefault="007A0D00" w:rsidP="00B114EF">
      <w:pPr>
        <w:spacing w:after="0"/>
        <w:jc w:val="both"/>
        <w:rPr>
          <w:rFonts w:ascii="Verdana" w:eastAsia="ArialNarrow" w:hAnsi="Verdana" w:cs="Verdana"/>
          <w:b/>
          <w:bCs/>
          <w:sz w:val="20"/>
          <w:szCs w:val="20"/>
        </w:rPr>
      </w:pPr>
    </w:p>
    <w:p w:rsidR="00F56AFD" w:rsidRPr="009943B1" w:rsidRDefault="00B729ED" w:rsidP="0089714A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Zamówienie obejmuje wykonanie badań archeologicznych: </w:t>
      </w:r>
      <w:r w:rsidRPr="009943B1">
        <w:rPr>
          <w:rFonts w:ascii="Verdana" w:eastAsia="Times New Roman" w:hAnsi="Verdana" w:cs="Verdana"/>
          <w:sz w:val="20"/>
          <w:szCs w:val="24"/>
          <w:lang w:eastAsia="pl-PL"/>
        </w:rPr>
        <w:t xml:space="preserve">rozpoznawczych sondażowych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o łącznej powierzchni </w:t>
      </w:r>
      <w:r w:rsidR="00322EE9">
        <w:rPr>
          <w:rFonts w:ascii="Verdana" w:eastAsia="Times New Roman" w:hAnsi="Verdana" w:cs="Verdana"/>
          <w:sz w:val="20"/>
          <w:szCs w:val="20"/>
          <w:lang w:eastAsia="pl-PL"/>
        </w:rPr>
        <w:t>8</w:t>
      </w:r>
      <w:r w:rsidR="00E64E62" w:rsidRPr="009943B1">
        <w:rPr>
          <w:rFonts w:ascii="Verdana" w:hAnsi="Verdana"/>
          <w:sz w:val="20"/>
          <w:szCs w:val="20"/>
        </w:rPr>
        <w:t xml:space="preserve"> arów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 wraz z opracowaniem  wy</w:t>
      </w:r>
      <w:r w:rsidR="00DE1D75">
        <w:rPr>
          <w:rFonts w:ascii="Verdana" w:eastAsia="Times New Roman" w:hAnsi="Verdana" w:cs="Verdana"/>
          <w:sz w:val="20"/>
          <w:szCs w:val="20"/>
          <w:lang w:eastAsia="pl-PL"/>
        </w:rPr>
        <w:t>ników badań.</w:t>
      </w:r>
      <w:r w:rsidR="00CF0847"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</w:p>
    <w:p w:rsidR="000A3C28" w:rsidRPr="009943B1" w:rsidRDefault="000A3C28" w:rsidP="000A3C28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0A3C28" w:rsidRPr="009943B1" w:rsidRDefault="000A3C28" w:rsidP="000A3C28">
      <w:pPr>
        <w:spacing w:after="0"/>
        <w:jc w:val="both"/>
        <w:rPr>
          <w:rFonts w:ascii="Verdana" w:hAnsi="Verdana" w:cs="Verdana"/>
          <w:sz w:val="20"/>
          <w:szCs w:val="20"/>
        </w:rPr>
      </w:pPr>
      <w:r w:rsidRPr="009943B1">
        <w:rPr>
          <w:rFonts w:ascii="Verdana" w:hAnsi="Verdana" w:cs="Verdana"/>
          <w:sz w:val="20"/>
          <w:szCs w:val="20"/>
        </w:rPr>
        <w:t>Zamówienie obejmuje wykonanie badań rozpoznawczych w następującym zakresie:</w:t>
      </w:r>
    </w:p>
    <w:p w:rsidR="00D311D7" w:rsidRPr="009943B1" w:rsidRDefault="00D311D7" w:rsidP="00B114EF">
      <w:pPr>
        <w:pStyle w:val="Akapitzlist"/>
        <w:spacing w:after="0"/>
        <w:ind w:left="360"/>
        <w:jc w:val="both"/>
        <w:rPr>
          <w:rFonts w:ascii="Verdana" w:hAnsi="Verdana"/>
          <w:b/>
          <w:i/>
          <w:sz w:val="20"/>
          <w:szCs w:val="20"/>
        </w:rPr>
      </w:pPr>
    </w:p>
    <w:p w:rsidR="00C5191A" w:rsidRDefault="006813FC" w:rsidP="00C5191A">
      <w:pPr>
        <w:pStyle w:val="Punktowanie1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zło</w:t>
      </w:r>
      <w:r w:rsidRPr="009943B1">
        <w:rPr>
          <w:rFonts w:ascii="Verdana" w:eastAsia="TimesNewRoman" w:hAnsi="Verdana"/>
          <w:sz w:val="20"/>
          <w:szCs w:val="20"/>
        </w:rPr>
        <w:t>ż</w:t>
      </w:r>
      <w:r w:rsidRPr="009943B1">
        <w:rPr>
          <w:rFonts w:ascii="Verdana" w:hAnsi="Verdana"/>
          <w:sz w:val="20"/>
          <w:szCs w:val="20"/>
        </w:rPr>
        <w:t>en</w:t>
      </w:r>
      <w:r w:rsidR="00C02591" w:rsidRPr="009943B1">
        <w:rPr>
          <w:rFonts w:ascii="Verdana" w:hAnsi="Verdana"/>
          <w:sz w:val="20"/>
          <w:szCs w:val="20"/>
        </w:rPr>
        <w:t xml:space="preserve">ie wniosków i uzyskanie pozwolenia </w:t>
      </w:r>
      <w:r w:rsidR="0089714A">
        <w:rPr>
          <w:rFonts w:ascii="Verdana" w:hAnsi="Verdana"/>
          <w:sz w:val="20"/>
          <w:szCs w:val="20"/>
        </w:rPr>
        <w:t xml:space="preserve">Wojewódzkiego Konserwatora Zabytków </w:t>
      </w:r>
      <w:r w:rsidR="00C5191A">
        <w:rPr>
          <w:rFonts w:ascii="Verdana" w:hAnsi="Verdana"/>
          <w:sz w:val="20"/>
          <w:szCs w:val="20"/>
        </w:rPr>
        <w:br/>
      </w:r>
      <w:r w:rsidRPr="009943B1">
        <w:rPr>
          <w:rFonts w:ascii="Verdana" w:hAnsi="Verdana"/>
          <w:sz w:val="20"/>
          <w:szCs w:val="20"/>
        </w:rPr>
        <w:t>na prowadzenie bada</w:t>
      </w:r>
      <w:r w:rsidRPr="009943B1">
        <w:rPr>
          <w:rFonts w:ascii="Verdana" w:eastAsia="TimesNewRoman" w:hAnsi="Verdana"/>
          <w:sz w:val="20"/>
          <w:szCs w:val="20"/>
        </w:rPr>
        <w:t>ń sondażowych</w:t>
      </w:r>
      <w:r w:rsidR="00C5191A">
        <w:rPr>
          <w:rFonts w:ascii="Verdana" w:hAnsi="Verdana"/>
          <w:sz w:val="20"/>
          <w:szCs w:val="20"/>
        </w:rPr>
        <w:t>;</w:t>
      </w:r>
    </w:p>
    <w:p w:rsidR="000A36D6" w:rsidRPr="00C5191A" w:rsidRDefault="000A36D6" w:rsidP="00C5191A">
      <w:pPr>
        <w:pStyle w:val="Punktowanie1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C5191A">
        <w:rPr>
          <w:rFonts w:ascii="Verdana" w:hAnsi="Verdana"/>
          <w:sz w:val="20"/>
          <w:szCs w:val="20"/>
        </w:rPr>
        <w:t xml:space="preserve">wykonanie badań sondażowych w liniach rozgraniczających inwestycji o łącznej </w:t>
      </w:r>
      <w:r w:rsidR="001D4E26" w:rsidRPr="00C5191A">
        <w:rPr>
          <w:rFonts w:ascii="Verdana" w:hAnsi="Verdana"/>
          <w:sz w:val="20"/>
          <w:szCs w:val="20"/>
        </w:rPr>
        <w:t xml:space="preserve">powierzchni </w:t>
      </w:r>
      <w:r w:rsidR="00EC3906">
        <w:rPr>
          <w:rFonts w:ascii="Verdana" w:hAnsi="Verdana"/>
          <w:sz w:val="20"/>
          <w:szCs w:val="20"/>
        </w:rPr>
        <w:t>8</w:t>
      </w:r>
      <w:r w:rsidRPr="00C5191A">
        <w:rPr>
          <w:rFonts w:ascii="Verdana" w:hAnsi="Verdana"/>
          <w:sz w:val="20"/>
          <w:szCs w:val="20"/>
        </w:rPr>
        <w:t xml:space="preserve"> arów na</w:t>
      </w:r>
      <w:r w:rsidR="004E681E" w:rsidRPr="00C5191A">
        <w:rPr>
          <w:rFonts w:ascii="Verdana" w:hAnsi="Verdana"/>
          <w:sz w:val="20"/>
          <w:szCs w:val="20"/>
        </w:rPr>
        <w:t xml:space="preserve"> </w:t>
      </w:r>
      <w:r w:rsidR="00EC3906">
        <w:rPr>
          <w:rFonts w:ascii="Verdana" w:hAnsi="Verdana"/>
          <w:sz w:val="20"/>
          <w:szCs w:val="20"/>
        </w:rPr>
        <w:t>3</w:t>
      </w:r>
      <w:r w:rsidRPr="00C5191A">
        <w:rPr>
          <w:rFonts w:ascii="Verdana" w:hAnsi="Verdana"/>
          <w:sz w:val="20"/>
          <w:szCs w:val="20"/>
        </w:rPr>
        <w:t xml:space="preserve"> stanowisk</w:t>
      </w:r>
      <w:r w:rsidR="00EE5067">
        <w:rPr>
          <w:rFonts w:ascii="Verdana" w:hAnsi="Verdana"/>
          <w:sz w:val="20"/>
          <w:szCs w:val="20"/>
        </w:rPr>
        <w:t>u</w:t>
      </w:r>
      <w:r w:rsidRPr="00C5191A">
        <w:rPr>
          <w:rFonts w:ascii="Verdana" w:hAnsi="Verdana"/>
          <w:sz w:val="20"/>
          <w:szCs w:val="20"/>
        </w:rPr>
        <w:t xml:space="preserve">  archeologicznych zgodnie z poniższym wykazem:</w:t>
      </w:r>
    </w:p>
    <w:p w:rsidR="009319A1" w:rsidRDefault="009319A1" w:rsidP="00B114EF">
      <w:pPr>
        <w:pStyle w:val="Punktowanie1"/>
        <w:numPr>
          <w:ilvl w:val="0"/>
          <w:numId w:val="0"/>
        </w:numPr>
        <w:spacing w:line="276" w:lineRule="auto"/>
        <w:rPr>
          <w:rFonts w:ascii="Verdana" w:hAnsi="Verdana"/>
          <w:sz w:val="20"/>
          <w:szCs w:val="20"/>
        </w:rPr>
      </w:pPr>
    </w:p>
    <w:p w:rsidR="004050CD" w:rsidRPr="009943B1" w:rsidRDefault="004050CD" w:rsidP="00B114EF">
      <w:pPr>
        <w:pStyle w:val="Punktowanie1"/>
        <w:numPr>
          <w:ilvl w:val="0"/>
          <w:numId w:val="0"/>
        </w:numPr>
        <w:spacing w:line="276" w:lineRule="auto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Y="37"/>
        <w:tblW w:w="50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049"/>
        <w:gridCol w:w="1495"/>
        <w:gridCol w:w="1311"/>
        <w:gridCol w:w="1375"/>
        <w:gridCol w:w="1504"/>
      </w:tblGrid>
      <w:tr w:rsidR="00EC3906" w:rsidRPr="009943B1" w:rsidTr="00EC3906">
        <w:trPr>
          <w:trHeight w:val="567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906" w:rsidRPr="009943B1" w:rsidRDefault="00EC3906" w:rsidP="00474246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43B1">
              <w:rPr>
                <w:rFonts w:ascii="Verdana" w:hAnsi="Verdana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06" w:rsidRPr="009943B1" w:rsidRDefault="00EC3906" w:rsidP="00474246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43B1">
              <w:rPr>
                <w:rFonts w:ascii="Verdana" w:hAnsi="Verdana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06" w:rsidRPr="009943B1" w:rsidRDefault="00EC3906" w:rsidP="00474246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43B1">
              <w:rPr>
                <w:rFonts w:ascii="Verdana" w:hAnsi="Verdana" w:cs="Arial"/>
                <w:b/>
                <w:bCs/>
                <w:sz w:val="18"/>
                <w:szCs w:val="18"/>
              </w:rPr>
              <w:t>Numer stanowiska w miejscowości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06" w:rsidRPr="009943B1" w:rsidRDefault="00EC3906" w:rsidP="00474246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43B1">
              <w:rPr>
                <w:rFonts w:ascii="Verdana" w:hAnsi="Verdana" w:cs="Arial"/>
                <w:b/>
                <w:bCs/>
                <w:sz w:val="18"/>
                <w:szCs w:val="18"/>
              </w:rPr>
              <w:t>AZP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06" w:rsidRPr="009943B1" w:rsidRDefault="00EC3906" w:rsidP="00474246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43B1">
              <w:rPr>
                <w:rFonts w:ascii="Verdana" w:hAnsi="Verdana" w:cs="Arial"/>
                <w:b/>
                <w:bCs/>
                <w:sz w:val="18"/>
                <w:szCs w:val="18"/>
              </w:rPr>
              <w:t>Powierzchnia do badań sondażowych (ary)</w:t>
            </w:r>
          </w:p>
        </w:tc>
      </w:tr>
      <w:tr w:rsidR="00EC3906" w:rsidRPr="009943B1" w:rsidTr="00EC3906">
        <w:trPr>
          <w:trHeight w:val="567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906" w:rsidRPr="009943B1" w:rsidRDefault="00EC3906" w:rsidP="00474246">
            <w:pPr>
              <w:spacing w:before="240"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943B1"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Pr="009943B1" w:rsidRDefault="00EC3906" w:rsidP="00474246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Szczekociny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Pr="009943B1" w:rsidRDefault="00EC3906" w:rsidP="00474246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48</w:t>
            </w:r>
          </w:p>
        </w:tc>
        <w:tc>
          <w:tcPr>
            <w:tcW w:w="1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Pr="009943B1" w:rsidRDefault="007F7750" w:rsidP="00474246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90-55/49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Pr="009943B1" w:rsidRDefault="00EC3906" w:rsidP="00474246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</w:tr>
      <w:tr w:rsidR="00EC3906" w:rsidRPr="009943B1" w:rsidTr="00EC3906">
        <w:trPr>
          <w:trHeight w:val="567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Pr="009943B1" w:rsidRDefault="00EC3906" w:rsidP="005B328A">
            <w:pPr>
              <w:spacing w:before="240"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Pr="009943B1" w:rsidRDefault="00EC3906" w:rsidP="005B328A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Szczekociny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Default="007F7750" w:rsidP="005B328A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40</w:t>
            </w:r>
          </w:p>
        </w:tc>
        <w:tc>
          <w:tcPr>
            <w:tcW w:w="1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Default="007F7750" w:rsidP="005B328A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90-55/37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Default="007F7750" w:rsidP="005B328A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</w:tr>
      <w:tr w:rsidR="00EC3906" w:rsidRPr="009943B1" w:rsidTr="00EC3906">
        <w:trPr>
          <w:trHeight w:val="567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Pr="009943B1" w:rsidRDefault="00EC3906" w:rsidP="005B328A">
            <w:pPr>
              <w:spacing w:before="240"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Pr="009943B1" w:rsidRDefault="00EC3906" w:rsidP="005B328A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Szczekociny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Default="007F7750" w:rsidP="005B328A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41</w:t>
            </w:r>
          </w:p>
        </w:tc>
        <w:tc>
          <w:tcPr>
            <w:tcW w:w="1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Default="007F7750" w:rsidP="005B328A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90-55/38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906" w:rsidRDefault="007F7750" w:rsidP="005B328A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</w:tr>
      <w:tr w:rsidR="005B328A" w:rsidRPr="009943B1" w:rsidTr="00EC3906">
        <w:trPr>
          <w:trHeight w:val="567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28A" w:rsidRPr="009943B1" w:rsidRDefault="005B328A" w:rsidP="005B328A">
            <w:pPr>
              <w:spacing w:before="2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943B1">
              <w:rPr>
                <w:rFonts w:ascii="Verdana" w:hAnsi="Verdana" w:cs="Arial"/>
                <w:b/>
                <w:sz w:val="18"/>
                <w:szCs w:val="18"/>
              </w:rPr>
              <w:t> Razem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28A" w:rsidRPr="009943B1" w:rsidRDefault="005B328A" w:rsidP="005B328A">
            <w:pPr>
              <w:spacing w:before="2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28A" w:rsidRPr="009943B1" w:rsidRDefault="005B328A" w:rsidP="005B328A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28A" w:rsidRPr="009943B1" w:rsidRDefault="005B328A" w:rsidP="005B328A">
            <w:pPr>
              <w:spacing w:before="24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943B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28A" w:rsidRPr="009943B1" w:rsidRDefault="005B328A" w:rsidP="005B328A">
            <w:pPr>
              <w:spacing w:before="2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943B1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A" w:rsidRPr="009943B1" w:rsidRDefault="007F7750" w:rsidP="005B328A">
            <w:pPr>
              <w:spacing w:before="24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8</w:t>
            </w:r>
          </w:p>
        </w:tc>
      </w:tr>
    </w:tbl>
    <w:p w:rsidR="00075767" w:rsidRDefault="00075767" w:rsidP="00075767">
      <w:pPr>
        <w:pStyle w:val="Akapitzlist"/>
        <w:tabs>
          <w:tab w:val="num" w:pos="3240"/>
        </w:tabs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075767" w:rsidRDefault="00075767" w:rsidP="00075767">
      <w:pPr>
        <w:pStyle w:val="Akapitzlist"/>
        <w:tabs>
          <w:tab w:val="num" w:pos="3240"/>
        </w:tabs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A70AE9" w:rsidRPr="009943B1" w:rsidRDefault="001D22A6" w:rsidP="00037571">
      <w:pPr>
        <w:pStyle w:val="Akapitzlist"/>
        <w:numPr>
          <w:ilvl w:val="0"/>
          <w:numId w:val="4"/>
        </w:numPr>
        <w:tabs>
          <w:tab w:val="num" w:pos="3240"/>
        </w:tabs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p</w:t>
      </w:r>
      <w:r w:rsidR="00A70AE9" w:rsidRPr="009943B1">
        <w:rPr>
          <w:rFonts w:ascii="Verdana" w:hAnsi="Verdana"/>
          <w:sz w:val="20"/>
          <w:szCs w:val="20"/>
        </w:rPr>
        <w:t xml:space="preserve">rzeprowadzenie badań sondażowych </w:t>
      </w:r>
      <w:r w:rsidR="00A70AE9" w:rsidRPr="009943B1">
        <w:rPr>
          <w:rFonts w:ascii="Verdana" w:hAnsi="Verdana"/>
          <w:bCs/>
          <w:iCs/>
          <w:sz w:val="20"/>
          <w:szCs w:val="20"/>
        </w:rPr>
        <w:t>wykopami wąsko przestrzennymi</w:t>
      </w:r>
      <w:r w:rsidR="00CD09A8" w:rsidRPr="009943B1">
        <w:rPr>
          <w:rFonts w:ascii="Verdana" w:hAnsi="Verdana"/>
          <w:bCs/>
          <w:iCs/>
          <w:sz w:val="20"/>
          <w:szCs w:val="20"/>
        </w:rPr>
        <w:t xml:space="preserve">, o szerokości </w:t>
      </w:r>
      <w:r w:rsidR="008B0483">
        <w:rPr>
          <w:rFonts w:ascii="Verdana" w:hAnsi="Verdana"/>
          <w:bCs/>
          <w:iCs/>
          <w:sz w:val="20"/>
          <w:szCs w:val="20"/>
        </w:rPr>
        <w:t>wynikającej z wydanych Decyzji WKZ</w:t>
      </w:r>
      <w:r w:rsidR="00CD09A8" w:rsidRPr="009943B1">
        <w:rPr>
          <w:rFonts w:ascii="Verdana" w:hAnsi="Verdana"/>
          <w:bCs/>
          <w:iCs/>
          <w:sz w:val="20"/>
          <w:szCs w:val="20"/>
        </w:rPr>
        <w:t xml:space="preserve">. </w:t>
      </w:r>
      <w:r w:rsidR="00A70AE9" w:rsidRPr="009943B1">
        <w:rPr>
          <w:rFonts w:ascii="Verdana" w:hAnsi="Verdana"/>
          <w:bCs/>
          <w:iCs/>
          <w:sz w:val="20"/>
          <w:szCs w:val="20"/>
        </w:rPr>
        <w:t xml:space="preserve"> Ich wielkość, ilość i umiejscowienie powinno określić zasięg stanowiska, jego rodzaj oraz rozpoznać strukturę i chronologię. Narożniki wykopów muszą być domierzone w układz</w:t>
      </w:r>
      <w:r w:rsidR="009C51F9" w:rsidRPr="009943B1">
        <w:rPr>
          <w:rFonts w:ascii="Verdana" w:hAnsi="Verdana"/>
          <w:bCs/>
          <w:iCs/>
          <w:sz w:val="20"/>
          <w:szCs w:val="20"/>
        </w:rPr>
        <w:t>ie współrzędnych geograficznych</w:t>
      </w:r>
      <w:r w:rsidR="00CD09A8" w:rsidRPr="009943B1">
        <w:rPr>
          <w:rFonts w:ascii="Verdana" w:hAnsi="Verdana"/>
          <w:bCs/>
          <w:iCs/>
          <w:sz w:val="20"/>
          <w:szCs w:val="20"/>
        </w:rPr>
        <w:t>. Eksploracja sondaży powinna być prowadzona do warstwy naturalnej, pozbawionej śladów działalności ludzkiej (tzw.  calec)</w:t>
      </w:r>
      <w:r w:rsidR="009C51F9" w:rsidRPr="009943B1">
        <w:rPr>
          <w:rFonts w:ascii="Verdana" w:hAnsi="Verdana"/>
          <w:bCs/>
          <w:iCs/>
          <w:sz w:val="20"/>
          <w:szCs w:val="20"/>
        </w:rPr>
        <w:t>;</w:t>
      </w:r>
    </w:p>
    <w:p w:rsidR="00524C11" w:rsidRPr="009943B1" w:rsidRDefault="001D22A6" w:rsidP="00037571">
      <w:pPr>
        <w:numPr>
          <w:ilvl w:val="0"/>
          <w:numId w:val="4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e</w:t>
      </w:r>
      <w:r w:rsidR="007D1286" w:rsidRPr="009943B1">
        <w:rPr>
          <w:rFonts w:ascii="Verdana" w:hAnsi="Verdana"/>
          <w:sz w:val="20"/>
          <w:szCs w:val="20"/>
        </w:rPr>
        <w:t xml:space="preserve">ksplorację </w:t>
      </w:r>
      <w:r w:rsidR="00100695" w:rsidRPr="009943B1">
        <w:rPr>
          <w:rFonts w:ascii="Verdana" w:hAnsi="Verdana"/>
          <w:sz w:val="20"/>
          <w:szCs w:val="20"/>
        </w:rPr>
        <w:t xml:space="preserve">w całości </w:t>
      </w:r>
      <w:r w:rsidR="007D1286" w:rsidRPr="009943B1">
        <w:rPr>
          <w:rFonts w:ascii="Verdana" w:hAnsi="Verdana"/>
          <w:sz w:val="20"/>
          <w:szCs w:val="20"/>
        </w:rPr>
        <w:t xml:space="preserve">odsłoniętych w czasie badań sondażowych obiektów archeologicznych  </w:t>
      </w:r>
      <w:r w:rsidR="00100695" w:rsidRPr="009943B1">
        <w:rPr>
          <w:rFonts w:ascii="Verdana" w:hAnsi="Verdana"/>
          <w:sz w:val="20"/>
          <w:szCs w:val="20"/>
        </w:rPr>
        <w:t>i nawarstwień</w:t>
      </w:r>
      <w:r w:rsidR="007D1286" w:rsidRPr="009943B1">
        <w:rPr>
          <w:rFonts w:ascii="Verdana" w:hAnsi="Verdana"/>
          <w:sz w:val="20"/>
          <w:szCs w:val="20"/>
        </w:rPr>
        <w:t xml:space="preserve"> wraz z wykonaniem pełnej dokumentacji oraz dowiązaniem do siatki geodezyjnej pozwalającym na późniejszą lokalizację wykopów </w:t>
      </w:r>
      <w:r w:rsidR="00D1449E">
        <w:rPr>
          <w:rFonts w:ascii="Verdana" w:hAnsi="Verdana"/>
          <w:sz w:val="20"/>
          <w:szCs w:val="20"/>
        </w:rPr>
        <w:br/>
      </w:r>
      <w:r w:rsidR="007D1286" w:rsidRPr="009943B1">
        <w:rPr>
          <w:rFonts w:ascii="Verdana" w:hAnsi="Verdana"/>
          <w:sz w:val="20"/>
          <w:szCs w:val="20"/>
        </w:rPr>
        <w:t xml:space="preserve">i ewentualnych obiektów </w:t>
      </w:r>
      <w:r w:rsidR="009C51F9" w:rsidRPr="009943B1">
        <w:rPr>
          <w:rFonts w:ascii="Verdana" w:hAnsi="Verdana"/>
          <w:sz w:val="20"/>
          <w:szCs w:val="20"/>
        </w:rPr>
        <w:t>w trakcie badań wykopaliskowych;</w:t>
      </w:r>
    </w:p>
    <w:p w:rsidR="00E47D9F" w:rsidRPr="009943B1" w:rsidRDefault="001D22A6" w:rsidP="00037571">
      <w:pPr>
        <w:numPr>
          <w:ilvl w:val="0"/>
          <w:numId w:val="4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z</w:t>
      </w:r>
      <w:r w:rsidR="00E47D9F" w:rsidRPr="009943B1">
        <w:rPr>
          <w:rFonts w:ascii="Verdana" w:hAnsi="Verdana"/>
          <w:sz w:val="20"/>
          <w:szCs w:val="20"/>
        </w:rPr>
        <w:t xml:space="preserve">głoszenie zakończenia wykonanych prac w terenie w celu umożliwienia Zamawiającemu  dokonania wizji terenowej i oceny prac przed </w:t>
      </w:r>
      <w:r w:rsidR="00100695" w:rsidRPr="009943B1">
        <w:rPr>
          <w:rFonts w:ascii="Verdana" w:hAnsi="Verdana"/>
          <w:sz w:val="20"/>
          <w:szCs w:val="20"/>
        </w:rPr>
        <w:t>zasypaniem wykopów sondażow</w:t>
      </w:r>
      <w:r w:rsidR="009C51F9" w:rsidRPr="009943B1">
        <w:rPr>
          <w:rFonts w:ascii="Verdana" w:hAnsi="Verdana"/>
          <w:sz w:val="20"/>
          <w:szCs w:val="20"/>
        </w:rPr>
        <w:t>ych oraz odbioru prac przez WKZ;</w:t>
      </w:r>
      <w:r w:rsidR="00100695" w:rsidRPr="009943B1">
        <w:rPr>
          <w:rFonts w:ascii="Verdana" w:hAnsi="Verdana"/>
          <w:sz w:val="20"/>
          <w:szCs w:val="20"/>
        </w:rPr>
        <w:t xml:space="preserve"> </w:t>
      </w:r>
    </w:p>
    <w:p w:rsidR="006813FC" w:rsidRPr="009943B1" w:rsidRDefault="006813FC" w:rsidP="00037571">
      <w:pPr>
        <w:numPr>
          <w:ilvl w:val="0"/>
          <w:numId w:val="4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 w:cs="Verdana"/>
          <w:sz w:val="20"/>
          <w:szCs w:val="20"/>
        </w:rPr>
        <w:t>zasypanie, zagęszczenie wykopów i wyrównanie terenu</w:t>
      </w:r>
      <w:r w:rsidR="00F56AFD" w:rsidRPr="009943B1">
        <w:rPr>
          <w:rFonts w:ascii="Verdana" w:hAnsi="Verdana" w:cs="Verdana"/>
          <w:sz w:val="20"/>
          <w:szCs w:val="20"/>
        </w:rPr>
        <w:t xml:space="preserve"> po badaniach sondażowych</w:t>
      </w:r>
      <w:r w:rsidR="00A70AE9" w:rsidRPr="009943B1">
        <w:rPr>
          <w:rFonts w:ascii="Verdana" w:hAnsi="Verdana"/>
          <w:sz w:val="20"/>
          <w:szCs w:val="20"/>
        </w:rPr>
        <w:t xml:space="preserve"> </w:t>
      </w:r>
      <w:r w:rsidR="00D1449E">
        <w:rPr>
          <w:rFonts w:ascii="Verdana" w:hAnsi="Verdana"/>
          <w:sz w:val="20"/>
          <w:szCs w:val="20"/>
        </w:rPr>
        <w:br/>
      </w:r>
      <w:r w:rsidR="00A70AE9" w:rsidRPr="009943B1">
        <w:rPr>
          <w:rFonts w:ascii="Verdana" w:hAnsi="Verdana"/>
          <w:sz w:val="20"/>
          <w:szCs w:val="20"/>
        </w:rPr>
        <w:t>(w ciągu 7 dni od zako</w:t>
      </w:r>
      <w:r w:rsidR="009C51F9" w:rsidRPr="009943B1">
        <w:rPr>
          <w:rFonts w:ascii="Verdana" w:hAnsi="Verdana"/>
          <w:sz w:val="20"/>
          <w:szCs w:val="20"/>
        </w:rPr>
        <w:t>ńczenia etapu badań terenowych);</w:t>
      </w:r>
    </w:p>
    <w:p w:rsidR="007D1286" w:rsidRPr="009943B1" w:rsidRDefault="006813FC" w:rsidP="00037571">
      <w:pPr>
        <w:pStyle w:val="Punktowanie1"/>
        <w:numPr>
          <w:ilvl w:val="0"/>
          <w:numId w:val="4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9943B1">
        <w:rPr>
          <w:rFonts w:ascii="Verdana" w:hAnsi="Verdana" w:cs="Verdana"/>
          <w:sz w:val="20"/>
          <w:szCs w:val="20"/>
        </w:rPr>
        <w:t>magazynowanie i ko</w:t>
      </w:r>
      <w:r w:rsidR="007D1286" w:rsidRPr="009943B1">
        <w:rPr>
          <w:rFonts w:ascii="Verdana" w:hAnsi="Verdana" w:cs="Verdana"/>
          <w:sz w:val="20"/>
          <w:szCs w:val="20"/>
        </w:rPr>
        <w:t xml:space="preserve">nserwacja pozyskanych zabytków </w:t>
      </w:r>
      <w:r w:rsidR="007D1286" w:rsidRPr="009943B1">
        <w:rPr>
          <w:rFonts w:ascii="Verdana" w:hAnsi="Verdana"/>
          <w:sz w:val="20"/>
          <w:szCs w:val="20"/>
        </w:rPr>
        <w:t xml:space="preserve">oraz przekazanie ich </w:t>
      </w:r>
      <w:r w:rsidR="00D1449E">
        <w:rPr>
          <w:rFonts w:ascii="Verdana" w:hAnsi="Verdana"/>
          <w:sz w:val="20"/>
          <w:szCs w:val="20"/>
        </w:rPr>
        <w:br/>
      </w:r>
      <w:r w:rsidR="007D1286" w:rsidRPr="009943B1">
        <w:rPr>
          <w:rFonts w:ascii="Verdana" w:hAnsi="Verdana"/>
          <w:sz w:val="20"/>
          <w:szCs w:val="20"/>
        </w:rPr>
        <w:t>w uzgodnieniu z WKZ do odpowiednich zbiorów muzealnych oraz uzyskanie potwierdzenia przez muzeum przyjęcia tych zabytków</w:t>
      </w:r>
      <w:r w:rsidR="00B0526A" w:rsidRPr="009943B1">
        <w:rPr>
          <w:rFonts w:ascii="Verdana" w:hAnsi="Verdana"/>
          <w:sz w:val="20"/>
          <w:szCs w:val="20"/>
        </w:rPr>
        <w:t>;</w:t>
      </w:r>
    </w:p>
    <w:p w:rsidR="0014171E" w:rsidRPr="009943B1" w:rsidRDefault="007D1286" w:rsidP="00037571">
      <w:pPr>
        <w:pStyle w:val="Punktowanie1"/>
        <w:numPr>
          <w:ilvl w:val="0"/>
          <w:numId w:val="4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 xml:space="preserve">wykonanie dokumentacji badań zgodnie z </w:t>
      </w:r>
      <w:r w:rsidR="008B0483" w:rsidRPr="008B0483">
        <w:rPr>
          <w:rFonts w:ascii="Verdana" w:hAnsi="Verdana"/>
          <w:i/>
          <w:sz w:val="20"/>
          <w:szCs w:val="20"/>
        </w:rPr>
        <w:t xml:space="preserve">Rozporządzenia Ministra Kultury </w:t>
      </w:r>
      <w:r w:rsidR="00D1449E">
        <w:rPr>
          <w:rFonts w:ascii="Verdana" w:hAnsi="Verdana"/>
          <w:i/>
          <w:sz w:val="20"/>
          <w:szCs w:val="20"/>
        </w:rPr>
        <w:br/>
      </w:r>
      <w:r w:rsidR="008B0483" w:rsidRPr="008B0483">
        <w:rPr>
          <w:rFonts w:ascii="Verdana" w:hAnsi="Verdana"/>
          <w:i/>
          <w:sz w:val="20"/>
          <w:szCs w:val="20"/>
        </w:rPr>
        <w:t xml:space="preserve">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</w:t>
      </w:r>
      <w:r w:rsidR="00D1449E">
        <w:rPr>
          <w:rFonts w:ascii="Verdana" w:hAnsi="Verdana"/>
          <w:i/>
          <w:sz w:val="20"/>
          <w:szCs w:val="20"/>
        </w:rPr>
        <w:br/>
      </w:r>
      <w:r w:rsidR="008B0483" w:rsidRPr="008B0483">
        <w:rPr>
          <w:rFonts w:ascii="Verdana" w:hAnsi="Verdana"/>
          <w:i/>
          <w:sz w:val="20"/>
          <w:szCs w:val="20"/>
        </w:rPr>
        <w:lastRenderedPageBreak/>
        <w:t xml:space="preserve">do rejestru zabytków, a także badań archeologicznych i poszukiwań zabytków </w:t>
      </w:r>
      <w:r w:rsidR="00D1449E">
        <w:rPr>
          <w:rFonts w:ascii="Verdana" w:hAnsi="Verdana"/>
          <w:i/>
          <w:sz w:val="20"/>
          <w:szCs w:val="20"/>
        </w:rPr>
        <w:br/>
      </w:r>
      <w:r w:rsidR="008B0483" w:rsidRPr="008B0483">
        <w:rPr>
          <w:rFonts w:ascii="Verdana" w:hAnsi="Verdana"/>
          <w:i/>
          <w:sz w:val="20"/>
          <w:szCs w:val="20"/>
        </w:rPr>
        <w:t>(Dz. U. z 2018 r., poz. 1609</w:t>
      </w:r>
      <w:r w:rsidR="00033D17">
        <w:rPr>
          <w:rFonts w:ascii="Verdana" w:hAnsi="Verdana"/>
          <w:i/>
          <w:sz w:val="20"/>
          <w:szCs w:val="20"/>
        </w:rPr>
        <w:t xml:space="preserve">) </w:t>
      </w:r>
      <w:r w:rsidRPr="009943B1">
        <w:rPr>
          <w:rFonts w:ascii="Verdana" w:hAnsi="Verdana"/>
          <w:sz w:val="20"/>
          <w:szCs w:val="20"/>
        </w:rPr>
        <w:t>oraz zawierającą przede wszystkim:</w:t>
      </w:r>
    </w:p>
    <w:p w:rsidR="0014171E" w:rsidRPr="009943B1" w:rsidRDefault="0014171E" w:rsidP="00037571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aktualne Karty Ewidencyjne Zabytku Archeologicznego</w:t>
      </w:r>
    </w:p>
    <w:p w:rsidR="007D1286" w:rsidRPr="009943B1" w:rsidRDefault="003322C4" w:rsidP="00037571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o</w:t>
      </w:r>
      <w:r w:rsidR="007D1286" w:rsidRPr="009943B1">
        <w:rPr>
          <w:rFonts w:ascii="Verdana" w:hAnsi="Verdana"/>
          <w:sz w:val="20"/>
          <w:szCs w:val="20"/>
        </w:rPr>
        <w:t xml:space="preserve">pracowanie pozyskanych materiałów zabytkowych wraz z określeniem </w:t>
      </w:r>
      <w:r w:rsidR="00D1449E">
        <w:rPr>
          <w:rFonts w:ascii="Verdana" w:hAnsi="Verdana"/>
          <w:sz w:val="20"/>
          <w:szCs w:val="20"/>
        </w:rPr>
        <w:br/>
      </w:r>
      <w:r w:rsidR="007D1286" w:rsidRPr="009943B1">
        <w:rPr>
          <w:rFonts w:ascii="Verdana" w:hAnsi="Verdana"/>
          <w:sz w:val="20"/>
          <w:szCs w:val="20"/>
        </w:rPr>
        <w:t>ich atrybucji kulturowej</w:t>
      </w:r>
    </w:p>
    <w:p w:rsidR="000A3C28" w:rsidRPr="009943B1" w:rsidRDefault="003322C4" w:rsidP="00037571">
      <w:pPr>
        <w:pStyle w:val="Akapitzlist"/>
        <w:numPr>
          <w:ilvl w:val="0"/>
          <w:numId w:val="28"/>
        </w:numPr>
        <w:tabs>
          <w:tab w:val="num" w:pos="1800"/>
        </w:tabs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w</w:t>
      </w:r>
      <w:r w:rsidR="007D1286" w:rsidRPr="009943B1">
        <w:rPr>
          <w:rFonts w:ascii="Verdana" w:hAnsi="Verdana"/>
          <w:sz w:val="20"/>
          <w:szCs w:val="20"/>
        </w:rPr>
        <w:t xml:space="preserve"> przypadku eksploracji obiektów archeologicznych – pełną ich dokumentację</w:t>
      </w:r>
      <w:r w:rsidR="00B0526A" w:rsidRPr="009943B1">
        <w:rPr>
          <w:rFonts w:ascii="Verdana" w:hAnsi="Verdana"/>
          <w:sz w:val="20"/>
          <w:szCs w:val="20"/>
        </w:rPr>
        <w:t>;</w:t>
      </w:r>
    </w:p>
    <w:p w:rsidR="000A3C28" w:rsidRPr="009943B1" w:rsidRDefault="000A3C28" w:rsidP="00037571">
      <w:pPr>
        <w:pStyle w:val="Punktowanie1"/>
        <w:numPr>
          <w:ilvl w:val="0"/>
          <w:numId w:val="4"/>
        </w:numPr>
        <w:spacing w:line="276" w:lineRule="auto"/>
        <w:ind w:right="68"/>
        <w:rPr>
          <w:rFonts w:ascii="Verdana" w:hAnsi="Verdana" w:cs="Verdana"/>
          <w:b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 xml:space="preserve">wykonanie analizy historycznej  krzyży wiejskich, kapliczek i </w:t>
      </w:r>
      <w:r w:rsidR="00D1449E">
        <w:rPr>
          <w:rFonts w:ascii="Verdana" w:hAnsi="Verdana"/>
          <w:sz w:val="20"/>
          <w:szCs w:val="20"/>
        </w:rPr>
        <w:t xml:space="preserve">ewentualnych </w:t>
      </w:r>
      <w:r w:rsidRPr="009943B1">
        <w:rPr>
          <w:rFonts w:ascii="Verdana" w:hAnsi="Verdana"/>
          <w:sz w:val="20"/>
          <w:szCs w:val="20"/>
        </w:rPr>
        <w:t>mogił znajdujących się w kolizji z inwestycją, opartych m.in. na kwerendzie archiwalnej, źródłach kartograficznych, ikonograficznych, pisanych oraz wywiadach wśród lokalnych instytucji kultury, stowarzyszeń czy miejscowej społeczności – dla każdego z obiektów oddzielnie. Analiza powinna zawierać:</w:t>
      </w:r>
    </w:p>
    <w:p w:rsidR="000A3C28" w:rsidRPr="009943B1" w:rsidRDefault="000A3C28" w:rsidP="00037571">
      <w:pPr>
        <w:pStyle w:val="Punktowanie1"/>
        <w:numPr>
          <w:ilvl w:val="0"/>
          <w:numId w:val="27"/>
        </w:numPr>
        <w:spacing w:line="276" w:lineRule="auto"/>
        <w:ind w:right="68"/>
        <w:rPr>
          <w:rFonts w:ascii="Verdana" w:hAnsi="Verdana" w:cs="Verdana"/>
          <w:sz w:val="20"/>
          <w:szCs w:val="20"/>
        </w:rPr>
      </w:pPr>
      <w:r w:rsidRPr="009943B1">
        <w:rPr>
          <w:rFonts w:ascii="Verdana" w:hAnsi="Verdana" w:cs="Verdana"/>
          <w:sz w:val="20"/>
          <w:szCs w:val="20"/>
        </w:rPr>
        <w:t>lokalizację obiektu w obrębie inwestycji ze wskazaniem kilometrażu drogi oraz współrzędnych geograficznych,</w:t>
      </w:r>
    </w:p>
    <w:p w:rsidR="000A3C28" w:rsidRPr="009943B1" w:rsidRDefault="000A3C28" w:rsidP="00037571">
      <w:pPr>
        <w:pStyle w:val="Punktowanie1"/>
        <w:numPr>
          <w:ilvl w:val="0"/>
          <w:numId w:val="27"/>
        </w:numPr>
        <w:spacing w:line="276" w:lineRule="auto"/>
        <w:ind w:right="68"/>
        <w:rPr>
          <w:rFonts w:ascii="Verdana" w:hAnsi="Verdana"/>
          <w:sz w:val="20"/>
          <w:szCs w:val="20"/>
        </w:rPr>
      </w:pPr>
      <w:r w:rsidRPr="009943B1">
        <w:rPr>
          <w:rFonts w:ascii="Verdana" w:hAnsi="Verdana" w:cs="Verdana"/>
          <w:sz w:val="20"/>
          <w:szCs w:val="20"/>
        </w:rPr>
        <w:t xml:space="preserve">opis obiektu i jego historii ze wskazaniem źródeł pozyskanych danych </w:t>
      </w:r>
      <w:r w:rsidR="00DA5740">
        <w:rPr>
          <w:rFonts w:ascii="Verdana" w:hAnsi="Verdana" w:cs="Verdana"/>
          <w:sz w:val="20"/>
          <w:szCs w:val="20"/>
        </w:rPr>
        <w:br/>
      </w:r>
      <w:r w:rsidRPr="009943B1">
        <w:rPr>
          <w:rFonts w:ascii="Verdana" w:hAnsi="Verdana" w:cs="Verdana"/>
          <w:sz w:val="20"/>
          <w:szCs w:val="20"/>
        </w:rPr>
        <w:t>(w przypadku przekazów ustnych z podaniem informatorów i/lub świadków wydarzeń),</w:t>
      </w:r>
    </w:p>
    <w:p w:rsidR="000A3C28" w:rsidRPr="009943B1" w:rsidRDefault="000A3C28" w:rsidP="00037571">
      <w:pPr>
        <w:pStyle w:val="Punktowanie1"/>
        <w:numPr>
          <w:ilvl w:val="0"/>
          <w:numId w:val="27"/>
        </w:numPr>
        <w:spacing w:line="276" w:lineRule="auto"/>
        <w:ind w:right="68"/>
        <w:rPr>
          <w:rFonts w:ascii="Verdana" w:hAnsi="Verdana"/>
          <w:sz w:val="20"/>
          <w:szCs w:val="20"/>
        </w:rPr>
      </w:pPr>
      <w:r w:rsidRPr="009943B1">
        <w:rPr>
          <w:rFonts w:ascii="Verdana" w:hAnsi="Verdana" w:cs="Verdana"/>
          <w:sz w:val="20"/>
          <w:szCs w:val="20"/>
        </w:rPr>
        <w:t xml:space="preserve"> materiał ilustracyjny (fotografie współczesne, archiwalne), wycinki map historycznych itp.);</w:t>
      </w:r>
    </w:p>
    <w:p w:rsidR="00F76F19" w:rsidRPr="009943B1" w:rsidRDefault="006813FC" w:rsidP="00037571">
      <w:pPr>
        <w:pStyle w:val="Punktowanie1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opracowanie naukowe wyników bada</w:t>
      </w:r>
      <w:r w:rsidRPr="009943B1">
        <w:rPr>
          <w:rFonts w:ascii="Verdana" w:eastAsia="TimesNewRoman" w:hAnsi="Verdana"/>
          <w:sz w:val="20"/>
          <w:szCs w:val="20"/>
        </w:rPr>
        <w:t>ń archeologicznych (z uwzględnieniem ewentualnych wniosków i zale</w:t>
      </w:r>
      <w:r w:rsidR="00F76F19" w:rsidRPr="009943B1">
        <w:rPr>
          <w:rFonts w:ascii="Verdana" w:eastAsia="TimesNewRoman" w:hAnsi="Verdana"/>
          <w:sz w:val="20"/>
          <w:szCs w:val="20"/>
        </w:rPr>
        <w:t>ceń konserwatorskich)</w:t>
      </w:r>
      <w:r w:rsidR="00DF4F0B" w:rsidRPr="009943B1">
        <w:rPr>
          <w:rFonts w:ascii="Verdana" w:eastAsia="TimesNewRoman" w:hAnsi="Verdana"/>
          <w:sz w:val="20"/>
          <w:szCs w:val="20"/>
        </w:rPr>
        <w:t xml:space="preserve"> w ilości </w:t>
      </w:r>
      <w:r w:rsidR="00AD6FA8">
        <w:rPr>
          <w:rFonts w:ascii="Verdana" w:eastAsia="TimesNewRoman" w:hAnsi="Verdana"/>
          <w:sz w:val="20"/>
          <w:szCs w:val="20"/>
        </w:rPr>
        <w:t>4</w:t>
      </w:r>
      <w:r w:rsidR="00DF4F0B" w:rsidRPr="009943B1">
        <w:rPr>
          <w:rFonts w:ascii="Verdana" w:eastAsia="TimesNewRoman" w:hAnsi="Verdana"/>
          <w:sz w:val="20"/>
          <w:szCs w:val="20"/>
        </w:rPr>
        <w:t xml:space="preserve"> egzemplarzy papierowych i </w:t>
      </w:r>
      <w:r w:rsidR="00AD6FA8">
        <w:rPr>
          <w:rFonts w:ascii="Verdana" w:eastAsia="TimesNewRoman" w:hAnsi="Verdana"/>
          <w:sz w:val="20"/>
          <w:szCs w:val="20"/>
        </w:rPr>
        <w:t>4</w:t>
      </w:r>
      <w:r w:rsidR="00DF4F0B" w:rsidRPr="009943B1">
        <w:rPr>
          <w:rFonts w:ascii="Verdana" w:eastAsia="TimesNewRoman" w:hAnsi="Verdana"/>
          <w:sz w:val="20"/>
          <w:szCs w:val="20"/>
        </w:rPr>
        <w:t xml:space="preserve"> w wersji elektronicznej edytowalnej oraz pdf w postaci jednego pliku całe opracowanie</w:t>
      </w:r>
      <w:r w:rsidR="00693773">
        <w:rPr>
          <w:rFonts w:ascii="Verdana" w:eastAsia="TimesNewRoman" w:hAnsi="Verdana"/>
          <w:sz w:val="20"/>
          <w:szCs w:val="20"/>
        </w:rPr>
        <w:t xml:space="preserve"> (2 egz. GDDKiA Odd</w:t>
      </w:r>
      <w:r w:rsidR="00AD6FA8">
        <w:rPr>
          <w:rFonts w:ascii="Verdana" w:eastAsia="TimesNewRoman" w:hAnsi="Verdana"/>
          <w:sz w:val="20"/>
          <w:szCs w:val="20"/>
        </w:rPr>
        <w:t>ział w Katowicach, 1 egz. NID, 1</w:t>
      </w:r>
      <w:r w:rsidR="00693773">
        <w:rPr>
          <w:rFonts w:ascii="Verdana" w:eastAsia="TimesNewRoman" w:hAnsi="Verdana"/>
          <w:sz w:val="20"/>
          <w:szCs w:val="20"/>
        </w:rPr>
        <w:t xml:space="preserve"> egz. WKZ)</w:t>
      </w:r>
      <w:r w:rsidR="00B0526A" w:rsidRPr="009943B1">
        <w:rPr>
          <w:rFonts w:ascii="Verdana" w:eastAsia="TimesNewRoman" w:hAnsi="Verdana"/>
          <w:sz w:val="20"/>
          <w:szCs w:val="20"/>
        </w:rPr>
        <w:t>;</w:t>
      </w:r>
    </w:p>
    <w:p w:rsidR="006813FC" w:rsidRPr="009943B1" w:rsidRDefault="006813FC" w:rsidP="00037571">
      <w:pPr>
        <w:pStyle w:val="Punktowanie1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uz</w:t>
      </w:r>
      <w:r w:rsidR="00F76F19" w:rsidRPr="009943B1">
        <w:rPr>
          <w:rFonts w:ascii="Verdana" w:hAnsi="Verdana"/>
          <w:sz w:val="20"/>
          <w:szCs w:val="20"/>
        </w:rPr>
        <w:t xml:space="preserve">yskanie  pozytywnej opinii </w:t>
      </w:r>
      <w:r w:rsidR="00524C11" w:rsidRPr="009943B1">
        <w:rPr>
          <w:rFonts w:ascii="Verdana" w:hAnsi="Verdana"/>
          <w:sz w:val="20"/>
          <w:szCs w:val="20"/>
        </w:rPr>
        <w:t>W</w:t>
      </w:r>
      <w:r w:rsidR="00AA042D" w:rsidRPr="009943B1">
        <w:rPr>
          <w:rFonts w:ascii="Verdana" w:hAnsi="Verdana"/>
          <w:sz w:val="20"/>
          <w:szCs w:val="20"/>
        </w:rPr>
        <w:t>K</w:t>
      </w:r>
      <w:r w:rsidR="00524C11" w:rsidRPr="009943B1">
        <w:rPr>
          <w:rFonts w:ascii="Verdana" w:hAnsi="Verdana"/>
          <w:sz w:val="20"/>
          <w:szCs w:val="20"/>
        </w:rPr>
        <w:t>Z</w:t>
      </w:r>
      <w:r w:rsidR="00693773">
        <w:rPr>
          <w:rFonts w:ascii="Verdana" w:hAnsi="Verdana"/>
          <w:sz w:val="20"/>
          <w:szCs w:val="20"/>
        </w:rPr>
        <w:t xml:space="preserve"> w Katowicach, </w:t>
      </w:r>
      <w:r w:rsidR="00CA1650" w:rsidRPr="009943B1">
        <w:rPr>
          <w:rFonts w:ascii="Verdana" w:hAnsi="Verdana"/>
          <w:sz w:val="20"/>
          <w:szCs w:val="20"/>
        </w:rPr>
        <w:t xml:space="preserve">dla </w:t>
      </w:r>
      <w:r w:rsidRPr="009943B1">
        <w:rPr>
          <w:rFonts w:ascii="Verdana" w:hAnsi="Verdana"/>
          <w:sz w:val="20"/>
          <w:szCs w:val="20"/>
        </w:rPr>
        <w:t>końcowego opraco</w:t>
      </w:r>
      <w:r w:rsidR="00B0526A" w:rsidRPr="009943B1">
        <w:rPr>
          <w:rFonts w:ascii="Verdana" w:hAnsi="Verdana"/>
          <w:sz w:val="20"/>
          <w:szCs w:val="20"/>
        </w:rPr>
        <w:t>wania wyników badań sondażowych;</w:t>
      </w:r>
    </w:p>
    <w:p w:rsidR="00C4627C" w:rsidRPr="009943B1" w:rsidRDefault="00524C11" w:rsidP="00037571">
      <w:pPr>
        <w:pStyle w:val="Punktowanie1"/>
        <w:numPr>
          <w:ilvl w:val="0"/>
          <w:numId w:val="4"/>
        </w:numPr>
        <w:spacing w:line="276" w:lineRule="auto"/>
        <w:ind w:right="68"/>
        <w:rPr>
          <w:rFonts w:ascii="Verdana" w:hAnsi="Verdana" w:cs="Verdana"/>
          <w:b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uzyska</w:t>
      </w:r>
      <w:r w:rsidR="00CA1650" w:rsidRPr="009943B1">
        <w:rPr>
          <w:rFonts w:ascii="Verdana" w:hAnsi="Verdana"/>
          <w:sz w:val="20"/>
          <w:szCs w:val="20"/>
        </w:rPr>
        <w:t xml:space="preserve">nie  pozytywnej opinii NID dla </w:t>
      </w:r>
      <w:r w:rsidRPr="009943B1">
        <w:rPr>
          <w:rFonts w:ascii="Verdana" w:hAnsi="Verdana"/>
          <w:sz w:val="20"/>
          <w:szCs w:val="20"/>
        </w:rPr>
        <w:t>końcowego opracowania wyników badań sondażowych.</w:t>
      </w:r>
    </w:p>
    <w:p w:rsidR="002910D1" w:rsidRPr="009943B1" w:rsidRDefault="002910D1" w:rsidP="00B114EF">
      <w:pPr>
        <w:pStyle w:val="Punktowanie1"/>
        <w:numPr>
          <w:ilvl w:val="0"/>
          <w:numId w:val="0"/>
        </w:numPr>
        <w:spacing w:line="276" w:lineRule="auto"/>
        <w:ind w:right="68"/>
        <w:rPr>
          <w:rFonts w:ascii="Verdana" w:hAnsi="Verdana" w:cs="Verdana"/>
          <w:b/>
          <w:sz w:val="20"/>
          <w:szCs w:val="20"/>
        </w:rPr>
      </w:pPr>
    </w:p>
    <w:p w:rsidR="00D311D7" w:rsidRPr="009943B1" w:rsidRDefault="00D311D7" w:rsidP="00B114EF">
      <w:pPr>
        <w:pStyle w:val="Punktowanie1"/>
        <w:numPr>
          <w:ilvl w:val="0"/>
          <w:numId w:val="0"/>
        </w:numPr>
        <w:spacing w:line="276" w:lineRule="auto"/>
        <w:ind w:left="360" w:right="68"/>
        <w:rPr>
          <w:rFonts w:ascii="Verdana" w:hAnsi="Verdana" w:cs="Verdana"/>
          <w:b/>
          <w:sz w:val="20"/>
          <w:szCs w:val="20"/>
        </w:rPr>
      </w:pPr>
    </w:p>
    <w:p w:rsidR="006813FC" w:rsidRDefault="006813FC" w:rsidP="00B114EF">
      <w:pPr>
        <w:spacing w:after="0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9943B1">
        <w:rPr>
          <w:rFonts w:ascii="Verdana" w:eastAsia="Calibri" w:hAnsi="Verdana" w:cs="Times New Roman"/>
          <w:b/>
          <w:sz w:val="20"/>
          <w:szCs w:val="20"/>
        </w:rPr>
        <w:t>III.</w:t>
      </w:r>
      <w:r w:rsidRPr="009943B1">
        <w:rPr>
          <w:rFonts w:ascii="Verdana" w:eastAsia="Calibri" w:hAnsi="Verdana" w:cs="Times New Roman"/>
          <w:sz w:val="20"/>
          <w:szCs w:val="20"/>
        </w:rPr>
        <w:t xml:space="preserve"> </w:t>
      </w:r>
      <w:r w:rsidR="004F707B" w:rsidRPr="009943B1">
        <w:rPr>
          <w:rFonts w:ascii="Verdana" w:eastAsia="Calibri" w:hAnsi="Verdana" w:cs="Times New Roman"/>
          <w:b/>
          <w:sz w:val="20"/>
          <w:szCs w:val="20"/>
        </w:rPr>
        <w:t>TERMIN WYKONANIA  ZAMÓWIENIA.</w:t>
      </w:r>
      <w:r w:rsidR="004F707B" w:rsidRPr="009943B1">
        <w:rPr>
          <w:rFonts w:ascii="Verdana" w:eastAsia="Calibri" w:hAnsi="Verdana" w:cs="Times New Roman"/>
          <w:sz w:val="20"/>
          <w:szCs w:val="20"/>
        </w:rPr>
        <w:t xml:space="preserve"> </w:t>
      </w:r>
      <w:r w:rsidR="004F707B" w:rsidRPr="009943B1">
        <w:rPr>
          <w:rFonts w:ascii="Verdana" w:eastAsia="Calibri" w:hAnsi="Verdana" w:cs="Times New Roman"/>
          <w:b/>
          <w:sz w:val="20"/>
          <w:szCs w:val="20"/>
        </w:rPr>
        <w:t xml:space="preserve"> </w:t>
      </w:r>
    </w:p>
    <w:p w:rsidR="007A0D00" w:rsidRPr="009943B1" w:rsidRDefault="007A0D00" w:rsidP="00B114EF">
      <w:pPr>
        <w:spacing w:after="0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8D520B" w:rsidRPr="00465459" w:rsidRDefault="00CC60C0" w:rsidP="0046545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9943B1">
        <w:rPr>
          <w:rFonts w:ascii="Verdana" w:eastAsia="Calibri" w:hAnsi="Verdana" w:cs="Times New Roman"/>
          <w:sz w:val="20"/>
          <w:szCs w:val="20"/>
        </w:rPr>
        <w:t xml:space="preserve">Wykonanie badań sondażowych </w:t>
      </w:r>
      <w:r w:rsidR="008E7B0A" w:rsidRPr="009943B1">
        <w:rPr>
          <w:rFonts w:ascii="Verdana" w:eastAsia="Calibri" w:hAnsi="Verdana" w:cs="Times New Roman"/>
          <w:sz w:val="20"/>
          <w:szCs w:val="20"/>
        </w:rPr>
        <w:t>wraz z opracowaniem wyników badań</w:t>
      </w:r>
      <w:r w:rsidR="00B1686C">
        <w:rPr>
          <w:rFonts w:ascii="Verdana" w:eastAsia="Calibri" w:hAnsi="Verdana" w:cs="Times New Roman"/>
          <w:sz w:val="20"/>
          <w:szCs w:val="20"/>
        </w:rPr>
        <w:t xml:space="preserve"> </w:t>
      </w:r>
      <w:r w:rsidR="00F239A4" w:rsidRPr="00B1686C">
        <w:rPr>
          <w:rFonts w:ascii="Verdana" w:hAnsi="Verdana"/>
          <w:sz w:val="20"/>
          <w:szCs w:val="20"/>
        </w:rPr>
        <w:t xml:space="preserve">należy wykonać w terminie </w:t>
      </w:r>
      <w:r w:rsidR="00656C9F">
        <w:rPr>
          <w:rFonts w:ascii="Verdana" w:hAnsi="Verdana"/>
          <w:b/>
          <w:sz w:val="20"/>
          <w:szCs w:val="20"/>
        </w:rPr>
        <w:t xml:space="preserve">5 miesięcy </w:t>
      </w:r>
      <w:r w:rsidR="00F239A4" w:rsidRPr="00B1686C">
        <w:rPr>
          <w:rFonts w:ascii="Verdana" w:hAnsi="Verdana"/>
          <w:sz w:val="20"/>
          <w:szCs w:val="20"/>
        </w:rPr>
        <w:t>od podpisania umowy;</w:t>
      </w:r>
    </w:p>
    <w:p w:rsidR="000A6B19" w:rsidRPr="009943B1" w:rsidRDefault="000A6B19" w:rsidP="00717B5B">
      <w:pPr>
        <w:pStyle w:val="Akapitzlist"/>
        <w:spacing w:after="0"/>
        <w:ind w:left="284" w:hanging="284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b/>
          <w:sz w:val="20"/>
          <w:szCs w:val="20"/>
        </w:rPr>
        <w:t>2.</w:t>
      </w:r>
      <w:r w:rsidRPr="009943B1">
        <w:rPr>
          <w:rFonts w:ascii="Verdana" w:hAnsi="Verdana"/>
          <w:sz w:val="20"/>
          <w:szCs w:val="20"/>
        </w:rPr>
        <w:t xml:space="preserve"> W terminie umownym Wykonawca jest zobowiązany do wykonania badań w terenie oraz do przekazania opracowania wyników badań Zamawiającemu wraz z pozytywną opinią Narodowego Instytutu Dziedzictwa </w:t>
      </w:r>
      <w:r w:rsidR="00594286" w:rsidRPr="009943B1">
        <w:rPr>
          <w:rFonts w:ascii="Verdana" w:hAnsi="Verdana"/>
          <w:sz w:val="20"/>
          <w:szCs w:val="20"/>
        </w:rPr>
        <w:t xml:space="preserve">(NID) </w:t>
      </w:r>
      <w:r w:rsidR="0026509F" w:rsidRPr="009943B1">
        <w:rPr>
          <w:rFonts w:ascii="Verdana" w:hAnsi="Verdana"/>
          <w:sz w:val="20"/>
          <w:szCs w:val="20"/>
        </w:rPr>
        <w:t>oraz pisemn</w:t>
      </w:r>
      <w:r w:rsidR="004B6462">
        <w:rPr>
          <w:rFonts w:ascii="Verdana" w:hAnsi="Verdana"/>
          <w:sz w:val="20"/>
          <w:szCs w:val="20"/>
        </w:rPr>
        <w:t>ymi akceptacjami</w:t>
      </w:r>
      <w:r w:rsidR="0026509F" w:rsidRPr="009943B1">
        <w:rPr>
          <w:rFonts w:ascii="Verdana" w:hAnsi="Verdana"/>
          <w:sz w:val="20"/>
          <w:szCs w:val="20"/>
        </w:rPr>
        <w:t xml:space="preserve"> </w:t>
      </w:r>
      <w:r w:rsidRPr="009943B1">
        <w:rPr>
          <w:rFonts w:ascii="Verdana" w:hAnsi="Verdana"/>
          <w:sz w:val="20"/>
          <w:szCs w:val="20"/>
        </w:rPr>
        <w:t>WKZ.</w:t>
      </w:r>
    </w:p>
    <w:p w:rsidR="008A3A69" w:rsidRPr="009943B1" w:rsidRDefault="008A3A69" w:rsidP="00717B5B">
      <w:pPr>
        <w:spacing w:after="0"/>
        <w:ind w:left="284" w:hanging="284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9943B1">
        <w:rPr>
          <w:rFonts w:ascii="Verdana" w:hAnsi="Verdana"/>
          <w:b/>
          <w:sz w:val="20"/>
          <w:szCs w:val="20"/>
        </w:rPr>
        <w:t>3.</w:t>
      </w:r>
      <w:r w:rsidRPr="009943B1">
        <w:rPr>
          <w:rFonts w:ascii="Verdana" w:hAnsi="Verdana"/>
          <w:sz w:val="20"/>
          <w:szCs w:val="20"/>
        </w:rPr>
        <w:t xml:space="preserve"> Odbiór całości  przedmiotu umowy zostanie przeprowadzony zgodnie </w:t>
      </w:r>
      <w:r w:rsidR="00024C7D">
        <w:rPr>
          <w:rFonts w:ascii="Verdana" w:hAnsi="Verdana"/>
          <w:sz w:val="20"/>
          <w:szCs w:val="20"/>
        </w:rPr>
        <w:t>ze szczegółowym opisem w pkt. IV</w:t>
      </w:r>
      <w:r w:rsidRPr="009943B1">
        <w:rPr>
          <w:rFonts w:ascii="Verdana" w:hAnsi="Verdana"/>
          <w:sz w:val="20"/>
          <w:szCs w:val="20"/>
        </w:rPr>
        <w:t xml:space="preserve"> OPZ</w:t>
      </w:r>
      <w:r w:rsidR="0003504E" w:rsidRPr="009943B1">
        <w:rPr>
          <w:rFonts w:ascii="Verdana" w:hAnsi="Verdana"/>
          <w:sz w:val="20"/>
          <w:szCs w:val="20"/>
        </w:rPr>
        <w:t xml:space="preserve">. </w:t>
      </w:r>
    </w:p>
    <w:p w:rsidR="006813FC" w:rsidRPr="009943B1" w:rsidRDefault="006813FC" w:rsidP="004F707B">
      <w:pPr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E20DE6" w:rsidRPr="009943B1" w:rsidRDefault="006813FC" w:rsidP="004F707B">
      <w:pPr>
        <w:jc w:val="both"/>
        <w:rPr>
          <w:rFonts w:ascii="Verdana" w:eastAsia="ArialNarrow" w:hAnsi="Verdana" w:cs="Verdana"/>
          <w:b/>
          <w:bCs/>
          <w:sz w:val="20"/>
          <w:szCs w:val="20"/>
          <w:lang w:eastAsia="pl-PL"/>
        </w:rPr>
      </w:pPr>
      <w:r w:rsidRPr="009943B1">
        <w:rPr>
          <w:rFonts w:ascii="Verdana" w:eastAsia="Calibri" w:hAnsi="Verdana" w:cs="Times New Roman"/>
          <w:b/>
          <w:sz w:val="20"/>
          <w:szCs w:val="20"/>
        </w:rPr>
        <w:t>IV.</w:t>
      </w:r>
      <w:r w:rsidRPr="009943B1">
        <w:rPr>
          <w:rFonts w:ascii="Verdana" w:eastAsia="Calibri" w:hAnsi="Verdana" w:cs="Times New Roman"/>
          <w:sz w:val="20"/>
          <w:szCs w:val="20"/>
        </w:rPr>
        <w:t xml:space="preserve"> </w:t>
      </w:r>
      <w:r w:rsidR="00E20DE6" w:rsidRPr="009943B1">
        <w:rPr>
          <w:rFonts w:ascii="Verdana" w:eastAsia="ArialNarrow" w:hAnsi="Verdana" w:cs="Verdana"/>
          <w:b/>
          <w:bCs/>
          <w:sz w:val="20"/>
          <w:szCs w:val="20"/>
          <w:lang w:eastAsia="pl-PL"/>
        </w:rPr>
        <w:t>WYMOGI WYKONANIA PRZEDMIOTU ZAMÓWIENIA</w:t>
      </w:r>
    </w:p>
    <w:p w:rsidR="00E20DE6" w:rsidRPr="009943B1" w:rsidRDefault="00A44973" w:rsidP="004F707B">
      <w:pPr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 xml:space="preserve">1. </w:t>
      </w:r>
      <w:r w:rsidR="00E20DE6" w:rsidRPr="009943B1">
        <w:rPr>
          <w:rFonts w:ascii="Verdana" w:eastAsia="Times New Roman" w:hAnsi="Verdana" w:cs="Verdana"/>
          <w:sz w:val="20"/>
          <w:szCs w:val="20"/>
          <w:lang w:eastAsia="pl-PL"/>
        </w:rPr>
        <w:t>Wykonanie przedmiotu zamówienia powinno odpowiada</w:t>
      </w:r>
      <w:r w:rsidR="00E20DE6"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ć </w:t>
      </w:r>
      <w:r w:rsidR="00E20DE6" w:rsidRPr="009943B1">
        <w:rPr>
          <w:rFonts w:ascii="Verdana" w:eastAsia="Times New Roman" w:hAnsi="Verdana" w:cs="Verdana"/>
          <w:sz w:val="20"/>
          <w:szCs w:val="20"/>
          <w:lang w:eastAsia="pl-PL"/>
        </w:rPr>
        <w:t>wymaganiom okre</w:t>
      </w:r>
      <w:r w:rsidR="00E20DE6" w:rsidRPr="009943B1">
        <w:rPr>
          <w:rFonts w:ascii="Verdana" w:eastAsia="TimesNewRoman" w:hAnsi="Verdana" w:cs="Verdana"/>
          <w:sz w:val="20"/>
          <w:szCs w:val="20"/>
          <w:lang w:eastAsia="pl-PL"/>
        </w:rPr>
        <w:t>ś</w:t>
      </w:r>
      <w:r w:rsidR="00E20DE6" w:rsidRPr="009943B1">
        <w:rPr>
          <w:rFonts w:ascii="Verdana" w:eastAsia="Times New Roman" w:hAnsi="Verdana" w:cs="Verdana"/>
          <w:sz w:val="20"/>
          <w:szCs w:val="20"/>
          <w:lang w:eastAsia="pl-PL"/>
        </w:rPr>
        <w:t>lonym w:</w:t>
      </w:r>
    </w:p>
    <w:p w:rsidR="00E20DE6" w:rsidRPr="009943B1" w:rsidRDefault="00E20DE6" w:rsidP="00037571">
      <w:pPr>
        <w:numPr>
          <w:ilvl w:val="0"/>
          <w:numId w:val="8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Zarządzeniu nr 7 z dn. 23 marca 2009 r. </w:t>
      </w:r>
      <w:r w:rsidR="00BC6479"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w brzmieniu określonym w Zarządzeniu </w:t>
      </w:r>
      <w:r w:rsidR="00DA5740">
        <w:rPr>
          <w:rFonts w:ascii="Verdana" w:eastAsia="Times New Roman" w:hAnsi="Verdana" w:cs="Verdana"/>
          <w:sz w:val="20"/>
          <w:szCs w:val="20"/>
          <w:lang w:eastAsia="pl-PL"/>
        </w:rPr>
        <w:br/>
      </w:r>
      <w:r w:rsidR="00BC6479"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nr 19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Generalnego Dyrektora Dróg Krajowych i Autostrad </w:t>
      </w:r>
      <w:r w:rsidR="00BC6479"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z dnia 16 lutego 2015 r.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w sprawie badań archeologicznych w Generalnej Dyrekcji Dróg Krajowych </w:t>
      </w:r>
      <w:r w:rsidR="00DA5740">
        <w:rPr>
          <w:rFonts w:ascii="Verdana" w:eastAsia="Times New Roman" w:hAnsi="Verdana" w:cs="Verdana"/>
          <w:sz w:val="20"/>
          <w:szCs w:val="20"/>
          <w:lang w:eastAsia="pl-PL"/>
        </w:rPr>
        <w:br/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i Autostrad</w:t>
      </w:r>
      <w:r w:rsidR="00DA5740">
        <w:rPr>
          <w:rFonts w:ascii="Verdana" w:eastAsia="Times New Roman" w:hAnsi="Verdana" w:cs="Verdana"/>
          <w:sz w:val="20"/>
          <w:szCs w:val="20"/>
          <w:lang w:eastAsia="pl-PL"/>
        </w:rPr>
        <w:t>;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</w:p>
    <w:p w:rsidR="00E20DE6" w:rsidRPr="009943B1" w:rsidRDefault="00E20DE6" w:rsidP="00037571">
      <w:pPr>
        <w:numPr>
          <w:ilvl w:val="0"/>
          <w:numId w:val="8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Opisie Przedmiotu Zamówienia wraz z załącznikami;</w:t>
      </w:r>
    </w:p>
    <w:p w:rsidR="00E20DE6" w:rsidRPr="009943B1" w:rsidRDefault="00BB5D1A" w:rsidP="00037571">
      <w:pPr>
        <w:numPr>
          <w:ilvl w:val="0"/>
          <w:numId w:val="8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W</w:t>
      </w:r>
      <w:r w:rsidR="00E20DE6" w:rsidRPr="009943B1">
        <w:rPr>
          <w:rFonts w:ascii="Verdana" w:eastAsia="Times New Roman" w:hAnsi="Verdana" w:cs="Verdana"/>
          <w:sz w:val="20"/>
          <w:szCs w:val="20"/>
          <w:lang w:eastAsia="pl-PL"/>
        </w:rPr>
        <w:t>ydanych przez WKZ  pozwoleniach na prowadzenie badań archeologicznych.</w:t>
      </w:r>
    </w:p>
    <w:p w:rsidR="00A44973" w:rsidRPr="009943B1" w:rsidRDefault="00A44973" w:rsidP="004F707B">
      <w:pPr>
        <w:jc w:val="both"/>
        <w:rPr>
          <w:rFonts w:ascii="Verdana" w:eastAsia="ArialNarrow" w:hAnsi="Verdana" w:cs="Calibri"/>
          <w:sz w:val="20"/>
          <w:szCs w:val="20"/>
          <w:lang w:eastAsia="pl-PL"/>
        </w:rPr>
      </w:pPr>
    </w:p>
    <w:p w:rsidR="00E20DE6" w:rsidRPr="009943B1" w:rsidRDefault="00E20DE6" w:rsidP="00037571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lastRenderedPageBreak/>
        <w:t xml:space="preserve">Wykonawca wykona materiały opisowo – rysunkowe dla przedmiotu zamówienia </w:t>
      </w:r>
      <w:r w:rsidR="00DA5740">
        <w:rPr>
          <w:rFonts w:ascii="Verdana" w:eastAsia="Times New Roman" w:hAnsi="Verdana" w:cs="Verdana"/>
          <w:sz w:val="20"/>
          <w:szCs w:val="20"/>
          <w:lang w:eastAsia="pl-PL"/>
        </w:rPr>
        <w:br/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w szacie graficznej, która spełnia nast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ę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puj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ą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ce  wymagania:</w:t>
      </w:r>
    </w:p>
    <w:p w:rsidR="00E20DE6" w:rsidRPr="009943B1" w:rsidRDefault="00E20DE6" w:rsidP="00037571">
      <w:pPr>
        <w:numPr>
          <w:ilvl w:val="0"/>
          <w:numId w:val="9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zapewnia czytelno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ść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, przejrzysto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ść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i jednoznaczno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ść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tre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ś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ci;</w:t>
      </w:r>
    </w:p>
    <w:p w:rsidR="00E20DE6" w:rsidRPr="009943B1" w:rsidRDefault="00E20DE6" w:rsidP="00037571">
      <w:pPr>
        <w:numPr>
          <w:ilvl w:val="0"/>
          <w:numId w:val="9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cz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ęść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opisowa b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ę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dzie pisana na komputerze;</w:t>
      </w:r>
    </w:p>
    <w:p w:rsidR="00E20DE6" w:rsidRPr="009943B1" w:rsidRDefault="00E20DE6" w:rsidP="00037571">
      <w:pPr>
        <w:numPr>
          <w:ilvl w:val="0"/>
          <w:numId w:val="9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jest zgodna z wymaganiami odpowiednich przepisów, norm i wytycznych;</w:t>
      </w:r>
    </w:p>
    <w:p w:rsidR="00E20DE6" w:rsidRPr="009943B1" w:rsidRDefault="00E20DE6" w:rsidP="00037571">
      <w:pPr>
        <w:numPr>
          <w:ilvl w:val="0"/>
          <w:numId w:val="9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posiada format 210 x </w:t>
      </w:r>
      <w:smartTag w:uri="urn:schemas-microsoft-com:office:smarttags" w:element="metricconverter">
        <w:smartTagPr>
          <w:attr w:name="ProductID" w:val="297 mm"/>
        </w:smartTagPr>
        <w:r w:rsidRPr="009943B1">
          <w:rPr>
            <w:rFonts w:ascii="Verdana" w:eastAsia="Times New Roman" w:hAnsi="Verdana" w:cs="Verdana"/>
            <w:sz w:val="20"/>
            <w:szCs w:val="20"/>
            <w:lang w:eastAsia="pl-PL"/>
          </w:rPr>
          <w:t>297 mm</w:t>
        </w:r>
      </w:smartTag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;</w:t>
      </w:r>
    </w:p>
    <w:p w:rsidR="00E20DE6" w:rsidRPr="009943B1" w:rsidRDefault="00E20DE6" w:rsidP="00037571">
      <w:pPr>
        <w:numPr>
          <w:ilvl w:val="0"/>
          <w:numId w:val="9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ka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ż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da cz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ęść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opracowania  b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ę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dzie oprawiona w tward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ą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opraw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ę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 i b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ę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dzie zawiera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ć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spis tre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ś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ci z podan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ą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numeracją stron, a wszystkie strony, arkusze, rysunki zostan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ą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ponumerowane;</w:t>
      </w:r>
    </w:p>
    <w:p w:rsidR="00E20DE6" w:rsidRPr="009943B1" w:rsidRDefault="00E20DE6" w:rsidP="00037571">
      <w:pPr>
        <w:numPr>
          <w:ilvl w:val="0"/>
          <w:numId w:val="9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opracowa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nia badań sondażowych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winny zawiera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ć </w:t>
      </w:r>
    </w:p>
    <w:p w:rsidR="00E20DE6" w:rsidRPr="009943B1" w:rsidRDefault="00E20DE6" w:rsidP="00037571">
      <w:pPr>
        <w:numPr>
          <w:ilvl w:val="0"/>
          <w:numId w:val="10"/>
        </w:numPr>
        <w:tabs>
          <w:tab w:val="left" w:pos="708"/>
        </w:tabs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nazw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ę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i adres Zamawiaj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ą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cego;</w:t>
      </w:r>
    </w:p>
    <w:p w:rsidR="00E20DE6" w:rsidRPr="009943B1" w:rsidRDefault="00E20DE6" w:rsidP="00037571">
      <w:pPr>
        <w:numPr>
          <w:ilvl w:val="0"/>
          <w:numId w:val="10"/>
        </w:numPr>
        <w:tabs>
          <w:tab w:val="left" w:pos="708"/>
        </w:tabs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nazw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ę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i adres Wykonawcy;</w:t>
      </w:r>
    </w:p>
    <w:p w:rsidR="00E20DE6" w:rsidRPr="009943B1" w:rsidRDefault="00E20DE6" w:rsidP="00037571">
      <w:pPr>
        <w:numPr>
          <w:ilvl w:val="0"/>
          <w:numId w:val="10"/>
        </w:numPr>
        <w:tabs>
          <w:tab w:val="left" w:pos="708"/>
        </w:tabs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nazw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 xml:space="preserve">ę 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zamierzenia budowlanego;</w:t>
      </w:r>
    </w:p>
    <w:p w:rsidR="00E20DE6" w:rsidRPr="009943B1" w:rsidRDefault="00E20DE6" w:rsidP="00037571">
      <w:pPr>
        <w:numPr>
          <w:ilvl w:val="0"/>
          <w:numId w:val="10"/>
        </w:numPr>
        <w:tabs>
          <w:tab w:val="left" w:pos="708"/>
        </w:tabs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tytuł opracowania/sprawozdania;</w:t>
      </w:r>
    </w:p>
    <w:p w:rsidR="00E20DE6" w:rsidRPr="009943B1" w:rsidRDefault="00E20DE6" w:rsidP="00037571">
      <w:pPr>
        <w:numPr>
          <w:ilvl w:val="0"/>
          <w:numId w:val="11"/>
        </w:numPr>
        <w:tabs>
          <w:tab w:val="left" w:pos="708"/>
        </w:tabs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>imiona, nazwiska, daty i podpisy Kierownika bada</w:t>
      </w:r>
      <w:r w:rsidRPr="009943B1">
        <w:rPr>
          <w:rFonts w:ascii="Verdana" w:eastAsia="TimesNewRoman" w:hAnsi="Verdana" w:cs="Verdana"/>
          <w:sz w:val="20"/>
          <w:szCs w:val="20"/>
          <w:lang w:eastAsia="pl-PL"/>
        </w:rPr>
        <w:t>ń</w:t>
      </w:r>
      <w:r w:rsidRPr="009943B1">
        <w:rPr>
          <w:rFonts w:ascii="Verdana" w:eastAsia="Times New Roman" w:hAnsi="Verdana" w:cs="Verdana"/>
          <w:sz w:val="20"/>
          <w:szCs w:val="20"/>
          <w:lang w:eastAsia="pl-PL"/>
        </w:rPr>
        <w:t xml:space="preserve"> oraz przedstawiciela Wykonawcy;</w:t>
      </w:r>
    </w:p>
    <w:p w:rsidR="0014171E" w:rsidRPr="009943B1" w:rsidRDefault="00E20DE6" w:rsidP="00037571">
      <w:pPr>
        <w:numPr>
          <w:ilvl w:val="0"/>
          <w:numId w:val="9"/>
        </w:numPr>
        <w:spacing w:after="0"/>
        <w:jc w:val="both"/>
        <w:rPr>
          <w:rFonts w:ascii="Verdana" w:eastAsia="ArialNarrow" w:hAnsi="Verdana" w:cs="Verdana"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sz w:val="20"/>
          <w:szCs w:val="20"/>
          <w:lang w:eastAsia="pl-PL"/>
        </w:rPr>
        <w:t>dołączone mapy, rysunki, szkice itp. winny zawierać poniższe informacje:</w:t>
      </w:r>
    </w:p>
    <w:p w:rsidR="0014171E" w:rsidRPr="009943B1" w:rsidRDefault="00E20DE6" w:rsidP="00037571">
      <w:pPr>
        <w:pStyle w:val="Akapitzlist"/>
        <w:numPr>
          <w:ilvl w:val="0"/>
          <w:numId w:val="21"/>
        </w:numPr>
        <w:spacing w:after="0"/>
        <w:jc w:val="both"/>
        <w:rPr>
          <w:rFonts w:ascii="Verdana" w:eastAsia="ArialNarrow" w:hAnsi="Verdana" w:cs="Verdana"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sz w:val="20"/>
          <w:szCs w:val="20"/>
          <w:lang w:eastAsia="pl-PL"/>
        </w:rPr>
        <w:t>nazwę i adres obiektu badań;</w:t>
      </w:r>
    </w:p>
    <w:p w:rsidR="00E20DE6" w:rsidRPr="009943B1" w:rsidRDefault="00E20DE6" w:rsidP="00037571">
      <w:pPr>
        <w:pStyle w:val="Akapitzlist"/>
        <w:numPr>
          <w:ilvl w:val="0"/>
          <w:numId w:val="21"/>
        </w:numPr>
        <w:spacing w:after="0"/>
        <w:jc w:val="both"/>
        <w:rPr>
          <w:rFonts w:ascii="Verdana" w:eastAsia="ArialNarrow" w:hAnsi="Verdana" w:cs="Verdana"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sz w:val="20"/>
          <w:szCs w:val="20"/>
          <w:lang w:eastAsia="pl-PL"/>
        </w:rPr>
        <w:t>tytuł (nazwę), skalę i numer rysunku, załącznika, szkicu.</w:t>
      </w:r>
    </w:p>
    <w:p w:rsidR="0014171E" w:rsidRPr="009943B1" w:rsidRDefault="0014171E" w:rsidP="004F707B">
      <w:pPr>
        <w:jc w:val="both"/>
        <w:rPr>
          <w:rFonts w:ascii="Verdana" w:eastAsia="ArialNarrow" w:hAnsi="Verdana" w:cs="Calibri"/>
          <w:sz w:val="20"/>
          <w:szCs w:val="20"/>
          <w:lang w:eastAsia="pl-PL"/>
        </w:rPr>
      </w:pPr>
    </w:p>
    <w:p w:rsidR="00E20DE6" w:rsidRPr="009943B1" w:rsidRDefault="00E20DE6" w:rsidP="00037571">
      <w:pPr>
        <w:pStyle w:val="Tekstpodstawowy"/>
        <w:numPr>
          <w:ilvl w:val="0"/>
          <w:numId w:val="23"/>
        </w:numPr>
        <w:spacing w:after="0" w:line="276" w:lineRule="auto"/>
        <w:ind w:left="426" w:hanging="142"/>
        <w:jc w:val="both"/>
        <w:rPr>
          <w:rFonts w:ascii="Verdana" w:hAnsi="Verdana"/>
          <w:b/>
          <w:sz w:val="20"/>
        </w:rPr>
      </w:pPr>
      <w:r w:rsidRPr="009943B1">
        <w:rPr>
          <w:rFonts w:ascii="Verdana" w:eastAsia="ArialNarrow" w:hAnsi="Verdana" w:cs="Verdana"/>
          <w:sz w:val="20"/>
          <w:szCs w:val="20"/>
        </w:rPr>
        <w:t>Opracowanie wyników winno zawierać:</w:t>
      </w:r>
    </w:p>
    <w:p w:rsidR="000153FA" w:rsidRPr="009943B1" w:rsidRDefault="000153FA" w:rsidP="004F707B">
      <w:pPr>
        <w:pStyle w:val="Tekstpodstawowy"/>
        <w:spacing w:after="0" w:line="276" w:lineRule="auto"/>
        <w:ind w:left="720"/>
        <w:jc w:val="both"/>
        <w:rPr>
          <w:rFonts w:ascii="Verdana" w:hAnsi="Verdana"/>
          <w:b/>
          <w:sz w:val="20"/>
        </w:rPr>
      </w:pPr>
    </w:p>
    <w:p w:rsidR="00E20DE6" w:rsidRPr="009943B1" w:rsidRDefault="00E20DE6" w:rsidP="00037571">
      <w:pPr>
        <w:pStyle w:val="Tekstpodstawowy"/>
        <w:numPr>
          <w:ilvl w:val="0"/>
          <w:numId w:val="17"/>
        </w:numPr>
        <w:spacing w:after="0" w:line="276" w:lineRule="auto"/>
        <w:jc w:val="both"/>
        <w:rPr>
          <w:rFonts w:ascii="Verdana" w:hAnsi="Verdana"/>
          <w:b/>
          <w:sz w:val="20"/>
        </w:rPr>
      </w:pPr>
      <w:r w:rsidRPr="009943B1">
        <w:rPr>
          <w:rFonts w:ascii="Verdana" w:hAnsi="Verdana"/>
          <w:b/>
          <w:sz w:val="20"/>
        </w:rPr>
        <w:t>Informacje ogólne:</w:t>
      </w:r>
    </w:p>
    <w:p w:rsidR="00E20DE6" w:rsidRPr="009943B1" w:rsidRDefault="00E20DE6" w:rsidP="00037571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Verdana" w:hAnsi="Verdana" w:cs="TTE1D47378t00"/>
          <w:sz w:val="20"/>
          <w:szCs w:val="20"/>
        </w:rPr>
      </w:pPr>
      <w:r w:rsidRPr="009943B1">
        <w:rPr>
          <w:rFonts w:ascii="Verdana" w:hAnsi="Verdana" w:cs="TTE1D47378t00"/>
          <w:sz w:val="20"/>
          <w:szCs w:val="20"/>
        </w:rPr>
        <w:t>nazwę i adres Zamawiającego</w:t>
      </w:r>
    </w:p>
    <w:p w:rsidR="00E20DE6" w:rsidRPr="009943B1" w:rsidRDefault="00E20DE6" w:rsidP="00037571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Verdana" w:hAnsi="Verdana" w:cs="TTE1D47378t00"/>
          <w:sz w:val="20"/>
          <w:szCs w:val="20"/>
        </w:rPr>
      </w:pPr>
      <w:r w:rsidRPr="009943B1">
        <w:rPr>
          <w:rFonts w:ascii="Verdana" w:hAnsi="Verdana" w:cs="TTE1D47378t00"/>
          <w:sz w:val="20"/>
          <w:szCs w:val="20"/>
        </w:rPr>
        <w:t>nazwę i adres Wykonawcy</w:t>
      </w:r>
    </w:p>
    <w:p w:rsidR="00E20DE6" w:rsidRPr="009943B1" w:rsidRDefault="00E20DE6" w:rsidP="00037571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Verdana" w:hAnsi="Verdana" w:cs="TTE1D47378t00"/>
          <w:sz w:val="20"/>
          <w:szCs w:val="20"/>
        </w:rPr>
      </w:pPr>
      <w:r w:rsidRPr="009943B1">
        <w:rPr>
          <w:rFonts w:ascii="Verdana" w:hAnsi="Verdana" w:cs="TTE1D47378t00"/>
          <w:sz w:val="20"/>
          <w:szCs w:val="20"/>
        </w:rPr>
        <w:t>nazwę inwestycji</w:t>
      </w:r>
    </w:p>
    <w:p w:rsidR="00E20DE6" w:rsidRPr="009943B1" w:rsidRDefault="00E20DE6" w:rsidP="00037571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Verdana" w:hAnsi="Verdana" w:cs="TTE1D47378t00"/>
          <w:sz w:val="20"/>
          <w:szCs w:val="20"/>
        </w:rPr>
      </w:pPr>
      <w:r w:rsidRPr="009943B1">
        <w:rPr>
          <w:rFonts w:ascii="Verdana" w:hAnsi="Verdana" w:cs="TTE1D47378t00"/>
          <w:sz w:val="20"/>
          <w:szCs w:val="20"/>
        </w:rPr>
        <w:t>tytuł opracowania</w:t>
      </w:r>
    </w:p>
    <w:p w:rsidR="00E20DE6" w:rsidRPr="009943B1" w:rsidRDefault="00E20DE6" w:rsidP="00037571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Verdana" w:hAnsi="Verdana" w:cs="TTE1D47378t00"/>
          <w:sz w:val="20"/>
          <w:szCs w:val="20"/>
        </w:rPr>
      </w:pPr>
      <w:r w:rsidRPr="009943B1">
        <w:rPr>
          <w:rFonts w:ascii="Verdana" w:hAnsi="Verdana" w:cs="TTE1D47378t00"/>
          <w:sz w:val="20"/>
          <w:szCs w:val="20"/>
        </w:rPr>
        <w:t xml:space="preserve">imiona, nazwiska, daty i podpisy autorów opracowania oraz   </w:t>
      </w:r>
    </w:p>
    <w:p w:rsidR="00E20DE6" w:rsidRPr="009943B1" w:rsidRDefault="00E20DE6" w:rsidP="004F707B">
      <w:pPr>
        <w:tabs>
          <w:tab w:val="left" w:pos="360"/>
        </w:tabs>
        <w:autoSpaceDE w:val="0"/>
        <w:autoSpaceDN w:val="0"/>
        <w:adjustRightInd w:val="0"/>
        <w:spacing w:after="0"/>
        <w:ind w:left="696"/>
        <w:jc w:val="both"/>
        <w:rPr>
          <w:rFonts w:ascii="Verdana" w:hAnsi="Verdana" w:cs="TTE1D47378t00"/>
          <w:sz w:val="20"/>
          <w:szCs w:val="20"/>
        </w:rPr>
      </w:pPr>
      <w:r w:rsidRPr="009943B1">
        <w:rPr>
          <w:rFonts w:ascii="Verdana" w:hAnsi="Verdana" w:cs="TTE1D47378t00"/>
          <w:sz w:val="20"/>
          <w:szCs w:val="20"/>
        </w:rPr>
        <w:t xml:space="preserve">          sprawdzającego</w:t>
      </w:r>
    </w:p>
    <w:p w:rsidR="00E20DE6" w:rsidRPr="009943B1" w:rsidRDefault="00E20DE6" w:rsidP="00037571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Verdana" w:hAnsi="Verdana" w:cs="TTE1D47378t00"/>
          <w:sz w:val="20"/>
          <w:szCs w:val="20"/>
        </w:rPr>
      </w:pPr>
      <w:r w:rsidRPr="009943B1">
        <w:rPr>
          <w:rFonts w:ascii="Verdana" w:hAnsi="Verdana" w:cs="TTE1D47378t00"/>
          <w:sz w:val="20"/>
          <w:szCs w:val="20"/>
        </w:rPr>
        <w:t>zezwolenie WKZ na prowadzenie prac</w:t>
      </w:r>
    </w:p>
    <w:p w:rsidR="000153FA" w:rsidRPr="009943B1" w:rsidRDefault="00E20DE6" w:rsidP="0003757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Charakterystykę geograficzno-przyrodniczą obszaru badań</w:t>
      </w:r>
    </w:p>
    <w:p w:rsidR="000153FA" w:rsidRPr="009943B1" w:rsidRDefault="00E20DE6" w:rsidP="0003757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Charakterystykę historyczno-osadniczą obszaru badań</w:t>
      </w:r>
    </w:p>
    <w:p w:rsidR="000153FA" w:rsidRPr="009943B1" w:rsidRDefault="00E20DE6" w:rsidP="0003757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 xml:space="preserve">Opis historii, metodyki oraz przebiegu </w:t>
      </w:r>
      <w:r w:rsidR="000153FA" w:rsidRPr="009943B1">
        <w:rPr>
          <w:rFonts w:ascii="Verdana" w:hAnsi="Verdana"/>
          <w:sz w:val="20"/>
          <w:szCs w:val="20"/>
        </w:rPr>
        <w:t>badań zilustrowany fotografiami</w:t>
      </w:r>
    </w:p>
    <w:p w:rsidR="000153FA" w:rsidRPr="009943B1" w:rsidRDefault="00E20DE6" w:rsidP="004F707B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każdego stanowiska wskazanego do badań</w:t>
      </w:r>
    </w:p>
    <w:p w:rsidR="00E20DE6" w:rsidRPr="009943B1" w:rsidRDefault="00E20DE6" w:rsidP="0003757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Wykaz stanowisk archeologicznych, wra</w:t>
      </w:r>
      <w:r w:rsidR="000153FA" w:rsidRPr="009943B1">
        <w:rPr>
          <w:rFonts w:ascii="Verdana" w:hAnsi="Verdana"/>
          <w:sz w:val="20"/>
          <w:szCs w:val="20"/>
        </w:rPr>
        <w:t xml:space="preserve">z z zaznaczeniem ich na mapie w </w:t>
      </w:r>
      <w:r w:rsidRPr="009943B1">
        <w:rPr>
          <w:rFonts w:ascii="Verdana" w:hAnsi="Verdana"/>
          <w:sz w:val="20"/>
          <w:szCs w:val="20"/>
        </w:rPr>
        <w:t>skali   1:1000, przebadanych podczas</w:t>
      </w:r>
      <w:r w:rsidR="000153FA" w:rsidRPr="009943B1">
        <w:rPr>
          <w:rFonts w:ascii="Verdana" w:hAnsi="Verdana"/>
          <w:sz w:val="20"/>
          <w:szCs w:val="20"/>
        </w:rPr>
        <w:t xml:space="preserve"> badań sondażowych z podaniem </w:t>
      </w:r>
      <w:r w:rsidR="00DA5740">
        <w:rPr>
          <w:rFonts w:ascii="Verdana" w:hAnsi="Verdana"/>
          <w:sz w:val="20"/>
          <w:szCs w:val="20"/>
        </w:rPr>
        <w:br/>
      </w:r>
      <w:r w:rsidR="000153FA" w:rsidRPr="009943B1">
        <w:rPr>
          <w:rFonts w:ascii="Verdana" w:hAnsi="Verdana"/>
          <w:sz w:val="20"/>
          <w:szCs w:val="20"/>
        </w:rPr>
        <w:t xml:space="preserve">w </w:t>
      </w:r>
      <w:r w:rsidRPr="009943B1">
        <w:rPr>
          <w:rFonts w:ascii="Verdana" w:hAnsi="Verdana"/>
          <w:sz w:val="20"/>
          <w:szCs w:val="20"/>
        </w:rPr>
        <w:t>szczególności:</w:t>
      </w:r>
    </w:p>
    <w:p w:rsidR="00E20DE6" w:rsidRPr="009943B1" w:rsidRDefault="00E20DE6" w:rsidP="00037571">
      <w:pPr>
        <w:numPr>
          <w:ilvl w:val="0"/>
          <w:numId w:val="13"/>
        </w:numPr>
        <w:tabs>
          <w:tab w:val="clear" w:pos="1125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 xml:space="preserve">nazwy miejscowości, </w:t>
      </w:r>
    </w:p>
    <w:p w:rsidR="00E20DE6" w:rsidRPr="009943B1" w:rsidRDefault="00E20DE6" w:rsidP="00037571">
      <w:pPr>
        <w:numPr>
          <w:ilvl w:val="0"/>
          <w:numId w:val="13"/>
        </w:numPr>
        <w:tabs>
          <w:tab w:val="clear" w:pos="1125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 xml:space="preserve">nazwy gminy, powiatu i województwa, </w:t>
      </w:r>
    </w:p>
    <w:p w:rsidR="00E20DE6" w:rsidRPr="009943B1" w:rsidRDefault="00E20DE6" w:rsidP="00037571">
      <w:pPr>
        <w:numPr>
          <w:ilvl w:val="0"/>
          <w:numId w:val="13"/>
        </w:numPr>
        <w:tabs>
          <w:tab w:val="clear" w:pos="1125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>nr obszaru i stanowiska wg klasyfikacji AZP,</w:t>
      </w:r>
    </w:p>
    <w:p w:rsidR="00E20DE6" w:rsidRPr="009943B1" w:rsidRDefault="00E20DE6" w:rsidP="00037571">
      <w:pPr>
        <w:numPr>
          <w:ilvl w:val="0"/>
          <w:numId w:val="13"/>
        </w:numPr>
        <w:tabs>
          <w:tab w:val="clear" w:pos="1125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>nr stanowiska na mapie,</w:t>
      </w:r>
    </w:p>
    <w:p w:rsidR="00E20DE6" w:rsidRPr="009943B1" w:rsidRDefault="00E20DE6" w:rsidP="00037571">
      <w:pPr>
        <w:numPr>
          <w:ilvl w:val="0"/>
          <w:numId w:val="13"/>
        </w:numPr>
        <w:tabs>
          <w:tab w:val="clear" w:pos="1125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>położenia geograficznego,</w:t>
      </w:r>
    </w:p>
    <w:p w:rsidR="00E20DE6" w:rsidRPr="009943B1" w:rsidRDefault="00E20DE6" w:rsidP="00037571">
      <w:pPr>
        <w:numPr>
          <w:ilvl w:val="0"/>
          <w:numId w:val="13"/>
        </w:numPr>
        <w:tabs>
          <w:tab w:val="clear" w:pos="1125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>kilometrażu w pasie drogowym,</w:t>
      </w:r>
    </w:p>
    <w:p w:rsidR="00E20DE6" w:rsidRPr="009943B1" w:rsidRDefault="00E20DE6" w:rsidP="00037571">
      <w:pPr>
        <w:numPr>
          <w:ilvl w:val="0"/>
          <w:numId w:val="13"/>
        </w:numPr>
        <w:tabs>
          <w:tab w:val="clear" w:pos="1125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>klasyfikacji kulturowo – chronologicznej,</w:t>
      </w:r>
    </w:p>
    <w:p w:rsidR="00E20DE6" w:rsidRPr="009943B1" w:rsidRDefault="00E20DE6" w:rsidP="00037571">
      <w:pPr>
        <w:numPr>
          <w:ilvl w:val="0"/>
          <w:numId w:val="13"/>
        </w:numPr>
        <w:tabs>
          <w:tab w:val="clear" w:pos="1125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>charakteru stanowiska,</w:t>
      </w:r>
    </w:p>
    <w:p w:rsidR="00E20DE6" w:rsidRPr="009943B1" w:rsidRDefault="00E20DE6" w:rsidP="00037571">
      <w:pPr>
        <w:numPr>
          <w:ilvl w:val="0"/>
          <w:numId w:val="13"/>
        </w:numPr>
        <w:tabs>
          <w:tab w:val="clear" w:pos="1125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>pozyskanych lub zaobserwowanych zabytków ruchomych lub nieruchomych,</w:t>
      </w:r>
    </w:p>
    <w:p w:rsidR="00E20DE6" w:rsidRPr="009943B1" w:rsidRDefault="00E20DE6" w:rsidP="00037571">
      <w:pPr>
        <w:numPr>
          <w:ilvl w:val="0"/>
          <w:numId w:val="13"/>
        </w:numPr>
        <w:tabs>
          <w:tab w:val="clear" w:pos="1125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>przybliżonego zasięgu stanowiska o powierzchni określonej w arach i zaznaczonego na mapie,</w:t>
      </w:r>
    </w:p>
    <w:p w:rsidR="00E20DE6" w:rsidRPr="009943B1" w:rsidRDefault="00E20DE6" w:rsidP="00037571">
      <w:pPr>
        <w:numPr>
          <w:ilvl w:val="0"/>
          <w:numId w:val="13"/>
        </w:numPr>
        <w:tabs>
          <w:tab w:val="clear" w:pos="1125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 xml:space="preserve">stopnia zagrożenia stanowiska planowaną budową, </w:t>
      </w:r>
    </w:p>
    <w:p w:rsidR="00E20DE6" w:rsidRPr="009943B1" w:rsidRDefault="00E20DE6" w:rsidP="00037571">
      <w:pPr>
        <w:numPr>
          <w:ilvl w:val="0"/>
          <w:numId w:val="13"/>
        </w:numPr>
        <w:tabs>
          <w:tab w:val="clear" w:pos="1125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>wskazań konserwatorskich,</w:t>
      </w:r>
    </w:p>
    <w:p w:rsidR="00E20DE6" w:rsidRPr="009943B1" w:rsidRDefault="00E20DE6" w:rsidP="00037571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</w:rPr>
        <w:lastRenderedPageBreak/>
        <w:t>Wykaz zagrożonych planowaną inwestyc</w:t>
      </w:r>
      <w:r w:rsidR="000153FA" w:rsidRPr="009943B1">
        <w:rPr>
          <w:rFonts w:ascii="Verdana" w:hAnsi="Verdana"/>
          <w:sz w:val="20"/>
        </w:rPr>
        <w:t xml:space="preserve">ją stanowisk archeologicznych </w:t>
      </w:r>
      <w:r w:rsidRPr="009943B1">
        <w:rPr>
          <w:rFonts w:ascii="Verdana" w:hAnsi="Verdana"/>
          <w:sz w:val="20"/>
          <w:szCs w:val="20"/>
        </w:rPr>
        <w:t>wytypowanych do przeprowadzenia badań wykopaliskowych zawierający:</w:t>
      </w:r>
    </w:p>
    <w:p w:rsidR="00E20DE6" w:rsidRPr="009943B1" w:rsidRDefault="00E20DE6" w:rsidP="00037571">
      <w:pPr>
        <w:numPr>
          <w:ilvl w:val="0"/>
          <w:numId w:val="14"/>
        </w:numPr>
        <w:tabs>
          <w:tab w:val="clear" w:pos="720"/>
          <w:tab w:val="num" w:pos="1440"/>
          <w:tab w:val="num" w:pos="1485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</w:rPr>
        <w:t>nazwę i numer stanowiska (nr AZP, w miejscowości, na mapie),</w:t>
      </w:r>
    </w:p>
    <w:p w:rsidR="00E20DE6" w:rsidRPr="009943B1" w:rsidRDefault="00E20DE6" w:rsidP="00037571">
      <w:pPr>
        <w:numPr>
          <w:ilvl w:val="0"/>
          <w:numId w:val="14"/>
        </w:numPr>
        <w:tabs>
          <w:tab w:val="clear" w:pos="720"/>
          <w:tab w:val="num" w:pos="1440"/>
          <w:tab w:val="num" w:pos="1485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  <w:szCs w:val="20"/>
        </w:rPr>
        <w:t>powierzchnię stanowiska,</w:t>
      </w:r>
    </w:p>
    <w:p w:rsidR="00E20DE6" w:rsidRPr="009943B1" w:rsidRDefault="00E20DE6" w:rsidP="00037571">
      <w:pPr>
        <w:numPr>
          <w:ilvl w:val="0"/>
          <w:numId w:val="14"/>
        </w:numPr>
        <w:tabs>
          <w:tab w:val="clear" w:pos="720"/>
          <w:tab w:val="num" w:pos="1440"/>
          <w:tab w:val="num" w:pos="1485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  <w:szCs w:val="20"/>
        </w:rPr>
        <w:t>powierzchnię stanowiska w kolizji z inwestycją,</w:t>
      </w:r>
    </w:p>
    <w:p w:rsidR="00E20DE6" w:rsidRPr="009943B1" w:rsidRDefault="00E20DE6" w:rsidP="00037571">
      <w:pPr>
        <w:numPr>
          <w:ilvl w:val="0"/>
          <w:numId w:val="14"/>
        </w:numPr>
        <w:tabs>
          <w:tab w:val="clear" w:pos="720"/>
          <w:tab w:val="num" w:pos="1440"/>
          <w:tab w:val="num" w:pos="1485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  <w:szCs w:val="20"/>
        </w:rPr>
        <w:t>proponowaną powierzchnię badawczą stanowiska do badań wykopaliskowych zlokalizowaną wyłącznie w liniach rozgraniczenia inwestycji,</w:t>
      </w:r>
    </w:p>
    <w:p w:rsidR="00E20DE6" w:rsidRPr="009943B1" w:rsidRDefault="00E20DE6" w:rsidP="00037571">
      <w:pPr>
        <w:numPr>
          <w:ilvl w:val="0"/>
          <w:numId w:val="14"/>
        </w:numPr>
        <w:tabs>
          <w:tab w:val="clear" w:pos="720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  <w:szCs w:val="20"/>
        </w:rPr>
        <w:t>informacje odnośnie funkcji, datowania i przynależności kulturowej, charakteru oraz natężenia obiektów i nawarstwień kulturowych a także rodzaju podłoża,</w:t>
      </w:r>
    </w:p>
    <w:p w:rsidR="00E20DE6" w:rsidRPr="009943B1" w:rsidRDefault="00E20DE6" w:rsidP="00037571">
      <w:pPr>
        <w:pStyle w:val="Tekstpodstawowywcity2"/>
        <w:numPr>
          <w:ilvl w:val="0"/>
          <w:numId w:val="17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</w:rPr>
        <w:t>Wykaz zagrożonych planowaną inwestycją stanowisk archeologicznych</w:t>
      </w:r>
      <w:r w:rsidR="000153FA" w:rsidRPr="009943B1">
        <w:rPr>
          <w:rFonts w:ascii="Verdana" w:hAnsi="Verdana"/>
          <w:sz w:val="20"/>
        </w:rPr>
        <w:t xml:space="preserve"> </w:t>
      </w:r>
      <w:r w:rsidRPr="009943B1">
        <w:rPr>
          <w:rFonts w:ascii="Verdana" w:hAnsi="Verdana"/>
          <w:sz w:val="20"/>
          <w:szCs w:val="20"/>
        </w:rPr>
        <w:t>wytypowanych do nadzorów zawierający:</w:t>
      </w:r>
    </w:p>
    <w:p w:rsidR="000153FA" w:rsidRPr="009943B1" w:rsidRDefault="00E20DE6" w:rsidP="00037571">
      <w:pPr>
        <w:pStyle w:val="Akapitzlist"/>
        <w:numPr>
          <w:ilvl w:val="0"/>
          <w:numId w:val="18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nazwę i numer stanowiska (nr AZP, w miejscowości, na mapie),</w:t>
      </w:r>
    </w:p>
    <w:p w:rsidR="000153FA" w:rsidRPr="009943B1" w:rsidRDefault="00E20DE6" w:rsidP="00037571">
      <w:pPr>
        <w:pStyle w:val="Akapitzlist"/>
        <w:numPr>
          <w:ilvl w:val="0"/>
          <w:numId w:val="18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powierzchnię stanowiska,</w:t>
      </w:r>
    </w:p>
    <w:p w:rsidR="00E20DE6" w:rsidRPr="009943B1" w:rsidRDefault="00E20DE6" w:rsidP="00037571">
      <w:pPr>
        <w:pStyle w:val="Akapitzlist"/>
        <w:numPr>
          <w:ilvl w:val="0"/>
          <w:numId w:val="18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powierzchnię stanowiska w kolizji z inwestycją,</w:t>
      </w:r>
    </w:p>
    <w:p w:rsidR="00F94454" w:rsidRPr="009943B1" w:rsidRDefault="00E20DE6" w:rsidP="00037571">
      <w:pPr>
        <w:numPr>
          <w:ilvl w:val="1"/>
          <w:numId w:val="15"/>
        </w:numPr>
        <w:tabs>
          <w:tab w:val="clear" w:pos="2205"/>
          <w:tab w:val="num" w:pos="1080"/>
          <w:tab w:val="num" w:pos="1440"/>
        </w:tabs>
        <w:spacing w:after="0"/>
        <w:ind w:left="1440"/>
        <w:jc w:val="both"/>
        <w:rPr>
          <w:rFonts w:ascii="Verdana" w:hAnsi="Verdana"/>
          <w:sz w:val="20"/>
        </w:rPr>
      </w:pPr>
      <w:r w:rsidRPr="009943B1">
        <w:rPr>
          <w:rFonts w:ascii="Verdana" w:hAnsi="Verdana"/>
          <w:sz w:val="20"/>
          <w:szCs w:val="20"/>
        </w:rPr>
        <w:t xml:space="preserve">proponowaną powierzchnię stanowiska do objęcia nadzorem, </w:t>
      </w:r>
    </w:p>
    <w:p w:rsidR="00E20DE6" w:rsidRPr="009943B1" w:rsidRDefault="00E20DE6" w:rsidP="00037571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 xml:space="preserve">Mapę w skali 1:1000 z naniesioną inwestycją wraz z liniami </w:t>
      </w:r>
      <w:r w:rsidR="000153FA" w:rsidRPr="009943B1">
        <w:rPr>
          <w:rFonts w:ascii="Verdana" w:hAnsi="Verdana"/>
          <w:sz w:val="20"/>
          <w:szCs w:val="20"/>
        </w:rPr>
        <w:t xml:space="preserve"> </w:t>
      </w:r>
      <w:r w:rsidRPr="009943B1">
        <w:rPr>
          <w:rFonts w:ascii="Verdana" w:hAnsi="Verdana"/>
          <w:sz w:val="20"/>
          <w:szCs w:val="20"/>
        </w:rPr>
        <w:t>rozgraniczającymi oraz naniesionymi stanowiskami bezpośrednio z nią kolidującymi z zaznaczoną strefą koliz</w:t>
      </w:r>
      <w:r w:rsidR="000153FA" w:rsidRPr="009943B1">
        <w:rPr>
          <w:rFonts w:ascii="Verdana" w:hAnsi="Verdana"/>
          <w:sz w:val="20"/>
          <w:szCs w:val="20"/>
        </w:rPr>
        <w:t>ji i przeznaczonymi wstępnie do</w:t>
      </w:r>
      <w:r w:rsidRPr="009943B1">
        <w:rPr>
          <w:rFonts w:ascii="Verdana" w:hAnsi="Verdana"/>
          <w:sz w:val="20"/>
          <w:szCs w:val="20"/>
        </w:rPr>
        <w:t xml:space="preserve"> b</w:t>
      </w:r>
      <w:r w:rsidR="000153FA" w:rsidRPr="009943B1">
        <w:rPr>
          <w:rFonts w:ascii="Verdana" w:hAnsi="Verdana"/>
          <w:sz w:val="20"/>
          <w:szCs w:val="20"/>
        </w:rPr>
        <w:t xml:space="preserve">adań </w:t>
      </w:r>
      <w:r w:rsidRPr="009943B1">
        <w:rPr>
          <w:rFonts w:ascii="Verdana" w:hAnsi="Verdana"/>
          <w:sz w:val="20"/>
          <w:szCs w:val="20"/>
        </w:rPr>
        <w:t>wykopaliskowych</w:t>
      </w:r>
      <w:r w:rsidR="00F94454" w:rsidRPr="009943B1">
        <w:rPr>
          <w:rFonts w:ascii="Verdana" w:hAnsi="Verdana"/>
          <w:sz w:val="20"/>
          <w:szCs w:val="20"/>
        </w:rPr>
        <w:t>,</w:t>
      </w:r>
      <w:r w:rsidRPr="009943B1">
        <w:rPr>
          <w:rFonts w:ascii="Verdana" w:hAnsi="Verdana"/>
          <w:sz w:val="20"/>
          <w:szCs w:val="20"/>
        </w:rPr>
        <w:t xml:space="preserve"> </w:t>
      </w:r>
      <w:r w:rsidR="000153FA" w:rsidRPr="009943B1">
        <w:rPr>
          <w:rFonts w:ascii="Verdana" w:hAnsi="Verdana"/>
          <w:sz w:val="20"/>
          <w:szCs w:val="20"/>
        </w:rPr>
        <w:t xml:space="preserve">a także </w:t>
      </w:r>
      <w:r w:rsidRPr="009943B1">
        <w:rPr>
          <w:rFonts w:ascii="Verdana" w:hAnsi="Verdana"/>
          <w:sz w:val="20"/>
          <w:szCs w:val="20"/>
        </w:rPr>
        <w:t>na</w:t>
      </w:r>
      <w:r w:rsidR="000852CF" w:rsidRPr="009943B1">
        <w:rPr>
          <w:rFonts w:ascii="Verdana" w:hAnsi="Verdana"/>
          <w:sz w:val="20"/>
          <w:szCs w:val="20"/>
        </w:rPr>
        <w:t>niesionymi sondażami (</w:t>
      </w:r>
      <w:r w:rsidR="000153FA" w:rsidRPr="009943B1">
        <w:rPr>
          <w:rFonts w:ascii="Verdana" w:hAnsi="Verdana"/>
          <w:sz w:val="20"/>
          <w:szCs w:val="20"/>
        </w:rPr>
        <w:t xml:space="preserve">w wersji drukowanej </w:t>
      </w:r>
      <w:r w:rsidRPr="009943B1">
        <w:rPr>
          <w:rFonts w:ascii="Verdana" w:hAnsi="Verdana"/>
          <w:sz w:val="20"/>
          <w:szCs w:val="20"/>
        </w:rPr>
        <w:t>jedynie mapy odcinków</w:t>
      </w:r>
      <w:r w:rsidR="000153FA" w:rsidRPr="009943B1">
        <w:rPr>
          <w:rFonts w:ascii="Verdana" w:hAnsi="Verdana"/>
          <w:sz w:val="20"/>
          <w:szCs w:val="20"/>
        </w:rPr>
        <w:t xml:space="preserve"> inwestycji ze stanowiskami przebadanymi sondażowo wraz z najbliższym </w:t>
      </w:r>
      <w:r w:rsidRPr="009943B1">
        <w:rPr>
          <w:rFonts w:ascii="Verdana" w:hAnsi="Verdana"/>
          <w:sz w:val="20"/>
          <w:szCs w:val="20"/>
        </w:rPr>
        <w:t>sąsiedztwem, w wersji elektronicznej mapa całej inwestycji),</w:t>
      </w:r>
    </w:p>
    <w:p w:rsidR="00E20DE6" w:rsidRPr="009943B1" w:rsidRDefault="00E20DE6" w:rsidP="00037571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Mapę w skali 1:1000 z naniesioną inwestycją wraz z liniami  rozgraniczającymi oraz naniesionymi stanowiskami bezpośrednio z nią kolidującymi z zaznaczoną strefą kolizji i przeznaczonymi wstępnie do nadzorów archeologicznych</w:t>
      </w:r>
      <w:r w:rsidR="00DE0716" w:rsidRPr="009943B1">
        <w:rPr>
          <w:rFonts w:ascii="Verdana" w:hAnsi="Verdana"/>
          <w:sz w:val="20"/>
          <w:szCs w:val="20"/>
        </w:rPr>
        <w:t>,</w:t>
      </w:r>
      <w:r w:rsidRPr="009943B1">
        <w:rPr>
          <w:rFonts w:ascii="Verdana" w:hAnsi="Verdana"/>
          <w:sz w:val="20"/>
          <w:szCs w:val="20"/>
        </w:rPr>
        <w:t xml:space="preserve"> </w:t>
      </w:r>
      <w:r w:rsidR="000852CF" w:rsidRPr="009943B1">
        <w:rPr>
          <w:rFonts w:ascii="Verdana" w:hAnsi="Verdana"/>
          <w:sz w:val="20"/>
          <w:szCs w:val="20"/>
        </w:rPr>
        <w:t>a także naniesionymi sondażami (</w:t>
      </w:r>
      <w:r w:rsidRPr="009943B1">
        <w:rPr>
          <w:rFonts w:ascii="Verdana" w:hAnsi="Verdana"/>
          <w:sz w:val="20"/>
          <w:szCs w:val="20"/>
        </w:rPr>
        <w:t>w w</w:t>
      </w:r>
      <w:r w:rsidR="000153FA" w:rsidRPr="009943B1">
        <w:rPr>
          <w:rFonts w:ascii="Verdana" w:hAnsi="Verdana"/>
          <w:sz w:val="20"/>
          <w:szCs w:val="20"/>
        </w:rPr>
        <w:t xml:space="preserve">ersji drukowanej </w:t>
      </w:r>
      <w:r w:rsidRPr="009943B1">
        <w:rPr>
          <w:rFonts w:ascii="Verdana" w:hAnsi="Verdana"/>
          <w:sz w:val="20"/>
          <w:szCs w:val="20"/>
        </w:rPr>
        <w:t>jedynie mapy odcinków</w:t>
      </w:r>
      <w:r w:rsidR="000153FA" w:rsidRPr="009943B1">
        <w:rPr>
          <w:rFonts w:ascii="Verdana" w:hAnsi="Verdana"/>
          <w:sz w:val="20"/>
          <w:szCs w:val="20"/>
        </w:rPr>
        <w:t xml:space="preserve"> inwestycji ze stanowiskami przebadanymi sondażowo wraz z najbliższym </w:t>
      </w:r>
      <w:r w:rsidRPr="009943B1">
        <w:rPr>
          <w:rFonts w:ascii="Verdana" w:hAnsi="Verdana"/>
          <w:sz w:val="20"/>
          <w:szCs w:val="20"/>
        </w:rPr>
        <w:t>sąsiedztwem, w wersji elektronicznej mapa całej inwestycji),</w:t>
      </w:r>
    </w:p>
    <w:p w:rsidR="006A52B2" w:rsidRPr="009943B1" w:rsidRDefault="006A52B2" w:rsidP="006A52B2">
      <w:pPr>
        <w:pStyle w:val="Akapitzlist"/>
        <w:spacing w:after="0"/>
        <w:ind w:left="108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Mapa wymieniona w pkt. „h”</w:t>
      </w:r>
      <w:r w:rsidR="00E160F7" w:rsidRPr="009943B1">
        <w:rPr>
          <w:rFonts w:ascii="Verdana" w:hAnsi="Verdana"/>
          <w:sz w:val="20"/>
          <w:szCs w:val="20"/>
        </w:rPr>
        <w:t xml:space="preserve">  oraz</w:t>
      </w:r>
      <w:r w:rsidRPr="009943B1">
        <w:rPr>
          <w:rFonts w:ascii="Verdana" w:hAnsi="Verdana"/>
          <w:sz w:val="20"/>
          <w:szCs w:val="20"/>
        </w:rPr>
        <w:t xml:space="preserve"> pkt. „i” powinna być wykonana w wersji papierowej oraz z wersji elektronicznej, w formacie pdf oraz dodatkowo </w:t>
      </w:r>
      <w:r w:rsidR="00DA5740">
        <w:rPr>
          <w:rFonts w:ascii="Verdana" w:hAnsi="Verdana"/>
          <w:sz w:val="20"/>
          <w:szCs w:val="20"/>
        </w:rPr>
        <w:br/>
      </w:r>
      <w:r w:rsidRPr="009943B1">
        <w:rPr>
          <w:rFonts w:ascii="Verdana" w:hAnsi="Verdana"/>
          <w:sz w:val="20"/>
          <w:szCs w:val="20"/>
        </w:rPr>
        <w:t>w elektronicznej wersji edytowalnej zawierającej dane geodezyjne/GIS</w:t>
      </w:r>
      <w:r w:rsidR="00E160F7" w:rsidRPr="009943B1">
        <w:rPr>
          <w:rFonts w:ascii="Verdana" w:hAnsi="Verdana"/>
          <w:sz w:val="20"/>
          <w:szCs w:val="20"/>
        </w:rPr>
        <w:t xml:space="preserve"> (</w:t>
      </w:r>
      <w:r w:rsidRPr="009943B1">
        <w:rPr>
          <w:rFonts w:ascii="Verdana" w:hAnsi="Verdana"/>
          <w:sz w:val="20"/>
          <w:szCs w:val="20"/>
        </w:rPr>
        <w:t xml:space="preserve">zalecany format .dwg). </w:t>
      </w:r>
    </w:p>
    <w:p w:rsidR="000153FA" w:rsidRPr="009943B1" w:rsidRDefault="00E20DE6" w:rsidP="00037571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Mapę orientacyjną w skali 1:</w:t>
      </w:r>
      <w:r w:rsidR="00A44973" w:rsidRPr="009943B1">
        <w:rPr>
          <w:rFonts w:ascii="Verdana" w:hAnsi="Verdana"/>
          <w:sz w:val="20"/>
          <w:szCs w:val="20"/>
        </w:rPr>
        <w:t>25000 (</w:t>
      </w:r>
      <w:r w:rsidRPr="009943B1">
        <w:rPr>
          <w:rFonts w:ascii="Verdana" w:hAnsi="Verdana"/>
          <w:sz w:val="20"/>
          <w:szCs w:val="20"/>
        </w:rPr>
        <w:t>lub dokładniejszej)</w:t>
      </w:r>
      <w:r w:rsidR="000153FA" w:rsidRPr="009943B1">
        <w:rPr>
          <w:rFonts w:ascii="Verdana" w:hAnsi="Verdana"/>
          <w:sz w:val="20"/>
          <w:szCs w:val="20"/>
        </w:rPr>
        <w:t xml:space="preserve"> z naniesionym </w:t>
      </w:r>
      <w:r w:rsidRPr="009943B1">
        <w:rPr>
          <w:rFonts w:ascii="Verdana" w:hAnsi="Verdana"/>
          <w:sz w:val="20"/>
          <w:szCs w:val="20"/>
        </w:rPr>
        <w:t xml:space="preserve">przebiegiem inwestycji i </w:t>
      </w:r>
      <w:r w:rsidR="00DE0716" w:rsidRPr="009943B1">
        <w:rPr>
          <w:rFonts w:ascii="Verdana" w:hAnsi="Verdana"/>
          <w:sz w:val="20"/>
          <w:szCs w:val="20"/>
        </w:rPr>
        <w:t>zaznaczonymi</w:t>
      </w:r>
      <w:r w:rsidR="000153FA" w:rsidRPr="009943B1">
        <w:rPr>
          <w:rFonts w:ascii="Verdana" w:hAnsi="Verdana"/>
          <w:sz w:val="20"/>
          <w:szCs w:val="20"/>
        </w:rPr>
        <w:t xml:space="preserve"> stanowiskami opisanymi </w:t>
      </w:r>
      <w:r w:rsidRPr="009943B1">
        <w:rPr>
          <w:rFonts w:ascii="Verdana" w:hAnsi="Verdana"/>
          <w:sz w:val="20"/>
          <w:szCs w:val="20"/>
        </w:rPr>
        <w:t>w punktach</w:t>
      </w:r>
      <w:r w:rsidR="000153FA" w:rsidRPr="009943B1">
        <w:rPr>
          <w:rFonts w:ascii="Verdana" w:hAnsi="Verdana"/>
          <w:sz w:val="20"/>
          <w:szCs w:val="20"/>
        </w:rPr>
        <w:t xml:space="preserve"> f,</w:t>
      </w:r>
      <w:r w:rsidR="00DE0716" w:rsidRPr="009943B1">
        <w:rPr>
          <w:rFonts w:ascii="Verdana" w:hAnsi="Verdana"/>
          <w:sz w:val="20"/>
          <w:szCs w:val="20"/>
        </w:rPr>
        <w:t xml:space="preserve"> g,</w:t>
      </w:r>
    </w:p>
    <w:p w:rsidR="000153FA" w:rsidRPr="009943B1" w:rsidRDefault="00E20DE6" w:rsidP="00037571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Charakterystykę sondaży oraz obiektów i nawarstwień kulturowych,</w:t>
      </w:r>
    </w:p>
    <w:p w:rsidR="000153FA" w:rsidRPr="009943B1" w:rsidRDefault="00E20DE6" w:rsidP="00037571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Analizę materiałów ruchomych i nieruchomych z podziałem na fazy,</w:t>
      </w:r>
    </w:p>
    <w:p w:rsidR="000153FA" w:rsidRPr="009943B1" w:rsidRDefault="00E20DE6" w:rsidP="00037571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Inwentarz materiałów zabytkowych,</w:t>
      </w:r>
    </w:p>
    <w:p w:rsidR="000153FA" w:rsidRPr="009943B1" w:rsidRDefault="00E20DE6" w:rsidP="00037571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Zdjęcia oraz rysunki reprezentatywnych zabytków,</w:t>
      </w:r>
    </w:p>
    <w:p w:rsidR="00E20DE6" w:rsidRPr="009943B1" w:rsidRDefault="00E20DE6" w:rsidP="00037571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 xml:space="preserve">Zdjęcia oraz rysunki </w:t>
      </w:r>
      <w:r w:rsidR="00671CC9" w:rsidRPr="009943B1">
        <w:rPr>
          <w:rFonts w:ascii="Verdana" w:hAnsi="Verdana"/>
          <w:sz w:val="20"/>
          <w:szCs w:val="20"/>
        </w:rPr>
        <w:t>wykopów, o</w:t>
      </w:r>
      <w:r w:rsidRPr="009943B1">
        <w:rPr>
          <w:rFonts w:ascii="Verdana" w:hAnsi="Verdana"/>
          <w:sz w:val="20"/>
          <w:szCs w:val="20"/>
        </w:rPr>
        <w:t>bi</w:t>
      </w:r>
      <w:r w:rsidR="000153FA" w:rsidRPr="009943B1">
        <w:rPr>
          <w:rFonts w:ascii="Verdana" w:hAnsi="Verdana"/>
          <w:sz w:val="20"/>
          <w:szCs w:val="20"/>
        </w:rPr>
        <w:t xml:space="preserve">ektów i nawarstwień kulturowych </w:t>
      </w:r>
      <w:r w:rsidR="00DA5740">
        <w:rPr>
          <w:rFonts w:ascii="Verdana" w:hAnsi="Verdana"/>
          <w:sz w:val="20"/>
          <w:szCs w:val="20"/>
        </w:rPr>
        <w:br/>
      </w:r>
      <w:r w:rsidR="00671CC9" w:rsidRPr="009943B1">
        <w:rPr>
          <w:rFonts w:ascii="Verdana" w:hAnsi="Verdana"/>
          <w:sz w:val="20"/>
          <w:szCs w:val="20"/>
        </w:rPr>
        <w:t xml:space="preserve">(plany i profile), a także </w:t>
      </w:r>
      <w:r w:rsidRPr="009943B1">
        <w:rPr>
          <w:rFonts w:ascii="Verdana" w:hAnsi="Verdana"/>
          <w:sz w:val="20"/>
          <w:szCs w:val="20"/>
        </w:rPr>
        <w:t>dokumentację fotogr</w:t>
      </w:r>
      <w:r w:rsidR="000153FA" w:rsidRPr="009943B1">
        <w:rPr>
          <w:rFonts w:ascii="Verdana" w:hAnsi="Verdana"/>
          <w:sz w:val="20"/>
          <w:szCs w:val="20"/>
        </w:rPr>
        <w:t xml:space="preserve">aficzną terenu przeznaczonego do </w:t>
      </w:r>
      <w:r w:rsidRPr="009943B1">
        <w:rPr>
          <w:rFonts w:ascii="Verdana" w:hAnsi="Verdana"/>
          <w:sz w:val="20"/>
          <w:szCs w:val="20"/>
        </w:rPr>
        <w:t>badań sondażowych przed wykonaniem tych</w:t>
      </w:r>
      <w:r w:rsidR="00092B15" w:rsidRPr="009943B1">
        <w:rPr>
          <w:rFonts w:ascii="Verdana" w:hAnsi="Verdana"/>
          <w:sz w:val="20"/>
          <w:szCs w:val="20"/>
        </w:rPr>
        <w:t xml:space="preserve"> badań i po rekultywacji terenu,</w:t>
      </w:r>
      <w:r w:rsidRPr="009943B1">
        <w:rPr>
          <w:rFonts w:ascii="Verdana" w:hAnsi="Verdana"/>
          <w:sz w:val="20"/>
          <w:szCs w:val="20"/>
        </w:rPr>
        <w:t xml:space="preserve">                      </w:t>
      </w:r>
    </w:p>
    <w:p w:rsidR="00A44973" w:rsidRPr="009943B1" w:rsidRDefault="00E20DE6" w:rsidP="00037571">
      <w:pPr>
        <w:pStyle w:val="Akapitzlist"/>
        <w:numPr>
          <w:ilvl w:val="0"/>
          <w:numId w:val="17"/>
        </w:numPr>
        <w:spacing w:after="0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Karty ewidencji zabytków archeologicznych KEZA,</w:t>
      </w:r>
    </w:p>
    <w:p w:rsidR="00E20DE6" w:rsidRPr="009943B1" w:rsidRDefault="00E20DE6" w:rsidP="00037571">
      <w:pPr>
        <w:pStyle w:val="Akapitzlist"/>
        <w:numPr>
          <w:ilvl w:val="0"/>
          <w:numId w:val="17"/>
        </w:numPr>
        <w:spacing w:after="0"/>
        <w:rPr>
          <w:rFonts w:ascii="Verdana" w:hAnsi="Verdana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Wnioski konserwatorskie</w:t>
      </w:r>
      <w:r w:rsidR="00092B15" w:rsidRPr="009943B1">
        <w:rPr>
          <w:rFonts w:ascii="Verdana" w:hAnsi="Verdana"/>
          <w:sz w:val="20"/>
          <w:szCs w:val="20"/>
        </w:rPr>
        <w:t>.</w:t>
      </w:r>
    </w:p>
    <w:p w:rsidR="00E20DE6" w:rsidRPr="009943B1" w:rsidRDefault="00E20DE6" w:rsidP="004F707B">
      <w:pPr>
        <w:rPr>
          <w:rFonts w:ascii="Verdana" w:eastAsia="ArialNarrow" w:hAnsi="Verdana" w:cs="Verdana"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sz w:val="20"/>
          <w:szCs w:val="20"/>
          <w:lang w:eastAsia="pl-PL"/>
        </w:rPr>
        <w:t xml:space="preserve"> </w:t>
      </w:r>
    </w:p>
    <w:p w:rsidR="00163E44" w:rsidRPr="009943B1" w:rsidRDefault="00163E44" w:rsidP="00037571">
      <w:pPr>
        <w:pStyle w:val="Akapitzlist"/>
        <w:numPr>
          <w:ilvl w:val="0"/>
          <w:numId w:val="23"/>
        </w:numPr>
        <w:ind w:left="426" w:hanging="426"/>
        <w:jc w:val="both"/>
        <w:rPr>
          <w:rFonts w:ascii="Verdana" w:eastAsia="ArialNarrow" w:hAnsi="Verdana" w:cs="Verdana"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sz w:val="20"/>
          <w:szCs w:val="20"/>
          <w:lang w:eastAsia="pl-PL"/>
        </w:rPr>
        <w:t>Kompletn</w:t>
      </w:r>
      <w:r w:rsidR="00092B15" w:rsidRPr="009943B1">
        <w:rPr>
          <w:rFonts w:ascii="Verdana" w:eastAsia="ArialNarrow" w:hAnsi="Verdana" w:cs="Verdana"/>
          <w:sz w:val="20"/>
          <w:szCs w:val="20"/>
          <w:lang w:eastAsia="pl-PL"/>
        </w:rPr>
        <w:t xml:space="preserve">ą dokumentację przebiegu badań </w:t>
      </w:r>
      <w:r w:rsidRPr="009943B1">
        <w:rPr>
          <w:rFonts w:ascii="Verdana" w:eastAsia="ArialNarrow" w:hAnsi="Verdana" w:cs="Verdana"/>
          <w:sz w:val="20"/>
          <w:szCs w:val="20"/>
          <w:lang w:eastAsia="pl-PL"/>
        </w:rPr>
        <w:t>należy opracować w estetycznej edytorsko formie, w wymaganej liczbie egzemplarzy, tj.:</w:t>
      </w:r>
    </w:p>
    <w:p w:rsidR="00163E44" w:rsidRPr="009943B1" w:rsidRDefault="00163E44" w:rsidP="00037571">
      <w:pPr>
        <w:numPr>
          <w:ilvl w:val="0"/>
          <w:numId w:val="12"/>
        </w:numPr>
        <w:tabs>
          <w:tab w:val="clear" w:pos="1427"/>
        </w:tabs>
        <w:spacing w:after="0"/>
        <w:ind w:left="993" w:hanging="284"/>
        <w:jc w:val="both"/>
        <w:rPr>
          <w:rFonts w:ascii="Verdana" w:eastAsia="ArialNarrow" w:hAnsi="Verdana" w:cs="Verdana"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sz w:val="20"/>
          <w:szCs w:val="20"/>
          <w:lang w:eastAsia="pl-PL"/>
        </w:rPr>
        <w:t xml:space="preserve">opracowanie wyników badań </w:t>
      </w:r>
      <w:r w:rsidR="00DF4F0B" w:rsidRPr="009943B1">
        <w:rPr>
          <w:rFonts w:ascii="Verdana" w:eastAsia="TimesNewRoman" w:hAnsi="Verdana"/>
          <w:sz w:val="20"/>
          <w:szCs w:val="20"/>
        </w:rPr>
        <w:t xml:space="preserve">w ilości </w:t>
      </w:r>
      <w:r w:rsidR="008D1906">
        <w:rPr>
          <w:rFonts w:ascii="Verdana" w:eastAsia="TimesNewRoman" w:hAnsi="Verdana"/>
          <w:sz w:val="20"/>
          <w:szCs w:val="20"/>
        </w:rPr>
        <w:t>4</w:t>
      </w:r>
      <w:r w:rsidR="00DF4F0B" w:rsidRPr="009943B1">
        <w:rPr>
          <w:rFonts w:ascii="Verdana" w:eastAsia="TimesNewRoman" w:hAnsi="Verdana"/>
          <w:sz w:val="20"/>
          <w:szCs w:val="20"/>
        </w:rPr>
        <w:t xml:space="preserve"> egzemplarzy papierowych i </w:t>
      </w:r>
      <w:r w:rsidR="008D1906">
        <w:rPr>
          <w:rFonts w:ascii="Verdana" w:eastAsia="TimesNewRoman" w:hAnsi="Verdana"/>
          <w:sz w:val="20"/>
          <w:szCs w:val="20"/>
        </w:rPr>
        <w:t>4</w:t>
      </w:r>
      <w:r w:rsidR="00DF4F0B" w:rsidRPr="009943B1">
        <w:rPr>
          <w:rFonts w:ascii="Verdana" w:eastAsia="TimesNewRoman" w:hAnsi="Verdana"/>
          <w:sz w:val="20"/>
          <w:szCs w:val="20"/>
        </w:rPr>
        <w:t xml:space="preserve"> w wersji elektronicznej edytowalnej oraz pdf w postaci jednego pliku całe opracowanie</w:t>
      </w:r>
    </w:p>
    <w:p w:rsidR="00DF4F0B" w:rsidRPr="009943B1" w:rsidRDefault="00DF4F0B" w:rsidP="0099334C">
      <w:pPr>
        <w:spacing w:after="0"/>
        <w:ind w:left="720" w:firstLine="414"/>
        <w:jc w:val="both"/>
        <w:rPr>
          <w:rFonts w:ascii="Verdana" w:eastAsia="ArialNarrow" w:hAnsi="Verdana" w:cs="Verdana"/>
          <w:sz w:val="20"/>
          <w:szCs w:val="20"/>
          <w:lang w:eastAsia="pl-PL"/>
        </w:rPr>
      </w:pPr>
    </w:p>
    <w:p w:rsidR="00A44973" w:rsidRPr="009943B1" w:rsidRDefault="00E20DE6" w:rsidP="00037571">
      <w:pPr>
        <w:pStyle w:val="Akapitzlist"/>
        <w:numPr>
          <w:ilvl w:val="0"/>
          <w:numId w:val="23"/>
        </w:numPr>
        <w:ind w:left="426" w:hanging="426"/>
        <w:jc w:val="both"/>
        <w:rPr>
          <w:rFonts w:ascii="Verdana" w:eastAsia="ArialNarrow" w:hAnsi="Verdana" w:cs="Verdana"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sz w:val="20"/>
          <w:szCs w:val="20"/>
          <w:lang w:eastAsia="pl-PL"/>
        </w:rPr>
        <w:t>Wszystkie załączone kserokopie dokumentów, odpisy opinii i uzgodnień winny posiadać potwierdzenia zgodności z oryginałem. Niezależnie od tego Wykonawca przekaże Zamawiającemu oryginały j/w, w terminie  umownym.</w:t>
      </w:r>
    </w:p>
    <w:p w:rsidR="00A44973" w:rsidRPr="009943B1" w:rsidRDefault="00E20DE6" w:rsidP="00037571">
      <w:pPr>
        <w:pStyle w:val="Akapitzlist"/>
        <w:numPr>
          <w:ilvl w:val="0"/>
          <w:numId w:val="23"/>
        </w:numPr>
        <w:ind w:left="426" w:hanging="426"/>
        <w:jc w:val="both"/>
        <w:rPr>
          <w:rFonts w:ascii="Verdana" w:eastAsia="ArialNarrow" w:hAnsi="Verdana" w:cs="Verdana"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sz w:val="20"/>
          <w:szCs w:val="20"/>
          <w:lang w:eastAsia="pl-PL"/>
        </w:rPr>
        <w:t xml:space="preserve">O konieczne </w:t>
      </w:r>
      <w:r w:rsidR="00871A8D" w:rsidRPr="009943B1">
        <w:rPr>
          <w:rFonts w:ascii="Verdana" w:eastAsia="ArialNarrow" w:hAnsi="Verdana" w:cs="Verdana"/>
          <w:sz w:val="20"/>
          <w:szCs w:val="20"/>
          <w:lang w:eastAsia="pl-PL"/>
        </w:rPr>
        <w:t xml:space="preserve">orzeczenia organów administracyjnych (decyzje, postanowienia), </w:t>
      </w:r>
      <w:r w:rsidRPr="009943B1">
        <w:rPr>
          <w:rFonts w:ascii="Verdana" w:eastAsia="ArialNarrow" w:hAnsi="Verdana" w:cs="Verdana"/>
          <w:sz w:val="20"/>
          <w:szCs w:val="20"/>
          <w:lang w:eastAsia="pl-PL"/>
        </w:rPr>
        <w:t xml:space="preserve">opinie </w:t>
      </w:r>
      <w:r w:rsidR="00DA5740">
        <w:rPr>
          <w:rFonts w:ascii="Verdana" w:eastAsia="ArialNarrow" w:hAnsi="Verdana" w:cs="Verdana"/>
          <w:sz w:val="20"/>
          <w:szCs w:val="20"/>
          <w:lang w:eastAsia="pl-PL"/>
        </w:rPr>
        <w:br/>
      </w:r>
      <w:r w:rsidRPr="009943B1">
        <w:rPr>
          <w:rFonts w:ascii="Verdana" w:eastAsia="ArialNarrow" w:hAnsi="Verdana" w:cs="Verdana"/>
          <w:sz w:val="20"/>
          <w:szCs w:val="20"/>
          <w:lang w:eastAsia="pl-PL"/>
        </w:rPr>
        <w:t xml:space="preserve">i uzgodnienia Wykonawca wystąpi własnym staraniem i na własny koszt, </w:t>
      </w:r>
      <w:r w:rsidR="00DA5740">
        <w:rPr>
          <w:rFonts w:ascii="Verdana" w:eastAsia="ArialNarrow" w:hAnsi="Verdana" w:cs="Verdana"/>
          <w:sz w:val="20"/>
          <w:szCs w:val="20"/>
          <w:lang w:eastAsia="pl-PL"/>
        </w:rPr>
        <w:br/>
      </w:r>
      <w:r w:rsidRPr="009943B1">
        <w:rPr>
          <w:rFonts w:ascii="Verdana" w:eastAsia="ArialNarrow" w:hAnsi="Verdana" w:cs="Verdana"/>
          <w:sz w:val="20"/>
          <w:szCs w:val="20"/>
          <w:lang w:eastAsia="pl-PL"/>
        </w:rPr>
        <w:t>z upoważnienia i w imieniu Inwestora.</w:t>
      </w:r>
    </w:p>
    <w:p w:rsidR="00E20DE6" w:rsidRPr="009943B1" w:rsidRDefault="00E20DE6" w:rsidP="00037571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Verdana" w:eastAsia="ArialNarrow" w:hAnsi="Verdana" w:cs="Verdana"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sz w:val="20"/>
          <w:szCs w:val="20"/>
          <w:lang w:eastAsia="pl-PL"/>
        </w:rPr>
        <w:t xml:space="preserve">Wszelkie uzyskane </w:t>
      </w:r>
      <w:r w:rsidR="00871A8D" w:rsidRPr="009943B1">
        <w:rPr>
          <w:rFonts w:ascii="Verdana" w:eastAsia="ArialNarrow" w:hAnsi="Verdana" w:cs="Verdana"/>
          <w:sz w:val="20"/>
          <w:szCs w:val="20"/>
          <w:lang w:eastAsia="pl-PL"/>
        </w:rPr>
        <w:t xml:space="preserve">orzeczenia administracyjne (decyzje, postanowienia), </w:t>
      </w:r>
      <w:r w:rsidRPr="009943B1">
        <w:rPr>
          <w:rFonts w:ascii="Verdana" w:eastAsia="ArialNarrow" w:hAnsi="Verdana" w:cs="Verdana"/>
          <w:sz w:val="20"/>
          <w:szCs w:val="20"/>
          <w:lang w:eastAsia="pl-PL"/>
        </w:rPr>
        <w:t xml:space="preserve">warunki, uzgodnienia i opinie (kserokopie) należy na bieżąco przekazywać Zamawiającemu, </w:t>
      </w:r>
      <w:r w:rsidR="00DA5740">
        <w:rPr>
          <w:rFonts w:ascii="Verdana" w:eastAsia="ArialNarrow" w:hAnsi="Verdana" w:cs="Verdana"/>
          <w:sz w:val="20"/>
          <w:szCs w:val="20"/>
          <w:lang w:eastAsia="pl-PL"/>
        </w:rPr>
        <w:br/>
      </w:r>
      <w:r w:rsidRPr="009943B1">
        <w:rPr>
          <w:rFonts w:ascii="Verdana" w:eastAsia="ArialNarrow" w:hAnsi="Verdana" w:cs="Verdana"/>
          <w:sz w:val="20"/>
          <w:szCs w:val="20"/>
          <w:lang w:eastAsia="pl-PL"/>
        </w:rPr>
        <w:t>w terminach pozwalających na ew. skorzystanie z trybu odwoławczego.</w:t>
      </w:r>
    </w:p>
    <w:p w:rsidR="00FD656A" w:rsidRPr="009943B1" w:rsidRDefault="00FD656A" w:rsidP="004F707B">
      <w:pPr>
        <w:jc w:val="both"/>
        <w:rPr>
          <w:rFonts w:ascii="Verdana" w:eastAsia="Calibri" w:hAnsi="Verdana" w:cs="Times New Roman"/>
          <w:sz w:val="20"/>
          <w:szCs w:val="20"/>
        </w:rPr>
      </w:pPr>
    </w:p>
    <w:p w:rsidR="006813FC" w:rsidRPr="009943B1" w:rsidRDefault="006813FC" w:rsidP="004F707B">
      <w:pPr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9943B1">
        <w:rPr>
          <w:rFonts w:ascii="Verdana" w:eastAsia="Calibri" w:hAnsi="Verdana" w:cs="Times New Roman"/>
          <w:b/>
          <w:sz w:val="20"/>
          <w:szCs w:val="20"/>
        </w:rPr>
        <w:t>V.  Forma  odbioru i płatności:</w:t>
      </w:r>
    </w:p>
    <w:p w:rsidR="00C4627C" w:rsidRPr="00927FAF" w:rsidRDefault="006813FC" w:rsidP="00E6714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eastAsia="Calibri" w:hAnsi="Verdana" w:cs="Times New Roman"/>
          <w:sz w:val="20"/>
          <w:szCs w:val="20"/>
        </w:rPr>
      </w:pPr>
      <w:r w:rsidRPr="00927FAF">
        <w:rPr>
          <w:rFonts w:ascii="Verdana" w:eastAsia="Calibri" w:hAnsi="Verdana" w:cs="Times New Roman"/>
          <w:sz w:val="20"/>
          <w:szCs w:val="20"/>
        </w:rPr>
        <w:t xml:space="preserve">Przedmiot umowy wymaga odbioru przez komisję odbiorową powołaną </w:t>
      </w:r>
      <w:r w:rsidR="00DA5740">
        <w:rPr>
          <w:rFonts w:ascii="Verdana" w:eastAsia="Calibri" w:hAnsi="Verdana" w:cs="Times New Roman"/>
          <w:sz w:val="20"/>
          <w:szCs w:val="20"/>
        </w:rPr>
        <w:br/>
      </w:r>
      <w:r w:rsidRPr="00927FAF">
        <w:rPr>
          <w:rFonts w:ascii="Verdana" w:eastAsia="Calibri" w:hAnsi="Verdana" w:cs="Times New Roman"/>
          <w:sz w:val="20"/>
          <w:szCs w:val="20"/>
        </w:rPr>
        <w:t>przez Dyrektora Oddziału.</w:t>
      </w:r>
    </w:p>
    <w:p w:rsidR="008A3A69" w:rsidRPr="009943B1" w:rsidRDefault="00E20DE6" w:rsidP="00E6714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eastAsia="Calibri" w:hAnsi="Verdana" w:cs="Times New Roman"/>
          <w:sz w:val="20"/>
          <w:szCs w:val="20"/>
        </w:rPr>
      </w:pPr>
      <w:r w:rsidRPr="009943B1">
        <w:rPr>
          <w:rFonts w:ascii="Verdana" w:hAnsi="Verdana" w:cs="TTE1768698t00"/>
          <w:sz w:val="20"/>
          <w:szCs w:val="20"/>
        </w:rPr>
        <w:t>Wykonawca dostarczy opracowanie wyników</w:t>
      </w:r>
      <w:r w:rsidR="00C044C5" w:rsidRPr="009943B1">
        <w:rPr>
          <w:rFonts w:ascii="Verdana" w:hAnsi="Verdana" w:cs="TTE1768698t00"/>
          <w:sz w:val="20"/>
          <w:szCs w:val="20"/>
        </w:rPr>
        <w:t xml:space="preserve"> wraz z pozytywną opinią NID </w:t>
      </w:r>
      <w:r w:rsidR="00DA5740">
        <w:rPr>
          <w:rFonts w:ascii="Verdana" w:hAnsi="Verdana" w:cs="TTE1768698t00"/>
          <w:sz w:val="20"/>
          <w:szCs w:val="20"/>
        </w:rPr>
        <w:br/>
      </w:r>
      <w:r w:rsidRPr="009943B1">
        <w:rPr>
          <w:rFonts w:ascii="Verdana" w:hAnsi="Verdana" w:cs="TTE1768698t00"/>
          <w:sz w:val="20"/>
          <w:szCs w:val="20"/>
        </w:rPr>
        <w:t>do siedziby Zamawiającego</w:t>
      </w:r>
      <w:r w:rsidR="00C044C5" w:rsidRPr="009943B1">
        <w:rPr>
          <w:rFonts w:ascii="Verdana" w:hAnsi="Verdana" w:cs="TTE1768698t00"/>
          <w:sz w:val="20"/>
          <w:szCs w:val="20"/>
        </w:rPr>
        <w:t xml:space="preserve"> w terminie umownym określonym w pkt</w:t>
      </w:r>
      <w:r w:rsidR="00F24A15">
        <w:rPr>
          <w:rFonts w:ascii="Verdana" w:hAnsi="Verdana" w:cs="TTE1768698t00"/>
          <w:sz w:val="20"/>
          <w:szCs w:val="20"/>
        </w:rPr>
        <w:t>.</w:t>
      </w:r>
      <w:r w:rsidR="00C044C5" w:rsidRPr="009943B1">
        <w:rPr>
          <w:rFonts w:ascii="Verdana" w:hAnsi="Verdana" w:cs="TTE1768698t00"/>
          <w:sz w:val="20"/>
          <w:szCs w:val="20"/>
        </w:rPr>
        <w:t xml:space="preserve"> III OPZ</w:t>
      </w:r>
      <w:r w:rsidRPr="009943B1">
        <w:rPr>
          <w:rFonts w:ascii="Verdana" w:hAnsi="Verdana" w:cs="TTE1768698t00"/>
          <w:sz w:val="20"/>
          <w:szCs w:val="20"/>
        </w:rPr>
        <w:t>,</w:t>
      </w:r>
      <w:r w:rsidRPr="009943B1">
        <w:rPr>
          <w:rFonts w:ascii="Verdana" w:hAnsi="Verdana"/>
          <w:sz w:val="20"/>
          <w:szCs w:val="20"/>
        </w:rPr>
        <w:t xml:space="preserve"> </w:t>
      </w:r>
      <w:r w:rsidR="00DA5740">
        <w:rPr>
          <w:rFonts w:ascii="Verdana" w:hAnsi="Verdana"/>
          <w:sz w:val="20"/>
          <w:szCs w:val="20"/>
        </w:rPr>
        <w:br/>
      </w:r>
      <w:r w:rsidRPr="009943B1">
        <w:rPr>
          <w:rFonts w:ascii="Verdana" w:hAnsi="Verdana"/>
          <w:sz w:val="20"/>
          <w:szCs w:val="20"/>
        </w:rPr>
        <w:t>co zostanie</w:t>
      </w:r>
      <w:r w:rsidRPr="009943B1">
        <w:rPr>
          <w:rFonts w:ascii="Verdana" w:hAnsi="Verdana" w:cs="TTE1768698t00"/>
          <w:sz w:val="20"/>
          <w:szCs w:val="20"/>
        </w:rPr>
        <w:t xml:space="preserve"> potwierdzone protokołem przekazania podpisanym przez Wykonawcę </w:t>
      </w:r>
      <w:r w:rsidR="00C044C5" w:rsidRPr="009943B1">
        <w:rPr>
          <w:rFonts w:ascii="Verdana" w:hAnsi="Verdana" w:cs="TTE1768698t00"/>
          <w:sz w:val="20"/>
          <w:szCs w:val="20"/>
        </w:rPr>
        <w:t xml:space="preserve">                </w:t>
      </w:r>
      <w:r w:rsidRPr="009943B1">
        <w:rPr>
          <w:rFonts w:ascii="Verdana" w:hAnsi="Verdana" w:cs="TTE1768698t00"/>
          <w:sz w:val="20"/>
          <w:szCs w:val="20"/>
        </w:rPr>
        <w:t xml:space="preserve">i Zamawiającego. </w:t>
      </w:r>
    </w:p>
    <w:p w:rsidR="00C044C5" w:rsidRPr="009943B1" w:rsidRDefault="008A3A69" w:rsidP="00E6714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eastAsia="Calibri" w:hAnsi="Verdana" w:cs="Times New Roman"/>
          <w:sz w:val="20"/>
          <w:szCs w:val="20"/>
        </w:rPr>
      </w:pPr>
      <w:r w:rsidRPr="009943B1">
        <w:rPr>
          <w:rFonts w:ascii="Verdana" w:hAnsi="Verdana"/>
          <w:sz w:val="20"/>
          <w:szCs w:val="20"/>
        </w:rPr>
        <w:t>Odbiór opracowania badań rozpocznie się w terminie nie późni</w:t>
      </w:r>
      <w:r w:rsidR="00C044C5" w:rsidRPr="009943B1">
        <w:rPr>
          <w:rFonts w:ascii="Verdana" w:hAnsi="Verdana"/>
          <w:sz w:val="20"/>
          <w:szCs w:val="20"/>
        </w:rPr>
        <w:t xml:space="preserve">ej niż 21 dni licząc </w:t>
      </w:r>
      <w:r w:rsidR="00DA5740">
        <w:rPr>
          <w:rFonts w:ascii="Verdana" w:hAnsi="Verdana"/>
          <w:sz w:val="20"/>
          <w:szCs w:val="20"/>
        </w:rPr>
        <w:br/>
      </w:r>
      <w:r w:rsidR="00C044C5" w:rsidRPr="009943B1">
        <w:rPr>
          <w:rFonts w:ascii="Verdana" w:hAnsi="Verdana"/>
          <w:sz w:val="20"/>
          <w:szCs w:val="20"/>
        </w:rPr>
        <w:t xml:space="preserve">od dnia  </w:t>
      </w:r>
      <w:r w:rsidRPr="009943B1">
        <w:rPr>
          <w:rFonts w:ascii="Verdana" w:hAnsi="Verdana"/>
          <w:sz w:val="20"/>
          <w:szCs w:val="20"/>
        </w:rPr>
        <w:t xml:space="preserve">przedłożenia opracowania wyników do siedziby Zamawiającego. </w:t>
      </w:r>
    </w:p>
    <w:p w:rsidR="00C044C5" w:rsidRPr="009943B1" w:rsidRDefault="00E20DE6" w:rsidP="00E6714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eastAsia="Calibri" w:hAnsi="Verdana" w:cs="Times New Roman"/>
          <w:sz w:val="20"/>
          <w:szCs w:val="20"/>
        </w:rPr>
      </w:pPr>
      <w:r w:rsidRPr="009943B1">
        <w:rPr>
          <w:rFonts w:ascii="Verdana" w:hAnsi="Verdana" w:cs="TTE1768698t00"/>
          <w:sz w:val="20"/>
          <w:szCs w:val="20"/>
        </w:rPr>
        <w:t xml:space="preserve">Zamawiający dokona oceny poprawności i zgodności z Umową przedstawionego przez Wykonawcę opracowania wyników w terminie określonym w protokole przekazania. </w:t>
      </w:r>
    </w:p>
    <w:p w:rsidR="003C60CB" w:rsidRPr="009943B1" w:rsidRDefault="00E20DE6" w:rsidP="00E6714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eastAsia="Calibri" w:hAnsi="Verdana" w:cs="Times New Roman"/>
          <w:sz w:val="20"/>
          <w:szCs w:val="20"/>
        </w:rPr>
      </w:pPr>
      <w:r w:rsidRPr="009943B1">
        <w:rPr>
          <w:rFonts w:ascii="Verdana" w:hAnsi="Verdana" w:cs="TTE1768698t00"/>
          <w:sz w:val="20"/>
          <w:szCs w:val="20"/>
        </w:rPr>
        <w:t xml:space="preserve">Potwierdzenie należytego wykonania opracowania wyników stanowić będzie zatwierdzony przez Dyrektora Oddziału protokół odbioru końcowego opracowania wyników bez uwag. W protokole odbioru Strony określą dzień, w którym Wykonawca dostarczył Zamawiającemu opracowanie bez uwag. </w:t>
      </w:r>
    </w:p>
    <w:p w:rsidR="00C4627C" w:rsidRPr="009943B1" w:rsidRDefault="00E20DE6" w:rsidP="00E6714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eastAsia="Calibri" w:hAnsi="Verdana" w:cs="Times New Roman"/>
          <w:sz w:val="20"/>
          <w:szCs w:val="20"/>
        </w:rPr>
      </w:pPr>
      <w:r w:rsidRPr="009943B1">
        <w:rPr>
          <w:rFonts w:ascii="Verdana" w:hAnsi="Verdana" w:cs="TTE1768698t00"/>
          <w:sz w:val="20"/>
          <w:szCs w:val="20"/>
        </w:rPr>
        <w:t xml:space="preserve">W przypadku </w:t>
      </w:r>
      <w:r w:rsidR="006C09E4" w:rsidRPr="009943B1">
        <w:rPr>
          <w:rFonts w:ascii="Verdana" w:hAnsi="Verdana" w:cs="TTE1768698t00"/>
          <w:sz w:val="20"/>
          <w:szCs w:val="20"/>
        </w:rPr>
        <w:t xml:space="preserve">uwag do </w:t>
      </w:r>
      <w:r w:rsidRPr="009943B1">
        <w:rPr>
          <w:rFonts w:ascii="Verdana" w:hAnsi="Verdana" w:cs="TTE1768698t00"/>
          <w:sz w:val="20"/>
          <w:szCs w:val="20"/>
        </w:rPr>
        <w:t xml:space="preserve">opracowania wyników, Zamawiający zobowiązuje się </w:t>
      </w:r>
      <w:r w:rsidR="00DA5740">
        <w:rPr>
          <w:rFonts w:ascii="Verdana" w:hAnsi="Verdana" w:cs="TTE1768698t00"/>
          <w:sz w:val="20"/>
          <w:szCs w:val="20"/>
        </w:rPr>
        <w:br/>
      </w:r>
      <w:r w:rsidRPr="009943B1">
        <w:rPr>
          <w:rFonts w:ascii="Verdana" w:hAnsi="Verdana" w:cs="TTE1768698t00"/>
          <w:sz w:val="20"/>
          <w:szCs w:val="20"/>
        </w:rPr>
        <w:t xml:space="preserve">do pisemnego wskazania zastrzeżeń do opracowania, przedstawionego przez Wykonawcę do odbioru. Jednocześnie Zamawiający zobowiąże Wykonawcę </w:t>
      </w:r>
      <w:r w:rsidR="00DA5740">
        <w:rPr>
          <w:rFonts w:ascii="Verdana" w:hAnsi="Verdana" w:cs="TTE1768698t00"/>
          <w:sz w:val="20"/>
          <w:szCs w:val="20"/>
        </w:rPr>
        <w:br/>
      </w:r>
      <w:r w:rsidRPr="009943B1">
        <w:rPr>
          <w:rFonts w:ascii="Verdana" w:hAnsi="Verdana" w:cs="TTE1768698t00"/>
          <w:sz w:val="20"/>
          <w:szCs w:val="20"/>
        </w:rPr>
        <w:t>do usunięcia wszelkich niezgodności opracowania z Umową i ponownego przekazania go do odbioru we wskazanym terminie, nie dłuższym niż 21</w:t>
      </w:r>
      <w:r w:rsidR="00C4627C" w:rsidRPr="009943B1">
        <w:rPr>
          <w:rFonts w:ascii="Verdana" w:hAnsi="Verdana" w:cs="TTE1768698t00"/>
          <w:sz w:val="20"/>
          <w:szCs w:val="20"/>
        </w:rPr>
        <w:t xml:space="preserve"> dni.</w:t>
      </w:r>
    </w:p>
    <w:p w:rsidR="00C4627C" w:rsidRPr="009943B1" w:rsidRDefault="00E20DE6" w:rsidP="00E6714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eastAsia="Calibri" w:hAnsi="Verdana" w:cs="Times New Roman"/>
          <w:sz w:val="20"/>
          <w:szCs w:val="20"/>
        </w:rPr>
      </w:pPr>
      <w:r w:rsidRPr="009943B1">
        <w:rPr>
          <w:rFonts w:ascii="Verdana" w:hAnsi="Verdana" w:cs="TTE1768698t00"/>
          <w:sz w:val="20"/>
          <w:szCs w:val="20"/>
        </w:rPr>
        <w:t>Wykonawca zobowiązuje się do niezwłocznego usuwania wskazanych w toku odbioru wad i ponownego dostarczenia opracowania do odbioru. Wykonawcy nie przysługuje dodatkowe wynagrodzenie z tytułu usunięcia stwie</w:t>
      </w:r>
      <w:r w:rsidR="003C60CB" w:rsidRPr="009943B1">
        <w:rPr>
          <w:rFonts w:ascii="Verdana" w:hAnsi="Verdana" w:cs="TTE1768698t00"/>
          <w:sz w:val="20"/>
          <w:szCs w:val="20"/>
        </w:rPr>
        <w:t>rdzonych przez Zamawiającego,</w:t>
      </w:r>
      <w:r w:rsidRPr="009943B1">
        <w:rPr>
          <w:rFonts w:ascii="Verdana" w:hAnsi="Verdana" w:cs="TTE1768698t00"/>
          <w:sz w:val="20"/>
          <w:szCs w:val="20"/>
        </w:rPr>
        <w:t xml:space="preserve"> NID</w:t>
      </w:r>
      <w:r w:rsidR="003C60CB" w:rsidRPr="009943B1">
        <w:rPr>
          <w:rFonts w:ascii="Verdana" w:hAnsi="Verdana" w:cs="TTE1768698t00"/>
          <w:sz w:val="20"/>
          <w:szCs w:val="20"/>
        </w:rPr>
        <w:t xml:space="preserve"> lub WKZ</w:t>
      </w:r>
      <w:r w:rsidRPr="009943B1">
        <w:rPr>
          <w:rFonts w:ascii="Verdana" w:hAnsi="Verdana" w:cs="TTE1768698t00"/>
          <w:sz w:val="20"/>
          <w:szCs w:val="20"/>
        </w:rPr>
        <w:t xml:space="preserve"> niezgodności przedstawionego opracowania z Umową.</w:t>
      </w:r>
    </w:p>
    <w:p w:rsidR="00C4627C" w:rsidRPr="00927FAF" w:rsidRDefault="006813FC" w:rsidP="00E6714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eastAsia="Calibri" w:hAnsi="Verdana" w:cs="Times New Roman"/>
          <w:sz w:val="20"/>
          <w:szCs w:val="20"/>
        </w:rPr>
      </w:pPr>
      <w:r w:rsidRPr="00927FAF">
        <w:rPr>
          <w:rFonts w:ascii="Verdana" w:eastAsia="Calibri" w:hAnsi="Verdana" w:cs="Times New Roman"/>
          <w:sz w:val="20"/>
          <w:szCs w:val="20"/>
        </w:rPr>
        <w:t xml:space="preserve">Podstawą do wystawienia faktury </w:t>
      </w:r>
      <w:r w:rsidR="000A04CA" w:rsidRPr="00927FAF">
        <w:rPr>
          <w:rFonts w:ascii="Verdana" w:eastAsia="Calibri" w:hAnsi="Verdana" w:cs="Times New Roman"/>
          <w:sz w:val="20"/>
          <w:szCs w:val="20"/>
        </w:rPr>
        <w:t xml:space="preserve">za wykonanie zamówienia  będzie </w:t>
      </w:r>
      <w:r w:rsidRPr="00927FAF">
        <w:rPr>
          <w:rFonts w:ascii="Verdana" w:eastAsia="Calibri" w:hAnsi="Verdana" w:cs="Times New Roman"/>
          <w:sz w:val="20"/>
          <w:szCs w:val="20"/>
        </w:rPr>
        <w:t xml:space="preserve">protokół </w:t>
      </w:r>
      <w:r w:rsidR="00E20DE6" w:rsidRPr="00927FAF">
        <w:rPr>
          <w:rFonts w:ascii="Verdana" w:eastAsia="Calibri" w:hAnsi="Verdana" w:cs="Times New Roman"/>
          <w:sz w:val="20"/>
          <w:szCs w:val="20"/>
        </w:rPr>
        <w:t>odbioru</w:t>
      </w:r>
      <w:r w:rsidRPr="00927FAF">
        <w:rPr>
          <w:rFonts w:ascii="Verdana" w:eastAsia="Calibri" w:hAnsi="Verdana" w:cs="Times New Roman"/>
          <w:sz w:val="20"/>
          <w:szCs w:val="20"/>
        </w:rPr>
        <w:t xml:space="preserve"> stwierdzający prawidłowe wykonanie i odbiór przedmiotu umowy, zatwierdzony przez Dyrek</w:t>
      </w:r>
      <w:r w:rsidR="00E20DE6" w:rsidRPr="00927FAF">
        <w:rPr>
          <w:rFonts w:ascii="Verdana" w:eastAsia="Calibri" w:hAnsi="Verdana" w:cs="Times New Roman"/>
          <w:sz w:val="20"/>
          <w:szCs w:val="20"/>
        </w:rPr>
        <w:t>tora Oddziału.</w:t>
      </w:r>
    </w:p>
    <w:p w:rsidR="006813FC" w:rsidRPr="009943B1" w:rsidRDefault="006813FC" w:rsidP="00E6714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eastAsia="Calibri" w:hAnsi="Verdana" w:cs="Times New Roman"/>
          <w:sz w:val="20"/>
          <w:szCs w:val="20"/>
        </w:rPr>
      </w:pPr>
      <w:r w:rsidRPr="009943B1">
        <w:rPr>
          <w:rFonts w:ascii="Verdana" w:eastAsia="Calibri" w:hAnsi="Verdana" w:cs="Times New Roman"/>
          <w:sz w:val="20"/>
          <w:szCs w:val="20"/>
        </w:rPr>
        <w:t xml:space="preserve">Faktura będzie zapłacona przez Zamawiającego w terminie </w:t>
      </w:r>
      <w:r w:rsidR="00F01FBB">
        <w:rPr>
          <w:rFonts w:ascii="Verdana" w:eastAsia="Calibri" w:hAnsi="Verdana" w:cs="Times New Roman"/>
          <w:sz w:val="20"/>
          <w:szCs w:val="20"/>
        </w:rPr>
        <w:t xml:space="preserve">do </w:t>
      </w:r>
      <w:r w:rsidRPr="009943B1">
        <w:rPr>
          <w:rFonts w:ascii="Verdana" w:eastAsia="Calibri" w:hAnsi="Verdana" w:cs="Times New Roman"/>
          <w:sz w:val="20"/>
          <w:szCs w:val="20"/>
        </w:rPr>
        <w:t xml:space="preserve">30 dni od dnia jej doręczenia do Generalnej Dyrekcji Dróg Krajowych i Autostrad – Oddział </w:t>
      </w:r>
      <w:r w:rsidR="00DA5740">
        <w:rPr>
          <w:rFonts w:ascii="Verdana" w:eastAsia="Calibri" w:hAnsi="Verdana" w:cs="Times New Roman"/>
          <w:sz w:val="20"/>
          <w:szCs w:val="20"/>
        </w:rPr>
        <w:br/>
      </w:r>
      <w:r w:rsidRPr="009943B1">
        <w:rPr>
          <w:rFonts w:ascii="Verdana" w:eastAsia="Calibri" w:hAnsi="Verdana" w:cs="Times New Roman"/>
          <w:sz w:val="20"/>
          <w:szCs w:val="20"/>
        </w:rPr>
        <w:t xml:space="preserve">w </w:t>
      </w:r>
      <w:r w:rsidR="001D03A4">
        <w:rPr>
          <w:rFonts w:ascii="Verdana" w:eastAsia="Calibri" w:hAnsi="Verdana" w:cs="Times New Roman"/>
          <w:sz w:val="20"/>
          <w:szCs w:val="20"/>
        </w:rPr>
        <w:t>Katowicach</w:t>
      </w:r>
      <w:r w:rsidRPr="009943B1">
        <w:rPr>
          <w:rFonts w:ascii="Verdana" w:eastAsia="Calibri" w:hAnsi="Verdana" w:cs="Times New Roman"/>
          <w:sz w:val="20"/>
          <w:szCs w:val="20"/>
        </w:rPr>
        <w:t xml:space="preserve">.     </w:t>
      </w:r>
    </w:p>
    <w:p w:rsidR="00C766C5" w:rsidRPr="009943B1" w:rsidRDefault="006813FC" w:rsidP="00D86441">
      <w:pPr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9943B1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="00C766C5" w:rsidRPr="009943B1">
        <w:rPr>
          <w:rFonts w:ascii="Verdana" w:eastAsia="ArialNarrow" w:hAnsi="Verdana" w:cs="Verdana"/>
          <w:b/>
          <w:bCs/>
          <w:sz w:val="20"/>
          <w:szCs w:val="20"/>
          <w:lang w:eastAsia="pl-PL"/>
        </w:rPr>
        <w:t xml:space="preserve">VI.  USTALENIA </w:t>
      </w:r>
      <w:r w:rsidR="00C766C5" w:rsidRPr="009943B1">
        <w:rPr>
          <w:rFonts w:ascii="Verdana" w:eastAsia="Times New Roman" w:hAnsi="Verdana" w:cs="Calibri"/>
          <w:b/>
          <w:sz w:val="20"/>
          <w:szCs w:val="20"/>
          <w:lang w:eastAsia="pl-PL"/>
        </w:rPr>
        <w:t>DODATKOWE:</w:t>
      </w:r>
    </w:p>
    <w:p w:rsidR="00E47D9F" w:rsidRPr="009943B1" w:rsidRDefault="00E47D9F" w:rsidP="00037571">
      <w:pPr>
        <w:pStyle w:val="Akapitzlist"/>
        <w:numPr>
          <w:ilvl w:val="0"/>
          <w:numId w:val="22"/>
        </w:numPr>
        <w:spacing w:after="0"/>
        <w:jc w:val="both"/>
        <w:rPr>
          <w:rFonts w:ascii="Verdana" w:eastAsia="ArialNarrow" w:hAnsi="Verdana" w:cs="Verdana"/>
          <w:bCs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>Badania sondażowe objęte z</w:t>
      </w:r>
      <w:r w:rsidR="00C97545"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>a</w:t>
      </w:r>
      <w:r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mówieniem zostaną rozliczone powynikowo. </w:t>
      </w:r>
    </w:p>
    <w:p w:rsidR="00E47D9F" w:rsidRPr="009943B1" w:rsidRDefault="00E47D9F" w:rsidP="00037571">
      <w:pPr>
        <w:pStyle w:val="Akapitzlist"/>
        <w:numPr>
          <w:ilvl w:val="0"/>
          <w:numId w:val="22"/>
        </w:numPr>
        <w:spacing w:after="0"/>
        <w:jc w:val="both"/>
        <w:rPr>
          <w:rFonts w:ascii="Verdana" w:eastAsia="ArialNarrow" w:hAnsi="Verdana" w:cs="Verdana"/>
          <w:bCs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>Zamawiający dopuszcza możliwość wykonania przez W</w:t>
      </w:r>
      <w:r w:rsidR="00E94C09"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ykonawcę powierzchni mniejszej </w:t>
      </w:r>
      <w:r w:rsidR="0028379C"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niż wymagana w OPZ i decyzjach WKZ jedynie za zgodą </w:t>
      </w:r>
      <w:r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WKZ przy jednoczesnym proporcjonalnym zmniejszeniu wynagrodzenia o części nie wykonane. </w:t>
      </w:r>
    </w:p>
    <w:p w:rsidR="00C766C5" w:rsidRPr="009943B1" w:rsidRDefault="009B6435" w:rsidP="00037571">
      <w:pPr>
        <w:pStyle w:val="Akapitzlist"/>
        <w:numPr>
          <w:ilvl w:val="0"/>
          <w:numId w:val="22"/>
        </w:numPr>
        <w:spacing w:after="0"/>
        <w:jc w:val="both"/>
        <w:rPr>
          <w:rFonts w:ascii="Verdana" w:eastAsia="ArialNarrow" w:hAnsi="Verdana" w:cs="Verdana"/>
          <w:b/>
          <w:bCs/>
          <w:sz w:val="20"/>
          <w:szCs w:val="20"/>
          <w:lang w:eastAsia="pl-PL"/>
        </w:rPr>
      </w:pPr>
      <w:r w:rsidRPr="009943B1">
        <w:rPr>
          <w:rFonts w:ascii="Verdana" w:eastAsia="ArialNarrow" w:hAnsi="Verdana"/>
          <w:sz w:val="20"/>
          <w:szCs w:val="20"/>
        </w:rPr>
        <w:t>Wykonawca</w:t>
      </w:r>
      <w:r w:rsidR="00C766C5" w:rsidRPr="009943B1">
        <w:rPr>
          <w:rFonts w:ascii="Verdana" w:eastAsia="ArialNarrow" w:hAnsi="Verdana"/>
          <w:sz w:val="20"/>
          <w:szCs w:val="20"/>
        </w:rPr>
        <w:t xml:space="preserve"> uzyska prawo do terenu badań własnym kosztem i staraniem. </w:t>
      </w:r>
    </w:p>
    <w:p w:rsidR="00C766C5" w:rsidRPr="009943B1" w:rsidRDefault="00C766C5" w:rsidP="00037571">
      <w:pPr>
        <w:pStyle w:val="Akapitzlist"/>
        <w:numPr>
          <w:ilvl w:val="0"/>
          <w:numId w:val="22"/>
        </w:numPr>
        <w:spacing w:after="0"/>
        <w:jc w:val="both"/>
        <w:rPr>
          <w:rFonts w:ascii="Verdana" w:eastAsia="ArialNarrow" w:hAnsi="Verdana" w:cs="Verdana"/>
          <w:b/>
          <w:bCs/>
          <w:sz w:val="20"/>
          <w:szCs w:val="20"/>
          <w:lang w:eastAsia="pl-PL"/>
        </w:rPr>
      </w:pPr>
      <w:r w:rsidRPr="009943B1">
        <w:rPr>
          <w:rFonts w:ascii="Verdana" w:hAnsi="Verdana" w:cs="Verdana"/>
          <w:sz w:val="20"/>
          <w:szCs w:val="20"/>
        </w:rPr>
        <w:lastRenderedPageBreak/>
        <w:t xml:space="preserve">Wykonawca na 7 dni przed przystąpieniem do badań sondażowych poinformuje właściciela </w:t>
      </w:r>
      <w:r w:rsidR="006875DF" w:rsidRPr="009943B1">
        <w:rPr>
          <w:rFonts w:ascii="Verdana" w:hAnsi="Verdana" w:cs="Verdana"/>
          <w:sz w:val="20"/>
          <w:szCs w:val="20"/>
        </w:rPr>
        <w:t xml:space="preserve">lub posiadacza </w:t>
      </w:r>
      <w:r w:rsidRPr="009943B1">
        <w:rPr>
          <w:rFonts w:ascii="Verdana" w:hAnsi="Verdana" w:cs="Verdana"/>
          <w:sz w:val="20"/>
          <w:szCs w:val="20"/>
        </w:rPr>
        <w:t xml:space="preserve">nieruchomości, o planowanym terminie rozpoczęcia </w:t>
      </w:r>
      <w:r w:rsidR="00DA5740">
        <w:rPr>
          <w:rFonts w:ascii="Verdana" w:hAnsi="Verdana" w:cs="Verdana"/>
          <w:sz w:val="20"/>
          <w:szCs w:val="20"/>
        </w:rPr>
        <w:br/>
      </w:r>
      <w:r w:rsidRPr="009943B1">
        <w:rPr>
          <w:rFonts w:ascii="Verdana" w:hAnsi="Verdana" w:cs="Verdana"/>
          <w:sz w:val="20"/>
          <w:szCs w:val="20"/>
        </w:rPr>
        <w:t xml:space="preserve">i zakończenia prac. </w:t>
      </w:r>
      <w:r w:rsidRPr="009943B1">
        <w:rPr>
          <w:rFonts w:ascii="Verdana" w:eastAsia="ArialNarrow" w:hAnsi="Verdana" w:cs="Verdana"/>
          <w:sz w:val="20"/>
          <w:szCs w:val="20"/>
        </w:rPr>
        <w:t xml:space="preserve"> </w:t>
      </w:r>
    </w:p>
    <w:p w:rsidR="00C766C5" w:rsidRPr="009943B1" w:rsidRDefault="00C766C5" w:rsidP="00037571">
      <w:pPr>
        <w:pStyle w:val="Akapitzlist"/>
        <w:numPr>
          <w:ilvl w:val="0"/>
          <w:numId w:val="22"/>
        </w:numPr>
        <w:spacing w:after="0"/>
        <w:jc w:val="both"/>
        <w:rPr>
          <w:rFonts w:ascii="Verdana" w:eastAsia="ArialNarrow" w:hAnsi="Verdana" w:cs="Verdana"/>
          <w:b/>
          <w:bCs/>
          <w:sz w:val="20"/>
          <w:szCs w:val="20"/>
          <w:lang w:eastAsia="pl-PL"/>
        </w:rPr>
      </w:pPr>
      <w:r w:rsidRPr="009943B1">
        <w:rPr>
          <w:rFonts w:ascii="Verdana" w:eastAsia="Times New Roman" w:hAnsi="Verdana" w:cs="Times New Roman"/>
          <w:sz w:val="20"/>
          <w:szCs w:val="20"/>
          <w:lang w:eastAsia="pl-PL"/>
        </w:rPr>
        <w:t>Wykonawca zobowiązuje się do przywrócenia nieruchomości do stanu poprzedniego</w:t>
      </w:r>
      <w:r w:rsidR="002625DD" w:rsidRPr="009943B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A5740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2625DD" w:rsidRPr="009943B1">
        <w:rPr>
          <w:rFonts w:ascii="Verdana" w:eastAsia="Times New Roman" w:hAnsi="Verdana" w:cs="Times New Roman"/>
          <w:sz w:val="20"/>
          <w:szCs w:val="20"/>
          <w:lang w:eastAsia="pl-PL"/>
        </w:rPr>
        <w:t>w terminie 7 dni od zakończenia etapu badań terenowych</w:t>
      </w:r>
      <w:r w:rsidR="006C09E4" w:rsidRPr="009943B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w innym terminie ustalonym przez Właściciela bądź Zarządzającego nieruchomością</w:t>
      </w:r>
      <w:r w:rsidRPr="009943B1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C766C5" w:rsidRPr="009943B1" w:rsidRDefault="00C766C5" w:rsidP="00037571">
      <w:pPr>
        <w:pStyle w:val="Akapitzlist"/>
        <w:numPr>
          <w:ilvl w:val="0"/>
          <w:numId w:val="22"/>
        </w:numPr>
        <w:spacing w:after="0"/>
        <w:jc w:val="both"/>
        <w:rPr>
          <w:rFonts w:ascii="Verdana" w:eastAsia="ArialNarrow" w:hAnsi="Verdana" w:cs="Verdana"/>
          <w:b/>
          <w:bCs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sz w:val="20"/>
          <w:szCs w:val="20"/>
        </w:rPr>
        <w:t>Wykonawca uzyska własnym kosztem i staraniem możliwość dojazdu i transportu sprzętu na poszczególne stanowiska archeologiczne.</w:t>
      </w:r>
    </w:p>
    <w:p w:rsidR="00F239A4" w:rsidRPr="009943B1" w:rsidRDefault="00C766C5" w:rsidP="0003757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Verdana" w:eastAsia="ArialNarrow" w:hAnsi="Verdana" w:cs="Verdana"/>
          <w:b/>
          <w:bCs/>
          <w:sz w:val="20"/>
          <w:szCs w:val="20"/>
          <w:lang w:eastAsia="pl-PL"/>
        </w:rPr>
      </w:pPr>
      <w:r w:rsidRPr="009943B1">
        <w:rPr>
          <w:rFonts w:ascii="Verdana" w:hAnsi="Verdana" w:cs="Verdana"/>
          <w:sz w:val="20"/>
          <w:szCs w:val="20"/>
        </w:rPr>
        <w:t>Wykonawca, przed przystąpieniem do prac terenowych, udokumentuje fotograficznie</w:t>
      </w:r>
      <w:r w:rsidR="00DA5740">
        <w:rPr>
          <w:rFonts w:ascii="Verdana" w:hAnsi="Verdana" w:cs="Verdana"/>
          <w:sz w:val="20"/>
          <w:szCs w:val="20"/>
        </w:rPr>
        <w:br/>
      </w:r>
      <w:r w:rsidRPr="009943B1">
        <w:rPr>
          <w:rFonts w:ascii="Verdana" w:hAnsi="Verdana" w:cs="Verdana"/>
          <w:sz w:val="20"/>
          <w:szCs w:val="20"/>
        </w:rPr>
        <w:t xml:space="preserve">i opisowo stan istniejący działek, na których realizowane będą badania </w:t>
      </w:r>
      <w:r w:rsidR="00E64E62" w:rsidRPr="009943B1">
        <w:rPr>
          <w:rFonts w:ascii="Verdana" w:hAnsi="Verdana" w:cs="Verdana"/>
          <w:sz w:val="20"/>
          <w:szCs w:val="20"/>
        </w:rPr>
        <w:t xml:space="preserve">sondażowe </w:t>
      </w:r>
      <w:r w:rsidR="00DA5740">
        <w:rPr>
          <w:rFonts w:ascii="Verdana" w:hAnsi="Verdana" w:cs="Verdana"/>
          <w:sz w:val="20"/>
          <w:szCs w:val="20"/>
        </w:rPr>
        <w:br/>
      </w:r>
      <w:r w:rsidRPr="009943B1">
        <w:rPr>
          <w:rFonts w:ascii="Verdana" w:hAnsi="Verdana" w:cs="Verdana"/>
          <w:sz w:val="20"/>
          <w:szCs w:val="20"/>
        </w:rPr>
        <w:t>w celu potwierdzenia występowania ewentualnych uprawy sezonowych, nasadzeń wieloletnich, itp.</w:t>
      </w:r>
      <w:r w:rsidR="007E3299" w:rsidRPr="009943B1">
        <w:rPr>
          <w:rFonts w:ascii="Verdana" w:hAnsi="Verdana" w:cs="Verdana"/>
          <w:sz w:val="20"/>
          <w:szCs w:val="20"/>
        </w:rPr>
        <w:t xml:space="preserve"> </w:t>
      </w:r>
    </w:p>
    <w:p w:rsidR="00C766C5" w:rsidRPr="009943B1" w:rsidRDefault="007E3299" w:rsidP="0003757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Verdana" w:eastAsia="ArialNarrow" w:hAnsi="Verdana" w:cs="Verdana"/>
          <w:b/>
          <w:bCs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Wykonawca przekaże Zamawiającemu </w:t>
      </w:r>
      <w:r w:rsidR="00C766C5"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dokumentację, o której mowa w </w:t>
      </w:r>
      <w:r w:rsidR="006B140E"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>pkt 7</w:t>
      </w:r>
      <w:r w:rsidR="00DA2295"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 wraz</w:t>
      </w:r>
      <w:r w:rsidR="00DA5740">
        <w:rPr>
          <w:rFonts w:ascii="Verdana" w:eastAsia="ArialNarrow" w:hAnsi="Verdana" w:cs="Verdana"/>
          <w:bCs/>
          <w:sz w:val="20"/>
          <w:szCs w:val="20"/>
          <w:lang w:eastAsia="pl-PL"/>
        </w:rPr>
        <w:br/>
      </w:r>
      <w:r w:rsidR="00DA2295"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z opracowaniem wyników badań. </w:t>
      </w:r>
    </w:p>
    <w:p w:rsidR="00E47D9F" w:rsidRPr="009943B1" w:rsidRDefault="00E47D9F" w:rsidP="00037571">
      <w:pPr>
        <w:pStyle w:val="Akapitzlist"/>
        <w:numPr>
          <w:ilvl w:val="0"/>
          <w:numId w:val="22"/>
        </w:numPr>
        <w:spacing w:after="0"/>
        <w:jc w:val="both"/>
        <w:rPr>
          <w:rFonts w:ascii="Verdana" w:eastAsia="ArialNarrow" w:hAnsi="Verdana" w:cs="Verdana"/>
          <w:bCs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Wykonawca winien wziąć pod uwagę, że podczas prac terenowych mogą panować  niekorzystne warunki atmosferyczne i przedsięwziąć odpowiednie działania umożliwiające prowadzenie badan podczas niekorzystnych warunków pogodowych </w:t>
      </w:r>
      <w:r w:rsidR="00DA5740">
        <w:rPr>
          <w:rFonts w:ascii="Verdana" w:eastAsia="ArialNarrow" w:hAnsi="Verdana" w:cs="Verdana"/>
          <w:bCs/>
          <w:sz w:val="20"/>
          <w:szCs w:val="20"/>
          <w:lang w:eastAsia="pl-PL"/>
        </w:rPr>
        <w:br/>
      </w:r>
      <w:r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i przygotować odpowiednie zabezpieczenia przed tymi warunkami, tak aby </w:t>
      </w:r>
      <w:r w:rsidR="00DA5740">
        <w:rPr>
          <w:rFonts w:ascii="Verdana" w:eastAsia="ArialNarrow" w:hAnsi="Verdana" w:cs="Verdana"/>
          <w:bCs/>
          <w:sz w:val="20"/>
          <w:szCs w:val="20"/>
          <w:lang w:eastAsia="pl-PL"/>
        </w:rPr>
        <w:br/>
      </w:r>
      <w:r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nie powodowały opóźnień w realizacji zamówienia. </w:t>
      </w:r>
    </w:p>
    <w:p w:rsidR="00E47D9F" w:rsidRPr="009943B1" w:rsidRDefault="00E47D9F" w:rsidP="00037571">
      <w:pPr>
        <w:pStyle w:val="Akapitzlist"/>
        <w:numPr>
          <w:ilvl w:val="0"/>
          <w:numId w:val="22"/>
        </w:numPr>
        <w:spacing w:after="0"/>
        <w:jc w:val="both"/>
        <w:rPr>
          <w:rFonts w:ascii="Verdana" w:eastAsia="ArialNarrow" w:hAnsi="Verdana" w:cs="Verdana"/>
          <w:bCs/>
          <w:sz w:val="20"/>
          <w:szCs w:val="20"/>
          <w:lang w:eastAsia="pl-PL"/>
        </w:rPr>
      </w:pPr>
      <w:r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W trakcie prowadzenia badań archeologicznych Wykonawca jest zobowiązany </w:t>
      </w:r>
      <w:r w:rsidR="00DA5740">
        <w:rPr>
          <w:rFonts w:ascii="Verdana" w:eastAsia="ArialNarrow" w:hAnsi="Verdana" w:cs="Verdana"/>
          <w:bCs/>
          <w:sz w:val="20"/>
          <w:szCs w:val="20"/>
          <w:lang w:eastAsia="pl-PL"/>
        </w:rPr>
        <w:br/>
      </w:r>
      <w:r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>do przestrzegania zapisów wynikających z ustawy o ochronie przyrody (</w:t>
      </w:r>
      <w:bookmarkStart w:id="1" w:name="OLE_LINK5"/>
      <w:bookmarkStart w:id="2" w:name="OLE_LINK6"/>
      <w:r w:rsidR="00B94FF1"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Dz.U. 2004 </w:t>
      </w:r>
      <w:r w:rsidR="00DA5740">
        <w:rPr>
          <w:rFonts w:ascii="Verdana" w:eastAsia="ArialNarrow" w:hAnsi="Verdana" w:cs="Verdana"/>
          <w:bCs/>
          <w:sz w:val="20"/>
          <w:szCs w:val="20"/>
          <w:lang w:eastAsia="pl-PL"/>
        </w:rPr>
        <w:br/>
        <w:t>nr</w:t>
      </w:r>
      <w:r w:rsidR="00B94FF1"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 9</w:t>
      </w:r>
      <w:r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>2</w:t>
      </w:r>
      <w:bookmarkEnd w:id="1"/>
      <w:bookmarkEnd w:id="2"/>
      <w:r w:rsidR="00B94FF1"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 poz. 880 ze zmianami</w:t>
      </w:r>
      <w:r w:rsidRPr="009943B1">
        <w:rPr>
          <w:rFonts w:ascii="Verdana" w:eastAsia="ArialNarrow" w:hAnsi="Verdana" w:cs="Verdana"/>
          <w:bCs/>
          <w:sz w:val="20"/>
          <w:szCs w:val="20"/>
          <w:lang w:eastAsia="pl-PL"/>
        </w:rPr>
        <w:t xml:space="preserve">). Przede wszystkim dotyczy to wykonania wykopów, które muszą być zabezpieczone przed wpadaniem do nich zwierząt, w szczególności bezkręgowców i płazów, lub wyposażonych w pochylnie umożliwiające wydostanie się zwierzętom z wykopu. </w:t>
      </w:r>
    </w:p>
    <w:p w:rsidR="00CF2957" w:rsidRPr="009943B1" w:rsidRDefault="00CF2957" w:rsidP="00037571">
      <w:pPr>
        <w:pStyle w:val="Akapitzlist"/>
        <w:numPr>
          <w:ilvl w:val="0"/>
          <w:numId w:val="22"/>
        </w:numPr>
        <w:jc w:val="both"/>
      </w:pPr>
      <w:r w:rsidRPr="009943B1">
        <w:rPr>
          <w:rFonts w:ascii="Verdana" w:hAnsi="Verdana"/>
          <w:sz w:val="20"/>
          <w:szCs w:val="20"/>
        </w:rPr>
        <w:t>Wykonawca oświadcza, że ponosi pełną odpow</w:t>
      </w:r>
      <w:r w:rsidR="000A04CA" w:rsidRPr="009943B1">
        <w:rPr>
          <w:rFonts w:ascii="Verdana" w:hAnsi="Verdana"/>
          <w:sz w:val="20"/>
          <w:szCs w:val="20"/>
        </w:rPr>
        <w:t xml:space="preserve">iedzialność za wypadki i szkody </w:t>
      </w:r>
      <w:r w:rsidRPr="009943B1">
        <w:rPr>
          <w:rFonts w:ascii="Verdana" w:hAnsi="Verdana"/>
          <w:sz w:val="20"/>
          <w:szCs w:val="20"/>
        </w:rPr>
        <w:t>powstałe w trakcie wykonywania przedmiotu Umowy, a także za szkody wyrządzone przez osoby trzecie  i osobom trzecim, wynikające z organizacji i sposobu prowadzenia badań.</w:t>
      </w:r>
    </w:p>
    <w:p w:rsidR="0056460D" w:rsidRPr="009943B1" w:rsidRDefault="0056460D" w:rsidP="00037571">
      <w:pPr>
        <w:pStyle w:val="Akapitzlist"/>
        <w:numPr>
          <w:ilvl w:val="0"/>
          <w:numId w:val="22"/>
        </w:numPr>
        <w:jc w:val="both"/>
      </w:pPr>
      <w:r w:rsidRPr="009943B1">
        <w:t xml:space="preserve"> </w:t>
      </w:r>
      <w:r w:rsidRPr="009943B1">
        <w:rPr>
          <w:rFonts w:ascii="Verdana" w:hAnsi="Verdana"/>
          <w:sz w:val="20"/>
          <w:szCs w:val="20"/>
        </w:rPr>
        <w:t>W sprawach dotyczących warunków higieniczno-sanitarnych stosuje się ogólne przepisy bezpieczeństwa i higieny pracy.</w:t>
      </w:r>
    </w:p>
    <w:p w:rsidR="0087475B" w:rsidRPr="009943B1" w:rsidRDefault="00C766C5" w:rsidP="00037571">
      <w:pPr>
        <w:pStyle w:val="Akapitzlist"/>
        <w:numPr>
          <w:ilvl w:val="0"/>
          <w:numId w:val="22"/>
        </w:numPr>
        <w:spacing w:after="0"/>
        <w:jc w:val="both"/>
        <w:rPr>
          <w:rFonts w:ascii="Verdana" w:eastAsia="ArialNarrow" w:hAnsi="Verdana" w:cs="Verdana"/>
          <w:b/>
          <w:bCs/>
          <w:sz w:val="20"/>
          <w:szCs w:val="20"/>
          <w:lang w:eastAsia="pl-PL"/>
        </w:rPr>
      </w:pPr>
      <w:r w:rsidRPr="009943B1">
        <w:rPr>
          <w:rFonts w:ascii="Verdana" w:eastAsia="Times New Roman" w:hAnsi="Verdana" w:cs="Calibri"/>
          <w:sz w:val="20"/>
          <w:szCs w:val="20"/>
          <w:lang w:eastAsia="pl-PL"/>
        </w:rPr>
        <w:t>Niezależnie od podanych w niniejszym Opisie Przedmiotu Zamówienia informacji zaleca się, aby Oferent dokonał we własnym zakresie wizji lokalnej na obszarze objętym zamówien</w:t>
      </w:r>
      <w:r w:rsidR="003F6B47" w:rsidRPr="009943B1">
        <w:rPr>
          <w:rFonts w:ascii="Verdana" w:eastAsia="Times New Roman" w:hAnsi="Verdana" w:cs="Calibri"/>
          <w:sz w:val="20"/>
          <w:szCs w:val="20"/>
          <w:lang w:eastAsia="pl-PL"/>
        </w:rPr>
        <w:t xml:space="preserve">iem, przeprowadził kwerendę w  </w:t>
      </w:r>
      <w:r w:rsidRPr="009943B1">
        <w:rPr>
          <w:rFonts w:ascii="Verdana" w:eastAsia="Times New Roman" w:hAnsi="Verdana" w:cs="Calibri"/>
          <w:sz w:val="20"/>
          <w:szCs w:val="20"/>
          <w:lang w:eastAsia="pl-PL"/>
        </w:rPr>
        <w:t>WKZ</w:t>
      </w:r>
      <w:r w:rsidR="00E64E62" w:rsidRPr="009943B1">
        <w:rPr>
          <w:rFonts w:ascii="Verdana" w:eastAsia="Times New Roman" w:hAnsi="Verdana" w:cs="Calibri"/>
          <w:sz w:val="20"/>
          <w:szCs w:val="20"/>
          <w:lang w:eastAsia="pl-PL"/>
        </w:rPr>
        <w:t xml:space="preserve"> i NID, oraz </w:t>
      </w:r>
      <w:r w:rsidRPr="009943B1">
        <w:rPr>
          <w:rFonts w:ascii="Verdana" w:eastAsia="Times New Roman" w:hAnsi="Verdana" w:cs="Calibri"/>
          <w:sz w:val="20"/>
          <w:szCs w:val="20"/>
          <w:lang w:eastAsia="pl-PL"/>
        </w:rPr>
        <w:t>zdobył wszelkie niezbędne według niego informacje potrzebne do przygotowania oferty i podpisania umowy.</w:t>
      </w:r>
    </w:p>
    <w:p w:rsidR="006813FC" w:rsidRPr="009943B1" w:rsidRDefault="006813FC" w:rsidP="00037571">
      <w:pPr>
        <w:pStyle w:val="Akapitzlist"/>
        <w:numPr>
          <w:ilvl w:val="0"/>
          <w:numId w:val="22"/>
        </w:numPr>
        <w:spacing w:after="0"/>
        <w:jc w:val="both"/>
        <w:rPr>
          <w:rFonts w:ascii="Verdana" w:eastAsia="ArialNarrow" w:hAnsi="Verdana" w:cs="Verdana"/>
          <w:b/>
          <w:bCs/>
          <w:sz w:val="20"/>
          <w:szCs w:val="20"/>
          <w:lang w:eastAsia="pl-PL"/>
        </w:rPr>
      </w:pPr>
      <w:r w:rsidRPr="009943B1">
        <w:rPr>
          <w:rFonts w:ascii="Verdana" w:hAnsi="Verdana"/>
          <w:sz w:val="20"/>
          <w:szCs w:val="20"/>
        </w:rPr>
        <w:t xml:space="preserve">Potencjalnym </w:t>
      </w:r>
      <w:r w:rsidR="00071369" w:rsidRPr="009943B1">
        <w:rPr>
          <w:rFonts w:ascii="Verdana" w:hAnsi="Verdana"/>
          <w:sz w:val="20"/>
          <w:szCs w:val="20"/>
        </w:rPr>
        <w:t>oferentom Zamawiający udostępni</w:t>
      </w:r>
      <w:r w:rsidRPr="009943B1">
        <w:rPr>
          <w:rFonts w:ascii="Verdana" w:hAnsi="Verdana"/>
          <w:sz w:val="20"/>
          <w:szCs w:val="20"/>
        </w:rPr>
        <w:t xml:space="preserve"> do</w:t>
      </w:r>
      <w:r w:rsidR="00E64E62" w:rsidRPr="009943B1">
        <w:rPr>
          <w:rFonts w:ascii="Verdana" w:hAnsi="Verdana"/>
          <w:sz w:val="20"/>
          <w:szCs w:val="20"/>
        </w:rPr>
        <w:t xml:space="preserve"> wglądu</w:t>
      </w:r>
      <w:r w:rsidRPr="009943B1">
        <w:rPr>
          <w:rFonts w:ascii="Verdana" w:hAnsi="Verdana"/>
          <w:sz w:val="20"/>
          <w:szCs w:val="20"/>
        </w:rPr>
        <w:t xml:space="preserve"> opracowania i dokumenty:</w:t>
      </w:r>
    </w:p>
    <w:p w:rsidR="00C96969" w:rsidRPr="002912A7" w:rsidRDefault="00C96969" w:rsidP="00C96969">
      <w:pPr>
        <w:pStyle w:val="Akapitzlist"/>
        <w:numPr>
          <w:ilvl w:val="0"/>
          <w:numId w:val="35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C428F2">
        <w:rPr>
          <w:rFonts w:ascii="Verdana" w:eastAsia="Times New Roman" w:hAnsi="Verdana" w:cs="Verdana"/>
          <w:sz w:val="20"/>
          <w:szCs w:val="20"/>
          <w:lang w:eastAsia="pl-PL"/>
        </w:rPr>
        <w:t xml:space="preserve">Decyzja nr 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CZ/160/2022 </w:t>
      </w:r>
      <w:r w:rsidRPr="00C428F2">
        <w:rPr>
          <w:rFonts w:ascii="Verdana" w:eastAsia="Times New Roman" w:hAnsi="Verdana" w:cs="Verdana"/>
          <w:sz w:val="20"/>
          <w:szCs w:val="20"/>
          <w:lang w:eastAsia="pl-PL"/>
        </w:rPr>
        <w:t>Śląskiego Wojewódzkiego Konserwatora Zabytków</w:t>
      </w:r>
      <w:r w:rsidRPr="002912A7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w Katowicach z dnia 13.04.2022 r.</w:t>
      </w:r>
      <w:r w:rsidRPr="002912A7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</w:p>
    <w:p w:rsidR="00C96969" w:rsidRPr="009943B1" w:rsidRDefault="00C96969" w:rsidP="00C96969">
      <w:pPr>
        <w:pStyle w:val="Akapitzlist"/>
        <w:numPr>
          <w:ilvl w:val="0"/>
          <w:numId w:val="35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„Wyniki archeologicznych badań powierzchniowych przeprowadzonych na trasie planowanej budowy obwodnicy Szczekocin i Goleniowy w ciągu DK78”; Monika Bajka, Michał Kubera, Zbigniew Zybała; Szczekociny 2021.</w:t>
      </w:r>
    </w:p>
    <w:p w:rsidR="00C9548A" w:rsidRPr="009943B1" w:rsidRDefault="00C9548A" w:rsidP="00C96969">
      <w:pPr>
        <w:pStyle w:val="Akapitzlist"/>
        <w:numPr>
          <w:ilvl w:val="0"/>
          <w:numId w:val="22"/>
        </w:numPr>
        <w:tabs>
          <w:tab w:val="clear" w:pos="405"/>
          <w:tab w:val="num" w:pos="567"/>
        </w:tabs>
        <w:spacing w:after="0"/>
        <w:jc w:val="both"/>
        <w:rPr>
          <w:rFonts w:ascii="Verdana" w:eastAsia="ArialNarrow" w:hAnsi="Verdana" w:cs="Verdana"/>
          <w:b/>
          <w:bCs/>
          <w:sz w:val="20"/>
          <w:szCs w:val="20"/>
          <w:lang w:eastAsia="pl-PL"/>
        </w:rPr>
      </w:pPr>
      <w:r w:rsidRPr="009943B1">
        <w:rPr>
          <w:rFonts w:ascii="Verdana" w:eastAsia="Times New Roman" w:hAnsi="Verdana" w:cs="Calibri"/>
          <w:sz w:val="20"/>
          <w:szCs w:val="20"/>
          <w:lang w:eastAsia="pl-PL"/>
        </w:rPr>
        <w:t>Wykonawca oświadcza, że będzie przestrzegał harmonogramu prac</w:t>
      </w:r>
      <w:r w:rsidR="008B7AEB" w:rsidRPr="009943B1">
        <w:rPr>
          <w:rFonts w:ascii="Verdana" w:eastAsia="Times New Roman" w:hAnsi="Verdana" w:cs="Calibri"/>
          <w:sz w:val="20"/>
          <w:szCs w:val="20"/>
          <w:lang w:eastAsia="pl-PL"/>
        </w:rPr>
        <w:t xml:space="preserve"> przedłożonego Zamawiającemu (po podpisaniu umowy)</w:t>
      </w:r>
      <w:r w:rsidRPr="009943B1">
        <w:rPr>
          <w:rFonts w:ascii="Verdana" w:eastAsia="Times New Roman" w:hAnsi="Verdana" w:cs="Calibri"/>
          <w:sz w:val="20"/>
          <w:szCs w:val="20"/>
          <w:lang w:eastAsia="pl-PL"/>
        </w:rPr>
        <w:t>, informując pise</w:t>
      </w:r>
      <w:r w:rsidR="00E25A1A" w:rsidRPr="009943B1">
        <w:rPr>
          <w:rFonts w:ascii="Verdana" w:eastAsia="Times New Roman" w:hAnsi="Verdana" w:cs="Calibri"/>
          <w:sz w:val="20"/>
          <w:szCs w:val="20"/>
          <w:lang w:eastAsia="pl-PL"/>
        </w:rPr>
        <w:t xml:space="preserve">mnie Zamawiającego </w:t>
      </w:r>
      <w:r w:rsidR="00DA5740">
        <w:rPr>
          <w:rFonts w:ascii="Verdana" w:eastAsia="Times New Roman" w:hAnsi="Verdana" w:cs="Calibri"/>
          <w:sz w:val="20"/>
          <w:szCs w:val="20"/>
          <w:lang w:eastAsia="pl-PL"/>
        </w:rPr>
        <w:br/>
      </w:r>
      <w:r w:rsidR="00E25A1A" w:rsidRPr="009943B1">
        <w:rPr>
          <w:rFonts w:ascii="Verdana" w:eastAsia="Times New Roman" w:hAnsi="Verdana" w:cs="Calibri"/>
          <w:sz w:val="20"/>
          <w:szCs w:val="20"/>
          <w:lang w:eastAsia="pl-PL"/>
        </w:rPr>
        <w:t>o postępach na każdy</w:t>
      </w:r>
      <w:r w:rsidR="00F04F16" w:rsidRPr="009943B1">
        <w:rPr>
          <w:rFonts w:ascii="Verdana" w:eastAsia="Times New Roman" w:hAnsi="Verdana" w:cs="Calibri"/>
          <w:sz w:val="20"/>
          <w:szCs w:val="20"/>
          <w:lang w:eastAsia="pl-PL"/>
        </w:rPr>
        <w:t>m</w:t>
      </w:r>
      <w:r w:rsidR="00E25A1A" w:rsidRPr="009943B1">
        <w:rPr>
          <w:rFonts w:ascii="Verdana" w:eastAsia="Times New Roman" w:hAnsi="Verdana" w:cs="Calibri"/>
          <w:sz w:val="20"/>
          <w:szCs w:val="20"/>
          <w:lang w:eastAsia="pl-PL"/>
        </w:rPr>
        <w:t xml:space="preserve"> etapie</w:t>
      </w:r>
      <w:r w:rsidRPr="009943B1">
        <w:rPr>
          <w:rFonts w:ascii="Verdana" w:eastAsia="Times New Roman" w:hAnsi="Verdana" w:cs="Calibri"/>
          <w:sz w:val="20"/>
          <w:szCs w:val="20"/>
          <w:lang w:eastAsia="pl-PL"/>
        </w:rPr>
        <w:t>.</w:t>
      </w:r>
    </w:p>
    <w:p w:rsidR="003C2B8F" w:rsidRPr="009943B1" w:rsidRDefault="003C2B8F" w:rsidP="00C6725D">
      <w:pPr>
        <w:pStyle w:val="Punktowanie1"/>
        <w:numPr>
          <w:ilvl w:val="0"/>
          <w:numId w:val="0"/>
        </w:numPr>
        <w:spacing w:line="276" w:lineRule="auto"/>
        <w:ind w:left="1440"/>
        <w:rPr>
          <w:rFonts w:ascii="Verdana" w:hAnsi="Verdana" w:cs="Verdana"/>
          <w:sz w:val="20"/>
          <w:szCs w:val="20"/>
        </w:rPr>
      </w:pPr>
    </w:p>
    <w:p w:rsidR="003C2B8F" w:rsidRPr="008D68C9" w:rsidRDefault="005A778C" w:rsidP="005A778C">
      <w:pPr>
        <w:pStyle w:val="Punktowanie1"/>
        <w:numPr>
          <w:ilvl w:val="0"/>
          <w:numId w:val="0"/>
        </w:numPr>
        <w:spacing w:line="276" w:lineRule="auto"/>
        <w:rPr>
          <w:rFonts w:ascii="Verdana" w:hAnsi="Verdana" w:cs="Verdana"/>
          <w:b/>
          <w:sz w:val="20"/>
          <w:szCs w:val="20"/>
        </w:rPr>
      </w:pPr>
      <w:r w:rsidRPr="008D68C9">
        <w:rPr>
          <w:rFonts w:ascii="Verdana" w:hAnsi="Verdana" w:cs="Verdana"/>
          <w:b/>
          <w:sz w:val="20"/>
          <w:szCs w:val="20"/>
        </w:rPr>
        <w:t xml:space="preserve">VII.  </w:t>
      </w:r>
      <w:r w:rsidR="008D68C9">
        <w:rPr>
          <w:rFonts w:ascii="Verdana" w:hAnsi="Verdana" w:cs="Verdana"/>
          <w:b/>
          <w:sz w:val="20"/>
          <w:szCs w:val="20"/>
        </w:rPr>
        <w:t>ZAŁĄCZNIKI</w:t>
      </w:r>
      <w:r w:rsidRPr="008D68C9">
        <w:rPr>
          <w:rFonts w:ascii="Verdana" w:hAnsi="Verdana" w:cs="Verdana"/>
          <w:b/>
          <w:sz w:val="20"/>
          <w:szCs w:val="20"/>
        </w:rPr>
        <w:t>:</w:t>
      </w:r>
    </w:p>
    <w:p w:rsidR="005A778C" w:rsidRPr="009943B1" w:rsidRDefault="005A778C" w:rsidP="005A778C">
      <w:pPr>
        <w:pStyle w:val="Punktowanie1"/>
        <w:numPr>
          <w:ilvl w:val="0"/>
          <w:numId w:val="0"/>
        </w:numPr>
        <w:spacing w:line="276" w:lineRule="auto"/>
        <w:rPr>
          <w:rFonts w:ascii="Verdana" w:hAnsi="Verdana" w:cs="Verdana"/>
          <w:sz w:val="20"/>
          <w:szCs w:val="20"/>
        </w:rPr>
      </w:pPr>
    </w:p>
    <w:p w:rsidR="00071824" w:rsidRPr="002912A7" w:rsidRDefault="00071824" w:rsidP="00071824">
      <w:pPr>
        <w:pStyle w:val="Akapitzlist"/>
        <w:numPr>
          <w:ilvl w:val="0"/>
          <w:numId w:val="36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C428F2">
        <w:rPr>
          <w:rFonts w:ascii="Verdana" w:eastAsia="Times New Roman" w:hAnsi="Verdana" w:cs="Verdana"/>
          <w:sz w:val="20"/>
          <w:szCs w:val="20"/>
          <w:lang w:eastAsia="pl-PL"/>
        </w:rPr>
        <w:t xml:space="preserve">Decyzja nr 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CZ/160/2022 </w:t>
      </w:r>
      <w:r w:rsidRPr="00C428F2">
        <w:rPr>
          <w:rFonts w:ascii="Verdana" w:eastAsia="Times New Roman" w:hAnsi="Verdana" w:cs="Verdana"/>
          <w:sz w:val="20"/>
          <w:szCs w:val="20"/>
          <w:lang w:eastAsia="pl-PL"/>
        </w:rPr>
        <w:t>Śląskiego Wojewódzkiego Konserwatora Zabytków</w:t>
      </w:r>
      <w:r w:rsidRPr="002912A7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w Katowicach z dnia 13.04.2022 r.</w:t>
      </w:r>
      <w:r w:rsidRPr="002912A7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</w:p>
    <w:p w:rsidR="00071824" w:rsidRPr="009943B1" w:rsidRDefault="00071824" w:rsidP="00071824">
      <w:pPr>
        <w:pStyle w:val="Akapitzlist"/>
        <w:numPr>
          <w:ilvl w:val="0"/>
          <w:numId w:val="36"/>
        </w:numPr>
        <w:spacing w:after="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„Wyniki archeologicznych badań powierzchniowych przeprowadzonych na trasie planowanej budowy obwodnicy Szczekocin i Goleniowy w ciągu DK78”; Monika Bajka, Michał Kubera, Zbigniew Zybała; Szczekociny 2021.</w:t>
      </w:r>
    </w:p>
    <w:p w:rsidR="00A153C5" w:rsidRPr="009943B1" w:rsidRDefault="00A153C5" w:rsidP="00071824">
      <w:pPr>
        <w:pStyle w:val="Akapitzlist"/>
        <w:spacing w:after="0"/>
        <w:jc w:val="both"/>
      </w:pPr>
    </w:p>
    <w:sectPr w:rsidR="00A153C5" w:rsidRPr="009943B1" w:rsidSect="004050CD">
      <w:footerReference w:type="default" r:id="rId8"/>
      <w:footnotePr>
        <w:numRestart w:val="eachSect"/>
      </w:footnotePr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054" w:rsidRDefault="00E94054" w:rsidP="006813FC">
      <w:pPr>
        <w:spacing w:after="0" w:line="240" w:lineRule="auto"/>
      </w:pPr>
      <w:r>
        <w:separator/>
      </w:r>
    </w:p>
  </w:endnote>
  <w:endnote w:type="continuationSeparator" w:id="0">
    <w:p w:rsidR="00E94054" w:rsidRDefault="00E94054" w:rsidP="0068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D4737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361814"/>
      <w:docPartObj>
        <w:docPartGallery w:val="Page Numbers (Bottom of Page)"/>
        <w:docPartUnique/>
      </w:docPartObj>
    </w:sdtPr>
    <w:sdtEndPr/>
    <w:sdtContent>
      <w:p w:rsidR="00FD656A" w:rsidRDefault="00FD656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7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656A" w:rsidRDefault="00FD6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054" w:rsidRDefault="00E94054" w:rsidP="006813FC">
      <w:pPr>
        <w:spacing w:after="0" w:line="240" w:lineRule="auto"/>
      </w:pPr>
      <w:r>
        <w:separator/>
      </w:r>
    </w:p>
  </w:footnote>
  <w:footnote w:type="continuationSeparator" w:id="0">
    <w:p w:rsidR="00E94054" w:rsidRDefault="00E94054" w:rsidP="00681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2C7"/>
    <w:multiLevelType w:val="hybridMultilevel"/>
    <w:tmpl w:val="7C36C3E2"/>
    <w:lvl w:ilvl="0" w:tplc="1E727A9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2860813"/>
    <w:multiLevelType w:val="hybridMultilevel"/>
    <w:tmpl w:val="D0E09C18"/>
    <w:lvl w:ilvl="0" w:tplc="C2FE3A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8F014C"/>
    <w:multiLevelType w:val="hybridMultilevel"/>
    <w:tmpl w:val="B532E880"/>
    <w:lvl w:ilvl="0" w:tplc="BB74DCEE">
      <w:start w:val="1"/>
      <w:numFmt w:val="bullet"/>
      <w:pStyle w:val="Punktowanie1"/>
      <w:lvlText w:val=""/>
      <w:lvlJc w:val="left"/>
      <w:pPr>
        <w:tabs>
          <w:tab w:val="num" w:pos="964"/>
        </w:tabs>
        <w:ind w:left="964" w:hanging="113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E52F2"/>
    <w:multiLevelType w:val="multilevel"/>
    <w:tmpl w:val="80DCFA72"/>
    <w:styleLink w:val="Styl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068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1596" w:hanging="18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hint="default"/>
      </w:rPr>
    </w:lvl>
  </w:abstractNum>
  <w:abstractNum w:abstractNumId="4" w15:restartNumberingAfterBreak="0">
    <w:nsid w:val="14582B93"/>
    <w:multiLevelType w:val="hybridMultilevel"/>
    <w:tmpl w:val="97CAB90E"/>
    <w:lvl w:ilvl="0" w:tplc="C2FE3A1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A1722DB"/>
    <w:multiLevelType w:val="hybridMultilevel"/>
    <w:tmpl w:val="AFE097E6"/>
    <w:lvl w:ilvl="0" w:tplc="610EC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2C01DB"/>
    <w:multiLevelType w:val="hybridMultilevel"/>
    <w:tmpl w:val="D430C19C"/>
    <w:lvl w:ilvl="0" w:tplc="C5F4AB1A">
      <w:start w:val="1"/>
      <w:numFmt w:val="lowerLetter"/>
      <w:lvlText w:val="%1)"/>
      <w:lvlJc w:val="left"/>
      <w:pPr>
        <w:tabs>
          <w:tab w:val="num" w:pos="1427"/>
        </w:tabs>
        <w:ind w:left="14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7" w15:restartNumberingAfterBreak="0">
    <w:nsid w:val="28EB7B77"/>
    <w:multiLevelType w:val="hybridMultilevel"/>
    <w:tmpl w:val="BF687DA6"/>
    <w:lvl w:ilvl="0" w:tplc="C2FE3A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52491C"/>
    <w:multiLevelType w:val="multilevel"/>
    <w:tmpl w:val="80DCFA72"/>
    <w:numStyleLink w:val="Styl2"/>
  </w:abstractNum>
  <w:abstractNum w:abstractNumId="9" w15:restartNumberingAfterBreak="0">
    <w:nsid w:val="323D0D10"/>
    <w:multiLevelType w:val="hybridMultilevel"/>
    <w:tmpl w:val="19C62670"/>
    <w:lvl w:ilvl="0" w:tplc="0FC68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32623F"/>
    <w:multiLevelType w:val="hybridMultilevel"/>
    <w:tmpl w:val="EC0C37CA"/>
    <w:lvl w:ilvl="0" w:tplc="0FC68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9072D"/>
    <w:multiLevelType w:val="hybridMultilevel"/>
    <w:tmpl w:val="7714D98E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FE3A1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C50009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B619F"/>
    <w:multiLevelType w:val="hybridMultilevel"/>
    <w:tmpl w:val="AED826E4"/>
    <w:lvl w:ilvl="0" w:tplc="F094F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827BF7"/>
    <w:multiLevelType w:val="hybridMultilevel"/>
    <w:tmpl w:val="FB081A0A"/>
    <w:lvl w:ilvl="0" w:tplc="58EE12A2">
      <w:start w:val="1"/>
      <w:numFmt w:val="bullet"/>
      <w:lvlText w:val="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4" w15:restartNumberingAfterBreak="0">
    <w:nsid w:val="3CE97B4D"/>
    <w:multiLevelType w:val="hybridMultilevel"/>
    <w:tmpl w:val="EAA66E9E"/>
    <w:lvl w:ilvl="0" w:tplc="0FC6864E">
      <w:start w:val="1"/>
      <w:numFmt w:val="bullet"/>
      <w:lvlText w:val="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5" w15:restartNumberingAfterBreak="0">
    <w:nsid w:val="3EA62C0D"/>
    <w:multiLevelType w:val="hybridMultilevel"/>
    <w:tmpl w:val="5FEA04E2"/>
    <w:lvl w:ilvl="0" w:tplc="610ECBD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6" w15:restartNumberingAfterBreak="0">
    <w:nsid w:val="3ECD7C5D"/>
    <w:multiLevelType w:val="multilevel"/>
    <w:tmpl w:val="15A26A1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CF2DB3"/>
    <w:multiLevelType w:val="hybridMultilevel"/>
    <w:tmpl w:val="BA001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E413E"/>
    <w:multiLevelType w:val="hybridMultilevel"/>
    <w:tmpl w:val="079EA300"/>
    <w:lvl w:ilvl="0" w:tplc="24764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5D6DF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90817"/>
    <w:multiLevelType w:val="hybridMultilevel"/>
    <w:tmpl w:val="61FA4EF6"/>
    <w:lvl w:ilvl="0" w:tplc="CA9A2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667EE"/>
    <w:multiLevelType w:val="hybridMultilevel"/>
    <w:tmpl w:val="D3A29F96"/>
    <w:lvl w:ilvl="0" w:tplc="610EC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4B25AF"/>
    <w:multiLevelType w:val="multilevel"/>
    <w:tmpl w:val="15A26A1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857F11"/>
    <w:multiLevelType w:val="hybridMultilevel"/>
    <w:tmpl w:val="E1BC9FF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FE6B4D"/>
    <w:multiLevelType w:val="multilevel"/>
    <w:tmpl w:val="ABBCD5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068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1596" w:hanging="18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hint="default"/>
      </w:rPr>
    </w:lvl>
  </w:abstractNum>
  <w:abstractNum w:abstractNumId="24" w15:restartNumberingAfterBreak="0">
    <w:nsid w:val="5B5F23E8"/>
    <w:multiLevelType w:val="hybridMultilevel"/>
    <w:tmpl w:val="C4A68D50"/>
    <w:lvl w:ilvl="0" w:tplc="7EB2F75A">
      <w:start w:val="1"/>
      <w:numFmt w:val="lowerLetter"/>
      <w:lvlText w:val="%1)"/>
      <w:lvlJc w:val="left"/>
      <w:pPr>
        <w:ind w:left="1080" w:hanging="360"/>
      </w:pPr>
      <w:rPr>
        <w:rFonts w:eastAsia="ArialNarrow"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F864FB"/>
    <w:multiLevelType w:val="multilevel"/>
    <w:tmpl w:val="76AAC5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2E095B"/>
    <w:multiLevelType w:val="multilevel"/>
    <w:tmpl w:val="15A26A1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838021D"/>
    <w:multiLevelType w:val="hybridMultilevel"/>
    <w:tmpl w:val="F61C3F0C"/>
    <w:lvl w:ilvl="0" w:tplc="9DF0A3B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9681F"/>
    <w:multiLevelType w:val="singleLevel"/>
    <w:tmpl w:val="BC628BA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Verdana" w:eastAsia="Times New Roman" w:hAnsi="Verdana" w:cs="Calibri"/>
        <w:b/>
        <w:color w:val="auto"/>
      </w:rPr>
    </w:lvl>
  </w:abstractNum>
  <w:abstractNum w:abstractNumId="29" w15:restartNumberingAfterBreak="0">
    <w:nsid w:val="738E71F6"/>
    <w:multiLevelType w:val="hybridMultilevel"/>
    <w:tmpl w:val="BB9C0054"/>
    <w:lvl w:ilvl="0" w:tplc="E4868286">
      <w:start w:val="1"/>
      <w:numFmt w:val="upp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4801727"/>
    <w:multiLevelType w:val="hybridMultilevel"/>
    <w:tmpl w:val="B2EE0CD6"/>
    <w:lvl w:ilvl="0" w:tplc="E548BD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97D50"/>
    <w:multiLevelType w:val="hybridMultilevel"/>
    <w:tmpl w:val="646012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6657AA"/>
    <w:multiLevelType w:val="multilevel"/>
    <w:tmpl w:val="15A26A1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E490F24"/>
    <w:multiLevelType w:val="hybridMultilevel"/>
    <w:tmpl w:val="7C36C3E2"/>
    <w:lvl w:ilvl="0" w:tplc="1E727A9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F4847B8"/>
    <w:multiLevelType w:val="multilevel"/>
    <w:tmpl w:val="15A26A1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620"/>
          </w:tabs>
          <w:ind w:left="1068" w:hanging="360"/>
        </w:pPr>
        <w:rPr>
          <w:rFonts w:hint="default"/>
        </w:rPr>
      </w:lvl>
    </w:lvlOverride>
    <w:lvlOverride w:ilvl="2">
      <w:lvl w:ilvl="2">
        <w:start w:val="1"/>
        <w:numFmt w:val="bullet"/>
        <w:lvlText w:val=""/>
        <w:lvlJc w:val="left"/>
        <w:pPr>
          <w:tabs>
            <w:tab w:val="num" w:pos="2340"/>
          </w:tabs>
          <w:ind w:left="1596" w:hanging="18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060"/>
          </w:tabs>
          <w:ind w:left="30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780"/>
          </w:tabs>
          <w:ind w:left="37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500"/>
          </w:tabs>
          <w:ind w:left="450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220"/>
          </w:tabs>
          <w:ind w:left="52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940"/>
          </w:tabs>
          <w:ind w:left="59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660"/>
          </w:tabs>
          <w:ind w:left="6660" w:hanging="180"/>
        </w:pPr>
        <w:rPr>
          <w:rFonts w:hint="default"/>
        </w:rPr>
      </w:lvl>
    </w:lvlOverride>
  </w:num>
  <w:num w:numId="4">
    <w:abstractNumId w:val="23"/>
  </w:num>
  <w:num w:numId="5">
    <w:abstractNumId w:val="27"/>
  </w:num>
  <w:num w:numId="6">
    <w:abstractNumId w:val="25"/>
  </w:num>
  <w:num w:numId="7">
    <w:abstractNumId w:val="18"/>
  </w:num>
  <w:num w:numId="8">
    <w:abstractNumId w:val="12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11"/>
  </w:num>
  <w:num w:numId="16">
    <w:abstractNumId w:val="1"/>
  </w:num>
  <w:num w:numId="17">
    <w:abstractNumId w:val="24"/>
  </w:num>
  <w:num w:numId="18">
    <w:abstractNumId w:val="20"/>
  </w:num>
  <w:num w:numId="19">
    <w:abstractNumId w:val="30"/>
  </w:num>
  <w:num w:numId="20">
    <w:abstractNumId w:val="21"/>
  </w:num>
  <w:num w:numId="21">
    <w:abstractNumId w:val="15"/>
  </w:num>
  <w:num w:numId="22">
    <w:abstractNumId w:val="28"/>
  </w:num>
  <w:num w:numId="23">
    <w:abstractNumId w:val="29"/>
  </w:num>
  <w:num w:numId="24">
    <w:abstractNumId w:val="19"/>
  </w:num>
  <w:num w:numId="25">
    <w:abstractNumId w:val="5"/>
  </w:num>
  <w:num w:numId="26">
    <w:abstractNumId w:val="31"/>
  </w:num>
  <w:num w:numId="27">
    <w:abstractNumId w:val="9"/>
  </w:num>
  <w:num w:numId="28">
    <w:abstractNumId w:val="10"/>
  </w:num>
  <w:num w:numId="29">
    <w:abstractNumId w:val="17"/>
  </w:num>
  <w:num w:numId="30">
    <w:abstractNumId w:val="6"/>
  </w:num>
  <w:num w:numId="31">
    <w:abstractNumId w:val="34"/>
  </w:num>
  <w:num w:numId="32">
    <w:abstractNumId w:val="16"/>
  </w:num>
  <w:num w:numId="33">
    <w:abstractNumId w:val="26"/>
  </w:num>
  <w:num w:numId="34">
    <w:abstractNumId w:val="32"/>
  </w:num>
  <w:num w:numId="35">
    <w:abstractNumId w:val="0"/>
  </w:num>
  <w:num w:numId="36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FC"/>
    <w:rsid w:val="000024FB"/>
    <w:rsid w:val="00006BE7"/>
    <w:rsid w:val="00013985"/>
    <w:rsid w:val="000153FA"/>
    <w:rsid w:val="000157E6"/>
    <w:rsid w:val="00023BC4"/>
    <w:rsid w:val="00024C7D"/>
    <w:rsid w:val="00030D6E"/>
    <w:rsid w:val="00030F1D"/>
    <w:rsid w:val="00033D17"/>
    <w:rsid w:val="00034114"/>
    <w:rsid w:val="0003413C"/>
    <w:rsid w:val="0003504E"/>
    <w:rsid w:val="000352CC"/>
    <w:rsid w:val="00037571"/>
    <w:rsid w:val="00041667"/>
    <w:rsid w:val="000432EC"/>
    <w:rsid w:val="000474B0"/>
    <w:rsid w:val="00050087"/>
    <w:rsid w:val="00050D2C"/>
    <w:rsid w:val="000517A4"/>
    <w:rsid w:val="00053238"/>
    <w:rsid w:val="00060EE4"/>
    <w:rsid w:val="0006583A"/>
    <w:rsid w:val="00071369"/>
    <w:rsid w:val="00071824"/>
    <w:rsid w:val="00075283"/>
    <w:rsid w:val="00075767"/>
    <w:rsid w:val="000767C1"/>
    <w:rsid w:val="000774A7"/>
    <w:rsid w:val="00083118"/>
    <w:rsid w:val="00084DC9"/>
    <w:rsid w:val="000852CF"/>
    <w:rsid w:val="00085A70"/>
    <w:rsid w:val="00092B15"/>
    <w:rsid w:val="0009341C"/>
    <w:rsid w:val="00096CC5"/>
    <w:rsid w:val="0009742A"/>
    <w:rsid w:val="000978A4"/>
    <w:rsid w:val="000A04CA"/>
    <w:rsid w:val="000A36D6"/>
    <w:rsid w:val="000A3C28"/>
    <w:rsid w:val="000A47DD"/>
    <w:rsid w:val="000A6B19"/>
    <w:rsid w:val="000B280B"/>
    <w:rsid w:val="000B4594"/>
    <w:rsid w:val="000C1E26"/>
    <w:rsid w:val="000C561D"/>
    <w:rsid w:val="000C56AA"/>
    <w:rsid w:val="000C5976"/>
    <w:rsid w:val="000D723B"/>
    <w:rsid w:val="000E36D1"/>
    <w:rsid w:val="000E3BA8"/>
    <w:rsid w:val="000E52AC"/>
    <w:rsid w:val="000E643B"/>
    <w:rsid w:val="000E6FBF"/>
    <w:rsid w:val="000E7FA0"/>
    <w:rsid w:val="000F3CC2"/>
    <w:rsid w:val="000F619B"/>
    <w:rsid w:val="00100695"/>
    <w:rsid w:val="001079DE"/>
    <w:rsid w:val="00112F88"/>
    <w:rsid w:val="001144DD"/>
    <w:rsid w:val="001201F3"/>
    <w:rsid w:val="001248AC"/>
    <w:rsid w:val="001256F3"/>
    <w:rsid w:val="001273AC"/>
    <w:rsid w:val="00127855"/>
    <w:rsid w:val="00127FB7"/>
    <w:rsid w:val="00130B48"/>
    <w:rsid w:val="00133BD0"/>
    <w:rsid w:val="00135A7C"/>
    <w:rsid w:val="00137CE0"/>
    <w:rsid w:val="0014171E"/>
    <w:rsid w:val="00150F51"/>
    <w:rsid w:val="00154B72"/>
    <w:rsid w:val="001618BC"/>
    <w:rsid w:val="001627DE"/>
    <w:rsid w:val="00163E44"/>
    <w:rsid w:val="001663D8"/>
    <w:rsid w:val="001675DD"/>
    <w:rsid w:val="0017189C"/>
    <w:rsid w:val="00174794"/>
    <w:rsid w:val="001757AE"/>
    <w:rsid w:val="00177EEC"/>
    <w:rsid w:val="0018259B"/>
    <w:rsid w:val="00186DF3"/>
    <w:rsid w:val="0019374C"/>
    <w:rsid w:val="00194A87"/>
    <w:rsid w:val="00197EAB"/>
    <w:rsid w:val="001A3379"/>
    <w:rsid w:val="001A5A1C"/>
    <w:rsid w:val="001A65CF"/>
    <w:rsid w:val="001A7D19"/>
    <w:rsid w:val="001A7E19"/>
    <w:rsid w:val="001B0A0A"/>
    <w:rsid w:val="001B3E68"/>
    <w:rsid w:val="001B55D4"/>
    <w:rsid w:val="001C4105"/>
    <w:rsid w:val="001D03A4"/>
    <w:rsid w:val="001D22A6"/>
    <w:rsid w:val="001D3A4B"/>
    <w:rsid w:val="001D4E26"/>
    <w:rsid w:val="001E1A9F"/>
    <w:rsid w:val="001E1B63"/>
    <w:rsid w:val="001E2E1C"/>
    <w:rsid w:val="001E3CF1"/>
    <w:rsid w:val="001F5882"/>
    <w:rsid w:val="001F598F"/>
    <w:rsid w:val="001F629F"/>
    <w:rsid w:val="0020782F"/>
    <w:rsid w:val="00216D85"/>
    <w:rsid w:val="002170A2"/>
    <w:rsid w:val="00220C43"/>
    <w:rsid w:val="00220D3F"/>
    <w:rsid w:val="002232D2"/>
    <w:rsid w:val="00225314"/>
    <w:rsid w:val="00232FE2"/>
    <w:rsid w:val="00233812"/>
    <w:rsid w:val="002339B6"/>
    <w:rsid w:val="00234BE6"/>
    <w:rsid w:val="0023596E"/>
    <w:rsid w:val="00241177"/>
    <w:rsid w:val="002418F7"/>
    <w:rsid w:val="002533FC"/>
    <w:rsid w:val="00253FE2"/>
    <w:rsid w:val="0025563E"/>
    <w:rsid w:val="00255965"/>
    <w:rsid w:val="002625DD"/>
    <w:rsid w:val="0026509F"/>
    <w:rsid w:val="002677E8"/>
    <w:rsid w:val="00273BAC"/>
    <w:rsid w:val="00275FAF"/>
    <w:rsid w:val="00282500"/>
    <w:rsid w:val="0028379C"/>
    <w:rsid w:val="00283EF3"/>
    <w:rsid w:val="00283F30"/>
    <w:rsid w:val="002855DD"/>
    <w:rsid w:val="002910D1"/>
    <w:rsid w:val="002912A7"/>
    <w:rsid w:val="00291D15"/>
    <w:rsid w:val="0029495D"/>
    <w:rsid w:val="002964E8"/>
    <w:rsid w:val="002A2805"/>
    <w:rsid w:val="002A5460"/>
    <w:rsid w:val="002A690E"/>
    <w:rsid w:val="002B66A7"/>
    <w:rsid w:val="002C347A"/>
    <w:rsid w:val="002E00BA"/>
    <w:rsid w:val="002E0B8F"/>
    <w:rsid w:val="002E27D4"/>
    <w:rsid w:val="002F630B"/>
    <w:rsid w:val="002F687E"/>
    <w:rsid w:val="00306F9D"/>
    <w:rsid w:val="00310E51"/>
    <w:rsid w:val="003134DE"/>
    <w:rsid w:val="00322EE9"/>
    <w:rsid w:val="0032541C"/>
    <w:rsid w:val="00327AF8"/>
    <w:rsid w:val="003322C4"/>
    <w:rsid w:val="003350D3"/>
    <w:rsid w:val="00336663"/>
    <w:rsid w:val="003423A6"/>
    <w:rsid w:val="003459CE"/>
    <w:rsid w:val="00351D5C"/>
    <w:rsid w:val="00352712"/>
    <w:rsid w:val="00356B09"/>
    <w:rsid w:val="00361295"/>
    <w:rsid w:val="00362B64"/>
    <w:rsid w:val="003668B2"/>
    <w:rsid w:val="00371483"/>
    <w:rsid w:val="00373EEE"/>
    <w:rsid w:val="00377053"/>
    <w:rsid w:val="00380EAB"/>
    <w:rsid w:val="00382694"/>
    <w:rsid w:val="00397F49"/>
    <w:rsid w:val="003A148A"/>
    <w:rsid w:val="003B3101"/>
    <w:rsid w:val="003B552A"/>
    <w:rsid w:val="003B5A24"/>
    <w:rsid w:val="003C001F"/>
    <w:rsid w:val="003C2B8F"/>
    <w:rsid w:val="003C491F"/>
    <w:rsid w:val="003C60CB"/>
    <w:rsid w:val="003C6CC8"/>
    <w:rsid w:val="003D4515"/>
    <w:rsid w:val="003D4AF8"/>
    <w:rsid w:val="003D72AD"/>
    <w:rsid w:val="003E06DC"/>
    <w:rsid w:val="003E0F8E"/>
    <w:rsid w:val="003E41DD"/>
    <w:rsid w:val="003E5DB3"/>
    <w:rsid w:val="003E7D01"/>
    <w:rsid w:val="003F6B47"/>
    <w:rsid w:val="004050CD"/>
    <w:rsid w:val="00411673"/>
    <w:rsid w:val="004360A3"/>
    <w:rsid w:val="00437093"/>
    <w:rsid w:val="004456C8"/>
    <w:rsid w:val="00445D69"/>
    <w:rsid w:val="004473FA"/>
    <w:rsid w:val="00451D05"/>
    <w:rsid w:val="004573B2"/>
    <w:rsid w:val="00465459"/>
    <w:rsid w:val="004668B9"/>
    <w:rsid w:val="00466B11"/>
    <w:rsid w:val="00467516"/>
    <w:rsid w:val="00471D68"/>
    <w:rsid w:val="00473724"/>
    <w:rsid w:val="00473DA5"/>
    <w:rsid w:val="00474616"/>
    <w:rsid w:val="004800D9"/>
    <w:rsid w:val="00481CF3"/>
    <w:rsid w:val="0048337A"/>
    <w:rsid w:val="00491F19"/>
    <w:rsid w:val="0049502D"/>
    <w:rsid w:val="004B12C8"/>
    <w:rsid w:val="004B1C15"/>
    <w:rsid w:val="004B3672"/>
    <w:rsid w:val="004B4511"/>
    <w:rsid w:val="004B6462"/>
    <w:rsid w:val="004C0580"/>
    <w:rsid w:val="004C1D24"/>
    <w:rsid w:val="004C462A"/>
    <w:rsid w:val="004C6F80"/>
    <w:rsid w:val="004C7450"/>
    <w:rsid w:val="004D1AA3"/>
    <w:rsid w:val="004D3EC1"/>
    <w:rsid w:val="004D4851"/>
    <w:rsid w:val="004D4FEB"/>
    <w:rsid w:val="004D5E46"/>
    <w:rsid w:val="004D7166"/>
    <w:rsid w:val="004E47B1"/>
    <w:rsid w:val="004E5FF4"/>
    <w:rsid w:val="004E681E"/>
    <w:rsid w:val="004F2215"/>
    <w:rsid w:val="004F707B"/>
    <w:rsid w:val="00502AC3"/>
    <w:rsid w:val="00505B2D"/>
    <w:rsid w:val="00510C7C"/>
    <w:rsid w:val="00511D54"/>
    <w:rsid w:val="005227D3"/>
    <w:rsid w:val="0052418B"/>
    <w:rsid w:val="00524C11"/>
    <w:rsid w:val="005255FB"/>
    <w:rsid w:val="0053152C"/>
    <w:rsid w:val="005331D0"/>
    <w:rsid w:val="005366D6"/>
    <w:rsid w:val="00537940"/>
    <w:rsid w:val="00545F3F"/>
    <w:rsid w:val="005465AB"/>
    <w:rsid w:val="005479E9"/>
    <w:rsid w:val="00551829"/>
    <w:rsid w:val="005518F8"/>
    <w:rsid w:val="0055393C"/>
    <w:rsid w:val="005570A9"/>
    <w:rsid w:val="00557514"/>
    <w:rsid w:val="005603EA"/>
    <w:rsid w:val="00560E39"/>
    <w:rsid w:val="00561E94"/>
    <w:rsid w:val="00562E27"/>
    <w:rsid w:val="00563DA7"/>
    <w:rsid w:val="0056411B"/>
    <w:rsid w:val="0056460D"/>
    <w:rsid w:val="005830AF"/>
    <w:rsid w:val="00584A26"/>
    <w:rsid w:val="00594286"/>
    <w:rsid w:val="00596E68"/>
    <w:rsid w:val="005A2D19"/>
    <w:rsid w:val="005A4567"/>
    <w:rsid w:val="005A778C"/>
    <w:rsid w:val="005A7EB7"/>
    <w:rsid w:val="005B23BA"/>
    <w:rsid w:val="005B328A"/>
    <w:rsid w:val="005B73F5"/>
    <w:rsid w:val="005C4448"/>
    <w:rsid w:val="005E13ED"/>
    <w:rsid w:val="005E4F3E"/>
    <w:rsid w:val="005E4F71"/>
    <w:rsid w:val="005F0F49"/>
    <w:rsid w:val="005F568D"/>
    <w:rsid w:val="005F7D6C"/>
    <w:rsid w:val="00601BF8"/>
    <w:rsid w:val="00605D7D"/>
    <w:rsid w:val="006173F1"/>
    <w:rsid w:val="0062118D"/>
    <w:rsid w:val="006213B4"/>
    <w:rsid w:val="006249BE"/>
    <w:rsid w:val="00624A51"/>
    <w:rsid w:val="00630F2F"/>
    <w:rsid w:val="006343D7"/>
    <w:rsid w:val="0063560E"/>
    <w:rsid w:val="0063717B"/>
    <w:rsid w:val="006378C3"/>
    <w:rsid w:val="006379E7"/>
    <w:rsid w:val="006415D1"/>
    <w:rsid w:val="00646BAF"/>
    <w:rsid w:val="00650F2A"/>
    <w:rsid w:val="006511E3"/>
    <w:rsid w:val="006527CC"/>
    <w:rsid w:val="00656C9F"/>
    <w:rsid w:val="00665065"/>
    <w:rsid w:val="00666806"/>
    <w:rsid w:val="00671CC6"/>
    <w:rsid w:val="00671CC9"/>
    <w:rsid w:val="00673284"/>
    <w:rsid w:val="00681278"/>
    <w:rsid w:val="006813FC"/>
    <w:rsid w:val="0068231C"/>
    <w:rsid w:val="0068594C"/>
    <w:rsid w:val="006875DF"/>
    <w:rsid w:val="00691A31"/>
    <w:rsid w:val="00693773"/>
    <w:rsid w:val="006A0C81"/>
    <w:rsid w:val="006A1082"/>
    <w:rsid w:val="006A1E53"/>
    <w:rsid w:val="006A52B2"/>
    <w:rsid w:val="006B0CFD"/>
    <w:rsid w:val="006B140E"/>
    <w:rsid w:val="006B259E"/>
    <w:rsid w:val="006C09E4"/>
    <w:rsid w:val="006C665A"/>
    <w:rsid w:val="006C75E9"/>
    <w:rsid w:val="006C76E4"/>
    <w:rsid w:val="006D4F23"/>
    <w:rsid w:val="006D72A1"/>
    <w:rsid w:val="006E2E8E"/>
    <w:rsid w:val="006E3A1C"/>
    <w:rsid w:val="006F130E"/>
    <w:rsid w:val="006F1B8D"/>
    <w:rsid w:val="007052D2"/>
    <w:rsid w:val="007103FB"/>
    <w:rsid w:val="0071101D"/>
    <w:rsid w:val="00712F67"/>
    <w:rsid w:val="007135FD"/>
    <w:rsid w:val="00716D75"/>
    <w:rsid w:val="00717373"/>
    <w:rsid w:val="00717B5B"/>
    <w:rsid w:val="007234FC"/>
    <w:rsid w:val="00727E89"/>
    <w:rsid w:val="007316B1"/>
    <w:rsid w:val="00736C71"/>
    <w:rsid w:val="007400F6"/>
    <w:rsid w:val="00747043"/>
    <w:rsid w:val="00752D70"/>
    <w:rsid w:val="00765ED5"/>
    <w:rsid w:val="007744EF"/>
    <w:rsid w:val="00776FF4"/>
    <w:rsid w:val="00784CFB"/>
    <w:rsid w:val="00794773"/>
    <w:rsid w:val="007A0D00"/>
    <w:rsid w:val="007A209A"/>
    <w:rsid w:val="007A418D"/>
    <w:rsid w:val="007A4F23"/>
    <w:rsid w:val="007A7A35"/>
    <w:rsid w:val="007B05ED"/>
    <w:rsid w:val="007B13F7"/>
    <w:rsid w:val="007C6634"/>
    <w:rsid w:val="007C7201"/>
    <w:rsid w:val="007C7EA0"/>
    <w:rsid w:val="007D11FE"/>
    <w:rsid w:val="007D1286"/>
    <w:rsid w:val="007E315A"/>
    <w:rsid w:val="007E3299"/>
    <w:rsid w:val="007E35C7"/>
    <w:rsid w:val="007E56C3"/>
    <w:rsid w:val="007F03FC"/>
    <w:rsid w:val="007F4BD5"/>
    <w:rsid w:val="007F7750"/>
    <w:rsid w:val="00811BA4"/>
    <w:rsid w:val="0081213A"/>
    <w:rsid w:val="00816517"/>
    <w:rsid w:val="00826412"/>
    <w:rsid w:val="00826487"/>
    <w:rsid w:val="00827170"/>
    <w:rsid w:val="00834539"/>
    <w:rsid w:val="00835892"/>
    <w:rsid w:val="00842B55"/>
    <w:rsid w:val="00846659"/>
    <w:rsid w:val="00847CE5"/>
    <w:rsid w:val="00851855"/>
    <w:rsid w:val="00854617"/>
    <w:rsid w:val="00854EF6"/>
    <w:rsid w:val="0086010D"/>
    <w:rsid w:val="00866AED"/>
    <w:rsid w:val="00867719"/>
    <w:rsid w:val="00871A8D"/>
    <w:rsid w:val="0087475B"/>
    <w:rsid w:val="00874B7C"/>
    <w:rsid w:val="00875DF3"/>
    <w:rsid w:val="00876080"/>
    <w:rsid w:val="008804CA"/>
    <w:rsid w:val="00882767"/>
    <w:rsid w:val="00883343"/>
    <w:rsid w:val="00887F9A"/>
    <w:rsid w:val="00893AC2"/>
    <w:rsid w:val="008948E8"/>
    <w:rsid w:val="00894B62"/>
    <w:rsid w:val="00896283"/>
    <w:rsid w:val="0089714A"/>
    <w:rsid w:val="008A1EFA"/>
    <w:rsid w:val="008A3A69"/>
    <w:rsid w:val="008A696D"/>
    <w:rsid w:val="008B0483"/>
    <w:rsid w:val="008B2B11"/>
    <w:rsid w:val="008B4F49"/>
    <w:rsid w:val="008B7AEB"/>
    <w:rsid w:val="008C1533"/>
    <w:rsid w:val="008C32DD"/>
    <w:rsid w:val="008D08E3"/>
    <w:rsid w:val="008D1906"/>
    <w:rsid w:val="008D520B"/>
    <w:rsid w:val="008D5307"/>
    <w:rsid w:val="008D53CD"/>
    <w:rsid w:val="008D68C9"/>
    <w:rsid w:val="008E37AD"/>
    <w:rsid w:val="008E551A"/>
    <w:rsid w:val="008E75D6"/>
    <w:rsid w:val="008E7B0A"/>
    <w:rsid w:val="00902AD0"/>
    <w:rsid w:val="0090779C"/>
    <w:rsid w:val="0091258E"/>
    <w:rsid w:val="00914ECA"/>
    <w:rsid w:val="00916F58"/>
    <w:rsid w:val="009172C3"/>
    <w:rsid w:val="00922DC3"/>
    <w:rsid w:val="00927FAF"/>
    <w:rsid w:val="009319A1"/>
    <w:rsid w:val="00941AA8"/>
    <w:rsid w:val="00942E21"/>
    <w:rsid w:val="009469B0"/>
    <w:rsid w:val="009533E2"/>
    <w:rsid w:val="009557A8"/>
    <w:rsid w:val="0096081B"/>
    <w:rsid w:val="00960BED"/>
    <w:rsid w:val="0096284A"/>
    <w:rsid w:val="009630BB"/>
    <w:rsid w:val="00963E1F"/>
    <w:rsid w:val="009645BC"/>
    <w:rsid w:val="009647C0"/>
    <w:rsid w:val="0096572B"/>
    <w:rsid w:val="00966D8C"/>
    <w:rsid w:val="00974DE2"/>
    <w:rsid w:val="00982C84"/>
    <w:rsid w:val="0099334C"/>
    <w:rsid w:val="009943B1"/>
    <w:rsid w:val="00995C7C"/>
    <w:rsid w:val="009A1941"/>
    <w:rsid w:val="009A43E2"/>
    <w:rsid w:val="009A4A09"/>
    <w:rsid w:val="009A7902"/>
    <w:rsid w:val="009A7F31"/>
    <w:rsid w:val="009B0BCE"/>
    <w:rsid w:val="009B0E40"/>
    <w:rsid w:val="009B5402"/>
    <w:rsid w:val="009B6435"/>
    <w:rsid w:val="009B7AF7"/>
    <w:rsid w:val="009C51F9"/>
    <w:rsid w:val="009D42E1"/>
    <w:rsid w:val="009D43A5"/>
    <w:rsid w:val="009D5506"/>
    <w:rsid w:val="009D621F"/>
    <w:rsid w:val="009D6C3A"/>
    <w:rsid w:val="009E31D6"/>
    <w:rsid w:val="009E45BE"/>
    <w:rsid w:val="009E64D7"/>
    <w:rsid w:val="009F275D"/>
    <w:rsid w:val="00A10EA2"/>
    <w:rsid w:val="00A153C5"/>
    <w:rsid w:val="00A2650E"/>
    <w:rsid w:val="00A330D7"/>
    <w:rsid w:val="00A33699"/>
    <w:rsid w:val="00A3554E"/>
    <w:rsid w:val="00A3599D"/>
    <w:rsid w:val="00A36E66"/>
    <w:rsid w:val="00A3763C"/>
    <w:rsid w:val="00A43991"/>
    <w:rsid w:val="00A439E0"/>
    <w:rsid w:val="00A44973"/>
    <w:rsid w:val="00A44A52"/>
    <w:rsid w:val="00A45CE4"/>
    <w:rsid w:val="00A47A36"/>
    <w:rsid w:val="00A5185D"/>
    <w:rsid w:val="00A543EE"/>
    <w:rsid w:val="00A55750"/>
    <w:rsid w:val="00A55F42"/>
    <w:rsid w:val="00A6258E"/>
    <w:rsid w:val="00A64BEA"/>
    <w:rsid w:val="00A70583"/>
    <w:rsid w:val="00A70AE9"/>
    <w:rsid w:val="00A76330"/>
    <w:rsid w:val="00A772AD"/>
    <w:rsid w:val="00A9173D"/>
    <w:rsid w:val="00A92D0F"/>
    <w:rsid w:val="00AA042D"/>
    <w:rsid w:val="00AB41C1"/>
    <w:rsid w:val="00AB7EF9"/>
    <w:rsid w:val="00AC08CA"/>
    <w:rsid w:val="00AD47F8"/>
    <w:rsid w:val="00AD6FA8"/>
    <w:rsid w:val="00AD75EA"/>
    <w:rsid w:val="00AE33AB"/>
    <w:rsid w:val="00AE49B8"/>
    <w:rsid w:val="00AE5A43"/>
    <w:rsid w:val="00B006BA"/>
    <w:rsid w:val="00B05000"/>
    <w:rsid w:val="00B0526A"/>
    <w:rsid w:val="00B067BF"/>
    <w:rsid w:val="00B073B5"/>
    <w:rsid w:val="00B11496"/>
    <w:rsid w:val="00B114EF"/>
    <w:rsid w:val="00B1686C"/>
    <w:rsid w:val="00B20B6F"/>
    <w:rsid w:val="00B23275"/>
    <w:rsid w:val="00B26184"/>
    <w:rsid w:val="00B339D9"/>
    <w:rsid w:val="00B36DE3"/>
    <w:rsid w:val="00B36F3E"/>
    <w:rsid w:val="00B3722A"/>
    <w:rsid w:val="00B46AF0"/>
    <w:rsid w:val="00B57E27"/>
    <w:rsid w:val="00B63081"/>
    <w:rsid w:val="00B65325"/>
    <w:rsid w:val="00B72909"/>
    <w:rsid w:val="00B729ED"/>
    <w:rsid w:val="00B72CB8"/>
    <w:rsid w:val="00B73802"/>
    <w:rsid w:val="00B77A2C"/>
    <w:rsid w:val="00B809C9"/>
    <w:rsid w:val="00B82AC3"/>
    <w:rsid w:val="00B83755"/>
    <w:rsid w:val="00B84F95"/>
    <w:rsid w:val="00B922A8"/>
    <w:rsid w:val="00B94FF1"/>
    <w:rsid w:val="00BA2FFE"/>
    <w:rsid w:val="00BA5746"/>
    <w:rsid w:val="00BB048B"/>
    <w:rsid w:val="00BB30D0"/>
    <w:rsid w:val="00BB3D87"/>
    <w:rsid w:val="00BB54FE"/>
    <w:rsid w:val="00BB5D1A"/>
    <w:rsid w:val="00BB6AEE"/>
    <w:rsid w:val="00BC1582"/>
    <w:rsid w:val="00BC61C5"/>
    <w:rsid w:val="00BC6479"/>
    <w:rsid w:val="00BC7B2D"/>
    <w:rsid w:val="00BD0BFA"/>
    <w:rsid w:val="00BD0C24"/>
    <w:rsid w:val="00BD1B87"/>
    <w:rsid w:val="00BD4EC4"/>
    <w:rsid w:val="00BD6DA1"/>
    <w:rsid w:val="00BE035A"/>
    <w:rsid w:val="00BE1DA6"/>
    <w:rsid w:val="00BE4E55"/>
    <w:rsid w:val="00BF2311"/>
    <w:rsid w:val="00BF2E34"/>
    <w:rsid w:val="00C0125B"/>
    <w:rsid w:val="00C02591"/>
    <w:rsid w:val="00C044C5"/>
    <w:rsid w:val="00C04A2D"/>
    <w:rsid w:val="00C07A80"/>
    <w:rsid w:val="00C12FF8"/>
    <w:rsid w:val="00C234DD"/>
    <w:rsid w:val="00C27422"/>
    <w:rsid w:val="00C31C0F"/>
    <w:rsid w:val="00C33C8E"/>
    <w:rsid w:val="00C33FC5"/>
    <w:rsid w:val="00C34F75"/>
    <w:rsid w:val="00C37FEC"/>
    <w:rsid w:val="00C421B7"/>
    <w:rsid w:val="00C428F2"/>
    <w:rsid w:val="00C4627C"/>
    <w:rsid w:val="00C46366"/>
    <w:rsid w:val="00C46502"/>
    <w:rsid w:val="00C47F49"/>
    <w:rsid w:val="00C5191A"/>
    <w:rsid w:val="00C61F91"/>
    <w:rsid w:val="00C6289E"/>
    <w:rsid w:val="00C6725D"/>
    <w:rsid w:val="00C733F6"/>
    <w:rsid w:val="00C751EC"/>
    <w:rsid w:val="00C766C5"/>
    <w:rsid w:val="00C8008E"/>
    <w:rsid w:val="00C8288F"/>
    <w:rsid w:val="00C83B29"/>
    <w:rsid w:val="00C84026"/>
    <w:rsid w:val="00C8522F"/>
    <w:rsid w:val="00C862DF"/>
    <w:rsid w:val="00C8694B"/>
    <w:rsid w:val="00C9548A"/>
    <w:rsid w:val="00C96969"/>
    <w:rsid w:val="00C97545"/>
    <w:rsid w:val="00CA1650"/>
    <w:rsid w:val="00CA1871"/>
    <w:rsid w:val="00CA26CB"/>
    <w:rsid w:val="00CA6F5E"/>
    <w:rsid w:val="00CA7903"/>
    <w:rsid w:val="00CB00D4"/>
    <w:rsid w:val="00CB7E1F"/>
    <w:rsid w:val="00CC0E7C"/>
    <w:rsid w:val="00CC347D"/>
    <w:rsid w:val="00CC4147"/>
    <w:rsid w:val="00CC60C0"/>
    <w:rsid w:val="00CD09A8"/>
    <w:rsid w:val="00CD69EA"/>
    <w:rsid w:val="00CE03ED"/>
    <w:rsid w:val="00CE4607"/>
    <w:rsid w:val="00CF0847"/>
    <w:rsid w:val="00CF133A"/>
    <w:rsid w:val="00CF13C3"/>
    <w:rsid w:val="00CF2957"/>
    <w:rsid w:val="00CF3315"/>
    <w:rsid w:val="00CF6E5C"/>
    <w:rsid w:val="00D01B75"/>
    <w:rsid w:val="00D02123"/>
    <w:rsid w:val="00D108C7"/>
    <w:rsid w:val="00D121B9"/>
    <w:rsid w:val="00D1449E"/>
    <w:rsid w:val="00D150D8"/>
    <w:rsid w:val="00D30D01"/>
    <w:rsid w:val="00D311D7"/>
    <w:rsid w:val="00D32D1A"/>
    <w:rsid w:val="00D37447"/>
    <w:rsid w:val="00D5757D"/>
    <w:rsid w:val="00D617AD"/>
    <w:rsid w:val="00D63A39"/>
    <w:rsid w:val="00D65B13"/>
    <w:rsid w:val="00D677C5"/>
    <w:rsid w:val="00D746CA"/>
    <w:rsid w:val="00D75BDA"/>
    <w:rsid w:val="00D75C27"/>
    <w:rsid w:val="00D75CFB"/>
    <w:rsid w:val="00D84B24"/>
    <w:rsid w:val="00D86441"/>
    <w:rsid w:val="00D90345"/>
    <w:rsid w:val="00D91D62"/>
    <w:rsid w:val="00D93F31"/>
    <w:rsid w:val="00D953BF"/>
    <w:rsid w:val="00D972EB"/>
    <w:rsid w:val="00DA2295"/>
    <w:rsid w:val="00DA5740"/>
    <w:rsid w:val="00DA7173"/>
    <w:rsid w:val="00DA7E7D"/>
    <w:rsid w:val="00DA7FBA"/>
    <w:rsid w:val="00DB0546"/>
    <w:rsid w:val="00DB543D"/>
    <w:rsid w:val="00DC1BA8"/>
    <w:rsid w:val="00DC24FD"/>
    <w:rsid w:val="00DC698D"/>
    <w:rsid w:val="00DD7028"/>
    <w:rsid w:val="00DE0716"/>
    <w:rsid w:val="00DE1D75"/>
    <w:rsid w:val="00DE2940"/>
    <w:rsid w:val="00DE410C"/>
    <w:rsid w:val="00DF4F0B"/>
    <w:rsid w:val="00DF55AE"/>
    <w:rsid w:val="00E01F05"/>
    <w:rsid w:val="00E03A5C"/>
    <w:rsid w:val="00E1411D"/>
    <w:rsid w:val="00E160F7"/>
    <w:rsid w:val="00E17DD6"/>
    <w:rsid w:val="00E20DE6"/>
    <w:rsid w:val="00E2255F"/>
    <w:rsid w:val="00E23174"/>
    <w:rsid w:val="00E25A1A"/>
    <w:rsid w:val="00E275CC"/>
    <w:rsid w:val="00E354E8"/>
    <w:rsid w:val="00E379DB"/>
    <w:rsid w:val="00E43128"/>
    <w:rsid w:val="00E45469"/>
    <w:rsid w:val="00E4646A"/>
    <w:rsid w:val="00E47D9F"/>
    <w:rsid w:val="00E534B6"/>
    <w:rsid w:val="00E53FC2"/>
    <w:rsid w:val="00E64E62"/>
    <w:rsid w:val="00E64FC6"/>
    <w:rsid w:val="00E67141"/>
    <w:rsid w:val="00E67C12"/>
    <w:rsid w:val="00E72F23"/>
    <w:rsid w:val="00E75D89"/>
    <w:rsid w:val="00E76B08"/>
    <w:rsid w:val="00E827D8"/>
    <w:rsid w:val="00E835A3"/>
    <w:rsid w:val="00E86318"/>
    <w:rsid w:val="00E86AF5"/>
    <w:rsid w:val="00E87623"/>
    <w:rsid w:val="00E87BBC"/>
    <w:rsid w:val="00E90A9B"/>
    <w:rsid w:val="00E94054"/>
    <w:rsid w:val="00E94893"/>
    <w:rsid w:val="00E94C09"/>
    <w:rsid w:val="00E95F30"/>
    <w:rsid w:val="00E96330"/>
    <w:rsid w:val="00E970D4"/>
    <w:rsid w:val="00E9779E"/>
    <w:rsid w:val="00EA3615"/>
    <w:rsid w:val="00EA4137"/>
    <w:rsid w:val="00EB3A4F"/>
    <w:rsid w:val="00EB569C"/>
    <w:rsid w:val="00EC1708"/>
    <w:rsid w:val="00EC1E35"/>
    <w:rsid w:val="00EC1F41"/>
    <w:rsid w:val="00EC2EB0"/>
    <w:rsid w:val="00EC3906"/>
    <w:rsid w:val="00EC4199"/>
    <w:rsid w:val="00ED23D2"/>
    <w:rsid w:val="00ED3DE8"/>
    <w:rsid w:val="00EE5067"/>
    <w:rsid w:val="00EF3285"/>
    <w:rsid w:val="00EF5F1B"/>
    <w:rsid w:val="00EF6E28"/>
    <w:rsid w:val="00F0002F"/>
    <w:rsid w:val="00F00222"/>
    <w:rsid w:val="00F01FBB"/>
    <w:rsid w:val="00F02E17"/>
    <w:rsid w:val="00F04F16"/>
    <w:rsid w:val="00F05D05"/>
    <w:rsid w:val="00F10CC0"/>
    <w:rsid w:val="00F1160F"/>
    <w:rsid w:val="00F11B1F"/>
    <w:rsid w:val="00F13A62"/>
    <w:rsid w:val="00F14E2D"/>
    <w:rsid w:val="00F228C4"/>
    <w:rsid w:val="00F239A4"/>
    <w:rsid w:val="00F24A15"/>
    <w:rsid w:val="00F26F0C"/>
    <w:rsid w:val="00F301E4"/>
    <w:rsid w:val="00F313D5"/>
    <w:rsid w:val="00F409EC"/>
    <w:rsid w:val="00F442D9"/>
    <w:rsid w:val="00F51B30"/>
    <w:rsid w:val="00F552DF"/>
    <w:rsid w:val="00F5627C"/>
    <w:rsid w:val="00F56AFD"/>
    <w:rsid w:val="00F573AD"/>
    <w:rsid w:val="00F61237"/>
    <w:rsid w:val="00F667A3"/>
    <w:rsid w:val="00F70BAC"/>
    <w:rsid w:val="00F730CE"/>
    <w:rsid w:val="00F76F19"/>
    <w:rsid w:val="00F774A9"/>
    <w:rsid w:val="00F850A5"/>
    <w:rsid w:val="00F94454"/>
    <w:rsid w:val="00F96063"/>
    <w:rsid w:val="00F972D2"/>
    <w:rsid w:val="00FA1791"/>
    <w:rsid w:val="00FA204E"/>
    <w:rsid w:val="00FA2AA2"/>
    <w:rsid w:val="00FA3EFF"/>
    <w:rsid w:val="00FA75AA"/>
    <w:rsid w:val="00FD656A"/>
    <w:rsid w:val="00FE03A8"/>
    <w:rsid w:val="00FE16CE"/>
    <w:rsid w:val="00FE3895"/>
    <w:rsid w:val="00FE4BBC"/>
    <w:rsid w:val="00FE669A"/>
    <w:rsid w:val="00FE6DFF"/>
    <w:rsid w:val="00FF04AB"/>
    <w:rsid w:val="00FF3CD1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EDDDC4-00DD-47D5-B381-9391FCE5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owanie1">
    <w:name w:val="Punktowanie 1"/>
    <w:basedOn w:val="Normalny"/>
    <w:rsid w:val="006813FC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813F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813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6813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13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6813FC"/>
    <w:pPr>
      <w:widowControl w:val="0"/>
      <w:spacing w:after="0" w:line="360" w:lineRule="auto"/>
      <w:ind w:left="11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umerowanie">
    <w:name w:val="Numerowanie"/>
    <w:basedOn w:val="Normalny"/>
    <w:link w:val="NumerowanieZnak"/>
    <w:rsid w:val="006813FC"/>
    <w:pPr>
      <w:tabs>
        <w:tab w:val="num" w:pos="72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erowanieZnak">
    <w:name w:val="Numerowanie Znak"/>
    <w:basedOn w:val="Domylnaczcionkaakapitu"/>
    <w:link w:val="Numerowanie"/>
    <w:rsid w:val="006813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5">
    <w:name w:val="p5"/>
    <w:basedOn w:val="Normalny"/>
    <w:rsid w:val="006813FC"/>
    <w:pPr>
      <w:widowControl w:val="0"/>
      <w:tabs>
        <w:tab w:val="left" w:pos="204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p1">
    <w:name w:val="p1"/>
    <w:basedOn w:val="Normalny"/>
    <w:rsid w:val="006813FC"/>
    <w:pPr>
      <w:widowControl w:val="0"/>
      <w:tabs>
        <w:tab w:val="left" w:pos="283"/>
        <w:tab w:val="left" w:pos="844"/>
      </w:tabs>
      <w:spacing w:after="0" w:line="323" w:lineRule="atLeast"/>
      <w:ind w:left="844" w:hanging="561"/>
      <w:jc w:val="both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odstawowy2">
    <w:name w:val="Body Text 2"/>
    <w:basedOn w:val="Normalny"/>
    <w:link w:val="Tekstpodstawowy2Znak"/>
    <w:rsid w:val="006813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13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81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1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6813FC"/>
    <w:rPr>
      <w:vertAlign w:val="superscript"/>
    </w:rPr>
  </w:style>
  <w:style w:type="numbering" w:customStyle="1" w:styleId="Styl2">
    <w:name w:val="Styl2"/>
    <w:rsid w:val="006813FC"/>
    <w:pPr>
      <w:numPr>
        <w:numId w:val="2"/>
      </w:numPr>
    </w:pPr>
  </w:style>
  <w:style w:type="paragraph" w:customStyle="1" w:styleId="Akapitzlist1">
    <w:name w:val="Akapit z listą1"/>
    <w:basedOn w:val="Normalny"/>
    <w:rsid w:val="006813FC"/>
    <w:pPr>
      <w:ind w:left="720"/>
    </w:pPr>
    <w:rPr>
      <w:rFonts w:ascii="Calibri" w:eastAsia="Times New Roman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6813FC"/>
    <w:pPr>
      <w:ind w:left="720"/>
      <w:contextualSpacing/>
    </w:pPr>
  </w:style>
  <w:style w:type="table" w:styleId="Tabela-Siatka">
    <w:name w:val="Table Grid"/>
    <w:basedOn w:val="Standardowy"/>
    <w:uiPriority w:val="59"/>
    <w:rsid w:val="006813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68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3FC"/>
  </w:style>
  <w:style w:type="character" w:customStyle="1" w:styleId="FontStyle12">
    <w:name w:val="Font Style12"/>
    <w:basedOn w:val="Domylnaczcionkaakapitu"/>
    <w:uiPriority w:val="99"/>
    <w:rsid w:val="006813FC"/>
    <w:rPr>
      <w:rFonts w:ascii="MS Reference Sans Serif" w:hAnsi="MS Reference Sans Serif" w:cs="MS Reference Sans Serif"/>
      <w:color w:val="000000"/>
      <w:sz w:val="18"/>
      <w:szCs w:val="18"/>
    </w:rPr>
  </w:style>
  <w:style w:type="paragraph" w:styleId="Zwykytekst">
    <w:name w:val="Plain Text"/>
    <w:basedOn w:val="Normalny"/>
    <w:link w:val="ZwykytekstZnak"/>
    <w:rsid w:val="006813F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813F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E5C"/>
  </w:style>
  <w:style w:type="paragraph" w:styleId="Tekstdymka">
    <w:name w:val="Balloon Text"/>
    <w:basedOn w:val="Normalny"/>
    <w:link w:val="TekstdymkaZnak"/>
    <w:uiPriority w:val="99"/>
    <w:semiHidden/>
    <w:unhideWhenUsed/>
    <w:rsid w:val="00D8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24"/>
    <w:rPr>
      <w:rFonts w:ascii="Tahoma" w:hAnsi="Tahoma" w:cs="Tahoma"/>
      <w:sz w:val="16"/>
      <w:szCs w:val="16"/>
    </w:rPr>
  </w:style>
  <w:style w:type="numbering" w:customStyle="1" w:styleId="Styl21">
    <w:name w:val="Styl21"/>
    <w:rsid w:val="00CF13C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6D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6D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6D85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E20D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20D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25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67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7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BEF6-74E5-4760-BE92-CD6CAB47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2752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Podsiadło Zbigniew</cp:lastModifiedBy>
  <cp:revision>2</cp:revision>
  <cp:lastPrinted>2022-05-06T07:24:00Z</cp:lastPrinted>
  <dcterms:created xsi:type="dcterms:W3CDTF">2022-06-24T10:03:00Z</dcterms:created>
  <dcterms:modified xsi:type="dcterms:W3CDTF">2022-06-24T10:03:00Z</dcterms:modified>
</cp:coreProperties>
</file>