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20AE6" w14:textId="11FD5AFC" w:rsidR="005864CB" w:rsidRDefault="00201B3D" w:rsidP="003F737C">
      <w:pPr>
        <w:rPr>
          <w:rFonts w:eastAsia="PMingLiU"/>
          <w:sz w:val="22"/>
          <w:szCs w:val="22"/>
          <w:lang w:eastAsia="zh-TW"/>
        </w:rPr>
      </w:pPr>
      <w:r w:rsidRPr="00201B3D">
        <w:rPr>
          <w:rFonts w:eastAsia="PMingLiU"/>
          <w:sz w:val="22"/>
          <w:szCs w:val="22"/>
          <w:lang w:eastAsia="zh-TW"/>
        </w:rPr>
        <w:t>Załącznik</w:t>
      </w:r>
      <w:r w:rsidR="00073CD8">
        <w:rPr>
          <w:rFonts w:eastAsia="PMingLiU"/>
          <w:sz w:val="22"/>
          <w:szCs w:val="22"/>
          <w:lang w:eastAsia="zh-TW"/>
        </w:rPr>
        <w:t xml:space="preserve"> </w:t>
      </w:r>
      <w:r w:rsidRPr="00201B3D">
        <w:rPr>
          <w:rFonts w:eastAsia="PMingLiU"/>
          <w:sz w:val="22"/>
          <w:szCs w:val="22"/>
          <w:lang w:eastAsia="zh-TW"/>
        </w:rPr>
        <w:t>B.59.</w:t>
      </w:r>
    </w:p>
    <w:p w14:paraId="73250C76" w14:textId="77777777" w:rsidR="00603FA9" w:rsidRDefault="00603FA9" w:rsidP="003F737C">
      <w:pPr>
        <w:rPr>
          <w:rFonts w:eastAsia="PMingLiU"/>
          <w:sz w:val="22"/>
          <w:szCs w:val="22"/>
          <w:lang w:eastAsia="zh-TW"/>
        </w:rPr>
      </w:pPr>
    </w:p>
    <w:p w14:paraId="5DE91602" w14:textId="7BE2E0B6" w:rsidR="00201B3D" w:rsidRPr="005864CB" w:rsidRDefault="00201B3D" w:rsidP="003F737C">
      <w:pPr>
        <w:spacing w:after="240"/>
        <w:rPr>
          <w:rFonts w:eastAsia="PMingLiU"/>
          <w:sz w:val="28"/>
          <w:szCs w:val="28"/>
          <w:lang w:eastAsia="zh-TW"/>
        </w:rPr>
      </w:pPr>
      <w:r w:rsidRPr="005864CB">
        <w:rPr>
          <w:rFonts w:eastAsia="PMingLiU"/>
          <w:b/>
          <w:sz w:val="28"/>
          <w:szCs w:val="28"/>
          <w:lang w:eastAsia="zh-TW"/>
        </w:rPr>
        <w:t>LECZENIE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Pr="005864CB">
        <w:rPr>
          <w:rFonts w:eastAsia="PMingLiU"/>
          <w:b/>
          <w:sz w:val="28"/>
          <w:szCs w:val="28"/>
          <w:lang w:eastAsia="zh-TW"/>
        </w:rPr>
        <w:t>CZERNIAKA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Pr="005864CB">
        <w:rPr>
          <w:rFonts w:eastAsia="PMingLiU"/>
          <w:b/>
          <w:sz w:val="28"/>
          <w:szCs w:val="28"/>
          <w:lang w:eastAsia="zh-TW"/>
        </w:rPr>
        <w:t>SKÓ</w:t>
      </w:r>
      <w:r w:rsidR="005E7E86">
        <w:rPr>
          <w:rFonts w:eastAsia="PMingLiU"/>
          <w:b/>
          <w:sz w:val="28"/>
          <w:szCs w:val="28"/>
          <w:lang w:eastAsia="zh-TW"/>
        </w:rPr>
        <w:t>RY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>
        <w:rPr>
          <w:rFonts w:eastAsia="PMingLiU"/>
          <w:b/>
          <w:sz w:val="28"/>
          <w:szCs w:val="28"/>
          <w:lang w:eastAsia="zh-TW"/>
        </w:rPr>
        <w:t>LUB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>
        <w:rPr>
          <w:rFonts w:eastAsia="PMingLiU"/>
          <w:b/>
          <w:sz w:val="28"/>
          <w:szCs w:val="28"/>
          <w:lang w:eastAsia="zh-TW"/>
        </w:rPr>
        <w:t>BŁON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>
        <w:rPr>
          <w:rFonts w:eastAsia="PMingLiU"/>
          <w:b/>
          <w:sz w:val="28"/>
          <w:szCs w:val="28"/>
          <w:lang w:eastAsia="zh-TW"/>
        </w:rPr>
        <w:t>ŚLUZOWYCH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="005E7E86">
        <w:rPr>
          <w:rFonts w:eastAsia="PMingLiU"/>
          <w:b/>
          <w:sz w:val="28"/>
          <w:szCs w:val="28"/>
          <w:lang w:eastAsia="zh-TW"/>
        </w:rPr>
        <w:t>(ICD-</w:t>
      </w:r>
      <w:r w:rsidR="0089715F">
        <w:rPr>
          <w:rFonts w:eastAsia="PMingLiU"/>
          <w:b/>
          <w:sz w:val="28"/>
          <w:szCs w:val="28"/>
          <w:lang w:eastAsia="zh-TW"/>
        </w:rPr>
        <w:t>10</w:t>
      </w:r>
      <w:r w:rsidR="00073CD8">
        <w:rPr>
          <w:rFonts w:eastAsia="PMingLiU"/>
          <w:b/>
          <w:sz w:val="28"/>
          <w:szCs w:val="28"/>
          <w:lang w:eastAsia="zh-TW"/>
        </w:rPr>
        <w:t xml:space="preserve"> </w:t>
      </w:r>
      <w:r w:rsidRPr="005864CB">
        <w:rPr>
          <w:rFonts w:eastAsia="PMingLiU"/>
          <w:b/>
          <w:sz w:val="28"/>
          <w:szCs w:val="28"/>
          <w:lang w:eastAsia="zh-TW"/>
        </w:rPr>
        <w:t>C43)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665"/>
        <w:gridCol w:w="4109"/>
        <w:gridCol w:w="5614"/>
      </w:tblGrid>
      <w:tr w:rsidR="00201B3D" w:rsidRPr="002A0585" w14:paraId="21DE3189" w14:textId="77777777" w:rsidTr="001769E9">
        <w:trPr>
          <w:trHeight w:val="567"/>
        </w:trPr>
        <w:tc>
          <w:tcPr>
            <w:tcW w:w="5000" w:type="pct"/>
            <w:gridSpan w:val="3"/>
            <w:vAlign w:val="center"/>
          </w:tcPr>
          <w:p w14:paraId="51FE3FB0" w14:textId="37E96237" w:rsidR="00201B3D" w:rsidRPr="002A0585" w:rsidRDefault="00201B3D" w:rsidP="006F564D">
            <w:pPr>
              <w:jc w:val="center"/>
              <w:rPr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ZAKRES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ŚWIADCZENIA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GWARANTOWANEGO</w:t>
            </w:r>
          </w:p>
        </w:tc>
      </w:tr>
      <w:tr w:rsidR="0015057E" w:rsidRPr="002A0585" w14:paraId="74A6E75F" w14:textId="77777777" w:rsidTr="00042D54">
        <w:trPr>
          <w:trHeight w:val="567"/>
        </w:trPr>
        <w:tc>
          <w:tcPr>
            <w:tcW w:w="1841" w:type="pct"/>
            <w:vAlign w:val="center"/>
          </w:tcPr>
          <w:p w14:paraId="641F0C24" w14:textId="77777777" w:rsidR="00201B3D" w:rsidRPr="002A0585" w:rsidRDefault="00201B3D" w:rsidP="006F564D">
            <w:pPr>
              <w:jc w:val="center"/>
              <w:rPr>
                <w:b/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ŚWIADCZENIOBIORCY</w:t>
            </w:r>
          </w:p>
        </w:tc>
        <w:tc>
          <w:tcPr>
            <w:tcW w:w="1335" w:type="pct"/>
            <w:vAlign w:val="center"/>
          </w:tcPr>
          <w:p w14:paraId="14566381" w14:textId="7F50AD52" w:rsidR="00CE3429" w:rsidRPr="002A0585" w:rsidRDefault="00201B3D" w:rsidP="006F564D">
            <w:pPr>
              <w:jc w:val="center"/>
              <w:rPr>
                <w:b/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SCHEMAT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DAWKOWANIA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LEKU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</w:p>
          <w:p w14:paraId="1621A3D6" w14:textId="4A9A3ADB" w:rsidR="00201B3D" w:rsidRPr="002A0585" w:rsidRDefault="00201B3D" w:rsidP="006F564D">
            <w:pPr>
              <w:jc w:val="center"/>
              <w:rPr>
                <w:b/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PROGRAMIE</w:t>
            </w:r>
          </w:p>
        </w:tc>
        <w:tc>
          <w:tcPr>
            <w:tcW w:w="1823" w:type="pct"/>
            <w:vAlign w:val="center"/>
          </w:tcPr>
          <w:p w14:paraId="23970BA8" w14:textId="2C3E7424" w:rsidR="00201B3D" w:rsidRPr="002A0585" w:rsidRDefault="00201B3D" w:rsidP="0015057E">
            <w:pPr>
              <w:jc w:val="center"/>
              <w:rPr>
                <w:b/>
                <w:sz w:val="20"/>
                <w:szCs w:val="20"/>
              </w:rPr>
            </w:pPr>
            <w:r w:rsidRPr="002A0585">
              <w:rPr>
                <w:b/>
                <w:sz w:val="20"/>
                <w:szCs w:val="20"/>
              </w:rPr>
              <w:t>BADANIA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DIAGNOSTYCZNE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WYKONYWANE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W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RAMACH</w:t>
            </w:r>
            <w:r w:rsidR="00073CD8">
              <w:rPr>
                <w:b/>
                <w:sz w:val="20"/>
                <w:szCs w:val="20"/>
              </w:rPr>
              <w:t xml:space="preserve"> </w:t>
            </w:r>
            <w:r w:rsidRPr="002A0585">
              <w:rPr>
                <w:b/>
                <w:sz w:val="20"/>
                <w:szCs w:val="20"/>
              </w:rPr>
              <w:t>PROGRAMU</w:t>
            </w:r>
          </w:p>
        </w:tc>
      </w:tr>
      <w:tr w:rsidR="0015057E" w:rsidRPr="002A0585" w14:paraId="0FEDC711" w14:textId="77777777" w:rsidTr="00042D54">
        <w:tc>
          <w:tcPr>
            <w:tcW w:w="1841" w:type="pct"/>
          </w:tcPr>
          <w:p w14:paraId="42072252" w14:textId="1315837E" w:rsidR="00F1128E" w:rsidRPr="003F345E" w:rsidRDefault="00F12B51" w:rsidP="008D4498">
            <w:pPr>
              <w:pStyle w:val="Akapitzlist"/>
              <w:numPr>
                <w:ilvl w:val="0"/>
                <w:numId w:val="5"/>
              </w:numPr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Kryteria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kwalifikacji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do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leczenia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1128E" w:rsidRPr="003F345E">
              <w:rPr>
                <w:b/>
                <w:bCs/>
                <w:sz w:val="20"/>
                <w:szCs w:val="20"/>
              </w:rPr>
              <w:t>w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1128E" w:rsidRPr="003F345E">
              <w:rPr>
                <w:b/>
                <w:bCs/>
                <w:sz w:val="20"/>
                <w:szCs w:val="20"/>
              </w:rPr>
              <w:t>programie</w:t>
            </w:r>
          </w:p>
          <w:p w14:paraId="1B506283" w14:textId="20E55A15" w:rsidR="001C2217" w:rsidRPr="003F345E" w:rsidRDefault="00F1128E" w:rsidP="003F345E">
            <w:pPr>
              <w:pStyle w:val="Akapitzlist"/>
              <w:numPr>
                <w:ilvl w:val="1"/>
                <w:numId w:val="5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Kryteria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kwalif</w:t>
            </w:r>
            <w:r w:rsidR="00BF3E56" w:rsidRPr="003F345E">
              <w:rPr>
                <w:b/>
                <w:bCs/>
                <w:sz w:val="20"/>
                <w:szCs w:val="20"/>
              </w:rPr>
              <w:t>ikacji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3F345E">
              <w:rPr>
                <w:b/>
                <w:bCs/>
                <w:sz w:val="20"/>
                <w:szCs w:val="20"/>
              </w:rPr>
              <w:t>do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3F345E">
              <w:rPr>
                <w:b/>
                <w:bCs/>
                <w:sz w:val="20"/>
                <w:szCs w:val="20"/>
              </w:rPr>
              <w:t>leczenia</w:t>
            </w:r>
            <w:r w:rsidR="00550A00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F3E56" w:rsidRPr="003F345E">
              <w:rPr>
                <w:b/>
                <w:bCs/>
                <w:sz w:val="20"/>
                <w:szCs w:val="20"/>
              </w:rPr>
              <w:t>niwolumabem</w:t>
            </w:r>
            <w:proofErr w:type="spellEnd"/>
            <w:r w:rsidR="00BF3E56" w:rsidRPr="003F345E">
              <w:rPr>
                <w:b/>
                <w:bCs/>
                <w:sz w:val="20"/>
                <w:szCs w:val="20"/>
              </w:rPr>
              <w:t>,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F3E56"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F3E56" w:rsidRPr="003F345E">
              <w:rPr>
                <w:b/>
                <w:bCs/>
                <w:sz w:val="20"/>
                <w:szCs w:val="20"/>
              </w:rPr>
              <w:t>pembrolizumabem</w:t>
            </w:r>
            <w:proofErr w:type="spellEnd"/>
            <w:r w:rsidR="0025482B" w:rsidRPr="003F345E">
              <w:rPr>
                <w:b/>
                <w:bCs/>
                <w:sz w:val="20"/>
                <w:szCs w:val="20"/>
              </w:rPr>
              <w:t>,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482B" w:rsidRPr="003F345E">
              <w:rPr>
                <w:b/>
                <w:bCs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25482B"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25482B" w:rsidRPr="003F345E">
              <w:rPr>
                <w:b/>
                <w:bCs/>
                <w:sz w:val="20"/>
                <w:szCs w:val="20"/>
              </w:rPr>
              <w:t>ipilimumabem</w:t>
            </w:r>
            <w:proofErr w:type="spellEnd"/>
          </w:p>
          <w:p w14:paraId="2682EE4D" w14:textId="0DF53BE3" w:rsidR="002C312C" w:rsidRPr="003F345E" w:rsidRDefault="005864CB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H</w:t>
            </w:r>
            <w:r w:rsidR="00B540AA" w:rsidRPr="003F345E">
              <w:rPr>
                <w:bCs/>
                <w:sz w:val="20"/>
                <w:szCs w:val="20"/>
              </w:rPr>
              <w:t>istologiczne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B540AA" w:rsidRPr="003F345E">
              <w:rPr>
                <w:bCs/>
                <w:sz w:val="20"/>
                <w:szCs w:val="20"/>
              </w:rPr>
              <w:t>potwierdzenie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B540AA" w:rsidRPr="003F345E">
              <w:rPr>
                <w:bCs/>
                <w:sz w:val="20"/>
                <w:szCs w:val="20"/>
              </w:rPr>
              <w:t>czerniaka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B540AA" w:rsidRPr="003F345E">
              <w:rPr>
                <w:bCs/>
                <w:sz w:val="20"/>
                <w:szCs w:val="20"/>
              </w:rPr>
              <w:t>skóry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B540AA"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B540AA" w:rsidRPr="003F345E">
              <w:rPr>
                <w:bCs/>
                <w:sz w:val="20"/>
                <w:szCs w:val="20"/>
              </w:rPr>
              <w:t>błon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B540AA" w:rsidRPr="003F345E">
              <w:rPr>
                <w:bCs/>
                <w:sz w:val="20"/>
                <w:szCs w:val="20"/>
              </w:rPr>
              <w:t>śluzowych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B540AA"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B540AA" w:rsidRPr="003F345E">
              <w:rPr>
                <w:bCs/>
                <w:sz w:val="20"/>
                <w:szCs w:val="20"/>
              </w:rPr>
              <w:t>stadium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B540AA" w:rsidRPr="003F345E">
              <w:rPr>
                <w:bCs/>
                <w:sz w:val="20"/>
                <w:szCs w:val="20"/>
              </w:rPr>
              <w:t>zaawansow</w:t>
            </w:r>
            <w:r w:rsidR="002C312C" w:rsidRPr="003F345E">
              <w:rPr>
                <w:bCs/>
                <w:sz w:val="20"/>
                <w:szCs w:val="20"/>
              </w:rPr>
              <w:t>ania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2C312C" w:rsidRPr="003F345E">
              <w:rPr>
                <w:bCs/>
                <w:sz w:val="20"/>
                <w:szCs w:val="20"/>
              </w:rPr>
              <w:t>III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AF600A" w:rsidRPr="003F345E">
              <w:rPr>
                <w:bCs/>
                <w:sz w:val="20"/>
                <w:szCs w:val="20"/>
              </w:rPr>
              <w:t>(nieoperacyjny)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AF600A"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AF600A" w:rsidRPr="003F345E">
              <w:rPr>
                <w:bCs/>
                <w:sz w:val="20"/>
                <w:szCs w:val="20"/>
              </w:rPr>
              <w:t>IV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AF600A" w:rsidRPr="003F345E">
              <w:rPr>
                <w:bCs/>
                <w:sz w:val="20"/>
                <w:szCs w:val="20"/>
              </w:rPr>
              <w:t>oraz:</w:t>
            </w:r>
          </w:p>
          <w:p w14:paraId="4852E304" w14:textId="457C873F" w:rsidR="0084506A" w:rsidRPr="003F345E" w:rsidRDefault="0084506A" w:rsidP="008D4498">
            <w:pPr>
              <w:pStyle w:val="Akapitzlist"/>
              <w:numPr>
                <w:ilvl w:val="5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brak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wcześniejszego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pomocą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przeciwciał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monoklonalnych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anty-PD-1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(z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wyjątkiem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skojarzenia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E38E9" w:rsidRPr="003F345E">
              <w:rPr>
                <w:bCs/>
                <w:sz w:val="20"/>
                <w:szCs w:val="20"/>
              </w:rPr>
              <w:t>ipilimumabem</w:t>
            </w:r>
            <w:proofErr w:type="spellEnd"/>
            <w:r w:rsidR="008E38E9" w:rsidRPr="003F345E">
              <w:rPr>
                <w:bCs/>
                <w:sz w:val="20"/>
                <w:szCs w:val="20"/>
              </w:rPr>
              <w:t>,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gdy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zakończono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powodu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38E9" w:rsidRPr="003F345E">
              <w:rPr>
                <w:bCs/>
                <w:sz w:val="20"/>
                <w:szCs w:val="20"/>
              </w:rPr>
              <w:t>toksyczności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E38E9" w:rsidRPr="003F345E">
              <w:rPr>
                <w:bCs/>
                <w:sz w:val="20"/>
                <w:szCs w:val="20"/>
              </w:rPr>
              <w:t>ipilimumabu</w:t>
            </w:r>
            <w:proofErr w:type="spellEnd"/>
            <w:r w:rsidR="008E38E9" w:rsidRPr="003F345E">
              <w:rPr>
                <w:bCs/>
                <w:sz w:val="20"/>
                <w:szCs w:val="20"/>
              </w:rPr>
              <w:t>)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oraz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</w:p>
          <w:p w14:paraId="1E0B90FC" w14:textId="6EB19C48" w:rsidR="0084506A" w:rsidRPr="003F345E" w:rsidRDefault="002C312C" w:rsidP="008D4498">
            <w:pPr>
              <w:pStyle w:val="Akapitzlist"/>
              <w:numPr>
                <w:ilvl w:val="6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brak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wcześniejszego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farmakologicznego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powodu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czerniaka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skóry</w:t>
            </w:r>
            <w:r w:rsidR="0084506A" w:rsidRPr="003F345E">
              <w:rPr>
                <w:bCs/>
                <w:sz w:val="20"/>
                <w:szCs w:val="20"/>
              </w:rPr>
              <w:t>,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albo</w:t>
            </w:r>
          </w:p>
          <w:p w14:paraId="55E2BF47" w14:textId="670D2B27" w:rsidR="00ED7F30" w:rsidRPr="003F345E" w:rsidRDefault="002C312C" w:rsidP="008D4498">
            <w:pPr>
              <w:pStyle w:val="Akapitzlist"/>
              <w:numPr>
                <w:ilvl w:val="6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nieskuteczne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wcześniejsze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jedno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systemowe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C2FBE" w:rsidRPr="003F345E">
              <w:rPr>
                <w:bCs/>
                <w:sz w:val="20"/>
                <w:szCs w:val="20"/>
              </w:rPr>
              <w:t>stosowane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C2FBE"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C2FBE" w:rsidRPr="003F345E">
              <w:rPr>
                <w:bCs/>
                <w:sz w:val="20"/>
                <w:szCs w:val="20"/>
              </w:rPr>
              <w:t>zaawansowanym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C2FBE" w:rsidRPr="003F345E">
              <w:rPr>
                <w:bCs/>
                <w:sz w:val="20"/>
                <w:szCs w:val="20"/>
              </w:rPr>
              <w:t>stadium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F60484" w:rsidRPr="003F345E">
              <w:rPr>
                <w:bCs/>
                <w:sz w:val="20"/>
                <w:szCs w:val="20"/>
              </w:rPr>
              <w:t>czerniaka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brak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tolerancji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</w:t>
            </w:r>
            <w:r w:rsidR="00543068" w:rsidRPr="003F345E">
              <w:rPr>
                <w:bCs/>
                <w:sz w:val="20"/>
                <w:szCs w:val="20"/>
              </w:rPr>
              <w:t>ozwalający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543068" w:rsidRPr="003F345E">
              <w:rPr>
                <w:bCs/>
                <w:sz w:val="20"/>
                <w:szCs w:val="20"/>
              </w:rPr>
              <w:t>na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543068" w:rsidRPr="003F345E">
              <w:rPr>
                <w:bCs/>
                <w:sz w:val="20"/>
                <w:szCs w:val="20"/>
              </w:rPr>
              <w:t>jego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543068" w:rsidRPr="003F345E">
              <w:rPr>
                <w:bCs/>
                <w:sz w:val="20"/>
                <w:szCs w:val="20"/>
              </w:rPr>
              <w:t>kontynuację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(</w:t>
            </w:r>
            <w:r w:rsidR="0084506A" w:rsidRPr="003F345E">
              <w:rPr>
                <w:bCs/>
                <w:sz w:val="20"/>
                <w:szCs w:val="20"/>
              </w:rPr>
              <w:t>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4506A" w:rsidRPr="003F345E">
              <w:rPr>
                <w:bCs/>
                <w:sz w:val="20"/>
                <w:szCs w:val="20"/>
              </w:rPr>
              <w:t>dotyczy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4506A" w:rsidRPr="003F345E">
              <w:rPr>
                <w:bCs/>
                <w:sz w:val="20"/>
                <w:szCs w:val="20"/>
              </w:rPr>
              <w:t>terapii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4506A" w:rsidRPr="003F345E">
              <w:rPr>
                <w:bCs/>
                <w:sz w:val="20"/>
                <w:szCs w:val="20"/>
              </w:rPr>
              <w:t>skojarzonej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4506A" w:rsidRPr="003F345E">
              <w:rPr>
                <w:bCs/>
                <w:sz w:val="20"/>
                <w:szCs w:val="20"/>
              </w:rPr>
              <w:t>niwolumabu</w:t>
            </w:r>
            <w:proofErr w:type="spellEnd"/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4506A"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84506A" w:rsidRPr="003F345E">
              <w:rPr>
                <w:bCs/>
                <w:sz w:val="20"/>
                <w:szCs w:val="20"/>
              </w:rPr>
              <w:t>ipilimumabem</w:t>
            </w:r>
            <w:proofErr w:type="spellEnd"/>
            <w:r w:rsidR="00ED7F30" w:rsidRPr="003F345E">
              <w:rPr>
                <w:bCs/>
                <w:sz w:val="20"/>
                <w:szCs w:val="20"/>
              </w:rPr>
              <w:t>)</w:t>
            </w:r>
            <w:r w:rsidR="00D37D10" w:rsidRPr="003F345E">
              <w:rPr>
                <w:bCs/>
                <w:sz w:val="20"/>
                <w:szCs w:val="20"/>
              </w:rPr>
              <w:t>.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D37D10" w:rsidRPr="003F345E">
              <w:rPr>
                <w:bCs/>
                <w:sz w:val="20"/>
                <w:szCs w:val="20"/>
              </w:rPr>
              <w:t>F</w:t>
            </w:r>
            <w:r w:rsidR="00ED7F30" w:rsidRPr="003F345E">
              <w:rPr>
                <w:bCs/>
                <w:sz w:val="20"/>
                <w:szCs w:val="20"/>
              </w:rPr>
              <w:t>armakologiczne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systemowe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(w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tym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użyciem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anty-PD-1)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stadium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zaawansowanym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obejmuje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uzupełniającego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ED7F30" w:rsidRPr="003F345E">
              <w:rPr>
                <w:bCs/>
                <w:sz w:val="20"/>
                <w:szCs w:val="20"/>
              </w:rPr>
              <w:t>pooperacyjnego</w:t>
            </w:r>
            <w:r w:rsidR="00D37D10" w:rsidRPr="003F345E">
              <w:rPr>
                <w:bCs/>
                <w:sz w:val="20"/>
                <w:szCs w:val="20"/>
              </w:rPr>
              <w:t>;</w:t>
            </w:r>
          </w:p>
          <w:p w14:paraId="5E662387" w14:textId="02C70A76" w:rsidR="00BF3E56" w:rsidRPr="003F345E" w:rsidRDefault="00BF3E56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Zmiany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nowotworowe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umożliwiające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ocenę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odpowiedzi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według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kryteriów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aktualnej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wersji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RECIST;</w:t>
            </w:r>
          </w:p>
          <w:p w14:paraId="0F6DD0E8" w14:textId="15D5C02F" w:rsidR="00BF3E56" w:rsidRPr="003F345E" w:rsidRDefault="00BF3E56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lastRenderedPageBreak/>
              <w:t>Stan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sprawności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według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kryteriów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ECOG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stopniu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0-1;</w:t>
            </w:r>
          </w:p>
          <w:p w14:paraId="3B97784A" w14:textId="60E9554F" w:rsidR="00902E60" w:rsidRPr="003F345E" w:rsidRDefault="00BF3E56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Wiek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≥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18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lat;</w:t>
            </w:r>
          </w:p>
          <w:p w14:paraId="693EA554" w14:textId="62D3832A" w:rsidR="00A4073C" w:rsidRPr="003F345E" w:rsidRDefault="00BF3E56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Rozpoczynanie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chwili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ustąpienia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wszystkich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klinicznie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istotnych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działań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niepożądanych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wcześniejszego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leczenia;</w:t>
            </w:r>
          </w:p>
          <w:p w14:paraId="6AE7E114" w14:textId="4A80DB08" w:rsidR="00A4073C" w:rsidRPr="003F345E" w:rsidRDefault="00A4073C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Brak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objawowych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przerzutów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do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ośrodkowego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układu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nerwowego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stan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bezobjawowy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przebytym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chirurgicznym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radioterapii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przerzutów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mózgu;</w:t>
            </w:r>
          </w:p>
          <w:p w14:paraId="3F5824EF" w14:textId="0CE69C5C" w:rsidR="00BF3E56" w:rsidRPr="003F345E" w:rsidRDefault="00BF3E56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Antykoncepcyjne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przeciwdziałanie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kobiet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wieku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rozrodczym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cały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okres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stosowania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oraz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do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A4073C" w:rsidRPr="003F345E">
              <w:rPr>
                <w:bCs/>
                <w:sz w:val="20"/>
                <w:szCs w:val="20"/>
              </w:rPr>
              <w:t>1</w:t>
            </w:r>
            <w:r w:rsidRPr="003F345E">
              <w:rPr>
                <w:bCs/>
                <w:sz w:val="20"/>
                <w:szCs w:val="20"/>
              </w:rPr>
              <w:t>6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tygodni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podaniu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ostatniej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dawki</w:t>
            </w:r>
            <w:r w:rsidR="00A4073C" w:rsidRPr="003F345E">
              <w:rPr>
                <w:bCs/>
                <w:sz w:val="20"/>
                <w:szCs w:val="20"/>
              </w:rPr>
              <w:t>;</w:t>
            </w:r>
          </w:p>
          <w:p w14:paraId="338DA856" w14:textId="17DE5BFF" w:rsidR="00BF3E56" w:rsidRPr="003F345E" w:rsidRDefault="00BF3E56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Wykluczenie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ciąży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79D4" w:rsidRPr="003F345E">
              <w:rPr>
                <w:bCs/>
                <w:sz w:val="20"/>
                <w:szCs w:val="20"/>
              </w:rPr>
              <w:t>karmienia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79D4" w:rsidRPr="003F345E">
              <w:rPr>
                <w:bCs/>
                <w:sz w:val="20"/>
                <w:szCs w:val="20"/>
              </w:rPr>
              <w:t>piersią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79D4" w:rsidRPr="003F345E">
              <w:rPr>
                <w:bCs/>
                <w:sz w:val="20"/>
                <w:szCs w:val="20"/>
              </w:rPr>
              <w:t>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E79D4" w:rsidRPr="003F345E">
              <w:rPr>
                <w:bCs/>
                <w:sz w:val="20"/>
                <w:szCs w:val="20"/>
              </w:rPr>
              <w:t>pacjentek</w:t>
            </w:r>
            <w:r w:rsidR="00C40B59" w:rsidRPr="003F345E">
              <w:rPr>
                <w:bCs/>
                <w:sz w:val="20"/>
                <w:szCs w:val="20"/>
              </w:rPr>
              <w:t>;</w:t>
            </w:r>
          </w:p>
          <w:p w14:paraId="5C7FB7F8" w14:textId="2B8A9212" w:rsidR="00BF3E56" w:rsidRPr="003F345E" w:rsidRDefault="000A53A8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Wyniki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badania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morfologii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oraz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badań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biochemicznych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krwi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umożliwiające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zgodnie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aktualną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Charakterystyką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Produktu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Leczniczego;</w:t>
            </w:r>
          </w:p>
          <w:p w14:paraId="2AC17EEF" w14:textId="483ED0D3" w:rsidR="000A53A8" w:rsidRPr="003F345E" w:rsidRDefault="000A53A8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Brak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przeciwskazań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do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rozpoczęcia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wskazanych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Charakterystyce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Produktu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Leczniczego</w:t>
            </w:r>
            <w:r w:rsidR="001769E9" w:rsidRPr="003F345E">
              <w:rPr>
                <w:bCs/>
                <w:sz w:val="20"/>
                <w:szCs w:val="20"/>
              </w:rPr>
              <w:t>.</w:t>
            </w:r>
          </w:p>
          <w:p w14:paraId="13E5CC72" w14:textId="5D688F93" w:rsidR="00340383" w:rsidRPr="008D4498" w:rsidRDefault="00B42DE1" w:rsidP="008D449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Kryteria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kwalifikacji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muszą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B540AA" w:rsidRPr="008D4498">
              <w:rPr>
                <w:sz w:val="20"/>
                <w:szCs w:val="20"/>
              </w:rPr>
              <w:t>być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B540AA" w:rsidRPr="008D4498">
              <w:rPr>
                <w:sz w:val="20"/>
                <w:szCs w:val="20"/>
              </w:rPr>
              <w:t>spełnione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B540AA" w:rsidRPr="008D4498">
              <w:rPr>
                <w:sz w:val="20"/>
                <w:szCs w:val="20"/>
              </w:rPr>
              <w:t>łącznie.</w:t>
            </w:r>
          </w:p>
          <w:p w14:paraId="1BF562CA" w14:textId="77777777" w:rsidR="001769E9" w:rsidRPr="003F345E" w:rsidRDefault="001769E9" w:rsidP="003F345E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8389FB1" w14:textId="3443A434" w:rsidR="00B85B20" w:rsidRPr="003F345E" w:rsidRDefault="00B85B20" w:rsidP="003F345E">
            <w:pPr>
              <w:pStyle w:val="Akapitzlist"/>
              <w:numPr>
                <w:ilvl w:val="1"/>
                <w:numId w:val="5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Kryteria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kwalifikacji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do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leczenia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uzupełniającego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czerniaka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skóry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błon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śluzowych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pembrolizumabem</w:t>
            </w:r>
            <w:proofErr w:type="spellEnd"/>
          </w:p>
          <w:p w14:paraId="4BEEB797" w14:textId="64243E6D" w:rsidR="00A66283" w:rsidRPr="003F345E" w:rsidRDefault="00A66283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Histologiczne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potwierdzenie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czerniaka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skóry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błon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śluzowych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zajęciem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węzłów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chłonnych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4375E1" w:rsidRPr="003F345E">
              <w:rPr>
                <w:bCs/>
                <w:sz w:val="20"/>
                <w:szCs w:val="20"/>
              </w:rPr>
              <w:t>(dotyczy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75E1" w:rsidRPr="003F345E">
              <w:rPr>
                <w:bCs/>
                <w:sz w:val="20"/>
                <w:szCs w:val="20"/>
              </w:rPr>
              <w:t>niwolumabu</w:t>
            </w:r>
            <w:proofErr w:type="spellEnd"/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4375E1"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75E1" w:rsidRPr="003F345E">
              <w:rPr>
                <w:bCs/>
                <w:sz w:val="20"/>
                <w:szCs w:val="20"/>
              </w:rPr>
              <w:t>pembrolizumabu</w:t>
            </w:r>
            <w:proofErr w:type="spellEnd"/>
            <w:r w:rsidR="004375E1" w:rsidRPr="003F345E">
              <w:rPr>
                <w:bCs/>
                <w:sz w:val="20"/>
                <w:szCs w:val="20"/>
              </w:rPr>
              <w:t>)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przerzutami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4375E1" w:rsidRPr="003F345E">
              <w:rPr>
                <w:bCs/>
                <w:sz w:val="20"/>
                <w:szCs w:val="20"/>
              </w:rPr>
              <w:t>odległymi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4375E1" w:rsidRPr="003F345E">
              <w:rPr>
                <w:bCs/>
                <w:sz w:val="20"/>
                <w:szCs w:val="20"/>
              </w:rPr>
              <w:t>(dotyczy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4375E1" w:rsidRPr="003F345E">
              <w:rPr>
                <w:bCs/>
                <w:sz w:val="20"/>
                <w:szCs w:val="20"/>
              </w:rPr>
              <w:t>tylko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4375E1" w:rsidRPr="003F345E">
              <w:rPr>
                <w:bCs/>
                <w:sz w:val="20"/>
                <w:szCs w:val="20"/>
              </w:rPr>
              <w:t>niwolumabu</w:t>
            </w:r>
            <w:proofErr w:type="spellEnd"/>
            <w:r w:rsidR="004375E1" w:rsidRPr="003F345E">
              <w:rPr>
                <w:bCs/>
                <w:sz w:val="20"/>
                <w:szCs w:val="20"/>
              </w:rPr>
              <w:t>)</w:t>
            </w:r>
            <w:r w:rsidRPr="003F345E">
              <w:rPr>
                <w:bCs/>
                <w:sz w:val="20"/>
                <w:szCs w:val="20"/>
              </w:rPr>
              <w:t>,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całkowitej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resekcji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-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później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niż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16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tygodni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Cs/>
                <w:sz w:val="20"/>
                <w:szCs w:val="20"/>
              </w:rPr>
              <w:t>wstecz;Brak</w:t>
            </w:r>
            <w:proofErr w:type="spellEnd"/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wcześniejszego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farmakologicznego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powodu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czerniaka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skóry.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farmakologiczne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systemowe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uznaje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się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uzupełniającego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pooperacyjnego;</w:t>
            </w:r>
          </w:p>
          <w:p w14:paraId="5BC8F0CE" w14:textId="3B1E6CF0" w:rsidR="00A66283" w:rsidRPr="003F345E" w:rsidRDefault="00A66283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lastRenderedPageBreak/>
              <w:t>Rozpoczynanie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Cs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Cs/>
                <w:sz w:val="20"/>
                <w:szCs w:val="20"/>
              </w:rPr>
              <w:t>pembrolizumabem</w:t>
            </w:r>
            <w:proofErr w:type="spellEnd"/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chwili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ustąpienia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wszystkich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klinicznie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istotnych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działań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niepożądanych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wcześniejszego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leczenia;</w:t>
            </w:r>
          </w:p>
          <w:p w14:paraId="7DE93061" w14:textId="01CEA8EA" w:rsidR="00A66283" w:rsidRPr="003F345E" w:rsidRDefault="00A66283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Wiek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≥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18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lat;</w:t>
            </w:r>
          </w:p>
          <w:p w14:paraId="2FB60929" w14:textId="67EA85CD" w:rsidR="00A66283" w:rsidRPr="003F345E" w:rsidRDefault="00A66283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Stan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sprawności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według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kryteriów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ECOG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stopniu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0-1;</w:t>
            </w:r>
          </w:p>
          <w:p w14:paraId="5B69CC24" w14:textId="78ABD4C5" w:rsidR="00A66283" w:rsidRPr="003F345E" w:rsidRDefault="00A66283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Wyniki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badania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morfologii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oraz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badań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biochemicznych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krwi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umożliwiające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zgodnie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aktualną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Charakterystyką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Produktu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Leczniczego;</w:t>
            </w:r>
          </w:p>
          <w:p w14:paraId="7F65FBFD" w14:textId="1B70D95D" w:rsidR="00A66283" w:rsidRPr="003F345E" w:rsidRDefault="00A66283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Brak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przeciwwskazań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do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stosowania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leku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określonych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aktualnej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Charakterystyce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Produktu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Leczniczego;</w:t>
            </w:r>
          </w:p>
          <w:p w14:paraId="3067DF16" w14:textId="6A0984BF" w:rsidR="00A66283" w:rsidRPr="003F345E" w:rsidRDefault="00A66283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Wykluczenie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ciąży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karmienia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piersią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pacjentek</w:t>
            </w:r>
            <w:r w:rsidR="001769E9" w:rsidRPr="003F345E">
              <w:rPr>
                <w:bCs/>
                <w:sz w:val="20"/>
                <w:szCs w:val="20"/>
              </w:rPr>
              <w:t>.</w:t>
            </w:r>
          </w:p>
          <w:p w14:paraId="68101AC6" w14:textId="2BAD5448" w:rsidR="00B85B20" w:rsidRPr="008D4498" w:rsidRDefault="00A66283" w:rsidP="008D4498">
            <w:pPr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8D4498">
              <w:rPr>
                <w:bCs/>
                <w:sz w:val="20"/>
                <w:szCs w:val="20"/>
              </w:rPr>
              <w:t>Kryteria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kwalifikacji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muszą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być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spełnione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łącznie.</w:t>
            </w:r>
          </w:p>
          <w:p w14:paraId="28745D1A" w14:textId="77777777" w:rsidR="001769E9" w:rsidRPr="003F345E" w:rsidRDefault="001769E9" w:rsidP="003F345E">
            <w:pPr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</w:p>
          <w:p w14:paraId="6646B2DF" w14:textId="548680B5" w:rsidR="00B85B20" w:rsidRPr="003F345E" w:rsidRDefault="00B85B20" w:rsidP="003F345E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Kryteria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kwalifikacji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do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leczenia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uzupełniającego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czerniaka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skóry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błon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śluzowych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skojarzoną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terapią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dabrafenibem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trametynibem</w:t>
            </w:r>
            <w:proofErr w:type="spellEnd"/>
          </w:p>
          <w:p w14:paraId="4AC0E7D1" w14:textId="443B0B2A" w:rsidR="00234C78" w:rsidRPr="003F345E" w:rsidRDefault="00C71C3B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R</w:t>
            </w:r>
            <w:r w:rsidR="00B85B20" w:rsidRPr="003F345E">
              <w:rPr>
                <w:sz w:val="20"/>
                <w:szCs w:val="20"/>
              </w:rPr>
              <w:t>ozpoznanie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czerniaka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skóry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stopniu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zaawansowania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IIIA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przerzutami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powyżej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1mm,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IIIB,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IIIC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IIID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–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podstawie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klasyfikacji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AJCC,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8.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edycji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2017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roku;</w:t>
            </w:r>
          </w:p>
          <w:p w14:paraId="4C6362DC" w14:textId="48AE14BD" w:rsidR="00234C78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W</w:t>
            </w:r>
            <w:r w:rsidR="00B85B20" w:rsidRPr="003F345E">
              <w:rPr>
                <w:sz w:val="20"/>
                <w:szCs w:val="20"/>
              </w:rPr>
              <w:t>ykonana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całkowita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resekcja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czerniaka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skóry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(jeśli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ma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wskazań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uzupełniającej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F345E">
              <w:rPr>
                <w:sz w:val="20"/>
                <w:szCs w:val="20"/>
              </w:rPr>
              <w:t>limfadenektomii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wystarczająca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jest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jedynie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biopsja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węzła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wartowniczego);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czas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od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resekcji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przerzutów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maksymalnie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16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tygodni;</w:t>
            </w:r>
          </w:p>
          <w:p w14:paraId="23D5E4F8" w14:textId="2ED68359" w:rsidR="00234C78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</w:t>
            </w:r>
            <w:r w:rsidR="00B85B20" w:rsidRPr="003F345E">
              <w:rPr>
                <w:sz w:val="20"/>
                <w:szCs w:val="20"/>
              </w:rPr>
              <w:t>otwierdzenie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mutacji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BRAF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V600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komórkach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nowotworowych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pomocą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F345E">
              <w:rPr>
                <w:sz w:val="20"/>
                <w:szCs w:val="20"/>
              </w:rPr>
              <w:t>zwalidowanego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testu;</w:t>
            </w:r>
          </w:p>
          <w:p w14:paraId="2B4AC778" w14:textId="0C1A5299" w:rsidR="00234C78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W</w:t>
            </w:r>
            <w:r w:rsidR="00B85B20" w:rsidRPr="003F345E">
              <w:rPr>
                <w:sz w:val="20"/>
                <w:szCs w:val="20"/>
              </w:rPr>
              <w:t>iek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≥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18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lat</w:t>
            </w:r>
            <w:r w:rsidRPr="003F345E">
              <w:rPr>
                <w:sz w:val="20"/>
                <w:szCs w:val="20"/>
              </w:rPr>
              <w:t>;</w:t>
            </w:r>
          </w:p>
          <w:p w14:paraId="31ABC7D9" w14:textId="76FD21FE" w:rsidR="00234C78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S</w:t>
            </w:r>
            <w:r w:rsidR="00B85B20" w:rsidRPr="003F345E">
              <w:rPr>
                <w:sz w:val="20"/>
                <w:szCs w:val="20"/>
              </w:rPr>
              <w:t>prawność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stopniu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0-1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klasyfikacji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F345E">
              <w:rPr>
                <w:sz w:val="20"/>
                <w:szCs w:val="20"/>
              </w:rPr>
              <w:t>Zubroda</w:t>
            </w:r>
            <w:proofErr w:type="spellEnd"/>
            <w:r w:rsidR="00B85B20" w:rsidRPr="003F345E">
              <w:rPr>
                <w:sz w:val="20"/>
                <w:szCs w:val="20"/>
              </w:rPr>
              <w:t>-WHO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ECOG;</w:t>
            </w:r>
          </w:p>
          <w:p w14:paraId="684D64C4" w14:textId="622D1C5F" w:rsidR="00234C78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</w:t>
            </w:r>
            <w:r w:rsidR="00B85B20" w:rsidRPr="003F345E">
              <w:rPr>
                <w:sz w:val="20"/>
                <w:szCs w:val="20"/>
              </w:rPr>
              <w:t>rak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stosowania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wcześniejszych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terapii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systemowych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leczeniu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czerniaka;</w:t>
            </w:r>
          </w:p>
          <w:p w14:paraId="6FF0597C" w14:textId="49F57E9E" w:rsidR="00234C78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lastRenderedPageBreak/>
              <w:t>Wyniki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badania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morfologii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oraz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badań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biochemicznych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krwi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umożliwiające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zgodnie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aktualną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Charakterystyką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Produktu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Leczniczego;</w:t>
            </w:r>
          </w:p>
          <w:p w14:paraId="1CB19536" w14:textId="00BFB0DF" w:rsidR="00234C78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</w:t>
            </w:r>
            <w:r w:rsidR="00B85B20" w:rsidRPr="003F345E">
              <w:rPr>
                <w:sz w:val="20"/>
                <w:szCs w:val="20"/>
              </w:rPr>
              <w:t>rak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innego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aktywnego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nowotworu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złośliwego;</w:t>
            </w:r>
          </w:p>
          <w:p w14:paraId="417A3217" w14:textId="4FF6C2F5" w:rsidR="00234C78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</w:t>
            </w:r>
            <w:r w:rsidR="00B85B20" w:rsidRPr="003F345E">
              <w:rPr>
                <w:sz w:val="20"/>
                <w:szCs w:val="20"/>
              </w:rPr>
              <w:t>rak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współistniejących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schorzeń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uniemożliwiających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leczenie;</w:t>
            </w:r>
          </w:p>
          <w:p w14:paraId="2D3E0FBA" w14:textId="1CEC9C95" w:rsidR="00234C78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</w:t>
            </w:r>
            <w:r w:rsidR="00B85B20" w:rsidRPr="003F345E">
              <w:rPr>
                <w:sz w:val="20"/>
                <w:szCs w:val="20"/>
              </w:rPr>
              <w:t>rak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przeciwwskazań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stosowania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F345E">
              <w:rPr>
                <w:sz w:val="20"/>
                <w:szCs w:val="20"/>
              </w:rPr>
              <w:t>dabrafenibu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B85B20" w:rsidRPr="003F345E">
              <w:rPr>
                <w:sz w:val="20"/>
                <w:szCs w:val="20"/>
              </w:rPr>
              <w:t>trametynibu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określonych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Charakterystykach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Produktów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Leczniczych;</w:t>
            </w:r>
          </w:p>
          <w:p w14:paraId="4EF5A764" w14:textId="19A878CF" w:rsidR="00D01C71" w:rsidRPr="003F345E" w:rsidRDefault="00234C7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Wy</w:t>
            </w:r>
            <w:r w:rsidR="00B85B20" w:rsidRPr="003F345E">
              <w:rPr>
                <w:sz w:val="20"/>
                <w:szCs w:val="20"/>
              </w:rPr>
              <w:t>kluczenie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ciąży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karmienia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5B20" w:rsidRPr="003F345E">
              <w:rPr>
                <w:sz w:val="20"/>
                <w:szCs w:val="20"/>
              </w:rPr>
              <w:t>piersią</w:t>
            </w:r>
            <w:r w:rsidR="001769E9" w:rsidRPr="003F345E">
              <w:rPr>
                <w:sz w:val="20"/>
                <w:szCs w:val="20"/>
              </w:rPr>
              <w:t>.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</w:p>
          <w:p w14:paraId="29ACC604" w14:textId="0E6DAF38" w:rsidR="001C2217" w:rsidRPr="008D4498" w:rsidRDefault="00D01C71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8D4498">
              <w:rPr>
                <w:bCs/>
                <w:sz w:val="20"/>
                <w:szCs w:val="20"/>
              </w:rPr>
              <w:t>Kryteria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kwalifikacji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muszą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być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spełnione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łącznie.</w:t>
            </w:r>
          </w:p>
          <w:p w14:paraId="7399044E" w14:textId="77777777" w:rsidR="001769E9" w:rsidRPr="003F345E" w:rsidRDefault="001769E9" w:rsidP="003F345E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bCs/>
                <w:sz w:val="20"/>
                <w:szCs w:val="20"/>
              </w:rPr>
            </w:pPr>
          </w:p>
          <w:p w14:paraId="21C8A987" w14:textId="6D0C02B5" w:rsidR="00352F28" w:rsidRPr="003F345E" w:rsidRDefault="00BE32E5" w:rsidP="003F345E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Kryteria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kwalifikacji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do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/>
                <w:bCs/>
                <w:sz w:val="20"/>
                <w:szCs w:val="20"/>
              </w:rPr>
              <w:t>zastosowaniem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F345E">
              <w:rPr>
                <w:b/>
                <w:bCs/>
                <w:sz w:val="20"/>
                <w:szCs w:val="20"/>
              </w:rPr>
              <w:t>wemurafenibu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F345E">
              <w:rPr>
                <w:b/>
                <w:bCs/>
                <w:sz w:val="20"/>
                <w:szCs w:val="20"/>
              </w:rPr>
              <w:t>kobimetynibu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/>
                <w:bCs/>
                <w:sz w:val="20"/>
                <w:szCs w:val="20"/>
              </w:rPr>
              <w:t>zastosowaniem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F345E">
              <w:rPr>
                <w:b/>
                <w:bCs/>
                <w:sz w:val="20"/>
                <w:szCs w:val="20"/>
              </w:rPr>
              <w:t>dabrafenibu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352F28" w:rsidRPr="003F345E">
              <w:rPr>
                <w:b/>
                <w:bCs/>
                <w:sz w:val="20"/>
                <w:szCs w:val="20"/>
              </w:rPr>
              <w:t>trametynibu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77818"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77818" w:rsidRPr="003F345E">
              <w:rPr>
                <w:b/>
                <w:sz w:val="20"/>
                <w:szCs w:val="20"/>
              </w:rPr>
              <w:t>enkorafenib</w:t>
            </w:r>
            <w:r w:rsidR="00680D15" w:rsidRPr="003F345E">
              <w:rPr>
                <w:b/>
                <w:sz w:val="20"/>
                <w:szCs w:val="20"/>
              </w:rPr>
              <w:t>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77818"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77818" w:rsidRPr="003F345E">
              <w:rPr>
                <w:b/>
                <w:sz w:val="20"/>
                <w:szCs w:val="20"/>
              </w:rPr>
              <w:t>binimetynibem</w:t>
            </w:r>
            <w:proofErr w:type="spellEnd"/>
          </w:p>
          <w:p w14:paraId="2A1C6E45" w14:textId="429B2983" w:rsidR="00352F28" w:rsidRPr="003F345E" w:rsidRDefault="00352F2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Rozpoznanie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Cs/>
                <w:sz w:val="20"/>
                <w:szCs w:val="20"/>
              </w:rPr>
              <w:t>nieresekcyjnego</w:t>
            </w:r>
            <w:proofErr w:type="spellEnd"/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(stopień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III)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uogólnionego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(stopień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IV)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czerniaka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skóry;</w:t>
            </w:r>
          </w:p>
          <w:p w14:paraId="1FBF18D2" w14:textId="53F301B5" w:rsidR="00352F28" w:rsidRPr="003F345E" w:rsidRDefault="00352F2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Potwierdzenie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mutacji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BRAF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V600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komórkach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nowotworowych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za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pomocą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Cs/>
                <w:sz w:val="20"/>
                <w:szCs w:val="20"/>
              </w:rPr>
              <w:t>zwalidowanego</w:t>
            </w:r>
            <w:proofErr w:type="spellEnd"/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testu;</w:t>
            </w:r>
          </w:p>
          <w:p w14:paraId="0127FC45" w14:textId="5807782C" w:rsidR="00352F28" w:rsidRPr="003F345E" w:rsidRDefault="00352F2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Zmiany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nowotworowe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umożliwiające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ocenę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odpowiedzi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według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kryteriów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aktualnej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wersji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RECIST;</w:t>
            </w:r>
          </w:p>
          <w:p w14:paraId="76059D95" w14:textId="55507718" w:rsidR="00352F28" w:rsidRPr="003F345E" w:rsidRDefault="00352F2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Wiek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≥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18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lat;</w:t>
            </w:r>
          </w:p>
          <w:p w14:paraId="507B5803" w14:textId="0B6B2B51" w:rsidR="00352F28" w:rsidRPr="003F345E" w:rsidRDefault="00352F2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S</w:t>
            </w:r>
            <w:r w:rsidR="00682D6F" w:rsidRPr="003F345E">
              <w:rPr>
                <w:bCs/>
                <w:sz w:val="20"/>
                <w:szCs w:val="20"/>
              </w:rPr>
              <w:t>prawność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682D6F"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682D6F" w:rsidRPr="003F345E">
              <w:rPr>
                <w:bCs/>
                <w:sz w:val="20"/>
                <w:szCs w:val="20"/>
              </w:rPr>
              <w:t>stopniu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682D6F" w:rsidRPr="003F345E">
              <w:rPr>
                <w:bCs/>
                <w:sz w:val="20"/>
                <w:szCs w:val="20"/>
              </w:rPr>
              <w:t>0-1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wg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klasyfikacji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Cs/>
                <w:sz w:val="20"/>
                <w:szCs w:val="20"/>
              </w:rPr>
              <w:t>Zubroda</w:t>
            </w:r>
            <w:proofErr w:type="spellEnd"/>
            <w:r w:rsidRPr="003F345E">
              <w:rPr>
                <w:bCs/>
                <w:sz w:val="20"/>
                <w:szCs w:val="20"/>
              </w:rPr>
              <w:t>-WHO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ECOG;</w:t>
            </w:r>
          </w:p>
          <w:p w14:paraId="26EC4C46" w14:textId="10FBFEC0" w:rsidR="00352F28" w:rsidRPr="003F345E" w:rsidRDefault="00352F2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Brak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objawowych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przerzutów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do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ośrodkowego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układu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nerwowego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stan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bezobjawowy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przebytym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chirurgicznym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radioterapii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przerzutów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mózgu;</w:t>
            </w:r>
          </w:p>
          <w:p w14:paraId="5236E375" w14:textId="7FB3215F" w:rsidR="00352F28" w:rsidRPr="003F345E" w:rsidRDefault="00352F2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Wiel</w:t>
            </w:r>
            <w:r w:rsidR="00682D6F" w:rsidRPr="003F345E">
              <w:rPr>
                <w:bCs/>
                <w:sz w:val="20"/>
                <w:szCs w:val="20"/>
              </w:rPr>
              <w:t>kość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682D6F" w:rsidRPr="003F345E">
              <w:rPr>
                <w:bCs/>
                <w:sz w:val="20"/>
                <w:szCs w:val="20"/>
              </w:rPr>
              <w:t>odstępu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682D6F" w:rsidRPr="003F345E">
              <w:rPr>
                <w:bCs/>
                <w:sz w:val="20"/>
                <w:szCs w:val="20"/>
              </w:rPr>
              <w:t>QTc</w:t>
            </w:r>
            <w:proofErr w:type="spellEnd"/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682D6F"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682D6F" w:rsidRPr="003F345E">
              <w:rPr>
                <w:bCs/>
                <w:sz w:val="20"/>
                <w:szCs w:val="20"/>
              </w:rPr>
              <w:t>badaniu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682D6F" w:rsidRPr="003F345E">
              <w:rPr>
                <w:bCs/>
                <w:sz w:val="20"/>
                <w:szCs w:val="20"/>
              </w:rPr>
              <w:t>EKG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≤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500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ms;</w:t>
            </w:r>
          </w:p>
          <w:p w14:paraId="1EC0EB07" w14:textId="08DFEB46" w:rsidR="00352F28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lastRenderedPageBreak/>
              <w:t>W</w:t>
            </w:r>
            <w:r w:rsidR="00352F28" w:rsidRPr="003F345E">
              <w:rPr>
                <w:bCs/>
                <w:sz w:val="20"/>
                <w:szCs w:val="20"/>
              </w:rPr>
              <w:t>yniki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badania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morfologii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oraz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badań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biochemicznych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krwi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umożliwiające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leczenie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zgodnie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aktualnymi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Charakterystykami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Produktów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Leczniczych;</w:t>
            </w:r>
          </w:p>
          <w:p w14:paraId="6A05381E" w14:textId="2A01FDE1" w:rsidR="00352F28" w:rsidRPr="003F345E" w:rsidRDefault="00352F28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Brak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przeciwwskazań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do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określonych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aktualnych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Charakterystykach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Produktów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Pr="003F345E">
              <w:rPr>
                <w:bCs/>
                <w:sz w:val="20"/>
                <w:szCs w:val="20"/>
              </w:rPr>
              <w:t>Leczniczych</w:t>
            </w:r>
            <w:r w:rsidR="00997DD6" w:rsidRPr="003F345E">
              <w:rPr>
                <w:bCs/>
                <w:sz w:val="20"/>
                <w:szCs w:val="20"/>
              </w:rPr>
              <w:t>;</w:t>
            </w:r>
          </w:p>
          <w:p w14:paraId="6546C92A" w14:textId="328FCA58" w:rsidR="00352F28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B</w:t>
            </w:r>
            <w:r w:rsidR="00352F28" w:rsidRPr="003F345E">
              <w:rPr>
                <w:bCs/>
                <w:sz w:val="20"/>
                <w:szCs w:val="20"/>
              </w:rPr>
              <w:t>rak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schorzeń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towarzyszących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zaburzeń,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uniemożliwiających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leczenie</w:t>
            </w:r>
            <w:r w:rsidRPr="003F345E">
              <w:rPr>
                <w:bCs/>
                <w:sz w:val="20"/>
                <w:szCs w:val="20"/>
              </w:rPr>
              <w:t>;</w:t>
            </w:r>
          </w:p>
          <w:p w14:paraId="67A02A2B" w14:textId="66AEC769" w:rsidR="00352F28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</w:t>
            </w:r>
            <w:r w:rsidR="00352F28" w:rsidRPr="003F345E">
              <w:rPr>
                <w:bCs/>
                <w:sz w:val="20"/>
                <w:szCs w:val="20"/>
              </w:rPr>
              <w:t>ykluczone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stosowanie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jednoczesnej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chemioterapii;</w:t>
            </w:r>
          </w:p>
          <w:p w14:paraId="067EB2A1" w14:textId="6AEF5BD2" w:rsidR="00352F28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</w:t>
            </w:r>
            <w:r w:rsidR="00352F28" w:rsidRPr="003F345E">
              <w:rPr>
                <w:bCs/>
                <w:sz w:val="20"/>
                <w:szCs w:val="20"/>
              </w:rPr>
              <w:t>ykluczenie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współistniejącego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innego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0B3CAA" w:rsidRPr="003F345E">
              <w:rPr>
                <w:bCs/>
                <w:sz w:val="20"/>
                <w:szCs w:val="20"/>
              </w:rPr>
              <w:t>aktywnego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nowotworu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złośliwego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z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wyjątk</w:t>
            </w:r>
            <w:r w:rsidR="00872568" w:rsidRPr="003F345E">
              <w:rPr>
                <w:bCs/>
                <w:sz w:val="20"/>
                <w:szCs w:val="20"/>
              </w:rPr>
              <w:t>iem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72568" w:rsidRPr="003F345E">
              <w:rPr>
                <w:bCs/>
                <w:sz w:val="20"/>
                <w:szCs w:val="20"/>
              </w:rPr>
              <w:t>nowotworów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72568" w:rsidRPr="003F345E">
              <w:rPr>
                <w:bCs/>
                <w:sz w:val="20"/>
                <w:szCs w:val="20"/>
              </w:rPr>
              <w:t>złośliwych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872568" w:rsidRPr="003F345E">
              <w:rPr>
                <w:bCs/>
                <w:sz w:val="20"/>
                <w:szCs w:val="20"/>
              </w:rPr>
              <w:t>skóry;</w:t>
            </w:r>
          </w:p>
          <w:p w14:paraId="45977965" w14:textId="3D12C0CF" w:rsidR="00352F28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Cs/>
                <w:sz w:val="20"/>
                <w:szCs w:val="20"/>
              </w:rPr>
            </w:pPr>
            <w:r w:rsidRPr="003F345E">
              <w:rPr>
                <w:bCs/>
                <w:sz w:val="20"/>
                <w:szCs w:val="20"/>
              </w:rPr>
              <w:t>W</w:t>
            </w:r>
            <w:r w:rsidR="00352F28" w:rsidRPr="003F345E">
              <w:rPr>
                <w:bCs/>
                <w:sz w:val="20"/>
                <w:szCs w:val="20"/>
              </w:rPr>
              <w:t>ykluczenie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ciąży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lub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karmienia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piersią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u</w:t>
            </w:r>
            <w:r w:rsidR="00073CD8" w:rsidRPr="003F345E">
              <w:rPr>
                <w:bCs/>
                <w:sz w:val="20"/>
                <w:szCs w:val="20"/>
              </w:rPr>
              <w:t xml:space="preserve"> </w:t>
            </w:r>
            <w:r w:rsidR="00352F28" w:rsidRPr="003F345E">
              <w:rPr>
                <w:bCs/>
                <w:sz w:val="20"/>
                <w:szCs w:val="20"/>
              </w:rPr>
              <w:t>pacjentek</w:t>
            </w:r>
            <w:r w:rsidR="001769E9" w:rsidRPr="003F345E">
              <w:rPr>
                <w:bCs/>
                <w:sz w:val="20"/>
                <w:szCs w:val="20"/>
              </w:rPr>
              <w:t>.</w:t>
            </w:r>
          </w:p>
          <w:p w14:paraId="7B1BD2FB" w14:textId="6456CBD9" w:rsidR="00E575A3" w:rsidRPr="008D4498" w:rsidRDefault="00352F28" w:rsidP="008D4498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Kryteria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kwalifikacji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muszą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być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spełnione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łącznie.</w:t>
            </w:r>
          </w:p>
          <w:p w14:paraId="66F13B85" w14:textId="77777777" w:rsidR="001769E9" w:rsidRPr="003F345E" w:rsidRDefault="001769E9" w:rsidP="003F345E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7C3EE16" w14:textId="442E0B94" w:rsidR="00DA1A66" w:rsidRPr="003F345E" w:rsidRDefault="00F12B51" w:rsidP="003F345E">
            <w:pPr>
              <w:pStyle w:val="Akapitzlist"/>
              <w:numPr>
                <w:ilvl w:val="0"/>
                <w:numId w:val="5"/>
              </w:numPr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Określenie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czasu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leczenia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w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programie</w:t>
            </w:r>
          </w:p>
          <w:p w14:paraId="03849C2E" w14:textId="7E571031" w:rsidR="00F12B51" w:rsidRPr="003F345E" w:rsidRDefault="00FF13F3" w:rsidP="003F345E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345E">
              <w:rPr>
                <w:b/>
                <w:sz w:val="20"/>
                <w:szCs w:val="20"/>
              </w:rPr>
              <w:t>Określenie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czasu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leczenia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F12B51" w:rsidRPr="003F345E">
              <w:rPr>
                <w:b/>
                <w:sz w:val="20"/>
                <w:szCs w:val="20"/>
              </w:rPr>
              <w:t>pembrolizumabem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937064"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937064" w:rsidRPr="003F345E">
              <w:rPr>
                <w:b/>
                <w:sz w:val="20"/>
                <w:szCs w:val="20"/>
              </w:rPr>
              <w:t>terapii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937064" w:rsidRPr="003F345E">
              <w:rPr>
                <w:b/>
                <w:sz w:val="20"/>
                <w:szCs w:val="20"/>
              </w:rPr>
              <w:t>skojarzonej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37064" w:rsidRPr="003F345E">
              <w:rPr>
                <w:b/>
                <w:sz w:val="20"/>
                <w:szCs w:val="20"/>
              </w:rPr>
              <w:t>niwolumab</w:t>
            </w:r>
            <w:r w:rsidR="00680D15" w:rsidRPr="003F345E">
              <w:rPr>
                <w:b/>
                <w:sz w:val="20"/>
                <w:szCs w:val="20"/>
              </w:rPr>
              <w:t>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937064"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937064" w:rsidRPr="003F345E">
              <w:rPr>
                <w:b/>
                <w:sz w:val="20"/>
                <w:szCs w:val="20"/>
              </w:rPr>
              <w:t>ipilimumabem</w:t>
            </w:r>
            <w:proofErr w:type="spellEnd"/>
          </w:p>
          <w:p w14:paraId="11683D39" w14:textId="3F32207B" w:rsidR="00F12B51" w:rsidRPr="008D4498" w:rsidRDefault="00F12B51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Leczenie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trwa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czasu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podjęcia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przez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lekarza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prowadzącego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decyzji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wyłączeniu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świadczeniobiorcy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programu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zgodnie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kryteriami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wyłączenia.</w:t>
            </w:r>
          </w:p>
          <w:p w14:paraId="4298C0F4" w14:textId="0B0F5D2B" w:rsidR="00024E8D" w:rsidRPr="008D4498" w:rsidRDefault="00787372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Dopuszcza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się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możliwość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zawieszenia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terapii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sz w:val="20"/>
                <w:szCs w:val="20"/>
              </w:rPr>
              <w:t>niwolumabem</w:t>
            </w:r>
            <w:proofErr w:type="spellEnd"/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lub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sz w:val="20"/>
                <w:szCs w:val="20"/>
              </w:rPr>
              <w:t>pembrolizumabem</w:t>
            </w:r>
            <w:proofErr w:type="spellEnd"/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okresie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minimum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6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miesięcy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trwania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terapii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chorych,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których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uzyskano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korzyść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kliniczną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(stabilizacja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choroby,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częściowa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lub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całkowita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odpowiedź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wg.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RECIST)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024E8D" w:rsidRPr="008D4498">
              <w:rPr>
                <w:sz w:val="20"/>
                <w:szCs w:val="20"/>
              </w:rPr>
              <w:t>pod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024E8D" w:rsidRPr="008D4498">
              <w:rPr>
                <w:sz w:val="20"/>
                <w:szCs w:val="20"/>
              </w:rPr>
              <w:t>następującymi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024E8D" w:rsidRPr="008D4498">
              <w:rPr>
                <w:sz w:val="20"/>
                <w:szCs w:val="20"/>
              </w:rPr>
              <w:t>warunkami:</w:t>
            </w:r>
          </w:p>
          <w:p w14:paraId="239D3213" w14:textId="1D104A9C" w:rsidR="004F7B41" w:rsidRPr="003F345E" w:rsidRDefault="004F7B41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potwierdzenie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korzyści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kolejnym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badaniu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obrazowym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wykonanym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najmniej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tygodniach,</w:t>
            </w:r>
            <w:r w:rsidR="00073CD8" w:rsidRPr="003F345E">
              <w:rPr>
                <w:sz w:val="20"/>
                <w:szCs w:val="20"/>
              </w:rPr>
              <w:t xml:space="preserve"> </w:t>
            </w:r>
          </w:p>
          <w:p w14:paraId="4DDFA31E" w14:textId="3A3D1447" w:rsidR="00024E8D" w:rsidRPr="003F345E" w:rsidRDefault="004F7B41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konsolidacja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uzyskanej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korzyści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2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kolejnymi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podaniami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leku,</w:t>
            </w:r>
          </w:p>
          <w:p w14:paraId="4DD05E65" w14:textId="07F0F30A" w:rsidR="004F7B41" w:rsidRPr="003F345E" w:rsidRDefault="004F7B41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lastRenderedPageBreak/>
              <w:t>obopólna,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udokumentowana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decyzja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zgoda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zarówno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lekarza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jak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pacjenta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zawieszenie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terapii.</w:t>
            </w:r>
          </w:p>
          <w:p w14:paraId="49BCB16F" w14:textId="4AF95EEF" w:rsidR="00E575A3" w:rsidRPr="008D4498" w:rsidRDefault="004F7B41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przypadku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wystąpienia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progresji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istnieje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możliwość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powrotu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tego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leczenia,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ile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pacjent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spełnia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kryteriów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wyłączenia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programu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oraz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zachodzą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inne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przeciwwskazania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leczenia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sz w:val="20"/>
                <w:szCs w:val="20"/>
              </w:rPr>
              <w:t>niwolumabem</w:t>
            </w:r>
            <w:proofErr w:type="spellEnd"/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lub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sz w:val="20"/>
                <w:szCs w:val="20"/>
              </w:rPr>
              <w:t>pembrolizumabem</w:t>
            </w:r>
            <w:proofErr w:type="spellEnd"/>
            <w:r w:rsidRPr="008D4498">
              <w:rPr>
                <w:sz w:val="20"/>
                <w:szCs w:val="20"/>
              </w:rPr>
              <w:t>.</w:t>
            </w:r>
          </w:p>
          <w:p w14:paraId="6ABDB557" w14:textId="77777777" w:rsidR="00DA1A66" w:rsidRPr="003F345E" w:rsidRDefault="00DA1A66" w:rsidP="003F345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0F53DC91" w14:textId="5680E424" w:rsidR="00D942B9" w:rsidRPr="003F345E" w:rsidRDefault="00D942B9" w:rsidP="003F345E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345E">
              <w:rPr>
                <w:b/>
                <w:sz w:val="20"/>
                <w:szCs w:val="20"/>
              </w:rPr>
              <w:t>Określenie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czasu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leczenia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pembrolizumabem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w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uzupełniającym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leczeniu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czerniaka</w:t>
            </w:r>
          </w:p>
          <w:p w14:paraId="721AF5C8" w14:textId="29872683" w:rsidR="00D942B9" w:rsidRPr="008D4498" w:rsidRDefault="005E4E4E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8D4498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trwa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do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czasu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podjęcia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przez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lekarza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prowadzącego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decyzji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o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wyłączeniu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świadczeniobiorcy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programu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zgodnie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z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kryteriami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wyłączenia,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trwa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maksymalnie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12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miesięcy.</w:t>
            </w:r>
          </w:p>
          <w:p w14:paraId="2C5F5905" w14:textId="77777777" w:rsidR="00DA1A66" w:rsidRPr="003F345E" w:rsidRDefault="00DA1A66" w:rsidP="003F345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</w:p>
          <w:p w14:paraId="1532E87D" w14:textId="7DF38B58" w:rsidR="005A721C" w:rsidRPr="003F345E" w:rsidRDefault="00BE32E5" w:rsidP="003F345E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345E">
              <w:rPr>
                <w:b/>
                <w:sz w:val="20"/>
                <w:szCs w:val="20"/>
              </w:rPr>
              <w:t>Określenie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czasu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1250C" w:rsidRPr="003F345E">
              <w:rPr>
                <w:b/>
                <w:sz w:val="20"/>
                <w:szCs w:val="20"/>
              </w:rPr>
              <w:t>leczenia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F345E">
              <w:rPr>
                <w:b/>
                <w:bCs/>
                <w:sz w:val="20"/>
                <w:szCs w:val="20"/>
              </w:rPr>
              <w:t>skojarzoną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F345E">
              <w:rPr>
                <w:b/>
                <w:bCs/>
                <w:sz w:val="20"/>
                <w:szCs w:val="20"/>
              </w:rPr>
              <w:t>terapią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250C" w:rsidRPr="003F345E">
              <w:rPr>
                <w:b/>
                <w:bCs/>
                <w:sz w:val="20"/>
                <w:szCs w:val="20"/>
              </w:rPr>
              <w:t>dabrafenibem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F345E">
              <w:rPr>
                <w:b/>
                <w:bCs/>
                <w:sz w:val="20"/>
                <w:szCs w:val="20"/>
              </w:rPr>
              <w:t>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51250C" w:rsidRPr="003F345E">
              <w:rPr>
                <w:b/>
                <w:bCs/>
                <w:sz w:val="20"/>
                <w:szCs w:val="20"/>
              </w:rPr>
              <w:t>trametynibem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F345E">
              <w:rPr>
                <w:b/>
                <w:sz w:val="20"/>
                <w:szCs w:val="20"/>
              </w:rPr>
              <w:t>w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1250C" w:rsidRPr="003F345E">
              <w:rPr>
                <w:b/>
                <w:sz w:val="20"/>
                <w:szCs w:val="20"/>
              </w:rPr>
              <w:t>uzupełniającym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1250C" w:rsidRPr="003F345E">
              <w:rPr>
                <w:b/>
                <w:bCs/>
                <w:sz w:val="20"/>
                <w:szCs w:val="20"/>
              </w:rPr>
              <w:t>leczeniu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1250C" w:rsidRPr="003F345E">
              <w:rPr>
                <w:b/>
                <w:bCs/>
                <w:sz w:val="20"/>
                <w:szCs w:val="20"/>
              </w:rPr>
              <w:t>czerniaka</w:t>
            </w:r>
          </w:p>
          <w:p w14:paraId="67376041" w14:textId="106FC942" w:rsidR="00676BBB" w:rsidRPr="008D4498" w:rsidRDefault="00655124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  <w:r w:rsidRPr="008D4498">
              <w:rPr>
                <w:bCs/>
                <w:sz w:val="20"/>
                <w:szCs w:val="20"/>
              </w:rPr>
              <w:t>Leczenie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trwa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do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czasu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podjęcia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przez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lekarza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prowadzącego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decyzji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o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wyłączeniu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świadczeniobiorcy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z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programu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zgodnie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z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kryteriami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sz w:val="20"/>
                <w:szCs w:val="20"/>
              </w:rPr>
              <w:t>wyłączenia.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Leczenie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trwa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maksymalnie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12</w:t>
            </w:r>
            <w:r w:rsidR="00073CD8" w:rsidRPr="008D4498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8D4498">
              <w:rPr>
                <w:bCs/>
                <w:color w:val="000000" w:themeColor="text1"/>
                <w:sz w:val="20"/>
                <w:szCs w:val="20"/>
              </w:rPr>
              <w:t>miesięcy.</w:t>
            </w:r>
            <w:r w:rsidR="00073CD8" w:rsidRPr="008D4498">
              <w:rPr>
                <w:bCs/>
                <w:sz w:val="20"/>
                <w:szCs w:val="20"/>
              </w:rPr>
              <w:t xml:space="preserve"> </w:t>
            </w:r>
          </w:p>
          <w:p w14:paraId="2A5256C1" w14:textId="77777777" w:rsidR="00DA1A66" w:rsidRPr="003F345E" w:rsidRDefault="00DA1A66" w:rsidP="003F345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Cs/>
                <w:sz w:val="20"/>
                <w:szCs w:val="20"/>
              </w:rPr>
            </w:pPr>
          </w:p>
          <w:p w14:paraId="2E0427FB" w14:textId="62686943" w:rsidR="00676BBB" w:rsidRPr="003F345E" w:rsidRDefault="00676BBB" w:rsidP="003F345E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345E">
              <w:rPr>
                <w:b/>
                <w:sz w:val="20"/>
                <w:szCs w:val="20"/>
              </w:rPr>
              <w:t>Określenie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czasu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trwania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zastosowaniem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wemurafenibu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kobimetynibu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zastosowaniem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dabrafenibu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trametynibu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enkorafenibem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binimetynibem</w:t>
            </w:r>
            <w:proofErr w:type="spellEnd"/>
          </w:p>
          <w:p w14:paraId="3E17E163" w14:textId="17D66A17" w:rsidR="00E575A3" w:rsidRPr="008D4498" w:rsidRDefault="00997DD6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Leczenie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trwa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czasu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podjęcia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przez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lekarza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prowadzącego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decyzji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wyłączeniu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świadczeniobiorcy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zgodnie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kryteriami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wyłączenia.</w:t>
            </w:r>
          </w:p>
          <w:p w14:paraId="09E21A16" w14:textId="77777777" w:rsidR="00DA1A66" w:rsidRPr="003F345E" w:rsidRDefault="00DA1A66" w:rsidP="003F345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564473E" w14:textId="685B28FE" w:rsidR="00DA1A66" w:rsidRPr="003F345E" w:rsidRDefault="00F12B51" w:rsidP="003F345E">
            <w:pPr>
              <w:pStyle w:val="Akapitzlist"/>
              <w:numPr>
                <w:ilvl w:val="0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Kryteria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wyłączenia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programu</w:t>
            </w:r>
          </w:p>
          <w:p w14:paraId="6EBB9944" w14:textId="044BBE49" w:rsidR="00F12B51" w:rsidRPr="003F345E" w:rsidRDefault="00FF13F3" w:rsidP="003F345E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345E">
              <w:rPr>
                <w:b/>
                <w:sz w:val="20"/>
                <w:szCs w:val="20"/>
              </w:rPr>
              <w:t>Kryteria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wyłączenia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leczenia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B77150" w:rsidRPr="003F345E">
              <w:rPr>
                <w:b/>
                <w:sz w:val="20"/>
                <w:szCs w:val="20"/>
              </w:rPr>
              <w:t>lu</w:t>
            </w:r>
            <w:r w:rsidRPr="003F345E">
              <w:rPr>
                <w:b/>
                <w:sz w:val="20"/>
                <w:szCs w:val="20"/>
              </w:rPr>
              <w:t>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7D2744" w:rsidRPr="003F345E">
              <w:rPr>
                <w:b/>
                <w:sz w:val="20"/>
                <w:szCs w:val="20"/>
              </w:rPr>
              <w:t>pembrolizumabem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8F7C21"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E7C61"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8F7C21" w:rsidRPr="003F345E">
              <w:rPr>
                <w:b/>
                <w:sz w:val="20"/>
                <w:szCs w:val="20"/>
              </w:rPr>
              <w:t>terapii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8F7C21" w:rsidRPr="003F345E">
              <w:rPr>
                <w:b/>
                <w:sz w:val="20"/>
                <w:szCs w:val="20"/>
              </w:rPr>
              <w:t>skojarzonej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F7C21" w:rsidRPr="003F345E">
              <w:rPr>
                <w:b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8F7C21"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F7C21" w:rsidRPr="003F345E">
              <w:rPr>
                <w:b/>
                <w:sz w:val="20"/>
                <w:szCs w:val="20"/>
              </w:rPr>
              <w:lastRenderedPageBreak/>
              <w:t>ipilimumabem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BE47D3"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terapii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47D3" w:rsidRPr="003F345E">
              <w:rPr>
                <w:b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BE47D3"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BE47D3" w:rsidRPr="003F345E">
              <w:rPr>
                <w:b/>
                <w:sz w:val="20"/>
                <w:szCs w:val="20"/>
              </w:rPr>
              <w:t>pembrolizumabem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BE47D3" w:rsidRPr="003F345E">
              <w:rPr>
                <w:b/>
                <w:sz w:val="20"/>
                <w:szCs w:val="20"/>
              </w:rPr>
              <w:t>w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BE47D3" w:rsidRPr="003F345E">
              <w:rPr>
                <w:b/>
                <w:sz w:val="20"/>
                <w:szCs w:val="20"/>
              </w:rPr>
              <w:t>uzupełniającym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BE47D3" w:rsidRPr="003F345E">
              <w:rPr>
                <w:b/>
                <w:bCs/>
                <w:sz w:val="20"/>
                <w:szCs w:val="20"/>
              </w:rPr>
              <w:t>leczeniu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E47D3" w:rsidRPr="003F345E">
              <w:rPr>
                <w:b/>
                <w:bCs/>
                <w:sz w:val="20"/>
                <w:szCs w:val="20"/>
              </w:rPr>
              <w:t>czerniaka</w:t>
            </w:r>
          </w:p>
          <w:p w14:paraId="2DF3B38D" w14:textId="034BDB35" w:rsidR="002B4DD5" w:rsidRPr="003F345E" w:rsidRDefault="00DC24D9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</w:t>
            </w:r>
            <w:r w:rsidR="002B4DD5" w:rsidRPr="003F345E">
              <w:rPr>
                <w:sz w:val="20"/>
                <w:szCs w:val="20"/>
              </w:rPr>
              <w:t>rogresja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choroby;</w:t>
            </w:r>
          </w:p>
          <w:p w14:paraId="793BE6C9" w14:textId="014BBDAE" w:rsidR="002B4DD5" w:rsidRPr="003F345E" w:rsidRDefault="00DC24D9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N</w:t>
            </w:r>
            <w:r w:rsidR="002B4DD5" w:rsidRPr="003F345E">
              <w:rPr>
                <w:sz w:val="20"/>
                <w:szCs w:val="20"/>
              </w:rPr>
              <w:t>adwrażliwość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lek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substancję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pomocniczą;</w:t>
            </w:r>
          </w:p>
          <w:p w14:paraId="0A11A090" w14:textId="0987E44F" w:rsidR="002B4DD5" w:rsidRPr="003F345E" w:rsidRDefault="00DC24D9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W</w:t>
            </w:r>
            <w:r w:rsidR="002B4DD5" w:rsidRPr="003F345E">
              <w:rPr>
                <w:sz w:val="20"/>
                <w:szCs w:val="20"/>
              </w:rPr>
              <w:t>ystąpienie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epizodu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ciężkiej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toksyczność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niezwiązanej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lekiem;</w:t>
            </w:r>
          </w:p>
          <w:p w14:paraId="61496B62" w14:textId="0BF19EA0" w:rsidR="002B4DD5" w:rsidRPr="003F345E" w:rsidRDefault="00DC24D9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</w:t>
            </w:r>
            <w:r w:rsidR="002B4DD5" w:rsidRPr="003F345E">
              <w:rPr>
                <w:sz w:val="20"/>
                <w:szCs w:val="20"/>
              </w:rPr>
              <w:t>rak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możliwości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zmniejszenia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dawek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kortykosterydów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stosowanych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powodu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leczenia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działań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niepożądanych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dawki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≤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10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mg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2B4DD5" w:rsidRPr="003F345E">
              <w:rPr>
                <w:sz w:val="20"/>
                <w:szCs w:val="20"/>
              </w:rPr>
              <w:t>prednizonu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dobę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dawki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równoważnej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ciągu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12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tygodni;</w:t>
            </w:r>
          </w:p>
          <w:p w14:paraId="58A97BD9" w14:textId="475A4BEC" w:rsidR="002B4DD5" w:rsidRPr="003F345E" w:rsidRDefault="00DC24D9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I</w:t>
            </w:r>
            <w:r w:rsidR="002B4DD5" w:rsidRPr="003F345E">
              <w:rPr>
                <w:sz w:val="20"/>
                <w:szCs w:val="20"/>
              </w:rPr>
              <w:t>stotne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pogorszenie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jakości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życia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oceny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lekarza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pacjenta;</w:t>
            </w:r>
          </w:p>
          <w:p w14:paraId="79010739" w14:textId="2097B06C" w:rsidR="002B4DD5" w:rsidRPr="003F345E" w:rsidRDefault="00DC24D9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</w:t>
            </w:r>
            <w:r w:rsidR="002B4DD5" w:rsidRPr="003F345E">
              <w:rPr>
                <w:sz w:val="20"/>
                <w:szCs w:val="20"/>
              </w:rPr>
              <w:t>bjawy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toksyczności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związane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leczeniem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ulegają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poprawie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stopnia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0-1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ciągu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12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tygodni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od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podania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ostatniej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dawki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2B4DD5" w:rsidRPr="003F345E">
              <w:rPr>
                <w:sz w:val="20"/>
                <w:szCs w:val="20"/>
              </w:rPr>
              <w:t>pembrolizumabu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2B4DD5" w:rsidRPr="003F345E">
              <w:rPr>
                <w:sz w:val="20"/>
                <w:szCs w:val="20"/>
              </w:rPr>
              <w:t>niwolumabu</w:t>
            </w:r>
            <w:proofErr w:type="spellEnd"/>
            <w:r w:rsidR="002B4DD5" w:rsidRPr="003F345E">
              <w:rPr>
                <w:sz w:val="20"/>
                <w:szCs w:val="20"/>
              </w:rPr>
              <w:t>;</w:t>
            </w:r>
          </w:p>
          <w:p w14:paraId="377F1C47" w14:textId="55A53AAF" w:rsidR="002B4DD5" w:rsidRPr="003F345E" w:rsidRDefault="00DC24D9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W</w:t>
            </w:r>
            <w:r w:rsidR="002B4DD5" w:rsidRPr="003F345E">
              <w:rPr>
                <w:sz w:val="20"/>
                <w:szCs w:val="20"/>
              </w:rPr>
              <w:t>ystąpienie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to</w:t>
            </w:r>
            <w:r w:rsidR="00155918" w:rsidRPr="003F345E">
              <w:rPr>
                <w:sz w:val="20"/>
                <w:szCs w:val="20"/>
              </w:rPr>
              <w:t>ksyczności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55918" w:rsidRPr="003F345E">
              <w:rPr>
                <w:sz w:val="20"/>
                <w:szCs w:val="20"/>
              </w:rPr>
              <w:t>zagrażającej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55918" w:rsidRPr="003F345E">
              <w:rPr>
                <w:sz w:val="20"/>
                <w:szCs w:val="20"/>
              </w:rPr>
              <w:t>życiu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55918" w:rsidRPr="003F345E">
              <w:rPr>
                <w:sz w:val="20"/>
                <w:szCs w:val="20"/>
              </w:rPr>
              <w:t>(</w:t>
            </w:r>
            <w:r w:rsidR="002B4DD5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stopniu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EE4BB0" w:rsidRPr="003F345E">
              <w:rPr>
                <w:sz w:val="20"/>
                <w:szCs w:val="20"/>
              </w:rPr>
              <w:t>4)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EE4BB0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EE4BB0" w:rsidRPr="003F345E">
              <w:rPr>
                <w:sz w:val="20"/>
                <w:szCs w:val="20"/>
              </w:rPr>
              <w:t>wyjątkiem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EE4BB0" w:rsidRPr="003F345E">
              <w:rPr>
                <w:sz w:val="20"/>
                <w:szCs w:val="20"/>
              </w:rPr>
              <w:t>endokrynopatii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kontrolowanych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suplementacją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hormonalną;</w:t>
            </w:r>
          </w:p>
          <w:p w14:paraId="226CB253" w14:textId="17170E37" w:rsidR="002B4DD5" w:rsidRPr="003F345E" w:rsidRDefault="00DC24D9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W</w:t>
            </w:r>
            <w:r w:rsidR="002B4DD5" w:rsidRPr="003F345E">
              <w:rPr>
                <w:sz w:val="20"/>
                <w:szCs w:val="20"/>
              </w:rPr>
              <w:t>ystąpienie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toksyczności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pochodzenia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immunologicznego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takich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jak:</w:t>
            </w:r>
          </w:p>
          <w:p w14:paraId="3F01EE86" w14:textId="270416BE" w:rsidR="002B4DD5" w:rsidRPr="003F345E" w:rsidRDefault="002B4DD5" w:rsidP="008D44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zapalenie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płuc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stopnia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nawracające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stopnia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2,</w:t>
            </w:r>
          </w:p>
          <w:p w14:paraId="48285263" w14:textId="0EB0F4FD" w:rsidR="002B4DD5" w:rsidRPr="003F345E" w:rsidRDefault="002B4DD5" w:rsidP="008D44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zapalenie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jelita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grubego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stopnia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4,</w:t>
            </w:r>
          </w:p>
          <w:p w14:paraId="4DED7349" w14:textId="30C0058C" w:rsidR="002B4DD5" w:rsidRPr="003F345E" w:rsidRDefault="002B4DD5" w:rsidP="008D44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zapalenie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nerek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stopnia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stężeniami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kreatyniny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powyżej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GGN,</w:t>
            </w:r>
          </w:p>
          <w:p w14:paraId="296C90C3" w14:textId="635CD633" w:rsidR="002B4DD5" w:rsidRPr="003F345E" w:rsidRDefault="002B4DD5" w:rsidP="008D4498">
            <w:pPr>
              <w:pStyle w:val="Akapitzlist"/>
              <w:numPr>
                <w:ilvl w:val="4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zapalenie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wątroby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stopnia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związane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ze:</w:t>
            </w:r>
          </w:p>
          <w:p w14:paraId="44FA4921" w14:textId="65D14DD5" w:rsidR="002B4DD5" w:rsidRPr="003F345E" w:rsidRDefault="002B4DD5" w:rsidP="008D4498">
            <w:pPr>
              <w:pStyle w:val="Akapitzlist"/>
              <w:numPr>
                <w:ilvl w:val="6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wzrostem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ALT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AST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5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powyżej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GGN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bilirubiny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całkowitej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powyżej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GGN,</w:t>
            </w:r>
            <w:r w:rsidR="00073CD8" w:rsidRPr="003F345E">
              <w:rPr>
                <w:sz w:val="20"/>
                <w:szCs w:val="20"/>
              </w:rPr>
              <w:t xml:space="preserve"> </w:t>
            </w:r>
          </w:p>
          <w:p w14:paraId="50D44AFB" w14:textId="1F7C0C43" w:rsidR="002B4DD5" w:rsidRPr="003F345E" w:rsidRDefault="002B4DD5" w:rsidP="008D4498">
            <w:pPr>
              <w:pStyle w:val="Akapitzlist"/>
              <w:numPr>
                <w:ilvl w:val="6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pacjentów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przerzutami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wątroby,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którzy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rozpoczynają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lec</w:t>
            </w:r>
            <w:r w:rsidR="00D07F45" w:rsidRPr="003F345E">
              <w:rPr>
                <w:sz w:val="20"/>
                <w:szCs w:val="20"/>
              </w:rPr>
              <w:t>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07F45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07F45" w:rsidRPr="003F345E">
              <w:rPr>
                <w:sz w:val="20"/>
                <w:szCs w:val="20"/>
              </w:rPr>
              <w:t>umiarkowanym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07F45" w:rsidRPr="003F345E">
              <w:rPr>
                <w:sz w:val="20"/>
                <w:szCs w:val="20"/>
              </w:rPr>
              <w:t>wzrostem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07F45" w:rsidRPr="003F345E">
              <w:rPr>
                <w:sz w:val="20"/>
                <w:szCs w:val="20"/>
              </w:rPr>
              <w:t>(</w:t>
            </w:r>
            <w:r w:rsidRPr="003F345E">
              <w:rPr>
                <w:sz w:val="20"/>
                <w:szCs w:val="20"/>
              </w:rPr>
              <w:t>stopień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2)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AST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ALT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jeżeli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AST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ALT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rośnie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lastRenderedPageBreak/>
              <w:t>50%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powyżej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stosunku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wartości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wyjściowych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trwa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1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tydzień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dłużej;</w:t>
            </w:r>
          </w:p>
          <w:p w14:paraId="7B4D70C6" w14:textId="142F53C2" w:rsidR="002B4DD5" w:rsidRPr="003F345E" w:rsidRDefault="003B2B3E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W</w:t>
            </w:r>
            <w:r w:rsidR="002B4DD5" w:rsidRPr="003F345E">
              <w:rPr>
                <w:sz w:val="20"/>
                <w:szCs w:val="20"/>
              </w:rPr>
              <w:t>ystąpienie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drugi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epizodu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toksyczności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stopnia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4;</w:t>
            </w:r>
          </w:p>
          <w:p w14:paraId="64EC43DA" w14:textId="4510BDBA" w:rsidR="002B4DD5" w:rsidRPr="003F345E" w:rsidRDefault="003B2B3E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K</w:t>
            </w:r>
            <w:r w:rsidR="002B4DD5" w:rsidRPr="003F345E">
              <w:rPr>
                <w:sz w:val="20"/>
                <w:szCs w:val="20"/>
              </w:rPr>
              <w:t>obiety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wieku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rozrodczym,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które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chcą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są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stanie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stosować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dopuszczalnej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metody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antykoncepcji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celu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uniknięcia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ciąży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przez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cały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okres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leczenia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przez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miesiące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po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jego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B4DD5" w:rsidRPr="003F345E">
              <w:rPr>
                <w:sz w:val="20"/>
                <w:szCs w:val="20"/>
              </w:rPr>
              <w:t>zakończeniu;</w:t>
            </w:r>
          </w:p>
          <w:p w14:paraId="25719B4C" w14:textId="7A0FF62D" w:rsidR="00E575A3" w:rsidRPr="003F345E" w:rsidRDefault="003B2B3E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K</w:t>
            </w:r>
            <w:r w:rsidR="002B4DD5" w:rsidRPr="003F345E">
              <w:rPr>
                <w:sz w:val="20"/>
                <w:szCs w:val="20"/>
              </w:rPr>
              <w:t>obie</w:t>
            </w:r>
            <w:r w:rsidR="00004D1C" w:rsidRPr="003F345E">
              <w:rPr>
                <w:sz w:val="20"/>
                <w:szCs w:val="20"/>
              </w:rPr>
              <w:t>ty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04D1C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04D1C" w:rsidRPr="003F345E">
              <w:rPr>
                <w:sz w:val="20"/>
                <w:szCs w:val="20"/>
              </w:rPr>
              <w:t>ciąży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04D1C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04D1C" w:rsidRPr="003F345E">
              <w:rPr>
                <w:sz w:val="20"/>
                <w:szCs w:val="20"/>
              </w:rPr>
              <w:t>karmiące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04D1C" w:rsidRPr="003F345E">
              <w:rPr>
                <w:sz w:val="20"/>
                <w:szCs w:val="20"/>
              </w:rPr>
              <w:t>piersią</w:t>
            </w:r>
            <w:r w:rsidR="00DA1A66" w:rsidRPr="003F345E">
              <w:rPr>
                <w:sz w:val="20"/>
                <w:szCs w:val="20"/>
              </w:rPr>
              <w:t>.</w:t>
            </w:r>
          </w:p>
          <w:p w14:paraId="339047B9" w14:textId="77777777" w:rsidR="00DA1A66" w:rsidRPr="003F345E" w:rsidRDefault="00DA1A66" w:rsidP="003F345E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F0863BE" w14:textId="147BD64D" w:rsidR="00D323E3" w:rsidRPr="003F345E" w:rsidRDefault="00BE32E5" w:rsidP="003F345E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345E">
              <w:rPr>
                <w:b/>
                <w:sz w:val="20"/>
                <w:szCs w:val="20"/>
              </w:rPr>
              <w:t>Kryteria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wyłączenia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terapii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6A3D32" w:rsidRPr="003F345E">
              <w:rPr>
                <w:b/>
                <w:bCs/>
                <w:sz w:val="20"/>
                <w:szCs w:val="20"/>
              </w:rPr>
              <w:t>dabrafenibem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3F345E">
              <w:rPr>
                <w:b/>
                <w:bCs/>
                <w:sz w:val="20"/>
                <w:szCs w:val="20"/>
              </w:rPr>
              <w:t>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6A3D32" w:rsidRPr="003F345E">
              <w:rPr>
                <w:b/>
                <w:bCs/>
                <w:sz w:val="20"/>
                <w:szCs w:val="20"/>
              </w:rPr>
              <w:t>trametynibem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3F345E">
              <w:rPr>
                <w:b/>
                <w:sz w:val="20"/>
                <w:szCs w:val="20"/>
              </w:rPr>
              <w:t>w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6A3D32" w:rsidRPr="003F345E">
              <w:rPr>
                <w:b/>
                <w:sz w:val="20"/>
                <w:szCs w:val="20"/>
              </w:rPr>
              <w:t>uzupełniającym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6A3D32" w:rsidRPr="003F345E">
              <w:rPr>
                <w:b/>
                <w:bCs/>
                <w:sz w:val="20"/>
                <w:szCs w:val="20"/>
              </w:rPr>
              <w:t>leczeniu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6A3D32" w:rsidRPr="003F345E">
              <w:rPr>
                <w:b/>
                <w:bCs/>
                <w:sz w:val="20"/>
                <w:szCs w:val="20"/>
              </w:rPr>
              <w:t>czerniaka</w:t>
            </w:r>
          </w:p>
          <w:p w14:paraId="6F917BC3" w14:textId="1672C94A" w:rsidR="00791A7C" w:rsidRPr="003F345E" w:rsidRDefault="00D323E3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K</w:t>
            </w:r>
            <w:r w:rsidR="006A3D32" w:rsidRPr="003F345E">
              <w:rPr>
                <w:sz w:val="20"/>
                <w:szCs w:val="20"/>
              </w:rPr>
              <w:t>liniczna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potwierdzona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obrazowo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wznowa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choroby;</w:t>
            </w:r>
          </w:p>
          <w:p w14:paraId="6820FD31" w14:textId="53A09612" w:rsidR="00791A7C" w:rsidRPr="003F345E" w:rsidRDefault="00791A7C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T</w:t>
            </w:r>
            <w:r w:rsidR="006A3D32" w:rsidRPr="003F345E">
              <w:rPr>
                <w:sz w:val="20"/>
                <w:szCs w:val="20"/>
              </w:rPr>
              <w:t>oksyczność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leczenia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wystąpieniem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przynajmniej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jednego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niepożądanego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działania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będącego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zagrożeniem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życia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kryteriów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CTC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(</w:t>
            </w:r>
            <w:proofErr w:type="spellStart"/>
            <w:r w:rsidR="006A3D32" w:rsidRPr="003F345E">
              <w:rPr>
                <w:sz w:val="20"/>
                <w:szCs w:val="20"/>
              </w:rPr>
              <w:t>Common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6A3D32" w:rsidRPr="003F345E">
              <w:rPr>
                <w:sz w:val="20"/>
                <w:szCs w:val="20"/>
              </w:rPr>
              <w:t>Toxicity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6A3D32" w:rsidRPr="003F345E">
              <w:rPr>
                <w:sz w:val="20"/>
                <w:szCs w:val="20"/>
              </w:rPr>
              <w:t>Criteria</w:t>
            </w:r>
            <w:proofErr w:type="spellEnd"/>
            <w:r w:rsidR="006A3D32" w:rsidRPr="003F345E">
              <w:rPr>
                <w:sz w:val="20"/>
                <w:szCs w:val="20"/>
              </w:rPr>
              <w:t>);</w:t>
            </w:r>
          </w:p>
          <w:p w14:paraId="7EA48DCB" w14:textId="545B5C9C" w:rsidR="00791A7C" w:rsidRPr="003F345E" w:rsidRDefault="00791A7C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U</w:t>
            </w:r>
            <w:r w:rsidR="006A3D32" w:rsidRPr="003F345E">
              <w:rPr>
                <w:sz w:val="20"/>
                <w:szCs w:val="20"/>
              </w:rPr>
              <w:t>trzymująca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się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nawracająca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nieakceptowalna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toksyczność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wyższych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stopni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kryteriów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CTC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wyjątkiem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wtórnych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nowotworów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skóry;</w:t>
            </w:r>
          </w:p>
          <w:p w14:paraId="40E8F325" w14:textId="3A6A81C0" w:rsidR="00791A7C" w:rsidRPr="003F345E" w:rsidRDefault="00791A7C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N</w:t>
            </w:r>
            <w:r w:rsidR="006A3D32" w:rsidRPr="003F345E">
              <w:rPr>
                <w:sz w:val="20"/>
                <w:szCs w:val="20"/>
              </w:rPr>
              <w:t>adwrażliwość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leki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substancje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pomocnicze;</w:t>
            </w:r>
          </w:p>
          <w:p w14:paraId="51179873" w14:textId="29D963C6" w:rsidR="00791A7C" w:rsidRPr="003F345E" w:rsidRDefault="00791A7C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</w:t>
            </w:r>
            <w:r w:rsidR="006A3D32" w:rsidRPr="003F345E">
              <w:rPr>
                <w:sz w:val="20"/>
                <w:szCs w:val="20"/>
              </w:rPr>
              <w:t>ogorszenie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jakości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życia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istotnym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znaczeniu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oceny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lekarza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pacjenta;</w:t>
            </w:r>
          </w:p>
          <w:p w14:paraId="0B5C97A8" w14:textId="0A48770D" w:rsidR="00791A7C" w:rsidRPr="003F345E" w:rsidRDefault="00791A7C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R</w:t>
            </w:r>
            <w:r w:rsidR="006A3D32" w:rsidRPr="003F345E">
              <w:rPr>
                <w:sz w:val="20"/>
                <w:szCs w:val="20"/>
              </w:rPr>
              <w:t>ezygnacja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pacjenta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–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wycofanie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zgody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leczenie;</w:t>
            </w:r>
          </w:p>
          <w:p w14:paraId="57A2D909" w14:textId="4A1996A7" w:rsidR="006A3D32" w:rsidRPr="003F345E" w:rsidRDefault="00791A7C" w:rsidP="008D4498">
            <w:pPr>
              <w:pStyle w:val="Akapitzlist"/>
              <w:numPr>
                <w:ilvl w:val="3"/>
                <w:numId w:val="5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C</w:t>
            </w:r>
            <w:r w:rsidR="006A3D32" w:rsidRPr="003F345E">
              <w:rPr>
                <w:sz w:val="20"/>
                <w:szCs w:val="20"/>
              </w:rPr>
              <w:t>iąża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wystąpienie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innych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stanów,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które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opinii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lekarza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uniemożliwiają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kontynuowanie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A3D32" w:rsidRPr="003F345E">
              <w:rPr>
                <w:sz w:val="20"/>
                <w:szCs w:val="20"/>
              </w:rPr>
              <w:t>leczenia</w:t>
            </w:r>
            <w:r w:rsidR="00DA1A66" w:rsidRPr="003F345E">
              <w:rPr>
                <w:sz w:val="20"/>
                <w:szCs w:val="20"/>
              </w:rPr>
              <w:t>.</w:t>
            </w:r>
          </w:p>
          <w:p w14:paraId="4DB3229A" w14:textId="77777777" w:rsidR="00DA1A66" w:rsidRPr="003F345E" w:rsidRDefault="00DA1A66" w:rsidP="003F345E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3685F2A1" w14:textId="39E49114" w:rsidR="00E30FF9" w:rsidRPr="003F345E" w:rsidRDefault="00524C26" w:rsidP="003F345E">
            <w:pPr>
              <w:pStyle w:val="Akapitzlist"/>
              <w:numPr>
                <w:ilvl w:val="1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sz w:val="20"/>
                <w:szCs w:val="20"/>
              </w:rPr>
            </w:pPr>
            <w:r w:rsidRPr="003F345E">
              <w:rPr>
                <w:b/>
                <w:sz w:val="20"/>
                <w:szCs w:val="20"/>
              </w:rPr>
              <w:t>Kryteria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wyłączenia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terapii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skojarzonej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zastosowaniem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wemurafenibu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oraz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kobimetynibu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albo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terapii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skojarzonej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zastosowaniem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dabrafenibu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oraz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trametynibu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albo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terapii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skojarzonej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enkorafenibem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Pr="003F345E">
              <w:rPr>
                <w:b/>
                <w:sz w:val="20"/>
                <w:szCs w:val="20"/>
              </w:rPr>
              <w:t>z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sz w:val="20"/>
                <w:szCs w:val="20"/>
              </w:rPr>
              <w:t>binimetynibem</w:t>
            </w:r>
            <w:proofErr w:type="spellEnd"/>
          </w:p>
          <w:p w14:paraId="407C8075" w14:textId="5B17FB60" w:rsidR="00997DD6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lastRenderedPageBreak/>
              <w:t>Kliniczna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potwierdzona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obrazowo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progresja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choroby;</w:t>
            </w:r>
          </w:p>
          <w:p w14:paraId="0358F11C" w14:textId="3E7D3C4C" w:rsidR="00997DD6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Utrzymująca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się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nawracająca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nieakceptowalna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toksyczność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powyżej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stopnia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kryteriów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CTC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</w:t>
            </w:r>
            <w:proofErr w:type="spellStart"/>
            <w:r w:rsidRPr="003F345E">
              <w:rPr>
                <w:sz w:val="20"/>
                <w:szCs w:val="20"/>
              </w:rPr>
              <w:t>Common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sz w:val="20"/>
                <w:szCs w:val="20"/>
              </w:rPr>
              <w:t>Toxicity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sz w:val="20"/>
                <w:szCs w:val="20"/>
              </w:rPr>
              <w:t>Criteria</w:t>
            </w:r>
            <w:proofErr w:type="spellEnd"/>
            <w:r w:rsidRPr="003F345E">
              <w:rPr>
                <w:sz w:val="20"/>
                <w:szCs w:val="20"/>
              </w:rPr>
              <w:t>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wyjątkiem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wtórnych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nowotworów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skóry;</w:t>
            </w:r>
          </w:p>
          <w:p w14:paraId="0626622B" w14:textId="7C09E0AF" w:rsidR="00997DD6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Obniżenie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sprawności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stopnia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2-4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kryteriów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sz w:val="20"/>
                <w:szCs w:val="20"/>
              </w:rPr>
              <w:t>Zubroda</w:t>
            </w:r>
            <w:proofErr w:type="spellEnd"/>
            <w:r w:rsidRPr="003F345E">
              <w:rPr>
                <w:sz w:val="20"/>
                <w:szCs w:val="20"/>
              </w:rPr>
              <w:t>-WHO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ECOG;</w:t>
            </w:r>
          </w:p>
          <w:p w14:paraId="0990B86F" w14:textId="77B9C739" w:rsidR="00997DD6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Pogorszenie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jakości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życia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istotnym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znaczeniu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oceny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lekarza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pacjenta;</w:t>
            </w:r>
          </w:p>
          <w:p w14:paraId="10001F44" w14:textId="3EFC6B02" w:rsidR="00997DD6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N</w:t>
            </w:r>
            <w:r w:rsidR="00682D6F" w:rsidRPr="003F345E">
              <w:rPr>
                <w:sz w:val="20"/>
                <w:szCs w:val="20"/>
              </w:rPr>
              <w:t>adwrażliwość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leki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substancje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pomocnicze;</w:t>
            </w:r>
          </w:p>
          <w:p w14:paraId="0F415F5B" w14:textId="756FE02A" w:rsidR="00E575A3" w:rsidRPr="003F345E" w:rsidRDefault="00997DD6" w:rsidP="008D4498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Rezygnacja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pacjenta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4D4C" w:rsidRPr="003F345E">
              <w:rPr>
                <w:sz w:val="20"/>
                <w:szCs w:val="20"/>
              </w:rPr>
              <w:t>-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wycofanie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zgody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leczenie</w:t>
            </w:r>
            <w:r w:rsidR="00DA1A66" w:rsidRPr="003F345E">
              <w:rPr>
                <w:sz w:val="20"/>
                <w:szCs w:val="20"/>
              </w:rPr>
              <w:t>.</w:t>
            </w:r>
          </w:p>
          <w:p w14:paraId="60263682" w14:textId="77777777" w:rsidR="00DA1A66" w:rsidRPr="003F345E" w:rsidRDefault="00DA1A66" w:rsidP="003F345E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9F3EA04" w14:textId="6CBEA3D7" w:rsidR="00953B5D" w:rsidRPr="003F345E" w:rsidRDefault="00953B5D" w:rsidP="003F345E">
            <w:pPr>
              <w:pStyle w:val="Akapitzlist"/>
              <w:numPr>
                <w:ilvl w:val="0"/>
                <w:numId w:val="5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Kryteria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włączenia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do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programu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pacjentów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leczonych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w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ramach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innego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sposobu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finansowania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terapii</w:t>
            </w:r>
          </w:p>
          <w:p w14:paraId="6FBC3C3B" w14:textId="2B33BB4F" w:rsidR="00DA1A66" w:rsidRPr="00042D54" w:rsidRDefault="00B81B8D" w:rsidP="00042D54">
            <w:pPr>
              <w:pStyle w:val="Akapitzlist"/>
              <w:numPr>
                <w:ilvl w:val="3"/>
                <w:numId w:val="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programu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włącza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się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</w:t>
            </w:r>
            <w:r w:rsidR="00953B5D" w:rsidRPr="003F345E">
              <w:rPr>
                <w:sz w:val="20"/>
                <w:szCs w:val="20"/>
              </w:rPr>
              <w:t>acjentów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uprzednio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leczonych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niwolumabem</w:t>
            </w:r>
            <w:proofErr w:type="spellEnd"/>
            <w:r w:rsidR="00953B5D" w:rsidRPr="003F345E">
              <w:rPr>
                <w:sz w:val="20"/>
                <w:szCs w:val="20"/>
              </w:rPr>
              <w:t>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pembrolizumabem</w:t>
            </w:r>
            <w:proofErr w:type="spellEnd"/>
            <w:r w:rsidR="00953B5D" w:rsidRPr="003F345E">
              <w:rPr>
                <w:sz w:val="20"/>
                <w:szCs w:val="20"/>
              </w:rPr>
              <w:t>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terapią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skojarzoną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niwolumabu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ipilimumabem</w:t>
            </w:r>
            <w:proofErr w:type="spellEnd"/>
            <w:r w:rsidR="00953B5D" w:rsidRPr="003F345E">
              <w:rPr>
                <w:sz w:val="20"/>
                <w:szCs w:val="20"/>
              </w:rPr>
              <w:t>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terapią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pembrolizumabem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uzupełniającym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leczeniu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czerniaka,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terapią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skojarzoną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zastosowaniem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wemurafenibu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kobimetynibu</w:t>
            </w:r>
            <w:proofErr w:type="spellEnd"/>
            <w:r w:rsidR="00953B5D" w:rsidRPr="003F345E">
              <w:rPr>
                <w:sz w:val="20"/>
                <w:szCs w:val="20"/>
              </w:rPr>
              <w:t>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terapią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skojarzoną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zastosowaniem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dabrafenibu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trametynibu</w:t>
            </w:r>
            <w:proofErr w:type="spellEnd"/>
            <w:r w:rsidR="00953B5D" w:rsidRPr="003F345E">
              <w:rPr>
                <w:sz w:val="20"/>
                <w:szCs w:val="20"/>
              </w:rPr>
              <w:t>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A55CB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A55CB" w:rsidRPr="003F345E">
              <w:rPr>
                <w:sz w:val="20"/>
                <w:szCs w:val="20"/>
              </w:rPr>
              <w:t>terapią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2A55CB" w:rsidRPr="003F345E">
              <w:rPr>
                <w:sz w:val="20"/>
                <w:szCs w:val="20"/>
              </w:rPr>
              <w:t>dabrafenibem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2A55CB"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2A55CB" w:rsidRPr="003F345E">
              <w:rPr>
                <w:sz w:val="20"/>
                <w:szCs w:val="20"/>
              </w:rPr>
              <w:t>trametynibem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2A55CB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A55CB" w:rsidRPr="003F345E">
              <w:rPr>
                <w:sz w:val="20"/>
                <w:szCs w:val="20"/>
              </w:rPr>
              <w:t>uzupełniającym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A55CB" w:rsidRPr="003F345E">
              <w:rPr>
                <w:sz w:val="20"/>
                <w:szCs w:val="20"/>
              </w:rPr>
              <w:t>leczeniu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A55CB" w:rsidRPr="003F345E">
              <w:rPr>
                <w:sz w:val="20"/>
                <w:szCs w:val="20"/>
              </w:rPr>
              <w:t>czerniaka,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terapią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skojarzoną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enkorafenibem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953B5D" w:rsidRPr="003F345E">
              <w:rPr>
                <w:sz w:val="20"/>
                <w:szCs w:val="20"/>
              </w:rPr>
              <w:t>binimetynibem</w:t>
            </w:r>
            <w:proofErr w:type="spellEnd"/>
            <w:r w:rsidR="002A55CB" w:rsidRPr="003F345E">
              <w:rPr>
                <w:sz w:val="20"/>
                <w:szCs w:val="20"/>
              </w:rPr>
              <w:t>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B16DB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B16DB" w:rsidRPr="003F345E">
              <w:rPr>
                <w:sz w:val="20"/>
                <w:szCs w:val="20"/>
              </w:rPr>
              <w:t>ramach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B16DB" w:rsidRPr="003F345E">
              <w:rPr>
                <w:sz w:val="20"/>
                <w:szCs w:val="20"/>
              </w:rPr>
              <w:t>innego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B16DB" w:rsidRPr="003F345E">
              <w:rPr>
                <w:sz w:val="20"/>
                <w:szCs w:val="20"/>
              </w:rPr>
              <w:t>sposobu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B16DB" w:rsidRPr="003F345E">
              <w:rPr>
                <w:sz w:val="20"/>
                <w:szCs w:val="20"/>
              </w:rPr>
              <w:t>finansowania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B16DB" w:rsidRPr="003F345E">
              <w:rPr>
                <w:sz w:val="20"/>
                <w:szCs w:val="20"/>
              </w:rPr>
              <w:t>terapii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celu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zapewnienia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kontynuacji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terapii,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ile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dzień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rozpoczęcia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terapii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spełnili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stosowne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kryteria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kwalifikacji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wskazane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punkcie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1.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spełniają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przeciwskazań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leczenia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kryteriów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wyłączenia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wskazanych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punkcie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953B5D" w:rsidRPr="003F345E">
              <w:rPr>
                <w:sz w:val="20"/>
                <w:szCs w:val="20"/>
              </w:rPr>
              <w:t>3</w:t>
            </w:r>
            <w:r w:rsidRPr="003F345E">
              <w:rPr>
                <w:sz w:val="20"/>
                <w:szCs w:val="20"/>
              </w:rPr>
              <w:t>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łączny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czas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leczenia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od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rozpoczęcia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terapii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jest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dłuższy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niż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wskazano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punkcie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B75F5" w:rsidRPr="003F345E">
              <w:rPr>
                <w:sz w:val="20"/>
                <w:szCs w:val="20"/>
              </w:rPr>
              <w:t>2</w:t>
            </w:r>
            <w:r w:rsidR="00DA1A66" w:rsidRPr="003F345E">
              <w:rPr>
                <w:sz w:val="20"/>
                <w:szCs w:val="20"/>
              </w:rPr>
              <w:t>.</w:t>
            </w:r>
          </w:p>
        </w:tc>
        <w:tc>
          <w:tcPr>
            <w:tcW w:w="1335" w:type="pct"/>
          </w:tcPr>
          <w:p w14:paraId="79041DFA" w14:textId="371142C9" w:rsidR="00F12B51" w:rsidRPr="003F345E" w:rsidRDefault="00B77150" w:rsidP="008D44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lastRenderedPageBreak/>
              <w:t>Dawkowanie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niwolumabu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DC24D9" w:rsidRPr="003F345E">
              <w:rPr>
                <w:b/>
                <w:bCs/>
                <w:sz w:val="20"/>
                <w:szCs w:val="20"/>
              </w:rPr>
              <w:t>pembrolizumabu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96182" w:rsidRPr="003F345E">
              <w:rPr>
                <w:b/>
                <w:bCs/>
                <w:sz w:val="20"/>
                <w:szCs w:val="20"/>
              </w:rPr>
              <w:t>niwolumabu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F345E">
              <w:rPr>
                <w:b/>
                <w:bCs/>
                <w:sz w:val="20"/>
                <w:szCs w:val="20"/>
              </w:rPr>
              <w:t>w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F345E">
              <w:rPr>
                <w:b/>
                <w:bCs/>
                <w:sz w:val="20"/>
                <w:szCs w:val="20"/>
              </w:rPr>
              <w:t>skojarzeniu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196182"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196182" w:rsidRPr="003F345E">
              <w:rPr>
                <w:b/>
                <w:bCs/>
                <w:sz w:val="20"/>
                <w:szCs w:val="20"/>
              </w:rPr>
              <w:t>ipilimumabem</w:t>
            </w:r>
            <w:proofErr w:type="spellEnd"/>
          </w:p>
          <w:p w14:paraId="29F30077" w14:textId="1DC60987" w:rsidR="00F12B51" w:rsidRPr="008D4498" w:rsidRDefault="00F12B51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Dawkowanie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oraz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kryteria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sposób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modyfikacji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dawkowania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(w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tym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okresowe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wstrzymanie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leczenia)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prowadzone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jest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zgodnie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Charakterystyką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Produktu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Leczniczego.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sz w:val="20"/>
                <w:szCs w:val="20"/>
              </w:rPr>
              <w:t>Niwolumab</w:t>
            </w:r>
            <w:proofErr w:type="spellEnd"/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lub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sz w:val="20"/>
                <w:szCs w:val="20"/>
              </w:rPr>
              <w:t>pembrolizumab</w:t>
            </w:r>
            <w:proofErr w:type="spellEnd"/>
            <w:r w:rsidR="00C71678" w:rsidRPr="008D4498">
              <w:rPr>
                <w:sz w:val="20"/>
                <w:szCs w:val="20"/>
              </w:rPr>
              <w:t>,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C125F2" w:rsidRPr="008D4498">
              <w:rPr>
                <w:sz w:val="20"/>
                <w:szCs w:val="20"/>
              </w:rPr>
              <w:t>lub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="00C125F2" w:rsidRPr="008D4498">
              <w:rPr>
                <w:sz w:val="20"/>
                <w:szCs w:val="20"/>
              </w:rPr>
              <w:t>niwolumab</w:t>
            </w:r>
            <w:proofErr w:type="spellEnd"/>
            <w:r w:rsidR="00073CD8" w:rsidRPr="008D4498">
              <w:rPr>
                <w:sz w:val="20"/>
                <w:szCs w:val="20"/>
              </w:rPr>
              <w:t xml:space="preserve"> </w:t>
            </w:r>
            <w:r w:rsidR="00C125F2" w:rsidRPr="008D4498">
              <w:rPr>
                <w:sz w:val="20"/>
                <w:szCs w:val="20"/>
              </w:rPr>
              <w:t>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C125F2" w:rsidRPr="008D4498">
              <w:rPr>
                <w:sz w:val="20"/>
                <w:szCs w:val="20"/>
              </w:rPr>
              <w:t>skojarzeniu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C125F2"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="00C71678" w:rsidRPr="008D4498">
              <w:rPr>
                <w:sz w:val="20"/>
                <w:szCs w:val="20"/>
              </w:rPr>
              <w:t>ipilimumabem</w:t>
            </w:r>
            <w:proofErr w:type="spellEnd"/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może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być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stosowany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łącznie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z:</w:t>
            </w:r>
          </w:p>
          <w:p w14:paraId="6A6592AB" w14:textId="3D996E52" w:rsidR="00F12B51" w:rsidRPr="003F345E" w:rsidRDefault="00F12B51" w:rsidP="008D4498">
            <w:pPr>
              <w:pStyle w:val="Akapitzlist"/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innym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przeciwciałem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monoklonalnym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4073C" w:rsidRPr="003F345E">
              <w:rPr>
                <w:sz w:val="20"/>
                <w:szCs w:val="20"/>
              </w:rPr>
              <w:t>(wyjątek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4073C" w:rsidRPr="003F345E">
              <w:rPr>
                <w:sz w:val="20"/>
                <w:szCs w:val="20"/>
              </w:rPr>
              <w:t>stanowi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4073C" w:rsidRPr="003F345E">
              <w:rPr>
                <w:sz w:val="20"/>
                <w:szCs w:val="20"/>
              </w:rPr>
              <w:t>skojarzenie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A4073C" w:rsidRPr="003F345E">
              <w:rPr>
                <w:sz w:val="20"/>
                <w:szCs w:val="20"/>
              </w:rPr>
              <w:t>niwolumabu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A4073C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A4073C" w:rsidRPr="003F345E">
              <w:rPr>
                <w:sz w:val="20"/>
                <w:szCs w:val="20"/>
              </w:rPr>
              <w:t>ipilimumabem</w:t>
            </w:r>
            <w:proofErr w:type="spellEnd"/>
            <w:r w:rsidR="00A4073C" w:rsidRPr="003F345E">
              <w:rPr>
                <w:sz w:val="20"/>
                <w:szCs w:val="20"/>
              </w:rPr>
              <w:t>);</w:t>
            </w:r>
          </w:p>
          <w:p w14:paraId="55B8A839" w14:textId="73EF379D" w:rsidR="00F12B51" w:rsidRPr="003F345E" w:rsidRDefault="00F12B51" w:rsidP="008D4498">
            <w:pPr>
              <w:pStyle w:val="Akapitzlist"/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inhibitorem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kinazy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BRAF;</w:t>
            </w:r>
          </w:p>
          <w:p w14:paraId="3432C5CB" w14:textId="091392F9" w:rsidR="00A44C66" w:rsidRPr="003F345E" w:rsidRDefault="00F12B51" w:rsidP="008D4498">
            <w:pPr>
              <w:pStyle w:val="Akapitzlist"/>
              <w:numPr>
                <w:ilvl w:val="3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inhibitorem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kinazy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MEK.</w:t>
            </w:r>
          </w:p>
          <w:p w14:paraId="223C0980" w14:textId="77777777" w:rsidR="00DA1A66" w:rsidRPr="003F345E" w:rsidRDefault="00DA1A66" w:rsidP="003F345E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1CCAFA1B" w14:textId="429C79D5" w:rsidR="0070718A" w:rsidRPr="003F345E" w:rsidRDefault="007A7823" w:rsidP="008D44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Dawkowanie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718A" w:rsidRPr="003F345E">
              <w:rPr>
                <w:b/>
                <w:bCs/>
                <w:sz w:val="20"/>
                <w:szCs w:val="20"/>
              </w:rPr>
              <w:t>wemurafenibu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718A" w:rsidRPr="003F345E">
              <w:rPr>
                <w:b/>
                <w:bCs/>
                <w:sz w:val="20"/>
                <w:szCs w:val="20"/>
              </w:rPr>
              <w:t>kobimetynibu</w:t>
            </w:r>
            <w:proofErr w:type="spellEnd"/>
          </w:p>
          <w:p w14:paraId="31E9A18C" w14:textId="36E927B5" w:rsidR="00D03115" w:rsidRPr="008D4498" w:rsidRDefault="0070718A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8D4498">
              <w:rPr>
                <w:iCs/>
                <w:sz w:val="20"/>
                <w:szCs w:val="20"/>
              </w:rPr>
              <w:t>Dawkowanie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prowadzone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jest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zgodnie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z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Charakterystykami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odpowiednich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Produktów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Leczniczych.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</w:p>
          <w:p w14:paraId="5E90E03D" w14:textId="28567BF7" w:rsidR="00A44C66" w:rsidRPr="008D4498" w:rsidRDefault="0070718A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  <w:r w:rsidRPr="008D4498">
              <w:rPr>
                <w:iCs/>
                <w:sz w:val="20"/>
                <w:szCs w:val="20"/>
              </w:rPr>
              <w:lastRenderedPageBreak/>
              <w:t>W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przypadku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konieczności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="00682D6F" w:rsidRPr="008D4498">
              <w:rPr>
                <w:iCs/>
                <w:sz w:val="20"/>
                <w:szCs w:val="20"/>
              </w:rPr>
              <w:t>zakończenia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="00682D6F" w:rsidRPr="008D4498">
              <w:rPr>
                <w:iCs/>
                <w:sz w:val="20"/>
                <w:szCs w:val="20"/>
              </w:rPr>
              <w:t>terapii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="00682D6F" w:rsidRPr="008D4498">
              <w:rPr>
                <w:iCs/>
                <w:sz w:val="20"/>
                <w:szCs w:val="20"/>
              </w:rPr>
              <w:t>jednym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="00682D6F" w:rsidRPr="008D4498">
              <w:rPr>
                <w:iCs/>
                <w:sz w:val="20"/>
                <w:szCs w:val="20"/>
              </w:rPr>
              <w:t>z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leków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ze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schematu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z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powodu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specyficznych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toksyczności,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można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kontynuować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terapię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pozostałym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lekiem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ze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schematu.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Pacjenci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włączeni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do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programu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przed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dniem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1.03.2017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mogą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kontynuować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iCs/>
                <w:sz w:val="20"/>
                <w:szCs w:val="20"/>
              </w:rPr>
              <w:t>monoterapię</w:t>
            </w:r>
            <w:proofErr w:type="spellEnd"/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iCs/>
                <w:sz w:val="20"/>
                <w:szCs w:val="20"/>
              </w:rPr>
              <w:t>wemurafenibem</w:t>
            </w:r>
            <w:proofErr w:type="spellEnd"/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aż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do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zakończenia</w:t>
            </w:r>
            <w:r w:rsidR="00073CD8" w:rsidRPr="008D4498">
              <w:rPr>
                <w:iCs/>
                <w:sz w:val="20"/>
                <w:szCs w:val="20"/>
              </w:rPr>
              <w:t xml:space="preserve"> </w:t>
            </w:r>
            <w:r w:rsidRPr="008D4498">
              <w:rPr>
                <w:iCs/>
                <w:sz w:val="20"/>
                <w:szCs w:val="20"/>
              </w:rPr>
              <w:t>leczenia.</w:t>
            </w:r>
          </w:p>
          <w:p w14:paraId="6EFD2822" w14:textId="77777777" w:rsidR="00DA1A66" w:rsidRPr="003F345E" w:rsidRDefault="00DA1A66" w:rsidP="003F345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iCs/>
                <w:sz w:val="20"/>
                <w:szCs w:val="20"/>
              </w:rPr>
            </w:pPr>
          </w:p>
          <w:p w14:paraId="42A14677" w14:textId="6C4B47A0" w:rsidR="0070718A" w:rsidRPr="003F345E" w:rsidRDefault="007A7823" w:rsidP="008D44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i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Dawkowanie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718A" w:rsidRPr="003F345E">
              <w:rPr>
                <w:b/>
                <w:bCs/>
                <w:sz w:val="20"/>
                <w:szCs w:val="20"/>
              </w:rPr>
              <w:t>dabrafenibu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70718A"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70718A" w:rsidRPr="003F345E">
              <w:rPr>
                <w:b/>
                <w:bCs/>
                <w:sz w:val="20"/>
                <w:szCs w:val="20"/>
              </w:rPr>
              <w:t>trametynibu</w:t>
            </w:r>
            <w:proofErr w:type="spellEnd"/>
          </w:p>
          <w:p w14:paraId="4019162D" w14:textId="3D6317E5" w:rsidR="002C312C" w:rsidRPr="008D4498" w:rsidRDefault="0070718A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Dawkowanie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prowadzone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jest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zgodnie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Charakterystykami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odpowiednich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Produktów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Leczniczych.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Kryteria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sposób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modyfikacji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dawkowania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obu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leków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są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określon</w:t>
            </w:r>
            <w:r w:rsidR="00682D6F" w:rsidRPr="008D4498">
              <w:rPr>
                <w:sz w:val="20"/>
                <w:szCs w:val="20"/>
              </w:rPr>
              <w:t>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Charakterystykach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Produktów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Leczniczych.</w:t>
            </w:r>
          </w:p>
          <w:p w14:paraId="78AF4775" w14:textId="6A27EBE5" w:rsidR="00A44C66" w:rsidRPr="008D4498" w:rsidRDefault="0070718A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przypadku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konieczno</w:t>
            </w:r>
            <w:r w:rsidR="00682D6F" w:rsidRPr="008D4498">
              <w:rPr>
                <w:sz w:val="20"/>
                <w:szCs w:val="20"/>
              </w:rPr>
              <w:t>ści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zakończenia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terapii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jednym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="00682D6F"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leków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schematu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powodu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reakcji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niepożądanych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można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kontynuować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terapię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pozostałym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lekiem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schematu.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Pacjenci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włączeni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programu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przed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dniem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1.03.2017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mogą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kontynuować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sz w:val="20"/>
                <w:szCs w:val="20"/>
              </w:rPr>
              <w:t>monoterapię</w:t>
            </w:r>
            <w:proofErr w:type="spellEnd"/>
            <w:r w:rsidR="00073CD8" w:rsidRPr="008D4498">
              <w:rPr>
                <w:sz w:val="20"/>
                <w:szCs w:val="20"/>
              </w:rPr>
              <w:t xml:space="preserve"> </w:t>
            </w:r>
            <w:proofErr w:type="spellStart"/>
            <w:r w:rsidRPr="008D4498">
              <w:rPr>
                <w:sz w:val="20"/>
                <w:szCs w:val="20"/>
              </w:rPr>
              <w:t>dabrafenibem</w:t>
            </w:r>
            <w:proofErr w:type="spellEnd"/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aż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do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zakończenia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leczenia.</w:t>
            </w:r>
          </w:p>
          <w:p w14:paraId="37833357" w14:textId="77777777" w:rsidR="00820C29" w:rsidRPr="003F345E" w:rsidRDefault="00820C29" w:rsidP="003F345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CA285B8" w14:textId="753763D0" w:rsidR="00C5273E" w:rsidRPr="003F345E" w:rsidRDefault="006542F9" w:rsidP="008D4498">
            <w:pPr>
              <w:pStyle w:val="Akapitzlist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Dawkowanie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5273E" w:rsidRPr="003F345E">
              <w:rPr>
                <w:b/>
                <w:bCs/>
                <w:sz w:val="20"/>
                <w:szCs w:val="20"/>
              </w:rPr>
              <w:t>enkorafenibu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C5273E"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5273E" w:rsidRPr="003F345E">
              <w:rPr>
                <w:b/>
                <w:bCs/>
                <w:sz w:val="20"/>
                <w:szCs w:val="20"/>
              </w:rPr>
              <w:t>binimetynibem</w:t>
            </w:r>
            <w:proofErr w:type="spellEnd"/>
          </w:p>
          <w:p w14:paraId="775DD7EA" w14:textId="629D7EA9" w:rsidR="006542F9" w:rsidRPr="008D4498" w:rsidRDefault="006542F9" w:rsidP="008D4498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8D4498">
              <w:rPr>
                <w:sz w:val="20"/>
                <w:szCs w:val="20"/>
              </w:rPr>
              <w:t>Dawkowanie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prowadzone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jest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zgodnie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z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Charakterystykami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odpowiednich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Produktów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Leczniczych.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Kryteria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sposób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modyfikacji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dawkowania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obu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leków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są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określone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Charakterystykach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Produktów</w:t>
            </w:r>
            <w:r w:rsidR="00073CD8" w:rsidRPr="008D4498">
              <w:rPr>
                <w:sz w:val="20"/>
                <w:szCs w:val="20"/>
              </w:rPr>
              <w:t xml:space="preserve"> </w:t>
            </w:r>
            <w:r w:rsidRPr="008D4498">
              <w:rPr>
                <w:sz w:val="20"/>
                <w:szCs w:val="20"/>
              </w:rPr>
              <w:t>Leczniczych.</w:t>
            </w:r>
          </w:p>
          <w:p w14:paraId="1D229C11" w14:textId="77777777" w:rsidR="007A7823" w:rsidRPr="003F345E" w:rsidRDefault="007A7823" w:rsidP="003F345E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53CA0A4C" w14:textId="77777777" w:rsidR="00F12B51" w:rsidRPr="003F345E" w:rsidRDefault="00F12B51" w:rsidP="003F345E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23" w:type="pct"/>
          </w:tcPr>
          <w:p w14:paraId="08F9E273" w14:textId="5FCCACB8" w:rsidR="00F17149" w:rsidRPr="003F345E" w:rsidRDefault="002863CB" w:rsidP="008D4498">
            <w:pPr>
              <w:pStyle w:val="Akapitzlist"/>
              <w:numPr>
                <w:ilvl w:val="0"/>
                <w:numId w:val="7"/>
              </w:numPr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lastRenderedPageBreak/>
              <w:t>Badania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przy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kwalifikacji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do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programu</w:t>
            </w:r>
          </w:p>
          <w:p w14:paraId="75710B46" w14:textId="127960F5" w:rsidR="00F17149" w:rsidRPr="003F345E" w:rsidRDefault="002863CB" w:rsidP="008D4498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Badania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przy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kwalifikacji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3F345E">
              <w:rPr>
                <w:b/>
                <w:bCs/>
                <w:sz w:val="20"/>
                <w:szCs w:val="20"/>
              </w:rPr>
              <w:t>do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3F345E">
              <w:rPr>
                <w:b/>
                <w:bCs/>
                <w:sz w:val="20"/>
                <w:szCs w:val="20"/>
              </w:rPr>
              <w:t>leczenia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niwolumabem</w:t>
            </w:r>
            <w:proofErr w:type="spellEnd"/>
            <w:r w:rsidR="003604BA" w:rsidRPr="003F345E">
              <w:rPr>
                <w:b/>
                <w:bCs/>
                <w:sz w:val="20"/>
                <w:szCs w:val="20"/>
              </w:rPr>
              <w:t>,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77150"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pembrolizumabem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F345E">
              <w:rPr>
                <w:b/>
                <w:bCs/>
                <w:sz w:val="20"/>
                <w:szCs w:val="20"/>
              </w:rPr>
              <w:t>terapią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F345E">
              <w:rPr>
                <w:b/>
                <w:bCs/>
                <w:sz w:val="20"/>
                <w:szCs w:val="20"/>
              </w:rPr>
              <w:t>skojarzoną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46981" w:rsidRPr="003F345E">
              <w:rPr>
                <w:b/>
                <w:bCs/>
                <w:sz w:val="20"/>
                <w:szCs w:val="20"/>
              </w:rPr>
              <w:t>niwolumab</w:t>
            </w:r>
            <w:r w:rsidR="00514443" w:rsidRPr="003F345E">
              <w:rPr>
                <w:b/>
                <w:bCs/>
                <w:sz w:val="20"/>
                <w:szCs w:val="20"/>
              </w:rPr>
              <w:t>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846981"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846981" w:rsidRPr="003F345E">
              <w:rPr>
                <w:b/>
                <w:bCs/>
                <w:sz w:val="20"/>
                <w:szCs w:val="20"/>
              </w:rPr>
              <w:t>ipilimumabem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terapii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A4E2D" w:rsidRPr="003F345E">
              <w:rPr>
                <w:b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A4E2D" w:rsidRPr="003F345E">
              <w:rPr>
                <w:b/>
                <w:sz w:val="20"/>
                <w:szCs w:val="20"/>
              </w:rPr>
              <w:t>pembrolizumabem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w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uzupełniającym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bCs/>
                <w:sz w:val="20"/>
                <w:szCs w:val="20"/>
              </w:rPr>
              <w:t>leczeniu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bCs/>
                <w:sz w:val="20"/>
                <w:szCs w:val="20"/>
              </w:rPr>
              <w:t>czerniaka</w:t>
            </w:r>
          </w:p>
          <w:p w14:paraId="0CCA70CC" w14:textId="7E5BBFF5" w:rsidR="00F17149" w:rsidRPr="003F345E" w:rsidRDefault="00345965" w:rsidP="008D44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H</w:t>
            </w:r>
            <w:r w:rsidR="00F17149" w:rsidRPr="003F345E">
              <w:rPr>
                <w:sz w:val="20"/>
                <w:szCs w:val="20"/>
              </w:rPr>
              <w:t>istologiczne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potwierdzenie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czerniaka;</w:t>
            </w:r>
            <w:r w:rsidR="00073CD8" w:rsidRPr="003F345E">
              <w:rPr>
                <w:sz w:val="20"/>
                <w:szCs w:val="20"/>
              </w:rPr>
              <w:t xml:space="preserve"> </w:t>
            </w:r>
          </w:p>
          <w:p w14:paraId="4D55F908" w14:textId="0123DCF8" w:rsidR="00F17149" w:rsidRPr="003F345E" w:rsidRDefault="00345965" w:rsidP="008D44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D</w:t>
            </w:r>
            <w:r w:rsidR="00F17149" w:rsidRPr="003F345E">
              <w:rPr>
                <w:sz w:val="20"/>
                <w:szCs w:val="20"/>
              </w:rPr>
              <w:t>iagnostyka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obrazowa: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RTG</w:t>
            </w:r>
            <w:r w:rsidR="00FE77A3" w:rsidRPr="003F345E">
              <w:rPr>
                <w:sz w:val="20"/>
                <w:szCs w:val="20"/>
              </w:rPr>
              <w:t>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806A08" w:rsidRPr="003F345E">
              <w:rPr>
                <w:sz w:val="20"/>
                <w:szCs w:val="20"/>
              </w:rPr>
              <w:t>PET-TK,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E77A3" w:rsidRPr="003F345E">
              <w:rPr>
                <w:sz w:val="20"/>
                <w:szCs w:val="20"/>
              </w:rPr>
              <w:t>TK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E77A3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E77A3" w:rsidRPr="003F345E">
              <w:rPr>
                <w:sz w:val="20"/>
                <w:szCs w:val="20"/>
              </w:rPr>
              <w:t>MRI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E77A3" w:rsidRPr="003F345E">
              <w:rPr>
                <w:sz w:val="20"/>
                <w:szCs w:val="20"/>
              </w:rPr>
              <w:t>(USG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wybranych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przypadka</w:t>
            </w:r>
            <w:r w:rsidR="002863CB" w:rsidRPr="003F345E">
              <w:rPr>
                <w:sz w:val="20"/>
                <w:szCs w:val="20"/>
              </w:rPr>
              <w:t>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4D4C" w:rsidRPr="003F345E">
              <w:rPr>
                <w:sz w:val="20"/>
                <w:szCs w:val="20"/>
              </w:rPr>
              <w:t>-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zmiany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tkance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podskórnej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skórze);</w:t>
            </w:r>
          </w:p>
          <w:p w14:paraId="763F8736" w14:textId="69E4130E" w:rsidR="00F17149" w:rsidRPr="003F345E" w:rsidRDefault="00345965" w:rsidP="008D44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</w:t>
            </w:r>
            <w:r w:rsidR="00F17149" w:rsidRPr="003F345E">
              <w:rPr>
                <w:sz w:val="20"/>
                <w:szCs w:val="20"/>
              </w:rPr>
              <w:t>omiar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masy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ciała;</w:t>
            </w:r>
          </w:p>
          <w:p w14:paraId="7E33249D" w14:textId="1CD02E7C" w:rsidR="00F17149" w:rsidRPr="003F345E" w:rsidRDefault="00345965" w:rsidP="008D44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</w:t>
            </w:r>
            <w:r w:rsidR="00F17149" w:rsidRPr="003F345E">
              <w:rPr>
                <w:sz w:val="20"/>
                <w:szCs w:val="20"/>
              </w:rPr>
              <w:t>ełne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przedmiotowe;</w:t>
            </w:r>
          </w:p>
          <w:p w14:paraId="0B10A0F0" w14:textId="634A4CDD" w:rsidR="00F17149" w:rsidRPr="003F345E" w:rsidRDefault="00345965" w:rsidP="008D44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</w:t>
            </w:r>
            <w:r w:rsidR="00F17149" w:rsidRPr="003F345E">
              <w:rPr>
                <w:sz w:val="20"/>
                <w:szCs w:val="20"/>
              </w:rPr>
              <w:t>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sprawności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skali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ECOG;</w:t>
            </w:r>
          </w:p>
          <w:p w14:paraId="17FABB15" w14:textId="1C7D2CB4" w:rsidR="002863CB" w:rsidRPr="003F345E" w:rsidRDefault="00345965" w:rsidP="008D44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</w:t>
            </w:r>
            <w:r w:rsidR="002863CB" w:rsidRPr="003F345E">
              <w:rPr>
                <w:sz w:val="20"/>
                <w:szCs w:val="20"/>
              </w:rPr>
              <w:t>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obecności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mutacji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BRAF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V600</w:t>
            </w:r>
            <w:r w:rsidR="00197366" w:rsidRPr="003F345E">
              <w:rPr>
                <w:sz w:val="20"/>
                <w:szCs w:val="20"/>
              </w:rPr>
              <w:t>;</w:t>
            </w:r>
          </w:p>
          <w:p w14:paraId="08E7C855" w14:textId="44A8399E" w:rsidR="002863CB" w:rsidRPr="003F345E" w:rsidRDefault="00345965" w:rsidP="008D44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T</w:t>
            </w:r>
            <w:r w:rsidR="002863CB" w:rsidRPr="003F345E">
              <w:rPr>
                <w:sz w:val="20"/>
                <w:szCs w:val="20"/>
              </w:rPr>
              <w:t>est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ciążowy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kobiet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wieku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rozrodczym;</w:t>
            </w:r>
          </w:p>
          <w:p w14:paraId="3EFD2518" w14:textId="05C533DE" w:rsidR="002863CB" w:rsidRPr="003F345E" w:rsidRDefault="00345965" w:rsidP="008D44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E</w:t>
            </w:r>
            <w:r w:rsidR="00682D6F" w:rsidRPr="003F345E">
              <w:rPr>
                <w:sz w:val="20"/>
                <w:szCs w:val="20"/>
              </w:rPr>
              <w:t>lektrokardiogram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2863CB" w:rsidRPr="003F345E">
              <w:rPr>
                <w:sz w:val="20"/>
                <w:szCs w:val="20"/>
              </w:rPr>
              <w:t>(EKG);</w:t>
            </w:r>
          </w:p>
          <w:p w14:paraId="1084D6C0" w14:textId="7B49E6B0" w:rsidR="00F17149" w:rsidRPr="003F345E" w:rsidRDefault="00345965" w:rsidP="008D4498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</w:t>
            </w:r>
            <w:r w:rsidR="00F17149" w:rsidRPr="003F345E">
              <w:rPr>
                <w:sz w:val="20"/>
                <w:szCs w:val="20"/>
              </w:rPr>
              <w:t>adania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17149" w:rsidRPr="003F345E">
              <w:rPr>
                <w:sz w:val="20"/>
                <w:szCs w:val="20"/>
              </w:rPr>
              <w:t>laboratoryjne:</w:t>
            </w:r>
          </w:p>
          <w:p w14:paraId="532F2CBC" w14:textId="5EF1B2B9" w:rsidR="00F17149" w:rsidRPr="003F345E" w:rsidRDefault="00F17149" w:rsidP="008D44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hematologiczne: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hemoglobina,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pełna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morfologia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rozmazem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(włącznie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bezwzględną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liczbą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limfocytów)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liczbą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płytek,</w:t>
            </w:r>
          </w:p>
          <w:p w14:paraId="53D40FD9" w14:textId="56244CD5" w:rsidR="00F17149" w:rsidRPr="003F345E" w:rsidRDefault="00F17149" w:rsidP="008D44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parametry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biochemiczne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surowicy: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amylaza,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aminotransferazy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(ALT/AST),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bilirubina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(związana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lastRenderedPageBreak/>
              <w:t>całkowita),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kreatynina,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glukoza,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mocznik,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dehydrogenaza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mleczanowa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(LDH),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elektrolity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sodu,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potasu,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wapnia),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TSH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wolna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T4,</w:t>
            </w:r>
          </w:p>
          <w:p w14:paraId="46C15017" w14:textId="74EA8A2C" w:rsidR="00A44C66" w:rsidRPr="003F345E" w:rsidRDefault="005008FE" w:rsidP="008D4498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ogólne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moczu</w:t>
            </w:r>
            <w:r w:rsidR="00A44C66" w:rsidRPr="003F345E">
              <w:rPr>
                <w:sz w:val="20"/>
                <w:szCs w:val="20"/>
              </w:rPr>
              <w:t>.</w:t>
            </w:r>
          </w:p>
          <w:p w14:paraId="1FC22033" w14:textId="77777777" w:rsidR="00820C29" w:rsidRPr="003F345E" w:rsidRDefault="00820C29" w:rsidP="003F345E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</w:p>
          <w:p w14:paraId="4850C358" w14:textId="596103E3" w:rsidR="007D71C5" w:rsidRPr="003F345E" w:rsidRDefault="00BE32E5" w:rsidP="008D4498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Badania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przy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kwalifikacji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do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zastosowaniem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wemurafenibu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kobimetynibu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946AFB"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946AFB"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zastosowaniem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dabrafenibu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b/>
                <w:bCs/>
                <w:sz w:val="20"/>
                <w:szCs w:val="20"/>
              </w:rPr>
              <w:t>trametynibu</w:t>
            </w:r>
            <w:proofErr w:type="spellEnd"/>
            <w:r w:rsidR="00A238B7" w:rsidRPr="003F345E">
              <w:rPr>
                <w:b/>
                <w:bCs/>
                <w:sz w:val="20"/>
                <w:szCs w:val="20"/>
              </w:rPr>
              <w:t>,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38B7" w:rsidRPr="003F345E">
              <w:rPr>
                <w:b/>
                <w:bCs/>
                <w:sz w:val="20"/>
                <w:szCs w:val="20"/>
              </w:rPr>
              <w:t>dabrafenibem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F345E">
              <w:rPr>
                <w:b/>
                <w:bCs/>
                <w:sz w:val="20"/>
                <w:szCs w:val="20"/>
              </w:rPr>
              <w:t>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A238B7" w:rsidRPr="003F345E">
              <w:rPr>
                <w:b/>
                <w:bCs/>
                <w:sz w:val="20"/>
                <w:szCs w:val="20"/>
              </w:rPr>
              <w:t>trametynibem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F345E">
              <w:rPr>
                <w:b/>
                <w:bCs/>
                <w:sz w:val="20"/>
                <w:szCs w:val="20"/>
              </w:rPr>
              <w:t>w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F345E">
              <w:rPr>
                <w:b/>
                <w:bCs/>
                <w:sz w:val="20"/>
                <w:szCs w:val="20"/>
              </w:rPr>
              <w:t>uzupełniającym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F345E">
              <w:rPr>
                <w:b/>
                <w:bCs/>
                <w:sz w:val="20"/>
                <w:szCs w:val="20"/>
              </w:rPr>
              <w:t>leczeniu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A238B7" w:rsidRPr="003F345E">
              <w:rPr>
                <w:b/>
                <w:bCs/>
                <w:sz w:val="20"/>
                <w:szCs w:val="20"/>
              </w:rPr>
              <w:t>czerniaka,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05195" w:rsidRPr="003F345E">
              <w:rPr>
                <w:b/>
                <w:bCs/>
                <w:sz w:val="20"/>
                <w:szCs w:val="20"/>
              </w:rPr>
              <w:t>enkorafenibu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05195" w:rsidRPr="003F345E">
              <w:rPr>
                <w:b/>
                <w:bCs/>
                <w:sz w:val="20"/>
                <w:szCs w:val="20"/>
              </w:rPr>
              <w:t>binimetynibem</w:t>
            </w:r>
            <w:proofErr w:type="spellEnd"/>
          </w:p>
          <w:p w14:paraId="5D62F363" w14:textId="1F34D7AC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Histologiczne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potwierdzenie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czerniaka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zgodnie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kryteriami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włączenia;</w:t>
            </w:r>
          </w:p>
          <w:p w14:paraId="382016CD" w14:textId="1AFE5FA5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obecności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mutacji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BRAF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V600;</w:t>
            </w:r>
          </w:p>
          <w:p w14:paraId="42177749" w14:textId="594B590A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Morfologia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krwi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rozmazem;</w:t>
            </w:r>
          </w:p>
          <w:p w14:paraId="194809EF" w14:textId="33A2995E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Oznaczenia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kreatyniny;</w:t>
            </w:r>
          </w:p>
          <w:p w14:paraId="7BB1C434" w14:textId="4D98A60D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Oznaczenie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bilirubiny;</w:t>
            </w:r>
          </w:p>
          <w:p w14:paraId="6DC0E970" w14:textId="1870002B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Oznaczenie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aktywności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aminotransferazy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alaninowej;</w:t>
            </w:r>
          </w:p>
          <w:p w14:paraId="1CC852EB" w14:textId="767979B6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Oznaczenie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dehydrogenazy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mleczanowej;</w:t>
            </w:r>
          </w:p>
          <w:p w14:paraId="4C21C422" w14:textId="49F38FB6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Oznaczenie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aktywności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aminotransferazy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asparaginianowej;</w:t>
            </w:r>
            <w:r w:rsidR="00073CD8" w:rsidRPr="003F345E">
              <w:rPr>
                <w:sz w:val="20"/>
                <w:szCs w:val="20"/>
              </w:rPr>
              <w:t xml:space="preserve"> </w:t>
            </w:r>
          </w:p>
          <w:p w14:paraId="466E201F" w14:textId="4FA8E433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Oznaczenie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elektrolitów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magnezu);</w:t>
            </w:r>
          </w:p>
          <w:p w14:paraId="09D321F4" w14:textId="53B13782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elektrokardiogram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(EKG);</w:t>
            </w:r>
          </w:p>
          <w:p w14:paraId="03CA3535" w14:textId="60C55AED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frakcji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wyrzutowej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komory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serca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(LVEF);</w:t>
            </w:r>
          </w:p>
          <w:p w14:paraId="7F67E221" w14:textId="566EE9EB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Test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ciążowy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kobiet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wieku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rozrodczym;</w:t>
            </w:r>
          </w:p>
          <w:p w14:paraId="4F5B0ED0" w14:textId="189228D2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tomografii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komputerowej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rezonans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magnetyczny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mózgu;</w:t>
            </w:r>
          </w:p>
          <w:p w14:paraId="73542118" w14:textId="1631CB2E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tomografii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komputerowej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klatki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piersiowej</w:t>
            </w:r>
            <w:r w:rsidR="00072D21" w:rsidRPr="003F345E">
              <w:rPr>
                <w:sz w:val="20"/>
                <w:szCs w:val="20"/>
              </w:rPr>
              <w:t>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72D21" w:rsidRPr="003F345E">
              <w:rPr>
                <w:sz w:val="20"/>
                <w:szCs w:val="20"/>
              </w:rPr>
              <w:t>jamy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72D21" w:rsidRPr="003F345E">
              <w:rPr>
                <w:sz w:val="20"/>
                <w:szCs w:val="20"/>
              </w:rPr>
              <w:t>brzusznej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72D21"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72D21" w:rsidRPr="003F345E">
              <w:rPr>
                <w:sz w:val="20"/>
                <w:szCs w:val="20"/>
              </w:rPr>
              <w:t>miednic</w:t>
            </w:r>
            <w:r w:rsidR="00814DFC" w:rsidRPr="003F345E">
              <w:rPr>
                <w:sz w:val="20"/>
                <w:szCs w:val="20"/>
              </w:rPr>
              <w:t>y</w:t>
            </w:r>
            <w:r w:rsidR="00072D21" w:rsidRPr="003F345E">
              <w:rPr>
                <w:sz w:val="20"/>
                <w:szCs w:val="20"/>
              </w:rPr>
              <w:t>;</w:t>
            </w:r>
          </w:p>
          <w:p w14:paraId="2CD98B96" w14:textId="19209502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lastRenderedPageBreak/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tomografii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komputerowej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innej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lokalizacji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inne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badania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obrazowe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(ultrasonografia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4D4C" w:rsidRPr="003F345E">
              <w:rPr>
                <w:sz w:val="20"/>
                <w:szCs w:val="20"/>
              </w:rPr>
              <w:t>-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USG,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ewentualną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dokumentacją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fotograficzną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zmian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nowotworowych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skórze,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rezonans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magnetyczny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4D4C" w:rsidRPr="003F345E">
              <w:rPr>
                <w:sz w:val="20"/>
                <w:szCs w:val="20"/>
              </w:rPr>
              <w:t>-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MR,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scyntygrafia)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zależności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sytuacji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klinicznej;</w:t>
            </w:r>
          </w:p>
          <w:p w14:paraId="30CCCBD7" w14:textId="5A7781D3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przedmiotowa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całej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skóry;</w:t>
            </w:r>
          </w:p>
          <w:p w14:paraId="3BB4C27C" w14:textId="501B5F31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głowy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szyi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obejmujące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przynajmniej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wzrokową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ocenę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błon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śluzowych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jamy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ustnej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sz w:val="20"/>
                <w:szCs w:val="20"/>
              </w:rPr>
              <w:t>palpacyjną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ocenę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węzłów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chłonnych;</w:t>
            </w:r>
          </w:p>
          <w:p w14:paraId="2095DE8C" w14:textId="04932008" w:rsidR="00946AFB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obrazowe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umożliwiające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ocenę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odpowiedzi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kryteriów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RECIST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wcześniej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niż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28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dni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zastosowaniem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pierwszej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dawki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leku);</w:t>
            </w:r>
          </w:p>
          <w:p w14:paraId="52C84A0D" w14:textId="5B10657F" w:rsidR="00A44C66" w:rsidRPr="003F345E" w:rsidRDefault="00946AFB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okulistyczne,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ostroś</w:t>
            </w:r>
            <w:r w:rsidR="00B51734" w:rsidRPr="003F345E">
              <w:rPr>
                <w:sz w:val="20"/>
                <w:szCs w:val="20"/>
              </w:rPr>
              <w:t>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51734"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51734" w:rsidRPr="003F345E">
              <w:rPr>
                <w:sz w:val="20"/>
                <w:szCs w:val="20"/>
              </w:rPr>
              <w:t>pola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51734" w:rsidRPr="003F345E">
              <w:rPr>
                <w:sz w:val="20"/>
                <w:szCs w:val="20"/>
              </w:rPr>
              <w:t>widzenia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51734"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51734" w:rsidRPr="003F345E">
              <w:rPr>
                <w:sz w:val="20"/>
                <w:szCs w:val="20"/>
              </w:rPr>
              <w:t>dna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51734" w:rsidRPr="003F345E">
              <w:rPr>
                <w:sz w:val="20"/>
                <w:szCs w:val="20"/>
              </w:rPr>
              <w:t>oka</w:t>
            </w:r>
            <w:r w:rsidR="00820C29" w:rsidRPr="003F345E">
              <w:rPr>
                <w:sz w:val="20"/>
                <w:szCs w:val="20"/>
              </w:rPr>
              <w:t>.</w:t>
            </w:r>
          </w:p>
          <w:p w14:paraId="271DF6B8" w14:textId="77777777" w:rsidR="00820C29" w:rsidRPr="003F345E" w:rsidRDefault="00820C29" w:rsidP="003F345E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56DFE931" w14:textId="2675144E" w:rsidR="00F12B51" w:rsidRPr="003F345E" w:rsidRDefault="00ED1ACB" w:rsidP="008D4498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Monitorowanie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leczenia</w:t>
            </w:r>
          </w:p>
          <w:p w14:paraId="6701E40D" w14:textId="2F53A403" w:rsidR="003B4C4D" w:rsidRPr="003F345E" w:rsidRDefault="00ED1ACB" w:rsidP="008D4498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Moni</w:t>
            </w:r>
            <w:r w:rsidR="00B77150" w:rsidRPr="003F345E">
              <w:rPr>
                <w:b/>
                <w:bCs/>
                <w:sz w:val="20"/>
                <w:szCs w:val="20"/>
              </w:rPr>
              <w:t>toro</w:t>
            </w:r>
            <w:r w:rsidR="009F4177" w:rsidRPr="003F345E">
              <w:rPr>
                <w:b/>
                <w:bCs/>
                <w:sz w:val="20"/>
                <w:szCs w:val="20"/>
              </w:rPr>
              <w:t>wanie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3F345E">
              <w:rPr>
                <w:b/>
                <w:bCs/>
                <w:sz w:val="20"/>
                <w:szCs w:val="20"/>
              </w:rPr>
              <w:t>leczenia</w:t>
            </w:r>
            <w:r w:rsidR="00550A00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9F4177" w:rsidRPr="003F345E">
              <w:rPr>
                <w:b/>
                <w:bCs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9F4177"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77150" w:rsidRPr="003F345E">
              <w:rPr>
                <w:b/>
                <w:bCs/>
                <w:sz w:val="20"/>
                <w:szCs w:val="20"/>
              </w:rPr>
              <w:t>pembrolizumabem</w:t>
            </w:r>
            <w:proofErr w:type="spellEnd"/>
            <w:r w:rsidR="00CD298F" w:rsidRPr="003F345E">
              <w:rPr>
                <w:b/>
                <w:bCs/>
                <w:sz w:val="20"/>
                <w:szCs w:val="20"/>
              </w:rPr>
              <w:t>,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298F" w:rsidRPr="003F345E">
              <w:rPr>
                <w:b/>
                <w:bCs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CD298F"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CD298F" w:rsidRPr="003F345E">
              <w:rPr>
                <w:b/>
                <w:bCs/>
                <w:sz w:val="20"/>
                <w:szCs w:val="20"/>
              </w:rPr>
              <w:t>ipilimumabem</w:t>
            </w:r>
            <w:proofErr w:type="spellEnd"/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terapii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A4E2D" w:rsidRPr="003F345E">
              <w:rPr>
                <w:b/>
                <w:sz w:val="20"/>
                <w:szCs w:val="20"/>
              </w:rPr>
              <w:t>niwolumabem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lub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5A4E2D" w:rsidRPr="003F345E">
              <w:rPr>
                <w:b/>
                <w:sz w:val="20"/>
                <w:szCs w:val="20"/>
              </w:rPr>
              <w:t>pembrolizumabem</w:t>
            </w:r>
            <w:proofErr w:type="spellEnd"/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w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sz w:val="20"/>
                <w:szCs w:val="20"/>
              </w:rPr>
              <w:t>uzupełniającym</w:t>
            </w:r>
            <w:r w:rsidR="00073CD8" w:rsidRPr="003F345E">
              <w:rPr>
                <w:b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bCs/>
                <w:sz w:val="20"/>
                <w:szCs w:val="20"/>
              </w:rPr>
              <w:t>leczeniu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5A4E2D" w:rsidRPr="003F345E">
              <w:rPr>
                <w:b/>
                <w:bCs/>
                <w:sz w:val="20"/>
                <w:szCs w:val="20"/>
              </w:rPr>
              <w:t>czerniaka</w:t>
            </w:r>
          </w:p>
          <w:p w14:paraId="4E96AC1A" w14:textId="27D64B51" w:rsidR="000651B7" w:rsidRPr="003F345E" w:rsidRDefault="004F477A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Diagnostyka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obrazowa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umożliwiające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ocenę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odpowiedzi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wedł</w:t>
            </w:r>
            <w:r w:rsidR="000651B7" w:rsidRPr="003F345E">
              <w:rPr>
                <w:sz w:val="20"/>
                <w:szCs w:val="20"/>
              </w:rPr>
              <w:t>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651B7" w:rsidRPr="003F345E">
              <w:rPr>
                <w:sz w:val="20"/>
                <w:szCs w:val="20"/>
              </w:rPr>
              <w:t>aktualnych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651B7" w:rsidRPr="003F345E">
              <w:rPr>
                <w:sz w:val="20"/>
                <w:szCs w:val="20"/>
              </w:rPr>
              <w:t>kryteriów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651B7" w:rsidRPr="003F345E">
              <w:rPr>
                <w:sz w:val="20"/>
                <w:szCs w:val="20"/>
              </w:rPr>
              <w:t>RECIST: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MRI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(USG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wybranych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przypadkach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4D4C" w:rsidRPr="003F345E">
              <w:rPr>
                <w:sz w:val="20"/>
                <w:szCs w:val="20"/>
              </w:rPr>
              <w:t>-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zmiany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tkance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podskórnej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skórz</w:t>
            </w:r>
            <w:r w:rsidR="000651B7" w:rsidRPr="003F345E">
              <w:rPr>
                <w:sz w:val="20"/>
                <w:szCs w:val="20"/>
              </w:rPr>
              <w:t>e).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651B7" w:rsidRPr="003F345E">
              <w:rPr>
                <w:sz w:val="20"/>
                <w:szCs w:val="20"/>
              </w:rPr>
              <w:t>Diagnostykę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F3818" w:rsidRPr="003F345E">
              <w:rPr>
                <w:sz w:val="20"/>
                <w:szCs w:val="20"/>
              </w:rPr>
              <w:t>obrazową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651B7" w:rsidRPr="003F345E">
              <w:rPr>
                <w:sz w:val="20"/>
                <w:szCs w:val="20"/>
              </w:rPr>
              <w:t>wykonuje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651B7" w:rsidRPr="003F345E">
              <w:rPr>
                <w:sz w:val="20"/>
                <w:szCs w:val="20"/>
              </w:rPr>
              <w:t>się:</w:t>
            </w:r>
          </w:p>
          <w:p w14:paraId="306EA11A" w14:textId="506D7AD9" w:rsidR="00B77150" w:rsidRPr="003F345E" w:rsidRDefault="00112DB6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dla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niwolumabu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04474"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F04474" w:rsidRPr="003F345E">
              <w:rPr>
                <w:sz w:val="20"/>
                <w:szCs w:val="20"/>
              </w:rPr>
              <w:t>pembrolizumabu</w:t>
            </w:r>
            <w:r w:rsidRPr="003F345E">
              <w:rPr>
                <w:sz w:val="20"/>
                <w:szCs w:val="20"/>
              </w:rPr>
              <w:t>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po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12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tygodniach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leczenia,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następnie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3</w:t>
            </w:r>
            <w:r w:rsidR="00CA6125" w:rsidRPr="003F345E">
              <w:rPr>
                <w:sz w:val="20"/>
                <w:szCs w:val="20"/>
              </w:rPr>
              <w:t>-4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miesiące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przy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klinicznym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podejrzeniu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77150" w:rsidRPr="003F345E">
              <w:rPr>
                <w:sz w:val="20"/>
                <w:szCs w:val="20"/>
              </w:rPr>
              <w:t>progresji;</w:t>
            </w:r>
          </w:p>
          <w:p w14:paraId="5FA265BF" w14:textId="20D5CBC8" w:rsidR="00A10E4B" w:rsidRPr="003F345E" w:rsidRDefault="00A10E4B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dla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terapii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skojarzonej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niwolumabu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ipilimumabem: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między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11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13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tygodniem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leczenia,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następnie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3-4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miesiące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podejrzeniu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progresji;</w:t>
            </w:r>
          </w:p>
          <w:p w14:paraId="3AA8E316" w14:textId="279CF2BE" w:rsidR="00112DB6" w:rsidRPr="003F345E" w:rsidRDefault="0098410E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lastRenderedPageBreak/>
              <w:t>Badania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laboratoryjne: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12DB6" w:rsidRPr="003F345E">
              <w:rPr>
                <w:sz w:val="20"/>
                <w:szCs w:val="20"/>
              </w:rPr>
              <w:t>p</w:t>
            </w:r>
            <w:r w:rsidR="001F46BC" w:rsidRPr="003F345E">
              <w:rPr>
                <w:sz w:val="20"/>
                <w:szCs w:val="20"/>
              </w:rPr>
              <w:t>ełna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morfologia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krwi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rozmazem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liczbą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płytek,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12DB6" w:rsidRPr="003F345E">
              <w:rPr>
                <w:sz w:val="20"/>
                <w:szCs w:val="20"/>
              </w:rPr>
              <w:t>p</w:t>
            </w:r>
            <w:r w:rsidR="001F46BC" w:rsidRPr="003F345E">
              <w:rPr>
                <w:sz w:val="20"/>
                <w:szCs w:val="20"/>
              </w:rPr>
              <w:t>arametry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biochemiczne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surowicy: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aminotransferazy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(ALT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AST),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bilirubina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całkowita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(bezpośrednia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przypadku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stężenia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bilirubiny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całkowitej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&gt;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1,5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GGN),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kreatynina,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glukoza,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dehydrogenaza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mleczanowa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(LDH),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elektrolity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(w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tym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stężenie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sodu,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potasu,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wapnia),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TSH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wolna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F46BC" w:rsidRPr="003F345E">
              <w:rPr>
                <w:sz w:val="20"/>
                <w:szCs w:val="20"/>
              </w:rPr>
              <w:t>T4</w:t>
            </w:r>
            <w:r w:rsidR="00112DB6" w:rsidRPr="003F345E">
              <w:rPr>
                <w:sz w:val="20"/>
                <w:szCs w:val="20"/>
              </w:rPr>
              <w:t>.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Zaleca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się,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aby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wszystkie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próbki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badań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laboratoryjnych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były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pobrane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okresie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7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dni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przed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podaniem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86935" w:rsidRPr="003F345E">
              <w:rPr>
                <w:sz w:val="20"/>
                <w:szCs w:val="20"/>
              </w:rPr>
              <w:t>dawki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E78A5" w:rsidRPr="003F345E">
              <w:rPr>
                <w:sz w:val="20"/>
                <w:szCs w:val="20"/>
              </w:rPr>
              <w:t>leku</w:t>
            </w:r>
            <w:r w:rsidR="00186935" w:rsidRPr="003F345E">
              <w:rPr>
                <w:sz w:val="20"/>
                <w:szCs w:val="20"/>
              </w:rPr>
              <w:t>.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651B7" w:rsidRPr="003F345E">
              <w:rPr>
                <w:sz w:val="20"/>
                <w:szCs w:val="20"/>
              </w:rPr>
              <w:t>Badania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F3818" w:rsidRPr="003F345E">
              <w:rPr>
                <w:sz w:val="20"/>
                <w:szCs w:val="20"/>
              </w:rPr>
              <w:t>laboratoryjne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651B7" w:rsidRPr="003F345E">
              <w:rPr>
                <w:sz w:val="20"/>
                <w:szCs w:val="20"/>
              </w:rPr>
              <w:t>wykonuje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0651B7" w:rsidRPr="003F345E">
              <w:rPr>
                <w:sz w:val="20"/>
                <w:szCs w:val="20"/>
              </w:rPr>
              <w:t>się</w:t>
            </w:r>
            <w:r w:rsidR="007F3818" w:rsidRPr="003F345E">
              <w:rPr>
                <w:sz w:val="20"/>
                <w:szCs w:val="20"/>
              </w:rPr>
              <w:t>:</w:t>
            </w:r>
          </w:p>
          <w:p w14:paraId="70494E18" w14:textId="0F680FC3" w:rsidR="00112DB6" w:rsidRPr="003F345E" w:rsidRDefault="00112DB6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dla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Pr="003F345E">
              <w:rPr>
                <w:sz w:val="20"/>
                <w:szCs w:val="20"/>
              </w:rPr>
              <w:t>niwolumabu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1D114D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proofErr w:type="spellStart"/>
            <w:r w:rsidR="001D114D" w:rsidRPr="003F345E">
              <w:rPr>
                <w:sz w:val="20"/>
                <w:szCs w:val="20"/>
              </w:rPr>
              <w:t>pembrolizumabu</w:t>
            </w:r>
            <w:proofErr w:type="spellEnd"/>
            <w:r w:rsidR="00073CD8" w:rsidRPr="003F345E">
              <w:rPr>
                <w:sz w:val="20"/>
                <w:szCs w:val="20"/>
              </w:rPr>
              <w:t xml:space="preserve"> </w:t>
            </w:r>
            <w:r w:rsidR="00A10E4B"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10E4B" w:rsidRPr="003F345E">
              <w:rPr>
                <w:sz w:val="20"/>
                <w:szCs w:val="20"/>
              </w:rPr>
              <w:t>terapii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10E4B" w:rsidRPr="003F345E">
              <w:rPr>
                <w:sz w:val="20"/>
                <w:szCs w:val="20"/>
              </w:rPr>
              <w:t>skojarzonej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10E4B" w:rsidRPr="003F345E">
              <w:rPr>
                <w:sz w:val="20"/>
                <w:szCs w:val="20"/>
              </w:rPr>
              <w:t>niwolumabu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10E4B"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10E4B" w:rsidRPr="003F345E">
              <w:rPr>
                <w:sz w:val="20"/>
                <w:szCs w:val="20"/>
              </w:rPr>
              <w:t>ipilimumabem</w:t>
            </w:r>
            <w:r w:rsidRPr="003F345E">
              <w:rPr>
                <w:sz w:val="20"/>
                <w:szCs w:val="20"/>
              </w:rPr>
              <w:t>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D114D"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D114D" w:rsidRPr="003F345E">
              <w:rPr>
                <w:sz w:val="20"/>
                <w:szCs w:val="20"/>
              </w:rPr>
              <w:t>6</w:t>
            </w:r>
            <w:r w:rsidR="00682D6F" w:rsidRPr="003F345E">
              <w:rPr>
                <w:sz w:val="20"/>
                <w:szCs w:val="20"/>
              </w:rPr>
              <w:t>-12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F3818" w:rsidRPr="003F345E">
              <w:rPr>
                <w:sz w:val="20"/>
                <w:szCs w:val="20"/>
              </w:rPr>
              <w:t>tygodni;</w:t>
            </w:r>
          </w:p>
          <w:p w14:paraId="4745CF73" w14:textId="5531FD58" w:rsidR="00685178" w:rsidRPr="003F345E" w:rsidRDefault="00112DB6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</w:t>
            </w:r>
            <w:r w:rsidR="00685178" w:rsidRPr="003F345E">
              <w:rPr>
                <w:sz w:val="20"/>
                <w:szCs w:val="20"/>
              </w:rPr>
              <w:t>omiar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5178" w:rsidRPr="003F345E">
              <w:rPr>
                <w:sz w:val="20"/>
                <w:szCs w:val="20"/>
              </w:rPr>
              <w:t>masy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5178" w:rsidRPr="003F345E">
              <w:rPr>
                <w:sz w:val="20"/>
                <w:szCs w:val="20"/>
              </w:rPr>
              <w:t>ciała;</w:t>
            </w:r>
          </w:p>
          <w:p w14:paraId="5C345BCC" w14:textId="45A9E946" w:rsidR="00685178" w:rsidRPr="003F345E" w:rsidRDefault="00112DB6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</w:t>
            </w:r>
            <w:r w:rsidR="00685178" w:rsidRPr="003F345E">
              <w:rPr>
                <w:sz w:val="20"/>
                <w:szCs w:val="20"/>
              </w:rPr>
              <w:t>ełne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5178"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5178" w:rsidRPr="003F345E">
              <w:rPr>
                <w:sz w:val="20"/>
                <w:szCs w:val="20"/>
              </w:rPr>
              <w:t>przedmiotowe;</w:t>
            </w:r>
          </w:p>
          <w:p w14:paraId="5FB285F6" w14:textId="208D3C88" w:rsidR="00685178" w:rsidRPr="003F345E" w:rsidRDefault="00112DB6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</w:t>
            </w:r>
            <w:r w:rsidR="00685178" w:rsidRPr="003F345E">
              <w:rPr>
                <w:sz w:val="20"/>
                <w:szCs w:val="20"/>
              </w:rPr>
              <w:t>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5178" w:rsidRPr="003F345E">
              <w:rPr>
                <w:sz w:val="20"/>
                <w:szCs w:val="20"/>
              </w:rPr>
              <w:t>sprawności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5178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5178" w:rsidRPr="003F345E">
              <w:rPr>
                <w:sz w:val="20"/>
                <w:szCs w:val="20"/>
              </w:rPr>
              <w:t>skali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5178" w:rsidRPr="003F345E">
              <w:rPr>
                <w:sz w:val="20"/>
                <w:szCs w:val="20"/>
              </w:rPr>
              <w:t>ECOG;</w:t>
            </w:r>
          </w:p>
          <w:p w14:paraId="5ECA1AF0" w14:textId="431C34FE" w:rsidR="00685178" w:rsidRPr="003F345E" w:rsidRDefault="00112DB6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</w:t>
            </w:r>
            <w:r w:rsidR="00BD5AA1" w:rsidRPr="003F345E">
              <w:rPr>
                <w:sz w:val="20"/>
                <w:szCs w:val="20"/>
              </w:rPr>
              <w:t>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D5AA1" w:rsidRPr="003F345E">
              <w:rPr>
                <w:sz w:val="20"/>
                <w:szCs w:val="20"/>
              </w:rPr>
              <w:t>zdarzeń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D5AA1" w:rsidRPr="003F345E">
              <w:rPr>
                <w:sz w:val="20"/>
                <w:szCs w:val="20"/>
              </w:rPr>
              <w:t>niepożądanych</w:t>
            </w:r>
            <w:r w:rsidR="00820C29" w:rsidRPr="003F345E">
              <w:rPr>
                <w:sz w:val="20"/>
                <w:szCs w:val="20"/>
              </w:rPr>
              <w:t>.</w:t>
            </w:r>
          </w:p>
          <w:p w14:paraId="26AD116F" w14:textId="5E6C8631" w:rsidR="00A44C66" w:rsidRPr="00446FF1" w:rsidRDefault="00ED1ACB" w:rsidP="00446FF1">
            <w:pPr>
              <w:spacing w:after="60" w:line="276" w:lineRule="auto"/>
              <w:jc w:val="both"/>
              <w:rPr>
                <w:sz w:val="20"/>
                <w:szCs w:val="20"/>
              </w:rPr>
            </w:pPr>
            <w:r w:rsidRPr="00446FF1">
              <w:rPr>
                <w:sz w:val="20"/>
                <w:szCs w:val="20"/>
              </w:rPr>
              <w:t>Antykoncepcyjne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przeciwdziałanie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u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kobiet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w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wieku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rozrodczym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przez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cały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okres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stosowania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leczenia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oraz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4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miesiące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po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podaniu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ostatniej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dawki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niwolumabu</w:t>
            </w:r>
            <w:r w:rsidR="00A10E4B" w:rsidRPr="00446FF1">
              <w:rPr>
                <w:sz w:val="20"/>
                <w:szCs w:val="20"/>
              </w:rPr>
              <w:t>,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="00A10E4B" w:rsidRPr="00446FF1">
              <w:rPr>
                <w:sz w:val="20"/>
                <w:szCs w:val="20"/>
              </w:rPr>
              <w:t>lub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="00A10E4B" w:rsidRPr="00446FF1">
              <w:rPr>
                <w:sz w:val="20"/>
                <w:szCs w:val="20"/>
              </w:rPr>
              <w:t>niwolumabu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="00A10E4B" w:rsidRPr="00446FF1">
              <w:rPr>
                <w:sz w:val="20"/>
                <w:szCs w:val="20"/>
              </w:rPr>
              <w:t>skojarzonego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="00A10E4B" w:rsidRPr="00446FF1">
              <w:rPr>
                <w:sz w:val="20"/>
                <w:szCs w:val="20"/>
              </w:rPr>
              <w:t>z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="00A10E4B" w:rsidRPr="00446FF1">
              <w:rPr>
                <w:sz w:val="20"/>
                <w:szCs w:val="20"/>
              </w:rPr>
              <w:t>ipilimumabem,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lub</w:t>
            </w:r>
            <w:r w:rsidR="00073CD8" w:rsidRPr="00446FF1">
              <w:rPr>
                <w:sz w:val="20"/>
                <w:szCs w:val="20"/>
              </w:rPr>
              <w:t xml:space="preserve"> </w:t>
            </w:r>
            <w:r w:rsidRPr="00446FF1">
              <w:rPr>
                <w:sz w:val="20"/>
                <w:szCs w:val="20"/>
              </w:rPr>
              <w:t>pembrolizumabu.</w:t>
            </w:r>
          </w:p>
          <w:p w14:paraId="618A11B6" w14:textId="77777777" w:rsidR="00820C29" w:rsidRPr="003F345E" w:rsidRDefault="00820C29" w:rsidP="003F345E">
            <w:pPr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43D28827" w14:textId="35AE2285" w:rsidR="00167E37" w:rsidRPr="003F345E" w:rsidRDefault="00167E37" w:rsidP="008D4498">
            <w:pPr>
              <w:pStyle w:val="Akapitzlist"/>
              <w:numPr>
                <w:ilvl w:val="1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Monitorowanie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zastosowaniem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wemurafenibu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kobimetynibu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zastosowaniem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dabrafenibu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oraz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trametynibu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F345E">
              <w:rPr>
                <w:b/>
                <w:bCs/>
                <w:sz w:val="20"/>
                <w:szCs w:val="20"/>
              </w:rPr>
              <w:t>dabrafenibem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F345E">
              <w:rPr>
                <w:b/>
                <w:bCs/>
                <w:sz w:val="20"/>
                <w:szCs w:val="20"/>
              </w:rPr>
              <w:t>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F345E">
              <w:rPr>
                <w:b/>
                <w:bCs/>
                <w:sz w:val="20"/>
                <w:szCs w:val="20"/>
              </w:rPr>
              <w:t>trametynibem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F345E">
              <w:rPr>
                <w:b/>
                <w:bCs/>
                <w:sz w:val="20"/>
                <w:szCs w:val="20"/>
              </w:rPr>
              <w:t>w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F345E">
              <w:rPr>
                <w:b/>
                <w:bCs/>
                <w:sz w:val="20"/>
                <w:szCs w:val="20"/>
              </w:rPr>
              <w:t>uzupełniającym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F345E">
              <w:rPr>
                <w:b/>
                <w:bCs/>
                <w:sz w:val="20"/>
                <w:szCs w:val="20"/>
              </w:rPr>
              <w:t>leczeniu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F908C1" w:rsidRPr="003F345E">
              <w:rPr>
                <w:b/>
                <w:bCs/>
                <w:sz w:val="20"/>
                <w:szCs w:val="20"/>
              </w:rPr>
              <w:t>czerniaka,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albo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terapii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skojarzonej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enkorafenib</w:t>
            </w:r>
            <w:r w:rsidR="00680D15" w:rsidRPr="003F345E">
              <w:rPr>
                <w:b/>
                <w:bCs/>
                <w:sz w:val="20"/>
                <w:szCs w:val="20"/>
              </w:rPr>
              <w:t>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z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B05195" w:rsidRPr="003F345E">
              <w:rPr>
                <w:b/>
                <w:bCs/>
                <w:sz w:val="20"/>
                <w:szCs w:val="20"/>
              </w:rPr>
              <w:t>binimetynibem</w:t>
            </w:r>
          </w:p>
          <w:p w14:paraId="7EBE1F53" w14:textId="1F889643" w:rsidR="00167E37" w:rsidRPr="003F345E" w:rsidRDefault="001B219E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odpowiedzi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kryteriów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RECIST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pomocy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</w:t>
            </w:r>
            <w:r w:rsidR="00167E37" w:rsidRPr="003F345E">
              <w:rPr>
                <w:sz w:val="20"/>
                <w:szCs w:val="20"/>
              </w:rPr>
              <w:t>adan</w:t>
            </w:r>
            <w:r w:rsidRPr="003F345E">
              <w:rPr>
                <w:sz w:val="20"/>
                <w:szCs w:val="20"/>
              </w:rPr>
              <w:t>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tomografii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komputerowej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klatki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piersiowej,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jamy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brzusznej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miednicy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14-18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167E37" w:rsidRPr="003F345E">
              <w:rPr>
                <w:sz w:val="20"/>
                <w:szCs w:val="20"/>
              </w:rPr>
              <w:t>tygodni</w:t>
            </w:r>
            <w:r w:rsidRPr="003F345E">
              <w:rPr>
                <w:sz w:val="20"/>
                <w:szCs w:val="20"/>
              </w:rPr>
              <w:t>;</w:t>
            </w:r>
          </w:p>
          <w:p w14:paraId="5EC4A737" w14:textId="727700ED" w:rsidR="00167E37" w:rsidRPr="003F345E" w:rsidRDefault="00167E37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lastRenderedPageBreak/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tomografii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komputerowej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rezonans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magnetyczny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mózgu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chorych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stwierdzonymi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wyjściowo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przerzutami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OUN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8-1</w:t>
            </w:r>
            <w:r w:rsidR="002C294B" w:rsidRPr="003F345E">
              <w:rPr>
                <w:sz w:val="20"/>
                <w:szCs w:val="20"/>
              </w:rPr>
              <w:t>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tygodni</w:t>
            </w:r>
            <w:r w:rsidR="00A07495" w:rsidRPr="003F345E">
              <w:rPr>
                <w:sz w:val="20"/>
                <w:szCs w:val="20"/>
              </w:rPr>
              <w:t>;</w:t>
            </w:r>
            <w:r w:rsidR="00073CD8" w:rsidRPr="003F345E">
              <w:rPr>
                <w:sz w:val="20"/>
                <w:szCs w:val="20"/>
              </w:rPr>
              <w:t xml:space="preserve"> </w:t>
            </w:r>
          </w:p>
          <w:p w14:paraId="394FD0C2" w14:textId="1F261511" w:rsidR="00167E37" w:rsidRPr="003F345E" w:rsidRDefault="00167E37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tomografii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komputerowej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innej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lokalizacji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inne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badania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obrazowe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(ultrasonografia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4D4C" w:rsidRPr="003F345E">
              <w:rPr>
                <w:sz w:val="20"/>
                <w:szCs w:val="20"/>
              </w:rPr>
              <w:t>-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USG,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dokumentacja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fotograficzna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zmian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skórze,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rezonans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magnetyczny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4D4C" w:rsidRPr="003F345E">
              <w:rPr>
                <w:sz w:val="20"/>
                <w:szCs w:val="20"/>
              </w:rPr>
              <w:t>-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MR,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scyntygrafia)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zależności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sytuacji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klinicznej;</w:t>
            </w:r>
          </w:p>
          <w:p w14:paraId="46086BE8" w14:textId="3D806128" w:rsidR="00167E37" w:rsidRPr="003F345E" w:rsidRDefault="00167E37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skóry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kierunku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występowania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raków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pł</w:t>
            </w:r>
            <w:r w:rsidR="00A07495" w:rsidRPr="003F345E">
              <w:rPr>
                <w:sz w:val="20"/>
                <w:szCs w:val="20"/>
              </w:rPr>
              <w:t>askonabłonkowych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opisu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aktualnych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Charakterystykach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Produktów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Leczniczych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wykonywana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specjalistę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onkologii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chirurgii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onkologicznej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przypadkach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wątpliwych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84D4C" w:rsidRPr="003F345E">
              <w:rPr>
                <w:sz w:val="20"/>
                <w:szCs w:val="20"/>
              </w:rPr>
              <w:t>-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konsultacja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dermatologiczna);</w:t>
            </w:r>
          </w:p>
          <w:p w14:paraId="4C207D6B" w14:textId="1F1513D9" w:rsidR="00167E37" w:rsidRPr="003F345E" w:rsidRDefault="00167E37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E</w:t>
            </w:r>
            <w:r w:rsidR="00A07495" w:rsidRPr="003F345E">
              <w:rPr>
                <w:sz w:val="20"/>
                <w:szCs w:val="20"/>
              </w:rPr>
              <w:t>lektrokardiogram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(EKG)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oznaczenie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</w:t>
            </w:r>
            <w:r w:rsidR="00A07495" w:rsidRPr="003F345E">
              <w:rPr>
                <w:sz w:val="20"/>
                <w:szCs w:val="20"/>
              </w:rPr>
              <w:t>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elektrolitów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aktualnych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Charakterystyk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Produktów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Leczniczych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miesiącu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leczenia,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następnie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rzadziej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niż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miesiące,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zmianie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dawkowania</w:t>
            </w:r>
            <w:r w:rsidR="00A07495" w:rsidRPr="003F345E">
              <w:rPr>
                <w:sz w:val="20"/>
                <w:szCs w:val="20"/>
              </w:rPr>
              <w:t>;</w:t>
            </w:r>
          </w:p>
          <w:p w14:paraId="15785F6B" w14:textId="512FA449" w:rsidR="00167E37" w:rsidRPr="003F345E" w:rsidRDefault="00167E37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morfologii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biochemii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krwi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aktualnych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Charakterystyk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Produktów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07495" w:rsidRPr="003F345E">
              <w:rPr>
                <w:sz w:val="20"/>
                <w:szCs w:val="20"/>
              </w:rPr>
              <w:t>Leczniczych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rzadziej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niż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8-10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tygodni;</w:t>
            </w:r>
          </w:p>
          <w:p w14:paraId="45F154C7" w14:textId="255BD245" w:rsidR="00167E37" w:rsidRPr="003F345E" w:rsidRDefault="00167E37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Pomiar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temperatury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ciała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pacjenta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podczas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każdej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wizyty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wywiad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pacjenta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kierunku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występowania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gorączek;</w:t>
            </w:r>
          </w:p>
          <w:p w14:paraId="564E2604" w14:textId="64B5FD3E" w:rsidR="00167E37" w:rsidRPr="003F345E" w:rsidRDefault="00167E37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frakcji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wyrzutowej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komory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serca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(LVEF)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razie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wskazań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klinicznych</w:t>
            </w:r>
            <w:r w:rsidR="00A07495" w:rsidRPr="003F345E">
              <w:rPr>
                <w:sz w:val="20"/>
                <w:szCs w:val="20"/>
              </w:rPr>
              <w:t>;</w:t>
            </w:r>
            <w:r w:rsidR="00073CD8" w:rsidRPr="003F345E">
              <w:rPr>
                <w:sz w:val="20"/>
                <w:szCs w:val="20"/>
              </w:rPr>
              <w:t xml:space="preserve"> </w:t>
            </w:r>
          </w:p>
          <w:p w14:paraId="6B87A924" w14:textId="32E758C6" w:rsidR="00A44C66" w:rsidRPr="003F345E" w:rsidRDefault="00167E37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okulistyczne,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oka,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jedynie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przypadku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występowania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wskazań</w:t>
            </w:r>
            <w:r w:rsidR="00820C29" w:rsidRPr="003F345E">
              <w:rPr>
                <w:sz w:val="20"/>
                <w:szCs w:val="20"/>
              </w:rPr>
              <w:t>.</w:t>
            </w:r>
          </w:p>
          <w:p w14:paraId="18BCC88C" w14:textId="77777777" w:rsidR="00820C29" w:rsidRPr="003F345E" w:rsidRDefault="00820C29" w:rsidP="003F345E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221670E5" w14:textId="7794C983" w:rsidR="0056475C" w:rsidRPr="003F345E" w:rsidRDefault="0056475C" w:rsidP="008D4498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Kontrola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„follow-up</w:t>
            </w:r>
            <w:r w:rsidR="00E6707F" w:rsidRPr="003F345E">
              <w:rPr>
                <w:b/>
                <w:bCs/>
                <w:sz w:val="20"/>
                <w:szCs w:val="20"/>
              </w:rPr>
              <w:t>”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F345E">
              <w:rPr>
                <w:b/>
                <w:bCs/>
                <w:sz w:val="20"/>
                <w:szCs w:val="20"/>
              </w:rPr>
              <w:t>pacjentów,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F345E">
              <w:rPr>
                <w:b/>
                <w:bCs/>
                <w:sz w:val="20"/>
                <w:szCs w:val="20"/>
              </w:rPr>
              <w:t>u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F345E">
              <w:rPr>
                <w:b/>
                <w:bCs/>
                <w:sz w:val="20"/>
                <w:szCs w:val="20"/>
              </w:rPr>
              <w:t>których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F345E">
              <w:rPr>
                <w:b/>
                <w:bCs/>
                <w:sz w:val="20"/>
                <w:szCs w:val="20"/>
              </w:rPr>
              <w:t>leczenie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niwolumabem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F345E">
              <w:rPr>
                <w:b/>
                <w:bCs/>
                <w:sz w:val="20"/>
                <w:szCs w:val="20"/>
              </w:rPr>
              <w:t>lub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F345E">
              <w:rPr>
                <w:b/>
                <w:bCs/>
                <w:sz w:val="20"/>
                <w:szCs w:val="20"/>
              </w:rPr>
              <w:t>pembrolizumabem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="00E6707F" w:rsidRPr="003F345E">
              <w:rPr>
                <w:b/>
                <w:bCs/>
                <w:sz w:val="20"/>
                <w:szCs w:val="20"/>
              </w:rPr>
              <w:t>zostało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czasowo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zawieszone</w:t>
            </w:r>
          </w:p>
          <w:p w14:paraId="51F5B5A4" w14:textId="63096356" w:rsidR="0056475C" w:rsidRPr="003F345E" w:rsidRDefault="0056475C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lastRenderedPageBreak/>
              <w:t>Kontrol</w:t>
            </w:r>
            <w:r w:rsidR="00726B15" w:rsidRPr="003F345E">
              <w:rPr>
                <w:sz w:val="20"/>
                <w:szCs w:val="20"/>
              </w:rPr>
              <w:t>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26B15" w:rsidRPr="003F345E">
              <w:rPr>
                <w:sz w:val="20"/>
                <w:szCs w:val="20"/>
              </w:rPr>
              <w:t>pacjenta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26B15" w:rsidRPr="003F345E">
              <w:rPr>
                <w:sz w:val="20"/>
                <w:szCs w:val="20"/>
              </w:rPr>
              <w:t>przeprowadza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26B15" w:rsidRPr="003F345E">
              <w:rPr>
                <w:sz w:val="20"/>
                <w:szCs w:val="20"/>
              </w:rPr>
              <w:t>się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26B15"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26B15" w:rsidRPr="003F345E">
              <w:rPr>
                <w:sz w:val="20"/>
                <w:szCs w:val="20"/>
              </w:rPr>
              <w:t>3-4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miesiące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okresie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lat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zawieszenia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leczenia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wg.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następującego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schematu:</w:t>
            </w:r>
          </w:p>
          <w:p w14:paraId="5A46341C" w14:textId="2B495CBD" w:rsidR="0056475C" w:rsidRPr="003F345E" w:rsidRDefault="00726B15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miejscowa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56475C" w:rsidRPr="003F345E">
              <w:rPr>
                <w:sz w:val="20"/>
                <w:szCs w:val="20"/>
              </w:rPr>
              <w:t>węzłów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56475C" w:rsidRPr="003F345E">
              <w:rPr>
                <w:sz w:val="20"/>
                <w:szCs w:val="20"/>
              </w:rPr>
              <w:t>chłonnych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56475C" w:rsidRPr="003F345E">
              <w:rPr>
                <w:sz w:val="20"/>
                <w:szCs w:val="20"/>
              </w:rPr>
              <w:t>regionalnych;</w:t>
            </w:r>
          </w:p>
          <w:p w14:paraId="524A06B7" w14:textId="0263B704" w:rsidR="0056475C" w:rsidRPr="003F345E" w:rsidRDefault="0056475C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Badania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obrazowe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zależności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pierwotnej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lokaliz</w:t>
            </w:r>
            <w:r w:rsidR="00DF50BC" w:rsidRPr="003F345E">
              <w:rPr>
                <w:sz w:val="20"/>
                <w:szCs w:val="20"/>
              </w:rPr>
              <w:t>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F50BC" w:rsidRPr="003F345E">
              <w:rPr>
                <w:sz w:val="20"/>
                <w:szCs w:val="20"/>
              </w:rPr>
              <w:t>przerzutów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F50BC" w:rsidRPr="003F345E">
              <w:rPr>
                <w:sz w:val="20"/>
                <w:szCs w:val="20"/>
              </w:rPr>
              <w:t>(TK,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F50BC" w:rsidRPr="003F345E">
              <w:rPr>
                <w:sz w:val="20"/>
                <w:szCs w:val="20"/>
              </w:rPr>
              <w:t>MR,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F50BC" w:rsidRPr="003F345E">
              <w:rPr>
                <w:sz w:val="20"/>
                <w:szCs w:val="20"/>
              </w:rPr>
              <w:t>RTG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F50BC" w:rsidRPr="003F345E">
              <w:rPr>
                <w:sz w:val="20"/>
                <w:szCs w:val="20"/>
              </w:rPr>
              <w:t>klatki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DF50BC" w:rsidRPr="003F345E">
              <w:rPr>
                <w:sz w:val="20"/>
                <w:szCs w:val="20"/>
              </w:rPr>
              <w:t>piersiowej</w:t>
            </w:r>
            <w:r w:rsidRPr="003F345E">
              <w:rPr>
                <w:sz w:val="20"/>
                <w:szCs w:val="20"/>
              </w:rPr>
              <w:t>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według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wskazań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klinicznych;</w:t>
            </w:r>
          </w:p>
          <w:p w14:paraId="7CF06D93" w14:textId="3BD267CF" w:rsidR="0056475C" w:rsidRPr="003F345E" w:rsidRDefault="0056475C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Dermatoskopia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nowych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zmian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726B15" w:rsidRPr="003F345E">
              <w:rPr>
                <w:sz w:val="20"/>
                <w:szCs w:val="20"/>
              </w:rPr>
              <w:t>skórnych</w:t>
            </w:r>
            <w:r w:rsidRPr="003F345E">
              <w:rPr>
                <w:sz w:val="20"/>
                <w:szCs w:val="20"/>
              </w:rPr>
              <w:t>;</w:t>
            </w:r>
          </w:p>
          <w:p w14:paraId="2EA88B1A" w14:textId="4CB554B2" w:rsidR="0056475C" w:rsidRPr="003F345E" w:rsidRDefault="0056475C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Kontrola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parametrów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biochemicznych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surowicy: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aminotransferazy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(ALT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AST),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bilirubina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całkowita,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kreatynina,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glukoza,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dehydrogenaza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mleczanowa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(LDH),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elektrolity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sodu,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potasu,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wapnia),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TSH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wolna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T4;</w:t>
            </w:r>
          </w:p>
          <w:p w14:paraId="12ED311A" w14:textId="292F2DF8" w:rsidR="0056475C" w:rsidRPr="003F345E" w:rsidRDefault="0056475C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Scyntygrafia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przypadku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bólu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kości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wskazań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klinicznych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(ale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częściej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niż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6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miesięcy);</w:t>
            </w:r>
          </w:p>
          <w:p w14:paraId="30815EF4" w14:textId="7035F2A6" w:rsidR="0056475C" w:rsidRPr="003F345E" w:rsidRDefault="0056475C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Zachęcanie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pacjentów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samokontroli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okolicy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operowanej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regionu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spływu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chłonnego</w:t>
            </w:r>
            <w:r w:rsidR="00BD5AA1" w:rsidRPr="003F345E">
              <w:rPr>
                <w:sz w:val="20"/>
                <w:szCs w:val="20"/>
              </w:rPr>
              <w:t>;</w:t>
            </w:r>
          </w:p>
          <w:p w14:paraId="6E248C6E" w14:textId="560164B8" w:rsidR="0056475C" w:rsidRPr="003F345E" w:rsidRDefault="0056475C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Następnie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kontrolę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pacjenta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przeprowadza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się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6</w:t>
            </w:r>
            <w:r w:rsidR="00726B15" w:rsidRPr="003F345E">
              <w:rPr>
                <w:sz w:val="20"/>
                <w:szCs w:val="20"/>
              </w:rPr>
              <w:t>-8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miesięcy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okresie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kolejnych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3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lat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zawieszenia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terapii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wg.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schematu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wskazanego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pkt.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D5AA1" w:rsidRPr="003F345E">
              <w:rPr>
                <w:sz w:val="20"/>
                <w:szCs w:val="20"/>
              </w:rPr>
              <w:t>i-vii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D5AA1" w:rsidRPr="003F345E">
              <w:rPr>
                <w:sz w:val="20"/>
                <w:szCs w:val="20"/>
              </w:rPr>
              <w:t>powyżej;</w:t>
            </w:r>
          </w:p>
          <w:p w14:paraId="0B2C5758" w14:textId="2487BD03" w:rsidR="0056475C" w:rsidRPr="003F345E" w:rsidRDefault="0056475C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Następnie,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okresie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6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lat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od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zawieszenia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terapii,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kontrolę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pacjenta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przeprowadza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się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roku,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aż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końca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życia,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wg.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następującego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schematu:</w:t>
            </w:r>
          </w:p>
          <w:p w14:paraId="3F1F765A" w14:textId="0A0D4983" w:rsidR="0056475C" w:rsidRPr="003F345E" w:rsidRDefault="0056475C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Ocena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miejscowa,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regionalna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badaniu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przedmiotowym;</w:t>
            </w:r>
          </w:p>
          <w:p w14:paraId="350C3B0E" w14:textId="40D8B5DC" w:rsidR="0056475C" w:rsidRPr="003F345E" w:rsidRDefault="0056475C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Dermatoskopia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nowych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zmian;</w:t>
            </w:r>
          </w:p>
          <w:p w14:paraId="41B19CDF" w14:textId="2C3E7491" w:rsidR="00A44C66" w:rsidRPr="003F345E" w:rsidRDefault="0056475C" w:rsidP="00446FF1">
            <w:pPr>
              <w:pStyle w:val="Akapitzlist"/>
              <w:numPr>
                <w:ilvl w:val="4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Kontrola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parametrów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biochemicznych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surowicy: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aminotransferazy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(ALT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AST),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bilirubina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całkowita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(bezpośrednia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przypadku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bilirubiny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całkowitej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&gt;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1,5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GGN),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kreatynina,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glukoza,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dehydrogenaza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mleczanowa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(LDH),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elektrolity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stężenie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sodu,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potasu,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wapnia),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TSH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wolna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T4</w:t>
            </w:r>
            <w:r w:rsidR="00820C29" w:rsidRPr="003F345E">
              <w:rPr>
                <w:sz w:val="20"/>
                <w:szCs w:val="20"/>
              </w:rPr>
              <w:t>.</w:t>
            </w:r>
          </w:p>
          <w:p w14:paraId="277C566F" w14:textId="77777777" w:rsidR="00820C29" w:rsidRPr="003F345E" w:rsidRDefault="00820C29" w:rsidP="003F345E">
            <w:pPr>
              <w:pStyle w:val="Akapitzlist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</w:p>
          <w:p w14:paraId="5857EDED" w14:textId="7C895ACE" w:rsidR="00A2108A" w:rsidRPr="003F345E" w:rsidRDefault="00A2108A" w:rsidP="008D4498">
            <w:pPr>
              <w:pStyle w:val="Akapitzlist"/>
              <w:numPr>
                <w:ilvl w:val="0"/>
                <w:numId w:val="7"/>
              </w:numPr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345E">
              <w:rPr>
                <w:b/>
                <w:bCs/>
                <w:sz w:val="20"/>
                <w:szCs w:val="20"/>
              </w:rPr>
              <w:t>Monitorowanie</w:t>
            </w:r>
            <w:r w:rsidR="00073CD8" w:rsidRPr="003F345E">
              <w:rPr>
                <w:b/>
                <w:bCs/>
                <w:sz w:val="20"/>
                <w:szCs w:val="20"/>
              </w:rPr>
              <w:t xml:space="preserve"> </w:t>
            </w:r>
            <w:r w:rsidRPr="003F345E">
              <w:rPr>
                <w:b/>
                <w:bCs/>
                <w:sz w:val="20"/>
                <w:szCs w:val="20"/>
              </w:rPr>
              <w:t>programu</w:t>
            </w:r>
          </w:p>
          <w:p w14:paraId="404F8BEB" w14:textId="5DDB092F" w:rsidR="00A2108A" w:rsidRPr="003F345E" w:rsidRDefault="00DE5E6C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G</w:t>
            </w:r>
            <w:r w:rsidR="00A2108A" w:rsidRPr="003F345E">
              <w:rPr>
                <w:sz w:val="20"/>
                <w:szCs w:val="20"/>
              </w:rPr>
              <w:t>romadzenie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dokumentacji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medycznej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pacjenta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danych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dotyczących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monitorowania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leczenia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każdorazowe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ich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przedst</w:t>
            </w:r>
            <w:r w:rsidR="00682D6F" w:rsidRPr="003F345E">
              <w:rPr>
                <w:sz w:val="20"/>
                <w:szCs w:val="20"/>
              </w:rPr>
              <w:t>awianie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żądanie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682D6F" w:rsidRPr="003F345E">
              <w:rPr>
                <w:sz w:val="20"/>
                <w:szCs w:val="20"/>
              </w:rPr>
              <w:t>kontrolerów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Narodowego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Funduszu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A2108A" w:rsidRPr="003F345E">
              <w:rPr>
                <w:sz w:val="20"/>
                <w:szCs w:val="20"/>
              </w:rPr>
              <w:t>Zdrowia;</w:t>
            </w:r>
          </w:p>
          <w:p w14:paraId="46B782A6" w14:textId="523D5CD7" w:rsidR="00A2108A" w:rsidRPr="003F345E" w:rsidRDefault="00A2108A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Uzupełnienie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danych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zawartych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rejestrze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(SMPT)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dostępnym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pomocą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aplikacji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internetowej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udostępnionej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NFZ,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częstotliwością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zgodną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opisem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programu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oraz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na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zakończenie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leczenia;</w:t>
            </w:r>
          </w:p>
          <w:p w14:paraId="6B9478EC" w14:textId="77777777" w:rsidR="00F12B51" w:rsidRDefault="00A2108A" w:rsidP="00446FF1">
            <w:pPr>
              <w:pStyle w:val="Akapitzlist"/>
              <w:numPr>
                <w:ilvl w:val="3"/>
                <w:numId w:val="7"/>
              </w:numPr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3F345E">
              <w:rPr>
                <w:sz w:val="20"/>
                <w:szCs w:val="20"/>
              </w:rPr>
              <w:t>Przekazywanie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informacji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sprawozdawczo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rozliczeniowych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NFZ: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informacje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przekazuje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się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do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NFZ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formie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papierowej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lub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formie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elektronicznej,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zgodnie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wymaganiami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Pr="003F345E">
              <w:rPr>
                <w:sz w:val="20"/>
                <w:szCs w:val="20"/>
              </w:rPr>
              <w:t>opublikowanymi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D5AA1" w:rsidRPr="003F345E">
              <w:rPr>
                <w:sz w:val="20"/>
                <w:szCs w:val="20"/>
              </w:rPr>
              <w:t>przez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D5AA1" w:rsidRPr="003F345E">
              <w:rPr>
                <w:sz w:val="20"/>
                <w:szCs w:val="20"/>
              </w:rPr>
              <w:t>Narodowy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D5AA1" w:rsidRPr="003F345E">
              <w:rPr>
                <w:sz w:val="20"/>
                <w:szCs w:val="20"/>
              </w:rPr>
              <w:t>Fundusz</w:t>
            </w:r>
            <w:r w:rsidR="00073CD8" w:rsidRPr="003F345E">
              <w:rPr>
                <w:sz w:val="20"/>
                <w:szCs w:val="20"/>
              </w:rPr>
              <w:t xml:space="preserve"> </w:t>
            </w:r>
            <w:r w:rsidR="00BD5AA1" w:rsidRPr="003F345E">
              <w:rPr>
                <w:sz w:val="20"/>
                <w:szCs w:val="20"/>
              </w:rPr>
              <w:t>Zdrowia</w:t>
            </w:r>
            <w:r w:rsidR="00820C29" w:rsidRPr="003F345E">
              <w:rPr>
                <w:sz w:val="20"/>
                <w:szCs w:val="20"/>
              </w:rPr>
              <w:t>.</w:t>
            </w:r>
          </w:p>
          <w:p w14:paraId="091BF0B3" w14:textId="233CB911" w:rsidR="00446FF1" w:rsidRPr="003F345E" w:rsidRDefault="00446FF1" w:rsidP="00446FF1">
            <w:pPr>
              <w:pStyle w:val="Akapitzlist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</w:tc>
      </w:tr>
    </w:tbl>
    <w:p w14:paraId="2FFA87F5" w14:textId="77777777" w:rsidR="003D492C" w:rsidRPr="00042D54" w:rsidRDefault="003D492C" w:rsidP="00042D54">
      <w:pPr>
        <w:rPr>
          <w:sz w:val="4"/>
          <w:szCs w:val="4"/>
        </w:rPr>
      </w:pPr>
    </w:p>
    <w:sectPr w:rsidR="003D492C" w:rsidRPr="00042D54" w:rsidSect="00603FA9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0BD1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" w15:restartNumberingAfterBreak="0">
    <w:nsid w:val="02506003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F5A2837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3C79204D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480E133C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4F9B3C03"/>
    <w:multiLevelType w:val="multilevel"/>
    <w:tmpl w:val="4B8A4E5A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454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680" w:hanging="226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907" w:hanging="227"/>
      </w:pPr>
      <w:rPr>
        <w:rFonts w:ascii="Symbol" w:hAnsi="Symbol" w:hint="default"/>
      </w:rPr>
    </w:lvl>
    <w:lvl w:ilvl="5">
      <w:start w:val="1"/>
      <w:numFmt w:val="lowerRoman"/>
      <w:lvlText w:val="%6."/>
      <w:lvlJc w:val="left"/>
      <w:pPr>
        <w:ind w:left="1134" w:hanging="22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6" w15:restartNumberingAfterBreak="0">
    <w:nsid w:val="589F0AFC"/>
    <w:multiLevelType w:val="multilevel"/>
    <w:tmpl w:val="0978884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11"/>
    <w:rsid w:val="00004D1C"/>
    <w:rsid w:val="00020FF1"/>
    <w:rsid w:val="00024E8D"/>
    <w:rsid w:val="00042D54"/>
    <w:rsid w:val="00051910"/>
    <w:rsid w:val="000651B7"/>
    <w:rsid w:val="00065C3F"/>
    <w:rsid w:val="00072D21"/>
    <w:rsid w:val="00073CD8"/>
    <w:rsid w:val="00077E8B"/>
    <w:rsid w:val="000969D5"/>
    <w:rsid w:val="000A40E5"/>
    <w:rsid w:val="000A53A8"/>
    <w:rsid w:val="000B3CAA"/>
    <w:rsid w:val="000E5B51"/>
    <w:rsid w:val="00112DB6"/>
    <w:rsid w:val="0012535A"/>
    <w:rsid w:val="00136AE3"/>
    <w:rsid w:val="00143F67"/>
    <w:rsid w:val="0015057E"/>
    <w:rsid w:val="00155918"/>
    <w:rsid w:val="00167E37"/>
    <w:rsid w:val="001769E9"/>
    <w:rsid w:val="00186935"/>
    <w:rsid w:val="00186C37"/>
    <w:rsid w:val="00196182"/>
    <w:rsid w:val="00197366"/>
    <w:rsid w:val="001A28B7"/>
    <w:rsid w:val="001B219E"/>
    <w:rsid w:val="001C2217"/>
    <w:rsid w:val="001D114D"/>
    <w:rsid w:val="001F0A55"/>
    <w:rsid w:val="001F46BC"/>
    <w:rsid w:val="00201B3D"/>
    <w:rsid w:val="00234C78"/>
    <w:rsid w:val="0025482B"/>
    <w:rsid w:val="00254B32"/>
    <w:rsid w:val="00266A65"/>
    <w:rsid w:val="002863CB"/>
    <w:rsid w:val="0029526B"/>
    <w:rsid w:val="002A0585"/>
    <w:rsid w:val="002A55CB"/>
    <w:rsid w:val="002B4DD5"/>
    <w:rsid w:val="002B5959"/>
    <w:rsid w:val="002C294B"/>
    <w:rsid w:val="002C312C"/>
    <w:rsid w:val="002F70F5"/>
    <w:rsid w:val="003173D9"/>
    <w:rsid w:val="00340383"/>
    <w:rsid w:val="00345965"/>
    <w:rsid w:val="00352F28"/>
    <w:rsid w:val="003604BA"/>
    <w:rsid w:val="003643BE"/>
    <w:rsid w:val="0036765E"/>
    <w:rsid w:val="003905E1"/>
    <w:rsid w:val="003A79A8"/>
    <w:rsid w:val="003B2B3E"/>
    <w:rsid w:val="003B2B46"/>
    <w:rsid w:val="003B4C4D"/>
    <w:rsid w:val="003D492C"/>
    <w:rsid w:val="003F345E"/>
    <w:rsid w:val="003F737C"/>
    <w:rsid w:val="00421E53"/>
    <w:rsid w:val="00423E69"/>
    <w:rsid w:val="00424D9A"/>
    <w:rsid w:val="004375E1"/>
    <w:rsid w:val="0043773C"/>
    <w:rsid w:val="00446FF1"/>
    <w:rsid w:val="0046381C"/>
    <w:rsid w:val="0048638D"/>
    <w:rsid w:val="00496430"/>
    <w:rsid w:val="004D4A22"/>
    <w:rsid w:val="004E6FA1"/>
    <w:rsid w:val="004F477A"/>
    <w:rsid w:val="004F7B41"/>
    <w:rsid w:val="005008FE"/>
    <w:rsid w:val="0051250C"/>
    <w:rsid w:val="00514443"/>
    <w:rsid w:val="00515A0B"/>
    <w:rsid w:val="00524C26"/>
    <w:rsid w:val="0053122F"/>
    <w:rsid w:val="00543068"/>
    <w:rsid w:val="00550A00"/>
    <w:rsid w:val="00554432"/>
    <w:rsid w:val="0056475C"/>
    <w:rsid w:val="00577818"/>
    <w:rsid w:val="005864CB"/>
    <w:rsid w:val="005A4E2D"/>
    <w:rsid w:val="005A721C"/>
    <w:rsid w:val="005E4E4E"/>
    <w:rsid w:val="005E7C61"/>
    <w:rsid w:val="005E7E86"/>
    <w:rsid w:val="00603FA9"/>
    <w:rsid w:val="00626D52"/>
    <w:rsid w:val="006542F9"/>
    <w:rsid w:val="00655124"/>
    <w:rsid w:val="00676BBB"/>
    <w:rsid w:val="00680D15"/>
    <w:rsid w:val="0068289A"/>
    <w:rsid w:val="00682D6F"/>
    <w:rsid w:val="00685178"/>
    <w:rsid w:val="00695157"/>
    <w:rsid w:val="006A3D32"/>
    <w:rsid w:val="006D5742"/>
    <w:rsid w:val="006F0D3A"/>
    <w:rsid w:val="006F13E5"/>
    <w:rsid w:val="006F564D"/>
    <w:rsid w:val="0070718A"/>
    <w:rsid w:val="00726B15"/>
    <w:rsid w:val="007623D7"/>
    <w:rsid w:val="00774015"/>
    <w:rsid w:val="00787372"/>
    <w:rsid w:val="00791A7C"/>
    <w:rsid w:val="007A7823"/>
    <w:rsid w:val="007D2744"/>
    <w:rsid w:val="007D71C5"/>
    <w:rsid w:val="007E78A5"/>
    <w:rsid w:val="007F3818"/>
    <w:rsid w:val="00806A08"/>
    <w:rsid w:val="00814DFC"/>
    <w:rsid w:val="00820C29"/>
    <w:rsid w:val="00835C4B"/>
    <w:rsid w:val="008420EE"/>
    <w:rsid w:val="0084506A"/>
    <w:rsid w:val="0084512A"/>
    <w:rsid w:val="00846981"/>
    <w:rsid w:val="00865F4C"/>
    <w:rsid w:val="00867AA4"/>
    <w:rsid w:val="00872568"/>
    <w:rsid w:val="0089715F"/>
    <w:rsid w:val="008A2321"/>
    <w:rsid w:val="008D4498"/>
    <w:rsid w:val="008E08A7"/>
    <w:rsid w:val="008E38E9"/>
    <w:rsid w:val="008E79D4"/>
    <w:rsid w:val="008F7C21"/>
    <w:rsid w:val="00902E60"/>
    <w:rsid w:val="00937064"/>
    <w:rsid w:val="00946AFB"/>
    <w:rsid w:val="00953B5D"/>
    <w:rsid w:val="009647E3"/>
    <w:rsid w:val="00975474"/>
    <w:rsid w:val="0098410E"/>
    <w:rsid w:val="00997DD6"/>
    <w:rsid w:val="009C793B"/>
    <w:rsid w:val="009D70FB"/>
    <w:rsid w:val="009F4177"/>
    <w:rsid w:val="00A07495"/>
    <w:rsid w:val="00A10E4B"/>
    <w:rsid w:val="00A2108A"/>
    <w:rsid w:val="00A238B7"/>
    <w:rsid w:val="00A35519"/>
    <w:rsid w:val="00A4073C"/>
    <w:rsid w:val="00A40B73"/>
    <w:rsid w:val="00A44C66"/>
    <w:rsid w:val="00A66283"/>
    <w:rsid w:val="00AB6A62"/>
    <w:rsid w:val="00AC2994"/>
    <w:rsid w:val="00AF600A"/>
    <w:rsid w:val="00B05195"/>
    <w:rsid w:val="00B0624D"/>
    <w:rsid w:val="00B20105"/>
    <w:rsid w:val="00B42DE1"/>
    <w:rsid w:val="00B51734"/>
    <w:rsid w:val="00B540AA"/>
    <w:rsid w:val="00B62A99"/>
    <w:rsid w:val="00B72360"/>
    <w:rsid w:val="00B77150"/>
    <w:rsid w:val="00B81B8D"/>
    <w:rsid w:val="00B8343B"/>
    <w:rsid w:val="00B84D4C"/>
    <w:rsid w:val="00B85055"/>
    <w:rsid w:val="00B85B20"/>
    <w:rsid w:val="00B934B1"/>
    <w:rsid w:val="00BB75F5"/>
    <w:rsid w:val="00BC74FB"/>
    <w:rsid w:val="00BD5AA1"/>
    <w:rsid w:val="00BE32E5"/>
    <w:rsid w:val="00BE43E0"/>
    <w:rsid w:val="00BE47D3"/>
    <w:rsid w:val="00BF3E56"/>
    <w:rsid w:val="00C125F2"/>
    <w:rsid w:val="00C268BB"/>
    <w:rsid w:val="00C30BC3"/>
    <w:rsid w:val="00C40B59"/>
    <w:rsid w:val="00C5273E"/>
    <w:rsid w:val="00C71678"/>
    <w:rsid w:val="00C71C3B"/>
    <w:rsid w:val="00C82DE2"/>
    <w:rsid w:val="00C87CAD"/>
    <w:rsid w:val="00CA6125"/>
    <w:rsid w:val="00CB56E4"/>
    <w:rsid w:val="00CD298F"/>
    <w:rsid w:val="00CE3429"/>
    <w:rsid w:val="00D01C71"/>
    <w:rsid w:val="00D03115"/>
    <w:rsid w:val="00D07F45"/>
    <w:rsid w:val="00D223D5"/>
    <w:rsid w:val="00D323E3"/>
    <w:rsid w:val="00D37D10"/>
    <w:rsid w:val="00D942B9"/>
    <w:rsid w:val="00DA1A66"/>
    <w:rsid w:val="00DB0D85"/>
    <w:rsid w:val="00DC24D9"/>
    <w:rsid w:val="00DE3668"/>
    <w:rsid w:val="00DE3FD9"/>
    <w:rsid w:val="00DE5E6C"/>
    <w:rsid w:val="00DF50BC"/>
    <w:rsid w:val="00E30FF9"/>
    <w:rsid w:val="00E575A3"/>
    <w:rsid w:val="00E6707F"/>
    <w:rsid w:val="00EA3777"/>
    <w:rsid w:val="00EC2FBE"/>
    <w:rsid w:val="00ED1ACB"/>
    <w:rsid w:val="00ED2FD8"/>
    <w:rsid w:val="00ED7CA2"/>
    <w:rsid w:val="00ED7F30"/>
    <w:rsid w:val="00EE4BB0"/>
    <w:rsid w:val="00EF174C"/>
    <w:rsid w:val="00F04474"/>
    <w:rsid w:val="00F1128E"/>
    <w:rsid w:val="00F12B51"/>
    <w:rsid w:val="00F14700"/>
    <w:rsid w:val="00F17149"/>
    <w:rsid w:val="00F33DA6"/>
    <w:rsid w:val="00F47570"/>
    <w:rsid w:val="00F60484"/>
    <w:rsid w:val="00F908C1"/>
    <w:rsid w:val="00FA7007"/>
    <w:rsid w:val="00FB16DB"/>
    <w:rsid w:val="00FC1194"/>
    <w:rsid w:val="00FD5219"/>
    <w:rsid w:val="00FE77A3"/>
    <w:rsid w:val="00FF13F3"/>
    <w:rsid w:val="00FF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D0EF"/>
  <w15:chartTrackingRefBased/>
  <w15:docId w15:val="{48813646-D972-4F3F-AA6A-A93781C7A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B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2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Styl moj"/>
    <w:basedOn w:val="Normalny"/>
    <w:link w:val="AkapitzlistZnak"/>
    <w:uiPriority w:val="99"/>
    <w:qFormat/>
    <w:rsid w:val="00F12B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C2F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2FBE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kapitzlistZnak">
    <w:name w:val="Akapit z listą Znak"/>
    <w:aliases w:val="Styl moj Znak"/>
    <w:link w:val="Akapitzlist"/>
    <w:uiPriority w:val="99"/>
    <w:locked/>
    <w:rsid w:val="006A3D3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A23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A23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A232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23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232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9888-04E2-45AC-B1F0-D0BAF668A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9</Pages>
  <Words>3073</Words>
  <Characters>18439</Characters>
  <Application>Microsoft Office Word</Application>
  <DocSecurity>0</DocSecurity>
  <Lines>153</Lines>
  <Paragraphs>42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Bonek Przemysław</dc:creator>
  <cp:keywords/>
  <dc:description/>
  <cp:lastModifiedBy>Królak-Buzakowska Joanna</cp:lastModifiedBy>
  <cp:revision>6</cp:revision>
  <dcterms:created xsi:type="dcterms:W3CDTF">2021-08-06T16:52:00Z</dcterms:created>
  <dcterms:modified xsi:type="dcterms:W3CDTF">2021-08-10T09:36:00Z</dcterms:modified>
</cp:coreProperties>
</file>