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C54F3C" w14:textId="77777777" w:rsidR="00E81C57" w:rsidRDefault="00E81C57" w:rsidP="00D61726">
      <w:pPr>
        <w:spacing w:after="0" w:line="260" w:lineRule="exact"/>
        <w:rPr>
          <w:rFonts w:ascii="Lato" w:hAnsi="Lato"/>
        </w:rPr>
      </w:pPr>
    </w:p>
    <w:p w14:paraId="776DAFA9" w14:textId="2C986772" w:rsidR="009276B2" w:rsidRPr="00D11E66" w:rsidRDefault="009276B2" w:rsidP="00D61726">
      <w:pPr>
        <w:spacing w:after="0" w:line="260" w:lineRule="exact"/>
        <w:rPr>
          <w:rFonts w:ascii="Lato" w:hAnsi="Lato"/>
        </w:rPr>
      </w:pPr>
      <w:r w:rsidRPr="00D11E66">
        <w:rPr>
          <w:rFonts w:ascii="Lato" w:hAnsi="Lato"/>
        </w:rPr>
        <w:t>Znak pisma</w:t>
      </w:r>
      <w:r w:rsidR="00B36262" w:rsidRPr="00D11E66">
        <w:rPr>
          <w:rFonts w:ascii="Lato" w:hAnsi="Lato"/>
        </w:rPr>
        <w:t>:</w:t>
      </w:r>
      <w:r w:rsidR="002830CF" w:rsidRPr="00D11E66">
        <w:rPr>
          <w:rFonts w:ascii="Lato" w:hAnsi="Lato"/>
        </w:rPr>
        <w:t xml:space="preserve"> </w:t>
      </w:r>
      <w:r w:rsidR="002473C0" w:rsidRPr="007F5465">
        <w:rPr>
          <w:rFonts w:ascii="Lato" w:hAnsi="Lato"/>
          <w:szCs w:val="24"/>
        </w:rPr>
        <w:t>DLI-III.7621.32.2022.</w:t>
      </w:r>
      <w:r w:rsidR="002473C0">
        <w:rPr>
          <w:rFonts w:ascii="Lato" w:hAnsi="Lato"/>
          <w:szCs w:val="24"/>
        </w:rPr>
        <w:t>AW.</w:t>
      </w:r>
      <w:r w:rsidR="00E86847">
        <w:rPr>
          <w:rFonts w:ascii="Lato" w:hAnsi="Lato"/>
          <w:szCs w:val="24"/>
        </w:rPr>
        <w:t>2</w:t>
      </w:r>
      <w:r w:rsidR="00F152EA">
        <w:rPr>
          <w:rFonts w:ascii="Lato" w:hAnsi="Lato"/>
          <w:szCs w:val="24"/>
        </w:rPr>
        <w:t>2</w:t>
      </w:r>
    </w:p>
    <w:p w14:paraId="027A990F" w14:textId="2663F349" w:rsidR="00E81C57" w:rsidRPr="00E81C57" w:rsidRDefault="00B36262" w:rsidP="00E81C57">
      <w:pPr>
        <w:spacing w:after="0" w:line="260" w:lineRule="exact"/>
        <w:rPr>
          <w:rFonts w:ascii="Lato" w:eastAsia="Times New Roman" w:hAnsi="Lato" w:cs="Arial"/>
          <w:b/>
          <w:color w:val="000000"/>
          <w:spacing w:val="4"/>
          <w:lang w:eastAsia="pl-PL"/>
        </w:rPr>
      </w:pPr>
      <w:r w:rsidRPr="00D11E66">
        <w:rPr>
          <w:rFonts w:ascii="Lato" w:hAnsi="Lato"/>
        </w:rPr>
        <w:t>Warszawa</w:t>
      </w:r>
      <w:r w:rsidR="009276B2" w:rsidRPr="00D11E66">
        <w:rPr>
          <w:rFonts w:ascii="Lato" w:hAnsi="Lato"/>
        </w:rPr>
        <w:t>,</w:t>
      </w:r>
      <w:r w:rsidR="002473C0">
        <w:rPr>
          <w:rFonts w:ascii="Lato" w:hAnsi="Lato"/>
        </w:rPr>
        <w:t xml:space="preserve"> </w:t>
      </w:r>
      <w:r w:rsidR="00C65E16">
        <w:rPr>
          <w:rFonts w:ascii="Lato" w:hAnsi="Lato"/>
        </w:rPr>
        <w:t>6</w:t>
      </w:r>
      <w:r w:rsidR="00D11E66">
        <w:rPr>
          <w:rFonts w:ascii="Lato" w:hAnsi="Lato"/>
        </w:rPr>
        <w:t xml:space="preserve"> </w:t>
      </w:r>
      <w:r w:rsidR="002742BB">
        <w:rPr>
          <w:rFonts w:ascii="Lato" w:hAnsi="Lato"/>
        </w:rPr>
        <w:t xml:space="preserve">września </w:t>
      </w:r>
      <w:r w:rsidR="00D11E66">
        <w:rPr>
          <w:rFonts w:ascii="Lato" w:hAnsi="Lato"/>
        </w:rPr>
        <w:t>2023 r.</w:t>
      </w:r>
    </w:p>
    <w:p w14:paraId="6EE5E30E" w14:textId="457DB44C" w:rsidR="00560CB3" w:rsidRDefault="00560CB3" w:rsidP="00E81C57">
      <w:pPr>
        <w:tabs>
          <w:tab w:val="center" w:pos="1848"/>
          <w:tab w:val="left" w:pos="5273"/>
        </w:tabs>
        <w:spacing w:before="600" w:after="240" w:line="360" w:lineRule="auto"/>
        <w:jc w:val="center"/>
        <w:textAlignment w:val="baseline"/>
        <w:rPr>
          <w:rFonts w:ascii="Lato" w:eastAsia="Times New Roman" w:hAnsi="Lato" w:cs="Arial"/>
          <w:color w:val="000000"/>
          <w:spacing w:val="4"/>
          <w:kern w:val="2"/>
          <w:lang w:eastAsia="pl-PL"/>
        </w:rPr>
      </w:pPr>
      <w:r>
        <w:rPr>
          <w:rFonts w:ascii="Lato" w:eastAsia="Times New Roman" w:hAnsi="Lato" w:cs="Arial"/>
          <w:b/>
          <w:color w:val="000000"/>
          <w:spacing w:val="4"/>
          <w:kern w:val="2"/>
          <w:lang w:eastAsia="pl-PL"/>
        </w:rPr>
        <w:br/>
      </w:r>
      <w:r w:rsidR="00D11E66" w:rsidRPr="00D11E66">
        <w:rPr>
          <w:rFonts w:ascii="Lato" w:eastAsia="Times New Roman" w:hAnsi="Lato" w:cs="Arial"/>
          <w:b/>
          <w:color w:val="000000"/>
          <w:spacing w:val="4"/>
          <w:kern w:val="2"/>
          <w:lang w:eastAsia="pl-PL"/>
        </w:rPr>
        <w:t>DECYZJA</w:t>
      </w:r>
    </w:p>
    <w:p w14:paraId="07269899" w14:textId="130C1CEE" w:rsidR="00DB5B97" w:rsidRPr="00D11E66" w:rsidRDefault="00560CB3" w:rsidP="00D11E66">
      <w:pPr>
        <w:tabs>
          <w:tab w:val="left" w:pos="0"/>
          <w:tab w:val="left" w:pos="426"/>
        </w:tabs>
        <w:spacing w:after="240" w:line="240" w:lineRule="exact"/>
        <w:jc w:val="both"/>
        <w:textAlignment w:val="baseline"/>
        <w:rPr>
          <w:rFonts w:ascii="Lato" w:eastAsia="Times New Roman" w:hAnsi="Lato" w:cs="Arial"/>
          <w:color w:val="000000"/>
          <w:spacing w:val="4"/>
          <w:kern w:val="2"/>
          <w:lang w:eastAsia="pl-PL"/>
        </w:rPr>
      </w:pPr>
      <w:r>
        <w:rPr>
          <w:rFonts w:ascii="Lato" w:eastAsia="Times New Roman" w:hAnsi="Lato" w:cs="Arial"/>
          <w:color w:val="000000"/>
          <w:spacing w:val="4"/>
          <w:kern w:val="2"/>
          <w:lang w:eastAsia="pl-PL"/>
        </w:rPr>
        <w:br/>
      </w:r>
      <w:r w:rsidR="00D11E66" w:rsidRPr="00D11E66">
        <w:rPr>
          <w:rFonts w:ascii="Lato" w:eastAsia="Times New Roman" w:hAnsi="Lato" w:cs="Arial"/>
          <w:color w:val="000000"/>
          <w:spacing w:val="4"/>
          <w:kern w:val="2"/>
          <w:lang w:eastAsia="pl-PL"/>
        </w:rPr>
        <w:t>Na podstawie art. 138 § 1 pkt 2</w:t>
      </w:r>
      <w:r w:rsidR="00F42CA2">
        <w:rPr>
          <w:rFonts w:ascii="Lato" w:eastAsia="Times New Roman" w:hAnsi="Lato" w:cs="Arial"/>
          <w:color w:val="000000"/>
          <w:spacing w:val="4"/>
          <w:kern w:val="2"/>
          <w:lang w:eastAsia="pl-PL"/>
        </w:rPr>
        <w:t xml:space="preserve"> i 3</w:t>
      </w:r>
      <w:r w:rsidR="00D11E66" w:rsidRPr="00D11E66">
        <w:rPr>
          <w:rFonts w:ascii="Lato" w:eastAsia="Times New Roman" w:hAnsi="Lato" w:cs="Arial"/>
          <w:color w:val="000000"/>
          <w:spacing w:val="4"/>
          <w:kern w:val="2"/>
          <w:lang w:eastAsia="pl-PL"/>
        </w:rPr>
        <w:t xml:space="preserve"> ustawy z dnia 14 czerwca 1960 r. – Kodeks postępowania administracyjnego (t.j. Dz. U. z 202</w:t>
      </w:r>
      <w:r w:rsidR="00C95A9F">
        <w:rPr>
          <w:rFonts w:ascii="Lato" w:eastAsia="Times New Roman" w:hAnsi="Lato" w:cs="Arial"/>
          <w:color w:val="000000"/>
          <w:spacing w:val="4"/>
          <w:kern w:val="2"/>
          <w:lang w:eastAsia="pl-PL"/>
        </w:rPr>
        <w:t>3</w:t>
      </w:r>
      <w:r w:rsidR="00D11E66" w:rsidRPr="00D11E66">
        <w:rPr>
          <w:rFonts w:ascii="Lato" w:eastAsia="Times New Roman" w:hAnsi="Lato" w:cs="Arial"/>
          <w:color w:val="000000"/>
          <w:spacing w:val="4"/>
          <w:kern w:val="2"/>
          <w:lang w:eastAsia="pl-PL"/>
        </w:rPr>
        <w:t xml:space="preserve"> r. poz.</w:t>
      </w:r>
      <w:r w:rsidR="00C95A9F">
        <w:rPr>
          <w:rFonts w:ascii="Lato" w:eastAsia="Times New Roman" w:hAnsi="Lato" w:cs="Arial"/>
          <w:color w:val="000000"/>
          <w:spacing w:val="4"/>
          <w:kern w:val="2"/>
          <w:lang w:eastAsia="pl-PL"/>
        </w:rPr>
        <w:t xml:space="preserve"> 775</w:t>
      </w:r>
      <w:r w:rsidR="002473C0">
        <w:rPr>
          <w:rFonts w:ascii="Lato" w:eastAsia="Times New Roman" w:hAnsi="Lato" w:cs="Arial"/>
          <w:color w:val="000000"/>
          <w:spacing w:val="4"/>
          <w:kern w:val="2"/>
          <w:lang w:eastAsia="pl-PL"/>
        </w:rPr>
        <w:t xml:space="preserve"> z późn. zm.</w:t>
      </w:r>
      <w:r w:rsidR="00D11E66" w:rsidRPr="00D11E66">
        <w:rPr>
          <w:rFonts w:ascii="Lato" w:eastAsia="Times New Roman" w:hAnsi="Lato" w:cs="Arial"/>
          <w:color w:val="000000"/>
          <w:spacing w:val="4"/>
          <w:kern w:val="2"/>
          <w:lang w:eastAsia="pl-PL"/>
        </w:rPr>
        <w:t>), zwanej dalej „</w:t>
      </w:r>
      <w:r w:rsidR="00D11E66" w:rsidRPr="00D11E66">
        <w:rPr>
          <w:rFonts w:ascii="Lato" w:eastAsia="Times New Roman" w:hAnsi="Lato" w:cs="Arial"/>
          <w:i/>
          <w:color w:val="000000"/>
          <w:spacing w:val="4"/>
          <w:kern w:val="2"/>
          <w:lang w:eastAsia="pl-PL"/>
        </w:rPr>
        <w:t>kpa</w:t>
      </w:r>
      <w:r w:rsidR="00D11E66" w:rsidRPr="00D11E66">
        <w:rPr>
          <w:rFonts w:ascii="Lato" w:eastAsia="Times New Roman" w:hAnsi="Lato" w:cs="Arial"/>
          <w:color w:val="000000"/>
          <w:spacing w:val="4"/>
          <w:kern w:val="2"/>
          <w:lang w:eastAsia="pl-PL"/>
        </w:rPr>
        <w:t xml:space="preserve">”, oraz art. 11g ust. 1 pkt 2 ustawy z dnia 10 kwietnia 2003 r. o szczególnych zasadach przygotowania i realizacji inwestycji w zakresie dróg publicznych </w:t>
      </w:r>
      <w:r w:rsidR="00D11E66" w:rsidRPr="00D11E66">
        <w:rPr>
          <w:rFonts w:ascii="Lato" w:eastAsia="Times New Roman" w:hAnsi="Lato" w:cs="Arial"/>
          <w:color w:val="000000"/>
          <w:spacing w:val="4"/>
          <w:lang w:eastAsia="pl-PL"/>
        </w:rPr>
        <w:t>(</w:t>
      </w:r>
      <w:proofErr w:type="spellStart"/>
      <w:r w:rsidR="00D11E66" w:rsidRPr="00D11E66">
        <w:rPr>
          <w:rFonts w:ascii="Lato" w:eastAsia="Times New Roman" w:hAnsi="Lato" w:cs="Arial"/>
          <w:color w:val="000000"/>
          <w:spacing w:val="4"/>
          <w:lang w:eastAsia="pl-PL"/>
        </w:rPr>
        <w:t>t.j</w:t>
      </w:r>
      <w:proofErr w:type="spellEnd"/>
      <w:r w:rsidR="00D11E66" w:rsidRPr="00D11E66">
        <w:rPr>
          <w:rFonts w:ascii="Lato" w:eastAsia="Times New Roman" w:hAnsi="Lato" w:cs="Arial"/>
          <w:color w:val="000000"/>
          <w:spacing w:val="4"/>
          <w:lang w:eastAsia="pl-PL"/>
        </w:rPr>
        <w:t>. Dz. U. z 202</w:t>
      </w:r>
      <w:r w:rsidR="00415325">
        <w:rPr>
          <w:rFonts w:ascii="Lato" w:eastAsia="Times New Roman" w:hAnsi="Lato" w:cs="Arial"/>
          <w:color w:val="000000"/>
          <w:spacing w:val="4"/>
          <w:lang w:eastAsia="pl-PL"/>
        </w:rPr>
        <w:t>3</w:t>
      </w:r>
      <w:r w:rsidR="00D11E66" w:rsidRPr="00D11E66">
        <w:rPr>
          <w:rFonts w:ascii="Lato" w:eastAsia="Times New Roman" w:hAnsi="Lato" w:cs="Arial"/>
          <w:color w:val="000000"/>
          <w:spacing w:val="4"/>
          <w:lang w:eastAsia="pl-PL"/>
        </w:rPr>
        <w:t xml:space="preserve"> r.</w:t>
      </w:r>
      <w:r w:rsidR="00C95A9F">
        <w:rPr>
          <w:rFonts w:ascii="Lato" w:eastAsia="Times New Roman" w:hAnsi="Lato" w:cs="Arial"/>
          <w:color w:val="000000"/>
          <w:spacing w:val="4"/>
          <w:lang w:eastAsia="pl-PL"/>
        </w:rPr>
        <w:t xml:space="preserve"> </w:t>
      </w:r>
      <w:r w:rsidR="00302650">
        <w:rPr>
          <w:rFonts w:ascii="Lato" w:eastAsia="Times New Roman" w:hAnsi="Lato" w:cs="Arial"/>
          <w:color w:val="000000"/>
          <w:spacing w:val="4"/>
          <w:lang w:eastAsia="pl-PL"/>
        </w:rPr>
        <w:br/>
      </w:r>
      <w:r w:rsidR="00D11E66" w:rsidRPr="00D11E66">
        <w:rPr>
          <w:rFonts w:ascii="Lato" w:eastAsia="Times New Roman" w:hAnsi="Lato" w:cs="Arial"/>
          <w:color w:val="000000"/>
          <w:spacing w:val="4"/>
          <w:lang w:eastAsia="pl-PL"/>
        </w:rPr>
        <w:t>poz. 1</w:t>
      </w:r>
      <w:r w:rsidR="00415325">
        <w:rPr>
          <w:rFonts w:ascii="Lato" w:eastAsia="Times New Roman" w:hAnsi="Lato" w:cs="Arial"/>
          <w:color w:val="000000"/>
          <w:spacing w:val="4"/>
          <w:lang w:eastAsia="pl-PL"/>
        </w:rPr>
        <w:t>62</w:t>
      </w:r>
      <w:r w:rsidR="00D11E66" w:rsidRPr="00D11E66">
        <w:rPr>
          <w:rFonts w:ascii="Lato" w:eastAsia="Times New Roman" w:hAnsi="Lato" w:cs="Arial"/>
          <w:color w:val="000000"/>
          <w:spacing w:val="4"/>
          <w:lang w:eastAsia="pl-PL"/>
        </w:rPr>
        <w:t>)</w:t>
      </w:r>
      <w:r w:rsidR="00D11E66" w:rsidRPr="00D11E66">
        <w:rPr>
          <w:rFonts w:ascii="Lato" w:eastAsia="Times New Roman" w:hAnsi="Lato" w:cs="Arial"/>
          <w:color w:val="000000"/>
          <w:spacing w:val="4"/>
          <w:kern w:val="2"/>
          <w:lang w:eastAsia="pl-PL"/>
        </w:rPr>
        <w:t>, zwanej dalej „</w:t>
      </w:r>
      <w:r w:rsidR="00D11E66" w:rsidRPr="00D11E66">
        <w:rPr>
          <w:rFonts w:ascii="Lato" w:eastAsia="Times New Roman" w:hAnsi="Lato" w:cs="Arial"/>
          <w:i/>
          <w:color w:val="000000"/>
          <w:spacing w:val="4"/>
          <w:kern w:val="2"/>
          <w:lang w:eastAsia="pl-PL"/>
        </w:rPr>
        <w:t>specustawą drogową</w:t>
      </w:r>
      <w:r w:rsidR="00D11E66" w:rsidRPr="00D11E66">
        <w:rPr>
          <w:rFonts w:ascii="Lato" w:eastAsia="Times New Roman" w:hAnsi="Lato" w:cs="Arial"/>
          <w:color w:val="000000"/>
          <w:spacing w:val="4"/>
          <w:kern w:val="2"/>
          <w:lang w:eastAsia="pl-PL"/>
        </w:rPr>
        <w:t>”, po rozpatrzeniu odwoła</w:t>
      </w:r>
      <w:r w:rsidR="00415325">
        <w:rPr>
          <w:rFonts w:ascii="Lato" w:eastAsia="Times New Roman" w:hAnsi="Lato" w:cs="Arial"/>
          <w:color w:val="000000"/>
          <w:spacing w:val="4"/>
          <w:kern w:val="2"/>
          <w:lang w:eastAsia="pl-PL"/>
        </w:rPr>
        <w:t xml:space="preserve">nia </w:t>
      </w:r>
      <w:r w:rsidR="006F5277">
        <w:rPr>
          <w:rFonts w:ascii="Lato" w:eastAsia="Times New Roman" w:hAnsi="Lato" w:cs="Arial"/>
          <w:color w:val="000000"/>
          <w:spacing w:val="4"/>
          <w:kern w:val="2"/>
          <w:lang w:eastAsia="pl-PL"/>
        </w:rPr>
        <w:t xml:space="preserve">Pani </w:t>
      </w:r>
      <w:r w:rsidR="008B3480">
        <w:rPr>
          <w:rFonts w:ascii="Lato" w:eastAsia="Times New Roman" w:hAnsi="Lato" w:cs="Arial"/>
          <w:color w:val="000000"/>
          <w:spacing w:val="4"/>
          <w:kern w:val="2"/>
          <w:lang w:eastAsia="pl-PL"/>
        </w:rPr>
        <w:t>I.M.</w:t>
      </w:r>
      <w:r w:rsidR="006F5277">
        <w:rPr>
          <w:rFonts w:ascii="Lato" w:eastAsia="Times New Roman" w:hAnsi="Lato" w:cs="Arial"/>
          <w:color w:val="000000"/>
          <w:spacing w:val="4"/>
          <w:kern w:val="2"/>
          <w:lang w:eastAsia="pl-PL"/>
        </w:rPr>
        <w:t xml:space="preserve">, Pana </w:t>
      </w:r>
      <w:r w:rsidR="008B3480">
        <w:rPr>
          <w:rFonts w:ascii="Lato" w:eastAsia="Times New Roman" w:hAnsi="Lato" w:cs="Arial"/>
          <w:color w:val="000000"/>
          <w:spacing w:val="4"/>
          <w:kern w:val="2"/>
          <w:lang w:eastAsia="pl-PL"/>
        </w:rPr>
        <w:t>W.M.</w:t>
      </w:r>
      <w:r w:rsidR="006F5277">
        <w:rPr>
          <w:rFonts w:ascii="Lato" w:eastAsia="Times New Roman" w:hAnsi="Lato" w:cs="Arial"/>
          <w:color w:val="000000"/>
          <w:spacing w:val="4"/>
          <w:kern w:val="2"/>
          <w:lang w:eastAsia="pl-PL"/>
        </w:rPr>
        <w:t xml:space="preserve">, </w:t>
      </w:r>
      <w:r w:rsidR="00155FA7">
        <w:rPr>
          <w:rFonts w:ascii="Lato" w:eastAsia="Times New Roman" w:hAnsi="Lato" w:cs="Arial"/>
          <w:color w:val="000000"/>
          <w:spacing w:val="4"/>
          <w:kern w:val="2"/>
          <w:lang w:eastAsia="pl-PL"/>
        </w:rPr>
        <w:t xml:space="preserve">Pani </w:t>
      </w:r>
      <w:r w:rsidR="008B3480">
        <w:rPr>
          <w:rFonts w:ascii="Lato" w:eastAsia="Times New Roman" w:hAnsi="Lato" w:cs="Arial"/>
          <w:color w:val="000000"/>
          <w:spacing w:val="4"/>
          <w:kern w:val="2"/>
          <w:lang w:eastAsia="pl-PL"/>
        </w:rPr>
        <w:t>J.D.-S.</w:t>
      </w:r>
      <w:r w:rsidR="00155FA7">
        <w:rPr>
          <w:rFonts w:ascii="Lato" w:eastAsia="Times New Roman" w:hAnsi="Lato" w:cs="Arial"/>
          <w:color w:val="000000"/>
          <w:spacing w:val="4"/>
          <w:kern w:val="2"/>
          <w:lang w:eastAsia="pl-PL"/>
        </w:rPr>
        <w:t xml:space="preserve">, Pani </w:t>
      </w:r>
      <w:r w:rsidR="008B3480">
        <w:rPr>
          <w:rFonts w:ascii="Lato" w:eastAsia="Times New Roman" w:hAnsi="Lato" w:cs="Arial"/>
          <w:color w:val="000000"/>
          <w:spacing w:val="4"/>
          <w:kern w:val="2"/>
          <w:lang w:eastAsia="pl-PL"/>
        </w:rPr>
        <w:t>M.Z.</w:t>
      </w:r>
      <w:r w:rsidR="00155FA7">
        <w:rPr>
          <w:rFonts w:ascii="Lato" w:eastAsia="Times New Roman" w:hAnsi="Lato" w:cs="Arial"/>
          <w:color w:val="000000"/>
          <w:spacing w:val="4"/>
          <w:kern w:val="2"/>
          <w:lang w:eastAsia="pl-PL"/>
        </w:rPr>
        <w:t xml:space="preserve">, Pana </w:t>
      </w:r>
      <w:r w:rsidR="008B3480">
        <w:rPr>
          <w:rFonts w:ascii="Lato" w:eastAsia="Times New Roman" w:hAnsi="Lato" w:cs="Arial"/>
          <w:color w:val="000000"/>
          <w:spacing w:val="4"/>
          <w:kern w:val="2"/>
          <w:lang w:eastAsia="pl-PL"/>
        </w:rPr>
        <w:t>J.Z.</w:t>
      </w:r>
      <w:r w:rsidR="00155FA7">
        <w:rPr>
          <w:rFonts w:ascii="Lato" w:eastAsia="Times New Roman" w:hAnsi="Lato" w:cs="Arial"/>
          <w:color w:val="000000"/>
          <w:spacing w:val="4"/>
          <w:kern w:val="2"/>
          <w:lang w:eastAsia="pl-PL"/>
        </w:rPr>
        <w:t xml:space="preserve">, Pani </w:t>
      </w:r>
      <w:r w:rsidR="008B3480">
        <w:rPr>
          <w:rFonts w:ascii="Lato" w:eastAsia="Times New Roman" w:hAnsi="Lato" w:cs="Arial"/>
          <w:color w:val="000000"/>
          <w:spacing w:val="4"/>
          <w:kern w:val="2"/>
          <w:lang w:eastAsia="pl-PL"/>
        </w:rPr>
        <w:t>E.S.</w:t>
      </w:r>
      <w:r w:rsidR="00155FA7">
        <w:rPr>
          <w:rFonts w:ascii="Lato" w:eastAsia="Times New Roman" w:hAnsi="Lato" w:cs="Arial"/>
          <w:color w:val="000000"/>
          <w:spacing w:val="4"/>
          <w:kern w:val="2"/>
          <w:lang w:eastAsia="pl-PL"/>
        </w:rPr>
        <w:t xml:space="preserve">, Pana </w:t>
      </w:r>
      <w:r w:rsidR="008B3480">
        <w:rPr>
          <w:rFonts w:ascii="Lato" w:eastAsia="Times New Roman" w:hAnsi="Lato" w:cs="Arial"/>
          <w:color w:val="000000"/>
          <w:spacing w:val="4"/>
          <w:kern w:val="2"/>
          <w:lang w:eastAsia="pl-PL"/>
        </w:rPr>
        <w:t>E.S.</w:t>
      </w:r>
      <w:r w:rsidR="00155FA7">
        <w:rPr>
          <w:rFonts w:ascii="Lato" w:eastAsia="Times New Roman" w:hAnsi="Lato" w:cs="Arial"/>
          <w:color w:val="000000"/>
          <w:spacing w:val="4"/>
          <w:kern w:val="2"/>
          <w:lang w:eastAsia="pl-PL"/>
        </w:rPr>
        <w:t xml:space="preserve">, Pani </w:t>
      </w:r>
      <w:r w:rsidR="008B3480">
        <w:rPr>
          <w:rFonts w:ascii="Lato" w:eastAsia="Times New Roman" w:hAnsi="Lato" w:cs="Arial"/>
          <w:color w:val="000000"/>
          <w:spacing w:val="4"/>
          <w:kern w:val="2"/>
          <w:lang w:eastAsia="pl-PL"/>
        </w:rPr>
        <w:t>M.S.</w:t>
      </w:r>
      <w:r w:rsidR="00155FA7">
        <w:rPr>
          <w:rFonts w:ascii="Lato" w:eastAsia="Times New Roman" w:hAnsi="Lato" w:cs="Arial"/>
          <w:color w:val="000000"/>
          <w:spacing w:val="4"/>
          <w:kern w:val="2"/>
          <w:lang w:eastAsia="pl-PL"/>
        </w:rPr>
        <w:t xml:space="preserve">, Pana </w:t>
      </w:r>
      <w:r w:rsidR="008B3480">
        <w:rPr>
          <w:rFonts w:ascii="Lato" w:eastAsia="Times New Roman" w:hAnsi="Lato" w:cs="Arial"/>
          <w:color w:val="000000"/>
          <w:spacing w:val="4"/>
          <w:kern w:val="2"/>
          <w:lang w:eastAsia="pl-PL"/>
        </w:rPr>
        <w:t>J.S.</w:t>
      </w:r>
      <w:r w:rsidR="00155FA7">
        <w:rPr>
          <w:rFonts w:ascii="Lato" w:eastAsia="Times New Roman" w:hAnsi="Lato" w:cs="Arial"/>
          <w:color w:val="000000"/>
          <w:spacing w:val="4"/>
          <w:kern w:val="2"/>
          <w:lang w:eastAsia="pl-PL"/>
        </w:rPr>
        <w:t xml:space="preserve">, Pani </w:t>
      </w:r>
      <w:r w:rsidR="008B3480">
        <w:rPr>
          <w:rFonts w:ascii="Lato" w:eastAsia="Times New Roman" w:hAnsi="Lato" w:cs="Arial"/>
          <w:color w:val="000000"/>
          <w:spacing w:val="4"/>
          <w:kern w:val="2"/>
          <w:lang w:eastAsia="pl-PL"/>
        </w:rPr>
        <w:t>K.K.</w:t>
      </w:r>
      <w:r w:rsidR="00155FA7" w:rsidRPr="009D0BD8">
        <w:rPr>
          <w:rFonts w:ascii="Lato" w:eastAsia="Times New Roman" w:hAnsi="Lato" w:cs="Arial"/>
          <w:color w:val="000000"/>
          <w:spacing w:val="4"/>
          <w:kern w:val="2"/>
          <w:lang w:eastAsia="pl-PL"/>
        </w:rPr>
        <w:t xml:space="preserve">, Pana </w:t>
      </w:r>
      <w:r w:rsidR="008B3480">
        <w:rPr>
          <w:rFonts w:ascii="Lato" w:eastAsia="Times New Roman" w:hAnsi="Lato" w:cs="Arial"/>
          <w:color w:val="000000"/>
          <w:spacing w:val="4"/>
          <w:kern w:val="2"/>
          <w:lang w:eastAsia="pl-PL"/>
        </w:rPr>
        <w:t>Ł.S.</w:t>
      </w:r>
      <w:r w:rsidR="009D0BD8" w:rsidRPr="009D0BD8">
        <w:rPr>
          <w:rFonts w:ascii="Lato" w:eastAsia="Times New Roman" w:hAnsi="Lato" w:cs="Arial"/>
          <w:color w:val="000000"/>
          <w:spacing w:val="4"/>
          <w:kern w:val="2"/>
          <w:lang w:eastAsia="pl-PL"/>
        </w:rPr>
        <w:t xml:space="preserve">, </w:t>
      </w:r>
      <w:r w:rsidR="00155FA7" w:rsidRPr="009D0BD8">
        <w:rPr>
          <w:rFonts w:ascii="Lato" w:eastAsia="Times New Roman" w:hAnsi="Lato" w:cs="Arial"/>
          <w:color w:val="000000"/>
          <w:spacing w:val="4"/>
          <w:kern w:val="2"/>
          <w:lang w:eastAsia="pl-PL"/>
        </w:rPr>
        <w:t xml:space="preserve">odwołania Pana </w:t>
      </w:r>
      <w:r w:rsidR="008B3480">
        <w:rPr>
          <w:rFonts w:ascii="Lato" w:eastAsia="Times New Roman" w:hAnsi="Lato" w:cs="Arial"/>
          <w:color w:val="000000"/>
          <w:spacing w:val="4"/>
          <w:kern w:val="2"/>
          <w:lang w:eastAsia="pl-PL"/>
        </w:rPr>
        <w:t>E.S.</w:t>
      </w:r>
      <w:r w:rsidR="009D0BD8" w:rsidRPr="009D0BD8">
        <w:rPr>
          <w:rFonts w:ascii="Lato" w:eastAsia="Times New Roman" w:hAnsi="Lato" w:cs="Arial"/>
          <w:color w:val="000000"/>
          <w:spacing w:val="4"/>
          <w:kern w:val="2"/>
          <w:lang w:eastAsia="pl-PL"/>
        </w:rPr>
        <w:t xml:space="preserve"> </w:t>
      </w:r>
      <w:r w:rsidR="009D0BD8" w:rsidRPr="009D0BD8">
        <w:rPr>
          <w:rFonts w:ascii="Lato" w:hAnsi="Lato" w:cs="Arial"/>
          <w:spacing w:val="4"/>
        </w:rPr>
        <w:t xml:space="preserve">oraz po zapoznaniu się z odwołaniem </w:t>
      </w:r>
      <w:r w:rsidR="00302650">
        <w:rPr>
          <w:rFonts w:ascii="Lato" w:hAnsi="Lato" w:cs="Arial"/>
          <w:spacing w:val="4"/>
        </w:rPr>
        <w:br/>
      </w:r>
      <w:r w:rsidR="009D0BD8" w:rsidRPr="009D0BD8">
        <w:rPr>
          <w:rFonts w:ascii="Lato" w:hAnsi="Lato" w:cs="Arial"/>
          <w:spacing w:val="4"/>
        </w:rPr>
        <w:t xml:space="preserve">w zakresie wniesionym przez Panią </w:t>
      </w:r>
      <w:r w:rsidR="008B3480">
        <w:rPr>
          <w:rFonts w:ascii="Lato" w:hAnsi="Lato" w:cs="Arial"/>
          <w:spacing w:val="4"/>
        </w:rPr>
        <w:t>M.S.</w:t>
      </w:r>
      <w:r w:rsidR="009D0BD8" w:rsidRPr="009D0BD8">
        <w:rPr>
          <w:rFonts w:ascii="Lato" w:hAnsi="Lato" w:cs="Arial"/>
          <w:spacing w:val="4"/>
        </w:rPr>
        <w:t xml:space="preserve"> i Pana </w:t>
      </w:r>
      <w:r w:rsidR="008B3480">
        <w:rPr>
          <w:rFonts w:ascii="Lato" w:hAnsi="Lato" w:cs="Arial"/>
          <w:spacing w:val="4"/>
        </w:rPr>
        <w:t>A.K.</w:t>
      </w:r>
      <w:r w:rsidR="009D0BD8">
        <w:rPr>
          <w:rFonts w:ascii="Lato" w:eastAsia="Times New Roman" w:hAnsi="Lato" w:cs="Arial"/>
          <w:color w:val="000000"/>
          <w:spacing w:val="4"/>
          <w:kern w:val="2"/>
          <w:lang w:eastAsia="pl-PL"/>
        </w:rPr>
        <w:t xml:space="preserve"> </w:t>
      </w:r>
      <w:r w:rsidR="00D11E66" w:rsidRPr="00D11E66">
        <w:rPr>
          <w:rFonts w:ascii="Lato" w:eastAsia="Times New Roman" w:hAnsi="Lato" w:cs="Arial"/>
          <w:color w:val="000000"/>
          <w:spacing w:val="4"/>
          <w:lang w:eastAsia="pl-PL"/>
        </w:rPr>
        <w:t xml:space="preserve">od decyzji </w:t>
      </w:r>
      <w:r w:rsidR="00D11E66" w:rsidRPr="00D11E66">
        <w:rPr>
          <w:rFonts w:ascii="Lato" w:eastAsia="Times New Roman" w:hAnsi="Lato" w:cs="Arial"/>
          <w:spacing w:val="4"/>
          <w:lang w:eastAsia="pl-PL"/>
        </w:rPr>
        <w:t xml:space="preserve">Wojewody </w:t>
      </w:r>
      <w:r w:rsidR="009D0BD8" w:rsidRPr="007F5465">
        <w:rPr>
          <w:rFonts w:ascii="Lato" w:hAnsi="Lato" w:cs="Arial"/>
          <w:bCs/>
          <w:spacing w:val="4"/>
        </w:rPr>
        <w:t xml:space="preserve">Śląskiego </w:t>
      </w:r>
      <w:r w:rsidR="008B3480">
        <w:rPr>
          <w:rFonts w:ascii="Lato" w:hAnsi="Lato" w:cs="Arial"/>
          <w:bCs/>
          <w:spacing w:val="4"/>
        </w:rPr>
        <w:br/>
      </w:r>
      <w:r w:rsidR="009D0BD8" w:rsidRPr="007F5465">
        <w:rPr>
          <w:rFonts w:ascii="Lato" w:hAnsi="Lato" w:cs="Arial"/>
          <w:bCs/>
          <w:spacing w:val="4"/>
        </w:rPr>
        <w:t>nr 5/2022 z dnia 28 lutego 2022 r., znak: IFXIII.7820.74.2020, o zezwoleniu na realizację inwestycji drogowej pn.: „Budowa obwodnicy Poręby i Zawiercia w ciągu drogi krajowej nr 78 odc. Siewierz – Poręba – Zawiercie (Kromołów) – od km 105+836 do km 122+500”</w:t>
      </w:r>
      <w:r w:rsidR="009D0BD8">
        <w:rPr>
          <w:rFonts w:ascii="Lato" w:hAnsi="Lato" w:cs="Arial"/>
          <w:bCs/>
          <w:spacing w:val="4"/>
        </w:rPr>
        <w:t xml:space="preserve">, sprostowanej postanowieniem Wojewody Śląskiego z dnia 18 maja 2022 r., znak: </w:t>
      </w:r>
      <w:r w:rsidR="009D0BD8" w:rsidRPr="007F5465">
        <w:rPr>
          <w:rFonts w:ascii="Lato" w:hAnsi="Lato" w:cs="Arial"/>
          <w:bCs/>
          <w:spacing w:val="4"/>
        </w:rPr>
        <w:t>IFXIII.7820.74.2020</w:t>
      </w:r>
      <w:r w:rsidR="00D11E66" w:rsidRPr="00D11E66">
        <w:rPr>
          <w:rFonts w:ascii="Lato" w:eastAsia="Times New Roman" w:hAnsi="Lato" w:cs="Arial"/>
          <w:bCs/>
          <w:iCs/>
          <w:spacing w:val="4"/>
          <w:lang w:eastAsia="pl-PL"/>
        </w:rPr>
        <w:t>,</w:t>
      </w:r>
      <w:r w:rsidR="009D0BD8">
        <w:rPr>
          <w:rFonts w:ascii="Lato" w:eastAsia="Times New Roman" w:hAnsi="Lato" w:cs="Arial"/>
          <w:bCs/>
          <w:iCs/>
          <w:spacing w:val="4"/>
          <w:lang w:eastAsia="pl-PL"/>
        </w:rPr>
        <w:t xml:space="preserve"> </w:t>
      </w:r>
    </w:p>
    <w:p w14:paraId="0254EA9D" w14:textId="0AB5CE7A" w:rsidR="00D11E66" w:rsidRPr="006F67C5" w:rsidRDefault="00D11E66">
      <w:pPr>
        <w:widowControl w:val="0"/>
        <w:numPr>
          <w:ilvl w:val="0"/>
          <w:numId w:val="2"/>
        </w:numPr>
        <w:tabs>
          <w:tab w:val="left" w:pos="284"/>
        </w:tabs>
        <w:suppressAutoHyphens/>
        <w:spacing w:after="240" w:line="240" w:lineRule="exact"/>
        <w:jc w:val="both"/>
        <w:textAlignment w:val="baseline"/>
        <w:rPr>
          <w:rFonts w:ascii="Lato" w:eastAsia="Times New Roman" w:hAnsi="Lato" w:cs="Times New Roman"/>
          <w:lang w:eastAsia="pl-PL"/>
        </w:rPr>
      </w:pPr>
      <w:r w:rsidRPr="006F67C5">
        <w:rPr>
          <w:rFonts w:ascii="Lato" w:eastAsia="Times New Roman" w:hAnsi="Lato" w:cs="Arial"/>
          <w:b/>
          <w:spacing w:val="4"/>
          <w:kern w:val="2"/>
          <w:lang w:eastAsia="pl-PL"/>
        </w:rPr>
        <w:t>Uchylam</w:t>
      </w:r>
      <w:r w:rsidRPr="006F67C5">
        <w:rPr>
          <w:rFonts w:ascii="Lato" w:eastAsia="Times New Roman" w:hAnsi="Lato" w:cs="Times New Roman"/>
          <w:lang w:eastAsia="pl-PL"/>
        </w:rPr>
        <w:t>:</w:t>
      </w:r>
    </w:p>
    <w:p w14:paraId="05AA515C" w14:textId="27D4C4C6" w:rsidR="00DC085B" w:rsidRDefault="006F67C5" w:rsidP="00E75BE2">
      <w:pPr>
        <w:widowControl w:val="0"/>
        <w:numPr>
          <w:ilvl w:val="0"/>
          <w:numId w:val="7"/>
        </w:numPr>
        <w:tabs>
          <w:tab w:val="left" w:pos="284"/>
        </w:tabs>
        <w:suppressAutoHyphens/>
        <w:spacing w:after="240" w:line="240" w:lineRule="exact"/>
        <w:ind w:left="567" w:hanging="283"/>
        <w:jc w:val="both"/>
        <w:textAlignment w:val="baseline"/>
        <w:rPr>
          <w:rFonts w:ascii="Lato" w:eastAsia="Times New Roman" w:hAnsi="Lato" w:cs="Arial"/>
          <w:bCs/>
          <w:spacing w:val="4"/>
          <w:kern w:val="2"/>
          <w:lang w:eastAsia="pl-PL"/>
        </w:rPr>
      </w:pPr>
      <w:r w:rsidRPr="006F67C5">
        <w:rPr>
          <w:rFonts w:ascii="Lato" w:eastAsia="Times New Roman" w:hAnsi="Lato" w:cs="Arial"/>
          <w:bCs/>
          <w:spacing w:val="4"/>
          <w:kern w:val="2"/>
          <w:lang w:eastAsia="pl-PL"/>
        </w:rPr>
        <w:t xml:space="preserve">w rozstrzygnięciu zaskarżonej decyzji, znajdujący się na stronie </w:t>
      </w:r>
      <w:r w:rsidR="00167E00">
        <w:rPr>
          <w:rFonts w:ascii="Lato" w:eastAsia="Times New Roman" w:hAnsi="Lato" w:cs="Arial"/>
          <w:bCs/>
          <w:spacing w:val="4"/>
          <w:kern w:val="2"/>
          <w:lang w:eastAsia="pl-PL"/>
        </w:rPr>
        <w:t xml:space="preserve">66, </w:t>
      </w:r>
      <w:r w:rsidR="00DC085B">
        <w:rPr>
          <w:rFonts w:ascii="Lato" w:eastAsia="Times New Roman" w:hAnsi="Lato" w:cs="Arial"/>
          <w:bCs/>
          <w:spacing w:val="4"/>
          <w:kern w:val="2"/>
          <w:lang w:eastAsia="pl-PL"/>
        </w:rPr>
        <w:t xml:space="preserve">w wierszach </w:t>
      </w:r>
      <w:r w:rsidR="00302650">
        <w:rPr>
          <w:rFonts w:ascii="Lato" w:eastAsia="Times New Roman" w:hAnsi="Lato" w:cs="Arial"/>
          <w:bCs/>
          <w:spacing w:val="4"/>
          <w:kern w:val="2"/>
          <w:lang w:eastAsia="pl-PL"/>
        </w:rPr>
        <w:br/>
      </w:r>
      <w:r w:rsidR="00DC085B">
        <w:rPr>
          <w:rFonts w:ascii="Lato" w:eastAsia="Times New Roman" w:hAnsi="Lato" w:cs="Arial"/>
          <w:bCs/>
          <w:spacing w:val="4"/>
          <w:kern w:val="2"/>
          <w:lang w:eastAsia="pl-PL"/>
        </w:rPr>
        <w:t xml:space="preserve">26-27, licząc od dołu strony, </w:t>
      </w:r>
      <w:r w:rsidR="00167E00">
        <w:rPr>
          <w:rFonts w:ascii="Lato" w:eastAsia="Times New Roman" w:hAnsi="Lato" w:cs="Arial"/>
          <w:bCs/>
          <w:spacing w:val="4"/>
          <w:kern w:val="2"/>
          <w:lang w:eastAsia="pl-PL"/>
        </w:rPr>
        <w:t>zapis</w:t>
      </w:r>
      <w:r w:rsidR="00DC085B">
        <w:rPr>
          <w:rFonts w:ascii="Lato" w:eastAsia="Times New Roman" w:hAnsi="Lato" w:cs="Arial"/>
          <w:bCs/>
          <w:spacing w:val="4"/>
          <w:kern w:val="2"/>
          <w:lang w:eastAsia="pl-PL"/>
        </w:rPr>
        <w:t>:</w:t>
      </w:r>
    </w:p>
    <w:p w14:paraId="1A52DDB0" w14:textId="68EF9CB5" w:rsidR="00167E00" w:rsidRDefault="00DC085B" w:rsidP="00603D3D">
      <w:pPr>
        <w:widowControl w:val="0"/>
        <w:tabs>
          <w:tab w:val="left" w:pos="284"/>
        </w:tabs>
        <w:suppressAutoHyphens/>
        <w:spacing w:after="240" w:line="240" w:lineRule="exact"/>
        <w:ind w:left="567"/>
        <w:jc w:val="both"/>
        <w:textAlignment w:val="baseline"/>
        <w:rPr>
          <w:rFonts w:ascii="Lato" w:eastAsia="Times New Roman" w:hAnsi="Lato" w:cs="Arial"/>
          <w:bCs/>
          <w:spacing w:val="4"/>
          <w:kern w:val="2"/>
          <w:lang w:eastAsia="pl-PL"/>
        </w:rPr>
      </w:pPr>
      <w:r>
        <w:rPr>
          <w:rFonts w:ascii="Lato" w:eastAsia="Times New Roman" w:hAnsi="Lato" w:cs="Arial"/>
          <w:bCs/>
          <w:spacing w:val="4"/>
          <w:kern w:val="2"/>
          <w:lang w:eastAsia="pl-PL"/>
        </w:rPr>
        <w:t>„</w:t>
      </w:r>
      <w:r w:rsidR="000D1EF0" w:rsidRPr="00603D3D">
        <w:rPr>
          <w:rFonts w:ascii="Lato" w:eastAsia="Times New Roman" w:hAnsi="Lato" w:cs="Arial"/>
          <w:b/>
          <w:spacing w:val="4"/>
          <w:kern w:val="2"/>
          <w:lang w:eastAsia="pl-PL"/>
        </w:rPr>
        <w:t>VI.</w:t>
      </w:r>
      <w:r w:rsidR="000D1EF0">
        <w:rPr>
          <w:rFonts w:ascii="Lato" w:eastAsia="Times New Roman" w:hAnsi="Lato" w:cs="Arial"/>
          <w:bCs/>
          <w:spacing w:val="4"/>
          <w:kern w:val="2"/>
          <w:lang w:eastAsia="pl-PL"/>
        </w:rPr>
        <w:t xml:space="preserve"> </w:t>
      </w:r>
      <w:r w:rsidRPr="00603D3D">
        <w:rPr>
          <w:rFonts w:ascii="Lato" w:eastAsia="Times New Roman" w:hAnsi="Lato" w:cs="Arial"/>
          <w:b/>
          <w:spacing w:val="4"/>
          <w:kern w:val="2"/>
          <w:lang w:eastAsia="pl-PL"/>
        </w:rPr>
        <w:t>Oznaczenie nieruchomości lub ich części według ewidencji gruntów, które staną się własnością Skarbu Państwa lub jednostki samorządu terytorialnego.</w:t>
      </w:r>
      <w:r>
        <w:rPr>
          <w:rFonts w:ascii="Lato" w:eastAsia="Times New Roman" w:hAnsi="Lato" w:cs="Arial"/>
          <w:bCs/>
          <w:spacing w:val="4"/>
          <w:kern w:val="2"/>
          <w:lang w:eastAsia="pl-PL"/>
        </w:rPr>
        <w:t>”,</w:t>
      </w:r>
      <w:r w:rsidR="00167E00">
        <w:rPr>
          <w:rFonts w:ascii="Lato" w:eastAsia="Times New Roman" w:hAnsi="Lato" w:cs="Arial"/>
          <w:bCs/>
          <w:spacing w:val="4"/>
          <w:kern w:val="2"/>
          <w:lang w:eastAsia="pl-PL"/>
        </w:rPr>
        <w:t xml:space="preserve"> </w:t>
      </w:r>
    </w:p>
    <w:p w14:paraId="4BD15FF1" w14:textId="288D9E92" w:rsidR="006F67C5" w:rsidRPr="006F67C5" w:rsidRDefault="006F67C5" w:rsidP="00E75BE2">
      <w:pPr>
        <w:widowControl w:val="0"/>
        <w:numPr>
          <w:ilvl w:val="0"/>
          <w:numId w:val="7"/>
        </w:numPr>
        <w:tabs>
          <w:tab w:val="left" w:pos="284"/>
        </w:tabs>
        <w:suppressAutoHyphens/>
        <w:spacing w:after="240" w:line="240" w:lineRule="exact"/>
        <w:ind w:left="567" w:hanging="283"/>
        <w:jc w:val="both"/>
        <w:textAlignment w:val="baseline"/>
        <w:rPr>
          <w:rFonts w:ascii="Lato" w:eastAsia="Times New Roman" w:hAnsi="Lato" w:cs="Arial"/>
          <w:bCs/>
          <w:spacing w:val="4"/>
          <w:kern w:val="2"/>
          <w:lang w:eastAsia="pl-PL"/>
        </w:rPr>
      </w:pPr>
      <w:r w:rsidRPr="006F67C5">
        <w:rPr>
          <w:rFonts w:ascii="Lato" w:eastAsia="Times New Roman" w:hAnsi="Lato" w:cs="Arial"/>
          <w:bCs/>
          <w:spacing w:val="4"/>
          <w:kern w:val="2"/>
          <w:lang w:eastAsia="pl-PL"/>
        </w:rPr>
        <w:t xml:space="preserve">w rozstrzygnięciu zaskarżonej decyzji, znajdujący się na stronie </w:t>
      </w:r>
      <w:r w:rsidR="002E7ABF">
        <w:rPr>
          <w:rFonts w:ascii="Lato" w:eastAsia="Times New Roman" w:hAnsi="Lato" w:cs="Arial"/>
          <w:bCs/>
          <w:spacing w:val="4"/>
          <w:kern w:val="2"/>
          <w:lang w:eastAsia="pl-PL"/>
        </w:rPr>
        <w:t>70</w:t>
      </w:r>
      <w:r w:rsidRPr="006F67C5">
        <w:rPr>
          <w:rFonts w:ascii="Lato" w:eastAsia="Times New Roman" w:hAnsi="Lato" w:cs="Arial"/>
          <w:bCs/>
          <w:spacing w:val="4"/>
          <w:kern w:val="2"/>
          <w:lang w:eastAsia="pl-PL"/>
        </w:rPr>
        <w:t>, w wiersz</w:t>
      </w:r>
      <w:r w:rsidR="001A41E1">
        <w:rPr>
          <w:rFonts w:ascii="Lato" w:eastAsia="Times New Roman" w:hAnsi="Lato" w:cs="Arial"/>
          <w:bCs/>
          <w:spacing w:val="4"/>
          <w:kern w:val="2"/>
          <w:lang w:eastAsia="pl-PL"/>
        </w:rPr>
        <w:t>ach</w:t>
      </w:r>
      <w:r w:rsidRPr="006F67C5">
        <w:rPr>
          <w:rFonts w:ascii="Lato" w:eastAsia="Times New Roman" w:hAnsi="Lato" w:cs="Arial"/>
          <w:bCs/>
          <w:spacing w:val="4"/>
          <w:kern w:val="2"/>
          <w:lang w:eastAsia="pl-PL"/>
        </w:rPr>
        <w:t xml:space="preserve"> </w:t>
      </w:r>
      <w:r w:rsidR="00302650">
        <w:rPr>
          <w:rFonts w:ascii="Lato" w:eastAsia="Times New Roman" w:hAnsi="Lato" w:cs="Arial"/>
          <w:bCs/>
          <w:spacing w:val="4"/>
          <w:kern w:val="2"/>
          <w:lang w:eastAsia="pl-PL"/>
        </w:rPr>
        <w:br/>
      </w:r>
      <w:r w:rsidRPr="006F67C5">
        <w:rPr>
          <w:rFonts w:ascii="Lato" w:eastAsia="Times New Roman" w:hAnsi="Lato" w:cs="Arial"/>
          <w:bCs/>
          <w:spacing w:val="4"/>
          <w:kern w:val="2"/>
          <w:lang w:eastAsia="pl-PL"/>
        </w:rPr>
        <w:t>1</w:t>
      </w:r>
      <w:r w:rsidR="006F2BED">
        <w:rPr>
          <w:rFonts w:ascii="Lato" w:eastAsia="Times New Roman" w:hAnsi="Lato" w:cs="Arial"/>
          <w:bCs/>
          <w:spacing w:val="4"/>
          <w:kern w:val="2"/>
          <w:lang w:eastAsia="pl-PL"/>
        </w:rPr>
        <w:t>0</w:t>
      </w:r>
      <w:r w:rsidRPr="006F67C5">
        <w:rPr>
          <w:rFonts w:ascii="Lato" w:eastAsia="Times New Roman" w:hAnsi="Lato" w:cs="Arial"/>
          <w:bCs/>
          <w:spacing w:val="4"/>
          <w:kern w:val="2"/>
          <w:lang w:eastAsia="pl-PL"/>
        </w:rPr>
        <w:t>-1</w:t>
      </w:r>
      <w:r w:rsidR="006F2BED">
        <w:rPr>
          <w:rFonts w:ascii="Lato" w:eastAsia="Times New Roman" w:hAnsi="Lato" w:cs="Arial"/>
          <w:bCs/>
          <w:spacing w:val="4"/>
          <w:kern w:val="2"/>
          <w:lang w:eastAsia="pl-PL"/>
        </w:rPr>
        <w:t>3</w:t>
      </w:r>
      <w:r w:rsidRPr="006F67C5">
        <w:rPr>
          <w:rFonts w:ascii="Lato" w:eastAsia="Times New Roman" w:hAnsi="Lato" w:cs="Arial"/>
          <w:bCs/>
          <w:spacing w:val="4"/>
          <w:kern w:val="2"/>
          <w:lang w:eastAsia="pl-PL"/>
        </w:rPr>
        <w:t xml:space="preserve">, licząc od dołu strony, zapis: </w:t>
      </w:r>
    </w:p>
    <w:p w14:paraId="3E4C6686" w14:textId="2D41B996" w:rsidR="006F67C5" w:rsidRDefault="00E75BE2" w:rsidP="00E75BE2">
      <w:pPr>
        <w:widowControl w:val="0"/>
        <w:tabs>
          <w:tab w:val="left" w:pos="284"/>
        </w:tabs>
        <w:suppressAutoHyphens/>
        <w:spacing w:after="240" w:line="240" w:lineRule="exact"/>
        <w:ind w:left="567" w:hanging="283"/>
        <w:jc w:val="both"/>
        <w:textAlignment w:val="baseline"/>
        <w:rPr>
          <w:rFonts w:ascii="Lato" w:eastAsia="Times New Roman" w:hAnsi="Lato" w:cs="Arial"/>
          <w:bCs/>
          <w:spacing w:val="4"/>
          <w:kern w:val="2"/>
          <w:lang w:eastAsia="pl-PL"/>
        </w:rPr>
      </w:pPr>
      <w:r>
        <w:rPr>
          <w:rFonts w:ascii="Lato" w:eastAsia="Times New Roman" w:hAnsi="Lato" w:cs="Arial"/>
          <w:bCs/>
          <w:spacing w:val="4"/>
          <w:kern w:val="2"/>
          <w:lang w:eastAsia="pl-PL"/>
        </w:rPr>
        <w:tab/>
      </w:r>
      <w:r w:rsidR="006F67C5" w:rsidRPr="006F67C5">
        <w:rPr>
          <w:rFonts w:ascii="Lato" w:eastAsia="Times New Roman" w:hAnsi="Lato" w:cs="Arial"/>
          <w:bCs/>
          <w:spacing w:val="4"/>
          <w:kern w:val="2"/>
          <w:lang w:eastAsia="pl-PL"/>
        </w:rPr>
        <w:t>„</w:t>
      </w:r>
      <w:r w:rsidR="006F67C5" w:rsidRPr="006F67C5">
        <w:rPr>
          <w:rFonts w:ascii="Lato" w:eastAsia="Times New Roman" w:hAnsi="Lato" w:cs="Arial"/>
          <w:b/>
          <w:bCs/>
          <w:spacing w:val="4"/>
          <w:kern w:val="2"/>
          <w:lang w:eastAsia="pl-PL"/>
        </w:rPr>
        <w:t>VI.</w:t>
      </w:r>
      <w:r w:rsidR="006F2BED">
        <w:rPr>
          <w:rFonts w:ascii="Lato" w:eastAsia="Times New Roman" w:hAnsi="Lato" w:cs="Arial"/>
          <w:b/>
          <w:bCs/>
          <w:spacing w:val="4"/>
          <w:kern w:val="2"/>
          <w:lang w:eastAsia="pl-PL"/>
        </w:rPr>
        <w:t>2</w:t>
      </w:r>
      <w:r w:rsidR="006F67C5" w:rsidRPr="006F67C5">
        <w:rPr>
          <w:rFonts w:ascii="Lato" w:eastAsia="Times New Roman" w:hAnsi="Lato" w:cs="Arial"/>
          <w:b/>
          <w:bCs/>
          <w:spacing w:val="4"/>
          <w:kern w:val="2"/>
          <w:lang w:eastAsia="pl-PL"/>
        </w:rPr>
        <w:t xml:space="preserve">. </w:t>
      </w:r>
      <w:r w:rsidR="006F67C5" w:rsidRPr="006F67C5">
        <w:rPr>
          <w:rFonts w:ascii="Lato" w:eastAsia="Times New Roman" w:hAnsi="Lato" w:cs="Arial"/>
          <w:bCs/>
          <w:spacing w:val="4"/>
          <w:kern w:val="2"/>
          <w:lang w:eastAsia="pl-PL"/>
        </w:rPr>
        <w:t xml:space="preserve">Stwierdzam nabycie z mocy prawa przez </w:t>
      </w:r>
      <w:r w:rsidR="006F2BED">
        <w:rPr>
          <w:rFonts w:ascii="Lato" w:eastAsia="Times New Roman" w:hAnsi="Lato" w:cs="Arial"/>
          <w:b/>
          <w:bCs/>
          <w:spacing w:val="4"/>
          <w:kern w:val="2"/>
          <w:lang w:eastAsia="pl-PL"/>
        </w:rPr>
        <w:t>województwo śląskie</w:t>
      </w:r>
      <w:r w:rsidR="006F67C5" w:rsidRPr="006F67C5">
        <w:rPr>
          <w:rFonts w:ascii="Lato" w:eastAsia="Times New Roman" w:hAnsi="Lato" w:cs="Arial"/>
          <w:b/>
          <w:bCs/>
          <w:spacing w:val="4"/>
          <w:kern w:val="2"/>
          <w:lang w:eastAsia="pl-PL"/>
        </w:rPr>
        <w:t xml:space="preserve"> </w:t>
      </w:r>
      <w:r w:rsidR="006F67C5" w:rsidRPr="006F67C5">
        <w:rPr>
          <w:rFonts w:ascii="Lato" w:eastAsia="Times New Roman" w:hAnsi="Lato" w:cs="Arial"/>
          <w:bCs/>
          <w:spacing w:val="4"/>
          <w:kern w:val="2"/>
          <w:lang w:eastAsia="pl-PL"/>
        </w:rPr>
        <w:t xml:space="preserve">z dniem </w:t>
      </w:r>
      <w:r w:rsidR="00486250">
        <w:rPr>
          <w:rFonts w:ascii="Lato" w:eastAsia="Times New Roman" w:hAnsi="Lato" w:cs="Arial"/>
          <w:bCs/>
          <w:spacing w:val="4"/>
          <w:kern w:val="2"/>
          <w:lang w:eastAsia="pl-PL"/>
        </w:rPr>
        <w:br/>
      </w:r>
      <w:r w:rsidR="006F67C5" w:rsidRPr="006F67C5">
        <w:rPr>
          <w:rFonts w:ascii="Lato" w:eastAsia="Times New Roman" w:hAnsi="Lato" w:cs="Arial"/>
          <w:bCs/>
          <w:spacing w:val="4"/>
          <w:kern w:val="2"/>
          <w:lang w:eastAsia="pl-PL"/>
        </w:rPr>
        <w:t>w którym niniejsza decyzja stanie się ostateczna oznaczonych poniżej nieruchomości znajdujących się w liniach rozgraniczających teren inwestycji określających granicę pasa drogowego projektowan</w:t>
      </w:r>
      <w:r w:rsidR="006F2BED">
        <w:rPr>
          <w:rFonts w:ascii="Lato" w:eastAsia="Times New Roman" w:hAnsi="Lato" w:cs="Arial"/>
          <w:bCs/>
          <w:spacing w:val="4"/>
          <w:kern w:val="2"/>
          <w:lang w:eastAsia="pl-PL"/>
        </w:rPr>
        <w:t xml:space="preserve">ych </w:t>
      </w:r>
      <w:r w:rsidR="006F2BED">
        <w:rPr>
          <w:rFonts w:ascii="Lato" w:eastAsia="Times New Roman" w:hAnsi="Lato" w:cs="Arial"/>
          <w:b/>
          <w:bCs/>
          <w:spacing w:val="4"/>
          <w:kern w:val="2"/>
          <w:lang w:eastAsia="pl-PL"/>
        </w:rPr>
        <w:t>dróg wojewódzkich</w:t>
      </w:r>
      <w:r w:rsidR="006F67C5" w:rsidRPr="006F67C5">
        <w:rPr>
          <w:rFonts w:ascii="Lato" w:eastAsia="Times New Roman" w:hAnsi="Lato" w:cs="Arial"/>
          <w:b/>
          <w:bCs/>
          <w:spacing w:val="4"/>
          <w:kern w:val="2"/>
          <w:lang w:eastAsia="pl-PL"/>
        </w:rPr>
        <w:t xml:space="preserve"> </w:t>
      </w:r>
      <w:r w:rsidR="00486250">
        <w:rPr>
          <w:rFonts w:ascii="Lato" w:eastAsia="Times New Roman" w:hAnsi="Lato" w:cs="Arial"/>
          <w:b/>
          <w:bCs/>
          <w:spacing w:val="4"/>
          <w:kern w:val="2"/>
          <w:lang w:eastAsia="pl-PL"/>
        </w:rPr>
        <w:br/>
      </w:r>
      <w:r w:rsidR="006F67C5" w:rsidRPr="006F67C5">
        <w:rPr>
          <w:rFonts w:ascii="Lato" w:eastAsia="Times New Roman" w:hAnsi="Lato" w:cs="Arial"/>
          <w:bCs/>
          <w:spacing w:val="4"/>
          <w:kern w:val="2"/>
          <w:lang w:eastAsia="pl-PL"/>
        </w:rPr>
        <w:t xml:space="preserve">(w nawiasie podano oznaczenie numeru działki przed podziałem):”, </w:t>
      </w:r>
    </w:p>
    <w:p w14:paraId="43021340" w14:textId="7E71E727" w:rsidR="006F2BED" w:rsidRPr="006F67C5" w:rsidRDefault="006F2BED" w:rsidP="00E75BE2">
      <w:pPr>
        <w:widowControl w:val="0"/>
        <w:numPr>
          <w:ilvl w:val="0"/>
          <w:numId w:val="7"/>
        </w:numPr>
        <w:tabs>
          <w:tab w:val="left" w:pos="284"/>
        </w:tabs>
        <w:suppressAutoHyphens/>
        <w:spacing w:after="240" w:line="240" w:lineRule="exact"/>
        <w:ind w:left="567" w:hanging="283"/>
        <w:jc w:val="both"/>
        <w:textAlignment w:val="baseline"/>
        <w:rPr>
          <w:rFonts w:ascii="Lato" w:eastAsia="Times New Roman" w:hAnsi="Lato" w:cs="Arial"/>
          <w:bCs/>
          <w:spacing w:val="4"/>
          <w:kern w:val="2"/>
          <w:lang w:eastAsia="pl-PL"/>
        </w:rPr>
      </w:pPr>
      <w:r w:rsidRPr="006F67C5">
        <w:rPr>
          <w:rFonts w:ascii="Lato" w:eastAsia="Times New Roman" w:hAnsi="Lato" w:cs="Arial"/>
          <w:bCs/>
          <w:spacing w:val="4"/>
          <w:kern w:val="2"/>
          <w:lang w:eastAsia="pl-PL"/>
        </w:rPr>
        <w:t>w rozstrzygnięciu zaskarżonej decyzji, znajdujący się</w:t>
      </w:r>
      <w:r>
        <w:rPr>
          <w:rFonts w:ascii="Lato" w:eastAsia="Times New Roman" w:hAnsi="Lato" w:cs="Arial"/>
          <w:bCs/>
          <w:spacing w:val="4"/>
          <w:kern w:val="2"/>
          <w:lang w:eastAsia="pl-PL"/>
        </w:rPr>
        <w:t xml:space="preserve"> </w:t>
      </w:r>
      <w:r w:rsidR="00E57D88">
        <w:rPr>
          <w:rFonts w:ascii="Lato" w:eastAsia="Times New Roman" w:hAnsi="Lato" w:cs="Arial"/>
          <w:bCs/>
          <w:spacing w:val="4"/>
          <w:kern w:val="2"/>
          <w:lang w:eastAsia="pl-PL"/>
        </w:rPr>
        <w:t xml:space="preserve">na stronie </w:t>
      </w:r>
      <w:r>
        <w:rPr>
          <w:rFonts w:ascii="Lato" w:eastAsia="Times New Roman" w:hAnsi="Lato" w:cs="Arial"/>
          <w:bCs/>
          <w:spacing w:val="4"/>
          <w:kern w:val="2"/>
          <w:lang w:eastAsia="pl-PL"/>
        </w:rPr>
        <w:t>70</w:t>
      </w:r>
      <w:r w:rsidR="00106748">
        <w:rPr>
          <w:rFonts w:ascii="Lato" w:eastAsia="Times New Roman" w:hAnsi="Lato" w:cs="Arial"/>
          <w:bCs/>
          <w:spacing w:val="4"/>
          <w:kern w:val="2"/>
          <w:lang w:eastAsia="pl-PL"/>
        </w:rPr>
        <w:t>,</w:t>
      </w:r>
      <w:r w:rsidRPr="00174CA0">
        <w:rPr>
          <w:rFonts w:ascii="Lato" w:eastAsia="Times New Roman" w:hAnsi="Lato" w:cs="Arial"/>
          <w:bCs/>
          <w:spacing w:val="4"/>
          <w:kern w:val="2"/>
          <w:lang w:eastAsia="pl-PL"/>
        </w:rPr>
        <w:t xml:space="preserve"> </w:t>
      </w:r>
      <w:r w:rsidR="00E57D88">
        <w:rPr>
          <w:rFonts w:ascii="Lato" w:eastAsia="Times New Roman" w:hAnsi="Lato" w:cs="Arial"/>
          <w:bCs/>
          <w:spacing w:val="4"/>
          <w:kern w:val="2"/>
          <w:lang w:eastAsia="pl-PL"/>
        </w:rPr>
        <w:t xml:space="preserve">w </w:t>
      </w:r>
      <w:r w:rsidRPr="00174CA0">
        <w:rPr>
          <w:rFonts w:ascii="Lato" w:eastAsia="Times New Roman" w:hAnsi="Lato" w:cs="Arial"/>
          <w:bCs/>
          <w:spacing w:val="4"/>
          <w:kern w:val="2"/>
          <w:lang w:eastAsia="pl-PL"/>
        </w:rPr>
        <w:t>wiersz</w:t>
      </w:r>
      <w:r w:rsidR="00E57D88">
        <w:rPr>
          <w:rFonts w:ascii="Lato" w:eastAsia="Times New Roman" w:hAnsi="Lato" w:cs="Arial"/>
          <w:bCs/>
          <w:spacing w:val="4"/>
          <w:kern w:val="2"/>
          <w:lang w:eastAsia="pl-PL"/>
        </w:rPr>
        <w:t>u 1-</w:t>
      </w:r>
      <w:r>
        <w:rPr>
          <w:rFonts w:ascii="Lato" w:eastAsia="Times New Roman" w:hAnsi="Lato" w:cs="Arial"/>
          <w:bCs/>
          <w:spacing w:val="4"/>
          <w:kern w:val="2"/>
          <w:lang w:eastAsia="pl-PL"/>
        </w:rPr>
        <w:t>2</w:t>
      </w:r>
      <w:r w:rsidRPr="00174CA0">
        <w:rPr>
          <w:rFonts w:ascii="Lato" w:eastAsia="Times New Roman" w:hAnsi="Lato" w:cs="Arial"/>
          <w:bCs/>
          <w:spacing w:val="4"/>
          <w:kern w:val="2"/>
          <w:lang w:eastAsia="pl-PL"/>
        </w:rPr>
        <w:t>, licząc od dołu strony</w:t>
      </w:r>
      <w:r w:rsidR="00302097">
        <w:rPr>
          <w:rFonts w:ascii="Lato" w:eastAsia="Times New Roman" w:hAnsi="Lato" w:cs="Arial"/>
          <w:bCs/>
          <w:spacing w:val="4"/>
          <w:kern w:val="2"/>
          <w:lang w:eastAsia="pl-PL"/>
        </w:rPr>
        <w:t>,</w:t>
      </w:r>
      <w:r w:rsidRPr="00174CA0">
        <w:rPr>
          <w:rFonts w:ascii="Lato" w:eastAsia="Times New Roman" w:hAnsi="Lato" w:cs="Arial"/>
          <w:bCs/>
          <w:spacing w:val="4"/>
          <w:kern w:val="2"/>
          <w:lang w:eastAsia="pl-PL"/>
        </w:rPr>
        <w:t xml:space="preserve"> </w:t>
      </w:r>
      <w:r w:rsidR="00E57D88">
        <w:rPr>
          <w:rFonts w:ascii="Lato" w:eastAsia="Times New Roman" w:hAnsi="Lato" w:cs="Arial"/>
          <w:bCs/>
          <w:spacing w:val="4"/>
          <w:kern w:val="2"/>
          <w:lang w:eastAsia="pl-PL"/>
        </w:rPr>
        <w:t>oraz na</w:t>
      </w:r>
      <w:r w:rsidRPr="00174CA0">
        <w:rPr>
          <w:rFonts w:ascii="Lato" w:eastAsia="Times New Roman" w:hAnsi="Lato" w:cs="Arial"/>
          <w:bCs/>
          <w:spacing w:val="4"/>
          <w:kern w:val="2"/>
          <w:lang w:eastAsia="pl-PL"/>
        </w:rPr>
        <w:t xml:space="preserve"> stron</w:t>
      </w:r>
      <w:r w:rsidR="00E57D88">
        <w:rPr>
          <w:rFonts w:ascii="Lato" w:eastAsia="Times New Roman" w:hAnsi="Lato" w:cs="Arial"/>
          <w:bCs/>
          <w:spacing w:val="4"/>
          <w:kern w:val="2"/>
          <w:lang w:eastAsia="pl-PL"/>
        </w:rPr>
        <w:t>ie</w:t>
      </w:r>
      <w:r w:rsidRPr="00174CA0">
        <w:rPr>
          <w:rFonts w:ascii="Lato" w:eastAsia="Times New Roman" w:hAnsi="Lato" w:cs="Arial"/>
          <w:bCs/>
          <w:spacing w:val="4"/>
          <w:kern w:val="2"/>
          <w:lang w:eastAsia="pl-PL"/>
        </w:rPr>
        <w:t xml:space="preserve"> </w:t>
      </w:r>
      <w:r>
        <w:rPr>
          <w:rFonts w:ascii="Lato" w:eastAsia="Times New Roman" w:hAnsi="Lato" w:cs="Arial"/>
          <w:bCs/>
          <w:spacing w:val="4"/>
          <w:kern w:val="2"/>
          <w:lang w:eastAsia="pl-PL"/>
        </w:rPr>
        <w:t>71</w:t>
      </w:r>
      <w:r w:rsidR="00106748">
        <w:rPr>
          <w:rFonts w:ascii="Lato" w:eastAsia="Times New Roman" w:hAnsi="Lato" w:cs="Arial"/>
          <w:bCs/>
          <w:spacing w:val="4"/>
          <w:kern w:val="2"/>
          <w:lang w:eastAsia="pl-PL"/>
        </w:rPr>
        <w:t>,</w:t>
      </w:r>
      <w:r w:rsidRPr="00174CA0">
        <w:rPr>
          <w:rFonts w:ascii="Lato" w:eastAsia="Times New Roman" w:hAnsi="Lato" w:cs="Arial"/>
          <w:bCs/>
          <w:spacing w:val="4"/>
          <w:kern w:val="2"/>
          <w:lang w:eastAsia="pl-PL"/>
        </w:rPr>
        <w:t xml:space="preserve"> </w:t>
      </w:r>
      <w:r w:rsidR="00E57D88">
        <w:rPr>
          <w:rFonts w:ascii="Lato" w:eastAsia="Times New Roman" w:hAnsi="Lato" w:cs="Arial"/>
          <w:bCs/>
          <w:spacing w:val="4"/>
          <w:kern w:val="2"/>
          <w:lang w:eastAsia="pl-PL"/>
        </w:rPr>
        <w:t xml:space="preserve">w </w:t>
      </w:r>
      <w:r w:rsidRPr="00174CA0">
        <w:rPr>
          <w:rFonts w:ascii="Lato" w:eastAsia="Times New Roman" w:hAnsi="Lato" w:cs="Arial"/>
          <w:bCs/>
          <w:spacing w:val="4"/>
          <w:kern w:val="2"/>
          <w:lang w:eastAsia="pl-PL"/>
        </w:rPr>
        <w:t>wiersz</w:t>
      </w:r>
      <w:r w:rsidR="00E57D88">
        <w:rPr>
          <w:rFonts w:ascii="Lato" w:eastAsia="Times New Roman" w:hAnsi="Lato" w:cs="Arial"/>
          <w:bCs/>
          <w:spacing w:val="4"/>
          <w:kern w:val="2"/>
          <w:lang w:eastAsia="pl-PL"/>
        </w:rPr>
        <w:t>u 1-</w:t>
      </w:r>
      <w:r>
        <w:rPr>
          <w:rFonts w:ascii="Lato" w:eastAsia="Times New Roman" w:hAnsi="Lato" w:cs="Arial"/>
          <w:bCs/>
          <w:spacing w:val="4"/>
          <w:kern w:val="2"/>
          <w:lang w:eastAsia="pl-PL"/>
        </w:rPr>
        <w:t>2</w:t>
      </w:r>
      <w:r w:rsidRPr="00174CA0">
        <w:rPr>
          <w:rFonts w:ascii="Lato" w:eastAsia="Times New Roman" w:hAnsi="Lato" w:cs="Arial"/>
          <w:bCs/>
          <w:spacing w:val="4"/>
          <w:kern w:val="2"/>
          <w:lang w:eastAsia="pl-PL"/>
        </w:rPr>
        <w:t>, licząc od góry strony</w:t>
      </w:r>
      <w:r w:rsidR="00106748">
        <w:rPr>
          <w:rFonts w:ascii="Lato" w:eastAsia="Times New Roman" w:hAnsi="Lato" w:cs="Arial"/>
          <w:bCs/>
          <w:spacing w:val="4"/>
          <w:kern w:val="2"/>
          <w:lang w:eastAsia="pl-PL"/>
        </w:rPr>
        <w:t>,</w:t>
      </w:r>
      <w:r w:rsidRPr="00174CA0">
        <w:rPr>
          <w:rFonts w:ascii="Lato" w:hAnsi="Lato" w:cs="Arial"/>
          <w:spacing w:val="4"/>
        </w:rPr>
        <w:t xml:space="preserve"> </w:t>
      </w:r>
      <w:r w:rsidRPr="006F67C5">
        <w:rPr>
          <w:rFonts w:ascii="Lato" w:eastAsia="Times New Roman" w:hAnsi="Lato" w:cs="Arial"/>
          <w:bCs/>
          <w:spacing w:val="4"/>
          <w:kern w:val="2"/>
          <w:lang w:eastAsia="pl-PL"/>
        </w:rPr>
        <w:t xml:space="preserve">zapis: </w:t>
      </w:r>
    </w:p>
    <w:p w14:paraId="41A9449C" w14:textId="02DBB060" w:rsidR="006F2BED" w:rsidRDefault="00E75BE2" w:rsidP="00E75BE2">
      <w:pPr>
        <w:widowControl w:val="0"/>
        <w:tabs>
          <w:tab w:val="left" w:pos="284"/>
        </w:tabs>
        <w:suppressAutoHyphens/>
        <w:spacing w:after="240" w:line="240" w:lineRule="exact"/>
        <w:ind w:left="567" w:hanging="283"/>
        <w:jc w:val="both"/>
        <w:textAlignment w:val="baseline"/>
        <w:rPr>
          <w:rFonts w:ascii="Lato" w:eastAsia="Times New Roman" w:hAnsi="Lato" w:cs="Arial"/>
          <w:bCs/>
          <w:spacing w:val="4"/>
          <w:kern w:val="2"/>
          <w:lang w:eastAsia="pl-PL"/>
        </w:rPr>
      </w:pPr>
      <w:r>
        <w:rPr>
          <w:rFonts w:ascii="Lato" w:eastAsia="Times New Roman" w:hAnsi="Lato" w:cs="Arial"/>
          <w:bCs/>
          <w:spacing w:val="4"/>
          <w:kern w:val="2"/>
          <w:lang w:eastAsia="pl-PL"/>
        </w:rPr>
        <w:tab/>
      </w:r>
      <w:r w:rsidR="006F2BED" w:rsidRPr="006F67C5">
        <w:rPr>
          <w:rFonts w:ascii="Lato" w:eastAsia="Times New Roman" w:hAnsi="Lato" w:cs="Arial"/>
          <w:bCs/>
          <w:spacing w:val="4"/>
          <w:kern w:val="2"/>
          <w:lang w:eastAsia="pl-PL"/>
        </w:rPr>
        <w:t>„</w:t>
      </w:r>
      <w:r w:rsidR="006F2BED" w:rsidRPr="006F67C5">
        <w:rPr>
          <w:rFonts w:ascii="Lato" w:eastAsia="Times New Roman" w:hAnsi="Lato" w:cs="Arial"/>
          <w:b/>
          <w:bCs/>
          <w:spacing w:val="4"/>
          <w:kern w:val="2"/>
          <w:lang w:eastAsia="pl-PL"/>
        </w:rPr>
        <w:t>VI.</w:t>
      </w:r>
      <w:r w:rsidR="006F2BED">
        <w:rPr>
          <w:rFonts w:ascii="Lato" w:eastAsia="Times New Roman" w:hAnsi="Lato" w:cs="Arial"/>
          <w:b/>
          <w:bCs/>
          <w:spacing w:val="4"/>
          <w:kern w:val="2"/>
          <w:lang w:eastAsia="pl-PL"/>
        </w:rPr>
        <w:t>3</w:t>
      </w:r>
      <w:r w:rsidR="006F2BED" w:rsidRPr="006F67C5">
        <w:rPr>
          <w:rFonts w:ascii="Lato" w:eastAsia="Times New Roman" w:hAnsi="Lato" w:cs="Arial"/>
          <w:b/>
          <w:bCs/>
          <w:spacing w:val="4"/>
          <w:kern w:val="2"/>
          <w:lang w:eastAsia="pl-PL"/>
        </w:rPr>
        <w:t xml:space="preserve">. </w:t>
      </w:r>
      <w:r w:rsidR="006F2BED" w:rsidRPr="006F67C5">
        <w:rPr>
          <w:rFonts w:ascii="Lato" w:eastAsia="Times New Roman" w:hAnsi="Lato" w:cs="Arial"/>
          <w:bCs/>
          <w:spacing w:val="4"/>
          <w:kern w:val="2"/>
          <w:lang w:eastAsia="pl-PL"/>
        </w:rPr>
        <w:t xml:space="preserve">Stwierdzam nabycie z mocy prawa przez </w:t>
      </w:r>
      <w:r w:rsidR="006F2BED">
        <w:rPr>
          <w:rFonts w:ascii="Lato" w:eastAsia="Times New Roman" w:hAnsi="Lato" w:cs="Arial"/>
          <w:b/>
          <w:bCs/>
          <w:spacing w:val="4"/>
          <w:kern w:val="2"/>
          <w:lang w:eastAsia="pl-PL"/>
        </w:rPr>
        <w:t>powiat zawierciański</w:t>
      </w:r>
      <w:r w:rsidR="006F2BED" w:rsidRPr="006F67C5">
        <w:rPr>
          <w:rFonts w:ascii="Lato" w:eastAsia="Times New Roman" w:hAnsi="Lato" w:cs="Arial"/>
          <w:b/>
          <w:bCs/>
          <w:spacing w:val="4"/>
          <w:kern w:val="2"/>
          <w:lang w:eastAsia="pl-PL"/>
        </w:rPr>
        <w:t xml:space="preserve"> </w:t>
      </w:r>
      <w:r w:rsidR="006F2BED" w:rsidRPr="006F67C5">
        <w:rPr>
          <w:rFonts w:ascii="Lato" w:eastAsia="Times New Roman" w:hAnsi="Lato" w:cs="Arial"/>
          <w:bCs/>
          <w:spacing w:val="4"/>
          <w:kern w:val="2"/>
          <w:lang w:eastAsia="pl-PL"/>
        </w:rPr>
        <w:t xml:space="preserve">z dniem </w:t>
      </w:r>
      <w:r w:rsidR="00486250">
        <w:rPr>
          <w:rFonts w:ascii="Lato" w:eastAsia="Times New Roman" w:hAnsi="Lato" w:cs="Arial"/>
          <w:bCs/>
          <w:spacing w:val="4"/>
          <w:kern w:val="2"/>
          <w:lang w:eastAsia="pl-PL"/>
        </w:rPr>
        <w:br/>
      </w:r>
      <w:r w:rsidR="006F2BED" w:rsidRPr="006F67C5">
        <w:rPr>
          <w:rFonts w:ascii="Lato" w:eastAsia="Times New Roman" w:hAnsi="Lato" w:cs="Arial"/>
          <w:bCs/>
          <w:spacing w:val="4"/>
          <w:kern w:val="2"/>
          <w:lang w:eastAsia="pl-PL"/>
        </w:rPr>
        <w:t>w którym niniejsza decyzja stanie się ostateczna oznaczonych poniżej nieruchomości znajdujących się w liniach rozgraniczających teren inwestycji określających granicę pasa drogowego projektowan</w:t>
      </w:r>
      <w:r w:rsidR="006F2BED">
        <w:rPr>
          <w:rFonts w:ascii="Lato" w:eastAsia="Times New Roman" w:hAnsi="Lato" w:cs="Arial"/>
          <w:bCs/>
          <w:spacing w:val="4"/>
          <w:kern w:val="2"/>
          <w:lang w:eastAsia="pl-PL"/>
        </w:rPr>
        <w:t xml:space="preserve">ej </w:t>
      </w:r>
      <w:r w:rsidR="006F2BED">
        <w:rPr>
          <w:rFonts w:ascii="Lato" w:eastAsia="Times New Roman" w:hAnsi="Lato" w:cs="Arial"/>
          <w:b/>
          <w:bCs/>
          <w:spacing w:val="4"/>
          <w:kern w:val="2"/>
          <w:lang w:eastAsia="pl-PL"/>
        </w:rPr>
        <w:t>drogi powiatowej</w:t>
      </w:r>
      <w:r w:rsidR="006F2BED" w:rsidRPr="006F67C5">
        <w:rPr>
          <w:rFonts w:ascii="Lato" w:eastAsia="Times New Roman" w:hAnsi="Lato" w:cs="Arial"/>
          <w:b/>
          <w:bCs/>
          <w:spacing w:val="4"/>
          <w:kern w:val="2"/>
          <w:lang w:eastAsia="pl-PL"/>
        </w:rPr>
        <w:t xml:space="preserve"> </w:t>
      </w:r>
      <w:r w:rsidR="00486250">
        <w:rPr>
          <w:rFonts w:ascii="Lato" w:eastAsia="Times New Roman" w:hAnsi="Lato" w:cs="Arial"/>
          <w:b/>
          <w:bCs/>
          <w:spacing w:val="4"/>
          <w:kern w:val="2"/>
          <w:lang w:eastAsia="pl-PL"/>
        </w:rPr>
        <w:br/>
      </w:r>
      <w:r w:rsidR="006F2BED" w:rsidRPr="006F67C5">
        <w:rPr>
          <w:rFonts w:ascii="Lato" w:eastAsia="Times New Roman" w:hAnsi="Lato" w:cs="Arial"/>
          <w:bCs/>
          <w:spacing w:val="4"/>
          <w:kern w:val="2"/>
          <w:lang w:eastAsia="pl-PL"/>
        </w:rPr>
        <w:t xml:space="preserve">(w nawiasie podano oznaczenie numeru działki przed podziałem):”, </w:t>
      </w:r>
    </w:p>
    <w:p w14:paraId="2224877B" w14:textId="3A04078D" w:rsidR="006F2BED" w:rsidRPr="006F67C5" w:rsidRDefault="006F2BED" w:rsidP="00E75BE2">
      <w:pPr>
        <w:widowControl w:val="0"/>
        <w:numPr>
          <w:ilvl w:val="0"/>
          <w:numId w:val="7"/>
        </w:numPr>
        <w:tabs>
          <w:tab w:val="left" w:pos="284"/>
        </w:tabs>
        <w:suppressAutoHyphens/>
        <w:spacing w:after="240" w:line="240" w:lineRule="exact"/>
        <w:ind w:left="567" w:hanging="283"/>
        <w:jc w:val="both"/>
        <w:textAlignment w:val="baseline"/>
        <w:rPr>
          <w:rFonts w:ascii="Lato" w:eastAsia="Times New Roman" w:hAnsi="Lato" w:cs="Arial"/>
          <w:bCs/>
          <w:spacing w:val="4"/>
          <w:kern w:val="2"/>
          <w:lang w:eastAsia="pl-PL"/>
        </w:rPr>
      </w:pPr>
      <w:r w:rsidRPr="006F67C5">
        <w:rPr>
          <w:rFonts w:ascii="Lato" w:eastAsia="Times New Roman" w:hAnsi="Lato" w:cs="Arial"/>
          <w:bCs/>
          <w:spacing w:val="4"/>
          <w:kern w:val="2"/>
          <w:lang w:eastAsia="pl-PL"/>
        </w:rPr>
        <w:t>w rozstrzygnięciu zaskarżonej decyzji, znajdujący się</w:t>
      </w:r>
      <w:r>
        <w:rPr>
          <w:rFonts w:ascii="Lato" w:eastAsia="Times New Roman" w:hAnsi="Lato" w:cs="Arial"/>
          <w:bCs/>
          <w:spacing w:val="4"/>
          <w:kern w:val="2"/>
          <w:lang w:eastAsia="pl-PL"/>
        </w:rPr>
        <w:t xml:space="preserve"> </w:t>
      </w:r>
      <w:r w:rsidR="001A41E1">
        <w:rPr>
          <w:rFonts w:ascii="Lato" w:eastAsia="Times New Roman" w:hAnsi="Lato" w:cs="Arial"/>
          <w:bCs/>
          <w:spacing w:val="4"/>
          <w:kern w:val="2"/>
          <w:lang w:eastAsia="pl-PL"/>
        </w:rPr>
        <w:t xml:space="preserve">na stronie 71, w wierszach </w:t>
      </w:r>
      <w:r w:rsidR="00282B92">
        <w:rPr>
          <w:rFonts w:ascii="Lato" w:eastAsia="Times New Roman" w:hAnsi="Lato" w:cs="Arial"/>
          <w:bCs/>
          <w:spacing w:val="4"/>
          <w:kern w:val="2"/>
          <w:lang w:eastAsia="pl-PL"/>
        </w:rPr>
        <w:br/>
      </w:r>
      <w:r w:rsidR="001A41E1">
        <w:rPr>
          <w:rFonts w:ascii="Lato" w:eastAsia="Times New Roman" w:hAnsi="Lato" w:cs="Arial"/>
          <w:bCs/>
          <w:spacing w:val="4"/>
          <w:kern w:val="2"/>
          <w:lang w:eastAsia="pl-PL"/>
        </w:rPr>
        <w:t xml:space="preserve">4-7, licząc od góry strony, </w:t>
      </w:r>
      <w:r w:rsidRPr="006F67C5">
        <w:rPr>
          <w:rFonts w:ascii="Lato" w:eastAsia="Times New Roman" w:hAnsi="Lato" w:cs="Arial"/>
          <w:bCs/>
          <w:spacing w:val="4"/>
          <w:kern w:val="2"/>
          <w:lang w:eastAsia="pl-PL"/>
        </w:rPr>
        <w:t xml:space="preserve">zapis: </w:t>
      </w:r>
    </w:p>
    <w:p w14:paraId="6E6E377F" w14:textId="7EE921F0" w:rsidR="006F2BED" w:rsidRDefault="00E75BE2" w:rsidP="00E75BE2">
      <w:pPr>
        <w:widowControl w:val="0"/>
        <w:tabs>
          <w:tab w:val="left" w:pos="284"/>
        </w:tabs>
        <w:suppressAutoHyphens/>
        <w:spacing w:after="240" w:line="240" w:lineRule="exact"/>
        <w:ind w:left="567" w:hanging="283"/>
        <w:jc w:val="both"/>
        <w:textAlignment w:val="baseline"/>
        <w:rPr>
          <w:rFonts w:ascii="Lato" w:eastAsia="Times New Roman" w:hAnsi="Lato" w:cs="Arial"/>
          <w:bCs/>
          <w:spacing w:val="4"/>
          <w:kern w:val="2"/>
          <w:lang w:eastAsia="pl-PL"/>
        </w:rPr>
      </w:pPr>
      <w:bookmarkStart w:id="0" w:name="_Hlk138920640"/>
      <w:r>
        <w:rPr>
          <w:rFonts w:ascii="Lato" w:eastAsia="Times New Roman" w:hAnsi="Lato" w:cs="Arial"/>
          <w:bCs/>
          <w:spacing w:val="4"/>
          <w:kern w:val="2"/>
          <w:lang w:eastAsia="pl-PL"/>
        </w:rPr>
        <w:lastRenderedPageBreak/>
        <w:tab/>
      </w:r>
      <w:r w:rsidR="006F2BED" w:rsidRPr="006F67C5">
        <w:rPr>
          <w:rFonts w:ascii="Lato" w:eastAsia="Times New Roman" w:hAnsi="Lato" w:cs="Arial"/>
          <w:bCs/>
          <w:spacing w:val="4"/>
          <w:kern w:val="2"/>
          <w:lang w:eastAsia="pl-PL"/>
        </w:rPr>
        <w:t>„</w:t>
      </w:r>
      <w:r w:rsidR="006F2BED" w:rsidRPr="006F67C5">
        <w:rPr>
          <w:rFonts w:ascii="Lato" w:eastAsia="Times New Roman" w:hAnsi="Lato" w:cs="Arial"/>
          <w:b/>
          <w:bCs/>
          <w:spacing w:val="4"/>
          <w:kern w:val="2"/>
          <w:lang w:eastAsia="pl-PL"/>
        </w:rPr>
        <w:t>VI.</w:t>
      </w:r>
      <w:r w:rsidR="001A41E1">
        <w:rPr>
          <w:rFonts w:ascii="Lato" w:eastAsia="Times New Roman" w:hAnsi="Lato" w:cs="Arial"/>
          <w:b/>
          <w:bCs/>
          <w:spacing w:val="4"/>
          <w:kern w:val="2"/>
          <w:lang w:eastAsia="pl-PL"/>
        </w:rPr>
        <w:t>4</w:t>
      </w:r>
      <w:r w:rsidR="006F2BED" w:rsidRPr="006F67C5">
        <w:rPr>
          <w:rFonts w:ascii="Lato" w:eastAsia="Times New Roman" w:hAnsi="Lato" w:cs="Arial"/>
          <w:b/>
          <w:bCs/>
          <w:spacing w:val="4"/>
          <w:kern w:val="2"/>
          <w:lang w:eastAsia="pl-PL"/>
        </w:rPr>
        <w:t xml:space="preserve">. </w:t>
      </w:r>
      <w:r w:rsidR="006F2BED" w:rsidRPr="006F67C5">
        <w:rPr>
          <w:rFonts w:ascii="Lato" w:eastAsia="Times New Roman" w:hAnsi="Lato" w:cs="Arial"/>
          <w:bCs/>
          <w:spacing w:val="4"/>
          <w:kern w:val="2"/>
          <w:lang w:eastAsia="pl-PL"/>
        </w:rPr>
        <w:t xml:space="preserve">Stwierdzam nabycie z mocy prawa przez </w:t>
      </w:r>
      <w:r w:rsidR="001A41E1">
        <w:rPr>
          <w:rFonts w:ascii="Lato" w:eastAsia="Times New Roman" w:hAnsi="Lato" w:cs="Arial"/>
          <w:b/>
          <w:bCs/>
          <w:spacing w:val="4"/>
          <w:kern w:val="2"/>
          <w:lang w:eastAsia="pl-PL"/>
        </w:rPr>
        <w:t>gminę Siewierz</w:t>
      </w:r>
      <w:r w:rsidR="006F2BED" w:rsidRPr="006F67C5">
        <w:rPr>
          <w:rFonts w:ascii="Lato" w:eastAsia="Times New Roman" w:hAnsi="Lato" w:cs="Arial"/>
          <w:b/>
          <w:bCs/>
          <w:spacing w:val="4"/>
          <w:kern w:val="2"/>
          <w:lang w:eastAsia="pl-PL"/>
        </w:rPr>
        <w:t xml:space="preserve"> </w:t>
      </w:r>
      <w:r w:rsidR="006F2BED" w:rsidRPr="006F67C5">
        <w:rPr>
          <w:rFonts w:ascii="Lato" w:eastAsia="Times New Roman" w:hAnsi="Lato" w:cs="Arial"/>
          <w:bCs/>
          <w:spacing w:val="4"/>
          <w:kern w:val="2"/>
          <w:lang w:eastAsia="pl-PL"/>
        </w:rPr>
        <w:t>z dniem w którym niniejsza decyzja stanie się ostateczna oznaczonych poniżej nieruchomości znajdujących się w liniach rozgraniczających teren inwestycji określających granicę pasa drogowego projektowan</w:t>
      </w:r>
      <w:r w:rsidR="001A41E1">
        <w:rPr>
          <w:rFonts w:ascii="Lato" w:eastAsia="Times New Roman" w:hAnsi="Lato" w:cs="Arial"/>
          <w:bCs/>
          <w:spacing w:val="4"/>
          <w:kern w:val="2"/>
          <w:lang w:eastAsia="pl-PL"/>
        </w:rPr>
        <w:t>ych</w:t>
      </w:r>
      <w:r w:rsidR="006F2BED">
        <w:rPr>
          <w:rFonts w:ascii="Lato" w:eastAsia="Times New Roman" w:hAnsi="Lato" w:cs="Arial"/>
          <w:bCs/>
          <w:spacing w:val="4"/>
          <w:kern w:val="2"/>
          <w:lang w:eastAsia="pl-PL"/>
        </w:rPr>
        <w:t xml:space="preserve"> </w:t>
      </w:r>
      <w:r w:rsidR="001A41E1">
        <w:rPr>
          <w:rFonts w:ascii="Lato" w:eastAsia="Times New Roman" w:hAnsi="Lato" w:cs="Arial"/>
          <w:b/>
          <w:bCs/>
          <w:spacing w:val="4"/>
          <w:kern w:val="2"/>
          <w:lang w:eastAsia="pl-PL"/>
        </w:rPr>
        <w:t>dróg gminnych</w:t>
      </w:r>
      <w:r w:rsidR="006F2BED" w:rsidRPr="006F67C5">
        <w:rPr>
          <w:rFonts w:ascii="Lato" w:eastAsia="Times New Roman" w:hAnsi="Lato" w:cs="Arial"/>
          <w:b/>
          <w:bCs/>
          <w:spacing w:val="4"/>
          <w:kern w:val="2"/>
          <w:lang w:eastAsia="pl-PL"/>
        </w:rPr>
        <w:t xml:space="preserve"> </w:t>
      </w:r>
      <w:r w:rsidR="006F2BED" w:rsidRPr="006F67C5">
        <w:rPr>
          <w:rFonts w:ascii="Lato" w:eastAsia="Times New Roman" w:hAnsi="Lato" w:cs="Arial"/>
          <w:bCs/>
          <w:spacing w:val="4"/>
          <w:kern w:val="2"/>
          <w:lang w:eastAsia="pl-PL"/>
        </w:rPr>
        <w:t xml:space="preserve">(w nawiasie podano oznaczenie numeru działki przed podziałem):”, </w:t>
      </w:r>
    </w:p>
    <w:bookmarkEnd w:id="0"/>
    <w:p w14:paraId="1417C3AE" w14:textId="5C091B2F" w:rsidR="001A41E1" w:rsidRPr="006F67C5" w:rsidRDefault="001A41E1" w:rsidP="00E75BE2">
      <w:pPr>
        <w:widowControl w:val="0"/>
        <w:numPr>
          <w:ilvl w:val="0"/>
          <w:numId w:val="7"/>
        </w:numPr>
        <w:tabs>
          <w:tab w:val="left" w:pos="284"/>
        </w:tabs>
        <w:suppressAutoHyphens/>
        <w:spacing w:after="240" w:line="240" w:lineRule="exact"/>
        <w:ind w:left="567" w:hanging="283"/>
        <w:jc w:val="both"/>
        <w:textAlignment w:val="baseline"/>
        <w:rPr>
          <w:rFonts w:ascii="Lato" w:eastAsia="Times New Roman" w:hAnsi="Lato" w:cs="Arial"/>
          <w:bCs/>
          <w:spacing w:val="4"/>
          <w:kern w:val="2"/>
          <w:lang w:eastAsia="pl-PL"/>
        </w:rPr>
      </w:pPr>
      <w:r w:rsidRPr="006F67C5">
        <w:rPr>
          <w:rFonts w:ascii="Lato" w:eastAsia="Times New Roman" w:hAnsi="Lato" w:cs="Arial"/>
          <w:bCs/>
          <w:spacing w:val="4"/>
          <w:kern w:val="2"/>
          <w:lang w:eastAsia="pl-PL"/>
        </w:rPr>
        <w:t>w rozstrzygnięciu zaskarżonej decyzji, znajdujący się</w:t>
      </w:r>
      <w:r>
        <w:rPr>
          <w:rFonts w:ascii="Lato" w:eastAsia="Times New Roman" w:hAnsi="Lato" w:cs="Arial"/>
          <w:bCs/>
          <w:spacing w:val="4"/>
          <w:kern w:val="2"/>
          <w:lang w:eastAsia="pl-PL"/>
        </w:rPr>
        <w:t xml:space="preserve"> na stronie 71, w wierszach </w:t>
      </w:r>
      <w:r w:rsidR="00302650">
        <w:rPr>
          <w:rFonts w:ascii="Lato" w:eastAsia="Times New Roman" w:hAnsi="Lato" w:cs="Arial"/>
          <w:bCs/>
          <w:spacing w:val="4"/>
          <w:kern w:val="2"/>
          <w:lang w:eastAsia="pl-PL"/>
        </w:rPr>
        <w:br/>
      </w:r>
      <w:r>
        <w:rPr>
          <w:rFonts w:ascii="Lato" w:eastAsia="Times New Roman" w:hAnsi="Lato" w:cs="Arial"/>
          <w:bCs/>
          <w:spacing w:val="4"/>
          <w:kern w:val="2"/>
          <w:lang w:eastAsia="pl-PL"/>
        </w:rPr>
        <w:t xml:space="preserve">13-16, licząc od dołu strony, </w:t>
      </w:r>
      <w:r w:rsidRPr="006F67C5">
        <w:rPr>
          <w:rFonts w:ascii="Lato" w:eastAsia="Times New Roman" w:hAnsi="Lato" w:cs="Arial"/>
          <w:bCs/>
          <w:spacing w:val="4"/>
          <w:kern w:val="2"/>
          <w:lang w:eastAsia="pl-PL"/>
        </w:rPr>
        <w:t xml:space="preserve">zapis: </w:t>
      </w:r>
    </w:p>
    <w:p w14:paraId="6EBA97EA" w14:textId="580D58AF" w:rsidR="001A41E1" w:rsidRDefault="00E75BE2" w:rsidP="00E75BE2">
      <w:pPr>
        <w:widowControl w:val="0"/>
        <w:tabs>
          <w:tab w:val="left" w:pos="284"/>
        </w:tabs>
        <w:suppressAutoHyphens/>
        <w:spacing w:after="240" w:line="240" w:lineRule="exact"/>
        <w:ind w:left="567" w:hanging="283"/>
        <w:jc w:val="both"/>
        <w:textAlignment w:val="baseline"/>
        <w:rPr>
          <w:rFonts w:ascii="Lato" w:eastAsia="Times New Roman" w:hAnsi="Lato" w:cs="Arial"/>
          <w:bCs/>
          <w:spacing w:val="4"/>
          <w:kern w:val="2"/>
          <w:lang w:eastAsia="pl-PL"/>
        </w:rPr>
      </w:pPr>
      <w:r>
        <w:rPr>
          <w:rFonts w:ascii="Lato" w:eastAsia="Times New Roman" w:hAnsi="Lato" w:cs="Arial"/>
          <w:bCs/>
          <w:spacing w:val="4"/>
          <w:kern w:val="2"/>
          <w:lang w:eastAsia="pl-PL"/>
        </w:rPr>
        <w:tab/>
      </w:r>
      <w:r w:rsidR="001A41E1" w:rsidRPr="006F67C5">
        <w:rPr>
          <w:rFonts w:ascii="Lato" w:eastAsia="Times New Roman" w:hAnsi="Lato" w:cs="Arial"/>
          <w:bCs/>
          <w:spacing w:val="4"/>
          <w:kern w:val="2"/>
          <w:lang w:eastAsia="pl-PL"/>
        </w:rPr>
        <w:t>„</w:t>
      </w:r>
      <w:r w:rsidR="001A41E1" w:rsidRPr="006F67C5">
        <w:rPr>
          <w:rFonts w:ascii="Lato" w:eastAsia="Times New Roman" w:hAnsi="Lato" w:cs="Arial"/>
          <w:b/>
          <w:bCs/>
          <w:spacing w:val="4"/>
          <w:kern w:val="2"/>
          <w:lang w:eastAsia="pl-PL"/>
        </w:rPr>
        <w:t>VI.</w:t>
      </w:r>
      <w:r w:rsidR="001A41E1">
        <w:rPr>
          <w:rFonts w:ascii="Lato" w:eastAsia="Times New Roman" w:hAnsi="Lato" w:cs="Arial"/>
          <w:b/>
          <w:bCs/>
          <w:spacing w:val="4"/>
          <w:kern w:val="2"/>
          <w:lang w:eastAsia="pl-PL"/>
        </w:rPr>
        <w:t>5</w:t>
      </w:r>
      <w:r w:rsidR="001A41E1" w:rsidRPr="006F67C5">
        <w:rPr>
          <w:rFonts w:ascii="Lato" w:eastAsia="Times New Roman" w:hAnsi="Lato" w:cs="Arial"/>
          <w:b/>
          <w:bCs/>
          <w:spacing w:val="4"/>
          <w:kern w:val="2"/>
          <w:lang w:eastAsia="pl-PL"/>
        </w:rPr>
        <w:t xml:space="preserve">. </w:t>
      </w:r>
      <w:r w:rsidR="001A41E1" w:rsidRPr="006F67C5">
        <w:rPr>
          <w:rFonts w:ascii="Lato" w:eastAsia="Times New Roman" w:hAnsi="Lato" w:cs="Arial"/>
          <w:bCs/>
          <w:spacing w:val="4"/>
          <w:kern w:val="2"/>
          <w:lang w:eastAsia="pl-PL"/>
        </w:rPr>
        <w:t xml:space="preserve">Stwierdzam nabycie z mocy prawa przez </w:t>
      </w:r>
      <w:r w:rsidR="001A41E1">
        <w:rPr>
          <w:rFonts w:ascii="Lato" w:eastAsia="Times New Roman" w:hAnsi="Lato" w:cs="Arial"/>
          <w:b/>
          <w:bCs/>
          <w:spacing w:val="4"/>
          <w:kern w:val="2"/>
          <w:lang w:eastAsia="pl-PL"/>
        </w:rPr>
        <w:t>gminę Łazy</w:t>
      </w:r>
      <w:r w:rsidR="001A41E1" w:rsidRPr="006F67C5">
        <w:rPr>
          <w:rFonts w:ascii="Lato" w:eastAsia="Times New Roman" w:hAnsi="Lato" w:cs="Arial"/>
          <w:b/>
          <w:bCs/>
          <w:spacing w:val="4"/>
          <w:kern w:val="2"/>
          <w:lang w:eastAsia="pl-PL"/>
        </w:rPr>
        <w:t xml:space="preserve"> </w:t>
      </w:r>
      <w:r w:rsidR="001A41E1" w:rsidRPr="006F67C5">
        <w:rPr>
          <w:rFonts w:ascii="Lato" w:eastAsia="Times New Roman" w:hAnsi="Lato" w:cs="Arial"/>
          <w:bCs/>
          <w:spacing w:val="4"/>
          <w:kern w:val="2"/>
          <w:lang w:eastAsia="pl-PL"/>
        </w:rPr>
        <w:t>z dniem w którym niniejsza decyzja stanie się ostateczna oznaczonych poniżej nieruchomości znajdujących się w liniach rozgraniczających teren inwestycji określających granicę pasa drogowego projektowan</w:t>
      </w:r>
      <w:r w:rsidR="001A41E1">
        <w:rPr>
          <w:rFonts w:ascii="Lato" w:eastAsia="Times New Roman" w:hAnsi="Lato" w:cs="Arial"/>
          <w:bCs/>
          <w:spacing w:val="4"/>
          <w:kern w:val="2"/>
          <w:lang w:eastAsia="pl-PL"/>
        </w:rPr>
        <w:t xml:space="preserve">ej </w:t>
      </w:r>
      <w:r w:rsidR="001A41E1">
        <w:rPr>
          <w:rFonts w:ascii="Lato" w:eastAsia="Times New Roman" w:hAnsi="Lato" w:cs="Arial"/>
          <w:b/>
          <w:bCs/>
          <w:spacing w:val="4"/>
          <w:kern w:val="2"/>
          <w:lang w:eastAsia="pl-PL"/>
        </w:rPr>
        <w:t>drogi gminnej</w:t>
      </w:r>
      <w:r w:rsidR="001A41E1" w:rsidRPr="006F67C5">
        <w:rPr>
          <w:rFonts w:ascii="Lato" w:eastAsia="Times New Roman" w:hAnsi="Lato" w:cs="Arial"/>
          <w:b/>
          <w:bCs/>
          <w:spacing w:val="4"/>
          <w:kern w:val="2"/>
          <w:lang w:eastAsia="pl-PL"/>
        </w:rPr>
        <w:t xml:space="preserve"> </w:t>
      </w:r>
      <w:r w:rsidR="001A41E1" w:rsidRPr="006F67C5">
        <w:rPr>
          <w:rFonts w:ascii="Lato" w:eastAsia="Times New Roman" w:hAnsi="Lato" w:cs="Arial"/>
          <w:bCs/>
          <w:spacing w:val="4"/>
          <w:kern w:val="2"/>
          <w:lang w:eastAsia="pl-PL"/>
        </w:rPr>
        <w:t xml:space="preserve">(w nawiasie podano oznaczenie numeru działki przed podziałem):”, </w:t>
      </w:r>
    </w:p>
    <w:p w14:paraId="2726F1E6" w14:textId="5A42C856" w:rsidR="001A41E1" w:rsidRPr="006F67C5" w:rsidRDefault="001A41E1" w:rsidP="00E75BE2">
      <w:pPr>
        <w:widowControl w:val="0"/>
        <w:numPr>
          <w:ilvl w:val="0"/>
          <w:numId w:val="7"/>
        </w:numPr>
        <w:tabs>
          <w:tab w:val="left" w:pos="284"/>
        </w:tabs>
        <w:suppressAutoHyphens/>
        <w:spacing w:after="240" w:line="240" w:lineRule="exact"/>
        <w:ind w:left="567" w:hanging="283"/>
        <w:jc w:val="both"/>
        <w:textAlignment w:val="baseline"/>
        <w:rPr>
          <w:rFonts w:ascii="Lato" w:eastAsia="Times New Roman" w:hAnsi="Lato" w:cs="Arial"/>
          <w:bCs/>
          <w:spacing w:val="4"/>
          <w:kern w:val="2"/>
          <w:lang w:eastAsia="pl-PL"/>
        </w:rPr>
      </w:pPr>
      <w:r w:rsidRPr="006F67C5">
        <w:rPr>
          <w:rFonts w:ascii="Lato" w:eastAsia="Times New Roman" w:hAnsi="Lato" w:cs="Arial"/>
          <w:bCs/>
          <w:spacing w:val="4"/>
          <w:kern w:val="2"/>
          <w:lang w:eastAsia="pl-PL"/>
        </w:rPr>
        <w:t>w rozstrzygnięciu zaskarżonej decyzji, znajdujący się</w:t>
      </w:r>
      <w:r>
        <w:rPr>
          <w:rFonts w:ascii="Lato" w:eastAsia="Times New Roman" w:hAnsi="Lato" w:cs="Arial"/>
          <w:bCs/>
          <w:spacing w:val="4"/>
          <w:kern w:val="2"/>
          <w:lang w:eastAsia="pl-PL"/>
        </w:rPr>
        <w:t xml:space="preserve"> na stronie 71, w wierszach </w:t>
      </w:r>
      <w:r w:rsidR="00282B92">
        <w:rPr>
          <w:rFonts w:ascii="Lato" w:eastAsia="Times New Roman" w:hAnsi="Lato" w:cs="Arial"/>
          <w:bCs/>
          <w:spacing w:val="4"/>
          <w:kern w:val="2"/>
          <w:lang w:eastAsia="pl-PL"/>
        </w:rPr>
        <w:br/>
      </w:r>
      <w:r>
        <w:rPr>
          <w:rFonts w:ascii="Lato" w:eastAsia="Times New Roman" w:hAnsi="Lato" w:cs="Arial"/>
          <w:bCs/>
          <w:spacing w:val="4"/>
          <w:kern w:val="2"/>
          <w:lang w:eastAsia="pl-PL"/>
        </w:rPr>
        <w:t xml:space="preserve">4-7, licząc od dołu strony, </w:t>
      </w:r>
      <w:r w:rsidRPr="006F67C5">
        <w:rPr>
          <w:rFonts w:ascii="Lato" w:eastAsia="Times New Roman" w:hAnsi="Lato" w:cs="Arial"/>
          <w:bCs/>
          <w:spacing w:val="4"/>
          <w:kern w:val="2"/>
          <w:lang w:eastAsia="pl-PL"/>
        </w:rPr>
        <w:t xml:space="preserve">zapis: </w:t>
      </w:r>
    </w:p>
    <w:p w14:paraId="1C1ADC00" w14:textId="3F2F9D7E" w:rsidR="001A41E1" w:rsidRDefault="00E75BE2" w:rsidP="00E75BE2">
      <w:pPr>
        <w:widowControl w:val="0"/>
        <w:tabs>
          <w:tab w:val="left" w:pos="284"/>
        </w:tabs>
        <w:suppressAutoHyphens/>
        <w:spacing w:after="240" w:line="240" w:lineRule="exact"/>
        <w:ind w:left="567" w:hanging="283"/>
        <w:jc w:val="both"/>
        <w:textAlignment w:val="baseline"/>
        <w:rPr>
          <w:rFonts w:ascii="Lato" w:eastAsia="Times New Roman" w:hAnsi="Lato" w:cs="Arial"/>
          <w:bCs/>
          <w:spacing w:val="4"/>
          <w:kern w:val="2"/>
          <w:lang w:eastAsia="pl-PL"/>
        </w:rPr>
      </w:pPr>
      <w:r>
        <w:rPr>
          <w:rFonts w:ascii="Lato" w:eastAsia="Times New Roman" w:hAnsi="Lato" w:cs="Arial"/>
          <w:bCs/>
          <w:spacing w:val="4"/>
          <w:kern w:val="2"/>
          <w:lang w:eastAsia="pl-PL"/>
        </w:rPr>
        <w:tab/>
      </w:r>
      <w:r w:rsidR="001A41E1" w:rsidRPr="006F67C5">
        <w:rPr>
          <w:rFonts w:ascii="Lato" w:eastAsia="Times New Roman" w:hAnsi="Lato" w:cs="Arial"/>
          <w:bCs/>
          <w:spacing w:val="4"/>
          <w:kern w:val="2"/>
          <w:lang w:eastAsia="pl-PL"/>
        </w:rPr>
        <w:t>„</w:t>
      </w:r>
      <w:r w:rsidR="001A41E1" w:rsidRPr="006F67C5">
        <w:rPr>
          <w:rFonts w:ascii="Lato" w:eastAsia="Times New Roman" w:hAnsi="Lato" w:cs="Arial"/>
          <w:b/>
          <w:bCs/>
          <w:spacing w:val="4"/>
          <w:kern w:val="2"/>
          <w:lang w:eastAsia="pl-PL"/>
        </w:rPr>
        <w:t>VI.</w:t>
      </w:r>
      <w:r w:rsidR="001A41E1">
        <w:rPr>
          <w:rFonts w:ascii="Lato" w:eastAsia="Times New Roman" w:hAnsi="Lato" w:cs="Arial"/>
          <w:b/>
          <w:bCs/>
          <w:spacing w:val="4"/>
          <w:kern w:val="2"/>
          <w:lang w:eastAsia="pl-PL"/>
        </w:rPr>
        <w:t>6</w:t>
      </w:r>
      <w:r w:rsidR="001A41E1" w:rsidRPr="006F67C5">
        <w:rPr>
          <w:rFonts w:ascii="Lato" w:eastAsia="Times New Roman" w:hAnsi="Lato" w:cs="Arial"/>
          <w:b/>
          <w:bCs/>
          <w:spacing w:val="4"/>
          <w:kern w:val="2"/>
          <w:lang w:eastAsia="pl-PL"/>
        </w:rPr>
        <w:t xml:space="preserve">. </w:t>
      </w:r>
      <w:r w:rsidR="001A41E1" w:rsidRPr="006F67C5">
        <w:rPr>
          <w:rFonts w:ascii="Lato" w:eastAsia="Times New Roman" w:hAnsi="Lato" w:cs="Arial"/>
          <w:bCs/>
          <w:spacing w:val="4"/>
          <w:kern w:val="2"/>
          <w:lang w:eastAsia="pl-PL"/>
        </w:rPr>
        <w:t xml:space="preserve">Stwierdzam nabycie z mocy prawa przez </w:t>
      </w:r>
      <w:r w:rsidR="001A41E1">
        <w:rPr>
          <w:rFonts w:ascii="Lato" w:eastAsia="Times New Roman" w:hAnsi="Lato" w:cs="Arial"/>
          <w:b/>
          <w:bCs/>
          <w:spacing w:val="4"/>
          <w:kern w:val="2"/>
          <w:lang w:eastAsia="pl-PL"/>
        </w:rPr>
        <w:t>gminę Poręba</w:t>
      </w:r>
      <w:r w:rsidR="001A41E1" w:rsidRPr="006F67C5">
        <w:rPr>
          <w:rFonts w:ascii="Lato" w:eastAsia="Times New Roman" w:hAnsi="Lato" w:cs="Arial"/>
          <w:b/>
          <w:bCs/>
          <w:spacing w:val="4"/>
          <w:kern w:val="2"/>
          <w:lang w:eastAsia="pl-PL"/>
        </w:rPr>
        <w:t xml:space="preserve"> </w:t>
      </w:r>
      <w:r w:rsidR="001A41E1" w:rsidRPr="006F67C5">
        <w:rPr>
          <w:rFonts w:ascii="Lato" w:eastAsia="Times New Roman" w:hAnsi="Lato" w:cs="Arial"/>
          <w:bCs/>
          <w:spacing w:val="4"/>
          <w:kern w:val="2"/>
          <w:lang w:eastAsia="pl-PL"/>
        </w:rPr>
        <w:t>z dniem w którym niniejsza decyzja stanie się ostateczna oznaczonych poniżej nieruchomości znajdujących się w liniach rozgraniczających teren inwestycji określających granicę pasa drogowego projektowan</w:t>
      </w:r>
      <w:r w:rsidR="001A41E1">
        <w:rPr>
          <w:rFonts w:ascii="Lato" w:eastAsia="Times New Roman" w:hAnsi="Lato" w:cs="Arial"/>
          <w:bCs/>
          <w:spacing w:val="4"/>
          <w:kern w:val="2"/>
          <w:lang w:eastAsia="pl-PL"/>
        </w:rPr>
        <w:t xml:space="preserve">ej </w:t>
      </w:r>
      <w:r w:rsidR="001A41E1">
        <w:rPr>
          <w:rFonts w:ascii="Lato" w:eastAsia="Times New Roman" w:hAnsi="Lato" w:cs="Arial"/>
          <w:b/>
          <w:bCs/>
          <w:spacing w:val="4"/>
          <w:kern w:val="2"/>
          <w:lang w:eastAsia="pl-PL"/>
        </w:rPr>
        <w:t>drogi gminnej</w:t>
      </w:r>
      <w:r w:rsidR="001A41E1" w:rsidRPr="006F67C5">
        <w:rPr>
          <w:rFonts w:ascii="Lato" w:eastAsia="Times New Roman" w:hAnsi="Lato" w:cs="Arial"/>
          <w:b/>
          <w:bCs/>
          <w:spacing w:val="4"/>
          <w:kern w:val="2"/>
          <w:lang w:eastAsia="pl-PL"/>
        </w:rPr>
        <w:t xml:space="preserve"> </w:t>
      </w:r>
      <w:r w:rsidR="001A41E1" w:rsidRPr="006F67C5">
        <w:rPr>
          <w:rFonts w:ascii="Lato" w:eastAsia="Times New Roman" w:hAnsi="Lato" w:cs="Arial"/>
          <w:bCs/>
          <w:spacing w:val="4"/>
          <w:kern w:val="2"/>
          <w:lang w:eastAsia="pl-PL"/>
        </w:rPr>
        <w:t xml:space="preserve">(w nawiasie podano oznaczenie numeru działki przed podziałem):”, </w:t>
      </w:r>
    </w:p>
    <w:p w14:paraId="5A92A221" w14:textId="54C574D8" w:rsidR="001A41E1" w:rsidRPr="006F67C5" w:rsidRDefault="001A41E1" w:rsidP="00E75BE2">
      <w:pPr>
        <w:widowControl w:val="0"/>
        <w:numPr>
          <w:ilvl w:val="0"/>
          <w:numId w:val="7"/>
        </w:numPr>
        <w:tabs>
          <w:tab w:val="left" w:pos="284"/>
        </w:tabs>
        <w:suppressAutoHyphens/>
        <w:spacing w:after="240" w:line="240" w:lineRule="exact"/>
        <w:ind w:left="567" w:hanging="283"/>
        <w:jc w:val="both"/>
        <w:textAlignment w:val="baseline"/>
        <w:rPr>
          <w:rFonts w:ascii="Lato" w:eastAsia="Times New Roman" w:hAnsi="Lato" w:cs="Arial"/>
          <w:bCs/>
          <w:spacing w:val="4"/>
          <w:kern w:val="2"/>
          <w:lang w:eastAsia="pl-PL"/>
        </w:rPr>
      </w:pPr>
      <w:r w:rsidRPr="006F67C5">
        <w:rPr>
          <w:rFonts w:ascii="Lato" w:eastAsia="Times New Roman" w:hAnsi="Lato" w:cs="Arial"/>
          <w:bCs/>
          <w:spacing w:val="4"/>
          <w:kern w:val="2"/>
          <w:lang w:eastAsia="pl-PL"/>
        </w:rPr>
        <w:t>w rozstrzygnięciu zaskarżonej decyzji, znajdujący się</w:t>
      </w:r>
      <w:r>
        <w:rPr>
          <w:rFonts w:ascii="Lato" w:eastAsia="Times New Roman" w:hAnsi="Lato" w:cs="Arial"/>
          <w:bCs/>
          <w:spacing w:val="4"/>
          <w:kern w:val="2"/>
          <w:lang w:eastAsia="pl-PL"/>
        </w:rPr>
        <w:t xml:space="preserve"> na stronie 75, w wierszach </w:t>
      </w:r>
      <w:r w:rsidR="00C84098">
        <w:rPr>
          <w:rFonts w:ascii="Lato" w:eastAsia="Times New Roman" w:hAnsi="Lato" w:cs="Arial"/>
          <w:bCs/>
          <w:spacing w:val="4"/>
          <w:kern w:val="2"/>
          <w:lang w:eastAsia="pl-PL"/>
        </w:rPr>
        <w:br/>
      </w:r>
      <w:r>
        <w:rPr>
          <w:rFonts w:ascii="Lato" w:eastAsia="Times New Roman" w:hAnsi="Lato" w:cs="Arial"/>
          <w:bCs/>
          <w:spacing w:val="4"/>
          <w:kern w:val="2"/>
          <w:lang w:eastAsia="pl-PL"/>
        </w:rPr>
        <w:t xml:space="preserve">1-4, licząc od dołu strony, </w:t>
      </w:r>
      <w:r w:rsidRPr="006F67C5">
        <w:rPr>
          <w:rFonts w:ascii="Lato" w:eastAsia="Times New Roman" w:hAnsi="Lato" w:cs="Arial"/>
          <w:bCs/>
          <w:spacing w:val="4"/>
          <w:kern w:val="2"/>
          <w:lang w:eastAsia="pl-PL"/>
        </w:rPr>
        <w:t xml:space="preserve">zapis: </w:t>
      </w:r>
    </w:p>
    <w:p w14:paraId="4662AE98" w14:textId="77BFABC0" w:rsidR="001A41E1" w:rsidRDefault="00E75BE2" w:rsidP="00E75BE2">
      <w:pPr>
        <w:widowControl w:val="0"/>
        <w:tabs>
          <w:tab w:val="left" w:pos="284"/>
        </w:tabs>
        <w:suppressAutoHyphens/>
        <w:spacing w:after="240" w:line="240" w:lineRule="exact"/>
        <w:ind w:left="567" w:hanging="283"/>
        <w:jc w:val="both"/>
        <w:textAlignment w:val="baseline"/>
        <w:rPr>
          <w:rFonts w:ascii="Lato" w:eastAsia="Times New Roman" w:hAnsi="Lato" w:cs="Arial"/>
          <w:bCs/>
          <w:spacing w:val="4"/>
          <w:kern w:val="2"/>
          <w:lang w:eastAsia="pl-PL"/>
        </w:rPr>
      </w:pPr>
      <w:r>
        <w:rPr>
          <w:rFonts w:ascii="Lato" w:eastAsia="Times New Roman" w:hAnsi="Lato" w:cs="Arial"/>
          <w:bCs/>
          <w:spacing w:val="4"/>
          <w:kern w:val="2"/>
          <w:lang w:eastAsia="pl-PL"/>
        </w:rPr>
        <w:tab/>
      </w:r>
      <w:r w:rsidR="001A41E1" w:rsidRPr="006F67C5">
        <w:rPr>
          <w:rFonts w:ascii="Lato" w:eastAsia="Times New Roman" w:hAnsi="Lato" w:cs="Arial"/>
          <w:bCs/>
          <w:spacing w:val="4"/>
          <w:kern w:val="2"/>
          <w:lang w:eastAsia="pl-PL"/>
        </w:rPr>
        <w:t>„</w:t>
      </w:r>
      <w:r w:rsidR="001A41E1" w:rsidRPr="006F67C5">
        <w:rPr>
          <w:rFonts w:ascii="Lato" w:eastAsia="Times New Roman" w:hAnsi="Lato" w:cs="Arial"/>
          <w:b/>
          <w:bCs/>
          <w:spacing w:val="4"/>
          <w:kern w:val="2"/>
          <w:lang w:eastAsia="pl-PL"/>
        </w:rPr>
        <w:t>VI.</w:t>
      </w:r>
      <w:r w:rsidR="001A41E1">
        <w:rPr>
          <w:rFonts w:ascii="Lato" w:eastAsia="Times New Roman" w:hAnsi="Lato" w:cs="Arial"/>
          <w:b/>
          <w:bCs/>
          <w:spacing w:val="4"/>
          <w:kern w:val="2"/>
          <w:lang w:eastAsia="pl-PL"/>
        </w:rPr>
        <w:t>7</w:t>
      </w:r>
      <w:r w:rsidR="001A41E1" w:rsidRPr="006F67C5">
        <w:rPr>
          <w:rFonts w:ascii="Lato" w:eastAsia="Times New Roman" w:hAnsi="Lato" w:cs="Arial"/>
          <w:b/>
          <w:bCs/>
          <w:spacing w:val="4"/>
          <w:kern w:val="2"/>
          <w:lang w:eastAsia="pl-PL"/>
        </w:rPr>
        <w:t xml:space="preserve">. </w:t>
      </w:r>
      <w:r w:rsidR="001A41E1" w:rsidRPr="006F67C5">
        <w:rPr>
          <w:rFonts w:ascii="Lato" w:eastAsia="Times New Roman" w:hAnsi="Lato" w:cs="Arial"/>
          <w:bCs/>
          <w:spacing w:val="4"/>
          <w:kern w:val="2"/>
          <w:lang w:eastAsia="pl-PL"/>
        </w:rPr>
        <w:t xml:space="preserve">Stwierdzam nabycie z mocy prawa przez </w:t>
      </w:r>
      <w:r w:rsidR="001A41E1">
        <w:rPr>
          <w:rFonts w:ascii="Lato" w:eastAsia="Times New Roman" w:hAnsi="Lato" w:cs="Arial"/>
          <w:b/>
          <w:bCs/>
          <w:spacing w:val="4"/>
          <w:kern w:val="2"/>
          <w:lang w:eastAsia="pl-PL"/>
        </w:rPr>
        <w:t>gminę Zawiercie</w:t>
      </w:r>
      <w:r w:rsidR="001A41E1" w:rsidRPr="006F67C5">
        <w:rPr>
          <w:rFonts w:ascii="Lato" w:eastAsia="Times New Roman" w:hAnsi="Lato" w:cs="Arial"/>
          <w:b/>
          <w:bCs/>
          <w:spacing w:val="4"/>
          <w:kern w:val="2"/>
          <w:lang w:eastAsia="pl-PL"/>
        </w:rPr>
        <w:t xml:space="preserve"> </w:t>
      </w:r>
      <w:r w:rsidR="001A41E1" w:rsidRPr="006F67C5">
        <w:rPr>
          <w:rFonts w:ascii="Lato" w:eastAsia="Times New Roman" w:hAnsi="Lato" w:cs="Arial"/>
          <w:bCs/>
          <w:spacing w:val="4"/>
          <w:kern w:val="2"/>
          <w:lang w:eastAsia="pl-PL"/>
        </w:rPr>
        <w:t>z dniem w którym niniejsza decyzja stanie się ostateczna oznaczonych poniżej nieruchomości znajdujących się w liniach rozgraniczających teren inwestycji określających granicę pasa drogowego projektowan</w:t>
      </w:r>
      <w:r w:rsidR="001A41E1">
        <w:rPr>
          <w:rFonts w:ascii="Lato" w:eastAsia="Times New Roman" w:hAnsi="Lato" w:cs="Arial"/>
          <w:bCs/>
          <w:spacing w:val="4"/>
          <w:kern w:val="2"/>
          <w:lang w:eastAsia="pl-PL"/>
        </w:rPr>
        <w:t xml:space="preserve">ej </w:t>
      </w:r>
      <w:r w:rsidR="001A41E1">
        <w:rPr>
          <w:rFonts w:ascii="Lato" w:eastAsia="Times New Roman" w:hAnsi="Lato" w:cs="Arial"/>
          <w:b/>
          <w:bCs/>
          <w:spacing w:val="4"/>
          <w:kern w:val="2"/>
          <w:lang w:eastAsia="pl-PL"/>
        </w:rPr>
        <w:t>drogi gminnej</w:t>
      </w:r>
      <w:r w:rsidR="001A41E1" w:rsidRPr="006F67C5">
        <w:rPr>
          <w:rFonts w:ascii="Lato" w:eastAsia="Times New Roman" w:hAnsi="Lato" w:cs="Arial"/>
          <w:b/>
          <w:bCs/>
          <w:spacing w:val="4"/>
          <w:kern w:val="2"/>
          <w:lang w:eastAsia="pl-PL"/>
        </w:rPr>
        <w:t xml:space="preserve"> </w:t>
      </w:r>
      <w:r w:rsidR="001A41E1" w:rsidRPr="006F67C5">
        <w:rPr>
          <w:rFonts w:ascii="Lato" w:eastAsia="Times New Roman" w:hAnsi="Lato" w:cs="Arial"/>
          <w:bCs/>
          <w:spacing w:val="4"/>
          <w:kern w:val="2"/>
          <w:lang w:eastAsia="pl-PL"/>
        </w:rPr>
        <w:t xml:space="preserve">(w nawiasie podano oznaczenie numeru działki przed podziałem):”, </w:t>
      </w:r>
    </w:p>
    <w:p w14:paraId="3AF38C50" w14:textId="6464B33D" w:rsidR="001A41E1" w:rsidRPr="006F67C5" w:rsidRDefault="001A41E1" w:rsidP="00E75BE2">
      <w:pPr>
        <w:widowControl w:val="0"/>
        <w:numPr>
          <w:ilvl w:val="0"/>
          <w:numId w:val="7"/>
        </w:numPr>
        <w:tabs>
          <w:tab w:val="left" w:pos="284"/>
        </w:tabs>
        <w:suppressAutoHyphens/>
        <w:spacing w:after="240" w:line="240" w:lineRule="exact"/>
        <w:ind w:left="567" w:hanging="283"/>
        <w:jc w:val="both"/>
        <w:textAlignment w:val="baseline"/>
        <w:rPr>
          <w:rFonts w:ascii="Lato" w:eastAsia="Times New Roman" w:hAnsi="Lato" w:cs="Arial"/>
          <w:bCs/>
          <w:spacing w:val="4"/>
          <w:kern w:val="2"/>
          <w:lang w:eastAsia="pl-PL"/>
        </w:rPr>
      </w:pPr>
      <w:r w:rsidRPr="006F67C5">
        <w:rPr>
          <w:rFonts w:ascii="Lato" w:eastAsia="Times New Roman" w:hAnsi="Lato" w:cs="Arial"/>
          <w:bCs/>
          <w:spacing w:val="4"/>
          <w:kern w:val="2"/>
          <w:lang w:eastAsia="pl-PL"/>
        </w:rPr>
        <w:t>w rozstrzygnięciu zaskarżonej decyzji, znajdujący się</w:t>
      </w:r>
      <w:r>
        <w:rPr>
          <w:rFonts w:ascii="Lato" w:eastAsia="Times New Roman" w:hAnsi="Lato" w:cs="Arial"/>
          <w:bCs/>
          <w:spacing w:val="4"/>
          <w:kern w:val="2"/>
          <w:lang w:eastAsia="pl-PL"/>
        </w:rPr>
        <w:t xml:space="preserve"> na stronie 76, w wierszach </w:t>
      </w:r>
      <w:r w:rsidR="00302650">
        <w:rPr>
          <w:rFonts w:ascii="Lato" w:eastAsia="Times New Roman" w:hAnsi="Lato" w:cs="Arial"/>
          <w:bCs/>
          <w:spacing w:val="4"/>
          <w:kern w:val="2"/>
          <w:lang w:eastAsia="pl-PL"/>
        </w:rPr>
        <w:br/>
      </w:r>
      <w:r>
        <w:rPr>
          <w:rFonts w:ascii="Lato" w:eastAsia="Times New Roman" w:hAnsi="Lato" w:cs="Arial"/>
          <w:bCs/>
          <w:spacing w:val="4"/>
          <w:kern w:val="2"/>
          <w:lang w:eastAsia="pl-PL"/>
        </w:rPr>
        <w:t xml:space="preserve">13-16, licząc od góry strony, </w:t>
      </w:r>
      <w:r w:rsidRPr="006F67C5">
        <w:rPr>
          <w:rFonts w:ascii="Lato" w:eastAsia="Times New Roman" w:hAnsi="Lato" w:cs="Arial"/>
          <w:bCs/>
          <w:spacing w:val="4"/>
          <w:kern w:val="2"/>
          <w:lang w:eastAsia="pl-PL"/>
        </w:rPr>
        <w:t xml:space="preserve">zapis: </w:t>
      </w:r>
    </w:p>
    <w:p w14:paraId="2C5AB0F4" w14:textId="15F83708" w:rsidR="001A41E1" w:rsidRDefault="00E75BE2" w:rsidP="00E75BE2">
      <w:pPr>
        <w:widowControl w:val="0"/>
        <w:tabs>
          <w:tab w:val="left" w:pos="284"/>
        </w:tabs>
        <w:suppressAutoHyphens/>
        <w:spacing w:after="240" w:line="240" w:lineRule="exact"/>
        <w:ind w:left="567" w:hanging="283"/>
        <w:jc w:val="both"/>
        <w:textAlignment w:val="baseline"/>
        <w:rPr>
          <w:rFonts w:ascii="Lato" w:eastAsia="Times New Roman" w:hAnsi="Lato" w:cs="Arial"/>
          <w:bCs/>
          <w:spacing w:val="4"/>
          <w:kern w:val="2"/>
          <w:lang w:eastAsia="pl-PL"/>
        </w:rPr>
      </w:pPr>
      <w:r>
        <w:rPr>
          <w:rFonts w:ascii="Lato" w:eastAsia="Times New Roman" w:hAnsi="Lato" w:cs="Arial"/>
          <w:bCs/>
          <w:spacing w:val="4"/>
          <w:kern w:val="2"/>
          <w:lang w:eastAsia="pl-PL"/>
        </w:rPr>
        <w:tab/>
      </w:r>
      <w:r w:rsidR="001A41E1" w:rsidRPr="006F67C5">
        <w:rPr>
          <w:rFonts w:ascii="Lato" w:eastAsia="Times New Roman" w:hAnsi="Lato" w:cs="Arial"/>
          <w:bCs/>
          <w:spacing w:val="4"/>
          <w:kern w:val="2"/>
          <w:lang w:eastAsia="pl-PL"/>
        </w:rPr>
        <w:t>„</w:t>
      </w:r>
      <w:r w:rsidR="001A41E1" w:rsidRPr="006F67C5">
        <w:rPr>
          <w:rFonts w:ascii="Lato" w:eastAsia="Times New Roman" w:hAnsi="Lato" w:cs="Arial"/>
          <w:b/>
          <w:bCs/>
          <w:spacing w:val="4"/>
          <w:kern w:val="2"/>
          <w:lang w:eastAsia="pl-PL"/>
        </w:rPr>
        <w:t>VI.</w:t>
      </w:r>
      <w:r w:rsidR="001A41E1">
        <w:rPr>
          <w:rFonts w:ascii="Lato" w:eastAsia="Times New Roman" w:hAnsi="Lato" w:cs="Arial"/>
          <w:b/>
          <w:bCs/>
          <w:spacing w:val="4"/>
          <w:kern w:val="2"/>
          <w:lang w:eastAsia="pl-PL"/>
        </w:rPr>
        <w:t>8</w:t>
      </w:r>
      <w:r w:rsidR="001A41E1" w:rsidRPr="006F67C5">
        <w:rPr>
          <w:rFonts w:ascii="Lato" w:eastAsia="Times New Roman" w:hAnsi="Lato" w:cs="Arial"/>
          <w:b/>
          <w:bCs/>
          <w:spacing w:val="4"/>
          <w:kern w:val="2"/>
          <w:lang w:eastAsia="pl-PL"/>
        </w:rPr>
        <w:t xml:space="preserve">. </w:t>
      </w:r>
      <w:r w:rsidR="001A41E1" w:rsidRPr="006F67C5">
        <w:rPr>
          <w:rFonts w:ascii="Lato" w:eastAsia="Times New Roman" w:hAnsi="Lato" w:cs="Arial"/>
          <w:bCs/>
          <w:spacing w:val="4"/>
          <w:kern w:val="2"/>
          <w:lang w:eastAsia="pl-PL"/>
        </w:rPr>
        <w:t xml:space="preserve">Stwierdzam nabycie z mocy prawa przez </w:t>
      </w:r>
      <w:r w:rsidR="001A41E1">
        <w:rPr>
          <w:rFonts w:ascii="Lato" w:eastAsia="Times New Roman" w:hAnsi="Lato" w:cs="Arial"/>
          <w:b/>
          <w:bCs/>
          <w:spacing w:val="4"/>
          <w:kern w:val="2"/>
          <w:lang w:eastAsia="pl-PL"/>
        </w:rPr>
        <w:t>gminę Ogrodzieniec</w:t>
      </w:r>
      <w:r w:rsidR="001A41E1" w:rsidRPr="006F67C5">
        <w:rPr>
          <w:rFonts w:ascii="Lato" w:eastAsia="Times New Roman" w:hAnsi="Lato" w:cs="Arial"/>
          <w:b/>
          <w:bCs/>
          <w:spacing w:val="4"/>
          <w:kern w:val="2"/>
          <w:lang w:eastAsia="pl-PL"/>
        </w:rPr>
        <w:t xml:space="preserve"> </w:t>
      </w:r>
      <w:r w:rsidR="001A41E1" w:rsidRPr="006F67C5">
        <w:rPr>
          <w:rFonts w:ascii="Lato" w:eastAsia="Times New Roman" w:hAnsi="Lato" w:cs="Arial"/>
          <w:bCs/>
          <w:spacing w:val="4"/>
          <w:kern w:val="2"/>
          <w:lang w:eastAsia="pl-PL"/>
        </w:rPr>
        <w:t xml:space="preserve">z dniem </w:t>
      </w:r>
      <w:r w:rsidR="00486250">
        <w:rPr>
          <w:rFonts w:ascii="Lato" w:eastAsia="Times New Roman" w:hAnsi="Lato" w:cs="Arial"/>
          <w:bCs/>
          <w:spacing w:val="4"/>
          <w:kern w:val="2"/>
          <w:lang w:eastAsia="pl-PL"/>
        </w:rPr>
        <w:br/>
      </w:r>
      <w:r w:rsidR="001A41E1" w:rsidRPr="006F67C5">
        <w:rPr>
          <w:rFonts w:ascii="Lato" w:eastAsia="Times New Roman" w:hAnsi="Lato" w:cs="Arial"/>
          <w:bCs/>
          <w:spacing w:val="4"/>
          <w:kern w:val="2"/>
          <w:lang w:eastAsia="pl-PL"/>
        </w:rPr>
        <w:t>w którym niniejsza decyzja stanie się ostateczna oznaczonych poniżej nieruchomości znajdujących się w liniach rozgraniczających teren inwestycji określających granicę pasa drogowego projektowan</w:t>
      </w:r>
      <w:r w:rsidR="001A41E1">
        <w:rPr>
          <w:rFonts w:ascii="Lato" w:eastAsia="Times New Roman" w:hAnsi="Lato" w:cs="Arial"/>
          <w:bCs/>
          <w:spacing w:val="4"/>
          <w:kern w:val="2"/>
          <w:lang w:eastAsia="pl-PL"/>
        </w:rPr>
        <w:t xml:space="preserve">ej </w:t>
      </w:r>
      <w:r w:rsidR="001A41E1">
        <w:rPr>
          <w:rFonts w:ascii="Lato" w:eastAsia="Times New Roman" w:hAnsi="Lato" w:cs="Arial"/>
          <w:b/>
          <w:bCs/>
          <w:spacing w:val="4"/>
          <w:kern w:val="2"/>
          <w:lang w:eastAsia="pl-PL"/>
        </w:rPr>
        <w:t>drogi gminnej</w:t>
      </w:r>
      <w:r w:rsidR="001A41E1" w:rsidRPr="006F67C5">
        <w:rPr>
          <w:rFonts w:ascii="Lato" w:eastAsia="Times New Roman" w:hAnsi="Lato" w:cs="Arial"/>
          <w:b/>
          <w:bCs/>
          <w:spacing w:val="4"/>
          <w:kern w:val="2"/>
          <w:lang w:eastAsia="pl-PL"/>
        </w:rPr>
        <w:t xml:space="preserve"> </w:t>
      </w:r>
      <w:r w:rsidR="001A41E1" w:rsidRPr="006F67C5">
        <w:rPr>
          <w:rFonts w:ascii="Lato" w:eastAsia="Times New Roman" w:hAnsi="Lato" w:cs="Arial"/>
          <w:bCs/>
          <w:spacing w:val="4"/>
          <w:kern w:val="2"/>
          <w:lang w:eastAsia="pl-PL"/>
        </w:rPr>
        <w:t xml:space="preserve">(w nawiasie podano oznaczenie numeru działki przed podziałem):”, </w:t>
      </w:r>
    </w:p>
    <w:p w14:paraId="739BE712" w14:textId="12361A4E" w:rsidR="000D6F4C" w:rsidRPr="006F67C5" w:rsidRDefault="000D6F4C" w:rsidP="00E75BE2">
      <w:pPr>
        <w:widowControl w:val="0"/>
        <w:numPr>
          <w:ilvl w:val="0"/>
          <w:numId w:val="7"/>
        </w:numPr>
        <w:tabs>
          <w:tab w:val="left" w:pos="284"/>
        </w:tabs>
        <w:suppressAutoHyphens/>
        <w:spacing w:after="240" w:line="240" w:lineRule="exact"/>
        <w:ind w:left="567" w:hanging="283"/>
        <w:jc w:val="both"/>
        <w:textAlignment w:val="baseline"/>
        <w:rPr>
          <w:rFonts w:ascii="Lato" w:eastAsia="Times New Roman" w:hAnsi="Lato" w:cs="Arial"/>
          <w:bCs/>
          <w:spacing w:val="4"/>
          <w:kern w:val="2"/>
          <w:lang w:eastAsia="pl-PL"/>
        </w:rPr>
      </w:pPr>
      <w:r w:rsidRPr="006F67C5">
        <w:rPr>
          <w:rFonts w:ascii="Lato" w:eastAsia="Times New Roman" w:hAnsi="Lato" w:cs="Arial"/>
          <w:bCs/>
          <w:spacing w:val="4"/>
          <w:kern w:val="2"/>
          <w:lang w:eastAsia="pl-PL"/>
        </w:rPr>
        <w:t>w rozstrzygnięciu zaskarżonej decyzji, znajdujący się</w:t>
      </w:r>
      <w:r>
        <w:rPr>
          <w:rFonts w:ascii="Lato" w:eastAsia="Times New Roman" w:hAnsi="Lato" w:cs="Arial"/>
          <w:bCs/>
          <w:spacing w:val="4"/>
          <w:kern w:val="2"/>
          <w:lang w:eastAsia="pl-PL"/>
        </w:rPr>
        <w:t xml:space="preserve"> na stronie 76, w wiersz</w:t>
      </w:r>
      <w:r w:rsidR="00AC2927">
        <w:rPr>
          <w:rFonts w:ascii="Lato" w:eastAsia="Times New Roman" w:hAnsi="Lato" w:cs="Arial"/>
          <w:bCs/>
          <w:spacing w:val="4"/>
          <w:kern w:val="2"/>
          <w:lang w:eastAsia="pl-PL"/>
        </w:rPr>
        <w:t>u</w:t>
      </w:r>
      <w:r>
        <w:rPr>
          <w:rFonts w:ascii="Lato" w:eastAsia="Times New Roman" w:hAnsi="Lato" w:cs="Arial"/>
          <w:bCs/>
          <w:spacing w:val="4"/>
          <w:kern w:val="2"/>
          <w:lang w:eastAsia="pl-PL"/>
        </w:rPr>
        <w:t xml:space="preserve"> </w:t>
      </w:r>
      <w:r w:rsidR="00AC2927">
        <w:rPr>
          <w:rFonts w:ascii="Lato" w:eastAsia="Times New Roman" w:hAnsi="Lato" w:cs="Arial"/>
          <w:bCs/>
          <w:spacing w:val="4"/>
          <w:kern w:val="2"/>
          <w:lang w:eastAsia="pl-PL"/>
        </w:rPr>
        <w:t>17</w:t>
      </w:r>
      <w:r>
        <w:rPr>
          <w:rFonts w:ascii="Lato" w:eastAsia="Times New Roman" w:hAnsi="Lato" w:cs="Arial"/>
          <w:bCs/>
          <w:spacing w:val="4"/>
          <w:kern w:val="2"/>
          <w:lang w:eastAsia="pl-PL"/>
        </w:rPr>
        <w:t xml:space="preserve">, licząc od góry strony, </w:t>
      </w:r>
      <w:r w:rsidRPr="006F67C5">
        <w:rPr>
          <w:rFonts w:ascii="Lato" w:eastAsia="Times New Roman" w:hAnsi="Lato" w:cs="Arial"/>
          <w:bCs/>
          <w:spacing w:val="4"/>
          <w:kern w:val="2"/>
          <w:lang w:eastAsia="pl-PL"/>
        </w:rPr>
        <w:t xml:space="preserve">zapis: </w:t>
      </w:r>
    </w:p>
    <w:p w14:paraId="3EFC9640" w14:textId="58D28073" w:rsidR="000D6F4C" w:rsidRDefault="00E75BE2" w:rsidP="00E75BE2">
      <w:pPr>
        <w:widowControl w:val="0"/>
        <w:tabs>
          <w:tab w:val="left" w:pos="284"/>
        </w:tabs>
        <w:suppressAutoHyphens/>
        <w:spacing w:after="240" w:line="240" w:lineRule="exact"/>
        <w:ind w:left="567" w:hanging="283"/>
        <w:jc w:val="both"/>
        <w:textAlignment w:val="baseline"/>
        <w:rPr>
          <w:rFonts w:ascii="Lato" w:eastAsia="Times New Roman" w:hAnsi="Lato" w:cs="Arial"/>
          <w:bCs/>
          <w:spacing w:val="4"/>
          <w:kern w:val="2"/>
          <w:lang w:eastAsia="pl-PL"/>
        </w:rPr>
      </w:pPr>
      <w:r>
        <w:rPr>
          <w:rFonts w:ascii="Lato" w:eastAsia="Times New Roman" w:hAnsi="Lato" w:cs="Arial"/>
          <w:bCs/>
          <w:spacing w:val="4"/>
          <w:kern w:val="2"/>
          <w:lang w:eastAsia="pl-PL"/>
        </w:rPr>
        <w:tab/>
      </w:r>
      <w:r w:rsidR="000D6F4C" w:rsidRPr="006F67C5">
        <w:rPr>
          <w:rFonts w:ascii="Lato" w:eastAsia="Times New Roman" w:hAnsi="Lato" w:cs="Arial"/>
          <w:bCs/>
          <w:spacing w:val="4"/>
          <w:kern w:val="2"/>
          <w:lang w:eastAsia="pl-PL"/>
        </w:rPr>
        <w:t>„</w:t>
      </w:r>
      <w:r w:rsidR="00AC2927">
        <w:rPr>
          <w:rFonts w:ascii="Lato" w:eastAsia="Times New Roman" w:hAnsi="Lato" w:cs="Arial"/>
          <w:bCs/>
          <w:spacing w:val="4"/>
          <w:kern w:val="2"/>
          <w:lang w:eastAsia="pl-PL"/>
        </w:rPr>
        <w:t>153/7 (153/2)</w:t>
      </w:r>
      <w:r w:rsidR="000D6F4C" w:rsidRPr="006F67C5">
        <w:rPr>
          <w:rFonts w:ascii="Lato" w:eastAsia="Times New Roman" w:hAnsi="Lato" w:cs="Arial"/>
          <w:bCs/>
          <w:spacing w:val="4"/>
          <w:kern w:val="2"/>
          <w:lang w:eastAsia="pl-PL"/>
        </w:rPr>
        <w:t xml:space="preserve">”, </w:t>
      </w:r>
    </w:p>
    <w:p w14:paraId="335CA24B" w14:textId="5AB67FBA" w:rsidR="00E75BE2" w:rsidRPr="00F152EA" w:rsidRDefault="00730703" w:rsidP="00106748">
      <w:pPr>
        <w:widowControl w:val="0"/>
        <w:numPr>
          <w:ilvl w:val="0"/>
          <w:numId w:val="7"/>
        </w:numPr>
        <w:tabs>
          <w:tab w:val="left" w:pos="284"/>
        </w:tabs>
        <w:suppressAutoHyphens/>
        <w:spacing w:after="240" w:line="240" w:lineRule="exact"/>
        <w:ind w:left="567" w:hanging="283"/>
        <w:jc w:val="both"/>
        <w:textAlignment w:val="baseline"/>
        <w:rPr>
          <w:rFonts w:ascii="Lato" w:hAnsi="Lato" w:cs="Arial"/>
          <w:bCs/>
          <w:color w:val="000000"/>
          <w:spacing w:val="4"/>
          <w:lang w:eastAsia="zh-CN"/>
        </w:rPr>
      </w:pPr>
      <w:r w:rsidRPr="00CB1FF7">
        <w:rPr>
          <w:rFonts w:ascii="Lato" w:hAnsi="Lato" w:cs="Arial"/>
          <w:bCs/>
          <w:color w:val="000000"/>
          <w:spacing w:val="4"/>
          <w:szCs w:val="20"/>
        </w:rPr>
        <w:t>rysun</w:t>
      </w:r>
      <w:r w:rsidR="00CB1FF7">
        <w:rPr>
          <w:rFonts w:ascii="Lato" w:hAnsi="Lato" w:cs="Arial"/>
          <w:bCs/>
          <w:color w:val="000000"/>
          <w:spacing w:val="4"/>
          <w:szCs w:val="20"/>
        </w:rPr>
        <w:t>ki nr 02.04 i 02.09 tomu VI/4 zatytułowanego „Sieć wodociągowa” Branży sanitarnej, Projektu architektoniczno-budowlanego</w:t>
      </w:r>
      <w:r w:rsidR="00CB1FF7">
        <w:rPr>
          <w:rFonts w:ascii="Lato" w:eastAsia="Times New Roman" w:hAnsi="Lato" w:cs="Arial"/>
          <w:bCs/>
          <w:spacing w:val="4"/>
          <w:kern w:val="2"/>
          <w:lang w:eastAsia="pl-PL"/>
        </w:rPr>
        <w:t xml:space="preserve">, </w:t>
      </w:r>
      <w:r w:rsidRPr="00CB1FF7">
        <w:rPr>
          <w:rFonts w:ascii="Lato" w:hAnsi="Lato" w:cs="Arial"/>
          <w:bCs/>
          <w:color w:val="000000"/>
          <w:spacing w:val="4"/>
          <w:szCs w:val="20"/>
          <w:lang w:eastAsia="zh-CN"/>
        </w:rPr>
        <w:t>będącego częścią Projektu budowlanego</w:t>
      </w:r>
      <w:r w:rsidRPr="00CB1FF7">
        <w:rPr>
          <w:rFonts w:ascii="Lato" w:hAnsi="Lato" w:cs="Arial"/>
          <w:bCs/>
          <w:color w:val="000000"/>
          <w:spacing w:val="4"/>
          <w:lang w:eastAsia="zh-CN"/>
        </w:rPr>
        <w:t>,</w:t>
      </w:r>
      <w:r w:rsidR="00E75BE2" w:rsidRPr="00E75BE2">
        <w:rPr>
          <w:rFonts w:ascii="Lato" w:hAnsi="Lato" w:cs="Arial"/>
          <w:spacing w:val="4"/>
        </w:rPr>
        <w:t xml:space="preserve"> </w:t>
      </w:r>
      <w:r w:rsidR="00E75BE2" w:rsidRPr="00E75BE2">
        <w:rPr>
          <w:rFonts w:ascii="Lato" w:hAnsi="Lato" w:cs="Arial"/>
          <w:bCs/>
          <w:color w:val="000000"/>
          <w:spacing w:val="4"/>
          <w:lang w:eastAsia="zh-CN"/>
        </w:rPr>
        <w:t xml:space="preserve">stanowiącego integralną część zaskarżonej decyzji jako załącznik </w:t>
      </w:r>
      <w:r w:rsidR="00E75BE2">
        <w:rPr>
          <w:rFonts w:ascii="Lato" w:hAnsi="Lato" w:cs="Arial"/>
          <w:bCs/>
          <w:color w:val="000000"/>
          <w:spacing w:val="4"/>
          <w:lang w:eastAsia="zh-CN"/>
        </w:rPr>
        <w:br/>
      </w:r>
      <w:r w:rsidR="00E75BE2" w:rsidRPr="00E75BE2">
        <w:rPr>
          <w:rFonts w:ascii="Lato" w:hAnsi="Lato" w:cs="Arial"/>
          <w:bCs/>
          <w:color w:val="000000"/>
          <w:spacing w:val="4"/>
          <w:lang w:eastAsia="zh-CN"/>
        </w:rPr>
        <w:t>nr 3,</w:t>
      </w:r>
      <w:r w:rsidR="00E75BE2">
        <w:rPr>
          <w:rFonts w:ascii="Lato" w:hAnsi="Lato" w:cs="Arial"/>
          <w:bCs/>
          <w:color w:val="000000"/>
          <w:spacing w:val="4"/>
          <w:lang w:eastAsia="zh-CN"/>
        </w:rPr>
        <w:t xml:space="preserve"> </w:t>
      </w:r>
    </w:p>
    <w:p w14:paraId="64A685E1" w14:textId="0A8C652D" w:rsidR="00197EAB" w:rsidRPr="006F67C5" w:rsidRDefault="00D11E66" w:rsidP="00F152EA">
      <w:pPr>
        <w:widowControl w:val="0"/>
        <w:suppressAutoHyphens/>
        <w:spacing w:after="240" w:line="240" w:lineRule="exact"/>
        <w:ind w:left="284"/>
        <w:jc w:val="both"/>
        <w:textAlignment w:val="baseline"/>
        <w:rPr>
          <w:rFonts w:ascii="Lato" w:eastAsia="Times New Roman" w:hAnsi="Lato" w:cs="Arial"/>
          <w:spacing w:val="4"/>
          <w:kern w:val="2"/>
          <w:lang w:eastAsia="pl-PL"/>
        </w:rPr>
      </w:pPr>
      <w:r w:rsidRPr="006F67C5">
        <w:rPr>
          <w:rFonts w:ascii="Lato" w:eastAsia="Times New Roman" w:hAnsi="Lato" w:cs="Arial"/>
          <w:b/>
          <w:spacing w:val="4"/>
          <w:kern w:val="2"/>
          <w:lang w:eastAsia="pl-PL"/>
        </w:rPr>
        <w:t xml:space="preserve">i orzekam w tym zakresie </w:t>
      </w:r>
      <w:r w:rsidR="00197EAB" w:rsidRPr="006F67C5">
        <w:rPr>
          <w:rFonts w:ascii="Lato" w:eastAsia="Times New Roman" w:hAnsi="Lato" w:cs="Arial"/>
          <w:spacing w:val="4"/>
          <w:kern w:val="2"/>
          <w:lang w:eastAsia="pl-PL"/>
        </w:rPr>
        <w:t>poprzez:</w:t>
      </w:r>
    </w:p>
    <w:p w14:paraId="0F201DED" w14:textId="462D3F24" w:rsidR="00167E00" w:rsidRPr="00167E00" w:rsidRDefault="00167E00" w:rsidP="00F152EA">
      <w:pPr>
        <w:widowControl w:val="0"/>
        <w:numPr>
          <w:ilvl w:val="0"/>
          <w:numId w:val="8"/>
        </w:numPr>
        <w:suppressAutoHyphens/>
        <w:spacing w:after="240" w:line="240" w:lineRule="exact"/>
        <w:ind w:left="567" w:hanging="283"/>
        <w:jc w:val="both"/>
        <w:textAlignment w:val="baseline"/>
        <w:rPr>
          <w:rFonts w:ascii="Lato" w:eastAsia="Times New Roman" w:hAnsi="Lato" w:cs="Times New Roman"/>
          <w:bCs/>
          <w:iCs/>
          <w:lang w:eastAsia="pl-PL"/>
        </w:rPr>
      </w:pPr>
      <w:r w:rsidRPr="00167E00">
        <w:rPr>
          <w:rFonts w:ascii="Lato" w:eastAsia="Times New Roman" w:hAnsi="Lato" w:cs="Times New Roman"/>
          <w:bCs/>
          <w:iCs/>
          <w:lang w:eastAsia="pl-PL"/>
        </w:rPr>
        <w:lastRenderedPageBreak/>
        <w:t xml:space="preserve">ustalenie, w rozstrzygnięciu zaskarżonej decyzji, w miejsce uchylenia, na stronie </w:t>
      </w:r>
      <w:r w:rsidR="00C9558D">
        <w:rPr>
          <w:rFonts w:ascii="Lato" w:eastAsia="Times New Roman" w:hAnsi="Lato" w:cs="Times New Roman"/>
          <w:bCs/>
          <w:iCs/>
          <w:lang w:eastAsia="pl-PL"/>
        </w:rPr>
        <w:t>66</w:t>
      </w:r>
      <w:r w:rsidRPr="00167E00">
        <w:rPr>
          <w:rFonts w:ascii="Lato" w:eastAsia="Times New Roman" w:hAnsi="Lato" w:cs="Times New Roman"/>
          <w:bCs/>
          <w:iCs/>
          <w:lang w:eastAsia="pl-PL"/>
        </w:rPr>
        <w:t xml:space="preserve">, </w:t>
      </w:r>
      <w:r w:rsidR="000D1EF0">
        <w:rPr>
          <w:rFonts w:ascii="Lato" w:eastAsia="Times New Roman" w:hAnsi="Lato" w:cs="Times New Roman"/>
          <w:bCs/>
          <w:iCs/>
          <w:lang w:eastAsia="pl-PL"/>
        </w:rPr>
        <w:br/>
      </w:r>
      <w:r w:rsidR="000D1EF0">
        <w:rPr>
          <w:rFonts w:ascii="Lato" w:eastAsia="Times New Roman" w:hAnsi="Lato" w:cs="Arial"/>
          <w:bCs/>
          <w:spacing w:val="4"/>
          <w:kern w:val="2"/>
          <w:lang w:eastAsia="pl-PL"/>
        </w:rPr>
        <w:t xml:space="preserve">w wierszach 26-27, licząc od dołu strony, </w:t>
      </w:r>
      <w:r w:rsidRPr="00167E00">
        <w:rPr>
          <w:rFonts w:ascii="Lato" w:eastAsia="Times New Roman" w:hAnsi="Lato" w:cs="Times New Roman"/>
          <w:bCs/>
          <w:iCs/>
          <w:lang w:eastAsia="pl-PL"/>
        </w:rPr>
        <w:t xml:space="preserve">nowego zapisu: </w:t>
      </w:r>
    </w:p>
    <w:p w14:paraId="5E28D002" w14:textId="5B048AE4" w:rsidR="00167E00" w:rsidRDefault="00A55C54" w:rsidP="00E75BE2">
      <w:pPr>
        <w:widowControl w:val="0"/>
        <w:suppressAutoHyphens/>
        <w:spacing w:after="240" w:line="240" w:lineRule="exact"/>
        <w:ind w:left="567" w:hanging="280"/>
        <w:jc w:val="both"/>
        <w:textAlignment w:val="baseline"/>
        <w:rPr>
          <w:rFonts w:ascii="Lato" w:eastAsia="Times New Roman" w:hAnsi="Lato" w:cs="Times New Roman"/>
          <w:bCs/>
          <w:iCs/>
          <w:lang w:eastAsia="pl-PL"/>
        </w:rPr>
      </w:pPr>
      <w:r>
        <w:rPr>
          <w:rFonts w:ascii="Lato" w:eastAsia="Times New Roman" w:hAnsi="Lato" w:cs="Times New Roman"/>
          <w:bCs/>
          <w:iCs/>
          <w:lang w:eastAsia="pl-PL"/>
        </w:rPr>
        <w:tab/>
      </w:r>
      <w:r w:rsidR="00167E00" w:rsidRPr="00167E00">
        <w:rPr>
          <w:rFonts w:ascii="Lato" w:eastAsia="Times New Roman" w:hAnsi="Lato" w:cs="Times New Roman"/>
          <w:bCs/>
          <w:iCs/>
          <w:lang w:eastAsia="pl-PL"/>
        </w:rPr>
        <w:t>„</w:t>
      </w:r>
      <w:r w:rsidR="00167E00" w:rsidRPr="00167E00">
        <w:rPr>
          <w:rFonts w:ascii="Lato" w:eastAsia="Times New Roman" w:hAnsi="Lato" w:cs="Times New Roman"/>
          <w:b/>
          <w:bCs/>
          <w:iCs/>
          <w:lang w:eastAsia="pl-PL"/>
        </w:rPr>
        <w:t>VI. Oznaczenie nieruchomości lub ich części według ewidencji gruntów, które staną się własnością Skarbu Państwa.</w:t>
      </w:r>
      <w:r w:rsidR="00167E00" w:rsidRPr="00167E00">
        <w:rPr>
          <w:rFonts w:ascii="Lato" w:eastAsia="Times New Roman" w:hAnsi="Lato" w:cs="Times New Roman"/>
          <w:bCs/>
          <w:iCs/>
          <w:lang w:eastAsia="pl-PL"/>
        </w:rPr>
        <w:t xml:space="preserve">”, </w:t>
      </w:r>
    </w:p>
    <w:p w14:paraId="23567CC5" w14:textId="0562D89E" w:rsidR="00167E00" w:rsidRPr="00167E00" w:rsidRDefault="00D855D0" w:rsidP="00E75BE2">
      <w:pPr>
        <w:widowControl w:val="0"/>
        <w:numPr>
          <w:ilvl w:val="0"/>
          <w:numId w:val="8"/>
        </w:numPr>
        <w:suppressAutoHyphens/>
        <w:spacing w:after="240" w:line="240" w:lineRule="exact"/>
        <w:ind w:left="567" w:hanging="283"/>
        <w:jc w:val="both"/>
        <w:textAlignment w:val="baseline"/>
        <w:rPr>
          <w:rFonts w:ascii="Lato" w:eastAsia="Times New Roman" w:hAnsi="Lato" w:cs="Times New Roman"/>
          <w:bCs/>
          <w:iCs/>
          <w:lang w:eastAsia="pl-PL"/>
        </w:rPr>
      </w:pPr>
      <w:r w:rsidRPr="00167E00">
        <w:rPr>
          <w:rFonts w:ascii="Lato" w:eastAsia="Times New Roman" w:hAnsi="Lato" w:cs="Times New Roman"/>
          <w:bCs/>
          <w:iCs/>
          <w:lang w:eastAsia="pl-PL"/>
        </w:rPr>
        <w:t xml:space="preserve">ustalenie, w rozstrzygnięciu zaskarżonej decyzji, w miejsce uchylenia, na stronie </w:t>
      </w:r>
      <w:r>
        <w:rPr>
          <w:rFonts w:ascii="Lato" w:eastAsia="Times New Roman" w:hAnsi="Lato" w:cs="Times New Roman"/>
          <w:bCs/>
          <w:iCs/>
          <w:lang w:eastAsia="pl-PL"/>
        </w:rPr>
        <w:t>70</w:t>
      </w:r>
      <w:r w:rsidRPr="00167E00">
        <w:rPr>
          <w:rFonts w:ascii="Lato" w:eastAsia="Times New Roman" w:hAnsi="Lato" w:cs="Times New Roman"/>
          <w:bCs/>
          <w:iCs/>
          <w:lang w:eastAsia="pl-PL"/>
        </w:rPr>
        <w:t xml:space="preserve">, </w:t>
      </w:r>
      <w:r w:rsidR="00C84098">
        <w:rPr>
          <w:rFonts w:ascii="Lato" w:eastAsia="Times New Roman" w:hAnsi="Lato" w:cs="Times New Roman"/>
          <w:bCs/>
          <w:iCs/>
          <w:lang w:eastAsia="pl-PL"/>
        </w:rPr>
        <w:br/>
      </w:r>
      <w:r w:rsidRPr="00167E00">
        <w:rPr>
          <w:rFonts w:ascii="Lato" w:eastAsia="Times New Roman" w:hAnsi="Lato" w:cs="Times New Roman"/>
          <w:bCs/>
          <w:iCs/>
          <w:lang w:eastAsia="pl-PL"/>
        </w:rPr>
        <w:t>w wiersz</w:t>
      </w:r>
      <w:r>
        <w:rPr>
          <w:rFonts w:ascii="Lato" w:eastAsia="Times New Roman" w:hAnsi="Lato" w:cs="Times New Roman"/>
          <w:bCs/>
          <w:iCs/>
          <w:lang w:eastAsia="pl-PL"/>
        </w:rPr>
        <w:t>ach 1</w:t>
      </w:r>
      <w:r w:rsidR="00896BF4">
        <w:rPr>
          <w:rFonts w:ascii="Lato" w:eastAsia="Times New Roman" w:hAnsi="Lato" w:cs="Times New Roman"/>
          <w:bCs/>
          <w:iCs/>
          <w:lang w:eastAsia="pl-PL"/>
        </w:rPr>
        <w:t>0</w:t>
      </w:r>
      <w:r>
        <w:rPr>
          <w:rFonts w:ascii="Lato" w:eastAsia="Times New Roman" w:hAnsi="Lato" w:cs="Times New Roman"/>
          <w:bCs/>
          <w:iCs/>
          <w:lang w:eastAsia="pl-PL"/>
        </w:rPr>
        <w:t>-13</w:t>
      </w:r>
      <w:r w:rsidRPr="00167E00">
        <w:rPr>
          <w:rFonts w:ascii="Lato" w:eastAsia="Times New Roman" w:hAnsi="Lato" w:cs="Times New Roman"/>
          <w:bCs/>
          <w:iCs/>
          <w:lang w:eastAsia="pl-PL"/>
        </w:rPr>
        <w:t>, licząc od dołu strony, nowego zapisu:</w:t>
      </w:r>
    </w:p>
    <w:p w14:paraId="47FD603E" w14:textId="0C8E9C9D" w:rsidR="00167E00" w:rsidRDefault="00E75BE2" w:rsidP="00E75BE2">
      <w:pPr>
        <w:widowControl w:val="0"/>
        <w:suppressAutoHyphens/>
        <w:spacing w:after="240" w:line="240" w:lineRule="exact"/>
        <w:ind w:left="567" w:hanging="283"/>
        <w:jc w:val="both"/>
        <w:textAlignment w:val="baseline"/>
        <w:rPr>
          <w:rFonts w:ascii="Lato" w:eastAsia="Times New Roman" w:hAnsi="Lato" w:cs="Times New Roman"/>
          <w:bCs/>
          <w:iCs/>
          <w:lang w:eastAsia="pl-PL"/>
        </w:rPr>
      </w:pPr>
      <w:r>
        <w:rPr>
          <w:rFonts w:ascii="Lato" w:eastAsia="Times New Roman" w:hAnsi="Lato" w:cs="Times New Roman"/>
          <w:bCs/>
          <w:iCs/>
          <w:lang w:eastAsia="pl-PL"/>
        </w:rPr>
        <w:tab/>
      </w:r>
      <w:r w:rsidR="00167E00" w:rsidRPr="00167E00">
        <w:rPr>
          <w:rFonts w:ascii="Lato" w:eastAsia="Times New Roman" w:hAnsi="Lato" w:cs="Times New Roman"/>
          <w:bCs/>
          <w:iCs/>
          <w:lang w:eastAsia="pl-PL"/>
        </w:rPr>
        <w:t>„</w:t>
      </w:r>
      <w:r w:rsidR="00167E00" w:rsidRPr="00167E00">
        <w:rPr>
          <w:rFonts w:ascii="Lato" w:eastAsia="Times New Roman" w:hAnsi="Lato" w:cs="Times New Roman"/>
          <w:b/>
          <w:bCs/>
          <w:iCs/>
          <w:lang w:eastAsia="pl-PL"/>
        </w:rPr>
        <w:t>VI.</w:t>
      </w:r>
      <w:r w:rsidR="00D855D0">
        <w:rPr>
          <w:rFonts w:ascii="Lato" w:eastAsia="Times New Roman" w:hAnsi="Lato" w:cs="Times New Roman"/>
          <w:b/>
          <w:bCs/>
          <w:iCs/>
          <w:lang w:eastAsia="pl-PL"/>
        </w:rPr>
        <w:t>2</w:t>
      </w:r>
      <w:r w:rsidR="00167E00" w:rsidRPr="00167E00">
        <w:rPr>
          <w:rFonts w:ascii="Lato" w:eastAsia="Times New Roman" w:hAnsi="Lato" w:cs="Times New Roman"/>
          <w:b/>
          <w:bCs/>
          <w:iCs/>
          <w:lang w:eastAsia="pl-PL"/>
        </w:rPr>
        <w:t xml:space="preserve">. </w:t>
      </w:r>
      <w:r w:rsidR="00167E00" w:rsidRPr="00167E00">
        <w:rPr>
          <w:rFonts w:ascii="Lato" w:eastAsia="Times New Roman" w:hAnsi="Lato" w:cs="Times New Roman"/>
          <w:bCs/>
          <w:iCs/>
          <w:lang w:eastAsia="pl-PL"/>
        </w:rPr>
        <w:t xml:space="preserve">Stwierdzam nabycie z mocy prawa przez </w:t>
      </w:r>
      <w:r w:rsidR="00167E00" w:rsidRPr="00167E00">
        <w:rPr>
          <w:rFonts w:ascii="Lato" w:eastAsia="Times New Roman" w:hAnsi="Lato" w:cs="Times New Roman"/>
          <w:b/>
          <w:bCs/>
          <w:iCs/>
          <w:lang w:eastAsia="pl-PL"/>
        </w:rPr>
        <w:t xml:space="preserve">Skarb Państwa </w:t>
      </w:r>
      <w:r w:rsidR="00167E00" w:rsidRPr="00167E00">
        <w:rPr>
          <w:rFonts w:ascii="Lato" w:eastAsia="Times New Roman" w:hAnsi="Lato" w:cs="Times New Roman"/>
          <w:bCs/>
          <w:iCs/>
          <w:lang w:eastAsia="pl-PL"/>
        </w:rPr>
        <w:t>z dniem w którym niniejsza decyzja stanie się ostateczna oznaczonych poniżej nieruchomości znajdujących się w liniach rozgraniczających teren inwestycji określających granicę pasa drogowego projektowan</w:t>
      </w:r>
      <w:r w:rsidR="00D855D0">
        <w:rPr>
          <w:rFonts w:ascii="Lato" w:eastAsia="Times New Roman" w:hAnsi="Lato" w:cs="Times New Roman"/>
          <w:bCs/>
          <w:iCs/>
          <w:lang w:eastAsia="pl-PL"/>
        </w:rPr>
        <w:t>ych</w:t>
      </w:r>
      <w:r w:rsidR="00167E00" w:rsidRPr="00167E00">
        <w:rPr>
          <w:rFonts w:ascii="Lato" w:eastAsia="Times New Roman" w:hAnsi="Lato" w:cs="Times New Roman"/>
          <w:bCs/>
          <w:iCs/>
          <w:lang w:eastAsia="pl-PL"/>
        </w:rPr>
        <w:t xml:space="preserve"> </w:t>
      </w:r>
      <w:r w:rsidR="00D855D0">
        <w:rPr>
          <w:rFonts w:ascii="Lato" w:eastAsia="Times New Roman" w:hAnsi="Lato" w:cs="Times New Roman"/>
          <w:b/>
          <w:bCs/>
          <w:iCs/>
          <w:lang w:eastAsia="pl-PL"/>
        </w:rPr>
        <w:t>dróg wojewódzkich</w:t>
      </w:r>
      <w:r w:rsidR="00167E00" w:rsidRPr="00167E00">
        <w:rPr>
          <w:rFonts w:ascii="Lato" w:eastAsia="Times New Roman" w:hAnsi="Lato" w:cs="Times New Roman"/>
          <w:b/>
          <w:bCs/>
          <w:iCs/>
          <w:lang w:eastAsia="pl-PL"/>
        </w:rPr>
        <w:t xml:space="preserve"> </w:t>
      </w:r>
      <w:r w:rsidR="00167E00" w:rsidRPr="00167E00">
        <w:rPr>
          <w:rFonts w:ascii="Lato" w:eastAsia="Times New Roman" w:hAnsi="Lato" w:cs="Times New Roman"/>
          <w:bCs/>
          <w:iCs/>
          <w:lang w:eastAsia="pl-PL"/>
        </w:rPr>
        <w:t xml:space="preserve">(w nawiasie podano oznaczenie numeru działki przed podziałem):”, </w:t>
      </w:r>
    </w:p>
    <w:p w14:paraId="2812CB84" w14:textId="2A6DDAAA" w:rsidR="00D855D0" w:rsidRPr="00167E00" w:rsidRDefault="00D855D0" w:rsidP="00E75BE2">
      <w:pPr>
        <w:widowControl w:val="0"/>
        <w:numPr>
          <w:ilvl w:val="0"/>
          <w:numId w:val="8"/>
        </w:numPr>
        <w:suppressAutoHyphens/>
        <w:spacing w:after="240" w:line="240" w:lineRule="exact"/>
        <w:ind w:left="567" w:hanging="283"/>
        <w:jc w:val="both"/>
        <w:textAlignment w:val="baseline"/>
        <w:rPr>
          <w:rFonts w:ascii="Lato" w:eastAsia="Times New Roman" w:hAnsi="Lato" w:cs="Times New Roman"/>
          <w:bCs/>
          <w:iCs/>
          <w:lang w:eastAsia="pl-PL"/>
        </w:rPr>
      </w:pPr>
      <w:r w:rsidRPr="00167E00">
        <w:rPr>
          <w:rFonts w:ascii="Lato" w:eastAsia="Times New Roman" w:hAnsi="Lato" w:cs="Times New Roman"/>
          <w:bCs/>
          <w:iCs/>
          <w:lang w:eastAsia="pl-PL"/>
        </w:rPr>
        <w:t xml:space="preserve">ustalenie, w rozstrzygnięciu zaskarżonej decyzji, w miejsce uchylenia, </w:t>
      </w:r>
      <w:r w:rsidR="00C84098">
        <w:rPr>
          <w:rFonts w:ascii="Lato" w:eastAsia="Times New Roman" w:hAnsi="Lato" w:cs="Times New Roman"/>
          <w:bCs/>
          <w:iCs/>
          <w:lang w:eastAsia="pl-PL"/>
        </w:rPr>
        <w:t xml:space="preserve">na stronie </w:t>
      </w:r>
      <w:r w:rsidR="00896BF4">
        <w:rPr>
          <w:rFonts w:ascii="Lato" w:eastAsia="Times New Roman" w:hAnsi="Lato" w:cs="Arial"/>
          <w:bCs/>
          <w:spacing w:val="4"/>
          <w:kern w:val="2"/>
          <w:lang w:eastAsia="pl-PL"/>
        </w:rPr>
        <w:t>70</w:t>
      </w:r>
      <w:r w:rsidR="00C84098">
        <w:rPr>
          <w:rFonts w:ascii="Lato" w:eastAsia="Times New Roman" w:hAnsi="Lato" w:cs="Arial"/>
          <w:bCs/>
          <w:spacing w:val="4"/>
          <w:kern w:val="2"/>
          <w:lang w:eastAsia="pl-PL"/>
        </w:rPr>
        <w:t>,</w:t>
      </w:r>
      <w:r w:rsidR="00896BF4" w:rsidRPr="00174CA0">
        <w:rPr>
          <w:rFonts w:ascii="Lato" w:eastAsia="Times New Roman" w:hAnsi="Lato" w:cs="Arial"/>
          <w:bCs/>
          <w:spacing w:val="4"/>
          <w:kern w:val="2"/>
          <w:lang w:eastAsia="pl-PL"/>
        </w:rPr>
        <w:t xml:space="preserve"> </w:t>
      </w:r>
      <w:r w:rsidR="00C84098">
        <w:rPr>
          <w:rFonts w:ascii="Lato" w:eastAsia="Times New Roman" w:hAnsi="Lato" w:cs="Arial"/>
          <w:bCs/>
          <w:spacing w:val="4"/>
          <w:kern w:val="2"/>
          <w:lang w:eastAsia="pl-PL"/>
        </w:rPr>
        <w:br/>
        <w:t xml:space="preserve">w </w:t>
      </w:r>
      <w:r w:rsidR="00896BF4" w:rsidRPr="00174CA0">
        <w:rPr>
          <w:rFonts w:ascii="Lato" w:eastAsia="Times New Roman" w:hAnsi="Lato" w:cs="Arial"/>
          <w:bCs/>
          <w:spacing w:val="4"/>
          <w:kern w:val="2"/>
          <w:lang w:eastAsia="pl-PL"/>
        </w:rPr>
        <w:t>wiersza</w:t>
      </w:r>
      <w:r w:rsidR="00C84098">
        <w:rPr>
          <w:rFonts w:ascii="Lato" w:eastAsia="Times New Roman" w:hAnsi="Lato" w:cs="Arial"/>
          <w:bCs/>
          <w:spacing w:val="4"/>
          <w:kern w:val="2"/>
          <w:lang w:eastAsia="pl-PL"/>
        </w:rPr>
        <w:t>ch 1-</w:t>
      </w:r>
      <w:r w:rsidR="00896BF4">
        <w:rPr>
          <w:rFonts w:ascii="Lato" w:eastAsia="Times New Roman" w:hAnsi="Lato" w:cs="Arial"/>
          <w:bCs/>
          <w:spacing w:val="4"/>
          <w:kern w:val="2"/>
          <w:lang w:eastAsia="pl-PL"/>
        </w:rPr>
        <w:t>2</w:t>
      </w:r>
      <w:r w:rsidR="00896BF4" w:rsidRPr="00174CA0">
        <w:rPr>
          <w:rFonts w:ascii="Lato" w:eastAsia="Times New Roman" w:hAnsi="Lato" w:cs="Arial"/>
          <w:bCs/>
          <w:spacing w:val="4"/>
          <w:kern w:val="2"/>
          <w:lang w:eastAsia="pl-PL"/>
        </w:rPr>
        <w:t>, licząc od dołu strony</w:t>
      </w:r>
      <w:r w:rsidR="00C84098">
        <w:rPr>
          <w:rFonts w:ascii="Lato" w:eastAsia="Times New Roman" w:hAnsi="Lato" w:cs="Arial"/>
          <w:bCs/>
          <w:spacing w:val="4"/>
          <w:kern w:val="2"/>
          <w:lang w:eastAsia="pl-PL"/>
        </w:rPr>
        <w:t xml:space="preserve"> oraz</w:t>
      </w:r>
      <w:r w:rsidR="00896BF4" w:rsidRPr="00174CA0">
        <w:rPr>
          <w:rFonts w:ascii="Lato" w:eastAsia="Times New Roman" w:hAnsi="Lato" w:cs="Arial"/>
          <w:bCs/>
          <w:spacing w:val="4"/>
          <w:kern w:val="2"/>
          <w:lang w:eastAsia="pl-PL"/>
        </w:rPr>
        <w:t xml:space="preserve"> </w:t>
      </w:r>
      <w:r w:rsidR="00C84098">
        <w:rPr>
          <w:rFonts w:ascii="Lato" w:eastAsia="Times New Roman" w:hAnsi="Lato" w:cs="Arial"/>
          <w:bCs/>
          <w:spacing w:val="4"/>
          <w:kern w:val="2"/>
          <w:lang w:eastAsia="pl-PL"/>
        </w:rPr>
        <w:t xml:space="preserve">na </w:t>
      </w:r>
      <w:r w:rsidR="00896BF4" w:rsidRPr="00174CA0">
        <w:rPr>
          <w:rFonts w:ascii="Lato" w:eastAsia="Times New Roman" w:hAnsi="Lato" w:cs="Arial"/>
          <w:bCs/>
          <w:spacing w:val="4"/>
          <w:kern w:val="2"/>
          <w:lang w:eastAsia="pl-PL"/>
        </w:rPr>
        <w:t>stron</w:t>
      </w:r>
      <w:r w:rsidR="00C84098">
        <w:rPr>
          <w:rFonts w:ascii="Lato" w:eastAsia="Times New Roman" w:hAnsi="Lato" w:cs="Arial"/>
          <w:bCs/>
          <w:spacing w:val="4"/>
          <w:kern w:val="2"/>
          <w:lang w:eastAsia="pl-PL"/>
        </w:rPr>
        <w:t>ie</w:t>
      </w:r>
      <w:r w:rsidR="00896BF4" w:rsidRPr="00174CA0">
        <w:rPr>
          <w:rFonts w:ascii="Lato" w:eastAsia="Times New Roman" w:hAnsi="Lato" w:cs="Arial"/>
          <w:bCs/>
          <w:spacing w:val="4"/>
          <w:kern w:val="2"/>
          <w:lang w:eastAsia="pl-PL"/>
        </w:rPr>
        <w:t xml:space="preserve"> </w:t>
      </w:r>
      <w:r w:rsidR="00896BF4">
        <w:rPr>
          <w:rFonts w:ascii="Lato" w:eastAsia="Times New Roman" w:hAnsi="Lato" w:cs="Arial"/>
          <w:bCs/>
          <w:spacing w:val="4"/>
          <w:kern w:val="2"/>
          <w:lang w:eastAsia="pl-PL"/>
        </w:rPr>
        <w:t>71</w:t>
      </w:r>
      <w:r w:rsidR="00C84098">
        <w:rPr>
          <w:rFonts w:ascii="Lato" w:eastAsia="Times New Roman" w:hAnsi="Lato" w:cs="Arial"/>
          <w:bCs/>
          <w:spacing w:val="4"/>
          <w:kern w:val="2"/>
          <w:lang w:eastAsia="pl-PL"/>
        </w:rPr>
        <w:t>,</w:t>
      </w:r>
      <w:r w:rsidR="00896BF4" w:rsidRPr="00174CA0">
        <w:rPr>
          <w:rFonts w:ascii="Lato" w:eastAsia="Times New Roman" w:hAnsi="Lato" w:cs="Arial"/>
          <w:bCs/>
          <w:spacing w:val="4"/>
          <w:kern w:val="2"/>
          <w:lang w:eastAsia="pl-PL"/>
        </w:rPr>
        <w:t xml:space="preserve"> </w:t>
      </w:r>
      <w:r w:rsidR="00C84098">
        <w:rPr>
          <w:rFonts w:ascii="Lato" w:eastAsia="Times New Roman" w:hAnsi="Lato" w:cs="Arial"/>
          <w:bCs/>
          <w:spacing w:val="4"/>
          <w:kern w:val="2"/>
          <w:lang w:eastAsia="pl-PL"/>
        </w:rPr>
        <w:t>w</w:t>
      </w:r>
      <w:r w:rsidR="00896BF4" w:rsidRPr="00174CA0">
        <w:rPr>
          <w:rFonts w:ascii="Lato" w:eastAsia="Times New Roman" w:hAnsi="Lato" w:cs="Arial"/>
          <w:bCs/>
          <w:spacing w:val="4"/>
          <w:kern w:val="2"/>
          <w:lang w:eastAsia="pl-PL"/>
        </w:rPr>
        <w:t xml:space="preserve"> wiersza</w:t>
      </w:r>
      <w:r w:rsidR="00C84098">
        <w:rPr>
          <w:rFonts w:ascii="Lato" w:eastAsia="Times New Roman" w:hAnsi="Lato" w:cs="Arial"/>
          <w:bCs/>
          <w:spacing w:val="4"/>
          <w:kern w:val="2"/>
          <w:lang w:eastAsia="pl-PL"/>
        </w:rPr>
        <w:t>ch 1-</w:t>
      </w:r>
      <w:r w:rsidR="00896BF4">
        <w:rPr>
          <w:rFonts w:ascii="Lato" w:eastAsia="Times New Roman" w:hAnsi="Lato" w:cs="Arial"/>
          <w:bCs/>
          <w:spacing w:val="4"/>
          <w:kern w:val="2"/>
          <w:lang w:eastAsia="pl-PL"/>
        </w:rPr>
        <w:t>2</w:t>
      </w:r>
      <w:r w:rsidR="00896BF4" w:rsidRPr="00174CA0">
        <w:rPr>
          <w:rFonts w:ascii="Lato" w:eastAsia="Times New Roman" w:hAnsi="Lato" w:cs="Arial"/>
          <w:bCs/>
          <w:spacing w:val="4"/>
          <w:kern w:val="2"/>
          <w:lang w:eastAsia="pl-PL"/>
        </w:rPr>
        <w:t>, licząc od góry strony</w:t>
      </w:r>
      <w:r w:rsidR="00896BF4" w:rsidRPr="00174CA0">
        <w:rPr>
          <w:rFonts w:ascii="Lato" w:hAnsi="Lato" w:cs="Arial"/>
          <w:spacing w:val="4"/>
        </w:rPr>
        <w:t xml:space="preserve">, </w:t>
      </w:r>
      <w:r w:rsidRPr="00167E00">
        <w:rPr>
          <w:rFonts w:ascii="Lato" w:eastAsia="Times New Roman" w:hAnsi="Lato" w:cs="Times New Roman"/>
          <w:bCs/>
          <w:iCs/>
          <w:lang w:eastAsia="pl-PL"/>
        </w:rPr>
        <w:t>nowego zapisu:</w:t>
      </w:r>
    </w:p>
    <w:p w14:paraId="741656D3" w14:textId="616971AD" w:rsidR="00D855D0" w:rsidRDefault="00E75BE2" w:rsidP="00E75BE2">
      <w:pPr>
        <w:widowControl w:val="0"/>
        <w:suppressAutoHyphens/>
        <w:spacing w:after="240" w:line="240" w:lineRule="exact"/>
        <w:ind w:left="567" w:hanging="283"/>
        <w:jc w:val="both"/>
        <w:textAlignment w:val="baseline"/>
        <w:rPr>
          <w:rFonts w:ascii="Lato" w:eastAsia="Times New Roman" w:hAnsi="Lato" w:cs="Times New Roman"/>
          <w:bCs/>
          <w:iCs/>
          <w:lang w:eastAsia="pl-PL"/>
        </w:rPr>
      </w:pPr>
      <w:r>
        <w:rPr>
          <w:rFonts w:ascii="Lato" w:eastAsia="Times New Roman" w:hAnsi="Lato" w:cs="Times New Roman"/>
          <w:bCs/>
          <w:iCs/>
          <w:lang w:eastAsia="pl-PL"/>
        </w:rPr>
        <w:tab/>
      </w:r>
      <w:r w:rsidR="00D855D0" w:rsidRPr="00167E00">
        <w:rPr>
          <w:rFonts w:ascii="Lato" w:eastAsia="Times New Roman" w:hAnsi="Lato" w:cs="Times New Roman"/>
          <w:bCs/>
          <w:iCs/>
          <w:lang w:eastAsia="pl-PL"/>
        </w:rPr>
        <w:t>„</w:t>
      </w:r>
      <w:r w:rsidR="00D855D0" w:rsidRPr="00167E00">
        <w:rPr>
          <w:rFonts w:ascii="Lato" w:eastAsia="Times New Roman" w:hAnsi="Lato" w:cs="Times New Roman"/>
          <w:b/>
          <w:bCs/>
          <w:iCs/>
          <w:lang w:eastAsia="pl-PL"/>
        </w:rPr>
        <w:t>VI.</w:t>
      </w:r>
      <w:r w:rsidR="00896BF4">
        <w:rPr>
          <w:rFonts w:ascii="Lato" w:eastAsia="Times New Roman" w:hAnsi="Lato" w:cs="Times New Roman"/>
          <w:b/>
          <w:bCs/>
          <w:iCs/>
          <w:lang w:eastAsia="pl-PL"/>
        </w:rPr>
        <w:t>3</w:t>
      </w:r>
      <w:r w:rsidR="00D855D0" w:rsidRPr="00167E00">
        <w:rPr>
          <w:rFonts w:ascii="Lato" w:eastAsia="Times New Roman" w:hAnsi="Lato" w:cs="Times New Roman"/>
          <w:b/>
          <w:bCs/>
          <w:iCs/>
          <w:lang w:eastAsia="pl-PL"/>
        </w:rPr>
        <w:t xml:space="preserve">. </w:t>
      </w:r>
      <w:r w:rsidR="00D855D0" w:rsidRPr="00167E00">
        <w:rPr>
          <w:rFonts w:ascii="Lato" w:eastAsia="Times New Roman" w:hAnsi="Lato" w:cs="Times New Roman"/>
          <w:bCs/>
          <w:iCs/>
          <w:lang w:eastAsia="pl-PL"/>
        </w:rPr>
        <w:t xml:space="preserve">Stwierdzam nabycie z mocy prawa przez </w:t>
      </w:r>
      <w:r w:rsidR="00D855D0" w:rsidRPr="00167E00">
        <w:rPr>
          <w:rFonts w:ascii="Lato" w:eastAsia="Times New Roman" w:hAnsi="Lato" w:cs="Times New Roman"/>
          <w:b/>
          <w:bCs/>
          <w:iCs/>
          <w:lang w:eastAsia="pl-PL"/>
        </w:rPr>
        <w:t xml:space="preserve">Skarb Państwa </w:t>
      </w:r>
      <w:r w:rsidR="00D855D0" w:rsidRPr="00167E00">
        <w:rPr>
          <w:rFonts w:ascii="Lato" w:eastAsia="Times New Roman" w:hAnsi="Lato" w:cs="Times New Roman"/>
          <w:bCs/>
          <w:iCs/>
          <w:lang w:eastAsia="pl-PL"/>
        </w:rPr>
        <w:t xml:space="preserve">z dniem w którym niniejsza decyzja stanie się ostateczna oznaczonych poniżej nieruchomości znajdujących się w liniach rozgraniczających teren inwestycji określających granicę pasa drogowego </w:t>
      </w:r>
      <w:r w:rsidR="00896BF4" w:rsidRPr="006F67C5">
        <w:rPr>
          <w:rFonts w:ascii="Lato" w:eastAsia="Times New Roman" w:hAnsi="Lato" w:cs="Arial"/>
          <w:bCs/>
          <w:spacing w:val="4"/>
          <w:kern w:val="2"/>
          <w:lang w:eastAsia="pl-PL"/>
        </w:rPr>
        <w:t>projektowan</w:t>
      </w:r>
      <w:r w:rsidR="00896BF4">
        <w:rPr>
          <w:rFonts w:ascii="Lato" w:eastAsia="Times New Roman" w:hAnsi="Lato" w:cs="Arial"/>
          <w:bCs/>
          <w:spacing w:val="4"/>
          <w:kern w:val="2"/>
          <w:lang w:eastAsia="pl-PL"/>
        </w:rPr>
        <w:t xml:space="preserve">ej </w:t>
      </w:r>
      <w:r w:rsidR="00896BF4">
        <w:rPr>
          <w:rFonts w:ascii="Lato" w:eastAsia="Times New Roman" w:hAnsi="Lato" w:cs="Arial"/>
          <w:b/>
          <w:bCs/>
          <w:spacing w:val="4"/>
          <w:kern w:val="2"/>
          <w:lang w:eastAsia="pl-PL"/>
        </w:rPr>
        <w:t>drogi powiatowej</w:t>
      </w:r>
      <w:r w:rsidR="00896BF4" w:rsidRPr="006F67C5">
        <w:rPr>
          <w:rFonts w:ascii="Lato" w:eastAsia="Times New Roman" w:hAnsi="Lato" w:cs="Arial"/>
          <w:b/>
          <w:bCs/>
          <w:spacing w:val="4"/>
          <w:kern w:val="2"/>
          <w:lang w:eastAsia="pl-PL"/>
        </w:rPr>
        <w:t xml:space="preserve"> </w:t>
      </w:r>
      <w:r w:rsidR="00D855D0" w:rsidRPr="00167E00">
        <w:rPr>
          <w:rFonts w:ascii="Lato" w:eastAsia="Times New Roman" w:hAnsi="Lato" w:cs="Times New Roman"/>
          <w:bCs/>
          <w:iCs/>
          <w:lang w:eastAsia="pl-PL"/>
        </w:rPr>
        <w:t xml:space="preserve">(w nawiasie podano oznaczenie numeru działki przed podziałem):”, </w:t>
      </w:r>
    </w:p>
    <w:p w14:paraId="3D13A173" w14:textId="249B01E8" w:rsidR="00896BF4" w:rsidRPr="00167E00" w:rsidRDefault="00896BF4" w:rsidP="00E75BE2">
      <w:pPr>
        <w:widowControl w:val="0"/>
        <w:numPr>
          <w:ilvl w:val="0"/>
          <w:numId w:val="8"/>
        </w:numPr>
        <w:suppressAutoHyphens/>
        <w:spacing w:after="240" w:line="240" w:lineRule="exact"/>
        <w:ind w:left="567" w:hanging="283"/>
        <w:jc w:val="both"/>
        <w:textAlignment w:val="baseline"/>
        <w:rPr>
          <w:rFonts w:ascii="Lato" w:eastAsia="Times New Roman" w:hAnsi="Lato" w:cs="Times New Roman"/>
          <w:bCs/>
          <w:iCs/>
          <w:lang w:eastAsia="pl-PL"/>
        </w:rPr>
      </w:pPr>
      <w:r w:rsidRPr="00167E00">
        <w:rPr>
          <w:rFonts w:ascii="Lato" w:eastAsia="Times New Roman" w:hAnsi="Lato" w:cs="Times New Roman"/>
          <w:bCs/>
          <w:iCs/>
          <w:lang w:eastAsia="pl-PL"/>
        </w:rPr>
        <w:t xml:space="preserve">ustalenie, w rozstrzygnięciu zaskarżonej decyzji, w miejsce uchylenia, na stronie </w:t>
      </w:r>
      <w:r>
        <w:rPr>
          <w:rFonts w:ascii="Lato" w:eastAsia="Times New Roman" w:hAnsi="Lato" w:cs="Times New Roman"/>
          <w:bCs/>
          <w:iCs/>
          <w:lang w:eastAsia="pl-PL"/>
        </w:rPr>
        <w:t>71</w:t>
      </w:r>
      <w:r w:rsidRPr="00167E00">
        <w:rPr>
          <w:rFonts w:ascii="Lato" w:eastAsia="Times New Roman" w:hAnsi="Lato" w:cs="Times New Roman"/>
          <w:bCs/>
          <w:iCs/>
          <w:lang w:eastAsia="pl-PL"/>
        </w:rPr>
        <w:t xml:space="preserve">, </w:t>
      </w:r>
      <w:r w:rsidR="002A0129">
        <w:rPr>
          <w:rFonts w:ascii="Lato" w:eastAsia="Times New Roman" w:hAnsi="Lato" w:cs="Times New Roman"/>
          <w:bCs/>
          <w:iCs/>
          <w:lang w:eastAsia="pl-PL"/>
        </w:rPr>
        <w:br/>
      </w:r>
      <w:r w:rsidRPr="00167E00">
        <w:rPr>
          <w:rFonts w:ascii="Lato" w:eastAsia="Times New Roman" w:hAnsi="Lato" w:cs="Times New Roman"/>
          <w:bCs/>
          <w:iCs/>
          <w:lang w:eastAsia="pl-PL"/>
        </w:rPr>
        <w:t>w wiersz</w:t>
      </w:r>
      <w:r>
        <w:rPr>
          <w:rFonts w:ascii="Lato" w:eastAsia="Times New Roman" w:hAnsi="Lato" w:cs="Times New Roman"/>
          <w:bCs/>
          <w:iCs/>
          <w:lang w:eastAsia="pl-PL"/>
        </w:rPr>
        <w:t>ach 4-7</w:t>
      </w:r>
      <w:r w:rsidRPr="00167E00">
        <w:rPr>
          <w:rFonts w:ascii="Lato" w:eastAsia="Times New Roman" w:hAnsi="Lato" w:cs="Times New Roman"/>
          <w:bCs/>
          <w:iCs/>
          <w:lang w:eastAsia="pl-PL"/>
        </w:rPr>
        <w:t xml:space="preserve">, licząc od </w:t>
      </w:r>
      <w:r>
        <w:rPr>
          <w:rFonts w:ascii="Lato" w:eastAsia="Times New Roman" w:hAnsi="Lato" w:cs="Times New Roman"/>
          <w:bCs/>
          <w:iCs/>
          <w:lang w:eastAsia="pl-PL"/>
        </w:rPr>
        <w:t>góry</w:t>
      </w:r>
      <w:r w:rsidRPr="00167E00">
        <w:rPr>
          <w:rFonts w:ascii="Lato" w:eastAsia="Times New Roman" w:hAnsi="Lato" w:cs="Times New Roman"/>
          <w:bCs/>
          <w:iCs/>
          <w:lang w:eastAsia="pl-PL"/>
        </w:rPr>
        <w:t xml:space="preserve"> strony, nowego zapisu:</w:t>
      </w:r>
    </w:p>
    <w:p w14:paraId="5A162DD2" w14:textId="6D1BBA1D" w:rsidR="00896BF4" w:rsidRDefault="00E75BE2" w:rsidP="00E75BE2">
      <w:pPr>
        <w:widowControl w:val="0"/>
        <w:suppressAutoHyphens/>
        <w:spacing w:after="240" w:line="240" w:lineRule="exact"/>
        <w:ind w:left="567" w:hanging="283"/>
        <w:jc w:val="both"/>
        <w:textAlignment w:val="baseline"/>
        <w:rPr>
          <w:rFonts w:ascii="Lato" w:eastAsia="Times New Roman" w:hAnsi="Lato" w:cs="Times New Roman"/>
          <w:bCs/>
          <w:iCs/>
          <w:lang w:eastAsia="pl-PL"/>
        </w:rPr>
      </w:pPr>
      <w:r>
        <w:rPr>
          <w:rFonts w:ascii="Lato" w:eastAsia="Times New Roman" w:hAnsi="Lato" w:cs="Times New Roman"/>
          <w:bCs/>
          <w:iCs/>
          <w:lang w:eastAsia="pl-PL"/>
        </w:rPr>
        <w:tab/>
      </w:r>
      <w:r w:rsidR="00896BF4" w:rsidRPr="00167E00">
        <w:rPr>
          <w:rFonts w:ascii="Lato" w:eastAsia="Times New Roman" w:hAnsi="Lato" w:cs="Times New Roman"/>
          <w:bCs/>
          <w:iCs/>
          <w:lang w:eastAsia="pl-PL"/>
        </w:rPr>
        <w:t>„</w:t>
      </w:r>
      <w:r w:rsidR="00896BF4" w:rsidRPr="00167E00">
        <w:rPr>
          <w:rFonts w:ascii="Lato" w:eastAsia="Times New Roman" w:hAnsi="Lato" w:cs="Times New Roman"/>
          <w:b/>
          <w:bCs/>
          <w:iCs/>
          <w:lang w:eastAsia="pl-PL"/>
        </w:rPr>
        <w:t>VI.</w:t>
      </w:r>
      <w:r w:rsidR="00896BF4">
        <w:rPr>
          <w:rFonts w:ascii="Lato" w:eastAsia="Times New Roman" w:hAnsi="Lato" w:cs="Times New Roman"/>
          <w:b/>
          <w:bCs/>
          <w:iCs/>
          <w:lang w:eastAsia="pl-PL"/>
        </w:rPr>
        <w:t>4</w:t>
      </w:r>
      <w:r w:rsidR="00896BF4" w:rsidRPr="00167E00">
        <w:rPr>
          <w:rFonts w:ascii="Lato" w:eastAsia="Times New Roman" w:hAnsi="Lato" w:cs="Times New Roman"/>
          <w:b/>
          <w:bCs/>
          <w:iCs/>
          <w:lang w:eastAsia="pl-PL"/>
        </w:rPr>
        <w:t xml:space="preserve">. </w:t>
      </w:r>
      <w:r w:rsidR="00896BF4" w:rsidRPr="00167E00">
        <w:rPr>
          <w:rFonts w:ascii="Lato" w:eastAsia="Times New Roman" w:hAnsi="Lato" w:cs="Times New Roman"/>
          <w:bCs/>
          <w:iCs/>
          <w:lang w:eastAsia="pl-PL"/>
        </w:rPr>
        <w:t xml:space="preserve">Stwierdzam nabycie z mocy prawa przez </w:t>
      </w:r>
      <w:r w:rsidR="00896BF4" w:rsidRPr="00167E00">
        <w:rPr>
          <w:rFonts w:ascii="Lato" w:eastAsia="Times New Roman" w:hAnsi="Lato" w:cs="Times New Roman"/>
          <w:b/>
          <w:bCs/>
          <w:iCs/>
          <w:lang w:eastAsia="pl-PL"/>
        </w:rPr>
        <w:t xml:space="preserve">Skarb Państwa </w:t>
      </w:r>
      <w:r w:rsidR="00896BF4" w:rsidRPr="00167E00">
        <w:rPr>
          <w:rFonts w:ascii="Lato" w:eastAsia="Times New Roman" w:hAnsi="Lato" w:cs="Times New Roman"/>
          <w:bCs/>
          <w:iCs/>
          <w:lang w:eastAsia="pl-PL"/>
        </w:rPr>
        <w:t xml:space="preserve">z dniem w którym niniejsza decyzja stanie się ostateczna oznaczonych poniżej nieruchomości znajdujących się w liniach rozgraniczających teren inwestycji określających granicę pasa drogowego </w:t>
      </w:r>
      <w:r w:rsidR="00896BF4" w:rsidRPr="006F67C5">
        <w:rPr>
          <w:rFonts w:ascii="Lato" w:eastAsia="Times New Roman" w:hAnsi="Lato" w:cs="Arial"/>
          <w:bCs/>
          <w:spacing w:val="4"/>
          <w:kern w:val="2"/>
          <w:lang w:eastAsia="pl-PL"/>
        </w:rPr>
        <w:t>projektowan</w:t>
      </w:r>
      <w:r w:rsidR="00896BF4">
        <w:rPr>
          <w:rFonts w:ascii="Lato" w:eastAsia="Times New Roman" w:hAnsi="Lato" w:cs="Arial"/>
          <w:bCs/>
          <w:spacing w:val="4"/>
          <w:kern w:val="2"/>
          <w:lang w:eastAsia="pl-PL"/>
        </w:rPr>
        <w:t xml:space="preserve">ych </w:t>
      </w:r>
      <w:r w:rsidR="00896BF4">
        <w:rPr>
          <w:rFonts w:ascii="Lato" w:eastAsia="Times New Roman" w:hAnsi="Lato" w:cs="Arial"/>
          <w:b/>
          <w:bCs/>
          <w:spacing w:val="4"/>
          <w:kern w:val="2"/>
          <w:lang w:eastAsia="pl-PL"/>
        </w:rPr>
        <w:t>dróg gminnych</w:t>
      </w:r>
      <w:r w:rsidR="00896BF4" w:rsidRPr="006F67C5">
        <w:rPr>
          <w:rFonts w:ascii="Lato" w:eastAsia="Times New Roman" w:hAnsi="Lato" w:cs="Arial"/>
          <w:b/>
          <w:bCs/>
          <w:spacing w:val="4"/>
          <w:kern w:val="2"/>
          <w:lang w:eastAsia="pl-PL"/>
        </w:rPr>
        <w:t xml:space="preserve"> </w:t>
      </w:r>
      <w:r w:rsidR="00896BF4" w:rsidRPr="00167E00">
        <w:rPr>
          <w:rFonts w:ascii="Lato" w:eastAsia="Times New Roman" w:hAnsi="Lato" w:cs="Times New Roman"/>
          <w:bCs/>
          <w:iCs/>
          <w:lang w:eastAsia="pl-PL"/>
        </w:rPr>
        <w:t xml:space="preserve">(w nawiasie podano oznaczenie numeru działki przed podziałem):”, </w:t>
      </w:r>
    </w:p>
    <w:p w14:paraId="0EB2254E" w14:textId="0C4C2D15" w:rsidR="00896BF4" w:rsidRPr="00167E00" w:rsidRDefault="00896BF4" w:rsidP="00E75BE2">
      <w:pPr>
        <w:widowControl w:val="0"/>
        <w:numPr>
          <w:ilvl w:val="0"/>
          <w:numId w:val="8"/>
        </w:numPr>
        <w:suppressAutoHyphens/>
        <w:spacing w:after="240" w:line="240" w:lineRule="exact"/>
        <w:ind w:left="567" w:hanging="283"/>
        <w:jc w:val="both"/>
        <w:textAlignment w:val="baseline"/>
        <w:rPr>
          <w:rFonts w:ascii="Lato" w:eastAsia="Times New Roman" w:hAnsi="Lato" w:cs="Times New Roman"/>
          <w:bCs/>
          <w:iCs/>
          <w:lang w:eastAsia="pl-PL"/>
        </w:rPr>
      </w:pPr>
      <w:r w:rsidRPr="00167E00">
        <w:rPr>
          <w:rFonts w:ascii="Lato" w:eastAsia="Times New Roman" w:hAnsi="Lato" w:cs="Times New Roman"/>
          <w:bCs/>
          <w:iCs/>
          <w:lang w:eastAsia="pl-PL"/>
        </w:rPr>
        <w:t xml:space="preserve">ustalenie, w rozstrzygnięciu zaskarżonej decyzji, w miejsce uchylenia, na stronie </w:t>
      </w:r>
      <w:r>
        <w:rPr>
          <w:rFonts w:ascii="Lato" w:eastAsia="Times New Roman" w:hAnsi="Lato" w:cs="Times New Roman"/>
          <w:bCs/>
          <w:iCs/>
          <w:lang w:eastAsia="pl-PL"/>
        </w:rPr>
        <w:t>71</w:t>
      </w:r>
      <w:r w:rsidRPr="00167E00">
        <w:rPr>
          <w:rFonts w:ascii="Lato" w:eastAsia="Times New Roman" w:hAnsi="Lato" w:cs="Times New Roman"/>
          <w:bCs/>
          <w:iCs/>
          <w:lang w:eastAsia="pl-PL"/>
        </w:rPr>
        <w:t xml:space="preserve">, </w:t>
      </w:r>
      <w:r w:rsidR="002A0129">
        <w:rPr>
          <w:rFonts w:ascii="Lato" w:eastAsia="Times New Roman" w:hAnsi="Lato" w:cs="Times New Roman"/>
          <w:bCs/>
          <w:iCs/>
          <w:lang w:eastAsia="pl-PL"/>
        </w:rPr>
        <w:br/>
      </w:r>
      <w:r w:rsidRPr="00167E00">
        <w:rPr>
          <w:rFonts w:ascii="Lato" w:eastAsia="Times New Roman" w:hAnsi="Lato" w:cs="Times New Roman"/>
          <w:bCs/>
          <w:iCs/>
          <w:lang w:eastAsia="pl-PL"/>
        </w:rPr>
        <w:t>w wiersz</w:t>
      </w:r>
      <w:r>
        <w:rPr>
          <w:rFonts w:ascii="Lato" w:eastAsia="Times New Roman" w:hAnsi="Lato" w:cs="Times New Roman"/>
          <w:bCs/>
          <w:iCs/>
          <w:lang w:eastAsia="pl-PL"/>
        </w:rPr>
        <w:t>ach 13-16</w:t>
      </w:r>
      <w:r w:rsidRPr="00167E00">
        <w:rPr>
          <w:rFonts w:ascii="Lato" w:eastAsia="Times New Roman" w:hAnsi="Lato" w:cs="Times New Roman"/>
          <w:bCs/>
          <w:iCs/>
          <w:lang w:eastAsia="pl-PL"/>
        </w:rPr>
        <w:t xml:space="preserve">, licząc od </w:t>
      </w:r>
      <w:r>
        <w:rPr>
          <w:rFonts w:ascii="Lato" w:eastAsia="Times New Roman" w:hAnsi="Lato" w:cs="Times New Roman"/>
          <w:bCs/>
          <w:iCs/>
          <w:lang w:eastAsia="pl-PL"/>
        </w:rPr>
        <w:t>dołu</w:t>
      </w:r>
      <w:r w:rsidRPr="00167E00">
        <w:rPr>
          <w:rFonts w:ascii="Lato" w:eastAsia="Times New Roman" w:hAnsi="Lato" w:cs="Times New Roman"/>
          <w:bCs/>
          <w:iCs/>
          <w:lang w:eastAsia="pl-PL"/>
        </w:rPr>
        <w:t xml:space="preserve"> strony, nowego zapisu:</w:t>
      </w:r>
    </w:p>
    <w:p w14:paraId="634DD2DD" w14:textId="0F9554A9" w:rsidR="00896BF4" w:rsidRDefault="00E75BE2" w:rsidP="00E75BE2">
      <w:pPr>
        <w:widowControl w:val="0"/>
        <w:suppressAutoHyphens/>
        <w:spacing w:after="240" w:line="240" w:lineRule="exact"/>
        <w:ind w:left="567" w:hanging="283"/>
        <w:jc w:val="both"/>
        <w:textAlignment w:val="baseline"/>
        <w:rPr>
          <w:rFonts w:ascii="Lato" w:eastAsia="Times New Roman" w:hAnsi="Lato" w:cs="Times New Roman"/>
          <w:bCs/>
          <w:iCs/>
          <w:lang w:eastAsia="pl-PL"/>
        </w:rPr>
      </w:pPr>
      <w:r>
        <w:rPr>
          <w:rFonts w:ascii="Lato" w:eastAsia="Times New Roman" w:hAnsi="Lato" w:cs="Times New Roman"/>
          <w:bCs/>
          <w:iCs/>
          <w:lang w:eastAsia="pl-PL"/>
        </w:rPr>
        <w:tab/>
      </w:r>
      <w:r w:rsidR="00896BF4" w:rsidRPr="00167E00">
        <w:rPr>
          <w:rFonts w:ascii="Lato" w:eastAsia="Times New Roman" w:hAnsi="Lato" w:cs="Times New Roman"/>
          <w:bCs/>
          <w:iCs/>
          <w:lang w:eastAsia="pl-PL"/>
        </w:rPr>
        <w:t>„</w:t>
      </w:r>
      <w:r w:rsidR="00896BF4" w:rsidRPr="00167E00">
        <w:rPr>
          <w:rFonts w:ascii="Lato" w:eastAsia="Times New Roman" w:hAnsi="Lato" w:cs="Times New Roman"/>
          <w:b/>
          <w:bCs/>
          <w:iCs/>
          <w:lang w:eastAsia="pl-PL"/>
        </w:rPr>
        <w:t>VI.</w:t>
      </w:r>
      <w:r w:rsidR="00896BF4">
        <w:rPr>
          <w:rFonts w:ascii="Lato" w:eastAsia="Times New Roman" w:hAnsi="Lato" w:cs="Times New Roman"/>
          <w:b/>
          <w:bCs/>
          <w:iCs/>
          <w:lang w:eastAsia="pl-PL"/>
        </w:rPr>
        <w:t>5</w:t>
      </w:r>
      <w:r w:rsidR="00896BF4" w:rsidRPr="00167E00">
        <w:rPr>
          <w:rFonts w:ascii="Lato" w:eastAsia="Times New Roman" w:hAnsi="Lato" w:cs="Times New Roman"/>
          <w:b/>
          <w:bCs/>
          <w:iCs/>
          <w:lang w:eastAsia="pl-PL"/>
        </w:rPr>
        <w:t xml:space="preserve">. </w:t>
      </w:r>
      <w:r w:rsidR="00896BF4" w:rsidRPr="00167E00">
        <w:rPr>
          <w:rFonts w:ascii="Lato" w:eastAsia="Times New Roman" w:hAnsi="Lato" w:cs="Times New Roman"/>
          <w:bCs/>
          <w:iCs/>
          <w:lang w:eastAsia="pl-PL"/>
        </w:rPr>
        <w:t xml:space="preserve">Stwierdzam nabycie z mocy prawa przez </w:t>
      </w:r>
      <w:r w:rsidR="00896BF4" w:rsidRPr="00167E00">
        <w:rPr>
          <w:rFonts w:ascii="Lato" w:eastAsia="Times New Roman" w:hAnsi="Lato" w:cs="Times New Roman"/>
          <w:b/>
          <w:bCs/>
          <w:iCs/>
          <w:lang w:eastAsia="pl-PL"/>
        </w:rPr>
        <w:t xml:space="preserve">Skarb Państwa </w:t>
      </w:r>
      <w:r w:rsidR="00896BF4" w:rsidRPr="00167E00">
        <w:rPr>
          <w:rFonts w:ascii="Lato" w:eastAsia="Times New Roman" w:hAnsi="Lato" w:cs="Times New Roman"/>
          <w:bCs/>
          <w:iCs/>
          <w:lang w:eastAsia="pl-PL"/>
        </w:rPr>
        <w:t xml:space="preserve">z dniem w którym niniejsza decyzja stanie się ostateczna oznaczonych poniżej nieruchomości znajdujących się w liniach rozgraniczających teren inwestycji określających granicę pasa drogowego </w:t>
      </w:r>
      <w:r w:rsidR="00896BF4" w:rsidRPr="006F67C5">
        <w:rPr>
          <w:rFonts w:ascii="Lato" w:eastAsia="Times New Roman" w:hAnsi="Lato" w:cs="Arial"/>
          <w:bCs/>
          <w:spacing w:val="4"/>
          <w:kern w:val="2"/>
          <w:lang w:eastAsia="pl-PL"/>
        </w:rPr>
        <w:t>projektowan</w:t>
      </w:r>
      <w:r w:rsidR="00896BF4">
        <w:rPr>
          <w:rFonts w:ascii="Lato" w:eastAsia="Times New Roman" w:hAnsi="Lato" w:cs="Arial"/>
          <w:bCs/>
          <w:spacing w:val="4"/>
          <w:kern w:val="2"/>
          <w:lang w:eastAsia="pl-PL"/>
        </w:rPr>
        <w:t xml:space="preserve">ej </w:t>
      </w:r>
      <w:r w:rsidR="00896BF4">
        <w:rPr>
          <w:rFonts w:ascii="Lato" w:eastAsia="Times New Roman" w:hAnsi="Lato" w:cs="Arial"/>
          <w:b/>
          <w:bCs/>
          <w:spacing w:val="4"/>
          <w:kern w:val="2"/>
          <w:lang w:eastAsia="pl-PL"/>
        </w:rPr>
        <w:t>drogi gminnej</w:t>
      </w:r>
      <w:r w:rsidR="00896BF4" w:rsidRPr="006F67C5">
        <w:rPr>
          <w:rFonts w:ascii="Lato" w:eastAsia="Times New Roman" w:hAnsi="Lato" w:cs="Arial"/>
          <w:b/>
          <w:bCs/>
          <w:spacing w:val="4"/>
          <w:kern w:val="2"/>
          <w:lang w:eastAsia="pl-PL"/>
        </w:rPr>
        <w:t xml:space="preserve"> </w:t>
      </w:r>
      <w:r w:rsidR="00896BF4" w:rsidRPr="00167E00">
        <w:rPr>
          <w:rFonts w:ascii="Lato" w:eastAsia="Times New Roman" w:hAnsi="Lato" w:cs="Times New Roman"/>
          <w:bCs/>
          <w:iCs/>
          <w:lang w:eastAsia="pl-PL"/>
        </w:rPr>
        <w:t xml:space="preserve">(w nawiasie podano oznaczenie numeru działki przed podziałem):”, </w:t>
      </w:r>
    </w:p>
    <w:p w14:paraId="423C1688" w14:textId="21C663D5" w:rsidR="00896BF4" w:rsidRPr="00167E00" w:rsidRDefault="00896BF4" w:rsidP="00E75BE2">
      <w:pPr>
        <w:widowControl w:val="0"/>
        <w:numPr>
          <w:ilvl w:val="0"/>
          <w:numId w:val="8"/>
        </w:numPr>
        <w:suppressAutoHyphens/>
        <w:spacing w:after="240" w:line="240" w:lineRule="exact"/>
        <w:ind w:left="567" w:hanging="283"/>
        <w:jc w:val="both"/>
        <w:textAlignment w:val="baseline"/>
        <w:rPr>
          <w:rFonts w:ascii="Lato" w:eastAsia="Times New Roman" w:hAnsi="Lato" w:cs="Times New Roman"/>
          <w:bCs/>
          <w:iCs/>
          <w:lang w:eastAsia="pl-PL"/>
        </w:rPr>
      </w:pPr>
      <w:r w:rsidRPr="00167E00">
        <w:rPr>
          <w:rFonts w:ascii="Lato" w:eastAsia="Times New Roman" w:hAnsi="Lato" w:cs="Times New Roman"/>
          <w:bCs/>
          <w:iCs/>
          <w:lang w:eastAsia="pl-PL"/>
        </w:rPr>
        <w:t xml:space="preserve">ustalenie, w rozstrzygnięciu zaskarżonej decyzji, w miejsce uchylenia, na stronie </w:t>
      </w:r>
      <w:r>
        <w:rPr>
          <w:rFonts w:ascii="Lato" w:eastAsia="Times New Roman" w:hAnsi="Lato" w:cs="Times New Roman"/>
          <w:bCs/>
          <w:iCs/>
          <w:lang w:eastAsia="pl-PL"/>
        </w:rPr>
        <w:t>71</w:t>
      </w:r>
      <w:r w:rsidRPr="00167E00">
        <w:rPr>
          <w:rFonts w:ascii="Lato" w:eastAsia="Times New Roman" w:hAnsi="Lato" w:cs="Times New Roman"/>
          <w:bCs/>
          <w:iCs/>
          <w:lang w:eastAsia="pl-PL"/>
        </w:rPr>
        <w:t xml:space="preserve">, </w:t>
      </w:r>
      <w:r w:rsidR="002A0129">
        <w:rPr>
          <w:rFonts w:ascii="Lato" w:eastAsia="Times New Roman" w:hAnsi="Lato" w:cs="Times New Roman"/>
          <w:bCs/>
          <w:iCs/>
          <w:lang w:eastAsia="pl-PL"/>
        </w:rPr>
        <w:br/>
      </w:r>
      <w:r w:rsidRPr="00167E00">
        <w:rPr>
          <w:rFonts w:ascii="Lato" w:eastAsia="Times New Roman" w:hAnsi="Lato" w:cs="Times New Roman"/>
          <w:bCs/>
          <w:iCs/>
          <w:lang w:eastAsia="pl-PL"/>
        </w:rPr>
        <w:t>w wiersz</w:t>
      </w:r>
      <w:r>
        <w:rPr>
          <w:rFonts w:ascii="Lato" w:eastAsia="Times New Roman" w:hAnsi="Lato" w:cs="Times New Roman"/>
          <w:bCs/>
          <w:iCs/>
          <w:lang w:eastAsia="pl-PL"/>
        </w:rPr>
        <w:t>ach 4-7</w:t>
      </w:r>
      <w:r w:rsidRPr="00167E00">
        <w:rPr>
          <w:rFonts w:ascii="Lato" w:eastAsia="Times New Roman" w:hAnsi="Lato" w:cs="Times New Roman"/>
          <w:bCs/>
          <w:iCs/>
          <w:lang w:eastAsia="pl-PL"/>
        </w:rPr>
        <w:t xml:space="preserve">, licząc od </w:t>
      </w:r>
      <w:r>
        <w:rPr>
          <w:rFonts w:ascii="Lato" w:eastAsia="Times New Roman" w:hAnsi="Lato" w:cs="Times New Roman"/>
          <w:bCs/>
          <w:iCs/>
          <w:lang w:eastAsia="pl-PL"/>
        </w:rPr>
        <w:t>dołu</w:t>
      </w:r>
      <w:r w:rsidRPr="00167E00">
        <w:rPr>
          <w:rFonts w:ascii="Lato" w:eastAsia="Times New Roman" w:hAnsi="Lato" w:cs="Times New Roman"/>
          <w:bCs/>
          <w:iCs/>
          <w:lang w:eastAsia="pl-PL"/>
        </w:rPr>
        <w:t xml:space="preserve"> strony, nowego zapisu:</w:t>
      </w:r>
    </w:p>
    <w:p w14:paraId="16394935" w14:textId="6B1A2F5D" w:rsidR="00896BF4" w:rsidRDefault="00E75BE2" w:rsidP="00E75BE2">
      <w:pPr>
        <w:widowControl w:val="0"/>
        <w:suppressAutoHyphens/>
        <w:spacing w:after="240" w:line="240" w:lineRule="exact"/>
        <w:ind w:left="567" w:hanging="283"/>
        <w:jc w:val="both"/>
        <w:textAlignment w:val="baseline"/>
        <w:rPr>
          <w:rFonts w:ascii="Lato" w:eastAsia="Times New Roman" w:hAnsi="Lato" w:cs="Times New Roman"/>
          <w:bCs/>
          <w:iCs/>
          <w:lang w:eastAsia="pl-PL"/>
        </w:rPr>
      </w:pPr>
      <w:r>
        <w:rPr>
          <w:rFonts w:ascii="Lato" w:eastAsia="Times New Roman" w:hAnsi="Lato" w:cs="Times New Roman"/>
          <w:bCs/>
          <w:iCs/>
          <w:lang w:eastAsia="pl-PL"/>
        </w:rPr>
        <w:tab/>
      </w:r>
      <w:r w:rsidR="00896BF4" w:rsidRPr="00167E00">
        <w:rPr>
          <w:rFonts w:ascii="Lato" w:eastAsia="Times New Roman" w:hAnsi="Lato" w:cs="Times New Roman"/>
          <w:bCs/>
          <w:iCs/>
          <w:lang w:eastAsia="pl-PL"/>
        </w:rPr>
        <w:t>„</w:t>
      </w:r>
      <w:r w:rsidR="00896BF4" w:rsidRPr="00167E00">
        <w:rPr>
          <w:rFonts w:ascii="Lato" w:eastAsia="Times New Roman" w:hAnsi="Lato" w:cs="Times New Roman"/>
          <w:b/>
          <w:bCs/>
          <w:iCs/>
          <w:lang w:eastAsia="pl-PL"/>
        </w:rPr>
        <w:t>VI.</w:t>
      </w:r>
      <w:r w:rsidR="00896BF4">
        <w:rPr>
          <w:rFonts w:ascii="Lato" w:eastAsia="Times New Roman" w:hAnsi="Lato" w:cs="Times New Roman"/>
          <w:b/>
          <w:bCs/>
          <w:iCs/>
          <w:lang w:eastAsia="pl-PL"/>
        </w:rPr>
        <w:t>6</w:t>
      </w:r>
      <w:r w:rsidR="00896BF4" w:rsidRPr="00167E00">
        <w:rPr>
          <w:rFonts w:ascii="Lato" w:eastAsia="Times New Roman" w:hAnsi="Lato" w:cs="Times New Roman"/>
          <w:b/>
          <w:bCs/>
          <w:iCs/>
          <w:lang w:eastAsia="pl-PL"/>
        </w:rPr>
        <w:t xml:space="preserve">. </w:t>
      </w:r>
      <w:r w:rsidR="00896BF4" w:rsidRPr="00167E00">
        <w:rPr>
          <w:rFonts w:ascii="Lato" w:eastAsia="Times New Roman" w:hAnsi="Lato" w:cs="Times New Roman"/>
          <w:bCs/>
          <w:iCs/>
          <w:lang w:eastAsia="pl-PL"/>
        </w:rPr>
        <w:t xml:space="preserve">Stwierdzam nabycie z mocy prawa przez </w:t>
      </w:r>
      <w:r w:rsidR="00896BF4" w:rsidRPr="00167E00">
        <w:rPr>
          <w:rFonts w:ascii="Lato" w:eastAsia="Times New Roman" w:hAnsi="Lato" w:cs="Times New Roman"/>
          <w:b/>
          <w:bCs/>
          <w:iCs/>
          <w:lang w:eastAsia="pl-PL"/>
        </w:rPr>
        <w:t xml:space="preserve">Skarb Państwa </w:t>
      </w:r>
      <w:r w:rsidR="00896BF4" w:rsidRPr="00167E00">
        <w:rPr>
          <w:rFonts w:ascii="Lato" w:eastAsia="Times New Roman" w:hAnsi="Lato" w:cs="Times New Roman"/>
          <w:bCs/>
          <w:iCs/>
          <w:lang w:eastAsia="pl-PL"/>
        </w:rPr>
        <w:t xml:space="preserve">z dniem w którym niniejsza decyzja stanie się ostateczna oznaczonych poniżej nieruchomości znajdujących się w liniach rozgraniczających teren inwestycji określających granicę pasa drogowego </w:t>
      </w:r>
      <w:r w:rsidR="00896BF4" w:rsidRPr="006F67C5">
        <w:rPr>
          <w:rFonts w:ascii="Lato" w:eastAsia="Times New Roman" w:hAnsi="Lato" w:cs="Arial"/>
          <w:bCs/>
          <w:spacing w:val="4"/>
          <w:kern w:val="2"/>
          <w:lang w:eastAsia="pl-PL"/>
        </w:rPr>
        <w:t>projektowan</w:t>
      </w:r>
      <w:r w:rsidR="00896BF4">
        <w:rPr>
          <w:rFonts w:ascii="Lato" w:eastAsia="Times New Roman" w:hAnsi="Lato" w:cs="Arial"/>
          <w:bCs/>
          <w:spacing w:val="4"/>
          <w:kern w:val="2"/>
          <w:lang w:eastAsia="pl-PL"/>
        </w:rPr>
        <w:t xml:space="preserve">ej </w:t>
      </w:r>
      <w:r w:rsidR="00896BF4">
        <w:rPr>
          <w:rFonts w:ascii="Lato" w:eastAsia="Times New Roman" w:hAnsi="Lato" w:cs="Arial"/>
          <w:b/>
          <w:bCs/>
          <w:spacing w:val="4"/>
          <w:kern w:val="2"/>
          <w:lang w:eastAsia="pl-PL"/>
        </w:rPr>
        <w:t>drogi gminnej</w:t>
      </w:r>
      <w:r w:rsidR="00896BF4" w:rsidRPr="006F67C5">
        <w:rPr>
          <w:rFonts w:ascii="Lato" w:eastAsia="Times New Roman" w:hAnsi="Lato" w:cs="Arial"/>
          <w:b/>
          <w:bCs/>
          <w:spacing w:val="4"/>
          <w:kern w:val="2"/>
          <w:lang w:eastAsia="pl-PL"/>
        </w:rPr>
        <w:t xml:space="preserve"> </w:t>
      </w:r>
      <w:r w:rsidR="00896BF4" w:rsidRPr="00167E00">
        <w:rPr>
          <w:rFonts w:ascii="Lato" w:eastAsia="Times New Roman" w:hAnsi="Lato" w:cs="Times New Roman"/>
          <w:bCs/>
          <w:iCs/>
          <w:lang w:eastAsia="pl-PL"/>
        </w:rPr>
        <w:t xml:space="preserve">(w nawiasie podano oznaczenie numeru działki przed podziałem):”, </w:t>
      </w:r>
    </w:p>
    <w:p w14:paraId="5D5E9FAB" w14:textId="49A8D8D2" w:rsidR="00896BF4" w:rsidRPr="00167E00" w:rsidRDefault="00896BF4" w:rsidP="00E75BE2">
      <w:pPr>
        <w:widowControl w:val="0"/>
        <w:numPr>
          <w:ilvl w:val="0"/>
          <w:numId w:val="8"/>
        </w:numPr>
        <w:suppressAutoHyphens/>
        <w:spacing w:after="240" w:line="240" w:lineRule="exact"/>
        <w:ind w:left="567" w:hanging="283"/>
        <w:jc w:val="both"/>
        <w:textAlignment w:val="baseline"/>
        <w:rPr>
          <w:rFonts w:ascii="Lato" w:eastAsia="Times New Roman" w:hAnsi="Lato" w:cs="Times New Roman"/>
          <w:bCs/>
          <w:iCs/>
          <w:lang w:eastAsia="pl-PL"/>
        </w:rPr>
      </w:pPr>
      <w:r w:rsidRPr="00167E00">
        <w:rPr>
          <w:rFonts w:ascii="Lato" w:eastAsia="Times New Roman" w:hAnsi="Lato" w:cs="Times New Roman"/>
          <w:bCs/>
          <w:iCs/>
          <w:lang w:eastAsia="pl-PL"/>
        </w:rPr>
        <w:t xml:space="preserve">ustalenie, w rozstrzygnięciu zaskarżonej decyzji, w miejsce uchylenia, na stronie </w:t>
      </w:r>
      <w:r>
        <w:rPr>
          <w:rFonts w:ascii="Lato" w:eastAsia="Times New Roman" w:hAnsi="Lato" w:cs="Times New Roman"/>
          <w:bCs/>
          <w:iCs/>
          <w:lang w:eastAsia="pl-PL"/>
        </w:rPr>
        <w:t>75</w:t>
      </w:r>
      <w:r w:rsidRPr="00167E00">
        <w:rPr>
          <w:rFonts w:ascii="Lato" w:eastAsia="Times New Roman" w:hAnsi="Lato" w:cs="Times New Roman"/>
          <w:bCs/>
          <w:iCs/>
          <w:lang w:eastAsia="pl-PL"/>
        </w:rPr>
        <w:t xml:space="preserve">, </w:t>
      </w:r>
      <w:r w:rsidR="002A0129">
        <w:rPr>
          <w:rFonts w:ascii="Lato" w:eastAsia="Times New Roman" w:hAnsi="Lato" w:cs="Times New Roman"/>
          <w:bCs/>
          <w:iCs/>
          <w:lang w:eastAsia="pl-PL"/>
        </w:rPr>
        <w:br/>
      </w:r>
      <w:r w:rsidRPr="00167E00">
        <w:rPr>
          <w:rFonts w:ascii="Lato" w:eastAsia="Times New Roman" w:hAnsi="Lato" w:cs="Times New Roman"/>
          <w:bCs/>
          <w:iCs/>
          <w:lang w:eastAsia="pl-PL"/>
        </w:rPr>
        <w:t>w wiersz</w:t>
      </w:r>
      <w:r>
        <w:rPr>
          <w:rFonts w:ascii="Lato" w:eastAsia="Times New Roman" w:hAnsi="Lato" w:cs="Times New Roman"/>
          <w:bCs/>
          <w:iCs/>
          <w:lang w:eastAsia="pl-PL"/>
        </w:rPr>
        <w:t>ach 1-4</w:t>
      </w:r>
      <w:r w:rsidRPr="00167E00">
        <w:rPr>
          <w:rFonts w:ascii="Lato" w:eastAsia="Times New Roman" w:hAnsi="Lato" w:cs="Times New Roman"/>
          <w:bCs/>
          <w:iCs/>
          <w:lang w:eastAsia="pl-PL"/>
        </w:rPr>
        <w:t xml:space="preserve">, licząc od </w:t>
      </w:r>
      <w:r>
        <w:rPr>
          <w:rFonts w:ascii="Lato" w:eastAsia="Times New Roman" w:hAnsi="Lato" w:cs="Times New Roman"/>
          <w:bCs/>
          <w:iCs/>
          <w:lang w:eastAsia="pl-PL"/>
        </w:rPr>
        <w:t>dołu</w:t>
      </w:r>
      <w:r w:rsidRPr="00167E00">
        <w:rPr>
          <w:rFonts w:ascii="Lato" w:eastAsia="Times New Roman" w:hAnsi="Lato" w:cs="Times New Roman"/>
          <w:bCs/>
          <w:iCs/>
          <w:lang w:eastAsia="pl-PL"/>
        </w:rPr>
        <w:t xml:space="preserve"> strony, nowego zapisu:</w:t>
      </w:r>
    </w:p>
    <w:p w14:paraId="12205BD5" w14:textId="2F8C8F30" w:rsidR="00896BF4" w:rsidRDefault="00E75BE2" w:rsidP="00E75BE2">
      <w:pPr>
        <w:widowControl w:val="0"/>
        <w:suppressAutoHyphens/>
        <w:spacing w:after="240" w:line="240" w:lineRule="exact"/>
        <w:ind w:left="567" w:hanging="283"/>
        <w:jc w:val="both"/>
        <w:textAlignment w:val="baseline"/>
        <w:rPr>
          <w:rFonts w:ascii="Lato" w:eastAsia="Times New Roman" w:hAnsi="Lato" w:cs="Times New Roman"/>
          <w:bCs/>
          <w:iCs/>
          <w:lang w:eastAsia="pl-PL"/>
        </w:rPr>
      </w:pPr>
      <w:r>
        <w:rPr>
          <w:rFonts w:ascii="Lato" w:eastAsia="Times New Roman" w:hAnsi="Lato" w:cs="Times New Roman"/>
          <w:bCs/>
          <w:iCs/>
          <w:lang w:eastAsia="pl-PL"/>
        </w:rPr>
        <w:lastRenderedPageBreak/>
        <w:tab/>
      </w:r>
      <w:r w:rsidR="00896BF4" w:rsidRPr="00167E00">
        <w:rPr>
          <w:rFonts w:ascii="Lato" w:eastAsia="Times New Roman" w:hAnsi="Lato" w:cs="Times New Roman"/>
          <w:bCs/>
          <w:iCs/>
          <w:lang w:eastAsia="pl-PL"/>
        </w:rPr>
        <w:t>„</w:t>
      </w:r>
      <w:r w:rsidR="00896BF4" w:rsidRPr="00167E00">
        <w:rPr>
          <w:rFonts w:ascii="Lato" w:eastAsia="Times New Roman" w:hAnsi="Lato" w:cs="Times New Roman"/>
          <w:b/>
          <w:bCs/>
          <w:iCs/>
          <w:lang w:eastAsia="pl-PL"/>
        </w:rPr>
        <w:t>VI.</w:t>
      </w:r>
      <w:r w:rsidR="00896BF4">
        <w:rPr>
          <w:rFonts w:ascii="Lato" w:eastAsia="Times New Roman" w:hAnsi="Lato" w:cs="Times New Roman"/>
          <w:b/>
          <w:bCs/>
          <w:iCs/>
          <w:lang w:eastAsia="pl-PL"/>
        </w:rPr>
        <w:t>7</w:t>
      </w:r>
      <w:r w:rsidR="00896BF4" w:rsidRPr="00167E00">
        <w:rPr>
          <w:rFonts w:ascii="Lato" w:eastAsia="Times New Roman" w:hAnsi="Lato" w:cs="Times New Roman"/>
          <w:b/>
          <w:bCs/>
          <w:iCs/>
          <w:lang w:eastAsia="pl-PL"/>
        </w:rPr>
        <w:t xml:space="preserve">. </w:t>
      </w:r>
      <w:r w:rsidR="00896BF4" w:rsidRPr="00167E00">
        <w:rPr>
          <w:rFonts w:ascii="Lato" w:eastAsia="Times New Roman" w:hAnsi="Lato" w:cs="Times New Roman"/>
          <w:bCs/>
          <w:iCs/>
          <w:lang w:eastAsia="pl-PL"/>
        </w:rPr>
        <w:t xml:space="preserve">Stwierdzam nabycie z mocy prawa przez </w:t>
      </w:r>
      <w:r w:rsidR="00896BF4" w:rsidRPr="00167E00">
        <w:rPr>
          <w:rFonts w:ascii="Lato" w:eastAsia="Times New Roman" w:hAnsi="Lato" w:cs="Times New Roman"/>
          <w:b/>
          <w:bCs/>
          <w:iCs/>
          <w:lang w:eastAsia="pl-PL"/>
        </w:rPr>
        <w:t xml:space="preserve">Skarb Państwa </w:t>
      </w:r>
      <w:r w:rsidR="00896BF4" w:rsidRPr="00167E00">
        <w:rPr>
          <w:rFonts w:ascii="Lato" w:eastAsia="Times New Roman" w:hAnsi="Lato" w:cs="Times New Roman"/>
          <w:bCs/>
          <w:iCs/>
          <w:lang w:eastAsia="pl-PL"/>
        </w:rPr>
        <w:t xml:space="preserve">z dniem w którym niniejsza decyzja stanie się ostateczna oznaczonych poniżej nieruchomości znajdujących się w liniach rozgraniczających teren inwestycji określających granicę pasa drogowego </w:t>
      </w:r>
      <w:r w:rsidR="00896BF4" w:rsidRPr="006F67C5">
        <w:rPr>
          <w:rFonts w:ascii="Lato" w:eastAsia="Times New Roman" w:hAnsi="Lato" w:cs="Arial"/>
          <w:bCs/>
          <w:spacing w:val="4"/>
          <w:kern w:val="2"/>
          <w:lang w:eastAsia="pl-PL"/>
        </w:rPr>
        <w:t>projektowan</w:t>
      </w:r>
      <w:r w:rsidR="00896BF4">
        <w:rPr>
          <w:rFonts w:ascii="Lato" w:eastAsia="Times New Roman" w:hAnsi="Lato" w:cs="Arial"/>
          <w:bCs/>
          <w:spacing w:val="4"/>
          <w:kern w:val="2"/>
          <w:lang w:eastAsia="pl-PL"/>
        </w:rPr>
        <w:t xml:space="preserve">ej </w:t>
      </w:r>
      <w:r w:rsidR="00896BF4">
        <w:rPr>
          <w:rFonts w:ascii="Lato" w:eastAsia="Times New Roman" w:hAnsi="Lato" w:cs="Arial"/>
          <w:b/>
          <w:bCs/>
          <w:spacing w:val="4"/>
          <w:kern w:val="2"/>
          <w:lang w:eastAsia="pl-PL"/>
        </w:rPr>
        <w:t>drogi gminnej</w:t>
      </w:r>
      <w:r w:rsidR="00896BF4" w:rsidRPr="006F67C5">
        <w:rPr>
          <w:rFonts w:ascii="Lato" w:eastAsia="Times New Roman" w:hAnsi="Lato" w:cs="Arial"/>
          <w:b/>
          <w:bCs/>
          <w:spacing w:val="4"/>
          <w:kern w:val="2"/>
          <w:lang w:eastAsia="pl-PL"/>
        </w:rPr>
        <w:t xml:space="preserve"> </w:t>
      </w:r>
      <w:r w:rsidR="00896BF4" w:rsidRPr="00167E00">
        <w:rPr>
          <w:rFonts w:ascii="Lato" w:eastAsia="Times New Roman" w:hAnsi="Lato" w:cs="Times New Roman"/>
          <w:bCs/>
          <w:iCs/>
          <w:lang w:eastAsia="pl-PL"/>
        </w:rPr>
        <w:t xml:space="preserve">(w nawiasie podano oznaczenie numeru działki przed podziałem):”, </w:t>
      </w:r>
    </w:p>
    <w:p w14:paraId="11694C52" w14:textId="1E1F043A" w:rsidR="00896BF4" w:rsidRPr="00167E00" w:rsidRDefault="00896BF4" w:rsidP="00E75BE2">
      <w:pPr>
        <w:widowControl w:val="0"/>
        <w:numPr>
          <w:ilvl w:val="0"/>
          <w:numId w:val="8"/>
        </w:numPr>
        <w:suppressAutoHyphens/>
        <w:spacing w:after="240" w:line="240" w:lineRule="exact"/>
        <w:ind w:left="567" w:hanging="283"/>
        <w:jc w:val="both"/>
        <w:textAlignment w:val="baseline"/>
        <w:rPr>
          <w:rFonts w:ascii="Lato" w:eastAsia="Times New Roman" w:hAnsi="Lato" w:cs="Times New Roman"/>
          <w:bCs/>
          <w:iCs/>
          <w:lang w:eastAsia="pl-PL"/>
        </w:rPr>
      </w:pPr>
      <w:r w:rsidRPr="00167E00">
        <w:rPr>
          <w:rFonts w:ascii="Lato" w:eastAsia="Times New Roman" w:hAnsi="Lato" w:cs="Times New Roman"/>
          <w:bCs/>
          <w:iCs/>
          <w:lang w:eastAsia="pl-PL"/>
        </w:rPr>
        <w:t xml:space="preserve">ustalenie, w rozstrzygnięciu zaskarżonej decyzji, w miejsce uchylenia, na stronie </w:t>
      </w:r>
      <w:r>
        <w:rPr>
          <w:rFonts w:ascii="Lato" w:eastAsia="Times New Roman" w:hAnsi="Lato" w:cs="Times New Roman"/>
          <w:bCs/>
          <w:iCs/>
          <w:lang w:eastAsia="pl-PL"/>
        </w:rPr>
        <w:t>76</w:t>
      </w:r>
      <w:r w:rsidRPr="00167E00">
        <w:rPr>
          <w:rFonts w:ascii="Lato" w:eastAsia="Times New Roman" w:hAnsi="Lato" w:cs="Times New Roman"/>
          <w:bCs/>
          <w:iCs/>
          <w:lang w:eastAsia="pl-PL"/>
        </w:rPr>
        <w:t xml:space="preserve">, </w:t>
      </w:r>
      <w:r w:rsidR="002A0129">
        <w:rPr>
          <w:rFonts w:ascii="Lato" w:eastAsia="Times New Roman" w:hAnsi="Lato" w:cs="Times New Roman"/>
          <w:bCs/>
          <w:iCs/>
          <w:lang w:eastAsia="pl-PL"/>
        </w:rPr>
        <w:br/>
      </w:r>
      <w:r w:rsidRPr="00167E00">
        <w:rPr>
          <w:rFonts w:ascii="Lato" w:eastAsia="Times New Roman" w:hAnsi="Lato" w:cs="Times New Roman"/>
          <w:bCs/>
          <w:iCs/>
          <w:lang w:eastAsia="pl-PL"/>
        </w:rPr>
        <w:t>w wiersz</w:t>
      </w:r>
      <w:r>
        <w:rPr>
          <w:rFonts w:ascii="Lato" w:eastAsia="Times New Roman" w:hAnsi="Lato" w:cs="Times New Roman"/>
          <w:bCs/>
          <w:iCs/>
          <w:lang w:eastAsia="pl-PL"/>
        </w:rPr>
        <w:t>ach 13-16</w:t>
      </w:r>
      <w:r w:rsidRPr="00167E00">
        <w:rPr>
          <w:rFonts w:ascii="Lato" w:eastAsia="Times New Roman" w:hAnsi="Lato" w:cs="Times New Roman"/>
          <w:bCs/>
          <w:iCs/>
          <w:lang w:eastAsia="pl-PL"/>
        </w:rPr>
        <w:t xml:space="preserve">, licząc od </w:t>
      </w:r>
      <w:r>
        <w:rPr>
          <w:rFonts w:ascii="Lato" w:eastAsia="Times New Roman" w:hAnsi="Lato" w:cs="Times New Roman"/>
          <w:bCs/>
          <w:iCs/>
          <w:lang w:eastAsia="pl-PL"/>
        </w:rPr>
        <w:t>góry</w:t>
      </w:r>
      <w:r w:rsidRPr="00167E00">
        <w:rPr>
          <w:rFonts w:ascii="Lato" w:eastAsia="Times New Roman" w:hAnsi="Lato" w:cs="Times New Roman"/>
          <w:bCs/>
          <w:iCs/>
          <w:lang w:eastAsia="pl-PL"/>
        </w:rPr>
        <w:t xml:space="preserve"> strony, nowego zapisu:</w:t>
      </w:r>
    </w:p>
    <w:p w14:paraId="0FA1A4A8" w14:textId="603452FB" w:rsidR="00896BF4" w:rsidRDefault="00E75BE2" w:rsidP="00E75BE2">
      <w:pPr>
        <w:widowControl w:val="0"/>
        <w:suppressAutoHyphens/>
        <w:spacing w:after="240" w:line="240" w:lineRule="exact"/>
        <w:ind w:left="567" w:hanging="283"/>
        <w:jc w:val="both"/>
        <w:textAlignment w:val="baseline"/>
        <w:rPr>
          <w:rFonts w:ascii="Lato" w:eastAsia="Times New Roman" w:hAnsi="Lato" w:cs="Times New Roman"/>
          <w:bCs/>
          <w:iCs/>
          <w:lang w:eastAsia="pl-PL"/>
        </w:rPr>
      </w:pPr>
      <w:r>
        <w:rPr>
          <w:rFonts w:ascii="Lato" w:eastAsia="Times New Roman" w:hAnsi="Lato" w:cs="Times New Roman"/>
          <w:bCs/>
          <w:iCs/>
          <w:lang w:eastAsia="pl-PL"/>
        </w:rPr>
        <w:tab/>
      </w:r>
      <w:r w:rsidR="00896BF4" w:rsidRPr="00167E00">
        <w:rPr>
          <w:rFonts w:ascii="Lato" w:eastAsia="Times New Roman" w:hAnsi="Lato" w:cs="Times New Roman"/>
          <w:bCs/>
          <w:iCs/>
          <w:lang w:eastAsia="pl-PL"/>
        </w:rPr>
        <w:t>„</w:t>
      </w:r>
      <w:r w:rsidR="00896BF4" w:rsidRPr="00167E00">
        <w:rPr>
          <w:rFonts w:ascii="Lato" w:eastAsia="Times New Roman" w:hAnsi="Lato" w:cs="Times New Roman"/>
          <w:b/>
          <w:bCs/>
          <w:iCs/>
          <w:lang w:eastAsia="pl-PL"/>
        </w:rPr>
        <w:t>VI.</w:t>
      </w:r>
      <w:r w:rsidR="00896BF4">
        <w:rPr>
          <w:rFonts w:ascii="Lato" w:eastAsia="Times New Roman" w:hAnsi="Lato" w:cs="Times New Roman"/>
          <w:b/>
          <w:bCs/>
          <w:iCs/>
          <w:lang w:eastAsia="pl-PL"/>
        </w:rPr>
        <w:t>8</w:t>
      </w:r>
      <w:r w:rsidR="00896BF4" w:rsidRPr="00167E00">
        <w:rPr>
          <w:rFonts w:ascii="Lato" w:eastAsia="Times New Roman" w:hAnsi="Lato" w:cs="Times New Roman"/>
          <w:b/>
          <w:bCs/>
          <w:iCs/>
          <w:lang w:eastAsia="pl-PL"/>
        </w:rPr>
        <w:t xml:space="preserve">. </w:t>
      </w:r>
      <w:r w:rsidR="00896BF4" w:rsidRPr="00167E00">
        <w:rPr>
          <w:rFonts w:ascii="Lato" w:eastAsia="Times New Roman" w:hAnsi="Lato" w:cs="Times New Roman"/>
          <w:bCs/>
          <w:iCs/>
          <w:lang w:eastAsia="pl-PL"/>
        </w:rPr>
        <w:t xml:space="preserve">Stwierdzam nabycie z mocy prawa przez </w:t>
      </w:r>
      <w:r w:rsidR="00896BF4" w:rsidRPr="00167E00">
        <w:rPr>
          <w:rFonts w:ascii="Lato" w:eastAsia="Times New Roman" w:hAnsi="Lato" w:cs="Times New Roman"/>
          <w:b/>
          <w:bCs/>
          <w:iCs/>
          <w:lang w:eastAsia="pl-PL"/>
        </w:rPr>
        <w:t xml:space="preserve">Skarb Państwa </w:t>
      </w:r>
      <w:r w:rsidR="00896BF4" w:rsidRPr="00167E00">
        <w:rPr>
          <w:rFonts w:ascii="Lato" w:eastAsia="Times New Roman" w:hAnsi="Lato" w:cs="Times New Roman"/>
          <w:bCs/>
          <w:iCs/>
          <w:lang w:eastAsia="pl-PL"/>
        </w:rPr>
        <w:t xml:space="preserve">z dniem w którym niniejsza decyzja stanie się ostateczna oznaczonych poniżej nieruchomości znajdujących się w liniach rozgraniczających teren inwestycji określających granicę pasa drogowego </w:t>
      </w:r>
      <w:r w:rsidR="00896BF4" w:rsidRPr="006F67C5">
        <w:rPr>
          <w:rFonts w:ascii="Lato" w:eastAsia="Times New Roman" w:hAnsi="Lato" w:cs="Arial"/>
          <w:bCs/>
          <w:spacing w:val="4"/>
          <w:kern w:val="2"/>
          <w:lang w:eastAsia="pl-PL"/>
        </w:rPr>
        <w:t>projektowan</w:t>
      </w:r>
      <w:r w:rsidR="00896BF4">
        <w:rPr>
          <w:rFonts w:ascii="Lato" w:eastAsia="Times New Roman" w:hAnsi="Lato" w:cs="Arial"/>
          <w:bCs/>
          <w:spacing w:val="4"/>
          <w:kern w:val="2"/>
          <w:lang w:eastAsia="pl-PL"/>
        </w:rPr>
        <w:t xml:space="preserve">ej </w:t>
      </w:r>
      <w:r w:rsidR="00896BF4">
        <w:rPr>
          <w:rFonts w:ascii="Lato" w:eastAsia="Times New Roman" w:hAnsi="Lato" w:cs="Arial"/>
          <w:b/>
          <w:bCs/>
          <w:spacing w:val="4"/>
          <w:kern w:val="2"/>
          <w:lang w:eastAsia="pl-PL"/>
        </w:rPr>
        <w:t>drogi gminnej</w:t>
      </w:r>
      <w:r w:rsidR="00896BF4" w:rsidRPr="006F67C5">
        <w:rPr>
          <w:rFonts w:ascii="Lato" w:eastAsia="Times New Roman" w:hAnsi="Lato" w:cs="Arial"/>
          <w:b/>
          <w:bCs/>
          <w:spacing w:val="4"/>
          <w:kern w:val="2"/>
          <w:lang w:eastAsia="pl-PL"/>
        </w:rPr>
        <w:t xml:space="preserve"> </w:t>
      </w:r>
      <w:r w:rsidR="00896BF4" w:rsidRPr="00167E00">
        <w:rPr>
          <w:rFonts w:ascii="Lato" w:eastAsia="Times New Roman" w:hAnsi="Lato" w:cs="Times New Roman"/>
          <w:bCs/>
          <w:iCs/>
          <w:lang w:eastAsia="pl-PL"/>
        </w:rPr>
        <w:t xml:space="preserve">(w nawiasie podano oznaczenie numeru działki przed podziałem):”, </w:t>
      </w:r>
    </w:p>
    <w:p w14:paraId="09393832" w14:textId="2432646F" w:rsidR="00AC2927" w:rsidRPr="00167E00" w:rsidRDefault="00AC2927" w:rsidP="00E75BE2">
      <w:pPr>
        <w:widowControl w:val="0"/>
        <w:numPr>
          <w:ilvl w:val="0"/>
          <w:numId w:val="8"/>
        </w:numPr>
        <w:suppressAutoHyphens/>
        <w:spacing w:after="240" w:line="240" w:lineRule="exact"/>
        <w:ind w:left="567" w:hanging="283"/>
        <w:jc w:val="both"/>
        <w:textAlignment w:val="baseline"/>
        <w:rPr>
          <w:rFonts w:ascii="Lato" w:eastAsia="Times New Roman" w:hAnsi="Lato" w:cs="Times New Roman"/>
          <w:bCs/>
          <w:iCs/>
          <w:lang w:eastAsia="pl-PL"/>
        </w:rPr>
      </w:pPr>
      <w:r w:rsidRPr="00167E00">
        <w:rPr>
          <w:rFonts w:ascii="Lato" w:eastAsia="Times New Roman" w:hAnsi="Lato" w:cs="Times New Roman"/>
          <w:bCs/>
          <w:iCs/>
          <w:lang w:eastAsia="pl-PL"/>
        </w:rPr>
        <w:t xml:space="preserve">ustalenie, w rozstrzygnięciu zaskarżonej decyzji, w miejsce uchylenia, na stronie </w:t>
      </w:r>
      <w:r>
        <w:rPr>
          <w:rFonts w:ascii="Lato" w:eastAsia="Times New Roman" w:hAnsi="Lato" w:cs="Times New Roman"/>
          <w:bCs/>
          <w:iCs/>
          <w:lang w:eastAsia="pl-PL"/>
        </w:rPr>
        <w:t>76</w:t>
      </w:r>
      <w:r w:rsidRPr="00167E00">
        <w:rPr>
          <w:rFonts w:ascii="Lato" w:eastAsia="Times New Roman" w:hAnsi="Lato" w:cs="Times New Roman"/>
          <w:bCs/>
          <w:iCs/>
          <w:lang w:eastAsia="pl-PL"/>
        </w:rPr>
        <w:t xml:space="preserve">, </w:t>
      </w:r>
      <w:r w:rsidR="002A0129">
        <w:rPr>
          <w:rFonts w:ascii="Lato" w:eastAsia="Times New Roman" w:hAnsi="Lato" w:cs="Times New Roman"/>
          <w:bCs/>
          <w:iCs/>
          <w:lang w:eastAsia="pl-PL"/>
        </w:rPr>
        <w:br/>
      </w:r>
      <w:r w:rsidRPr="00167E00">
        <w:rPr>
          <w:rFonts w:ascii="Lato" w:eastAsia="Times New Roman" w:hAnsi="Lato" w:cs="Times New Roman"/>
          <w:bCs/>
          <w:iCs/>
          <w:lang w:eastAsia="pl-PL"/>
        </w:rPr>
        <w:t>w wiersz</w:t>
      </w:r>
      <w:r>
        <w:rPr>
          <w:rFonts w:ascii="Lato" w:eastAsia="Times New Roman" w:hAnsi="Lato" w:cs="Times New Roman"/>
          <w:bCs/>
          <w:iCs/>
          <w:lang w:eastAsia="pl-PL"/>
        </w:rPr>
        <w:t>u 17</w:t>
      </w:r>
      <w:r w:rsidRPr="00167E00">
        <w:rPr>
          <w:rFonts w:ascii="Lato" w:eastAsia="Times New Roman" w:hAnsi="Lato" w:cs="Times New Roman"/>
          <w:bCs/>
          <w:iCs/>
          <w:lang w:eastAsia="pl-PL"/>
        </w:rPr>
        <w:t xml:space="preserve">, licząc od </w:t>
      </w:r>
      <w:r>
        <w:rPr>
          <w:rFonts w:ascii="Lato" w:eastAsia="Times New Roman" w:hAnsi="Lato" w:cs="Times New Roman"/>
          <w:bCs/>
          <w:iCs/>
          <w:lang w:eastAsia="pl-PL"/>
        </w:rPr>
        <w:t>góry</w:t>
      </w:r>
      <w:r w:rsidRPr="00167E00">
        <w:rPr>
          <w:rFonts w:ascii="Lato" w:eastAsia="Times New Roman" w:hAnsi="Lato" w:cs="Times New Roman"/>
          <w:bCs/>
          <w:iCs/>
          <w:lang w:eastAsia="pl-PL"/>
        </w:rPr>
        <w:t xml:space="preserve"> strony, nowego zapisu:</w:t>
      </w:r>
    </w:p>
    <w:p w14:paraId="5191C139" w14:textId="547F2FF5" w:rsidR="00AC2927" w:rsidRDefault="00E75BE2" w:rsidP="00E75BE2">
      <w:pPr>
        <w:widowControl w:val="0"/>
        <w:suppressAutoHyphens/>
        <w:spacing w:after="240" w:line="240" w:lineRule="exact"/>
        <w:ind w:left="567" w:hanging="283"/>
        <w:jc w:val="both"/>
        <w:textAlignment w:val="baseline"/>
        <w:rPr>
          <w:rFonts w:ascii="Lato" w:eastAsia="Times New Roman" w:hAnsi="Lato" w:cs="Arial"/>
          <w:bCs/>
          <w:spacing w:val="4"/>
          <w:kern w:val="2"/>
          <w:lang w:eastAsia="pl-PL"/>
        </w:rPr>
      </w:pPr>
      <w:r>
        <w:rPr>
          <w:rFonts w:ascii="Lato" w:eastAsia="Times New Roman" w:hAnsi="Lato" w:cs="Times New Roman"/>
          <w:bCs/>
          <w:iCs/>
          <w:lang w:eastAsia="pl-PL"/>
        </w:rPr>
        <w:tab/>
      </w:r>
      <w:r w:rsidR="00AC2927" w:rsidRPr="00167E00">
        <w:rPr>
          <w:rFonts w:ascii="Lato" w:eastAsia="Times New Roman" w:hAnsi="Lato" w:cs="Times New Roman"/>
          <w:bCs/>
          <w:iCs/>
          <w:lang w:eastAsia="pl-PL"/>
        </w:rPr>
        <w:t>„</w:t>
      </w:r>
      <w:r w:rsidR="00AC2927">
        <w:rPr>
          <w:rFonts w:ascii="Lato" w:eastAsia="Times New Roman" w:hAnsi="Lato" w:cs="Arial"/>
          <w:bCs/>
          <w:spacing w:val="4"/>
          <w:kern w:val="2"/>
          <w:lang w:eastAsia="pl-PL"/>
        </w:rPr>
        <w:t>153/7 (153/2), 153/4 (153/1)”,</w:t>
      </w:r>
    </w:p>
    <w:p w14:paraId="6F71C330" w14:textId="3B834B3B" w:rsidR="00CB1FF7" w:rsidRPr="00CB1FF7" w:rsidRDefault="00CB1FF7" w:rsidP="00E75BE2">
      <w:pPr>
        <w:widowControl w:val="0"/>
        <w:numPr>
          <w:ilvl w:val="0"/>
          <w:numId w:val="8"/>
        </w:numPr>
        <w:suppressAutoHyphens/>
        <w:spacing w:after="240" w:line="240" w:lineRule="exact"/>
        <w:ind w:left="567" w:hanging="283"/>
        <w:jc w:val="both"/>
        <w:textAlignment w:val="baseline"/>
        <w:rPr>
          <w:rFonts w:ascii="Lato" w:eastAsia="Times New Roman" w:hAnsi="Lato" w:cs="Times New Roman"/>
          <w:bCs/>
          <w:iCs/>
          <w:lang w:eastAsia="pl-PL"/>
        </w:rPr>
      </w:pPr>
      <w:r w:rsidRPr="00CB1FF7">
        <w:rPr>
          <w:rFonts w:ascii="Lato" w:hAnsi="Lato" w:cs="Arial"/>
          <w:iCs/>
          <w:spacing w:val="4"/>
        </w:rPr>
        <w:t>zatwierdzenie, w miejsce uchylenia, zamienn</w:t>
      </w:r>
      <w:r>
        <w:rPr>
          <w:rFonts w:ascii="Lato" w:hAnsi="Lato" w:cs="Arial"/>
          <w:iCs/>
          <w:spacing w:val="4"/>
        </w:rPr>
        <w:t>ych rysunków nr 02</w:t>
      </w:r>
      <w:r>
        <w:rPr>
          <w:rFonts w:ascii="Lato" w:hAnsi="Lato" w:cs="Arial"/>
          <w:bCs/>
          <w:color w:val="000000"/>
          <w:spacing w:val="4"/>
          <w:szCs w:val="20"/>
        </w:rPr>
        <w:t>.04 i 02.09 tomu VI/4 zatytułowanego „Sieć wodociągowa” Branży sanitarnej, Projektu architektoniczno-budowlanego</w:t>
      </w:r>
      <w:r>
        <w:rPr>
          <w:rFonts w:ascii="Lato" w:eastAsia="Times New Roman" w:hAnsi="Lato" w:cs="Arial"/>
          <w:bCs/>
          <w:spacing w:val="4"/>
          <w:kern w:val="2"/>
          <w:lang w:eastAsia="pl-PL"/>
        </w:rPr>
        <w:t xml:space="preserve">, </w:t>
      </w:r>
      <w:r w:rsidRPr="00CB1FF7">
        <w:rPr>
          <w:rFonts w:ascii="Lato" w:hAnsi="Lato" w:cs="Arial"/>
          <w:bCs/>
          <w:color w:val="000000"/>
          <w:spacing w:val="4"/>
          <w:szCs w:val="20"/>
          <w:lang w:eastAsia="zh-CN"/>
        </w:rPr>
        <w:t>będącego częścią Projektu budowlanego</w:t>
      </w:r>
      <w:r w:rsidRPr="00CB1FF7">
        <w:rPr>
          <w:rFonts w:ascii="Lato" w:hAnsi="Lato" w:cs="Arial"/>
          <w:bCs/>
          <w:spacing w:val="4"/>
        </w:rPr>
        <w:t>, stanowi</w:t>
      </w:r>
      <w:r>
        <w:rPr>
          <w:rFonts w:ascii="Lato" w:hAnsi="Lato" w:cs="Arial"/>
          <w:bCs/>
          <w:spacing w:val="4"/>
        </w:rPr>
        <w:t>ą</w:t>
      </w:r>
      <w:r w:rsidR="00CA4E9D">
        <w:rPr>
          <w:rFonts w:ascii="Lato" w:hAnsi="Lato" w:cs="Arial"/>
          <w:bCs/>
          <w:spacing w:val="4"/>
        </w:rPr>
        <w:t>cych</w:t>
      </w:r>
      <w:r w:rsidRPr="00CB1FF7">
        <w:rPr>
          <w:rFonts w:ascii="Lato" w:hAnsi="Lato" w:cs="Arial"/>
          <w:bCs/>
          <w:spacing w:val="4"/>
        </w:rPr>
        <w:t xml:space="preserve"> załącznik</w:t>
      </w:r>
      <w:r>
        <w:rPr>
          <w:rFonts w:ascii="Lato" w:hAnsi="Lato" w:cs="Arial"/>
          <w:bCs/>
          <w:spacing w:val="4"/>
        </w:rPr>
        <w:t>i</w:t>
      </w:r>
      <w:r w:rsidRPr="00CB1FF7">
        <w:rPr>
          <w:rFonts w:ascii="Lato" w:hAnsi="Lato" w:cs="Arial"/>
          <w:bCs/>
          <w:spacing w:val="4"/>
        </w:rPr>
        <w:t xml:space="preserve"> nr </w:t>
      </w:r>
      <w:r>
        <w:rPr>
          <w:rFonts w:ascii="Lato" w:hAnsi="Lato" w:cs="Arial"/>
          <w:bCs/>
          <w:spacing w:val="4"/>
        </w:rPr>
        <w:t>1.1-1.2</w:t>
      </w:r>
      <w:r w:rsidRPr="00CB1FF7">
        <w:rPr>
          <w:rFonts w:ascii="Lato" w:hAnsi="Lato" w:cs="Arial"/>
          <w:bCs/>
          <w:spacing w:val="4"/>
        </w:rPr>
        <w:t xml:space="preserve"> do niniejszej decyzji,</w:t>
      </w:r>
    </w:p>
    <w:p w14:paraId="3E091AD7" w14:textId="7BF58AB7" w:rsidR="00D855D0" w:rsidRPr="00167E00" w:rsidRDefault="00D82676" w:rsidP="00E75BE2">
      <w:pPr>
        <w:widowControl w:val="0"/>
        <w:numPr>
          <w:ilvl w:val="0"/>
          <w:numId w:val="8"/>
        </w:numPr>
        <w:suppressAutoHyphens/>
        <w:spacing w:after="240" w:line="240" w:lineRule="exact"/>
        <w:ind w:left="567" w:hanging="283"/>
        <w:jc w:val="both"/>
        <w:textAlignment w:val="baseline"/>
        <w:rPr>
          <w:rFonts w:ascii="Lato" w:eastAsia="Times New Roman" w:hAnsi="Lato" w:cs="Times New Roman"/>
          <w:bCs/>
          <w:iCs/>
          <w:lang w:eastAsia="pl-PL"/>
        </w:rPr>
      </w:pPr>
      <w:r w:rsidRPr="00CB1FF7">
        <w:rPr>
          <w:rFonts w:ascii="Lato" w:hAnsi="Lato" w:cs="Arial"/>
          <w:iCs/>
          <w:spacing w:val="4"/>
        </w:rPr>
        <w:t>zatwierdzenie</w:t>
      </w:r>
      <w:r>
        <w:rPr>
          <w:rFonts w:ascii="Lato" w:hAnsi="Lato" w:cs="Arial"/>
          <w:iCs/>
          <w:spacing w:val="4"/>
        </w:rPr>
        <w:t xml:space="preserve"> zaświadczenia potwierdzającego wpis Pana </w:t>
      </w:r>
      <w:r w:rsidR="008B3480">
        <w:rPr>
          <w:rFonts w:ascii="Lato" w:hAnsi="Lato" w:cs="Arial"/>
          <w:iCs/>
          <w:spacing w:val="4"/>
        </w:rPr>
        <w:t>P.G.</w:t>
      </w:r>
      <w:r>
        <w:rPr>
          <w:rFonts w:ascii="Lato" w:hAnsi="Lato" w:cs="Arial"/>
          <w:iCs/>
          <w:spacing w:val="4"/>
        </w:rPr>
        <w:t xml:space="preserve"> na listę członków właściwej izby samorządu zawodowego, które stanowi załącznik </w:t>
      </w:r>
      <w:r w:rsidR="00486250">
        <w:rPr>
          <w:rFonts w:ascii="Lato" w:hAnsi="Lato" w:cs="Arial"/>
          <w:iCs/>
          <w:spacing w:val="4"/>
        </w:rPr>
        <w:br/>
      </w:r>
      <w:r>
        <w:rPr>
          <w:rFonts w:ascii="Lato" w:hAnsi="Lato" w:cs="Arial"/>
          <w:iCs/>
          <w:spacing w:val="4"/>
        </w:rPr>
        <w:t>nr 2 do niniejszej decyzji,</w:t>
      </w:r>
    </w:p>
    <w:p w14:paraId="4E5B7081" w14:textId="77777777" w:rsidR="00D11E66" w:rsidRPr="00F152EA" w:rsidRDefault="00D11E66">
      <w:pPr>
        <w:widowControl w:val="0"/>
        <w:numPr>
          <w:ilvl w:val="0"/>
          <w:numId w:val="2"/>
        </w:numPr>
        <w:tabs>
          <w:tab w:val="left" w:pos="284"/>
        </w:tabs>
        <w:suppressAutoHyphens/>
        <w:spacing w:after="240" w:line="240" w:lineRule="exact"/>
        <w:jc w:val="both"/>
        <w:textAlignment w:val="baseline"/>
        <w:rPr>
          <w:rFonts w:ascii="Lato" w:eastAsia="Times New Roman" w:hAnsi="Lato" w:cs="Times New Roman"/>
          <w:spacing w:val="4"/>
          <w:lang w:eastAsia="pl-PL"/>
        </w:rPr>
      </w:pPr>
      <w:r w:rsidRPr="002A0129">
        <w:rPr>
          <w:rFonts w:ascii="Lato" w:eastAsia="Times New Roman" w:hAnsi="Lato" w:cs="Arial"/>
          <w:b/>
          <w:bCs/>
          <w:spacing w:val="4"/>
          <w:kern w:val="2"/>
          <w:lang w:eastAsia="pl-PL"/>
        </w:rPr>
        <w:t>W pozostałej części zaskarżoną decyzję utrzymuję w mocy.</w:t>
      </w:r>
    </w:p>
    <w:p w14:paraId="6ED95BAA" w14:textId="05610718" w:rsidR="009D0BD8" w:rsidRPr="00F152EA" w:rsidRDefault="009D0BD8">
      <w:pPr>
        <w:widowControl w:val="0"/>
        <w:numPr>
          <w:ilvl w:val="0"/>
          <w:numId w:val="2"/>
        </w:numPr>
        <w:tabs>
          <w:tab w:val="left" w:pos="284"/>
        </w:tabs>
        <w:suppressAutoHyphens/>
        <w:spacing w:after="240" w:line="240" w:lineRule="exact"/>
        <w:jc w:val="both"/>
        <w:textAlignment w:val="baseline"/>
        <w:rPr>
          <w:rFonts w:ascii="Lato" w:eastAsia="Times New Roman" w:hAnsi="Lato" w:cs="Times New Roman"/>
          <w:spacing w:val="4"/>
          <w:lang w:eastAsia="pl-PL"/>
        </w:rPr>
      </w:pPr>
      <w:r w:rsidRPr="00F152EA">
        <w:rPr>
          <w:rFonts w:ascii="Lato" w:eastAsia="Times New Roman" w:hAnsi="Lato" w:cs="Times New Roman"/>
          <w:b/>
          <w:spacing w:val="4"/>
          <w:lang w:eastAsia="pl-PL"/>
        </w:rPr>
        <w:t xml:space="preserve">Umarzam postępowanie odwoławcze w zakresie odwołania Pani </w:t>
      </w:r>
      <w:r w:rsidR="008B3480">
        <w:rPr>
          <w:rFonts w:ascii="Lato" w:eastAsia="Times New Roman" w:hAnsi="Lato" w:cs="Times New Roman"/>
          <w:b/>
          <w:spacing w:val="4"/>
          <w:lang w:eastAsia="pl-PL"/>
        </w:rPr>
        <w:t>M.S.</w:t>
      </w:r>
      <w:r w:rsidR="0006043C" w:rsidRPr="00F152EA">
        <w:rPr>
          <w:rFonts w:ascii="Lato" w:eastAsia="Times New Roman" w:hAnsi="Lato" w:cs="Times New Roman"/>
          <w:b/>
          <w:spacing w:val="4"/>
          <w:lang w:eastAsia="pl-PL"/>
        </w:rPr>
        <w:t xml:space="preserve"> </w:t>
      </w:r>
      <w:r w:rsidR="00984E6A">
        <w:rPr>
          <w:rFonts w:ascii="Lato" w:eastAsia="Times New Roman" w:hAnsi="Lato" w:cs="Times New Roman"/>
          <w:b/>
          <w:spacing w:val="4"/>
          <w:lang w:eastAsia="pl-PL"/>
        </w:rPr>
        <w:br/>
        <w:t xml:space="preserve">     </w:t>
      </w:r>
      <w:r w:rsidR="0006043C" w:rsidRPr="00F152EA">
        <w:rPr>
          <w:rFonts w:ascii="Lato" w:eastAsia="Times New Roman" w:hAnsi="Lato" w:cs="Times New Roman"/>
          <w:b/>
          <w:spacing w:val="4"/>
          <w:lang w:eastAsia="pl-PL"/>
        </w:rPr>
        <w:t xml:space="preserve">i Pana </w:t>
      </w:r>
      <w:r w:rsidR="008B3480">
        <w:rPr>
          <w:rFonts w:ascii="Lato" w:eastAsia="Times New Roman" w:hAnsi="Lato" w:cs="Times New Roman"/>
          <w:b/>
          <w:spacing w:val="4"/>
          <w:lang w:eastAsia="pl-PL"/>
        </w:rPr>
        <w:t>A.K.</w:t>
      </w:r>
      <w:r w:rsidR="0006043C" w:rsidRPr="00F152EA">
        <w:rPr>
          <w:rFonts w:ascii="Lato" w:eastAsia="Times New Roman" w:hAnsi="Lato" w:cs="Times New Roman"/>
          <w:b/>
          <w:spacing w:val="4"/>
          <w:lang w:eastAsia="pl-PL"/>
        </w:rPr>
        <w:t xml:space="preserve">. </w:t>
      </w:r>
    </w:p>
    <w:p w14:paraId="24F7EFCA" w14:textId="77777777" w:rsidR="00D11E66" w:rsidRPr="00D11E66" w:rsidRDefault="00D11E66" w:rsidP="00D11E66">
      <w:pPr>
        <w:spacing w:after="240" w:line="240" w:lineRule="exact"/>
        <w:textAlignment w:val="baseline"/>
        <w:rPr>
          <w:rFonts w:ascii="Lato" w:eastAsia="Times New Roman" w:hAnsi="Lato" w:cs="Arial"/>
          <w:b/>
          <w:color w:val="000000"/>
          <w:spacing w:val="4"/>
          <w:kern w:val="2"/>
          <w:lang w:eastAsia="pl-PL"/>
        </w:rPr>
      </w:pPr>
    </w:p>
    <w:p w14:paraId="56B6D393" w14:textId="77777777" w:rsidR="00D11E66" w:rsidRPr="00D11E66" w:rsidRDefault="00D11E66" w:rsidP="00D11E66">
      <w:pPr>
        <w:spacing w:after="240" w:line="240" w:lineRule="exact"/>
        <w:jc w:val="center"/>
        <w:textAlignment w:val="baseline"/>
        <w:rPr>
          <w:rFonts w:ascii="Lato" w:eastAsia="Times New Roman" w:hAnsi="Lato" w:cs="Times New Roman"/>
          <w:color w:val="000000"/>
          <w:lang w:eastAsia="pl-PL"/>
        </w:rPr>
      </w:pPr>
      <w:r w:rsidRPr="00D11E66">
        <w:rPr>
          <w:rFonts w:ascii="Lato" w:eastAsia="Times New Roman" w:hAnsi="Lato" w:cs="Arial"/>
          <w:b/>
          <w:color w:val="000000"/>
          <w:spacing w:val="4"/>
          <w:kern w:val="2"/>
          <w:lang w:eastAsia="pl-PL"/>
        </w:rPr>
        <w:t>UZASADNIENIE</w:t>
      </w:r>
    </w:p>
    <w:p w14:paraId="3EDF9B46" w14:textId="09067B43" w:rsidR="00D11E66" w:rsidRPr="00D11E66" w:rsidRDefault="00560CB3" w:rsidP="00D11E66">
      <w:pPr>
        <w:tabs>
          <w:tab w:val="left" w:pos="851"/>
        </w:tabs>
        <w:spacing w:after="240" w:line="240" w:lineRule="exact"/>
        <w:jc w:val="both"/>
        <w:rPr>
          <w:rFonts w:ascii="Lato" w:eastAsia="Times New Roman" w:hAnsi="Lato" w:cs="Arial"/>
          <w:spacing w:val="4"/>
          <w:lang w:eastAsia="pl-PL"/>
        </w:rPr>
      </w:pPr>
      <w:r>
        <w:rPr>
          <w:rFonts w:ascii="Lato" w:eastAsia="Times New Roman" w:hAnsi="Lato" w:cs="Arial"/>
          <w:spacing w:val="4"/>
          <w:lang w:eastAsia="pl-PL"/>
        </w:rPr>
        <w:br/>
      </w:r>
      <w:r w:rsidR="00D11E66" w:rsidRPr="00D11E66">
        <w:rPr>
          <w:rFonts w:ascii="Lato" w:eastAsia="Times New Roman" w:hAnsi="Lato" w:cs="Arial"/>
          <w:spacing w:val="4"/>
          <w:lang w:eastAsia="pl-PL"/>
        </w:rPr>
        <w:t xml:space="preserve">Wnioskiem z dnia </w:t>
      </w:r>
      <w:r w:rsidR="0006043C">
        <w:rPr>
          <w:rFonts w:ascii="Lato" w:eastAsia="Times New Roman" w:hAnsi="Lato" w:cs="Arial"/>
          <w:spacing w:val="4"/>
          <w:lang w:eastAsia="pl-PL"/>
        </w:rPr>
        <w:t>23 października 2020</w:t>
      </w:r>
      <w:r w:rsidR="00D11E66" w:rsidRPr="00D11E66">
        <w:rPr>
          <w:rFonts w:ascii="Lato" w:eastAsia="Times New Roman" w:hAnsi="Lato" w:cs="Arial"/>
          <w:spacing w:val="4"/>
          <w:lang w:eastAsia="pl-PL"/>
        </w:rPr>
        <w:t xml:space="preserve"> r., uzupełnionym w trakcie prowadzonego postępowania, </w:t>
      </w:r>
      <w:r w:rsidR="0006043C">
        <w:rPr>
          <w:rFonts w:ascii="Lato" w:eastAsia="Times New Roman" w:hAnsi="Lato" w:cs="Arial"/>
          <w:spacing w:val="4"/>
          <w:lang w:eastAsia="pl-PL"/>
        </w:rPr>
        <w:t>Generalny Dyrektor Dróg Krajowych i Autostrad</w:t>
      </w:r>
      <w:r w:rsidR="002E56C9" w:rsidRPr="002E56C9">
        <w:rPr>
          <w:rFonts w:ascii="Lato" w:eastAsia="Times New Roman" w:hAnsi="Lato" w:cs="Arial"/>
          <w:spacing w:val="4"/>
          <w:lang w:eastAsia="pl-PL"/>
        </w:rPr>
        <w:t>, zwany dalej „</w:t>
      </w:r>
      <w:r w:rsidR="002E56C9" w:rsidRPr="002E56C9">
        <w:rPr>
          <w:rFonts w:ascii="Lato" w:eastAsia="Times New Roman" w:hAnsi="Lato" w:cs="Arial"/>
          <w:i/>
          <w:spacing w:val="4"/>
          <w:lang w:eastAsia="pl-PL"/>
        </w:rPr>
        <w:t>inwestorem</w:t>
      </w:r>
      <w:r w:rsidR="002E56C9" w:rsidRPr="002E56C9">
        <w:rPr>
          <w:rFonts w:ascii="Lato" w:eastAsia="Times New Roman" w:hAnsi="Lato" w:cs="Arial"/>
          <w:spacing w:val="4"/>
          <w:lang w:eastAsia="pl-PL"/>
        </w:rPr>
        <w:t xml:space="preserve">”, reprezentowany przez Pana </w:t>
      </w:r>
      <w:r w:rsidR="008B3480">
        <w:rPr>
          <w:rFonts w:ascii="Lato" w:eastAsia="Times New Roman" w:hAnsi="Lato" w:cs="Arial"/>
          <w:spacing w:val="4"/>
          <w:lang w:eastAsia="pl-PL"/>
        </w:rPr>
        <w:t>M.S.</w:t>
      </w:r>
      <w:r w:rsidR="002E56C9" w:rsidRPr="002E56C9">
        <w:rPr>
          <w:rFonts w:ascii="Lato" w:eastAsia="Times New Roman" w:hAnsi="Lato" w:cs="Arial"/>
          <w:spacing w:val="4"/>
          <w:lang w:eastAsia="pl-PL"/>
        </w:rPr>
        <w:t>,</w:t>
      </w:r>
      <w:r w:rsidR="002E56C9">
        <w:rPr>
          <w:rFonts w:ascii="Lato" w:eastAsia="Times New Roman" w:hAnsi="Lato" w:cs="Arial"/>
          <w:spacing w:val="4"/>
          <w:lang w:eastAsia="pl-PL"/>
        </w:rPr>
        <w:t xml:space="preserve"> </w:t>
      </w:r>
      <w:r w:rsidR="00D11E66" w:rsidRPr="00D11E66">
        <w:rPr>
          <w:rFonts w:ascii="Lato" w:eastAsia="Times New Roman" w:hAnsi="Lato" w:cs="Arial"/>
          <w:spacing w:val="4"/>
          <w:lang w:eastAsia="pl-PL"/>
        </w:rPr>
        <w:t xml:space="preserve">wystąpił do Wojewody </w:t>
      </w:r>
      <w:r w:rsidR="00A20B5A">
        <w:rPr>
          <w:rFonts w:ascii="Lato" w:eastAsia="Times New Roman" w:hAnsi="Lato" w:cs="Arial"/>
          <w:spacing w:val="4"/>
          <w:lang w:eastAsia="pl-PL"/>
        </w:rPr>
        <w:t>Śląskiego</w:t>
      </w:r>
      <w:r w:rsidR="00D11E66" w:rsidRPr="00D11E66">
        <w:rPr>
          <w:rFonts w:ascii="Lato" w:eastAsia="Times New Roman" w:hAnsi="Lato" w:cs="Arial"/>
          <w:spacing w:val="4"/>
          <w:lang w:eastAsia="pl-PL"/>
        </w:rPr>
        <w:t xml:space="preserve"> o wydanie decyzji o zezwoleniu na realizację inwestycji drogowej pn.: "</w:t>
      </w:r>
      <w:r w:rsidR="00A20B5A" w:rsidRPr="007F5465">
        <w:rPr>
          <w:rFonts w:ascii="Lato" w:hAnsi="Lato" w:cs="Arial"/>
          <w:bCs/>
          <w:spacing w:val="4"/>
        </w:rPr>
        <w:t>Budowa obwodnicy Poręby i Zawiercia w ciągu drogi krajowej nr 78 odc. Siewierz – Poręba – Zawiercie (Kromołów) – od km 105+836 do km 122+500</w:t>
      </w:r>
      <w:r w:rsidR="00D11E66" w:rsidRPr="00D11E66">
        <w:rPr>
          <w:rFonts w:ascii="Lato" w:eastAsia="Times New Roman" w:hAnsi="Lato" w:cs="Arial"/>
          <w:spacing w:val="4"/>
          <w:lang w:eastAsia="pl-PL"/>
        </w:rPr>
        <w:t>".</w:t>
      </w:r>
      <w:r w:rsidR="00D11E66" w:rsidRPr="00D11E66">
        <w:rPr>
          <w:rFonts w:ascii="Lato" w:eastAsia="Times New Roman" w:hAnsi="Lato" w:cs="Arial"/>
          <w:i/>
          <w:spacing w:val="4"/>
          <w:lang w:eastAsia="pl-PL"/>
        </w:rPr>
        <w:t xml:space="preserve"> Inwestor</w:t>
      </w:r>
      <w:r w:rsidR="00D11E66" w:rsidRPr="00D11E66">
        <w:rPr>
          <w:rFonts w:ascii="Lato" w:eastAsia="Times New Roman" w:hAnsi="Lato" w:cs="Arial"/>
          <w:spacing w:val="4"/>
          <w:lang w:eastAsia="pl-PL"/>
        </w:rPr>
        <w:t xml:space="preserve"> wniósł także </w:t>
      </w:r>
      <w:r w:rsidR="00486250">
        <w:rPr>
          <w:rFonts w:ascii="Lato" w:eastAsia="Times New Roman" w:hAnsi="Lato" w:cs="Arial"/>
          <w:spacing w:val="4"/>
          <w:lang w:eastAsia="pl-PL"/>
        </w:rPr>
        <w:br/>
      </w:r>
      <w:r w:rsidR="00D11E66" w:rsidRPr="00D11E66">
        <w:rPr>
          <w:rFonts w:ascii="Lato" w:eastAsia="Times New Roman" w:hAnsi="Lato" w:cs="Arial"/>
          <w:spacing w:val="4"/>
          <w:lang w:eastAsia="pl-PL"/>
        </w:rPr>
        <w:t>o nadanie decyzji rygoru natychmiastowej wykonalności, uzasadniając konieczność jego nadania interesem społecznym i gospodarczym.</w:t>
      </w:r>
      <w:r w:rsidR="00B945BA">
        <w:rPr>
          <w:rFonts w:ascii="Lato" w:eastAsia="Times New Roman" w:hAnsi="Lato" w:cs="Arial"/>
          <w:spacing w:val="4"/>
          <w:lang w:eastAsia="pl-PL"/>
        </w:rPr>
        <w:t xml:space="preserve"> </w:t>
      </w:r>
    </w:p>
    <w:p w14:paraId="2354A359" w14:textId="4768FF88" w:rsidR="00D11E66" w:rsidRPr="00D11E66" w:rsidRDefault="00D11E66" w:rsidP="00D11E66">
      <w:pPr>
        <w:spacing w:after="240" w:line="240" w:lineRule="exact"/>
        <w:jc w:val="both"/>
        <w:rPr>
          <w:rFonts w:ascii="Lato" w:eastAsia="Times New Roman" w:hAnsi="Lato" w:cs="Arial"/>
          <w:spacing w:val="4"/>
          <w:lang w:eastAsia="pl-PL"/>
        </w:rPr>
      </w:pPr>
      <w:r w:rsidRPr="00D11E66">
        <w:rPr>
          <w:rFonts w:ascii="Lato" w:eastAsia="Times New Roman" w:hAnsi="Lato" w:cs="Arial"/>
          <w:spacing w:val="4"/>
          <w:lang w:eastAsia="pl-PL"/>
        </w:rPr>
        <w:t xml:space="preserve">Po przeprowadzeniu postępowania w przedmiotowej sprawie, Wojewoda </w:t>
      </w:r>
      <w:r w:rsidR="00A20B5A">
        <w:rPr>
          <w:rFonts w:ascii="Lato" w:eastAsia="Times New Roman" w:hAnsi="Lato" w:cs="Arial"/>
          <w:spacing w:val="4"/>
          <w:lang w:eastAsia="pl-PL"/>
        </w:rPr>
        <w:t xml:space="preserve">Śląski </w:t>
      </w:r>
      <w:r w:rsidRPr="00D11E66">
        <w:rPr>
          <w:rFonts w:ascii="Lato" w:eastAsia="Times New Roman" w:hAnsi="Lato" w:cs="Arial"/>
          <w:spacing w:val="4"/>
          <w:lang w:eastAsia="pl-PL"/>
        </w:rPr>
        <w:t xml:space="preserve">wydał w dniu </w:t>
      </w:r>
      <w:r w:rsidR="00A20B5A">
        <w:rPr>
          <w:rFonts w:ascii="Lato" w:eastAsia="Times New Roman" w:hAnsi="Lato" w:cs="Arial"/>
          <w:spacing w:val="4"/>
          <w:lang w:eastAsia="pl-PL"/>
        </w:rPr>
        <w:t>28 lutego</w:t>
      </w:r>
      <w:r w:rsidR="00B945BA">
        <w:rPr>
          <w:rFonts w:ascii="Lato" w:eastAsia="Times New Roman" w:hAnsi="Lato" w:cs="Arial"/>
          <w:spacing w:val="4"/>
          <w:lang w:eastAsia="pl-PL"/>
        </w:rPr>
        <w:t xml:space="preserve"> 2022</w:t>
      </w:r>
      <w:r w:rsidRPr="00D11E66">
        <w:rPr>
          <w:rFonts w:ascii="Lato" w:eastAsia="Times New Roman" w:hAnsi="Lato" w:cs="Arial"/>
          <w:spacing w:val="4"/>
          <w:lang w:eastAsia="pl-PL"/>
        </w:rPr>
        <w:t xml:space="preserve"> r. decyzję, znak: </w:t>
      </w:r>
      <w:r w:rsidR="00A20B5A" w:rsidRPr="007F5465">
        <w:rPr>
          <w:rFonts w:ascii="Lato" w:hAnsi="Lato" w:cs="Arial"/>
          <w:bCs/>
          <w:spacing w:val="4"/>
        </w:rPr>
        <w:t>IFXIII.7820.74.2020</w:t>
      </w:r>
      <w:r w:rsidRPr="00D11E66">
        <w:rPr>
          <w:rFonts w:ascii="Lato" w:eastAsia="Times New Roman" w:hAnsi="Lato" w:cs="Arial"/>
          <w:spacing w:val="4"/>
          <w:lang w:eastAsia="pl-PL"/>
        </w:rPr>
        <w:t>, o zezwoleniu na realizację inwestycji drogowej pn.: "</w:t>
      </w:r>
      <w:r w:rsidR="00A20B5A" w:rsidRPr="007F5465">
        <w:rPr>
          <w:rFonts w:ascii="Lato" w:hAnsi="Lato" w:cs="Arial"/>
          <w:bCs/>
          <w:spacing w:val="4"/>
        </w:rPr>
        <w:t>Budowa obwodnicy Poręby i Zawiercia w ciągu drogi krajowej nr 78 odc. Siewierz – Poręba – Zawiercie (Kromołów) – od km 105+836 do km 122+500</w:t>
      </w:r>
      <w:r w:rsidRPr="00D11E66">
        <w:rPr>
          <w:rFonts w:ascii="Lato" w:eastAsia="Times New Roman" w:hAnsi="Lato" w:cs="Arial"/>
          <w:spacing w:val="4"/>
          <w:lang w:eastAsia="pl-PL"/>
        </w:rPr>
        <w:t>", zwaną dalej „</w:t>
      </w:r>
      <w:r w:rsidRPr="00D11E66">
        <w:rPr>
          <w:rFonts w:ascii="Lato" w:eastAsia="Times New Roman" w:hAnsi="Lato" w:cs="Arial"/>
          <w:i/>
          <w:spacing w:val="4"/>
          <w:lang w:eastAsia="pl-PL"/>
        </w:rPr>
        <w:t xml:space="preserve">decyzją Wojewody </w:t>
      </w:r>
      <w:r w:rsidR="00A20B5A">
        <w:rPr>
          <w:rFonts w:ascii="Lato" w:eastAsia="Times New Roman" w:hAnsi="Lato" w:cs="Arial"/>
          <w:i/>
          <w:spacing w:val="4"/>
          <w:lang w:eastAsia="pl-PL"/>
        </w:rPr>
        <w:t>Śląskiego</w:t>
      </w:r>
      <w:r w:rsidRPr="00D11E66">
        <w:rPr>
          <w:rFonts w:ascii="Lato" w:eastAsia="Times New Roman" w:hAnsi="Lato" w:cs="Arial"/>
          <w:i/>
          <w:spacing w:val="4"/>
          <w:lang w:eastAsia="pl-PL"/>
        </w:rPr>
        <w:t xml:space="preserve">”, </w:t>
      </w:r>
      <w:r w:rsidRPr="00D11E66">
        <w:rPr>
          <w:rFonts w:ascii="Lato" w:eastAsia="Times New Roman" w:hAnsi="Lato" w:cs="Arial"/>
          <w:spacing w:val="4"/>
          <w:lang w:eastAsia="pl-PL"/>
        </w:rPr>
        <w:t xml:space="preserve">i nadał jej rygor natychmiastowej </w:t>
      </w:r>
      <w:r w:rsidRPr="00D11E66">
        <w:rPr>
          <w:rFonts w:ascii="Lato" w:eastAsia="Times New Roman" w:hAnsi="Lato" w:cs="Arial"/>
          <w:spacing w:val="4"/>
          <w:lang w:eastAsia="pl-PL"/>
        </w:rPr>
        <w:lastRenderedPageBreak/>
        <w:t>wykonalności.</w:t>
      </w:r>
      <w:r w:rsidR="00C90FBA">
        <w:rPr>
          <w:rFonts w:ascii="Lato" w:eastAsia="Times New Roman" w:hAnsi="Lato" w:cs="Arial"/>
          <w:spacing w:val="4"/>
          <w:lang w:eastAsia="pl-PL"/>
        </w:rPr>
        <w:t xml:space="preserve"> </w:t>
      </w:r>
      <w:r w:rsidR="00B25B20" w:rsidRPr="00B25B20">
        <w:rPr>
          <w:rFonts w:ascii="Lato" w:eastAsia="Times New Roman" w:hAnsi="Lato" w:cs="Arial"/>
          <w:spacing w:val="4"/>
          <w:lang w:eastAsia="pl-PL"/>
        </w:rPr>
        <w:t>Postanowienie</w:t>
      </w:r>
      <w:r w:rsidR="00C90FBA">
        <w:rPr>
          <w:rFonts w:ascii="Lato" w:eastAsia="Times New Roman" w:hAnsi="Lato" w:cs="Arial"/>
          <w:spacing w:val="4"/>
          <w:lang w:eastAsia="pl-PL"/>
        </w:rPr>
        <w:t>m</w:t>
      </w:r>
      <w:r w:rsidR="00B25B20" w:rsidRPr="00B25B20">
        <w:rPr>
          <w:rFonts w:ascii="Lato" w:eastAsia="Times New Roman" w:hAnsi="Lato" w:cs="Arial"/>
          <w:spacing w:val="4"/>
          <w:lang w:eastAsia="pl-PL"/>
        </w:rPr>
        <w:t xml:space="preserve"> </w:t>
      </w:r>
      <w:r w:rsidR="00C90FBA">
        <w:rPr>
          <w:rFonts w:ascii="Lato" w:hAnsi="Lato" w:cs="Arial"/>
          <w:bCs/>
          <w:spacing w:val="4"/>
        </w:rPr>
        <w:t xml:space="preserve">z dnia 18 maja 2022 r., znak: </w:t>
      </w:r>
      <w:r w:rsidR="00C90FBA" w:rsidRPr="007F5465">
        <w:rPr>
          <w:rFonts w:ascii="Lato" w:hAnsi="Lato" w:cs="Arial"/>
          <w:bCs/>
          <w:spacing w:val="4"/>
        </w:rPr>
        <w:t>IFXIII.7820.74.2020</w:t>
      </w:r>
      <w:r w:rsidR="00C90FBA" w:rsidRPr="00D11E66">
        <w:rPr>
          <w:rFonts w:ascii="Lato" w:eastAsia="Times New Roman" w:hAnsi="Lato" w:cs="Arial"/>
          <w:bCs/>
          <w:iCs/>
          <w:spacing w:val="4"/>
          <w:lang w:eastAsia="pl-PL"/>
        </w:rPr>
        <w:t>,</w:t>
      </w:r>
      <w:r w:rsidR="00C90FBA">
        <w:rPr>
          <w:rFonts w:ascii="Lato" w:eastAsia="Times New Roman" w:hAnsi="Lato" w:cs="Arial"/>
          <w:bCs/>
          <w:iCs/>
          <w:spacing w:val="4"/>
          <w:lang w:eastAsia="pl-PL"/>
        </w:rPr>
        <w:t xml:space="preserve"> </w:t>
      </w:r>
      <w:r w:rsidR="00B25B20" w:rsidRPr="00B25B20">
        <w:rPr>
          <w:rFonts w:ascii="Lato" w:eastAsia="Times New Roman" w:hAnsi="Lato" w:cs="Arial"/>
          <w:spacing w:val="4"/>
          <w:lang w:eastAsia="pl-PL"/>
        </w:rPr>
        <w:t xml:space="preserve">Wojewoda </w:t>
      </w:r>
      <w:r w:rsidR="00B25B20">
        <w:rPr>
          <w:rFonts w:ascii="Lato" w:eastAsia="Times New Roman" w:hAnsi="Lato" w:cs="Arial"/>
          <w:spacing w:val="4"/>
          <w:lang w:eastAsia="pl-PL"/>
        </w:rPr>
        <w:t>Ś</w:t>
      </w:r>
      <w:r w:rsidR="00B25B20" w:rsidRPr="00B25B20">
        <w:rPr>
          <w:rFonts w:ascii="Lato" w:eastAsia="Times New Roman" w:hAnsi="Lato" w:cs="Arial"/>
          <w:spacing w:val="4"/>
          <w:lang w:eastAsia="pl-PL"/>
        </w:rPr>
        <w:t xml:space="preserve">ląski sprostował oczywistą omyłkę w </w:t>
      </w:r>
      <w:r w:rsidR="00B25B20" w:rsidRPr="00C90FBA">
        <w:rPr>
          <w:rFonts w:ascii="Lato" w:eastAsia="Times New Roman" w:hAnsi="Lato" w:cs="Arial"/>
          <w:i/>
          <w:iCs/>
          <w:spacing w:val="4"/>
          <w:lang w:eastAsia="pl-PL"/>
        </w:rPr>
        <w:t>decyzji Wojewody Śląskiego</w:t>
      </w:r>
      <w:r w:rsidR="00B25B20" w:rsidRPr="00B25B20">
        <w:rPr>
          <w:rFonts w:ascii="Lato" w:eastAsia="Times New Roman" w:hAnsi="Lato" w:cs="Arial"/>
          <w:spacing w:val="4"/>
          <w:lang w:eastAsia="pl-PL"/>
        </w:rPr>
        <w:t>.</w:t>
      </w:r>
    </w:p>
    <w:p w14:paraId="2CD8B988" w14:textId="107E090D" w:rsidR="00A20B5A" w:rsidRDefault="00D11E66" w:rsidP="00CB3384">
      <w:pPr>
        <w:tabs>
          <w:tab w:val="left" w:pos="851"/>
        </w:tabs>
        <w:spacing w:after="240" w:line="240" w:lineRule="exact"/>
        <w:jc w:val="both"/>
        <w:textAlignment w:val="baseline"/>
        <w:rPr>
          <w:rFonts w:ascii="Lato" w:eastAsia="Times New Roman" w:hAnsi="Lato" w:cs="Arial"/>
          <w:color w:val="000000"/>
          <w:spacing w:val="4"/>
          <w:kern w:val="2"/>
          <w:lang w:eastAsia="pl-PL"/>
        </w:rPr>
      </w:pPr>
      <w:r w:rsidRPr="00D11E66">
        <w:rPr>
          <w:rFonts w:ascii="Lato" w:eastAsia="Times New Roman" w:hAnsi="Lato" w:cs="Arial"/>
          <w:color w:val="000000"/>
          <w:spacing w:val="4"/>
          <w:kern w:val="2"/>
          <w:lang w:eastAsia="pl-PL"/>
        </w:rPr>
        <w:t xml:space="preserve">Od </w:t>
      </w:r>
      <w:r w:rsidRPr="00D11E66">
        <w:rPr>
          <w:rFonts w:ascii="Lato" w:eastAsia="Times New Roman" w:hAnsi="Lato" w:cs="Arial"/>
          <w:i/>
          <w:color w:val="000000"/>
          <w:spacing w:val="4"/>
          <w:kern w:val="2"/>
          <w:lang w:eastAsia="pl-PL"/>
        </w:rPr>
        <w:t xml:space="preserve">decyzji Wojewody </w:t>
      </w:r>
      <w:r w:rsidR="00A20B5A">
        <w:rPr>
          <w:rFonts w:ascii="Lato" w:eastAsia="Times New Roman" w:hAnsi="Lato" w:cs="Arial"/>
          <w:i/>
          <w:spacing w:val="4"/>
          <w:lang w:eastAsia="pl-PL"/>
        </w:rPr>
        <w:t>Śląskiego</w:t>
      </w:r>
      <w:r w:rsidRPr="00D11E66">
        <w:rPr>
          <w:rFonts w:ascii="Lato" w:eastAsia="Times New Roman" w:hAnsi="Lato" w:cs="Arial"/>
          <w:i/>
          <w:color w:val="000000"/>
          <w:spacing w:val="4"/>
          <w:kern w:val="2"/>
          <w:lang w:eastAsia="pl-PL"/>
        </w:rPr>
        <w:t xml:space="preserve"> </w:t>
      </w:r>
      <w:r w:rsidRPr="00D11E66">
        <w:rPr>
          <w:rFonts w:ascii="Lato" w:eastAsia="Times New Roman" w:hAnsi="Lato" w:cs="Arial"/>
          <w:color w:val="000000"/>
          <w:spacing w:val="4"/>
          <w:kern w:val="2"/>
          <w:lang w:eastAsia="pl-PL"/>
        </w:rPr>
        <w:t>odwołanie do organu II instancji, za pośrednictwem organu I instancji, wni</w:t>
      </w:r>
      <w:r w:rsidR="00A20B5A">
        <w:rPr>
          <w:rFonts w:ascii="Lato" w:eastAsia="Times New Roman" w:hAnsi="Lato" w:cs="Arial"/>
          <w:color w:val="000000"/>
          <w:spacing w:val="4"/>
          <w:kern w:val="2"/>
          <w:lang w:eastAsia="pl-PL"/>
        </w:rPr>
        <w:t>eśli:</w:t>
      </w:r>
    </w:p>
    <w:p w14:paraId="6BC79DEA" w14:textId="4317153A" w:rsidR="00CB3384" w:rsidRPr="00A96944" w:rsidRDefault="00A20B5A" w:rsidP="00C90FBA">
      <w:pPr>
        <w:pStyle w:val="Akapitzlist"/>
        <w:numPr>
          <w:ilvl w:val="0"/>
          <w:numId w:val="23"/>
        </w:numPr>
        <w:tabs>
          <w:tab w:val="left" w:pos="851"/>
        </w:tabs>
        <w:spacing w:after="120" w:line="240" w:lineRule="exact"/>
        <w:ind w:left="567" w:hanging="283"/>
        <w:contextualSpacing w:val="0"/>
        <w:jc w:val="both"/>
        <w:textAlignment w:val="baseline"/>
        <w:rPr>
          <w:rFonts w:ascii="Lato" w:hAnsi="Lato" w:cs="Arial"/>
          <w:color w:val="000000"/>
          <w:spacing w:val="4"/>
          <w:kern w:val="2"/>
          <w:sz w:val="22"/>
          <w:szCs w:val="22"/>
          <w:lang w:eastAsia="pl-PL"/>
        </w:rPr>
      </w:pPr>
      <w:r w:rsidRPr="00A20B5A">
        <w:rPr>
          <w:rFonts w:ascii="Lato" w:hAnsi="Lato" w:cs="Arial"/>
          <w:color w:val="000000"/>
          <w:spacing w:val="4"/>
          <w:kern w:val="2"/>
          <w:sz w:val="22"/>
          <w:szCs w:val="22"/>
          <w:lang w:val="pl-PL" w:eastAsia="pl-PL"/>
        </w:rPr>
        <w:t xml:space="preserve">Pani </w:t>
      </w:r>
      <w:r w:rsidR="008B3480">
        <w:rPr>
          <w:rFonts w:ascii="Lato" w:hAnsi="Lato" w:cs="Arial"/>
          <w:color w:val="000000"/>
          <w:spacing w:val="4"/>
          <w:kern w:val="2"/>
          <w:sz w:val="22"/>
          <w:szCs w:val="22"/>
          <w:lang w:val="pl-PL" w:eastAsia="pl-PL"/>
        </w:rPr>
        <w:t>I.M.</w:t>
      </w:r>
      <w:r>
        <w:rPr>
          <w:rFonts w:ascii="Lato" w:hAnsi="Lato" w:cs="Arial"/>
          <w:color w:val="000000"/>
          <w:spacing w:val="4"/>
          <w:kern w:val="2"/>
          <w:sz w:val="22"/>
          <w:szCs w:val="22"/>
          <w:lang w:val="pl-PL" w:eastAsia="pl-PL"/>
        </w:rPr>
        <w:t xml:space="preserve">, Pan </w:t>
      </w:r>
      <w:r w:rsidR="008B3480">
        <w:rPr>
          <w:rFonts w:ascii="Lato" w:hAnsi="Lato" w:cs="Arial"/>
          <w:color w:val="000000"/>
          <w:spacing w:val="4"/>
          <w:kern w:val="2"/>
          <w:sz w:val="22"/>
          <w:szCs w:val="22"/>
          <w:lang w:val="pl-PL" w:eastAsia="pl-PL"/>
        </w:rPr>
        <w:t>W.M.</w:t>
      </w:r>
      <w:r>
        <w:rPr>
          <w:rFonts w:ascii="Lato" w:hAnsi="Lato" w:cs="Arial"/>
          <w:color w:val="000000"/>
          <w:spacing w:val="4"/>
          <w:kern w:val="2"/>
          <w:sz w:val="22"/>
          <w:szCs w:val="22"/>
          <w:lang w:val="pl-PL" w:eastAsia="pl-PL"/>
        </w:rPr>
        <w:t xml:space="preserve">, </w:t>
      </w:r>
      <w:r w:rsidR="00A96944">
        <w:rPr>
          <w:rFonts w:ascii="Lato" w:hAnsi="Lato" w:cs="Arial"/>
          <w:color w:val="000000"/>
          <w:spacing w:val="4"/>
          <w:kern w:val="2"/>
          <w:sz w:val="22"/>
          <w:szCs w:val="22"/>
          <w:lang w:val="pl-PL" w:eastAsia="pl-PL"/>
        </w:rPr>
        <w:t xml:space="preserve">Pani </w:t>
      </w:r>
      <w:r w:rsidR="008B3480">
        <w:rPr>
          <w:rFonts w:ascii="Lato" w:hAnsi="Lato" w:cs="Arial"/>
          <w:color w:val="000000"/>
          <w:spacing w:val="4"/>
          <w:kern w:val="2"/>
          <w:sz w:val="22"/>
          <w:szCs w:val="22"/>
          <w:lang w:val="pl-PL" w:eastAsia="pl-PL"/>
        </w:rPr>
        <w:t>J.D.-S.</w:t>
      </w:r>
      <w:r w:rsidR="00A96944">
        <w:rPr>
          <w:rFonts w:ascii="Lato" w:hAnsi="Lato" w:cs="Arial"/>
          <w:color w:val="000000"/>
          <w:spacing w:val="4"/>
          <w:kern w:val="2"/>
          <w:sz w:val="22"/>
          <w:szCs w:val="22"/>
          <w:lang w:val="pl-PL" w:eastAsia="pl-PL"/>
        </w:rPr>
        <w:t xml:space="preserve">, Pani </w:t>
      </w:r>
      <w:r w:rsidR="008B3480">
        <w:rPr>
          <w:rFonts w:ascii="Lato" w:hAnsi="Lato" w:cs="Arial"/>
          <w:color w:val="000000"/>
          <w:spacing w:val="4"/>
          <w:kern w:val="2"/>
          <w:sz w:val="22"/>
          <w:szCs w:val="22"/>
          <w:lang w:val="pl-PL" w:eastAsia="pl-PL"/>
        </w:rPr>
        <w:t>M.Z.</w:t>
      </w:r>
      <w:r w:rsidR="00A96944">
        <w:rPr>
          <w:rFonts w:ascii="Lato" w:hAnsi="Lato" w:cs="Arial"/>
          <w:color w:val="000000"/>
          <w:spacing w:val="4"/>
          <w:kern w:val="2"/>
          <w:sz w:val="22"/>
          <w:szCs w:val="22"/>
          <w:lang w:val="pl-PL" w:eastAsia="pl-PL"/>
        </w:rPr>
        <w:t xml:space="preserve">, Pan </w:t>
      </w:r>
      <w:r w:rsidR="008B3480">
        <w:rPr>
          <w:rFonts w:ascii="Lato" w:hAnsi="Lato" w:cs="Arial"/>
          <w:color w:val="000000"/>
          <w:spacing w:val="4"/>
          <w:kern w:val="2"/>
          <w:sz w:val="22"/>
          <w:szCs w:val="22"/>
          <w:lang w:val="pl-PL" w:eastAsia="pl-PL"/>
        </w:rPr>
        <w:t>J.Z.</w:t>
      </w:r>
      <w:r w:rsidR="00A96944">
        <w:rPr>
          <w:rFonts w:ascii="Lato" w:hAnsi="Lato" w:cs="Arial"/>
          <w:color w:val="000000"/>
          <w:spacing w:val="4"/>
          <w:kern w:val="2"/>
          <w:sz w:val="22"/>
          <w:szCs w:val="22"/>
          <w:lang w:val="pl-PL" w:eastAsia="pl-PL"/>
        </w:rPr>
        <w:t xml:space="preserve">, Pan </w:t>
      </w:r>
      <w:r w:rsidR="008B3480">
        <w:rPr>
          <w:rFonts w:ascii="Lato" w:hAnsi="Lato" w:cs="Arial"/>
          <w:color w:val="000000"/>
          <w:spacing w:val="4"/>
          <w:kern w:val="2"/>
          <w:sz w:val="22"/>
          <w:szCs w:val="22"/>
          <w:lang w:val="pl-PL" w:eastAsia="pl-PL"/>
        </w:rPr>
        <w:t>E.S.</w:t>
      </w:r>
      <w:r w:rsidR="00A96944">
        <w:rPr>
          <w:rFonts w:ascii="Lato" w:hAnsi="Lato" w:cs="Arial"/>
          <w:color w:val="000000"/>
          <w:spacing w:val="4"/>
          <w:kern w:val="2"/>
          <w:sz w:val="22"/>
          <w:szCs w:val="22"/>
          <w:lang w:val="pl-PL" w:eastAsia="pl-PL"/>
        </w:rPr>
        <w:t xml:space="preserve">, Pani </w:t>
      </w:r>
      <w:r w:rsidR="008B3480">
        <w:rPr>
          <w:rFonts w:ascii="Lato" w:hAnsi="Lato" w:cs="Arial"/>
          <w:color w:val="000000"/>
          <w:spacing w:val="4"/>
          <w:kern w:val="2"/>
          <w:sz w:val="22"/>
          <w:szCs w:val="22"/>
          <w:lang w:val="pl-PL" w:eastAsia="pl-PL"/>
        </w:rPr>
        <w:t>E.S.</w:t>
      </w:r>
      <w:r w:rsidR="00A96944">
        <w:rPr>
          <w:rFonts w:ascii="Lato" w:hAnsi="Lato" w:cs="Arial"/>
          <w:color w:val="000000"/>
          <w:spacing w:val="4"/>
          <w:kern w:val="2"/>
          <w:sz w:val="22"/>
          <w:szCs w:val="22"/>
          <w:lang w:val="pl-PL" w:eastAsia="pl-PL"/>
        </w:rPr>
        <w:t xml:space="preserve">, Pani </w:t>
      </w:r>
      <w:r w:rsidR="008B3480">
        <w:rPr>
          <w:rFonts w:ascii="Lato" w:hAnsi="Lato" w:cs="Arial"/>
          <w:color w:val="000000"/>
          <w:spacing w:val="4"/>
          <w:kern w:val="2"/>
          <w:sz w:val="22"/>
          <w:szCs w:val="22"/>
          <w:lang w:val="pl-PL" w:eastAsia="pl-PL"/>
        </w:rPr>
        <w:t>M.S.</w:t>
      </w:r>
      <w:r w:rsidR="00A96944">
        <w:rPr>
          <w:rFonts w:ascii="Lato" w:hAnsi="Lato" w:cs="Arial"/>
          <w:color w:val="000000"/>
          <w:spacing w:val="4"/>
          <w:kern w:val="2"/>
          <w:sz w:val="22"/>
          <w:szCs w:val="22"/>
          <w:lang w:val="pl-PL" w:eastAsia="pl-PL"/>
        </w:rPr>
        <w:t xml:space="preserve">, Pan </w:t>
      </w:r>
      <w:r w:rsidR="008B3480">
        <w:rPr>
          <w:rFonts w:ascii="Lato" w:hAnsi="Lato" w:cs="Arial"/>
          <w:color w:val="000000"/>
          <w:spacing w:val="4"/>
          <w:kern w:val="2"/>
          <w:sz w:val="22"/>
          <w:szCs w:val="22"/>
          <w:lang w:val="pl-PL" w:eastAsia="pl-PL"/>
        </w:rPr>
        <w:t>J.S.</w:t>
      </w:r>
      <w:r w:rsidR="00A96944">
        <w:rPr>
          <w:rFonts w:ascii="Lato" w:hAnsi="Lato" w:cs="Arial"/>
          <w:color w:val="000000"/>
          <w:spacing w:val="4"/>
          <w:kern w:val="2"/>
          <w:sz w:val="22"/>
          <w:szCs w:val="22"/>
          <w:lang w:val="pl-PL" w:eastAsia="pl-PL"/>
        </w:rPr>
        <w:t xml:space="preserve">, Pan </w:t>
      </w:r>
      <w:r w:rsidR="008B3480">
        <w:rPr>
          <w:rFonts w:ascii="Lato" w:hAnsi="Lato" w:cs="Arial"/>
          <w:color w:val="000000"/>
          <w:spacing w:val="4"/>
          <w:kern w:val="2"/>
          <w:sz w:val="22"/>
          <w:szCs w:val="22"/>
          <w:lang w:val="pl-PL" w:eastAsia="pl-PL"/>
        </w:rPr>
        <w:t>A.K.</w:t>
      </w:r>
      <w:r w:rsidR="00A96944">
        <w:rPr>
          <w:rFonts w:ascii="Lato" w:hAnsi="Lato" w:cs="Arial"/>
          <w:color w:val="000000"/>
          <w:spacing w:val="4"/>
          <w:kern w:val="2"/>
          <w:sz w:val="22"/>
          <w:szCs w:val="22"/>
          <w:lang w:val="pl-PL" w:eastAsia="pl-PL"/>
        </w:rPr>
        <w:t xml:space="preserve">, Pani </w:t>
      </w:r>
      <w:r w:rsidR="008B3480">
        <w:rPr>
          <w:rFonts w:ascii="Lato" w:hAnsi="Lato" w:cs="Arial"/>
          <w:color w:val="000000"/>
          <w:spacing w:val="4"/>
          <w:kern w:val="2"/>
          <w:sz w:val="22"/>
          <w:szCs w:val="22"/>
          <w:lang w:val="pl-PL" w:eastAsia="pl-PL"/>
        </w:rPr>
        <w:t>K.K.</w:t>
      </w:r>
      <w:r w:rsidR="00A96944">
        <w:rPr>
          <w:rFonts w:ascii="Lato" w:hAnsi="Lato" w:cs="Arial"/>
          <w:color w:val="000000"/>
          <w:spacing w:val="4"/>
          <w:kern w:val="2"/>
          <w:sz w:val="22"/>
          <w:szCs w:val="22"/>
          <w:lang w:val="pl-PL" w:eastAsia="pl-PL"/>
        </w:rPr>
        <w:t xml:space="preserve">, Pan </w:t>
      </w:r>
      <w:r w:rsidR="008B3480">
        <w:rPr>
          <w:rFonts w:ascii="Lato" w:hAnsi="Lato" w:cs="Arial"/>
          <w:color w:val="000000"/>
          <w:spacing w:val="4"/>
          <w:kern w:val="2"/>
          <w:sz w:val="22"/>
          <w:szCs w:val="22"/>
          <w:lang w:val="pl-PL" w:eastAsia="pl-PL"/>
        </w:rPr>
        <w:t>Ł.S.</w:t>
      </w:r>
      <w:r w:rsidR="00A96944">
        <w:rPr>
          <w:rFonts w:ascii="Lato" w:hAnsi="Lato" w:cs="Arial"/>
          <w:color w:val="000000"/>
          <w:spacing w:val="4"/>
          <w:kern w:val="2"/>
          <w:sz w:val="22"/>
          <w:szCs w:val="22"/>
          <w:lang w:val="pl-PL" w:eastAsia="pl-PL"/>
        </w:rPr>
        <w:t xml:space="preserve">, Pani </w:t>
      </w:r>
      <w:r w:rsidR="008B3480">
        <w:rPr>
          <w:rFonts w:ascii="Lato" w:hAnsi="Lato" w:cs="Arial"/>
          <w:color w:val="000000"/>
          <w:spacing w:val="4"/>
          <w:kern w:val="2"/>
          <w:sz w:val="22"/>
          <w:szCs w:val="22"/>
          <w:lang w:val="pl-PL" w:eastAsia="pl-PL"/>
        </w:rPr>
        <w:t>M.S.</w:t>
      </w:r>
      <w:r w:rsidR="006373AC" w:rsidRPr="00A96944">
        <w:rPr>
          <w:rFonts w:ascii="Lato" w:hAnsi="Lato" w:cs="Arial"/>
          <w:color w:val="000000"/>
          <w:spacing w:val="4"/>
          <w:kern w:val="2"/>
          <w:sz w:val="22"/>
          <w:szCs w:val="22"/>
          <w:lang w:eastAsia="pl-PL"/>
        </w:rPr>
        <w:t xml:space="preserve"> </w:t>
      </w:r>
      <w:r w:rsidR="00867EFB">
        <w:rPr>
          <w:rFonts w:ascii="Lato" w:hAnsi="Lato" w:cs="Arial"/>
          <w:color w:val="000000"/>
          <w:spacing w:val="4"/>
          <w:kern w:val="2"/>
          <w:sz w:val="22"/>
          <w:szCs w:val="22"/>
          <w:lang w:val="pl-PL" w:eastAsia="pl-PL"/>
        </w:rPr>
        <w:t xml:space="preserve">– odwołanie z dnia </w:t>
      </w:r>
      <w:r w:rsidR="00F152EA">
        <w:rPr>
          <w:rFonts w:ascii="Lato" w:hAnsi="Lato" w:cs="Arial"/>
          <w:color w:val="000000"/>
          <w:spacing w:val="4"/>
          <w:kern w:val="2"/>
          <w:sz w:val="22"/>
          <w:szCs w:val="22"/>
          <w:lang w:val="pl-PL" w:eastAsia="pl-PL"/>
        </w:rPr>
        <w:br/>
      </w:r>
      <w:r w:rsidR="00A96944">
        <w:rPr>
          <w:rFonts w:ascii="Lato" w:hAnsi="Lato" w:cs="Arial"/>
          <w:color w:val="000000"/>
          <w:spacing w:val="4"/>
          <w:kern w:val="2"/>
          <w:sz w:val="22"/>
          <w:szCs w:val="22"/>
          <w:lang w:val="pl-PL" w:eastAsia="pl-PL"/>
        </w:rPr>
        <w:t>2 kwietnia</w:t>
      </w:r>
      <w:r w:rsidR="00887CD9" w:rsidRPr="00A96944">
        <w:rPr>
          <w:rFonts w:ascii="Lato" w:hAnsi="Lato" w:cs="Arial"/>
          <w:color w:val="000000"/>
          <w:spacing w:val="4"/>
          <w:kern w:val="2"/>
          <w:sz w:val="22"/>
          <w:szCs w:val="22"/>
          <w:lang w:eastAsia="pl-PL"/>
        </w:rPr>
        <w:t xml:space="preserve"> 2022</w:t>
      </w:r>
      <w:r w:rsidR="00CB3384" w:rsidRPr="00A96944">
        <w:rPr>
          <w:rFonts w:ascii="Lato" w:hAnsi="Lato" w:cs="Arial"/>
          <w:color w:val="000000"/>
          <w:spacing w:val="4"/>
          <w:kern w:val="2"/>
          <w:sz w:val="22"/>
          <w:szCs w:val="22"/>
          <w:lang w:eastAsia="pl-PL"/>
        </w:rPr>
        <w:t xml:space="preserve"> r. </w:t>
      </w:r>
    </w:p>
    <w:p w14:paraId="5A73369D" w14:textId="7619CE3E" w:rsidR="00A96944" w:rsidRPr="00A96944" w:rsidRDefault="00A96944" w:rsidP="00C90FBA">
      <w:pPr>
        <w:pStyle w:val="Akapitzlist"/>
        <w:numPr>
          <w:ilvl w:val="0"/>
          <w:numId w:val="23"/>
        </w:numPr>
        <w:tabs>
          <w:tab w:val="left" w:pos="851"/>
        </w:tabs>
        <w:spacing w:after="240" w:line="240" w:lineRule="exact"/>
        <w:ind w:left="568" w:hanging="284"/>
        <w:contextualSpacing w:val="0"/>
        <w:jc w:val="both"/>
        <w:textAlignment w:val="baseline"/>
        <w:rPr>
          <w:rFonts w:ascii="Lato" w:hAnsi="Lato" w:cs="Arial"/>
          <w:color w:val="000000"/>
          <w:spacing w:val="4"/>
          <w:kern w:val="2"/>
          <w:sz w:val="22"/>
          <w:szCs w:val="22"/>
          <w:lang w:eastAsia="pl-PL"/>
        </w:rPr>
      </w:pPr>
      <w:r>
        <w:rPr>
          <w:rFonts w:ascii="Lato" w:hAnsi="Lato" w:cs="Arial"/>
          <w:color w:val="000000"/>
          <w:spacing w:val="4"/>
          <w:kern w:val="2"/>
          <w:sz w:val="22"/>
          <w:szCs w:val="22"/>
          <w:lang w:val="pl-PL" w:eastAsia="pl-PL"/>
        </w:rPr>
        <w:t xml:space="preserve">Pan </w:t>
      </w:r>
      <w:r w:rsidR="008B3480">
        <w:rPr>
          <w:rFonts w:ascii="Lato" w:hAnsi="Lato" w:cs="Arial"/>
          <w:color w:val="000000"/>
          <w:spacing w:val="4"/>
          <w:kern w:val="2"/>
          <w:sz w:val="22"/>
          <w:szCs w:val="22"/>
          <w:lang w:val="pl-PL" w:eastAsia="pl-PL"/>
        </w:rPr>
        <w:t>E.S.</w:t>
      </w:r>
      <w:r>
        <w:rPr>
          <w:rFonts w:ascii="Lato" w:hAnsi="Lato" w:cs="Arial"/>
          <w:color w:val="000000"/>
          <w:spacing w:val="4"/>
          <w:kern w:val="2"/>
          <w:sz w:val="22"/>
          <w:szCs w:val="22"/>
          <w:lang w:val="pl-PL" w:eastAsia="pl-PL"/>
        </w:rPr>
        <w:t xml:space="preserve"> </w:t>
      </w:r>
      <w:r w:rsidR="00867EFB">
        <w:rPr>
          <w:rFonts w:ascii="Lato" w:hAnsi="Lato" w:cs="Arial"/>
          <w:color w:val="000000"/>
          <w:spacing w:val="4"/>
          <w:kern w:val="2"/>
          <w:sz w:val="22"/>
          <w:szCs w:val="22"/>
          <w:lang w:val="pl-PL" w:eastAsia="pl-PL"/>
        </w:rPr>
        <w:t xml:space="preserve">- odwołanie </w:t>
      </w:r>
      <w:r>
        <w:rPr>
          <w:rFonts w:ascii="Lato" w:hAnsi="Lato" w:cs="Arial"/>
          <w:color w:val="000000"/>
          <w:spacing w:val="4"/>
          <w:kern w:val="2"/>
          <w:sz w:val="22"/>
          <w:szCs w:val="22"/>
          <w:lang w:val="pl-PL" w:eastAsia="pl-PL"/>
        </w:rPr>
        <w:t xml:space="preserve">z dnia 4 kwietnia 2022 r. </w:t>
      </w:r>
    </w:p>
    <w:p w14:paraId="67D8C6C5" w14:textId="4B6FC04B" w:rsidR="003C0D3C" w:rsidRPr="00D11E66" w:rsidRDefault="003C0D3C" w:rsidP="00CB3384">
      <w:pPr>
        <w:tabs>
          <w:tab w:val="left" w:pos="851"/>
        </w:tabs>
        <w:spacing w:after="240" w:line="240" w:lineRule="exact"/>
        <w:jc w:val="both"/>
        <w:textAlignment w:val="baseline"/>
        <w:rPr>
          <w:rFonts w:ascii="Lato" w:eastAsia="Times New Roman" w:hAnsi="Lato" w:cs="Arial"/>
          <w:color w:val="000000"/>
          <w:spacing w:val="4"/>
          <w:kern w:val="2"/>
          <w:lang w:eastAsia="pl-PL"/>
        </w:rPr>
      </w:pPr>
      <w:r w:rsidRPr="003C0D3C">
        <w:rPr>
          <w:rFonts w:ascii="Lato" w:eastAsia="Times New Roman" w:hAnsi="Lato" w:cs="Arial"/>
          <w:color w:val="000000"/>
          <w:spacing w:val="4"/>
          <w:kern w:val="2"/>
          <w:lang w:eastAsia="pl-PL"/>
        </w:rPr>
        <w:t xml:space="preserve">W ww. odwołaniach, wniesionych w terminie, </w:t>
      </w:r>
      <w:r w:rsidR="00C90FBA">
        <w:rPr>
          <w:rFonts w:ascii="Lato" w:eastAsia="Times New Roman" w:hAnsi="Lato" w:cs="Arial"/>
          <w:color w:val="000000"/>
          <w:spacing w:val="4"/>
          <w:kern w:val="2"/>
          <w:lang w:eastAsia="pl-PL"/>
        </w:rPr>
        <w:t>S</w:t>
      </w:r>
      <w:r w:rsidRPr="003C0D3C">
        <w:rPr>
          <w:rFonts w:ascii="Lato" w:eastAsia="Times New Roman" w:hAnsi="Lato" w:cs="Arial"/>
          <w:color w:val="000000"/>
          <w:spacing w:val="4"/>
          <w:kern w:val="2"/>
          <w:lang w:eastAsia="pl-PL"/>
        </w:rPr>
        <w:t xml:space="preserve">karżący podnieśli zarzuty w sprawie </w:t>
      </w:r>
      <w:r w:rsidRPr="003C0D3C">
        <w:rPr>
          <w:rFonts w:ascii="Lato" w:eastAsia="Times New Roman" w:hAnsi="Lato" w:cs="Arial"/>
          <w:i/>
          <w:iCs/>
          <w:color w:val="000000"/>
          <w:spacing w:val="4"/>
          <w:kern w:val="2"/>
          <w:lang w:eastAsia="pl-PL"/>
        </w:rPr>
        <w:t>decyzji Wojewody</w:t>
      </w:r>
      <w:r>
        <w:rPr>
          <w:rFonts w:ascii="Lato" w:eastAsia="Times New Roman" w:hAnsi="Lato" w:cs="Arial"/>
          <w:i/>
          <w:iCs/>
          <w:color w:val="000000"/>
          <w:spacing w:val="4"/>
          <w:kern w:val="2"/>
          <w:lang w:eastAsia="pl-PL"/>
        </w:rPr>
        <w:t xml:space="preserve"> Śląskiego</w:t>
      </w:r>
      <w:r w:rsidRPr="003C0D3C">
        <w:rPr>
          <w:rFonts w:ascii="Lato" w:eastAsia="Times New Roman" w:hAnsi="Lato" w:cs="Arial"/>
          <w:color w:val="000000"/>
          <w:spacing w:val="4"/>
          <w:kern w:val="2"/>
          <w:lang w:eastAsia="pl-PL"/>
        </w:rPr>
        <w:t>, jak i postępowania zakończonego wydaniem tej decyzji.</w:t>
      </w:r>
    </w:p>
    <w:p w14:paraId="67F50C23" w14:textId="58966594" w:rsidR="00D11E66" w:rsidRPr="00D11E66" w:rsidRDefault="00D11E66" w:rsidP="00D11E66">
      <w:pPr>
        <w:spacing w:after="240" w:line="240" w:lineRule="exact"/>
        <w:jc w:val="both"/>
        <w:textAlignment w:val="baseline"/>
        <w:rPr>
          <w:rFonts w:ascii="Lato" w:eastAsia="Times New Roman" w:hAnsi="Lato" w:cs="Arial"/>
          <w:bCs/>
          <w:color w:val="000000"/>
          <w:spacing w:val="4"/>
          <w:lang w:eastAsia="pl-PL"/>
        </w:rPr>
      </w:pPr>
      <w:r w:rsidRPr="00D11E66">
        <w:rPr>
          <w:rFonts w:ascii="Lato" w:eastAsia="Times New Roman" w:hAnsi="Lato" w:cs="Arial"/>
          <w:color w:val="000000"/>
          <w:lang w:eastAsia="pl-PL"/>
        </w:rPr>
        <w:t>Uwzględniając fakt, iż właściwym w przedmiotowej sprawie - stosownie do treści rozporządzenia Prezesa Rady Ministrów z dnia 15 kwietnia 2022 r. w sprawie szczegółowego zakresu działania Ministra Rozwoju i Technologii (Dz. U. z 2022 r. poz. 838) - jest obecnie Minister Rozwoju i Technologii, zwany dalej „</w:t>
      </w:r>
      <w:r w:rsidRPr="00D11E66">
        <w:rPr>
          <w:rFonts w:ascii="Lato" w:eastAsia="Times New Roman" w:hAnsi="Lato" w:cs="Arial"/>
          <w:i/>
          <w:iCs/>
          <w:color w:val="000000"/>
          <w:lang w:eastAsia="pl-PL"/>
        </w:rPr>
        <w:t>Ministrem</w:t>
      </w:r>
      <w:r w:rsidRPr="00D11E66">
        <w:rPr>
          <w:rFonts w:ascii="Lato" w:eastAsia="Times New Roman" w:hAnsi="Lato" w:cs="Arial"/>
          <w:color w:val="000000"/>
          <w:lang w:eastAsia="pl-PL"/>
        </w:rPr>
        <w:t xml:space="preserve">”, stwierdzono, </w:t>
      </w:r>
      <w:r w:rsidR="00FD4C00">
        <w:rPr>
          <w:rFonts w:ascii="Lato" w:eastAsia="Times New Roman" w:hAnsi="Lato" w:cs="Arial"/>
          <w:color w:val="000000"/>
          <w:lang w:eastAsia="pl-PL"/>
        </w:rPr>
        <w:br/>
      </w:r>
      <w:r w:rsidRPr="00D11E66">
        <w:rPr>
          <w:rFonts w:ascii="Lato" w:eastAsia="Times New Roman" w:hAnsi="Lato" w:cs="Arial"/>
          <w:color w:val="000000"/>
          <w:lang w:eastAsia="pl-PL"/>
        </w:rPr>
        <w:t>co następuje.</w:t>
      </w:r>
      <w:r w:rsidRPr="00D11E66">
        <w:rPr>
          <w:rFonts w:ascii="Lato" w:eastAsia="Times New Roman" w:hAnsi="Lato" w:cs="Arial"/>
          <w:bCs/>
          <w:color w:val="000000"/>
          <w:spacing w:val="4"/>
          <w:lang w:eastAsia="pl-PL"/>
        </w:rPr>
        <w:t xml:space="preserve"> </w:t>
      </w:r>
    </w:p>
    <w:p w14:paraId="3EDF99B8" w14:textId="6E113906" w:rsidR="00D11E66" w:rsidRPr="00D11E66" w:rsidRDefault="00D11E66" w:rsidP="00D11E66">
      <w:pPr>
        <w:spacing w:after="240" w:line="240" w:lineRule="exact"/>
        <w:jc w:val="both"/>
        <w:textAlignment w:val="baseline"/>
        <w:rPr>
          <w:rFonts w:ascii="Lato" w:eastAsia="Times New Roman" w:hAnsi="Lato" w:cs="Times New Roman"/>
          <w:color w:val="000000"/>
          <w:lang w:eastAsia="pl-PL"/>
        </w:rPr>
      </w:pPr>
      <w:r w:rsidRPr="00D11E66">
        <w:rPr>
          <w:rFonts w:ascii="Lato" w:eastAsia="Times New Roman" w:hAnsi="Lato" w:cs="Arial"/>
          <w:color w:val="000000"/>
          <w:spacing w:val="4"/>
          <w:kern w:val="2"/>
          <w:lang w:eastAsia="pl-PL"/>
        </w:rPr>
        <w:t xml:space="preserve">Kompetencje organu odwoławczego obejmują zarówno korygowanie wad prawnych decyzji organu I instancji, polegających na niewłaściwym zastosowaniu przepisu prawa materialnego, bądź postępowania administracyjnego, jak i wad polegających na niewłaściwej ocenie okoliczności faktycznych. Zgodnie z ogólnie przyjętą zasadą, organy administracyjne powinny działać wnikliwie, prowadząc wyczerpujące postępowanie dowodowe w celu uzyskania prawdy obiektywnej, a fakty istotne dla podjęcia rozstrzygnięcia powinny zostać w miarę możliwości bezsprzecznie ustalone. Obowiązek ten wynika z art. 7 i art. 77 </w:t>
      </w:r>
      <w:r w:rsidRPr="00D11E66">
        <w:rPr>
          <w:rFonts w:ascii="Lato" w:eastAsia="Times New Roman" w:hAnsi="Lato" w:cs="Arial"/>
          <w:i/>
          <w:color w:val="000000"/>
          <w:spacing w:val="4"/>
          <w:kern w:val="2"/>
          <w:lang w:eastAsia="pl-PL"/>
        </w:rPr>
        <w:t>kpa</w:t>
      </w:r>
      <w:r w:rsidR="006469D0">
        <w:rPr>
          <w:rFonts w:ascii="Lato" w:eastAsia="Times New Roman" w:hAnsi="Lato" w:cs="Arial"/>
          <w:i/>
          <w:color w:val="000000"/>
          <w:spacing w:val="4"/>
          <w:kern w:val="2"/>
          <w:lang w:eastAsia="pl-PL"/>
        </w:rPr>
        <w:t>.</w:t>
      </w:r>
      <w:r w:rsidRPr="00D11E66">
        <w:rPr>
          <w:rFonts w:ascii="Lato" w:eastAsia="Times New Roman" w:hAnsi="Lato" w:cs="Arial"/>
          <w:color w:val="000000"/>
          <w:spacing w:val="4"/>
          <w:kern w:val="2"/>
          <w:lang w:eastAsia="pl-PL"/>
        </w:rPr>
        <w:t xml:space="preserve"> Dlatego też trafność rozstrzygnięcia w każdym indywidualnym przypadku wymaga szczegółowego zbadania i rozważenia wszelkich argumentów, które stanowiłyby podstawę do przyjęcia określonego stanowiska. Wydając decyzję, organ zobowiązany jest do przestrzegania przepisów </w:t>
      </w:r>
      <w:r w:rsidRPr="00D11E66">
        <w:rPr>
          <w:rFonts w:ascii="Lato" w:eastAsia="Times New Roman" w:hAnsi="Lato" w:cs="Arial"/>
          <w:i/>
          <w:color w:val="000000"/>
          <w:spacing w:val="4"/>
          <w:kern w:val="2"/>
          <w:lang w:eastAsia="pl-PL"/>
        </w:rPr>
        <w:t>kpa</w:t>
      </w:r>
      <w:r w:rsidRPr="00D11E66">
        <w:rPr>
          <w:rFonts w:ascii="Lato" w:eastAsia="Times New Roman" w:hAnsi="Lato" w:cs="Arial"/>
          <w:color w:val="000000"/>
          <w:spacing w:val="4"/>
          <w:kern w:val="2"/>
          <w:lang w:eastAsia="pl-PL"/>
        </w:rPr>
        <w:t>, a przede wszystkim do podejmowania wszelkich kroków niezbędnych do dokładnego wyjaśnienia stanu faktycznego.</w:t>
      </w:r>
    </w:p>
    <w:p w14:paraId="2318FD1D" w14:textId="4BF55382" w:rsidR="00D11E66" w:rsidRPr="00D11E66" w:rsidRDefault="00D11E66" w:rsidP="00D11E66">
      <w:pPr>
        <w:spacing w:after="240" w:line="240" w:lineRule="exact"/>
        <w:jc w:val="both"/>
        <w:textAlignment w:val="baseline"/>
        <w:rPr>
          <w:rFonts w:ascii="Lato" w:eastAsia="Times New Roman" w:hAnsi="Lato" w:cs="Times New Roman"/>
          <w:color w:val="000000"/>
          <w:lang w:eastAsia="pl-PL"/>
        </w:rPr>
      </w:pPr>
      <w:r w:rsidRPr="00D11E66">
        <w:rPr>
          <w:rFonts w:ascii="Lato" w:eastAsia="Times New Roman" w:hAnsi="Lato" w:cs="Arial"/>
          <w:color w:val="000000"/>
          <w:spacing w:val="4"/>
          <w:kern w:val="2"/>
          <w:lang w:eastAsia="pl-PL"/>
        </w:rPr>
        <w:t xml:space="preserve">W trakcie przeprowadzonego postępowania odwoławczego </w:t>
      </w:r>
      <w:r w:rsidRPr="00D11E66">
        <w:rPr>
          <w:rFonts w:ascii="Lato" w:eastAsia="Times New Roman" w:hAnsi="Lato" w:cs="Arial"/>
          <w:i/>
          <w:color w:val="000000"/>
          <w:spacing w:val="4"/>
          <w:kern w:val="2"/>
          <w:lang w:eastAsia="pl-PL"/>
        </w:rPr>
        <w:t>Minister</w:t>
      </w:r>
      <w:r w:rsidRPr="00D11E66">
        <w:rPr>
          <w:rFonts w:ascii="Lato" w:eastAsia="Times New Roman" w:hAnsi="Lato" w:cs="Arial"/>
          <w:color w:val="000000"/>
          <w:spacing w:val="4"/>
          <w:kern w:val="2"/>
          <w:lang w:eastAsia="pl-PL"/>
        </w:rPr>
        <w:t xml:space="preserve"> rozpatrzył ponownie wniosek </w:t>
      </w:r>
      <w:r w:rsidRPr="00D11E66">
        <w:rPr>
          <w:rFonts w:ascii="Lato" w:eastAsia="Times New Roman" w:hAnsi="Lato" w:cs="Arial"/>
          <w:i/>
          <w:color w:val="000000"/>
          <w:spacing w:val="4"/>
          <w:kern w:val="2"/>
          <w:lang w:eastAsia="pl-PL"/>
        </w:rPr>
        <w:t>inwestora</w:t>
      </w:r>
      <w:r w:rsidRPr="00D11E66">
        <w:rPr>
          <w:rFonts w:ascii="Lato" w:eastAsia="Times New Roman" w:hAnsi="Lato" w:cs="Arial"/>
          <w:color w:val="000000"/>
          <w:spacing w:val="4"/>
          <w:kern w:val="2"/>
          <w:lang w:eastAsia="pl-PL"/>
        </w:rPr>
        <w:t xml:space="preserve"> o wydanie przedmiotowej decyzji, przeanalizował materiał dowodowy zgromadzony przez Wojewodę </w:t>
      </w:r>
      <w:r w:rsidR="00FB30C9">
        <w:rPr>
          <w:rFonts w:ascii="Lato" w:eastAsia="Times New Roman" w:hAnsi="Lato" w:cs="Arial"/>
          <w:color w:val="000000"/>
          <w:spacing w:val="4"/>
          <w:kern w:val="2"/>
          <w:lang w:eastAsia="pl-PL"/>
        </w:rPr>
        <w:t>Śląskiego</w:t>
      </w:r>
      <w:r w:rsidRPr="00D11E66">
        <w:rPr>
          <w:rFonts w:ascii="Lato" w:eastAsia="Times New Roman" w:hAnsi="Lato" w:cs="Arial"/>
          <w:color w:val="000000"/>
          <w:spacing w:val="4"/>
          <w:kern w:val="2"/>
          <w:lang w:eastAsia="pl-PL"/>
        </w:rPr>
        <w:t xml:space="preserve">, w tym zbadał poprawność postępowania organu I instancji oraz poprawność kończącej to postępowanie </w:t>
      </w:r>
      <w:r w:rsidRPr="00D11E66">
        <w:rPr>
          <w:rFonts w:ascii="Lato" w:eastAsia="Times New Roman" w:hAnsi="Lato" w:cs="Arial"/>
          <w:i/>
          <w:color w:val="000000"/>
          <w:spacing w:val="4"/>
          <w:kern w:val="2"/>
          <w:lang w:eastAsia="pl-PL"/>
        </w:rPr>
        <w:t xml:space="preserve">decyzji Wojewody </w:t>
      </w:r>
      <w:r w:rsidR="00FB30C9">
        <w:rPr>
          <w:rFonts w:ascii="Lato" w:eastAsia="Times New Roman" w:hAnsi="Lato" w:cs="Arial"/>
          <w:i/>
          <w:iCs/>
          <w:color w:val="000000"/>
          <w:spacing w:val="4"/>
          <w:kern w:val="2"/>
          <w:lang w:eastAsia="pl-PL"/>
        </w:rPr>
        <w:t>Śląskiego</w:t>
      </w:r>
      <w:r w:rsidR="006373AC">
        <w:rPr>
          <w:rFonts w:ascii="Lato" w:eastAsia="Times New Roman" w:hAnsi="Lato" w:cs="Arial"/>
          <w:color w:val="000000"/>
          <w:spacing w:val="4"/>
          <w:kern w:val="2"/>
          <w:lang w:eastAsia="pl-PL"/>
        </w:rPr>
        <w:t>,</w:t>
      </w:r>
      <w:r w:rsidRPr="00D11E66">
        <w:rPr>
          <w:rFonts w:ascii="Lato" w:eastAsia="Times New Roman" w:hAnsi="Lato" w:cs="Arial"/>
          <w:color w:val="000000"/>
          <w:spacing w:val="4"/>
          <w:kern w:val="2"/>
          <w:lang w:eastAsia="pl-PL"/>
        </w:rPr>
        <w:t xml:space="preserve"> jak również rozpatrzył zarzuty zawarte we wniesiony</w:t>
      </w:r>
      <w:r w:rsidR="00FB30C9">
        <w:rPr>
          <w:rFonts w:ascii="Lato" w:eastAsia="Times New Roman" w:hAnsi="Lato" w:cs="Arial"/>
          <w:color w:val="000000"/>
          <w:spacing w:val="4"/>
          <w:kern w:val="2"/>
          <w:lang w:eastAsia="pl-PL"/>
        </w:rPr>
        <w:t>ch</w:t>
      </w:r>
      <w:r w:rsidRPr="00D11E66">
        <w:rPr>
          <w:rFonts w:ascii="Lato" w:eastAsia="Times New Roman" w:hAnsi="Lato" w:cs="Arial"/>
          <w:color w:val="000000"/>
          <w:spacing w:val="4"/>
          <w:kern w:val="2"/>
          <w:lang w:eastAsia="pl-PL"/>
        </w:rPr>
        <w:t xml:space="preserve"> odwołani</w:t>
      </w:r>
      <w:r w:rsidR="00FB30C9">
        <w:rPr>
          <w:rFonts w:ascii="Lato" w:eastAsia="Times New Roman" w:hAnsi="Lato" w:cs="Arial"/>
          <w:color w:val="000000"/>
          <w:spacing w:val="4"/>
          <w:kern w:val="2"/>
          <w:lang w:eastAsia="pl-PL"/>
        </w:rPr>
        <w:t>ach</w:t>
      </w:r>
      <w:r w:rsidRPr="00D11E66">
        <w:rPr>
          <w:rFonts w:ascii="Lato" w:eastAsia="Times New Roman" w:hAnsi="Lato" w:cs="Arial"/>
          <w:color w:val="000000"/>
          <w:spacing w:val="4"/>
          <w:kern w:val="2"/>
          <w:lang w:eastAsia="pl-PL"/>
        </w:rPr>
        <w:t>.</w:t>
      </w:r>
    </w:p>
    <w:p w14:paraId="10B31023" w14:textId="0B25E032" w:rsidR="00D11E66" w:rsidRPr="00D11E66" w:rsidRDefault="00D11E66" w:rsidP="00D11E66">
      <w:pPr>
        <w:spacing w:after="240" w:line="240" w:lineRule="exact"/>
        <w:jc w:val="both"/>
        <w:textAlignment w:val="baseline"/>
        <w:rPr>
          <w:rFonts w:ascii="Lato" w:eastAsia="Times New Roman" w:hAnsi="Lato" w:cs="Times New Roman"/>
          <w:color w:val="000000"/>
          <w:lang w:eastAsia="pl-PL"/>
        </w:rPr>
      </w:pPr>
      <w:r w:rsidRPr="00D11E66">
        <w:rPr>
          <w:rFonts w:ascii="Lato" w:eastAsia="Times New Roman" w:hAnsi="Lato" w:cs="Arial"/>
          <w:color w:val="000000"/>
          <w:spacing w:val="4"/>
          <w:kern w:val="2"/>
          <w:lang w:eastAsia="pl-PL"/>
        </w:rPr>
        <w:t xml:space="preserve">Zgodnie z art. 11d ust. 1 pkt 1 </w:t>
      </w:r>
      <w:r w:rsidRPr="00D11E66">
        <w:rPr>
          <w:rFonts w:ascii="Lato" w:eastAsia="Times New Roman" w:hAnsi="Lato" w:cs="Arial"/>
          <w:i/>
          <w:color w:val="000000"/>
          <w:spacing w:val="4"/>
          <w:kern w:val="2"/>
          <w:lang w:eastAsia="pl-PL"/>
        </w:rPr>
        <w:t>specustawy drogowej</w:t>
      </w:r>
      <w:r w:rsidRPr="00D11E66">
        <w:rPr>
          <w:rFonts w:ascii="Lato" w:eastAsia="Times New Roman" w:hAnsi="Lato" w:cs="Arial"/>
          <w:color w:val="000000"/>
          <w:spacing w:val="4"/>
          <w:kern w:val="2"/>
          <w:lang w:eastAsia="pl-PL"/>
        </w:rPr>
        <w:t xml:space="preserve">, do wniosku załączono mapę w skali </w:t>
      </w:r>
      <w:r w:rsidR="00417FE0" w:rsidRPr="00140788">
        <w:rPr>
          <w:rFonts w:ascii="Lato" w:eastAsia="Times New Roman" w:hAnsi="Lato" w:cs="Arial"/>
          <w:spacing w:val="4"/>
          <w:kern w:val="2"/>
          <w:lang w:eastAsia="pl-PL"/>
        </w:rPr>
        <w:t>1:1000</w:t>
      </w:r>
      <w:r w:rsidRPr="00417FE0">
        <w:rPr>
          <w:rFonts w:ascii="Lato" w:eastAsia="Times New Roman" w:hAnsi="Lato" w:cs="Arial"/>
          <w:spacing w:val="4"/>
          <w:kern w:val="2"/>
          <w:lang w:eastAsia="pl-PL"/>
        </w:rPr>
        <w:t>, n</w:t>
      </w:r>
      <w:r w:rsidRPr="00D11E66">
        <w:rPr>
          <w:rFonts w:ascii="Lato" w:eastAsia="Times New Roman" w:hAnsi="Lato" w:cs="Arial"/>
          <w:color w:val="000000"/>
          <w:spacing w:val="4"/>
          <w:kern w:val="2"/>
          <w:lang w:eastAsia="pl-PL"/>
        </w:rPr>
        <w:t xml:space="preserve">a której przedstawiono proponowany przebieg drogi, z zaznaczeniem terenu niezbędnego dla obiektów budowlanych oraz istniejące uzbrojenie terenu. </w:t>
      </w:r>
      <w:r w:rsidRPr="00D11E66">
        <w:rPr>
          <w:rFonts w:ascii="Lato" w:eastAsia="Times New Roman" w:hAnsi="Lato" w:cs="Arial"/>
          <w:color w:val="000000"/>
          <w:spacing w:val="4"/>
          <w:lang w:eastAsia="pl-PL"/>
        </w:rPr>
        <w:t xml:space="preserve">Ponadto, dołączono mapy zawierające projekty podziału nieruchomości (art. 11d ust. 1 pkt 3 </w:t>
      </w:r>
      <w:r w:rsidR="00FD4C00">
        <w:rPr>
          <w:rFonts w:ascii="Lato" w:eastAsia="Times New Roman" w:hAnsi="Lato" w:cs="Arial"/>
          <w:color w:val="000000"/>
          <w:spacing w:val="4"/>
          <w:lang w:eastAsia="pl-PL"/>
        </w:rPr>
        <w:br/>
      </w:r>
      <w:r w:rsidRPr="00D11E66">
        <w:rPr>
          <w:rFonts w:ascii="Lato" w:eastAsia="Times New Roman" w:hAnsi="Lato" w:cs="Arial"/>
          <w:color w:val="000000"/>
          <w:spacing w:val="4"/>
          <w:lang w:eastAsia="pl-PL"/>
        </w:rPr>
        <w:t xml:space="preserve">ww. ustawy). W myśl art. 11d ust. 1 pkt 2 i 4 </w:t>
      </w:r>
      <w:r w:rsidRPr="00D11E66">
        <w:rPr>
          <w:rFonts w:ascii="Lato" w:eastAsia="Times New Roman" w:hAnsi="Lato" w:cs="Arial"/>
          <w:i/>
          <w:color w:val="000000"/>
          <w:spacing w:val="4"/>
          <w:lang w:eastAsia="pl-PL"/>
        </w:rPr>
        <w:t xml:space="preserve">specustawy drogowej, </w:t>
      </w:r>
      <w:r w:rsidRPr="00D11E66">
        <w:rPr>
          <w:rFonts w:ascii="Lato" w:eastAsia="Times New Roman" w:hAnsi="Lato" w:cs="Arial"/>
          <w:color w:val="000000"/>
          <w:spacing w:val="4"/>
          <w:lang w:eastAsia="pl-PL"/>
        </w:rPr>
        <w:t>we</w:t>
      </w:r>
      <w:r w:rsidRPr="00D11E66">
        <w:rPr>
          <w:rFonts w:ascii="Lato" w:eastAsia="Times New Roman" w:hAnsi="Lato" w:cs="Arial"/>
          <w:i/>
          <w:color w:val="000000"/>
          <w:spacing w:val="4"/>
          <w:lang w:eastAsia="pl-PL"/>
        </w:rPr>
        <w:t xml:space="preserve"> </w:t>
      </w:r>
      <w:r w:rsidRPr="00D11E66">
        <w:rPr>
          <w:rFonts w:ascii="Lato" w:eastAsia="Times New Roman" w:hAnsi="Lato" w:cs="Arial"/>
          <w:color w:val="000000"/>
          <w:spacing w:val="4"/>
          <w:lang w:eastAsia="pl-PL"/>
        </w:rPr>
        <w:t>wniosku</w:t>
      </w:r>
      <w:r w:rsidRPr="00D11E66">
        <w:rPr>
          <w:rFonts w:ascii="Lato" w:eastAsia="Times New Roman" w:hAnsi="Lato" w:cs="Arial"/>
          <w:i/>
          <w:color w:val="000000"/>
          <w:spacing w:val="4"/>
          <w:lang w:eastAsia="pl-PL"/>
        </w:rPr>
        <w:t xml:space="preserve"> </w:t>
      </w:r>
      <w:r w:rsidRPr="00D11E66">
        <w:rPr>
          <w:rFonts w:ascii="Lato" w:eastAsia="Times New Roman" w:hAnsi="Lato" w:cs="Arial"/>
          <w:color w:val="000000"/>
          <w:spacing w:val="4"/>
          <w:lang w:eastAsia="pl-PL"/>
        </w:rPr>
        <w:t>zawarto</w:t>
      </w:r>
      <w:r w:rsidRPr="00D11E66">
        <w:rPr>
          <w:rFonts w:ascii="Lato" w:eastAsia="Times New Roman" w:hAnsi="Lato" w:cs="Arial"/>
          <w:i/>
          <w:color w:val="000000"/>
          <w:spacing w:val="4"/>
          <w:lang w:eastAsia="pl-PL"/>
        </w:rPr>
        <w:t xml:space="preserve"> </w:t>
      </w:r>
      <w:r w:rsidRPr="00D11E66">
        <w:rPr>
          <w:rFonts w:ascii="Lato" w:eastAsia="Times New Roman" w:hAnsi="Lato" w:cs="Arial"/>
          <w:color w:val="000000"/>
          <w:spacing w:val="4"/>
          <w:lang w:eastAsia="pl-PL"/>
        </w:rPr>
        <w:t>analizę powiązania projektowanej drogi z innymi drogami publicznymi oraz określono zmiany w dotychczasowej infrastrukturze zagospodarowania terenu.</w:t>
      </w:r>
    </w:p>
    <w:p w14:paraId="407ED6F2" w14:textId="1DC70A60" w:rsidR="00D11E66" w:rsidRPr="00D11E66" w:rsidRDefault="00D11E66" w:rsidP="00D11E66">
      <w:pPr>
        <w:spacing w:after="240" w:line="240" w:lineRule="exact"/>
        <w:jc w:val="both"/>
        <w:textAlignment w:val="baseline"/>
        <w:rPr>
          <w:rFonts w:ascii="Lato" w:eastAsia="Times New Roman" w:hAnsi="Lato" w:cs="Arial"/>
          <w:color w:val="000000"/>
          <w:spacing w:val="4"/>
          <w:kern w:val="2"/>
          <w:lang w:eastAsia="pl-PL"/>
        </w:rPr>
      </w:pPr>
      <w:r w:rsidRPr="00D11E66">
        <w:rPr>
          <w:rFonts w:ascii="Lato" w:eastAsia="Times New Roman" w:hAnsi="Lato" w:cs="Arial"/>
          <w:color w:val="000000"/>
          <w:spacing w:val="4"/>
          <w:kern w:val="2"/>
          <w:lang w:eastAsia="pl-PL"/>
        </w:rPr>
        <w:t xml:space="preserve">Zgodnie z art. 11d ust. 1 pkt 5 </w:t>
      </w:r>
      <w:r w:rsidRPr="00D11E66">
        <w:rPr>
          <w:rFonts w:ascii="Lato" w:eastAsia="Times New Roman" w:hAnsi="Lato" w:cs="Arial"/>
          <w:i/>
          <w:color w:val="000000"/>
          <w:spacing w:val="4"/>
          <w:kern w:val="2"/>
          <w:lang w:eastAsia="pl-PL"/>
        </w:rPr>
        <w:t>specustawy drogowej</w:t>
      </w:r>
      <w:r w:rsidRPr="00D11E66">
        <w:rPr>
          <w:rFonts w:ascii="Lato" w:eastAsia="Times New Roman" w:hAnsi="Lato" w:cs="Arial"/>
          <w:color w:val="000000"/>
          <w:spacing w:val="4"/>
          <w:kern w:val="2"/>
          <w:lang w:eastAsia="pl-PL"/>
        </w:rPr>
        <w:t>,</w:t>
      </w:r>
      <w:r w:rsidRPr="00D11E66">
        <w:rPr>
          <w:rFonts w:ascii="Lato" w:eastAsia="Times New Roman" w:hAnsi="Lato" w:cs="Arial"/>
          <w:i/>
          <w:color w:val="000000"/>
          <w:spacing w:val="4"/>
          <w:kern w:val="2"/>
          <w:lang w:eastAsia="pl-PL"/>
        </w:rPr>
        <w:t xml:space="preserve"> </w:t>
      </w:r>
      <w:r w:rsidRPr="00D11E66">
        <w:rPr>
          <w:rFonts w:ascii="Lato" w:eastAsia="Times New Roman" w:hAnsi="Lato" w:cs="Arial"/>
          <w:color w:val="000000"/>
          <w:spacing w:val="4"/>
          <w:kern w:val="2"/>
          <w:lang w:eastAsia="pl-PL"/>
        </w:rPr>
        <w:t xml:space="preserve">do wniosku o wydanie decyzji </w:t>
      </w:r>
      <w:r w:rsidR="00FD4C00">
        <w:rPr>
          <w:rFonts w:ascii="Lato" w:eastAsia="Times New Roman" w:hAnsi="Lato" w:cs="Arial"/>
          <w:color w:val="000000"/>
          <w:spacing w:val="4"/>
          <w:kern w:val="2"/>
          <w:lang w:eastAsia="pl-PL"/>
        </w:rPr>
        <w:br/>
      </w:r>
      <w:r w:rsidRPr="00D11E66">
        <w:rPr>
          <w:rFonts w:ascii="Lato" w:eastAsia="Times New Roman" w:hAnsi="Lato" w:cs="Arial"/>
          <w:color w:val="000000"/>
          <w:spacing w:val="4"/>
          <w:kern w:val="2"/>
          <w:lang w:eastAsia="pl-PL"/>
        </w:rPr>
        <w:t xml:space="preserve">o zezwoleniu na realizację inwestycji drogowej </w:t>
      </w:r>
      <w:r w:rsidRPr="00D11E66">
        <w:rPr>
          <w:rFonts w:ascii="Lato" w:eastAsia="Times New Roman" w:hAnsi="Lato" w:cs="Arial"/>
          <w:i/>
          <w:color w:val="000000"/>
          <w:spacing w:val="4"/>
          <w:kern w:val="2"/>
          <w:lang w:eastAsia="pl-PL"/>
        </w:rPr>
        <w:t>inwestor</w:t>
      </w:r>
      <w:r w:rsidRPr="00D11E66">
        <w:rPr>
          <w:rFonts w:ascii="Lato" w:eastAsia="Times New Roman" w:hAnsi="Lato" w:cs="Arial"/>
          <w:color w:val="000000"/>
          <w:spacing w:val="4"/>
          <w:kern w:val="2"/>
          <w:lang w:eastAsia="pl-PL"/>
        </w:rPr>
        <w:t xml:space="preserve"> dołączył projekt budowlany wraz z opiniami, uzgodnieniami, pozwoleniami oraz dokumentami wymaganymi przepisami szczególnymi. </w:t>
      </w:r>
    </w:p>
    <w:p w14:paraId="475EE35A" w14:textId="063D0AD9" w:rsidR="009D73F0" w:rsidRPr="00C301F3" w:rsidRDefault="009D73F0" w:rsidP="009D73F0">
      <w:pPr>
        <w:spacing w:after="240" w:line="240" w:lineRule="exact"/>
        <w:jc w:val="both"/>
        <w:textAlignment w:val="baseline"/>
        <w:rPr>
          <w:rFonts w:ascii="Lato" w:hAnsi="Lato" w:cs="Arial"/>
          <w:color w:val="000000"/>
          <w:spacing w:val="4"/>
          <w:kern w:val="2"/>
        </w:rPr>
      </w:pPr>
      <w:r w:rsidRPr="00C301F3">
        <w:rPr>
          <w:rFonts w:ascii="Lato" w:hAnsi="Lato" w:cs="Arial"/>
          <w:color w:val="000000"/>
          <w:spacing w:val="4"/>
          <w:kern w:val="2"/>
        </w:rPr>
        <w:lastRenderedPageBreak/>
        <w:t xml:space="preserve">Wskazać również trzeba, iż w dniu 19 września 2020 r. weszła w życie ustawa z dnia </w:t>
      </w:r>
      <w:r w:rsidR="00F152EA">
        <w:rPr>
          <w:rFonts w:ascii="Lato" w:hAnsi="Lato" w:cs="Arial"/>
          <w:color w:val="000000"/>
          <w:spacing w:val="4"/>
          <w:kern w:val="2"/>
        </w:rPr>
        <w:br/>
      </w:r>
      <w:r w:rsidRPr="00C301F3">
        <w:rPr>
          <w:rFonts w:ascii="Lato" w:hAnsi="Lato" w:cs="Arial"/>
          <w:color w:val="000000"/>
          <w:spacing w:val="4"/>
          <w:kern w:val="2"/>
        </w:rPr>
        <w:t xml:space="preserve">13 lutego 2020 r. o zmianie ustawy Prawo budowlane oraz niektórych innych ustaw </w:t>
      </w:r>
      <w:r w:rsidR="00F152EA">
        <w:rPr>
          <w:rFonts w:ascii="Lato" w:hAnsi="Lato" w:cs="Arial"/>
          <w:color w:val="000000"/>
          <w:spacing w:val="4"/>
          <w:kern w:val="2"/>
        </w:rPr>
        <w:br/>
      </w:r>
      <w:r w:rsidRPr="00C301F3">
        <w:rPr>
          <w:rFonts w:ascii="Lato" w:hAnsi="Lato" w:cs="Arial"/>
          <w:color w:val="000000"/>
          <w:spacing w:val="4"/>
          <w:kern w:val="2"/>
        </w:rPr>
        <w:t>(t.j. Dz. U. z 2020 r. poz. 471), zwana dalej „</w:t>
      </w:r>
      <w:r w:rsidRPr="009845E7">
        <w:rPr>
          <w:rFonts w:ascii="Lato" w:hAnsi="Lato" w:cs="Arial"/>
          <w:i/>
          <w:iCs/>
          <w:color w:val="000000"/>
          <w:spacing w:val="4"/>
          <w:kern w:val="2"/>
        </w:rPr>
        <w:t>ustawą nowelizującą</w:t>
      </w:r>
      <w:r w:rsidRPr="00C301F3">
        <w:rPr>
          <w:rFonts w:ascii="Lato" w:hAnsi="Lato" w:cs="Arial"/>
          <w:color w:val="000000"/>
          <w:spacing w:val="4"/>
          <w:kern w:val="2"/>
        </w:rPr>
        <w:t>”. Jednocześnie wydane zostało</w:t>
      </w:r>
      <w:r>
        <w:rPr>
          <w:rFonts w:ascii="Lato" w:hAnsi="Lato" w:cs="Arial"/>
          <w:color w:val="000000"/>
          <w:spacing w:val="4"/>
          <w:kern w:val="2"/>
        </w:rPr>
        <w:t xml:space="preserve"> </w:t>
      </w:r>
      <w:r w:rsidRPr="00C301F3">
        <w:rPr>
          <w:rFonts w:ascii="Lato" w:hAnsi="Lato" w:cs="Arial"/>
          <w:color w:val="000000"/>
          <w:spacing w:val="4"/>
          <w:kern w:val="2"/>
        </w:rPr>
        <w:t xml:space="preserve">rozporządzenie Ministra Rozwoju z dnia 11 września 2020 r. w sprawie szczegółowego zakresu i formy projektu budowlanego (t.j. Dz. U. z 2020 r. poz. 1609). Zgodnie z § 25 tego rozporządzenia, uchylone zostało dotychczasowe rozporządzenie Ministra Transportu, Budownictwa i Gospodarki Morskiej z dnia 25 kwietnia 2012 r. </w:t>
      </w:r>
      <w:r w:rsidR="00F152EA">
        <w:rPr>
          <w:rFonts w:ascii="Lato" w:hAnsi="Lato" w:cs="Arial"/>
          <w:color w:val="000000"/>
          <w:spacing w:val="4"/>
          <w:kern w:val="2"/>
        </w:rPr>
        <w:br/>
      </w:r>
      <w:r w:rsidRPr="00C301F3">
        <w:rPr>
          <w:rFonts w:ascii="Lato" w:hAnsi="Lato" w:cs="Arial"/>
          <w:color w:val="000000"/>
          <w:spacing w:val="4"/>
          <w:kern w:val="2"/>
        </w:rPr>
        <w:t xml:space="preserve">w sprawie szczegółowego zakresu i formy projektu budowlanego (t.j. Dz. U. z 2018 r. </w:t>
      </w:r>
      <w:r w:rsidR="00302650">
        <w:rPr>
          <w:rFonts w:ascii="Lato" w:hAnsi="Lato" w:cs="Arial"/>
          <w:color w:val="000000"/>
          <w:spacing w:val="4"/>
          <w:kern w:val="2"/>
        </w:rPr>
        <w:br/>
      </w:r>
      <w:r w:rsidRPr="00C301F3">
        <w:rPr>
          <w:rFonts w:ascii="Lato" w:hAnsi="Lato" w:cs="Arial"/>
          <w:color w:val="000000"/>
          <w:spacing w:val="4"/>
          <w:kern w:val="2"/>
        </w:rPr>
        <w:t>poz. 1935), zwane dalej „</w:t>
      </w:r>
      <w:r w:rsidRPr="009845E7">
        <w:rPr>
          <w:rFonts w:ascii="Lato" w:hAnsi="Lato" w:cs="Arial"/>
          <w:i/>
          <w:iCs/>
          <w:color w:val="000000"/>
          <w:spacing w:val="4"/>
          <w:kern w:val="2"/>
        </w:rPr>
        <w:t>rozporządzeniem w sprawie szczegółowego zakresu i formy projektu budowlanego</w:t>
      </w:r>
      <w:r w:rsidRPr="00C301F3">
        <w:rPr>
          <w:rFonts w:ascii="Lato" w:hAnsi="Lato" w:cs="Arial"/>
          <w:color w:val="000000"/>
          <w:spacing w:val="4"/>
          <w:kern w:val="2"/>
        </w:rPr>
        <w:t>”.</w:t>
      </w:r>
    </w:p>
    <w:p w14:paraId="1E44D7CD" w14:textId="6ED5D895" w:rsidR="009D73F0" w:rsidRDefault="009D73F0" w:rsidP="009D73F0">
      <w:pPr>
        <w:spacing w:after="240" w:line="240" w:lineRule="exact"/>
        <w:jc w:val="both"/>
        <w:textAlignment w:val="baseline"/>
        <w:rPr>
          <w:rFonts w:ascii="Lato" w:hAnsi="Lato" w:cs="Arial"/>
          <w:color w:val="000000"/>
          <w:spacing w:val="4"/>
          <w:kern w:val="2"/>
        </w:rPr>
      </w:pPr>
      <w:r w:rsidRPr="00C301F3">
        <w:rPr>
          <w:rFonts w:ascii="Lato" w:hAnsi="Lato" w:cs="Arial"/>
          <w:color w:val="000000"/>
          <w:spacing w:val="4"/>
          <w:kern w:val="2"/>
        </w:rPr>
        <w:t xml:space="preserve">Jednakże w myśl art. 26 </w:t>
      </w:r>
      <w:r w:rsidRPr="009845E7">
        <w:rPr>
          <w:rFonts w:ascii="Lato" w:hAnsi="Lato" w:cs="Arial"/>
          <w:i/>
          <w:iCs/>
          <w:color w:val="000000"/>
          <w:spacing w:val="4"/>
          <w:kern w:val="2"/>
        </w:rPr>
        <w:t>ustawy nowelizującej</w:t>
      </w:r>
      <w:r>
        <w:rPr>
          <w:rFonts w:ascii="Lato" w:hAnsi="Lato" w:cs="Arial"/>
          <w:i/>
          <w:iCs/>
          <w:color w:val="000000"/>
          <w:spacing w:val="4"/>
          <w:kern w:val="2"/>
        </w:rPr>
        <w:t>,</w:t>
      </w:r>
      <w:r w:rsidRPr="00C301F3">
        <w:rPr>
          <w:rFonts w:ascii="Lato" w:hAnsi="Lato" w:cs="Arial"/>
          <w:color w:val="000000"/>
          <w:spacing w:val="4"/>
          <w:kern w:val="2"/>
        </w:rPr>
        <w:t xml:space="preserve"> przez 12 miesięcy od dnia wejścia w życie znowelizowanych przepisów, inwestor może do wniosku o wydanie decyzji o pozwoleniu na budowę albo wniosku o zatwierdzenie projektu budowlanego, albo zgłoszenia budowy załączyć projekt budowlany sporządzony na podstawie przepisów ustawy zmienianej </w:t>
      </w:r>
      <w:r w:rsidR="00302650">
        <w:rPr>
          <w:rFonts w:ascii="Lato" w:hAnsi="Lato" w:cs="Arial"/>
          <w:color w:val="000000"/>
          <w:spacing w:val="4"/>
          <w:kern w:val="2"/>
        </w:rPr>
        <w:br/>
      </w:r>
      <w:r w:rsidRPr="00C301F3">
        <w:rPr>
          <w:rFonts w:ascii="Lato" w:hAnsi="Lato" w:cs="Arial"/>
          <w:color w:val="000000"/>
          <w:spacing w:val="4"/>
          <w:kern w:val="2"/>
        </w:rPr>
        <w:t xml:space="preserve">w art. 1 w brzmieniu dotychczasowym. Jednocześnie, zgodnie z art. 27 ust. 1 pkt 1 </w:t>
      </w:r>
      <w:r w:rsidRPr="009845E7">
        <w:rPr>
          <w:rFonts w:ascii="Lato" w:hAnsi="Lato" w:cs="Arial"/>
          <w:i/>
          <w:iCs/>
          <w:color w:val="000000"/>
          <w:spacing w:val="4"/>
          <w:kern w:val="2"/>
        </w:rPr>
        <w:t>ustawy nowelizującej</w:t>
      </w:r>
      <w:r w:rsidRPr="00C301F3">
        <w:rPr>
          <w:rFonts w:ascii="Lato" w:hAnsi="Lato" w:cs="Arial"/>
          <w:color w:val="000000"/>
          <w:spacing w:val="4"/>
          <w:kern w:val="2"/>
        </w:rPr>
        <w:t xml:space="preserve"> do zamierzeń budowlanych realizowanych w oparciu o projekt budowlany sporządzony na podstawie przepisów dotychczasowych w sytuacji, gdy opracowany został projekt budowlany zgodny z dotychczasowymi przepisami </w:t>
      </w:r>
      <w:r w:rsidR="00603D3D">
        <w:rPr>
          <w:rFonts w:ascii="Lato" w:hAnsi="Lato" w:cs="Arial"/>
          <w:color w:val="000000"/>
          <w:spacing w:val="4"/>
          <w:kern w:val="2"/>
        </w:rPr>
        <w:t xml:space="preserve">ustawy </w:t>
      </w:r>
      <w:r w:rsidR="00603D3D" w:rsidRPr="00420E55">
        <w:rPr>
          <w:rFonts w:ascii="Lato" w:hAnsi="Lato" w:cs="Arial"/>
          <w:color w:val="000000"/>
          <w:spacing w:val="4"/>
        </w:rPr>
        <w:t>z dnia 7 lipca 1994 r. – Prawo budowlane (</w:t>
      </w:r>
      <w:proofErr w:type="spellStart"/>
      <w:r w:rsidR="00603D3D" w:rsidRPr="00420E55">
        <w:rPr>
          <w:rFonts w:ascii="Lato" w:hAnsi="Lato" w:cs="Arial"/>
          <w:color w:val="000000"/>
          <w:spacing w:val="4"/>
        </w:rPr>
        <w:t>t.j</w:t>
      </w:r>
      <w:proofErr w:type="spellEnd"/>
      <w:r w:rsidR="00603D3D" w:rsidRPr="00420E55">
        <w:rPr>
          <w:rFonts w:ascii="Lato" w:hAnsi="Lato" w:cs="Arial"/>
          <w:color w:val="000000"/>
          <w:spacing w:val="4"/>
        </w:rPr>
        <w:t>. Dz. U. z 202</w:t>
      </w:r>
      <w:r w:rsidR="00603D3D">
        <w:rPr>
          <w:rFonts w:ascii="Lato" w:hAnsi="Lato" w:cs="Arial"/>
          <w:color w:val="000000"/>
          <w:spacing w:val="4"/>
        </w:rPr>
        <w:t>3</w:t>
      </w:r>
      <w:r w:rsidR="00603D3D" w:rsidRPr="00420E55">
        <w:rPr>
          <w:rFonts w:ascii="Lato" w:hAnsi="Lato" w:cs="Arial"/>
          <w:color w:val="000000"/>
          <w:spacing w:val="4"/>
        </w:rPr>
        <w:t xml:space="preserve"> r. poz. </w:t>
      </w:r>
      <w:r w:rsidR="00603D3D">
        <w:rPr>
          <w:rFonts w:ascii="Lato" w:hAnsi="Lato" w:cs="Arial"/>
          <w:color w:val="000000"/>
          <w:spacing w:val="4"/>
        </w:rPr>
        <w:t>682</w:t>
      </w:r>
      <w:r w:rsidR="00603D3D" w:rsidRPr="00420E55">
        <w:rPr>
          <w:rFonts w:ascii="Lato" w:hAnsi="Lato" w:cs="Arial"/>
          <w:color w:val="000000"/>
          <w:spacing w:val="4"/>
        </w:rPr>
        <w:t>), zwan</w:t>
      </w:r>
      <w:r w:rsidR="00603D3D">
        <w:rPr>
          <w:rFonts w:ascii="Lato" w:hAnsi="Lato" w:cs="Arial"/>
          <w:color w:val="000000"/>
          <w:spacing w:val="4"/>
        </w:rPr>
        <w:t>ej</w:t>
      </w:r>
      <w:r w:rsidR="00603D3D" w:rsidRPr="00420E55">
        <w:rPr>
          <w:rFonts w:ascii="Lato" w:hAnsi="Lato" w:cs="Arial"/>
          <w:color w:val="000000"/>
          <w:spacing w:val="4"/>
        </w:rPr>
        <w:t xml:space="preserve"> dalej „</w:t>
      </w:r>
      <w:r w:rsidR="00603D3D" w:rsidRPr="00420E55">
        <w:rPr>
          <w:rFonts w:ascii="Lato" w:hAnsi="Lato" w:cs="Arial"/>
          <w:i/>
          <w:iCs/>
          <w:color w:val="000000"/>
          <w:spacing w:val="4"/>
        </w:rPr>
        <w:t>ustawą Prawo budowlane</w:t>
      </w:r>
      <w:r w:rsidR="00603D3D" w:rsidRPr="00420E55">
        <w:rPr>
          <w:rFonts w:ascii="Lato" w:hAnsi="Lato" w:cs="Arial"/>
          <w:color w:val="000000"/>
          <w:spacing w:val="4"/>
        </w:rPr>
        <w:t>”</w:t>
      </w:r>
      <w:r w:rsidRPr="00C301F3">
        <w:rPr>
          <w:rFonts w:ascii="Lato" w:hAnsi="Lato" w:cs="Arial"/>
          <w:color w:val="000000"/>
          <w:spacing w:val="4"/>
          <w:kern w:val="2"/>
        </w:rPr>
        <w:t xml:space="preserve">, dalszy przebieg procesu inwestycyjnego razem z postępowaniem w sprawie pozwolenia na budowę będzie się odbywał według dotychczasowych przepisów </w:t>
      </w:r>
      <w:r w:rsidRPr="00603D3D">
        <w:rPr>
          <w:rFonts w:ascii="Lato" w:hAnsi="Lato" w:cs="Arial"/>
          <w:i/>
          <w:iCs/>
          <w:color w:val="000000"/>
          <w:spacing w:val="4"/>
          <w:kern w:val="2"/>
        </w:rPr>
        <w:t>ustawy Prawo budowlane</w:t>
      </w:r>
      <w:r w:rsidRPr="00C301F3">
        <w:rPr>
          <w:rFonts w:ascii="Lato" w:hAnsi="Lato" w:cs="Arial"/>
          <w:color w:val="000000"/>
          <w:spacing w:val="4"/>
          <w:kern w:val="2"/>
        </w:rPr>
        <w:t>.</w:t>
      </w:r>
    </w:p>
    <w:p w14:paraId="5217A0B9" w14:textId="1CE2BD59" w:rsidR="009D73F0" w:rsidRDefault="009D73F0" w:rsidP="009D73F0">
      <w:pPr>
        <w:autoSpaceDE w:val="0"/>
        <w:autoSpaceDN w:val="0"/>
        <w:adjustRightInd w:val="0"/>
        <w:spacing w:after="240" w:line="240" w:lineRule="exact"/>
        <w:jc w:val="both"/>
        <w:rPr>
          <w:rFonts w:ascii="Lato" w:hAnsi="Lato" w:cs="Arial"/>
          <w:spacing w:val="4"/>
        </w:rPr>
      </w:pPr>
      <w:r w:rsidRPr="005544E4">
        <w:rPr>
          <w:rFonts w:ascii="Lato" w:hAnsi="Lato" w:cs="Arial"/>
          <w:spacing w:val="4"/>
        </w:rPr>
        <w:t xml:space="preserve">Zauważyć należy, że norma intertemporalna art. 26 </w:t>
      </w:r>
      <w:r w:rsidRPr="005544E4">
        <w:rPr>
          <w:rFonts w:ascii="Lato" w:hAnsi="Lato" w:cs="Arial"/>
          <w:i/>
          <w:spacing w:val="4"/>
        </w:rPr>
        <w:t>ustawy nowelizującej</w:t>
      </w:r>
      <w:r w:rsidRPr="005544E4">
        <w:rPr>
          <w:rFonts w:ascii="Lato" w:hAnsi="Lato" w:cs="Arial"/>
          <w:spacing w:val="4"/>
        </w:rPr>
        <w:t xml:space="preserve"> umożliwia posługiwanie się projektem budowlanym sporządzonym na podstawie przepisów </w:t>
      </w:r>
      <w:r w:rsidRPr="005544E4">
        <w:rPr>
          <w:rFonts w:ascii="Lato" w:hAnsi="Lato" w:cs="Arial"/>
          <w:i/>
          <w:spacing w:val="4"/>
        </w:rPr>
        <w:t>ustawy Prawo budowlane</w:t>
      </w:r>
      <w:r w:rsidRPr="005544E4">
        <w:rPr>
          <w:rFonts w:ascii="Lato" w:hAnsi="Lato" w:cs="Arial"/>
          <w:spacing w:val="4"/>
        </w:rPr>
        <w:t xml:space="preserve"> w brzmieniu obowiązującym do dnia 19 września 2020 r., bez odwołania się do </w:t>
      </w:r>
      <w:r w:rsidRPr="005544E4">
        <w:rPr>
          <w:rFonts w:ascii="Lato" w:hAnsi="Lato" w:cs="Arial"/>
          <w:i/>
          <w:spacing w:val="4"/>
        </w:rPr>
        <w:t xml:space="preserve">rozporządzenia </w:t>
      </w:r>
      <w:r w:rsidRPr="005544E4">
        <w:rPr>
          <w:rFonts w:ascii="Lato" w:hAnsi="Lato" w:cs="Arial"/>
          <w:i/>
          <w:iCs/>
          <w:spacing w:val="4"/>
        </w:rPr>
        <w:t>w sprawie szczegółowego zakresu i formy projektu budowlanego</w:t>
      </w:r>
      <w:r w:rsidRPr="005544E4">
        <w:rPr>
          <w:rFonts w:ascii="Lato" w:hAnsi="Lato" w:cs="Arial"/>
          <w:spacing w:val="4"/>
        </w:rPr>
        <w:t xml:space="preserve">. W ocenie </w:t>
      </w:r>
      <w:r w:rsidRPr="005544E4">
        <w:rPr>
          <w:rFonts w:ascii="Lato" w:hAnsi="Lato" w:cs="Arial"/>
          <w:i/>
          <w:spacing w:val="4"/>
        </w:rPr>
        <w:t>Ministra</w:t>
      </w:r>
      <w:r w:rsidRPr="005544E4">
        <w:rPr>
          <w:rFonts w:ascii="Lato" w:hAnsi="Lato" w:cs="Arial"/>
          <w:spacing w:val="4"/>
        </w:rPr>
        <w:t xml:space="preserve"> racjonalny ustawodawca, decydując się na możliwość posługiwania się przez pewien okres standardami sporządzania projektu budowlanego na poprzednich zasadach, objął tą normą nie tylko </w:t>
      </w:r>
      <w:r w:rsidRPr="00420E55">
        <w:rPr>
          <w:rFonts w:ascii="Lato" w:hAnsi="Lato" w:cs="Arial"/>
          <w:i/>
          <w:iCs/>
          <w:color w:val="000000"/>
          <w:spacing w:val="4"/>
        </w:rPr>
        <w:t>ustaw</w:t>
      </w:r>
      <w:r w:rsidR="00603D3D">
        <w:rPr>
          <w:rFonts w:ascii="Lato" w:hAnsi="Lato" w:cs="Arial"/>
          <w:i/>
          <w:iCs/>
          <w:color w:val="000000"/>
          <w:spacing w:val="4"/>
        </w:rPr>
        <w:t>ę</w:t>
      </w:r>
      <w:r w:rsidRPr="00420E55">
        <w:rPr>
          <w:rFonts w:ascii="Lato" w:hAnsi="Lato" w:cs="Arial"/>
          <w:i/>
          <w:iCs/>
          <w:color w:val="000000"/>
          <w:spacing w:val="4"/>
        </w:rPr>
        <w:t xml:space="preserve"> Prawo budowlan</w:t>
      </w:r>
      <w:r w:rsidR="00603D3D">
        <w:rPr>
          <w:rFonts w:ascii="Lato" w:hAnsi="Lato" w:cs="Arial"/>
          <w:color w:val="000000"/>
          <w:spacing w:val="4"/>
        </w:rPr>
        <w:t>e</w:t>
      </w:r>
      <w:r>
        <w:rPr>
          <w:rFonts w:ascii="Lato" w:hAnsi="Lato" w:cs="Arial"/>
          <w:color w:val="000000"/>
          <w:spacing w:val="4"/>
        </w:rPr>
        <w:t>,</w:t>
      </w:r>
      <w:r w:rsidR="00603D3D">
        <w:rPr>
          <w:rFonts w:ascii="Lato" w:hAnsi="Lato" w:cs="Arial"/>
          <w:color w:val="000000"/>
          <w:spacing w:val="4"/>
        </w:rPr>
        <w:t xml:space="preserve"> </w:t>
      </w:r>
      <w:r w:rsidRPr="005544E4">
        <w:rPr>
          <w:rFonts w:ascii="Lato" w:hAnsi="Lato" w:cs="Arial"/>
          <w:spacing w:val="4"/>
        </w:rPr>
        <w:t xml:space="preserve">w brzmieniu obowiązującym do dnia 19 września 2020 r., ale także wszystkie niezbędne do sporządzenia dokumentacji projektowej na cele prawne akty wykonawcze wydane na podstawie tej ustawy i kompatybilne z jej nieobowiązującą wersją. W innym wypadku cel art. 26 </w:t>
      </w:r>
      <w:r w:rsidRPr="005544E4">
        <w:rPr>
          <w:rFonts w:ascii="Lato" w:hAnsi="Lato" w:cs="Arial"/>
          <w:i/>
          <w:spacing w:val="4"/>
        </w:rPr>
        <w:t>ustawy nowelizującej</w:t>
      </w:r>
      <w:r w:rsidRPr="005544E4">
        <w:rPr>
          <w:rFonts w:ascii="Lato" w:hAnsi="Lato" w:cs="Arial"/>
          <w:spacing w:val="4"/>
        </w:rPr>
        <w:t xml:space="preserve"> nie zostałby osiągnięty, gdyż </w:t>
      </w:r>
      <w:r w:rsidRPr="005544E4">
        <w:rPr>
          <w:rFonts w:ascii="Lato" w:hAnsi="Lato" w:cs="Arial"/>
          <w:i/>
          <w:spacing w:val="4"/>
        </w:rPr>
        <w:t>ustawa Prawo budowlane</w:t>
      </w:r>
      <w:r w:rsidRPr="005544E4">
        <w:rPr>
          <w:rFonts w:ascii="Lato" w:hAnsi="Lato" w:cs="Arial"/>
          <w:spacing w:val="4"/>
        </w:rPr>
        <w:t xml:space="preserve"> reguluje tylko podstawowe aspekty i zasady sporządzenia tej dokumentacji (podobnie Wojewódzki Sąd Administracyjny w Lublinie w wyroku z dnia 8 czerwca 2021 r., </w:t>
      </w:r>
      <w:r w:rsidR="00302650">
        <w:rPr>
          <w:rFonts w:ascii="Lato" w:hAnsi="Lato" w:cs="Arial"/>
          <w:spacing w:val="4"/>
        </w:rPr>
        <w:br/>
      </w:r>
      <w:r w:rsidRPr="005544E4">
        <w:rPr>
          <w:rFonts w:ascii="Lato" w:hAnsi="Lato" w:cs="Arial"/>
          <w:spacing w:val="4"/>
        </w:rPr>
        <w:t>sygn. akt II SA/Lu 129/21 – wyrok nieprawomocny).</w:t>
      </w:r>
    </w:p>
    <w:p w14:paraId="6F7DBD75" w14:textId="02033A22" w:rsidR="009D73F0" w:rsidRPr="001D5A85" w:rsidRDefault="009D73F0" w:rsidP="00032E8C">
      <w:pPr>
        <w:autoSpaceDE w:val="0"/>
        <w:autoSpaceDN w:val="0"/>
        <w:adjustRightInd w:val="0"/>
        <w:spacing w:after="240" w:line="240" w:lineRule="exact"/>
        <w:jc w:val="both"/>
        <w:rPr>
          <w:rFonts w:ascii="Lato" w:eastAsia="Calibri" w:hAnsi="Lato" w:cs="Arial"/>
          <w:spacing w:val="4"/>
        </w:rPr>
      </w:pPr>
      <w:r w:rsidRPr="00F57D5D">
        <w:rPr>
          <w:rFonts w:ascii="Lato" w:eastAsia="Calibri" w:hAnsi="Lato" w:cs="Arial"/>
          <w:spacing w:val="4"/>
        </w:rPr>
        <w:t xml:space="preserve">Tym samym, </w:t>
      </w:r>
      <w:r>
        <w:rPr>
          <w:rFonts w:ascii="Lato" w:eastAsia="Calibri" w:hAnsi="Lato" w:cs="Arial"/>
          <w:spacing w:val="4"/>
        </w:rPr>
        <w:t xml:space="preserve">mając na uwadze przedłożony przez </w:t>
      </w:r>
      <w:r w:rsidRPr="005544E4">
        <w:rPr>
          <w:rFonts w:ascii="Lato" w:eastAsia="Calibri" w:hAnsi="Lato" w:cs="Arial"/>
          <w:i/>
          <w:iCs/>
          <w:spacing w:val="4"/>
        </w:rPr>
        <w:t>inwestora</w:t>
      </w:r>
      <w:r>
        <w:rPr>
          <w:rFonts w:ascii="Lato" w:eastAsia="Calibri" w:hAnsi="Lato" w:cs="Arial"/>
          <w:spacing w:val="4"/>
        </w:rPr>
        <w:t xml:space="preserve"> projekt budowlany, </w:t>
      </w:r>
      <w:r w:rsidRPr="00F57D5D">
        <w:rPr>
          <w:rFonts w:ascii="Lato" w:eastAsia="Calibri" w:hAnsi="Lato" w:cs="Arial"/>
          <w:spacing w:val="4"/>
        </w:rPr>
        <w:t xml:space="preserve">zgodnie z </w:t>
      </w:r>
      <w:r w:rsidRPr="005544E4">
        <w:rPr>
          <w:rFonts w:ascii="Lato" w:hAnsi="Lato" w:cs="Arial"/>
          <w:spacing w:val="4"/>
        </w:rPr>
        <w:t xml:space="preserve">art. 26 </w:t>
      </w:r>
      <w:r w:rsidRPr="005544E4">
        <w:rPr>
          <w:rFonts w:ascii="Lato" w:hAnsi="Lato" w:cs="Arial"/>
          <w:i/>
          <w:spacing w:val="4"/>
        </w:rPr>
        <w:t>ustawy nowelizującej</w:t>
      </w:r>
      <w:r w:rsidRPr="005544E4">
        <w:rPr>
          <w:rFonts w:ascii="Lato" w:hAnsi="Lato" w:cs="Arial"/>
          <w:spacing w:val="4"/>
        </w:rPr>
        <w:t xml:space="preserve"> </w:t>
      </w:r>
      <w:r w:rsidRPr="00F57D5D">
        <w:rPr>
          <w:rFonts w:ascii="Lato" w:eastAsia="Calibri" w:hAnsi="Lato" w:cs="Arial"/>
          <w:spacing w:val="4"/>
        </w:rPr>
        <w:t xml:space="preserve">przedmiotowa sprawa podlega rozpatrzeniu w oparciu </w:t>
      </w:r>
      <w:r>
        <w:rPr>
          <w:rFonts w:ascii="Lato" w:eastAsia="Calibri" w:hAnsi="Lato" w:cs="Arial"/>
          <w:spacing w:val="4"/>
        </w:rPr>
        <w:br/>
      </w:r>
      <w:r w:rsidRPr="00F57D5D">
        <w:rPr>
          <w:rFonts w:ascii="Lato" w:eastAsia="Calibri" w:hAnsi="Lato" w:cs="Arial"/>
          <w:spacing w:val="4"/>
        </w:rPr>
        <w:t xml:space="preserve">o przepisy </w:t>
      </w:r>
      <w:r w:rsidRPr="005544E4">
        <w:rPr>
          <w:rFonts w:ascii="Lato" w:eastAsia="Calibri" w:hAnsi="Lato" w:cs="Arial"/>
          <w:i/>
          <w:iCs/>
          <w:spacing w:val="4"/>
        </w:rPr>
        <w:t>ustawy</w:t>
      </w:r>
      <w:r w:rsidRPr="00F57D5D">
        <w:rPr>
          <w:rFonts w:ascii="Lato" w:eastAsia="Calibri" w:hAnsi="Lato" w:cs="Arial"/>
          <w:spacing w:val="4"/>
        </w:rPr>
        <w:t xml:space="preserve"> </w:t>
      </w:r>
      <w:r w:rsidRPr="00F57D5D">
        <w:rPr>
          <w:rFonts w:ascii="Lato" w:eastAsia="Calibri" w:hAnsi="Lato" w:cs="Arial"/>
          <w:i/>
          <w:iCs/>
          <w:spacing w:val="4"/>
        </w:rPr>
        <w:t>Prawo budowlane</w:t>
      </w:r>
      <w:r w:rsidRPr="00F57D5D">
        <w:rPr>
          <w:rFonts w:ascii="Lato" w:eastAsia="Calibri" w:hAnsi="Lato" w:cs="Arial"/>
          <w:spacing w:val="4"/>
        </w:rPr>
        <w:t xml:space="preserve">, w brzmieniu dotychczas obowiązującym, a także </w:t>
      </w:r>
      <w:r>
        <w:rPr>
          <w:rFonts w:ascii="Lato" w:eastAsia="Calibri" w:hAnsi="Lato" w:cs="Arial"/>
          <w:spacing w:val="4"/>
        </w:rPr>
        <w:br/>
      </w:r>
      <w:r w:rsidRPr="00F57D5D">
        <w:rPr>
          <w:rFonts w:ascii="Lato" w:eastAsia="Calibri" w:hAnsi="Lato" w:cs="Arial"/>
          <w:spacing w:val="4"/>
        </w:rPr>
        <w:t xml:space="preserve">w oparciu o przepisy </w:t>
      </w:r>
      <w:r w:rsidRPr="00F57D5D">
        <w:rPr>
          <w:rFonts w:ascii="Lato" w:eastAsia="Calibri" w:hAnsi="Lato" w:cs="Arial"/>
          <w:i/>
          <w:iCs/>
          <w:spacing w:val="4"/>
        </w:rPr>
        <w:t>rozporządzenia w sprawie szczegółowego zakresu i formy projektu budowlanego</w:t>
      </w:r>
      <w:r w:rsidRPr="00F57D5D">
        <w:rPr>
          <w:rFonts w:ascii="Lato" w:eastAsia="Calibri" w:hAnsi="Lato" w:cs="Arial"/>
          <w:spacing w:val="4"/>
        </w:rPr>
        <w:t>.</w:t>
      </w:r>
    </w:p>
    <w:p w14:paraId="3878C610" w14:textId="5B2F6C24" w:rsidR="00D11E66" w:rsidRPr="00D11E66" w:rsidRDefault="00D11E66" w:rsidP="00A3012D">
      <w:pPr>
        <w:autoSpaceDE w:val="0"/>
        <w:autoSpaceDN w:val="0"/>
        <w:adjustRightInd w:val="0"/>
        <w:spacing w:after="240" w:line="240" w:lineRule="exact"/>
        <w:jc w:val="both"/>
        <w:rPr>
          <w:rFonts w:ascii="Lato" w:eastAsia="Times New Roman" w:hAnsi="Lato" w:cs="Arial"/>
          <w:color w:val="000000"/>
          <w:spacing w:val="4"/>
          <w:lang w:eastAsia="pl-PL"/>
        </w:rPr>
      </w:pPr>
      <w:r w:rsidRPr="00D11E66">
        <w:rPr>
          <w:rFonts w:ascii="Lato" w:eastAsia="Times New Roman" w:hAnsi="Lato" w:cs="Arial"/>
          <w:color w:val="000000"/>
          <w:spacing w:val="4"/>
          <w:lang w:eastAsia="pl-PL"/>
        </w:rPr>
        <w:t xml:space="preserve">Projekt budowlany </w:t>
      </w:r>
      <w:r w:rsidRPr="00D11E66">
        <w:rPr>
          <w:rFonts w:ascii="Lato" w:eastAsia="Times New Roman" w:hAnsi="Lato" w:cs="Arial"/>
          <w:color w:val="000000"/>
          <w:spacing w:val="4"/>
          <w:kern w:val="2"/>
          <w:lang w:eastAsia="pl-PL"/>
        </w:rPr>
        <w:t xml:space="preserve">został wykonany i sprawdzony przez osoby spełniające warunki, </w:t>
      </w:r>
      <w:r w:rsidR="00FD4C00">
        <w:rPr>
          <w:rFonts w:ascii="Lato" w:eastAsia="Times New Roman" w:hAnsi="Lato" w:cs="Arial"/>
          <w:color w:val="000000"/>
          <w:spacing w:val="4"/>
          <w:kern w:val="2"/>
          <w:lang w:eastAsia="pl-PL"/>
        </w:rPr>
        <w:br/>
      </w:r>
      <w:r w:rsidRPr="00D11E66">
        <w:rPr>
          <w:rFonts w:ascii="Lato" w:eastAsia="Times New Roman" w:hAnsi="Lato" w:cs="Arial"/>
          <w:color w:val="000000"/>
          <w:spacing w:val="4"/>
          <w:kern w:val="2"/>
          <w:lang w:eastAsia="pl-PL"/>
        </w:rPr>
        <w:t xml:space="preserve">o których mowa w art. 12 ust. 7 </w:t>
      </w:r>
      <w:r w:rsidRPr="00D11E66">
        <w:rPr>
          <w:rFonts w:ascii="Lato" w:eastAsia="Times New Roman" w:hAnsi="Lato" w:cs="Arial"/>
          <w:i/>
          <w:color w:val="000000"/>
          <w:spacing w:val="4"/>
          <w:kern w:val="2"/>
          <w:lang w:eastAsia="pl-PL"/>
        </w:rPr>
        <w:t>ustawy Prawo budowlane</w:t>
      </w:r>
      <w:r w:rsidRPr="00D11E66">
        <w:rPr>
          <w:rFonts w:ascii="Lato" w:eastAsia="Times New Roman" w:hAnsi="Lato" w:cs="Arial"/>
          <w:color w:val="000000"/>
          <w:spacing w:val="4"/>
          <w:kern w:val="2"/>
          <w:lang w:eastAsia="pl-PL"/>
        </w:rPr>
        <w:t>. Zgodnie z art. 20 ust. 4 tej ustawy, do projektu dołączono oświadczenia projektantów i sprawdzając</w:t>
      </w:r>
      <w:r w:rsidR="00EA697F">
        <w:rPr>
          <w:rFonts w:ascii="Lato" w:eastAsia="Times New Roman" w:hAnsi="Lato" w:cs="Arial"/>
          <w:color w:val="000000"/>
          <w:spacing w:val="4"/>
          <w:kern w:val="2"/>
          <w:lang w:eastAsia="pl-PL"/>
        </w:rPr>
        <w:t>ych</w:t>
      </w:r>
      <w:r w:rsidRPr="00D11E66">
        <w:rPr>
          <w:rFonts w:ascii="Lato" w:eastAsia="Times New Roman" w:hAnsi="Lato" w:cs="Arial"/>
          <w:color w:val="000000"/>
          <w:spacing w:val="4"/>
          <w:kern w:val="2"/>
          <w:lang w:eastAsia="pl-PL"/>
        </w:rPr>
        <w:t xml:space="preserve"> </w:t>
      </w:r>
      <w:r w:rsidR="00FD4C00">
        <w:rPr>
          <w:rFonts w:ascii="Lato" w:eastAsia="Times New Roman" w:hAnsi="Lato" w:cs="Arial"/>
          <w:color w:val="000000"/>
          <w:spacing w:val="4"/>
          <w:kern w:val="2"/>
          <w:lang w:eastAsia="pl-PL"/>
        </w:rPr>
        <w:br/>
      </w:r>
      <w:r w:rsidRPr="00D11E66">
        <w:rPr>
          <w:rFonts w:ascii="Lato" w:eastAsia="Times New Roman" w:hAnsi="Lato" w:cs="Arial"/>
          <w:color w:val="000000"/>
          <w:spacing w:val="4"/>
          <w:kern w:val="2"/>
          <w:lang w:eastAsia="pl-PL"/>
        </w:rPr>
        <w:t>o sporządzeniu projektu zgodnie z obowiązującymi przepisami oraz zasadami wiedzy technicznej.</w:t>
      </w:r>
    </w:p>
    <w:p w14:paraId="0C5316BA" w14:textId="5EC82196" w:rsidR="00D11E66" w:rsidRPr="00D11E66" w:rsidRDefault="00D11E66" w:rsidP="00D11E66">
      <w:pPr>
        <w:spacing w:after="240" w:line="240" w:lineRule="exact"/>
        <w:jc w:val="both"/>
        <w:textAlignment w:val="baseline"/>
        <w:rPr>
          <w:rFonts w:ascii="Lato" w:eastAsia="Times New Roman" w:hAnsi="Lato" w:cs="Arial"/>
          <w:color w:val="000000"/>
          <w:spacing w:val="4"/>
          <w:kern w:val="2"/>
          <w:lang w:eastAsia="pl-PL"/>
        </w:rPr>
      </w:pPr>
      <w:r w:rsidRPr="00D11E66">
        <w:rPr>
          <w:rFonts w:ascii="Lato" w:eastAsia="Times New Roman" w:hAnsi="Lato" w:cs="Arial"/>
          <w:color w:val="000000"/>
          <w:spacing w:val="4"/>
          <w:kern w:val="2"/>
          <w:lang w:eastAsia="pl-PL"/>
        </w:rPr>
        <w:t xml:space="preserve">Po dokonaniu analizy przedłożonego przez </w:t>
      </w:r>
      <w:r w:rsidRPr="00D11E66">
        <w:rPr>
          <w:rFonts w:ascii="Lato" w:eastAsia="Times New Roman" w:hAnsi="Lato" w:cs="Arial"/>
          <w:i/>
          <w:color w:val="000000"/>
          <w:spacing w:val="4"/>
          <w:kern w:val="2"/>
          <w:lang w:eastAsia="pl-PL"/>
        </w:rPr>
        <w:t>inwestora</w:t>
      </w:r>
      <w:r w:rsidRPr="00D11E66">
        <w:rPr>
          <w:rFonts w:ascii="Lato" w:eastAsia="Times New Roman" w:hAnsi="Lato" w:cs="Arial"/>
          <w:color w:val="000000"/>
          <w:spacing w:val="4"/>
          <w:kern w:val="2"/>
          <w:lang w:eastAsia="pl-PL"/>
        </w:rPr>
        <w:t xml:space="preserve"> projektu budowlanego, organ odwoławczy stwierdził, że</w:t>
      </w:r>
      <w:r w:rsidR="00F3758F">
        <w:rPr>
          <w:rFonts w:ascii="Lato" w:eastAsia="Times New Roman" w:hAnsi="Lato" w:cs="Arial"/>
          <w:color w:val="000000"/>
          <w:spacing w:val="4"/>
          <w:kern w:val="2"/>
          <w:lang w:eastAsia="pl-PL"/>
        </w:rPr>
        <w:t xml:space="preserve"> </w:t>
      </w:r>
      <w:r w:rsidR="00F3758F" w:rsidRPr="00F3758F">
        <w:rPr>
          <w:rFonts w:ascii="Lato" w:eastAsia="Times New Roman" w:hAnsi="Lato" w:cs="Arial"/>
          <w:color w:val="000000"/>
          <w:spacing w:val="4"/>
          <w:kern w:val="2"/>
          <w:lang w:eastAsia="pl-PL"/>
        </w:rPr>
        <w:t xml:space="preserve">– poza uchybieniem, o którym będzie mowa w dalszej części niniejszej decyzji – </w:t>
      </w:r>
      <w:r w:rsidRPr="00D11E66">
        <w:rPr>
          <w:rFonts w:ascii="Lato" w:eastAsia="Times New Roman" w:hAnsi="Lato" w:cs="Arial"/>
          <w:color w:val="000000"/>
          <w:spacing w:val="4"/>
          <w:kern w:val="2"/>
          <w:lang w:eastAsia="pl-PL"/>
        </w:rPr>
        <w:t xml:space="preserve"> spełnia on wymagania określone w art. 34 ust. 2 i ust. 3 </w:t>
      </w:r>
      <w:r w:rsidRPr="00D11E66">
        <w:rPr>
          <w:rFonts w:ascii="Lato" w:eastAsia="Times New Roman" w:hAnsi="Lato" w:cs="Arial"/>
          <w:i/>
          <w:color w:val="000000"/>
          <w:spacing w:val="4"/>
          <w:kern w:val="2"/>
          <w:lang w:eastAsia="pl-PL"/>
        </w:rPr>
        <w:t xml:space="preserve">ustawy Prawo </w:t>
      </w:r>
      <w:r w:rsidRPr="00D11E66">
        <w:rPr>
          <w:rFonts w:ascii="Lato" w:eastAsia="Times New Roman" w:hAnsi="Lato" w:cs="Arial"/>
          <w:i/>
          <w:color w:val="000000"/>
          <w:spacing w:val="4"/>
          <w:kern w:val="2"/>
          <w:lang w:eastAsia="pl-PL"/>
        </w:rPr>
        <w:lastRenderedPageBreak/>
        <w:t xml:space="preserve">budowlane </w:t>
      </w:r>
      <w:r w:rsidRPr="00D11E66">
        <w:rPr>
          <w:rFonts w:ascii="Lato" w:eastAsia="Times New Roman" w:hAnsi="Lato" w:cs="Arial"/>
          <w:color w:val="000000"/>
          <w:spacing w:val="4"/>
          <w:kern w:val="2"/>
          <w:lang w:eastAsia="pl-PL"/>
        </w:rPr>
        <w:t xml:space="preserve">oraz w </w:t>
      </w:r>
      <w:r w:rsidRPr="00D11E66">
        <w:rPr>
          <w:rFonts w:ascii="Lato" w:eastAsia="Times New Roman" w:hAnsi="Lato" w:cs="Arial"/>
          <w:i/>
          <w:iCs/>
          <w:color w:val="000000"/>
          <w:spacing w:val="4"/>
          <w:lang w:eastAsia="pl-PL"/>
        </w:rPr>
        <w:t>rozporządzeniu w sprawie szczegółowego zakresu i formy projektu budowlanego</w:t>
      </w:r>
      <w:r w:rsidRPr="00D11E66">
        <w:rPr>
          <w:rFonts w:ascii="Lato" w:eastAsia="Times New Roman" w:hAnsi="Lato" w:cs="Arial"/>
          <w:color w:val="000000"/>
          <w:spacing w:val="4"/>
          <w:kern w:val="2"/>
          <w:lang w:eastAsia="pl-PL"/>
        </w:rPr>
        <w:t>, jak również jest zgodny z:</w:t>
      </w:r>
      <w:r w:rsidR="00F3758F">
        <w:rPr>
          <w:rFonts w:ascii="Lato" w:eastAsia="Times New Roman" w:hAnsi="Lato" w:cs="Arial"/>
          <w:color w:val="000000"/>
          <w:spacing w:val="4"/>
          <w:kern w:val="2"/>
          <w:lang w:eastAsia="pl-PL"/>
        </w:rPr>
        <w:t xml:space="preserve"> </w:t>
      </w:r>
    </w:p>
    <w:p w14:paraId="7D78025D" w14:textId="0992CB1D" w:rsidR="00F3758F" w:rsidRPr="00445C96" w:rsidRDefault="00F3758F" w:rsidP="00F3758F">
      <w:pPr>
        <w:numPr>
          <w:ilvl w:val="0"/>
          <w:numId w:val="6"/>
        </w:numPr>
        <w:spacing w:after="120" w:line="240" w:lineRule="exact"/>
        <w:ind w:left="284" w:hanging="284"/>
        <w:jc w:val="both"/>
        <w:outlineLvl w:val="0"/>
        <w:rPr>
          <w:rFonts w:ascii="Lato" w:hAnsi="Lato" w:cs="Arial"/>
          <w:spacing w:val="4"/>
        </w:rPr>
      </w:pPr>
      <w:r w:rsidRPr="00445C96">
        <w:rPr>
          <w:rFonts w:ascii="Lato" w:hAnsi="Lato" w:cs="Arial"/>
          <w:spacing w:val="4"/>
        </w:rPr>
        <w:t xml:space="preserve">decyzją Regionalnego Dyrektora Ochrony Środowiska w </w:t>
      </w:r>
      <w:r w:rsidR="007C06A6">
        <w:rPr>
          <w:rFonts w:ascii="Lato" w:hAnsi="Lato" w:cs="Arial"/>
          <w:spacing w:val="4"/>
        </w:rPr>
        <w:t>Katowicach</w:t>
      </w:r>
      <w:r w:rsidRPr="00445C96">
        <w:rPr>
          <w:rFonts w:ascii="Lato" w:hAnsi="Lato" w:cs="Arial"/>
          <w:spacing w:val="4"/>
        </w:rPr>
        <w:t xml:space="preserve"> z dnia </w:t>
      </w:r>
      <w:r w:rsidR="007C06A6">
        <w:rPr>
          <w:rFonts w:ascii="Lato" w:hAnsi="Lato" w:cs="Arial"/>
          <w:spacing w:val="4"/>
        </w:rPr>
        <w:t>31 maja 2011</w:t>
      </w:r>
      <w:r w:rsidRPr="00445C96">
        <w:rPr>
          <w:rFonts w:ascii="Lato" w:hAnsi="Lato" w:cs="Arial"/>
          <w:spacing w:val="4"/>
        </w:rPr>
        <w:t xml:space="preserve"> r., znak: </w:t>
      </w:r>
      <w:r w:rsidR="007C06A6">
        <w:rPr>
          <w:rFonts w:ascii="Lato" w:hAnsi="Lato" w:cs="Arial"/>
          <w:spacing w:val="4"/>
        </w:rPr>
        <w:t>WOOŚ.4200.11.2011.JB</w:t>
      </w:r>
      <w:r w:rsidRPr="00445C96">
        <w:rPr>
          <w:rFonts w:ascii="Lato" w:hAnsi="Lato" w:cs="Arial"/>
          <w:spacing w:val="4"/>
        </w:rPr>
        <w:t>, ustalającą środowiskowe uwarunkowania dla przedsięwzięcia pn.: „</w:t>
      </w:r>
      <w:r w:rsidR="007C06A6">
        <w:rPr>
          <w:rFonts w:ascii="Lato" w:hAnsi="Lato" w:cs="Arial"/>
          <w:spacing w:val="4"/>
        </w:rPr>
        <w:t xml:space="preserve">Budowa drogi krajowej nr 78 Siewierz – Szczekociny </w:t>
      </w:r>
      <w:r w:rsidR="00486250">
        <w:rPr>
          <w:rFonts w:ascii="Lato" w:hAnsi="Lato" w:cs="Arial"/>
          <w:spacing w:val="4"/>
        </w:rPr>
        <w:br/>
      </w:r>
      <w:r w:rsidR="007C06A6">
        <w:rPr>
          <w:rFonts w:ascii="Lato" w:hAnsi="Lato" w:cs="Arial"/>
          <w:spacing w:val="4"/>
        </w:rPr>
        <w:t xml:space="preserve">z obwodnicami miejscowości </w:t>
      </w:r>
      <w:r w:rsidR="005E4360">
        <w:rPr>
          <w:rFonts w:ascii="Lato" w:hAnsi="Lato" w:cs="Arial"/>
          <w:spacing w:val="4"/>
        </w:rPr>
        <w:t>Poręba i Zawiercie, Kroczyce i Pradła oraz Szczekociny</w:t>
      </w:r>
      <w:r w:rsidRPr="00445C96">
        <w:rPr>
          <w:rFonts w:ascii="Lato" w:hAnsi="Lato" w:cs="Arial"/>
          <w:spacing w:val="4"/>
        </w:rPr>
        <w:t>”</w:t>
      </w:r>
      <w:r w:rsidRPr="00445C96">
        <w:rPr>
          <w:rFonts w:ascii="Lato" w:hAnsi="Lato" w:cs="Arial"/>
          <w:bCs/>
          <w:spacing w:val="4"/>
          <w:lang w:eastAsia="zh-CN"/>
        </w:rPr>
        <w:t>, zwaną dalej</w:t>
      </w:r>
      <w:r w:rsidRPr="00445C96">
        <w:rPr>
          <w:rFonts w:ascii="Lato" w:hAnsi="Lato" w:cs="Arial"/>
          <w:i/>
          <w:spacing w:val="4"/>
        </w:rPr>
        <w:t xml:space="preserve"> </w:t>
      </w:r>
      <w:r w:rsidRPr="00445C96">
        <w:rPr>
          <w:rFonts w:ascii="Lato" w:hAnsi="Lato" w:cs="Arial"/>
          <w:spacing w:val="4"/>
        </w:rPr>
        <w:t>„</w:t>
      </w:r>
      <w:r w:rsidRPr="00445C96">
        <w:rPr>
          <w:rFonts w:ascii="Lato" w:hAnsi="Lato" w:cs="Arial"/>
          <w:i/>
          <w:spacing w:val="4"/>
        </w:rPr>
        <w:t>decyzją RDOŚ o środowiskowych uwarunkowaniach</w:t>
      </w:r>
      <w:r w:rsidRPr="00445C96">
        <w:rPr>
          <w:rFonts w:ascii="Lato" w:hAnsi="Lato" w:cs="Arial"/>
          <w:spacing w:val="4"/>
        </w:rPr>
        <w:t>”,</w:t>
      </w:r>
    </w:p>
    <w:p w14:paraId="7FFFB081" w14:textId="5F86DF77" w:rsidR="00F3758F" w:rsidRPr="003C4A26" w:rsidRDefault="00F3758F" w:rsidP="00F3758F">
      <w:pPr>
        <w:numPr>
          <w:ilvl w:val="0"/>
          <w:numId w:val="6"/>
        </w:numPr>
        <w:spacing w:after="120" w:line="240" w:lineRule="exact"/>
        <w:ind w:left="284" w:hanging="284"/>
        <w:jc w:val="both"/>
        <w:outlineLvl w:val="0"/>
        <w:rPr>
          <w:rFonts w:ascii="Lato" w:hAnsi="Lato" w:cs="Arial"/>
          <w:spacing w:val="4"/>
        </w:rPr>
      </w:pPr>
      <w:r w:rsidRPr="00445C96">
        <w:rPr>
          <w:rFonts w:ascii="Lato" w:hAnsi="Lato" w:cs="Arial"/>
          <w:spacing w:val="4"/>
        </w:rPr>
        <w:t xml:space="preserve">decyzją Generalnego Dyrektora Ochrony Środowiska z dnia </w:t>
      </w:r>
      <w:r w:rsidR="00641635">
        <w:rPr>
          <w:rFonts w:ascii="Lato" w:hAnsi="Lato" w:cs="Arial"/>
          <w:spacing w:val="4"/>
        </w:rPr>
        <w:t>5 października 2012</w:t>
      </w:r>
      <w:r w:rsidRPr="00445C96">
        <w:rPr>
          <w:rFonts w:ascii="Lato" w:hAnsi="Lato" w:cs="Arial"/>
          <w:spacing w:val="4"/>
        </w:rPr>
        <w:t xml:space="preserve"> r., znak: DOOŚ-</w:t>
      </w:r>
      <w:r w:rsidR="00641635">
        <w:rPr>
          <w:rFonts w:ascii="Lato" w:hAnsi="Lato" w:cs="Arial"/>
          <w:spacing w:val="4"/>
        </w:rPr>
        <w:t>idk</w:t>
      </w:r>
      <w:r>
        <w:rPr>
          <w:rFonts w:ascii="Lato" w:hAnsi="Lato" w:cs="Arial"/>
          <w:spacing w:val="4"/>
        </w:rPr>
        <w:t>.420</w:t>
      </w:r>
      <w:r w:rsidR="00641635">
        <w:rPr>
          <w:rFonts w:ascii="Lato" w:hAnsi="Lato" w:cs="Arial"/>
          <w:spacing w:val="4"/>
        </w:rPr>
        <w:t>0</w:t>
      </w:r>
      <w:r>
        <w:rPr>
          <w:rFonts w:ascii="Lato" w:hAnsi="Lato" w:cs="Arial"/>
          <w:spacing w:val="4"/>
        </w:rPr>
        <w:t>.</w:t>
      </w:r>
      <w:r w:rsidR="00641635">
        <w:rPr>
          <w:rFonts w:ascii="Lato" w:hAnsi="Lato" w:cs="Arial"/>
          <w:spacing w:val="4"/>
        </w:rPr>
        <w:t>119</w:t>
      </w:r>
      <w:r>
        <w:rPr>
          <w:rFonts w:ascii="Lato" w:hAnsi="Lato" w:cs="Arial"/>
          <w:spacing w:val="4"/>
        </w:rPr>
        <w:t>.20</w:t>
      </w:r>
      <w:r w:rsidR="00641635">
        <w:rPr>
          <w:rFonts w:ascii="Lato" w:hAnsi="Lato" w:cs="Arial"/>
          <w:spacing w:val="4"/>
        </w:rPr>
        <w:t>11</w:t>
      </w:r>
      <w:r>
        <w:rPr>
          <w:rFonts w:ascii="Lato" w:hAnsi="Lato" w:cs="Arial"/>
          <w:spacing w:val="4"/>
        </w:rPr>
        <w:t>.</w:t>
      </w:r>
      <w:r w:rsidR="00641635">
        <w:rPr>
          <w:rFonts w:ascii="Lato" w:hAnsi="Lato" w:cs="Arial"/>
          <w:spacing w:val="4"/>
        </w:rPr>
        <w:t>LS</w:t>
      </w:r>
      <w:r>
        <w:rPr>
          <w:rFonts w:ascii="Lato" w:hAnsi="Lato" w:cs="Arial"/>
          <w:spacing w:val="4"/>
        </w:rPr>
        <w:t>.</w:t>
      </w:r>
      <w:r w:rsidR="00641635">
        <w:rPr>
          <w:rFonts w:ascii="Lato" w:hAnsi="Lato" w:cs="Arial"/>
          <w:spacing w:val="4"/>
        </w:rPr>
        <w:t>7</w:t>
      </w:r>
      <w:r w:rsidRPr="00445C96">
        <w:rPr>
          <w:rFonts w:ascii="Lato" w:hAnsi="Lato" w:cs="Arial"/>
          <w:spacing w:val="4"/>
        </w:rPr>
        <w:t xml:space="preserve">, uchylającą w części i orzekającą w tym zakresie co do istoty sprawy, a w pozostałej części utrzymującą w mocy </w:t>
      </w:r>
      <w:r w:rsidRPr="00445C96">
        <w:rPr>
          <w:rFonts w:ascii="Lato" w:hAnsi="Lato" w:cs="Arial"/>
          <w:i/>
          <w:spacing w:val="4"/>
        </w:rPr>
        <w:t xml:space="preserve">decyzję RDOŚ </w:t>
      </w:r>
      <w:r w:rsidR="00486250">
        <w:rPr>
          <w:rFonts w:ascii="Lato" w:hAnsi="Lato" w:cs="Arial"/>
          <w:i/>
          <w:spacing w:val="4"/>
        </w:rPr>
        <w:br/>
      </w:r>
      <w:r w:rsidRPr="00445C96">
        <w:rPr>
          <w:rFonts w:ascii="Lato" w:hAnsi="Lato" w:cs="Arial"/>
          <w:i/>
          <w:spacing w:val="4"/>
        </w:rPr>
        <w:t>o środowiskowych uwarunkowaniach</w:t>
      </w:r>
      <w:r w:rsidRPr="00445C96">
        <w:rPr>
          <w:rFonts w:ascii="Lato" w:hAnsi="Lato" w:cs="Arial"/>
          <w:spacing w:val="4"/>
        </w:rPr>
        <w:t>,</w:t>
      </w:r>
      <w:r w:rsidRPr="00445C96">
        <w:rPr>
          <w:rFonts w:ascii="Lato" w:hAnsi="Lato" w:cs="Arial"/>
          <w:bCs/>
          <w:spacing w:val="4"/>
          <w:lang w:eastAsia="zh-CN"/>
        </w:rPr>
        <w:t xml:space="preserve"> zwaną dalej</w:t>
      </w:r>
      <w:r w:rsidRPr="00445C96">
        <w:rPr>
          <w:rFonts w:ascii="Lato" w:hAnsi="Lato" w:cs="Arial"/>
          <w:i/>
          <w:spacing w:val="4"/>
          <w:lang w:eastAsia="zh-CN"/>
        </w:rPr>
        <w:t xml:space="preserve"> </w:t>
      </w:r>
      <w:r w:rsidRPr="00445C96">
        <w:rPr>
          <w:rFonts w:ascii="Lato" w:hAnsi="Lato" w:cs="Arial"/>
          <w:spacing w:val="4"/>
          <w:lang w:eastAsia="zh-CN"/>
        </w:rPr>
        <w:t>„</w:t>
      </w:r>
      <w:r w:rsidRPr="00445C96">
        <w:rPr>
          <w:rFonts w:ascii="Lato" w:hAnsi="Lato" w:cs="Arial"/>
          <w:i/>
          <w:spacing w:val="4"/>
          <w:lang w:eastAsia="zh-CN"/>
        </w:rPr>
        <w:t>decyzją GDOŚ</w:t>
      </w:r>
      <w:r w:rsidRPr="00445C96">
        <w:rPr>
          <w:rFonts w:ascii="Lato" w:hAnsi="Lato" w:cs="Arial"/>
          <w:i/>
          <w:spacing w:val="4"/>
        </w:rPr>
        <w:t xml:space="preserve"> o środowiskowych uwarunkowaniach</w:t>
      </w:r>
      <w:r w:rsidRPr="00445C96">
        <w:rPr>
          <w:rFonts w:ascii="Lato" w:hAnsi="Lato" w:cs="Arial"/>
          <w:spacing w:val="4"/>
        </w:rPr>
        <w:t>”,</w:t>
      </w:r>
    </w:p>
    <w:p w14:paraId="0F234C69" w14:textId="4F404CD1" w:rsidR="00F3758F" w:rsidRPr="001E1225" w:rsidRDefault="00F3758F" w:rsidP="00F3758F">
      <w:pPr>
        <w:numPr>
          <w:ilvl w:val="0"/>
          <w:numId w:val="6"/>
        </w:numPr>
        <w:spacing w:after="120" w:line="240" w:lineRule="exact"/>
        <w:ind w:left="284" w:hanging="284"/>
        <w:jc w:val="both"/>
        <w:outlineLvl w:val="0"/>
        <w:rPr>
          <w:rFonts w:ascii="Lato" w:hAnsi="Lato" w:cs="Arial"/>
          <w:spacing w:val="4"/>
        </w:rPr>
      </w:pPr>
      <w:r w:rsidRPr="003C4A26">
        <w:rPr>
          <w:rFonts w:ascii="Lato" w:eastAsia="Arial" w:hAnsi="Lato" w:cs="Arial"/>
          <w:spacing w:val="4"/>
          <w:position w:val="-1"/>
        </w:rPr>
        <w:t xml:space="preserve">postanowieniem Regionalnego Dyrektora Ochrony Środowiska w </w:t>
      </w:r>
      <w:r w:rsidR="00E602EE">
        <w:rPr>
          <w:rFonts w:ascii="Lato" w:eastAsia="Arial" w:hAnsi="Lato" w:cs="Arial"/>
          <w:spacing w:val="4"/>
          <w:position w:val="-1"/>
        </w:rPr>
        <w:t>Katowicach</w:t>
      </w:r>
      <w:r w:rsidRPr="003C4A26">
        <w:rPr>
          <w:rFonts w:ascii="Lato" w:eastAsia="Arial" w:hAnsi="Lato" w:cs="Arial"/>
          <w:spacing w:val="4"/>
          <w:position w:val="-1"/>
        </w:rPr>
        <w:t xml:space="preserve"> z dnia </w:t>
      </w:r>
      <w:r>
        <w:rPr>
          <w:rFonts w:ascii="Lato" w:eastAsia="Arial" w:hAnsi="Lato" w:cs="Arial"/>
          <w:spacing w:val="4"/>
          <w:position w:val="-1"/>
        </w:rPr>
        <w:br/>
      </w:r>
      <w:r w:rsidR="00E602EE">
        <w:rPr>
          <w:rFonts w:ascii="Lato" w:eastAsia="Arial" w:hAnsi="Lato" w:cs="Arial"/>
          <w:spacing w:val="4"/>
          <w:position w:val="-1"/>
        </w:rPr>
        <w:t>15 października 2021</w:t>
      </w:r>
      <w:r w:rsidRPr="003C4A26">
        <w:rPr>
          <w:rFonts w:ascii="Lato" w:eastAsia="Arial" w:hAnsi="Lato" w:cs="Arial"/>
          <w:spacing w:val="4"/>
          <w:position w:val="-1"/>
        </w:rPr>
        <w:t xml:space="preserve"> r., znak: </w:t>
      </w:r>
      <w:r w:rsidR="00E602EE">
        <w:rPr>
          <w:rFonts w:ascii="Lato" w:eastAsia="Arial" w:hAnsi="Lato" w:cs="Arial"/>
          <w:spacing w:val="4"/>
          <w:position w:val="-1"/>
        </w:rPr>
        <w:t>WOOŚ.4222.1.2021.JŻ.30</w:t>
      </w:r>
      <w:r w:rsidRPr="003C4A26">
        <w:rPr>
          <w:rFonts w:ascii="Lato" w:eastAsia="Arial" w:hAnsi="Lato" w:cs="Arial"/>
          <w:spacing w:val="4"/>
          <w:position w:val="-1"/>
        </w:rPr>
        <w:t xml:space="preserve">, </w:t>
      </w:r>
      <w:r w:rsidRPr="003C4A26">
        <w:rPr>
          <w:rFonts w:ascii="Lato" w:hAnsi="Lato" w:cs="Arial"/>
          <w:bCs/>
          <w:spacing w:val="4"/>
          <w:kern w:val="3"/>
          <w:lang w:eastAsia="zh-CN"/>
        </w:rPr>
        <w:t xml:space="preserve">uzgadniającym realizację przedsięwzięcia pn.: </w:t>
      </w:r>
      <w:r w:rsidRPr="003C4A26">
        <w:rPr>
          <w:rFonts w:ascii="Lato" w:hAnsi="Lato" w:cs="Arial"/>
          <w:spacing w:val="4"/>
        </w:rPr>
        <w:t>„</w:t>
      </w:r>
      <w:r w:rsidR="00E602EE" w:rsidRPr="007F5465">
        <w:rPr>
          <w:rFonts w:ascii="Lato" w:hAnsi="Lato" w:cs="Arial"/>
          <w:bCs/>
          <w:spacing w:val="4"/>
        </w:rPr>
        <w:t>Budowa obwodnicy Poręby i Zawiercia w ciągu drogi krajowej nr 78 odc. Siewierz – Poręba – Zawiercie (Kromołów) – od km 105+836 do km 122+500</w:t>
      </w:r>
      <w:r w:rsidRPr="003C4A26">
        <w:rPr>
          <w:rFonts w:ascii="Lato" w:hAnsi="Lato" w:cs="Arial"/>
          <w:spacing w:val="4"/>
        </w:rPr>
        <w:t>”, zwanym dalej „</w:t>
      </w:r>
      <w:r w:rsidRPr="003C4A26">
        <w:rPr>
          <w:rFonts w:ascii="Lato" w:hAnsi="Lato" w:cs="Arial"/>
          <w:i/>
          <w:spacing w:val="4"/>
        </w:rPr>
        <w:t>postanowieniem uzgadniającym</w:t>
      </w:r>
      <w:r w:rsidRPr="003C4A26">
        <w:rPr>
          <w:rFonts w:ascii="Lato" w:hAnsi="Lato" w:cs="Arial"/>
          <w:spacing w:val="4"/>
        </w:rPr>
        <w:t>”,</w:t>
      </w:r>
      <w:r w:rsidR="00E602EE">
        <w:rPr>
          <w:rFonts w:ascii="Lato" w:hAnsi="Lato" w:cs="Arial"/>
          <w:spacing w:val="4"/>
        </w:rPr>
        <w:t xml:space="preserve"> sprostowanym </w:t>
      </w:r>
      <w:bookmarkStart w:id="1" w:name="_Hlk144122649"/>
      <w:r w:rsidR="00E602EE">
        <w:rPr>
          <w:rFonts w:ascii="Lato" w:hAnsi="Lato" w:cs="Arial"/>
          <w:spacing w:val="4"/>
        </w:rPr>
        <w:t>postanowien</w:t>
      </w:r>
      <w:r w:rsidR="00653BB9">
        <w:rPr>
          <w:rFonts w:ascii="Lato" w:hAnsi="Lato" w:cs="Arial"/>
          <w:spacing w:val="4"/>
        </w:rPr>
        <w:t>ia</w:t>
      </w:r>
      <w:r w:rsidR="008319F4">
        <w:rPr>
          <w:rFonts w:ascii="Lato" w:hAnsi="Lato" w:cs="Arial"/>
          <w:spacing w:val="4"/>
        </w:rPr>
        <w:t>m</w:t>
      </w:r>
      <w:r w:rsidR="00653BB9">
        <w:rPr>
          <w:rFonts w:ascii="Lato" w:hAnsi="Lato" w:cs="Arial"/>
          <w:spacing w:val="4"/>
        </w:rPr>
        <w:t>i</w:t>
      </w:r>
      <w:r w:rsidR="00E602EE">
        <w:rPr>
          <w:rFonts w:ascii="Lato" w:hAnsi="Lato" w:cs="Arial"/>
          <w:spacing w:val="4"/>
        </w:rPr>
        <w:t xml:space="preserve"> Regionalnego Dyrektora Ochrony Środowiska w Katowicach z dnia 8 listopada 2021 r., znak: WOOŚ.4222.1.2021.JŻ, </w:t>
      </w:r>
      <w:r w:rsidR="00A53F97">
        <w:rPr>
          <w:rFonts w:ascii="Lato" w:hAnsi="Lato" w:cs="Arial"/>
          <w:spacing w:val="4"/>
        </w:rPr>
        <w:t>oraz z dnia 24 stycznia 2022 r., znak: WOOŚ.4222.1.2021.JŻ,</w:t>
      </w:r>
    </w:p>
    <w:bookmarkEnd w:id="1"/>
    <w:p w14:paraId="5837223F" w14:textId="71A57363" w:rsidR="00F3758F" w:rsidRPr="00B50272" w:rsidRDefault="00F3758F" w:rsidP="00F3758F">
      <w:pPr>
        <w:numPr>
          <w:ilvl w:val="0"/>
          <w:numId w:val="6"/>
        </w:numPr>
        <w:spacing w:after="240" w:line="240" w:lineRule="exact"/>
        <w:ind w:left="284" w:hanging="284"/>
        <w:jc w:val="both"/>
        <w:textAlignment w:val="baseline"/>
        <w:outlineLvl w:val="0"/>
        <w:rPr>
          <w:rFonts w:ascii="Lato" w:hAnsi="Lato"/>
        </w:rPr>
      </w:pPr>
      <w:r w:rsidRPr="00B50272">
        <w:rPr>
          <w:rFonts w:ascii="Lato" w:hAnsi="Lato" w:cs="Arial"/>
          <w:spacing w:val="4"/>
        </w:rPr>
        <w:t xml:space="preserve">decyzją Dyrektora </w:t>
      </w:r>
      <w:r w:rsidR="00515BFC" w:rsidRPr="00B50272">
        <w:rPr>
          <w:rFonts w:ascii="Lato" w:hAnsi="Lato" w:cs="Arial"/>
          <w:spacing w:val="4"/>
        </w:rPr>
        <w:t>Regionalnego Zarządu Gospodarki Wodnej w Gliwicach</w:t>
      </w:r>
      <w:r w:rsidRPr="00B50272">
        <w:rPr>
          <w:rFonts w:ascii="Lato" w:hAnsi="Lato" w:cs="Arial"/>
          <w:spacing w:val="4"/>
        </w:rPr>
        <w:t xml:space="preserve"> Państwowego Gospodarstwa Wodnego Wody Polskie z dnia </w:t>
      </w:r>
      <w:r w:rsidR="00515BFC" w:rsidRPr="00B50272">
        <w:rPr>
          <w:rFonts w:ascii="Lato" w:hAnsi="Lato" w:cs="Arial"/>
          <w:spacing w:val="4"/>
        </w:rPr>
        <w:t>29 grudnia 2020</w:t>
      </w:r>
      <w:r w:rsidRPr="00B50272">
        <w:rPr>
          <w:rFonts w:ascii="Lato" w:hAnsi="Lato" w:cs="Arial"/>
          <w:spacing w:val="4"/>
        </w:rPr>
        <w:t xml:space="preserve"> r., znak: </w:t>
      </w:r>
      <w:r w:rsidR="00515BFC" w:rsidRPr="00B50272">
        <w:rPr>
          <w:rFonts w:ascii="Lato" w:hAnsi="Lato" w:cs="Arial"/>
          <w:spacing w:val="4"/>
        </w:rPr>
        <w:t>GL.RUZ.4210.164m.2020.AK</w:t>
      </w:r>
      <w:r w:rsidRPr="00B50272">
        <w:rPr>
          <w:rFonts w:ascii="Lato" w:hAnsi="Lato" w:cs="Arial"/>
          <w:spacing w:val="4"/>
        </w:rPr>
        <w:t>, o pozwoleni</w:t>
      </w:r>
      <w:r w:rsidR="00515BFC" w:rsidRPr="00B50272">
        <w:rPr>
          <w:rFonts w:ascii="Lato" w:hAnsi="Lato" w:cs="Arial"/>
          <w:spacing w:val="4"/>
        </w:rPr>
        <w:t xml:space="preserve">u </w:t>
      </w:r>
      <w:r w:rsidRPr="00B50272">
        <w:rPr>
          <w:rFonts w:ascii="Lato" w:hAnsi="Lato" w:cs="Arial"/>
          <w:spacing w:val="4"/>
        </w:rPr>
        <w:t>wodnoprawn</w:t>
      </w:r>
      <w:r w:rsidR="00515BFC" w:rsidRPr="00B50272">
        <w:rPr>
          <w:rFonts w:ascii="Lato" w:hAnsi="Lato" w:cs="Arial"/>
          <w:spacing w:val="4"/>
        </w:rPr>
        <w:t>ym</w:t>
      </w:r>
      <w:r w:rsidRPr="00B50272">
        <w:rPr>
          <w:rFonts w:ascii="Lato" w:hAnsi="Lato" w:cs="Arial"/>
          <w:spacing w:val="4"/>
        </w:rPr>
        <w:t xml:space="preserve">, </w:t>
      </w:r>
    </w:p>
    <w:p w14:paraId="7C684AF0" w14:textId="0AF4E4C2" w:rsidR="00F3758F" w:rsidRPr="00D23FFD" w:rsidRDefault="00F3758F" w:rsidP="00F3758F">
      <w:pPr>
        <w:numPr>
          <w:ilvl w:val="0"/>
          <w:numId w:val="6"/>
        </w:numPr>
        <w:spacing w:after="240" w:line="240" w:lineRule="exact"/>
        <w:ind w:left="284" w:hanging="284"/>
        <w:jc w:val="both"/>
        <w:outlineLvl w:val="0"/>
        <w:rPr>
          <w:rFonts w:ascii="Lato" w:hAnsi="Lato" w:cs="Arial"/>
          <w:spacing w:val="4"/>
        </w:rPr>
      </w:pPr>
      <w:r w:rsidRPr="001733DE">
        <w:rPr>
          <w:rFonts w:ascii="Lato" w:hAnsi="Lato" w:cs="Arial"/>
          <w:spacing w:val="4"/>
        </w:rPr>
        <w:t xml:space="preserve">postanowieniem Wojewody </w:t>
      </w:r>
      <w:r w:rsidR="00515BFC">
        <w:rPr>
          <w:rFonts w:ascii="Lato" w:hAnsi="Lato" w:cs="Arial"/>
          <w:spacing w:val="4"/>
        </w:rPr>
        <w:t>Śląskiego</w:t>
      </w:r>
      <w:r w:rsidRPr="001733DE">
        <w:rPr>
          <w:rFonts w:ascii="Lato" w:hAnsi="Lato" w:cs="Arial"/>
          <w:spacing w:val="4"/>
        </w:rPr>
        <w:t xml:space="preserve"> z dnia </w:t>
      </w:r>
      <w:r w:rsidR="00515BFC">
        <w:rPr>
          <w:rFonts w:ascii="Lato" w:hAnsi="Lato" w:cs="Arial"/>
          <w:spacing w:val="4"/>
        </w:rPr>
        <w:t>19 stycznia</w:t>
      </w:r>
      <w:r>
        <w:rPr>
          <w:rFonts w:ascii="Lato" w:hAnsi="Lato" w:cs="Arial"/>
          <w:spacing w:val="4"/>
        </w:rPr>
        <w:t xml:space="preserve"> 2021</w:t>
      </w:r>
      <w:r w:rsidRPr="001733DE">
        <w:rPr>
          <w:rFonts w:ascii="Lato" w:hAnsi="Lato" w:cs="Arial"/>
          <w:spacing w:val="4"/>
        </w:rPr>
        <w:t xml:space="preserve"> r., znak: </w:t>
      </w:r>
      <w:r w:rsidRPr="001733DE">
        <w:rPr>
          <w:rFonts w:ascii="Lato" w:hAnsi="Lato" w:cs="Arial"/>
          <w:spacing w:val="4"/>
        </w:rPr>
        <w:br/>
      </w:r>
      <w:r w:rsidR="00515BFC">
        <w:rPr>
          <w:rFonts w:ascii="Lato" w:hAnsi="Lato" w:cs="Arial"/>
          <w:spacing w:val="4"/>
        </w:rPr>
        <w:t>IFXV.7843.8.46.2020</w:t>
      </w:r>
      <w:r w:rsidRPr="001733DE">
        <w:rPr>
          <w:rFonts w:ascii="Lato" w:hAnsi="Lato" w:cs="Arial"/>
          <w:spacing w:val="4"/>
        </w:rPr>
        <w:t xml:space="preserve">, udzielającym zgody na odstępstwo od </w:t>
      </w:r>
      <w:r w:rsidRPr="00D45146">
        <w:rPr>
          <w:rFonts w:ascii="Lato" w:hAnsi="Lato" w:cs="Arial"/>
          <w:spacing w:val="4"/>
        </w:rPr>
        <w:t xml:space="preserve">warunków usytuowania budynków i budowli określonych w art. 53 ust. </w:t>
      </w:r>
      <w:r w:rsidR="00A53F97">
        <w:rPr>
          <w:rFonts w:ascii="Lato" w:hAnsi="Lato" w:cs="Arial"/>
          <w:spacing w:val="4"/>
        </w:rPr>
        <w:t xml:space="preserve">1 i </w:t>
      </w:r>
      <w:r w:rsidRPr="00D45146">
        <w:rPr>
          <w:rFonts w:ascii="Lato" w:hAnsi="Lato" w:cs="Arial"/>
          <w:spacing w:val="4"/>
        </w:rPr>
        <w:t xml:space="preserve">2 ustawy </w:t>
      </w:r>
      <w:r w:rsidRPr="00D45146">
        <w:rPr>
          <w:rFonts w:ascii="Lato" w:eastAsia="Arial" w:hAnsi="Lato" w:cs="Arial"/>
          <w:spacing w:val="4"/>
        </w:rPr>
        <w:t>z dnia 28 marca 2003 r. o transporcie kolejowym (t.j. Dz. U. z 202</w:t>
      </w:r>
      <w:r w:rsidR="00A53F97">
        <w:rPr>
          <w:rFonts w:ascii="Lato" w:eastAsia="Arial" w:hAnsi="Lato" w:cs="Arial"/>
          <w:spacing w:val="4"/>
        </w:rPr>
        <w:t>3</w:t>
      </w:r>
      <w:r w:rsidRPr="00D45146">
        <w:rPr>
          <w:rFonts w:ascii="Lato" w:eastAsia="Arial" w:hAnsi="Lato" w:cs="Arial"/>
          <w:spacing w:val="4"/>
        </w:rPr>
        <w:t xml:space="preserve"> r., poz. </w:t>
      </w:r>
      <w:r w:rsidR="00A53F97">
        <w:rPr>
          <w:rFonts w:ascii="Lato" w:eastAsia="Arial" w:hAnsi="Lato" w:cs="Arial"/>
          <w:spacing w:val="4"/>
        </w:rPr>
        <w:t>602</w:t>
      </w:r>
      <w:r w:rsidRPr="00D45146">
        <w:rPr>
          <w:rFonts w:ascii="Lato" w:eastAsia="Arial" w:hAnsi="Lato" w:cs="Arial"/>
          <w:spacing w:val="4"/>
        </w:rPr>
        <w:t>, z późn. zm.)</w:t>
      </w:r>
      <w:r w:rsidRPr="00D45146">
        <w:rPr>
          <w:rFonts w:ascii="Lato" w:hAnsi="Lato" w:cs="Arial"/>
          <w:spacing w:val="4"/>
        </w:rPr>
        <w:t xml:space="preserve"> oraz wykonywania robót ziemnych określonych na podstawie art. 54 ww. ustawy zgodnie z § 4 </w:t>
      </w:r>
      <w:r w:rsidRPr="00D45146">
        <w:rPr>
          <w:rFonts w:ascii="Lato" w:hAnsi="Lato" w:cs="Arial"/>
          <w:bCs/>
          <w:spacing w:val="4"/>
        </w:rPr>
        <w:t xml:space="preserve">rozporządzenia Ministra Infrastruktury z dnia 7 sierpnia 2008 r. w sprawie wymagań w zakresie odległości i warunków dopuszczających usytuowanie drzew </w:t>
      </w:r>
      <w:r w:rsidRPr="00D45146">
        <w:rPr>
          <w:rFonts w:ascii="Lato" w:hAnsi="Lato" w:cs="Arial"/>
          <w:bCs/>
          <w:spacing w:val="4"/>
        </w:rPr>
        <w:br/>
        <w:t xml:space="preserve">i krzewów, elementów ochrony akustycznej i wykonywania robót ziemnych </w:t>
      </w:r>
      <w:r>
        <w:rPr>
          <w:rFonts w:ascii="Lato" w:hAnsi="Lato" w:cs="Arial"/>
          <w:bCs/>
          <w:spacing w:val="4"/>
        </w:rPr>
        <w:br/>
      </w:r>
      <w:r w:rsidRPr="00D45146">
        <w:rPr>
          <w:rFonts w:ascii="Lato" w:hAnsi="Lato" w:cs="Arial"/>
          <w:bCs/>
          <w:spacing w:val="4"/>
        </w:rPr>
        <w:t>w sąsiedztwie linii kolejowej, a także sposobu urządzania i utrzymywania zasłon odśnieżnych oraz pasów przeciwpożarowych</w:t>
      </w:r>
      <w:r w:rsidRPr="00D45146">
        <w:rPr>
          <w:rFonts w:ascii="Lato" w:hAnsi="Lato" w:cs="Arial"/>
          <w:spacing w:val="4"/>
        </w:rPr>
        <w:t xml:space="preserve"> (t.j. Dz. U. z 2020 r., poz. 1247)</w:t>
      </w:r>
      <w:r>
        <w:rPr>
          <w:rFonts w:ascii="Lato" w:hAnsi="Lato" w:cs="Arial"/>
          <w:spacing w:val="4"/>
        </w:rPr>
        <w:t>.</w:t>
      </w:r>
    </w:p>
    <w:p w14:paraId="6BB95646" w14:textId="242262E0" w:rsidR="00D11E66" w:rsidRPr="00671C15" w:rsidRDefault="00D11E66" w:rsidP="00671C15">
      <w:pPr>
        <w:spacing w:before="240" w:after="240" w:line="240" w:lineRule="exact"/>
        <w:jc w:val="both"/>
        <w:outlineLvl w:val="0"/>
        <w:rPr>
          <w:rFonts w:ascii="Lato" w:eastAsia="Times New Roman" w:hAnsi="Lato" w:cs="Arial"/>
          <w:spacing w:val="4"/>
          <w:lang w:eastAsia="pl-PL"/>
        </w:rPr>
      </w:pPr>
      <w:r w:rsidRPr="00671C15">
        <w:rPr>
          <w:rFonts w:ascii="Lato" w:eastAsia="Times New Roman" w:hAnsi="Lato" w:cs="Arial"/>
          <w:color w:val="000000"/>
          <w:spacing w:val="4"/>
          <w:kern w:val="2"/>
          <w:lang w:eastAsia="pl-PL"/>
        </w:rPr>
        <w:t xml:space="preserve">Do wniosku </w:t>
      </w:r>
      <w:r w:rsidRPr="00671C15">
        <w:rPr>
          <w:rFonts w:ascii="Lato" w:eastAsia="Times New Roman" w:hAnsi="Lato" w:cs="Arial"/>
          <w:i/>
          <w:iCs/>
          <w:color w:val="000000"/>
          <w:spacing w:val="4"/>
          <w:kern w:val="2"/>
          <w:lang w:eastAsia="pl-PL"/>
        </w:rPr>
        <w:t>inwestor</w:t>
      </w:r>
      <w:r w:rsidRPr="00671C15">
        <w:rPr>
          <w:rFonts w:ascii="Lato" w:eastAsia="Times New Roman" w:hAnsi="Lato" w:cs="Arial"/>
          <w:color w:val="000000"/>
          <w:spacing w:val="4"/>
          <w:kern w:val="2"/>
          <w:lang w:eastAsia="pl-PL"/>
        </w:rPr>
        <w:t xml:space="preserve"> dołączył również wymagane opinie, o których mowa </w:t>
      </w:r>
      <w:r w:rsidR="00F152EA">
        <w:rPr>
          <w:rFonts w:ascii="Lato" w:eastAsia="Times New Roman" w:hAnsi="Lato" w:cs="Arial"/>
          <w:color w:val="000000"/>
          <w:spacing w:val="4"/>
          <w:kern w:val="2"/>
          <w:lang w:eastAsia="pl-PL"/>
        </w:rPr>
        <w:br/>
      </w:r>
      <w:r w:rsidRPr="00671C15">
        <w:rPr>
          <w:rFonts w:ascii="Lato" w:eastAsia="Times New Roman" w:hAnsi="Lato" w:cs="Arial"/>
          <w:color w:val="000000"/>
          <w:spacing w:val="4"/>
          <w:kern w:val="2"/>
          <w:lang w:eastAsia="pl-PL"/>
        </w:rPr>
        <w:t xml:space="preserve">w art. 11b ust. 1 oraz art. 11d ust. 1 pkt 8 </w:t>
      </w:r>
      <w:r w:rsidRPr="00671C15">
        <w:rPr>
          <w:rFonts w:ascii="Lato" w:eastAsia="Times New Roman" w:hAnsi="Lato" w:cs="Arial"/>
          <w:i/>
          <w:color w:val="000000"/>
          <w:spacing w:val="4"/>
          <w:kern w:val="2"/>
          <w:lang w:eastAsia="pl-PL"/>
        </w:rPr>
        <w:t>specustawy drogowej</w:t>
      </w:r>
      <w:r w:rsidRPr="00671C15">
        <w:rPr>
          <w:rFonts w:ascii="Lato" w:eastAsia="Times New Roman" w:hAnsi="Lato" w:cs="Arial"/>
          <w:i/>
          <w:iCs/>
          <w:color w:val="000000"/>
          <w:spacing w:val="4"/>
          <w:kern w:val="2"/>
          <w:lang w:eastAsia="pl-PL"/>
        </w:rPr>
        <w:t>.</w:t>
      </w:r>
    </w:p>
    <w:p w14:paraId="402FA2FB" w14:textId="04FAEC2D" w:rsidR="00D11E66" w:rsidRPr="00D11E66" w:rsidRDefault="00D11E66" w:rsidP="00D11E66">
      <w:pPr>
        <w:spacing w:before="240" w:after="240" w:line="240" w:lineRule="exact"/>
        <w:jc w:val="both"/>
        <w:textAlignment w:val="baseline"/>
        <w:rPr>
          <w:rFonts w:ascii="Lato" w:eastAsia="Times New Roman" w:hAnsi="Lato" w:cs="Times New Roman"/>
          <w:color w:val="000000"/>
          <w:lang w:eastAsia="pl-PL"/>
        </w:rPr>
      </w:pPr>
      <w:r w:rsidRPr="00D11E66">
        <w:rPr>
          <w:rFonts w:ascii="Lato" w:eastAsia="Times New Roman" w:hAnsi="Lato" w:cs="Arial"/>
          <w:color w:val="000000"/>
          <w:spacing w:val="4"/>
          <w:kern w:val="2"/>
          <w:lang w:eastAsia="pl-PL"/>
        </w:rPr>
        <w:t xml:space="preserve">Analizując złożony przez </w:t>
      </w:r>
      <w:r w:rsidRPr="00D11E66">
        <w:rPr>
          <w:rFonts w:ascii="Lato" w:eastAsia="Times New Roman" w:hAnsi="Lato" w:cs="Arial"/>
          <w:i/>
          <w:color w:val="000000"/>
          <w:spacing w:val="4"/>
          <w:kern w:val="2"/>
          <w:lang w:eastAsia="pl-PL"/>
        </w:rPr>
        <w:t>inwestora</w:t>
      </w:r>
      <w:r w:rsidRPr="00D11E66">
        <w:rPr>
          <w:rFonts w:ascii="Lato" w:eastAsia="Times New Roman" w:hAnsi="Lato" w:cs="Arial"/>
          <w:color w:val="000000"/>
          <w:spacing w:val="4"/>
          <w:kern w:val="2"/>
          <w:lang w:eastAsia="pl-PL"/>
        </w:rPr>
        <w:t xml:space="preserve"> wniosek o wydanie decyzji o zezwoleniu na realizację przedmiotowej inwestycji drogowej, organ odwoławczy uznał, że zawiera on elementy wskazane w art. 11b oraz art. 11d ust. 1 </w:t>
      </w:r>
      <w:r w:rsidRPr="00D11E66">
        <w:rPr>
          <w:rFonts w:ascii="Lato" w:eastAsia="Times New Roman" w:hAnsi="Lato" w:cs="Arial"/>
          <w:i/>
          <w:color w:val="000000"/>
          <w:spacing w:val="4"/>
          <w:kern w:val="2"/>
          <w:lang w:eastAsia="pl-PL"/>
        </w:rPr>
        <w:t>specustawy drogowej</w:t>
      </w:r>
      <w:r w:rsidRPr="00D11E66">
        <w:rPr>
          <w:rFonts w:ascii="Lato" w:eastAsia="Times New Roman" w:hAnsi="Lato" w:cs="Arial"/>
          <w:color w:val="000000"/>
          <w:spacing w:val="4"/>
          <w:kern w:val="2"/>
          <w:lang w:eastAsia="pl-PL"/>
        </w:rPr>
        <w:t>.</w:t>
      </w:r>
    </w:p>
    <w:p w14:paraId="7E8C5238" w14:textId="6A280B8A" w:rsidR="00D11E66" w:rsidRPr="00D11E66" w:rsidRDefault="00D11E66" w:rsidP="00D11E66">
      <w:pPr>
        <w:spacing w:before="240" w:after="240" w:line="240" w:lineRule="exact"/>
        <w:jc w:val="both"/>
        <w:textAlignment w:val="baseline"/>
        <w:rPr>
          <w:rFonts w:ascii="Lato" w:eastAsia="Times New Roman" w:hAnsi="Lato" w:cs="Times New Roman"/>
          <w:color w:val="000000"/>
          <w:lang w:eastAsia="pl-PL"/>
        </w:rPr>
      </w:pPr>
      <w:r w:rsidRPr="00D11E66">
        <w:rPr>
          <w:rFonts w:ascii="Lato" w:eastAsia="Times New Roman" w:hAnsi="Lato" w:cs="Arial"/>
          <w:color w:val="000000"/>
          <w:spacing w:val="4"/>
          <w:kern w:val="2"/>
          <w:lang w:eastAsia="pl-PL"/>
        </w:rPr>
        <w:t xml:space="preserve">Następnie, organ odwoławczy poddał kontroli przeprowadzone przez Wojewodę </w:t>
      </w:r>
      <w:r w:rsidR="00653BB9">
        <w:rPr>
          <w:rFonts w:ascii="Lato" w:eastAsia="Times New Roman" w:hAnsi="Lato" w:cs="Arial"/>
          <w:color w:val="000000"/>
          <w:spacing w:val="4"/>
          <w:kern w:val="2"/>
          <w:lang w:eastAsia="pl-PL"/>
        </w:rPr>
        <w:t>Śląskiego</w:t>
      </w:r>
      <w:r w:rsidRPr="00D11E66">
        <w:rPr>
          <w:rFonts w:ascii="Lato" w:eastAsia="Times New Roman" w:hAnsi="Lato" w:cs="Arial"/>
          <w:color w:val="000000"/>
          <w:spacing w:val="4"/>
          <w:kern w:val="2"/>
          <w:lang w:eastAsia="pl-PL"/>
        </w:rPr>
        <w:t xml:space="preserve"> postępowanie w sprawie wydania decyzji o zezwoleniu na realizację </w:t>
      </w:r>
      <w:r w:rsidR="000D5B5D">
        <w:rPr>
          <w:rFonts w:ascii="Lato" w:eastAsia="Times New Roman" w:hAnsi="Lato" w:cs="Arial"/>
          <w:color w:val="000000"/>
          <w:spacing w:val="4"/>
          <w:kern w:val="2"/>
          <w:lang w:eastAsia="pl-PL"/>
        </w:rPr>
        <w:br/>
      </w:r>
      <w:r w:rsidRPr="00D11E66">
        <w:rPr>
          <w:rFonts w:ascii="Lato" w:eastAsia="Times New Roman" w:hAnsi="Lato" w:cs="Arial"/>
          <w:color w:val="000000"/>
          <w:spacing w:val="4"/>
          <w:kern w:val="2"/>
          <w:lang w:eastAsia="pl-PL"/>
        </w:rPr>
        <w:t>ww. przedsięwzięcia i stwierdził, co następuje.</w:t>
      </w:r>
    </w:p>
    <w:p w14:paraId="683B22C8" w14:textId="68A51FD9" w:rsidR="00D11E66" w:rsidRPr="00D11E66" w:rsidRDefault="00D11E66" w:rsidP="00D11E66">
      <w:pPr>
        <w:spacing w:after="240" w:line="240" w:lineRule="exact"/>
        <w:jc w:val="both"/>
        <w:textAlignment w:val="baseline"/>
        <w:rPr>
          <w:rFonts w:ascii="Lato" w:eastAsia="Times New Roman" w:hAnsi="Lato" w:cs="Times New Roman"/>
          <w:color w:val="000000"/>
          <w:lang w:eastAsia="pl-PL"/>
        </w:rPr>
      </w:pPr>
      <w:r w:rsidRPr="00D11E66">
        <w:rPr>
          <w:rFonts w:ascii="Lato" w:eastAsia="Times New Roman" w:hAnsi="Lato" w:cs="Arial"/>
          <w:bCs/>
          <w:color w:val="000000"/>
          <w:spacing w:val="4"/>
          <w:kern w:val="2"/>
          <w:lang w:eastAsia="pl-PL"/>
        </w:rPr>
        <w:t xml:space="preserve">W ocenie organu II instancji, Wojewoda </w:t>
      </w:r>
      <w:r w:rsidR="00653BB9">
        <w:rPr>
          <w:rFonts w:ascii="Lato" w:eastAsia="Times New Roman" w:hAnsi="Lato" w:cs="Arial"/>
          <w:bCs/>
          <w:color w:val="000000"/>
          <w:spacing w:val="4"/>
          <w:kern w:val="2"/>
          <w:lang w:eastAsia="pl-PL"/>
        </w:rPr>
        <w:t>Śląski</w:t>
      </w:r>
      <w:r w:rsidRPr="00D11E66">
        <w:rPr>
          <w:rFonts w:ascii="Lato" w:eastAsia="Times New Roman" w:hAnsi="Lato" w:cs="Arial"/>
          <w:bCs/>
          <w:color w:val="000000"/>
          <w:spacing w:val="4"/>
          <w:kern w:val="2"/>
          <w:lang w:eastAsia="pl-PL"/>
        </w:rPr>
        <w:t xml:space="preserve"> prawidłowo poinformował strony </w:t>
      </w:r>
      <w:r w:rsidRPr="00D11E66">
        <w:rPr>
          <w:rFonts w:ascii="Lato" w:eastAsia="Times New Roman" w:hAnsi="Lato" w:cs="Arial"/>
          <w:bCs/>
          <w:color w:val="000000"/>
          <w:spacing w:val="4"/>
          <w:kern w:val="2"/>
          <w:lang w:eastAsia="pl-PL"/>
        </w:rPr>
        <w:br/>
        <w:t xml:space="preserve">o wszczętym postępowaniu, podał jego podstawę prawną, poinformował strony </w:t>
      </w:r>
      <w:r w:rsidR="00FD4C00">
        <w:rPr>
          <w:rFonts w:ascii="Lato" w:eastAsia="Times New Roman" w:hAnsi="Lato" w:cs="Arial"/>
          <w:bCs/>
          <w:color w:val="000000"/>
          <w:spacing w:val="4"/>
          <w:kern w:val="2"/>
          <w:lang w:eastAsia="pl-PL"/>
        </w:rPr>
        <w:br/>
      </w:r>
      <w:r w:rsidRPr="00D11E66">
        <w:rPr>
          <w:rFonts w:ascii="Lato" w:eastAsia="Times New Roman" w:hAnsi="Lato" w:cs="Arial"/>
          <w:bCs/>
          <w:color w:val="000000"/>
          <w:spacing w:val="4"/>
          <w:kern w:val="2"/>
          <w:lang w:eastAsia="pl-PL"/>
        </w:rPr>
        <w:t>o możliwości zapoznania się z aktami sprawy</w:t>
      </w:r>
      <w:r w:rsidRPr="00D11E66">
        <w:rPr>
          <w:rFonts w:ascii="Lato" w:eastAsia="Times New Roman" w:hAnsi="Lato" w:cs="Arial"/>
          <w:color w:val="000000"/>
          <w:spacing w:val="4"/>
          <w:kern w:val="2"/>
          <w:lang w:eastAsia="pl-PL"/>
        </w:rPr>
        <w:t xml:space="preserve">, </w:t>
      </w:r>
      <w:r w:rsidRPr="00D11E66">
        <w:rPr>
          <w:rFonts w:ascii="Lato" w:eastAsia="Times New Roman" w:hAnsi="Lato" w:cs="Arial"/>
          <w:bCs/>
          <w:color w:val="000000"/>
          <w:spacing w:val="4"/>
          <w:kern w:val="2"/>
          <w:lang w:eastAsia="pl-PL"/>
        </w:rPr>
        <w:t xml:space="preserve">a także </w:t>
      </w:r>
      <w:r w:rsidRPr="00D11E66">
        <w:rPr>
          <w:rFonts w:ascii="Lato" w:eastAsia="Times New Roman" w:hAnsi="Lato" w:cs="Arial"/>
          <w:color w:val="000000"/>
          <w:spacing w:val="4"/>
          <w:kern w:val="2"/>
          <w:lang w:eastAsia="pl-PL"/>
        </w:rPr>
        <w:t>o miejscu, w którym strony mogą zapoznać się z tą dokumentacją,</w:t>
      </w:r>
      <w:r w:rsidRPr="00D11E66">
        <w:rPr>
          <w:rFonts w:ascii="Lato" w:eastAsia="Times New Roman" w:hAnsi="Lato" w:cs="Arial"/>
          <w:bCs/>
          <w:color w:val="000000"/>
          <w:spacing w:val="4"/>
          <w:kern w:val="2"/>
          <w:lang w:eastAsia="pl-PL"/>
        </w:rPr>
        <w:t xml:space="preserve"> a zatem należycie i wyczerpująco poinformował strony o okolicznościach faktycznych i prawnych, będących przedmiotem postępowania administracyjnego, które mogły mieć wpływ na ustalenie ich praw i obowiązków.</w:t>
      </w:r>
    </w:p>
    <w:p w14:paraId="72CA229B" w14:textId="5D2BD2A7" w:rsidR="00D12B06" w:rsidRDefault="00D12B06" w:rsidP="00D11E66">
      <w:pPr>
        <w:spacing w:after="240" w:line="240" w:lineRule="exact"/>
        <w:jc w:val="both"/>
        <w:textAlignment w:val="baseline"/>
        <w:rPr>
          <w:rFonts w:ascii="Lato" w:eastAsia="Times New Roman" w:hAnsi="Lato" w:cs="Arial"/>
          <w:bCs/>
          <w:color w:val="000000"/>
          <w:spacing w:val="4"/>
          <w:kern w:val="2"/>
          <w:lang w:eastAsia="pl-PL"/>
        </w:rPr>
      </w:pPr>
      <w:r w:rsidRPr="00D12B06">
        <w:rPr>
          <w:rFonts w:ascii="Lato" w:eastAsia="Times New Roman" w:hAnsi="Lato" w:cs="Arial"/>
          <w:bCs/>
          <w:color w:val="000000"/>
          <w:spacing w:val="4"/>
          <w:kern w:val="2"/>
          <w:lang w:eastAsia="pl-PL"/>
        </w:rPr>
        <w:lastRenderedPageBreak/>
        <w:t xml:space="preserve">Wojewoda </w:t>
      </w:r>
      <w:r>
        <w:rPr>
          <w:rFonts w:ascii="Lato" w:eastAsia="Times New Roman" w:hAnsi="Lato" w:cs="Arial"/>
          <w:bCs/>
          <w:color w:val="000000"/>
          <w:spacing w:val="4"/>
          <w:kern w:val="2"/>
          <w:lang w:eastAsia="pl-PL"/>
        </w:rPr>
        <w:t xml:space="preserve">Śląski </w:t>
      </w:r>
      <w:r w:rsidRPr="00D11E66">
        <w:rPr>
          <w:rFonts w:ascii="Lato" w:eastAsia="Times New Roman" w:hAnsi="Lato" w:cs="Arial"/>
          <w:bCs/>
          <w:color w:val="000000"/>
          <w:spacing w:val="4"/>
          <w:kern w:val="2"/>
          <w:lang w:eastAsia="pl-PL"/>
        </w:rPr>
        <w:t xml:space="preserve">pismem z dnia </w:t>
      </w:r>
      <w:r w:rsidRPr="00D056E1">
        <w:rPr>
          <w:rFonts w:ascii="Lato" w:eastAsia="Times New Roman" w:hAnsi="Lato" w:cs="Arial"/>
          <w:bCs/>
          <w:spacing w:val="4"/>
          <w:kern w:val="2"/>
          <w:lang w:eastAsia="pl-PL"/>
        </w:rPr>
        <w:t xml:space="preserve">25 stycznia 2021 r., znak: </w:t>
      </w:r>
      <w:r w:rsidRPr="00D056E1">
        <w:rPr>
          <w:rFonts w:ascii="Lato" w:hAnsi="Lato" w:cs="Arial"/>
          <w:bCs/>
          <w:iCs/>
          <w:spacing w:val="4"/>
        </w:rPr>
        <w:t>IFXIII.7820.74.2020</w:t>
      </w:r>
      <w:r w:rsidR="002B59C0">
        <w:rPr>
          <w:rFonts w:ascii="Lato" w:hAnsi="Lato" w:cs="Arial"/>
          <w:bCs/>
          <w:iCs/>
          <w:spacing w:val="4"/>
        </w:rPr>
        <w:t>,</w:t>
      </w:r>
      <w:r w:rsidRPr="00D056E1">
        <w:rPr>
          <w:rFonts w:ascii="Lato" w:eastAsia="Times New Roman" w:hAnsi="Lato" w:cs="Arial"/>
          <w:bCs/>
          <w:spacing w:val="4"/>
          <w:kern w:val="2"/>
          <w:lang w:eastAsia="pl-PL"/>
        </w:rPr>
        <w:t xml:space="preserve"> </w:t>
      </w:r>
      <w:r w:rsidRPr="00D12B06">
        <w:rPr>
          <w:rFonts w:ascii="Lato" w:eastAsia="Times New Roman" w:hAnsi="Lato" w:cs="Arial"/>
          <w:bCs/>
          <w:color w:val="000000"/>
          <w:spacing w:val="4"/>
          <w:kern w:val="2"/>
          <w:lang w:eastAsia="pl-PL"/>
        </w:rPr>
        <w:t xml:space="preserve">zawiadomił wnioskodawcę oraz właścicieli i użytkowników wieczystych nieruchomości objętych wnioskiem o wszczęciu postępowania w sprawie wydania decyzji o zezwoleniu na realizację przedmiotowej inwestycji, wysyłając zawiadomienia na adresy wskazane </w:t>
      </w:r>
      <w:r w:rsidR="00F152EA">
        <w:rPr>
          <w:rFonts w:ascii="Lato" w:eastAsia="Times New Roman" w:hAnsi="Lato" w:cs="Arial"/>
          <w:bCs/>
          <w:color w:val="000000"/>
          <w:spacing w:val="4"/>
          <w:kern w:val="2"/>
          <w:lang w:eastAsia="pl-PL"/>
        </w:rPr>
        <w:br/>
      </w:r>
      <w:r w:rsidRPr="00D12B06">
        <w:rPr>
          <w:rFonts w:ascii="Lato" w:eastAsia="Times New Roman" w:hAnsi="Lato" w:cs="Arial"/>
          <w:bCs/>
          <w:color w:val="000000"/>
          <w:spacing w:val="4"/>
          <w:kern w:val="2"/>
          <w:lang w:eastAsia="pl-PL"/>
        </w:rPr>
        <w:t xml:space="preserve">w katastrze nieruchomości. Pozostałe strony postępowania zostały poinformowane </w:t>
      </w:r>
      <w:r w:rsidR="00F152EA">
        <w:rPr>
          <w:rFonts w:ascii="Lato" w:eastAsia="Times New Roman" w:hAnsi="Lato" w:cs="Arial"/>
          <w:bCs/>
          <w:color w:val="000000"/>
          <w:spacing w:val="4"/>
          <w:kern w:val="2"/>
          <w:lang w:eastAsia="pl-PL"/>
        </w:rPr>
        <w:br/>
      </w:r>
      <w:r w:rsidRPr="00D12B06">
        <w:rPr>
          <w:rFonts w:ascii="Lato" w:eastAsia="Times New Roman" w:hAnsi="Lato" w:cs="Arial"/>
          <w:bCs/>
          <w:color w:val="000000"/>
          <w:spacing w:val="4"/>
          <w:kern w:val="2"/>
          <w:lang w:eastAsia="pl-PL"/>
        </w:rPr>
        <w:t xml:space="preserve">o powyższym w drodze obwieszczeń. W przedmiotowym obwieszczeniu i zawiadomieniu organ I instancji poinformował strony o terminie i miejscu, w którym strony mogą zapoznać się z aktami sprawy. W toku postępowania przed Wojewodą </w:t>
      </w:r>
      <w:r>
        <w:rPr>
          <w:rFonts w:ascii="Lato" w:eastAsia="Times New Roman" w:hAnsi="Lato" w:cs="Arial"/>
          <w:bCs/>
          <w:color w:val="000000"/>
          <w:spacing w:val="4"/>
          <w:kern w:val="2"/>
          <w:lang w:eastAsia="pl-PL"/>
        </w:rPr>
        <w:t xml:space="preserve">Śląskim </w:t>
      </w:r>
      <w:r w:rsidRPr="00D12B06">
        <w:rPr>
          <w:rFonts w:ascii="Lato" w:eastAsia="Times New Roman" w:hAnsi="Lato" w:cs="Arial"/>
          <w:bCs/>
          <w:color w:val="000000"/>
          <w:spacing w:val="4"/>
          <w:kern w:val="2"/>
          <w:lang w:eastAsia="pl-PL"/>
        </w:rPr>
        <w:t xml:space="preserve">wniesiono zastrzeżenia odnośnie rzeczonej inwestycji drogowej, które organ pierwszej instancji przesłał </w:t>
      </w:r>
      <w:r w:rsidRPr="00D12B06">
        <w:rPr>
          <w:rFonts w:ascii="Lato" w:eastAsia="Times New Roman" w:hAnsi="Lato" w:cs="Arial"/>
          <w:bCs/>
          <w:i/>
          <w:iCs/>
          <w:color w:val="000000"/>
          <w:spacing w:val="4"/>
          <w:kern w:val="2"/>
          <w:lang w:eastAsia="pl-PL"/>
        </w:rPr>
        <w:t xml:space="preserve">inwestorowi </w:t>
      </w:r>
      <w:r w:rsidRPr="00D12B06">
        <w:rPr>
          <w:rFonts w:ascii="Lato" w:eastAsia="Times New Roman" w:hAnsi="Lato" w:cs="Arial"/>
          <w:bCs/>
          <w:color w:val="000000"/>
          <w:spacing w:val="4"/>
          <w:kern w:val="2"/>
          <w:lang w:eastAsia="pl-PL"/>
        </w:rPr>
        <w:t>w celu zajęcia stanowiska, a ten ustosunkował się do poruszonych zagadnień.</w:t>
      </w:r>
    </w:p>
    <w:p w14:paraId="66BCC7BE" w14:textId="403A5A57" w:rsidR="00107343" w:rsidRPr="00107343" w:rsidRDefault="00107343" w:rsidP="00107343">
      <w:pPr>
        <w:spacing w:after="240" w:line="240" w:lineRule="exact"/>
        <w:jc w:val="both"/>
        <w:textAlignment w:val="baseline"/>
        <w:rPr>
          <w:rFonts w:ascii="Lato" w:eastAsia="Times New Roman" w:hAnsi="Lato" w:cs="Arial"/>
          <w:bCs/>
          <w:iCs/>
          <w:color w:val="000000"/>
          <w:spacing w:val="4"/>
          <w:kern w:val="2"/>
          <w:lang w:eastAsia="pl-PL"/>
        </w:rPr>
      </w:pPr>
      <w:r w:rsidRPr="00107343">
        <w:rPr>
          <w:rFonts w:ascii="Lato" w:eastAsia="Times New Roman" w:hAnsi="Lato" w:cs="Arial"/>
          <w:bCs/>
          <w:color w:val="000000"/>
          <w:spacing w:val="4"/>
          <w:kern w:val="2"/>
          <w:lang w:eastAsia="pl-PL"/>
        </w:rPr>
        <w:t xml:space="preserve">Z uwagi na obowiązek przeprowadzenia ponownej oceny oddziaływania na środowisko w ramach postępowania w sprawie wydania decyzji o zezwoleniu na realizację inwestycji drogowej, wynikający z </w:t>
      </w:r>
      <w:r w:rsidRPr="00107343">
        <w:rPr>
          <w:rFonts w:ascii="Lato" w:eastAsia="Times New Roman" w:hAnsi="Lato" w:cs="Arial"/>
          <w:bCs/>
          <w:i/>
          <w:iCs/>
          <w:color w:val="000000"/>
          <w:spacing w:val="4"/>
          <w:kern w:val="2"/>
          <w:lang w:eastAsia="pl-PL"/>
        </w:rPr>
        <w:t>decyzji</w:t>
      </w:r>
      <w:r w:rsidRPr="00107343">
        <w:rPr>
          <w:rFonts w:ascii="Lato" w:eastAsia="Times New Roman" w:hAnsi="Lato" w:cs="Arial"/>
          <w:bCs/>
          <w:color w:val="000000"/>
          <w:spacing w:val="4"/>
          <w:kern w:val="2"/>
          <w:lang w:eastAsia="pl-PL"/>
        </w:rPr>
        <w:t xml:space="preserve"> </w:t>
      </w:r>
      <w:r w:rsidRPr="00107343">
        <w:rPr>
          <w:rFonts w:ascii="Lato" w:eastAsia="Times New Roman" w:hAnsi="Lato" w:cs="Arial"/>
          <w:bCs/>
          <w:i/>
          <w:iCs/>
          <w:color w:val="000000"/>
          <w:spacing w:val="4"/>
          <w:kern w:val="2"/>
          <w:lang w:eastAsia="pl-PL"/>
        </w:rPr>
        <w:t>RDOŚ</w:t>
      </w:r>
      <w:r w:rsidRPr="00107343">
        <w:rPr>
          <w:rFonts w:ascii="Lato" w:eastAsia="Times New Roman" w:hAnsi="Lato" w:cs="Arial"/>
          <w:bCs/>
          <w:i/>
          <w:color w:val="000000"/>
          <w:spacing w:val="4"/>
          <w:kern w:val="2"/>
          <w:lang w:eastAsia="pl-PL"/>
        </w:rPr>
        <w:t xml:space="preserve"> o środowiskowych uwarunkowaniach, </w:t>
      </w:r>
      <w:r w:rsidRPr="00107343">
        <w:rPr>
          <w:rFonts w:ascii="Lato" w:eastAsia="Times New Roman" w:hAnsi="Lato" w:cs="Arial"/>
          <w:bCs/>
          <w:color w:val="000000"/>
          <w:spacing w:val="4"/>
          <w:kern w:val="2"/>
          <w:lang w:eastAsia="pl-PL"/>
        </w:rPr>
        <w:t xml:space="preserve">działając na podstawie art. 89 ust. 1 </w:t>
      </w:r>
      <w:r w:rsidRPr="00107343">
        <w:rPr>
          <w:rFonts w:ascii="Lato" w:eastAsia="Times New Roman" w:hAnsi="Lato" w:cs="Arial"/>
          <w:bCs/>
          <w:color w:val="000000"/>
          <w:spacing w:val="4"/>
          <w:kern w:val="2"/>
          <w:lang w:eastAsia="pl-PL" w:bidi="pl-PL"/>
        </w:rPr>
        <w:t xml:space="preserve">ustawy z dnia 3 października 2008 r. o udostępnianiu informacji o środowisku i jego ochronie, udziale społeczeństwa w ochronie środowiska oraz </w:t>
      </w:r>
      <w:r w:rsidRPr="00107343">
        <w:rPr>
          <w:rFonts w:ascii="Lato" w:eastAsia="Times New Roman" w:hAnsi="Lato" w:cs="Arial"/>
          <w:bCs/>
          <w:color w:val="000000"/>
          <w:spacing w:val="4"/>
          <w:kern w:val="2"/>
          <w:lang w:eastAsia="pl-PL" w:bidi="pl-PL"/>
        </w:rPr>
        <w:br/>
        <w:t>o ocenach oddziaływania na środowisko</w:t>
      </w:r>
      <w:r w:rsidRPr="00107343">
        <w:rPr>
          <w:rFonts w:ascii="Lato" w:eastAsia="Times New Roman" w:hAnsi="Lato" w:cs="Arial"/>
          <w:bCs/>
          <w:color w:val="000000"/>
          <w:spacing w:val="4"/>
          <w:kern w:val="2"/>
          <w:lang w:eastAsia="pl-PL"/>
        </w:rPr>
        <w:t xml:space="preserve"> (Dz. U. z 202</w:t>
      </w:r>
      <w:r w:rsidR="008319F4">
        <w:rPr>
          <w:rFonts w:ascii="Lato" w:eastAsia="Times New Roman" w:hAnsi="Lato" w:cs="Arial"/>
          <w:bCs/>
          <w:color w:val="000000"/>
          <w:spacing w:val="4"/>
          <w:kern w:val="2"/>
          <w:lang w:eastAsia="pl-PL"/>
        </w:rPr>
        <w:t>3</w:t>
      </w:r>
      <w:r w:rsidRPr="00107343">
        <w:rPr>
          <w:rFonts w:ascii="Lato" w:eastAsia="Times New Roman" w:hAnsi="Lato" w:cs="Arial"/>
          <w:bCs/>
          <w:color w:val="000000"/>
          <w:spacing w:val="4"/>
          <w:kern w:val="2"/>
          <w:lang w:eastAsia="pl-PL"/>
        </w:rPr>
        <w:t xml:space="preserve"> r. poz. 10</w:t>
      </w:r>
      <w:r w:rsidR="008319F4">
        <w:rPr>
          <w:rFonts w:ascii="Lato" w:eastAsia="Times New Roman" w:hAnsi="Lato" w:cs="Arial"/>
          <w:bCs/>
          <w:color w:val="000000"/>
          <w:spacing w:val="4"/>
          <w:kern w:val="2"/>
          <w:lang w:eastAsia="pl-PL"/>
        </w:rPr>
        <w:t>94</w:t>
      </w:r>
      <w:r w:rsidRPr="00107343">
        <w:rPr>
          <w:rFonts w:ascii="Lato" w:eastAsia="Times New Roman" w:hAnsi="Lato" w:cs="Arial"/>
          <w:bCs/>
          <w:color w:val="000000"/>
          <w:spacing w:val="4"/>
          <w:kern w:val="2"/>
          <w:lang w:eastAsia="pl-PL"/>
        </w:rPr>
        <w:t>), zwanej dalej</w:t>
      </w:r>
      <w:r w:rsidRPr="00107343">
        <w:rPr>
          <w:rFonts w:ascii="Lato" w:eastAsia="Times New Roman" w:hAnsi="Lato" w:cs="Arial"/>
          <w:bCs/>
          <w:color w:val="000000"/>
          <w:spacing w:val="4"/>
          <w:kern w:val="2"/>
          <w:lang w:eastAsia="pl-PL" w:bidi="pl-PL"/>
        </w:rPr>
        <w:t xml:space="preserve"> </w:t>
      </w:r>
      <w:r w:rsidRPr="00107343">
        <w:rPr>
          <w:rFonts w:ascii="Lato" w:eastAsia="Times New Roman" w:hAnsi="Lato" w:cs="Arial"/>
          <w:bCs/>
          <w:color w:val="000000"/>
          <w:spacing w:val="4"/>
          <w:kern w:val="2"/>
          <w:lang w:eastAsia="pl-PL"/>
        </w:rPr>
        <w:t>„</w:t>
      </w:r>
      <w:r w:rsidRPr="00107343">
        <w:rPr>
          <w:rFonts w:ascii="Lato" w:eastAsia="Times New Roman" w:hAnsi="Lato" w:cs="Arial"/>
          <w:bCs/>
          <w:i/>
          <w:color w:val="000000"/>
          <w:spacing w:val="4"/>
          <w:kern w:val="2"/>
          <w:lang w:eastAsia="pl-PL"/>
        </w:rPr>
        <w:t>ustawą o udostępnianiu informacji o środowisku i jego ochronie</w:t>
      </w:r>
      <w:r w:rsidRPr="00107343">
        <w:rPr>
          <w:rFonts w:ascii="Lato" w:eastAsia="Times New Roman" w:hAnsi="Lato" w:cs="Arial"/>
          <w:bCs/>
          <w:color w:val="000000"/>
          <w:spacing w:val="4"/>
          <w:kern w:val="2"/>
          <w:lang w:eastAsia="pl-PL"/>
        </w:rPr>
        <w:t xml:space="preserve">”, pismem z dnia </w:t>
      </w:r>
      <w:r w:rsidRPr="00107343">
        <w:rPr>
          <w:rFonts w:ascii="Lato" w:eastAsia="Times New Roman" w:hAnsi="Lato" w:cs="Arial"/>
          <w:bCs/>
          <w:color w:val="000000"/>
          <w:spacing w:val="4"/>
          <w:kern w:val="2"/>
          <w:lang w:eastAsia="pl-PL"/>
        </w:rPr>
        <w:br/>
      </w:r>
      <w:r w:rsidR="008319F4" w:rsidRPr="00F152EA">
        <w:rPr>
          <w:rFonts w:ascii="Lato" w:eastAsia="Times New Roman" w:hAnsi="Lato" w:cs="Arial"/>
          <w:bCs/>
          <w:spacing w:val="4"/>
          <w:kern w:val="2"/>
          <w:lang w:eastAsia="pl-PL"/>
        </w:rPr>
        <w:t>29 stycznia</w:t>
      </w:r>
      <w:r w:rsidRPr="00F152EA">
        <w:rPr>
          <w:rFonts w:ascii="Lato" w:eastAsia="Times New Roman" w:hAnsi="Lato" w:cs="Arial"/>
          <w:bCs/>
          <w:spacing w:val="4"/>
          <w:kern w:val="2"/>
          <w:lang w:eastAsia="pl-PL"/>
        </w:rPr>
        <w:t xml:space="preserve"> 2021 r., znak: </w:t>
      </w:r>
      <w:r w:rsidR="008319F4" w:rsidRPr="00F152EA">
        <w:rPr>
          <w:rFonts w:ascii="Lato" w:eastAsia="Times New Roman" w:hAnsi="Lato" w:cs="Arial"/>
          <w:bCs/>
          <w:spacing w:val="4"/>
          <w:kern w:val="2"/>
          <w:lang w:eastAsia="pl-PL"/>
        </w:rPr>
        <w:t>IFXIII.7820.74.2020</w:t>
      </w:r>
      <w:r w:rsidRPr="00F152EA">
        <w:rPr>
          <w:rFonts w:ascii="Lato" w:eastAsia="Times New Roman" w:hAnsi="Lato" w:cs="Arial"/>
          <w:bCs/>
          <w:spacing w:val="4"/>
          <w:kern w:val="2"/>
          <w:lang w:eastAsia="pl-PL"/>
        </w:rPr>
        <w:t xml:space="preserve">, Wojewoda </w:t>
      </w:r>
      <w:r w:rsidR="008319F4" w:rsidRPr="00F152EA">
        <w:rPr>
          <w:rFonts w:ascii="Lato" w:eastAsia="Times New Roman" w:hAnsi="Lato" w:cs="Arial"/>
          <w:bCs/>
          <w:spacing w:val="4"/>
          <w:kern w:val="2"/>
          <w:lang w:eastAsia="pl-PL"/>
        </w:rPr>
        <w:t>Śląski</w:t>
      </w:r>
      <w:r w:rsidRPr="00F152EA">
        <w:rPr>
          <w:rFonts w:ascii="Lato" w:eastAsia="Times New Roman" w:hAnsi="Lato" w:cs="Arial"/>
          <w:bCs/>
          <w:spacing w:val="4"/>
          <w:kern w:val="2"/>
          <w:lang w:eastAsia="pl-PL"/>
        </w:rPr>
        <w:t xml:space="preserve"> </w:t>
      </w:r>
      <w:r w:rsidRPr="00107343">
        <w:rPr>
          <w:rFonts w:ascii="Lato" w:eastAsia="Times New Roman" w:hAnsi="Lato" w:cs="Arial"/>
          <w:bCs/>
          <w:color w:val="000000"/>
          <w:spacing w:val="4"/>
          <w:kern w:val="2"/>
          <w:lang w:eastAsia="pl-PL"/>
        </w:rPr>
        <w:t xml:space="preserve">zwrócił się do Regionalnego Dyrektora Ochrony Środowiska w </w:t>
      </w:r>
      <w:r w:rsidR="008319F4">
        <w:rPr>
          <w:rFonts w:ascii="Lato" w:eastAsia="Times New Roman" w:hAnsi="Lato" w:cs="Arial"/>
          <w:bCs/>
          <w:color w:val="000000"/>
          <w:spacing w:val="4"/>
          <w:kern w:val="2"/>
          <w:lang w:eastAsia="pl-PL"/>
        </w:rPr>
        <w:t xml:space="preserve">Katowicach </w:t>
      </w:r>
      <w:r w:rsidRPr="00107343">
        <w:rPr>
          <w:rFonts w:ascii="Lato" w:eastAsia="Times New Roman" w:hAnsi="Lato" w:cs="Arial"/>
          <w:bCs/>
          <w:color w:val="000000"/>
          <w:spacing w:val="4"/>
          <w:kern w:val="2"/>
          <w:lang w:eastAsia="pl-PL"/>
        </w:rPr>
        <w:t xml:space="preserve">o uzgodnienie warunków realizacji przedmiotowego przedsięwzięcia drogowego. </w:t>
      </w:r>
    </w:p>
    <w:p w14:paraId="7347B53D" w14:textId="737BBCA4" w:rsidR="00107343" w:rsidRPr="00107343" w:rsidRDefault="00107343" w:rsidP="00107343">
      <w:pPr>
        <w:spacing w:after="240" w:line="240" w:lineRule="exact"/>
        <w:jc w:val="both"/>
        <w:textAlignment w:val="baseline"/>
        <w:rPr>
          <w:rFonts w:ascii="Lato" w:eastAsia="Times New Roman" w:hAnsi="Lato" w:cs="Arial"/>
          <w:bCs/>
          <w:color w:val="000000"/>
          <w:spacing w:val="4"/>
          <w:kern w:val="2"/>
          <w:lang w:eastAsia="pl-PL" w:bidi="pl-PL"/>
        </w:rPr>
      </w:pPr>
      <w:r w:rsidRPr="00107343">
        <w:rPr>
          <w:rFonts w:ascii="Lato" w:eastAsia="Times New Roman" w:hAnsi="Lato" w:cs="Arial"/>
          <w:bCs/>
          <w:color w:val="000000"/>
          <w:spacing w:val="4"/>
          <w:kern w:val="2"/>
          <w:lang w:eastAsia="pl-PL"/>
        </w:rPr>
        <w:t xml:space="preserve">Podczas procedowania w kwestii ponownej oceny oddziaływania inwestycji na środowisko, na etapie postępowania prowadzonego przez Wojewodę </w:t>
      </w:r>
      <w:r w:rsidR="008319F4">
        <w:rPr>
          <w:rFonts w:ascii="Lato" w:eastAsia="Times New Roman" w:hAnsi="Lato" w:cs="Arial"/>
          <w:bCs/>
          <w:color w:val="000000"/>
          <w:spacing w:val="4"/>
          <w:kern w:val="2"/>
          <w:lang w:eastAsia="pl-PL"/>
        </w:rPr>
        <w:t>Śląskiego</w:t>
      </w:r>
      <w:r w:rsidRPr="00107343">
        <w:rPr>
          <w:rFonts w:ascii="Lato" w:eastAsia="Times New Roman" w:hAnsi="Lato" w:cs="Arial"/>
          <w:bCs/>
          <w:color w:val="000000"/>
          <w:spacing w:val="4"/>
          <w:kern w:val="2"/>
          <w:lang w:eastAsia="pl-PL"/>
        </w:rPr>
        <w:t xml:space="preserve">, został zapewniony udział społeczeństwa w trybie art. 33-36 </w:t>
      </w:r>
      <w:r w:rsidRPr="00107343">
        <w:rPr>
          <w:rFonts w:ascii="Lato" w:eastAsia="Times New Roman" w:hAnsi="Lato" w:cs="Arial"/>
          <w:bCs/>
          <w:i/>
          <w:color w:val="000000"/>
          <w:spacing w:val="4"/>
          <w:kern w:val="2"/>
          <w:lang w:eastAsia="pl-PL"/>
        </w:rPr>
        <w:t xml:space="preserve">ustawy o udostępnianiu informacji </w:t>
      </w:r>
      <w:r w:rsidR="00E81C57">
        <w:rPr>
          <w:rFonts w:ascii="Lato" w:eastAsia="Times New Roman" w:hAnsi="Lato" w:cs="Arial"/>
          <w:bCs/>
          <w:i/>
          <w:color w:val="000000"/>
          <w:spacing w:val="4"/>
          <w:kern w:val="2"/>
          <w:lang w:eastAsia="pl-PL"/>
        </w:rPr>
        <w:br/>
      </w:r>
      <w:r w:rsidRPr="00107343">
        <w:rPr>
          <w:rFonts w:ascii="Lato" w:eastAsia="Times New Roman" w:hAnsi="Lato" w:cs="Arial"/>
          <w:bCs/>
          <w:i/>
          <w:color w:val="000000"/>
          <w:spacing w:val="4"/>
          <w:kern w:val="2"/>
          <w:lang w:eastAsia="pl-PL"/>
        </w:rPr>
        <w:t>o środowisku i jego ochronie</w:t>
      </w:r>
      <w:r w:rsidRPr="00107343">
        <w:rPr>
          <w:rFonts w:ascii="Lato" w:eastAsia="Times New Roman" w:hAnsi="Lato" w:cs="Arial"/>
          <w:bCs/>
          <w:color w:val="000000"/>
          <w:spacing w:val="4"/>
          <w:kern w:val="2"/>
          <w:lang w:eastAsia="pl-PL"/>
        </w:rPr>
        <w:t xml:space="preserve">. Jak wynika z akt niniejszej sprawy, Wojewoda </w:t>
      </w:r>
      <w:r w:rsidR="00F71BBB">
        <w:rPr>
          <w:rFonts w:ascii="Lato" w:eastAsia="Times New Roman" w:hAnsi="Lato" w:cs="Arial"/>
          <w:bCs/>
          <w:color w:val="000000"/>
          <w:spacing w:val="4"/>
          <w:kern w:val="2"/>
          <w:lang w:eastAsia="pl-PL"/>
        </w:rPr>
        <w:t xml:space="preserve">Śląski </w:t>
      </w:r>
      <w:r w:rsidRPr="00107343">
        <w:rPr>
          <w:rFonts w:ascii="Lato" w:eastAsia="Times New Roman" w:hAnsi="Lato" w:cs="Arial"/>
          <w:bCs/>
          <w:color w:val="000000"/>
          <w:spacing w:val="4"/>
          <w:kern w:val="2"/>
          <w:lang w:eastAsia="pl-PL"/>
        </w:rPr>
        <w:t xml:space="preserve">podał do publicznej wiadomości informację o </w:t>
      </w:r>
      <w:r w:rsidRPr="00107343">
        <w:rPr>
          <w:rFonts w:ascii="Lato" w:eastAsia="Times New Roman" w:hAnsi="Lato" w:cs="Arial"/>
          <w:bCs/>
          <w:color w:val="000000"/>
          <w:spacing w:val="4"/>
          <w:kern w:val="2"/>
          <w:lang w:eastAsia="pl-PL" w:bidi="pl-PL"/>
        </w:rPr>
        <w:t xml:space="preserve">przystąpieniu do przeprowadzenia ponownej oceny oddziaływania przedsięwzięcia na środowisko, jak również o możliwości zapoznania się </w:t>
      </w:r>
      <w:r w:rsidR="00E81C57">
        <w:rPr>
          <w:rFonts w:ascii="Lato" w:eastAsia="Times New Roman" w:hAnsi="Lato" w:cs="Arial"/>
          <w:bCs/>
          <w:color w:val="000000"/>
          <w:spacing w:val="4"/>
          <w:kern w:val="2"/>
          <w:lang w:eastAsia="pl-PL" w:bidi="pl-PL"/>
        </w:rPr>
        <w:br/>
      </w:r>
      <w:r w:rsidRPr="00107343">
        <w:rPr>
          <w:rFonts w:ascii="Lato" w:eastAsia="Times New Roman" w:hAnsi="Lato" w:cs="Arial"/>
          <w:bCs/>
          <w:color w:val="000000"/>
          <w:spacing w:val="4"/>
          <w:kern w:val="2"/>
          <w:lang w:eastAsia="pl-PL" w:bidi="pl-PL"/>
        </w:rPr>
        <w:t xml:space="preserve">z dokumentacją sprawy oraz składania uwag i wniosków w przedmiotowej sprawie. </w:t>
      </w:r>
    </w:p>
    <w:p w14:paraId="7227B8D1" w14:textId="5B109760" w:rsidR="00D056E1" w:rsidRPr="001A14FC" w:rsidRDefault="00107343" w:rsidP="00D11E66">
      <w:pPr>
        <w:spacing w:after="240" w:line="240" w:lineRule="exact"/>
        <w:jc w:val="both"/>
        <w:textAlignment w:val="baseline"/>
        <w:rPr>
          <w:rFonts w:ascii="Lato" w:eastAsia="Times New Roman" w:hAnsi="Lato" w:cs="Arial"/>
          <w:bCs/>
          <w:color w:val="000000"/>
          <w:spacing w:val="4"/>
          <w:kern w:val="2"/>
          <w:lang w:eastAsia="pl-PL"/>
        </w:rPr>
      </w:pPr>
      <w:r w:rsidRPr="00107343">
        <w:rPr>
          <w:rFonts w:ascii="Lato" w:eastAsia="Times New Roman" w:hAnsi="Lato" w:cs="Arial"/>
          <w:bCs/>
          <w:color w:val="000000"/>
          <w:spacing w:val="4"/>
          <w:kern w:val="2"/>
          <w:lang w:eastAsia="pl-PL"/>
        </w:rPr>
        <w:t xml:space="preserve">Po przeprowadzeniu ponownej oceny oddziaływania przedsięwzięcia na środowisko, Regionalny Dyrektor Ochrony Środowiska w </w:t>
      </w:r>
      <w:r w:rsidR="00F71BBB">
        <w:rPr>
          <w:rFonts w:ascii="Lato" w:eastAsia="Times New Roman" w:hAnsi="Lato" w:cs="Arial"/>
          <w:bCs/>
          <w:color w:val="000000"/>
          <w:spacing w:val="4"/>
          <w:kern w:val="2"/>
          <w:lang w:eastAsia="pl-PL"/>
        </w:rPr>
        <w:t>Katowicach</w:t>
      </w:r>
      <w:r w:rsidRPr="00107343">
        <w:rPr>
          <w:rFonts w:ascii="Lato" w:eastAsia="Times New Roman" w:hAnsi="Lato" w:cs="Arial"/>
          <w:bCs/>
          <w:color w:val="000000"/>
          <w:spacing w:val="4"/>
          <w:kern w:val="2"/>
          <w:lang w:eastAsia="pl-PL"/>
        </w:rPr>
        <w:t xml:space="preserve"> wydał </w:t>
      </w:r>
      <w:r w:rsidRPr="00107343">
        <w:rPr>
          <w:rFonts w:ascii="Lato" w:eastAsia="Times New Roman" w:hAnsi="Lato" w:cs="Arial"/>
          <w:bCs/>
          <w:i/>
          <w:color w:val="000000"/>
          <w:spacing w:val="4"/>
          <w:kern w:val="2"/>
          <w:lang w:eastAsia="pl-PL"/>
        </w:rPr>
        <w:t>postanowienie uzgadniające</w:t>
      </w:r>
      <w:r w:rsidR="00250CEC">
        <w:rPr>
          <w:rFonts w:ascii="Lato" w:eastAsia="Times New Roman" w:hAnsi="Lato" w:cs="Arial"/>
          <w:bCs/>
          <w:color w:val="000000"/>
          <w:spacing w:val="4"/>
          <w:kern w:val="2"/>
          <w:lang w:eastAsia="pl-PL"/>
        </w:rPr>
        <w:t xml:space="preserve">, </w:t>
      </w:r>
      <w:r w:rsidR="00250CEC" w:rsidRPr="00250CEC">
        <w:rPr>
          <w:rFonts w:ascii="Lato" w:eastAsia="Times New Roman" w:hAnsi="Lato" w:cs="Arial"/>
          <w:bCs/>
          <w:color w:val="000000"/>
          <w:spacing w:val="4"/>
          <w:kern w:val="2"/>
          <w:lang w:eastAsia="pl-PL"/>
        </w:rPr>
        <w:t>które zostało następnie sprostowane ww. postanow</w:t>
      </w:r>
      <w:r w:rsidR="00250CEC">
        <w:rPr>
          <w:rFonts w:ascii="Lato" w:eastAsia="Times New Roman" w:hAnsi="Lato" w:cs="Arial"/>
          <w:bCs/>
          <w:color w:val="000000"/>
          <w:spacing w:val="4"/>
          <w:kern w:val="2"/>
          <w:lang w:eastAsia="pl-PL"/>
        </w:rPr>
        <w:t>ieniami</w:t>
      </w:r>
      <w:r w:rsidR="00250CEC" w:rsidRPr="00250CEC">
        <w:rPr>
          <w:rFonts w:ascii="Lato" w:eastAsia="Times New Roman" w:hAnsi="Lato" w:cs="Arial"/>
          <w:bCs/>
          <w:color w:val="000000"/>
          <w:spacing w:val="4"/>
          <w:kern w:val="2"/>
          <w:lang w:eastAsia="pl-PL"/>
        </w:rPr>
        <w:t xml:space="preserve"> z dni</w:t>
      </w:r>
      <w:r w:rsidR="00D056E1">
        <w:rPr>
          <w:rFonts w:ascii="Lato" w:eastAsia="Times New Roman" w:hAnsi="Lato" w:cs="Arial"/>
          <w:bCs/>
          <w:color w:val="000000"/>
          <w:spacing w:val="4"/>
          <w:kern w:val="2"/>
          <w:lang w:eastAsia="pl-PL"/>
        </w:rPr>
        <w:t xml:space="preserve">a </w:t>
      </w:r>
      <w:r w:rsidR="00F152EA">
        <w:rPr>
          <w:rFonts w:ascii="Lato" w:eastAsia="Times New Roman" w:hAnsi="Lato" w:cs="Arial"/>
          <w:bCs/>
          <w:color w:val="000000"/>
          <w:spacing w:val="4"/>
          <w:kern w:val="2"/>
          <w:lang w:eastAsia="pl-PL"/>
        </w:rPr>
        <w:br/>
      </w:r>
      <w:r w:rsidR="00D056E1" w:rsidRPr="00D056E1">
        <w:rPr>
          <w:rFonts w:ascii="Lato" w:eastAsia="Times New Roman" w:hAnsi="Lato" w:cs="Arial"/>
          <w:bCs/>
          <w:color w:val="000000"/>
          <w:spacing w:val="4"/>
          <w:kern w:val="2"/>
          <w:lang w:eastAsia="pl-PL"/>
        </w:rPr>
        <w:t>8 listopada 2021 r., znak: WOOŚ.4222.1.2021.JŻ, oraz z dnia 24 stycznia 2022 r., znak: WOOŚ.4222.1.2021.JŻ</w:t>
      </w:r>
      <w:r w:rsidR="00D056E1">
        <w:rPr>
          <w:rFonts w:ascii="Lato" w:eastAsia="Times New Roman" w:hAnsi="Lato" w:cs="Arial"/>
          <w:bCs/>
          <w:color w:val="000000"/>
          <w:spacing w:val="4"/>
          <w:kern w:val="2"/>
          <w:lang w:eastAsia="pl-PL"/>
        </w:rPr>
        <w:t>.</w:t>
      </w:r>
    </w:p>
    <w:p w14:paraId="5FD62848" w14:textId="40470449" w:rsidR="00D11E66" w:rsidRPr="00D11E66" w:rsidRDefault="00D11E66" w:rsidP="00D11E66">
      <w:pPr>
        <w:tabs>
          <w:tab w:val="left" w:pos="0"/>
          <w:tab w:val="left" w:pos="426"/>
        </w:tabs>
        <w:spacing w:after="240" w:line="240" w:lineRule="exact"/>
        <w:jc w:val="both"/>
        <w:textAlignment w:val="baseline"/>
        <w:rPr>
          <w:rFonts w:ascii="Lato" w:eastAsia="Times New Roman" w:hAnsi="Lato" w:cs="Arial"/>
          <w:color w:val="000000"/>
          <w:spacing w:val="4"/>
          <w:lang w:eastAsia="pl-PL"/>
        </w:rPr>
      </w:pPr>
      <w:r w:rsidRPr="00D11E66">
        <w:rPr>
          <w:rFonts w:ascii="Lato" w:eastAsia="Times New Roman" w:hAnsi="Lato" w:cs="Arial"/>
          <w:color w:val="000000"/>
          <w:spacing w:val="4"/>
          <w:kern w:val="2"/>
          <w:lang w:eastAsia="pl-PL"/>
        </w:rPr>
        <w:t xml:space="preserve">Uznając, że zebrany w sprawie materiał dowodowy pozwala na wydanie rozstrzygnięcia, Wojewoda </w:t>
      </w:r>
      <w:r w:rsidR="00320615">
        <w:rPr>
          <w:rFonts w:ascii="Lato" w:eastAsia="Times New Roman" w:hAnsi="Lato" w:cs="Arial"/>
          <w:color w:val="000000"/>
          <w:spacing w:val="4"/>
          <w:kern w:val="2"/>
          <w:lang w:eastAsia="pl-PL"/>
        </w:rPr>
        <w:t>Śląski</w:t>
      </w:r>
      <w:r w:rsidRPr="00D11E66">
        <w:rPr>
          <w:rFonts w:ascii="Lato" w:eastAsia="Times New Roman" w:hAnsi="Lato" w:cs="Arial"/>
          <w:color w:val="000000"/>
          <w:spacing w:val="4"/>
          <w:kern w:val="2"/>
          <w:lang w:eastAsia="pl-PL"/>
        </w:rPr>
        <w:t xml:space="preserve"> w dniu </w:t>
      </w:r>
      <w:r w:rsidR="00320615">
        <w:rPr>
          <w:rFonts w:ascii="Lato" w:eastAsia="Times New Roman" w:hAnsi="Lato" w:cs="Arial"/>
          <w:color w:val="000000"/>
          <w:spacing w:val="4"/>
          <w:lang w:eastAsia="pl-PL"/>
        </w:rPr>
        <w:t>28 lutego</w:t>
      </w:r>
      <w:r w:rsidR="00F27591">
        <w:rPr>
          <w:rFonts w:ascii="Lato" w:eastAsia="Times New Roman" w:hAnsi="Lato" w:cs="Arial"/>
          <w:color w:val="000000"/>
          <w:spacing w:val="4"/>
          <w:lang w:eastAsia="pl-PL"/>
        </w:rPr>
        <w:t xml:space="preserve"> 2022</w:t>
      </w:r>
      <w:r w:rsidRPr="00D11E66">
        <w:rPr>
          <w:rFonts w:ascii="Lato" w:eastAsia="Times New Roman" w:hAnsi="Lato" w:cs="Arial"/>
          <w:color w:val="000000"/>
          <w:spacing w:val="4"/>
          <w:lang w:eastAsia="pl-PL"/>
        </w:rPr>
        <w:t xml:space="preserve"> r. wydał decyzję, </w:t>
      </w:r>
      <w:r w:rsidRPr="00D11E66">
        <w:rPr>
          <w:rFonts w:ascii="Lato" w:eastAsia="Times New Roman" w:hAnsi="Lato" w:cs="Arial"/>
          <w:spacing w:val="4"/>
          <w:lang w:eastAsia="pl-PL"/>
        </w:rPr>
        <w:t xml:space="preserve">znak: </w:t>
      </w:r>
      <w:r w:rsidR="00320615">
        <w:rPr>
          <w:rFonts w:ascii="Lato" w:hAnsi="Lato" w:cs="Arial"/>
          <w:bCs/>
          <w:iCs/>
          <w:spacing w:val="4"/>
        </w:rPr>
        <w:t>IFXIII.7820.74.2020</w:t>
      </w:r>
      <w:r w:rsidRPr="00D11E66">
        <w:rPr>
          <w:rFonts w:ascii="Lato" w:eastAsia="Times New Roman" w:hAnsi="Lato" w:cs="Arial"/>
          <w:spacing w:val="4"/>
          <w:lang w:eastAsia="pl-PL"/>
        </w:rPr>
        <w:t xml:space="preserve">, </w:t>
      </w:r>
      <w:r w:rsidR="008D3B49">
        <w:rPr>
          <w:rFonts w:ascii="Lato" w:eastAsia="Times New Roman" w:hAnsi="Lato" w:cs="Arial"/>
          <w:spacing w:val="4"/>
          <w:lang w:eastAsia="pl-PL"/>
        </w:rPr>
        <w:br/>
      </w:r>
      <w:r w:rsidRPr="00D11E66">
        <w:rPr>
          <w:rFonts w:ascii="Lato" w:eastAsia="Times New Roman" w:hAnsi="Lato" w:cs="Arial"/>
          <w:spacing w:val="4"/>
          <w:lang w:eastAsia="pl-PL"/>
        </w:rPr>
        <w:t xml:space="preserve">o zezwoleniu na realizację </w:t>
      </w:r>
      <w:r w:rsidRPr="00D11E66">
        <w:rPr>
          <w:rFonts w:ascii="Lato" w:eastAsia="Times New Roman" w:hAnsi="Lato" w:cs="Arial"/>
          <w:color w:val="000000"/>
          <w:spacing w:val="4"/>
          <w:kern w:val="2"/>
          <w:lang w:eastAsia="pl-PL"/>
        </w:rPr>
        <w:t>ww. inwestycji drogowej.</w:t>
      </w:r>
      <w:r w:rsidRPr="00D11E66">
        <w:rPr>
          <w:rFonts w:ascii="Lato" w:eastAsia="Times New Roman" w:hAnsi="Lato" w:cs="Arial"/>
          <w:i/>
          <w:iCs/>
          <w:color w:val="000000"/>
          <w:spacing w:val="4"/>
          <w:kern w:val="2"/>
          <w:lang w:eastAsia="pl-PL"/>
        </w:rPr>
        <w:t xml:space="preserve"> </w:t>
      </w:r>
      <w:r w:rsidRPr="00D11E66">
        <w:rPr>
          <w:rFonts w:ascii="Lato" w:eastAsia="Times New Roman" w:hAnsi="Lato" w:cs="Arial"/>
          <w:color w:val="000000"/>
          <w:spacing w:val="4"/>
          <w:kern w:val="2"/>
          <w:lang w:eastAsia="pl-PL"/>
        </w:rPr>
        <w:t xml:space="preserve">Nadając ww. decyzji rygor natychmiastowej wykonalności, Wojewoda </w:t>
      </w:r>
      <w:r w:rsidR="00320615">
        <w:rPr>
          <w:rFonts w:ascii="Lato" w:eastAsia="Times New Roman" w:hAnsi="Lato" w:cs="Arial"/>
          <w:color w:val="000000"/>
          <w:spacing w:val="4"/>
          <w:kern w:val="2"/>
          <w:lang w:eastAsia="pl-PL"/>
        </w:rPr>
        <w:t>Śląski</w:t>
      </w:r>
      <w:r w:rsidRPr="00D11E66">
        <w:rPr>
          <w:rFonts w:ascii="Lato" w:eastAsia="Times New Roman" w:hAnsi="Lato" w:cs="Arial"/>
          <w:color w:val="000000"/>
          <w:spacing w:val="4"/>
          <w:kern w:val="2"/>
          <w:lang w:eastAsia="pl-PL"/>
        </w:rPr>
        <w:t xml:space="preserve"> podzielił argumenty przedstawione przez </w:t>
      </w:r>
      <w:r w:rsidRPr="00D11E66">
        <w:rPr>
          <w:rFonts w:ascii="Lato" w:eastAsia="Times New Roman" w:hAnsi="Lato" w:cs="Arial"/>
          <w:i/>
          <w:color w:val="000000"/>
          <w:spacing w:val="4"/>
          <w:kern w:val="2"/>
          <w:lang w:eastAsia="pl-PL"/>
        </w:rPr>
        <w:t>inwestora</w:t>
      </w:r>
      <w:r w:rsidRPr="00D11E66">
        <w:rPr>
          <w:rFonts w:ascii="Lato" w:eastAsia="Times New Roman" w:hAnsi="Lato" w:cs="Arial"/>
          <w:color w:val="000000"/>
          <w:spacing w:val="4"/>
          <w:kern w:val="2"/>
          <w:lang w:eastAsia="pl-PL"/>
        </w:rPr>
        <w:t>.</w:t>
      </w:r>
      <w:r w:rsidR="00886932">
        <w:rPr>
          <w:rFonts w:ascii="Lato" w:eastAsia="Times New Roman" w:hAnsi="Lato" w:cs="Arial"/>
          <w:color w:val="000000"/>
          <w:spacing w:val="4"/>
          <w:kern w:val="2"/>
          <w:lang w:eastAsia="pl-PL"/>
        </w:rPr>
        <w:t xml:space="preserve"> </w:t>
      </w:r>
      <w:r w:rsidR="00F27591">
        <w:rPr>
          <w:rFonts w:ascii="Lato" w:eastAsia="Times New Roman" w:hAnsi="Lato" w:cs="Arial"/>
          <w:color w:val="000000"/>
          <w:spacing w:val="4"/>
          <w:kern w:val="2"/>
          <w:lang w:eastAsia="pl-PL"/>
        </w:rPr>
        <w:t xml:space="preserve"> </w:t>
      </w:r>
    </w:p>
    <w:p w14:paraId="35D42E78" w14:textId="6EFDEB30" w:rsidR="00D11E66" w:rsidRPr="00D11E66" w:rsidRDefault="00D11E66" w:rsidP="00D11E66">
      <w:pPr>
        <w:spacing w:after="240" w:line="240" w:lineRule="exact"/>
        <w:jc w:val="both"/>
        <w:textAlignment w:val="baseline"/>
        <w:rPr>
          <w:rFonts w:ascii="Lato" w:eastAsia="Times New Roman" w:hAnsi="Lato" w:cs="Times New Roman"/>
          <w:color w:val="000000"/>
          <w:lang w:eastAsia="pl-PL"/>
        </w:rPr>
      </w:pPr>
      <w:r w:rsidRPr="00D11E66">
        <w:rPr>
          <w:rFonts w:ascii="Lato" w:eastAsia="Times New Roman" w:hAnsi="Lato" w:cs="Arial"/>
          <w:color w:val="000000"/>
          <w:spacing w:val="4"/>
          <w:kern w:val="2"/>
          <w:lang w:eastAsia="pl-PL"/>
        </w:rPr>
        <w:t xml:space="preserve">Zgodnie z art. 11f ust. 3 </w:t>
      </w:r>
      <w:r w:rsidRPr="00D11E66">
        <w:rPr>
          <w:rFonts w:ascii="Lato" w:eastAsia="Times New Roman" w:hAnsi="Lato" w:cs="Arial"/>
          <w:i/>
          <w:color w:val="000000"/>
          <w:spacing w:val="4"/>
          <w:kern w:val="2"/>
          <w:lang w:eastAsia="pl-PL"/>
        </w:rPr>
        <w:t>spec</w:t>
      </w:r>
      <w:r w:rsidRPr="00D11E66">
        <w:rPr>
          <w:rFonts w:ascii="Lato" w:eastAsia="Times New Roman" w:hAnsi="Lato" w:cs="Arial"/>
          <w:i/>
          <w:iCs/>
          <w:color w:val="000000"/>
          <w:spacing w:val="4"/>
          <w:kern w:val="2"/>
          <w:lang w:eastAsia="pl-PL"/>
        </w:rPr>
        <w:t>ustaw</w:t>
      </w:r>
      <w:r w:rsidRPr="00D11E66">
        <w:rPr>
          <w:rFonts w:ascii="Lato" w:eastAsia="Times New Roman" w:hAnsi="Lato" w:cs="Arial"/>
          <w:iCs/>
          <w:color w:val="000000"/>
          <w:spacing w:val="4"/>
          <w:kern w:val="2"/>
          <w:lang w:eastAsia="pl-PL"/>
        </w:rPr>
        <w:t xml:space="preserve">y </w:t>
      </w:r>
      <w:r w:rsidRPr="00D11E66">
        <w:rPr>
          <w:rFonts w:ascii="Lato" w:eastAsia="Times New Roman" w:hAnsi="Lato" w:cs="Arial"/>
          <w:i/>
          <w:iCs/>
          <w:color w:val="000000"/>
          <w:spacing w:val="4"/>
          <w:kern w:val="2"/>
          <w:lang w:eastAsia="pl-PL"/>
        </w:rPr>
        <w:t>drogowej</w:t>
      </w:r>
      <w:r w:rsidRPr="00D11E66">
        <w:rPr>
          <w:rFonts w:ascii="Lato" w:eastAsia="Times New Roman" w:hAnsi="Lato" w:cs="Arial"/>
          <w:iCs/>
          <w:color w:val="000000"/>
          <w:spacing w:val="4"/>
          <w:kern w:val="2"/>
          <w:lang w:eastAsia="pl-PL"/>
        </w:rPr>
        <w:t>,</w:t>
      </w:r>
      <w:r w:rsidRPr="00D11E66">
        <w:rPr>
          <w:rFonts w:ascii="Lato" w:eastAsia="Times New Roman" w:hAnsi="Lato" w:cs="Arial"/>
          <w:i/>
          <w:iCs/>
          <w:color w:val="000000"/>
          <w:spacing w:val="4"/>
          <w:kern w:val="2"/>
          <w:lang w:eastAsia="pl-PL"/>
        </w:rPr>
        <w:t xml:space="preserve"> </w:t>
      </w:r>
      <w:r w:rsidRPr="00D11E66">
        <w:rPr>
          <w:rFonts w:ascii="Lato" w:eastAsia="Times New Roman" w:hAnsi="Lato" w:cs="Arial"/>
          <w:color w:val="000000"/>
          <w:spacing w:val="4"/>
          <w:kern w:val="2"/>
          <w:lang w:eastAsia="pl-PL"/>
        </w:rPr>
        <w:t xml:space="preserve">Wojewoda </w:t>
      </w:r>
      <w:r w:rsidR="00320615">
        <w:rPr>
          <w:rFonts w:ascii="Lato" w:eastAsia="Times New Roman" w:hAnsi="Lato" w:cs="Arial"/>
          <w:color w:val="000000"/>
          <w:spacing w:val="4"/>
          <w:kern w:val="2"/>
          <w:lang w:eastAsia="pl-PL"/>
        </w:rPr>
        <w:t xml:space="preserve">Śląski </w:t>
      </w:r>
      <w:r w:rsidRPr="00D11E66">
        <w:rPr>
          <w:rFonts w:ascii="Lato" w:eastAsia="Times New Roman" w:hAnsi="Lato" w:cs="Arial"/>
          <w:color w:val="000000"/>
          <w:spacing w:val="4"/>
          <w:kern w:val="2"/>
          <w:lang w:eastAsia="pl-PL"/>
        </w:rPr>
        <w:t>doręczył ww. decyzję wnioskodawcy oraz zawiadomił o jej wydaniu pozostałe strony w drodze obwieszczeń</w:t>
      </w:r>
      <w:r w:rsidR="00250CEC">
        <w:rPr>
          <w:rFonts w:ascii="Lato" w:eastAsia="Times New Roman" w:hAnsi="Lato" w:cs="Arial"/>
          <w:color w:val="000000"/>
          <w:spacing w:val="4"/>
          <w:kern w:val="2"/>
          <w:lang w:eastAsia="pl-PL"/>
        </w:rPr>
        <w:t>.</w:t>
      </w:r>
      <w:r w:rsidRPr="00D11E66">
        <w:rPr>
          <w:rFonts w:ascii="Lato" w:eastAsia="Times New Roman" w:hAnsi="Lato" w:cs="Arial"/>
          <w:bCs/>
          <w:color w:val="000000"/>
          <w:spacing w:val="4"/>
          <w:kern w:val="2"/>
          <w:lang w:eastAsia="pl-PL"/>
        </w:rPr>
        <w:t xml:space="preserve"> </w:t>
      </w:r>
      <w:r w:rsidR="00FD4C00">
        <w:rPr>
          <w:rFonts w:ascii="Lato" w:eastAsia="Times New Roman" w:hAnsi="Lato" w:cs="Arial"/>
          <w:bCs/>
          <w:color w:val="000000"/>
          <w:spacing w:val="4"/>
          <w:kern w:val="2"/>
          <w:lang w:eastAsia="pl-PL"/>
        </w:rPr>
        <w:br/>
      </w:r>
      <w:r w:rsidRPr="00D11E66">
        <w:rPr>
          <w:rFonts w:ascii="Lato" w:eastAsia="Times New Roman" w:hAnsi="Lato" w:cs="Arial"/>
          <w:color w:val="000000"/>
          <w:spacing w:val="4"/>
          <w:kern w:val="2"/>
          <w:lang w:eastAsia="pl-PL"/>
        </w:rPr>
        <w:t xml:space="preserve">Dotychczasowych właścicieli i użytkowników wieczystych nieruchomości objętych </w:t>
      </w:r>
      <w:r w:rsidRPr="00D11E66">
        <w:rPr>
          <w:rFonts w:ascii="Lato" w:eastAsia="Times New Roman" w:hAnsi="Lato" w:cs="Arial"/>
          <w:i/>
          <w:color w:val="000000"/>
          <w:spacing w:val="4"/>
          <w:kern w:val="2"/>
          <w:lang w:eastAsia="pl-PL"/>
        </w:rPr>
        <w:t xml:space="preserve">decyzją Wojewody </w:t>
      </w:r>
      <w:r w:rsidR="00E714D7">
        <w:rPr>
          <w:rFonts w:ascii="Lato" w:eastAsia="Times New Roman" w:hAnsi="Lato" w:cs="Arial"/>
          <w:i/>
          <w:color w:val="000000"/>
          <w:spacing w:val="4"/>
          <w:kern w:val="2"/>
          <w:lang w:eastAsia="pl-PL"/>
        </w:rPr>
        <w:t>Śląskiego</w:t>
      </w:r>
      <w:r w:rsidRPr="00D11E66">
        <w:rPr>
          <w:rFonts w:ascii="Lato" w:eastAsia="Times New Roman" w:hAnsi="Lato" w:cs="Arial"/>
          <w:i/>
          <w:color w:val="000000"/>
          <w:spacing w:val="4"/>
          <w:kern w:val="2"/>
          <w:lang w:eastAsia="pl-PL"/>
        </w:rPr>
        <w:t xml:space="preserve"> </w:t>
      </w:r>
      <w:r w:rsidRPr="00D11E66">
        <w:rPr>
          <w:rFonts w:ascii="Lato" w:eastAsia="Times New Roman" w:hAnsi="Lato" w:cs="Arial"/>
          <w:color w:val="000000"/>
          <w:spacing w:val="4"/>
          <w:kern w:val="2"/>
          <w:lang w:eastAsia="pl-PL"/>
        </w:rPr>
        <w:t xml:space="preserve">organ I instancji poinformował o wydaniu decyzji </w:t>
      </w:r>
      <w:r w:rsidR="00486250">
        <w:rPr>
          <w:rFonts w:ascii="Lato" w:eastAsia="Times New Roman" w:hAnsi="Lato" w:cs="Arial"/>
          <w:color w:val="000000"/>
          <w:spacing w:val="4"/>
          <w:kern w:val="2"/>
          <w:lang w:eastAsia="pl-PL"/>
        </w:rPr>
        <w:br/>
      </w:r>
      <w:r w:rsidRPr="00D11E66">
        <w:rPr>
          <w:rFonts w:ascii="Lato" w:eastAsia="Times New Roman" w:hAnsi="Lato" w:cs="Arial"/>
          <w:color w:val="000000"/>
          <w:spacing w:val="4"/>
          <w:kern w:val="2"/>
          <w:lang w:eastAsia="pl-PL"/>
        </w:rPr>
        <w:t xml:space="preserve">w </w:t>
      </w:r>
      <w:r w:rsidRPr="00D056E1">
        <w:rPr>
          <w:rFonts w:ascii="Lato" w:eastAsia="Times New Roman" w:hAnsi="Lato" w:cs="Arial"/>
          <w:spacing w:val="4"/>
          <w:kern w:val="2"/>
          <w:lang w:eastAsia="pl-PL"/>
        </w:rPr>
        <w:t xml:space="preserve">drodze zawiadomień </w:t>
      </w:r>
      <w:r w:rsidR="00DB21C8" w:rsidRPr="00D056E1">
        <w:rPr>
          <w:rFonts w:ascii="Lato" w:eastAsia="Times New Roman" w:hAnsi="Lato" w:cs="Arial"/>
          <w:spacing w:val="4"/>
          <w:kern w:val="2"/>
          <w:lang w:eastAsia="pl-PL"/>
        </w:rPr>
        <w:t xml:space="preserve">z dnia </w:t>
      </w:r>
      <w:r w:rsidR="00DB21C8" w:rsidRPr="00D056E1">
        <w:rPr>
          <w:rFonts w:ascii="Lato" w:hAnsi="Lato" w:cs="Arial"/>
          <w:bCs/>
          <w:iCs/>
          <w:spacing w:val="4"/>
          <w:lang w:bidi="pl-PL"/>
        </w:rPr>
        <w:t xml:space="preserve">1 marca 2022 r., znak: IFXIII.7820.74.2020, </w:t>
      </w:r>
      <w:r w:rsidRPr="00D056E1">
        <w:rPr>
          <w:rFonts w:ascii="Lato" w:eastAsia="Times New Roman" w:hAnsi="Lato" w:cs="Arial"/>
          <w:spacing w:val="4"/>
          <w:kern w:val="2"/>
          <w:lang w:eastAsia="pl-PL"/>
        </w:rPr>
        <w:t xml:space="preserve">wysłanych </w:t>
      </w:r>
      <w:r w:rsidRPr="00D11E66">
        <w:rPr>
          <w:rFonts w:ascii="Lato" w:eastAsia="Times New Roman" w:hAnsi="Lato" w:cs="Arial"/>
          <w:color w:val="000000"/>
          <w:spacing w:val="4"/>
          <w:kern w:val="2"/>
          <w:lang w:eastAsia="pl-PL"/>
        </w:rPr>
        <w:t>na adresy wskazane w katastrze nieruchomości. W zawiadomieniach oraz w obwieszczeniu zamieszczono, zgodnie z art. 11f ust. 4</w:t>
      </w:r>
      <w:r w:rsidRPr="00D11E66">
        <w:rPr>
          <w:rFonts w:ascii="Lato" w:eastAsia="Times New Roman" w:hAnsi="Lato" w:cs="Arial"/>
          <w:i/>
          <w:iCs/>
          <w:color w:val="000000"/>
          <w:spacing w:val="4"/>
          <w:kern w:val="2"/>
          <w:lang w:eastAsia="pl-PL"/>
        </w:rPr>
        <w:t xml:space="preserve"> specustawy drogowej</w:t>
      </w:r>
      <w:r w:rsidRPr="00D11E66">
        <w:rPr>
          <w:rFonts w:ascii="Lato" w:eastAsia="Times New Roman" w:hAnsi="Lato" w:cs="Arial"/>
          <w:iCs/>
          <w:color w:val="000000"/>
          <w:spacing w:val="4"/>
          <w:kern w:val="2"/>
          <w:lang w:eastAsia="pl-PL"/>
        </w:rPr>
        <w:t>,</w:t>
      </w:r>
      <w:r w:rsidRPr="00D11E66">
        <w:rPr>
          <w:rFonts w:ascii="Lato" w:eastAsia="Times New Roman" w:hAnsi="Lato" w:cs="Arial"/>
          <w:color w:val="000000"/>
          <w:spacing w:val="4"/>
          <w:kern w:val="2"/>
          <w:lang w:eastAsia="pl-PL"/>
        </w:rPr>
        <w:t xml:space="preserve"> informację o miejscu, </w:t>
      </w:r>
      <w:r w:rsidR="00486250">
        <w:rPr>
          <w:rFonts w:ascii="Lato" w:eastAsia="Times New Roman" w:hAnsi="Lato" w:cs="Arial"/>
          <w:color w:val="000000"/>
          <w:spacing w:val="4"/>
          <w:kern w:val="2"/>
          <w:lang w:eastAsia="pl-PL"/>
        </w:rPr>
        <w:br/>
      </w:r>
      <w:r w:rsidRPr="00D11E66">
        <w:rPr>
          <w:rFonts w:ascii="Lato" w:eastAsia="Times New Roman" w:hAnsi="Lato" w:cs="Arial"/>
          <w:color w:val="000000"/>
          <w:spacing w:val="4"/>
          <w:kern w:val="2"/>
          <w:lang w:eastAsia="pl-PL"/>
        </w:rPr>
        <w:t xml:space="preserve">w którym strony mogą zapoznać się z treścią decyzji.  </w:t>
      </w:r>
      <w:r w:rsidR="00886932">
        <w:rPr>
          <w:rFonts w:ascii="Lato" w:eastAsia="Times New Roman" w:hAnsi="Lato" w:cs="Arial"/>
          <w:color w:val="000000"/>
          <w:spacing w:val="4"/>
          <w:kern w:val="2"/>
          <w:lang w:eastAsia="pl-PL"/>
        </w:rPr>
        <w:t xml:space="preserve"> </w:t>
      </w:r>
      <w:r w:rsidR="00555BEB">
        <w:rPr>
          <w:rFonts w:ascii="Lato" w:eastAsia="Times New Roman" w:hAnsi="Lato" w:cs="Arial"/>
          <w:color w:val="000000"/>
          <w:spacing w:val="4"/>
          <w:kern w:val="2"/>
          <w:lang w:eastAsia="pl-PL"/>
        </w:rPr>
        <w:t xml:space="preserve"> </w:t>
      </w:r>
      <w:r w:rsidR="00320615">
        <w:rPr>
          <w:rFonts w:ascii="Lato" w:eastAsia="Times New Roman" w:hAnsi="Lato" w:cs="Arial"/>
          <w:color w:val="000000"/>
          <w:spacing w:val="4"/>
          <w:kern w:val="2"/>
          <w:lang w:eastAsia="pl-PL"/>
        </w:rPr>
        <w:t xml:space="preserve"> </w:t>
      </w:r>
    </w:p>
    <w:p w14:paraId="726D5E62" w14:textId="61A2C5CF" w:rsidR="009673AD" w:rsidRPr="009673AD" w:rsidRDefault="009673AD" w:rsidP="009673AD">
      <w:pPr>
        <w:spacing w:after="240" w:line="240" w:lineRule="exact"/>
        <w:jc w:val="both"/>
        <w:textAlignment w:val="baseline"/>
        <w:rPr>
          <w:rFonts w:ascii="Lato" w:eastAsia="Times New Roman" w:hAnsi="Lato" w:cs="Arial"/>
          <w:color w:val="000000"/>
          <w:spacing w:val="4"/>
          <w:lang w:eastAsia="pl-PL"/>
        </w:rPr>
      </w:pPr>
      <w:r w:rsidRPr="009673AD">
        <w:rPr>
          <w:rFonts w:ascii="Lato" w:eastAsia="Times New Roman" w:hAnsi="Lato" w:cs="Arial"/>
          <w:color w:val="000000"/>
          <w:spacing w:val="4"/>
          <w:lang w:eastAsia="pl-PL"/>
        </w:rPr>
        <w:lastRenderedPageBreak/>
        <w:t xml:space="preserve">W stanie faktycznym przedmiotowej sprawy, kontrolowana decyzja </w:t>
      </w:r>
      <w:r w:rsidRPr="00950395">
        <w:rPr>
          <w:rFonts w:ascii="Lato" w:eastAsia="Times New Roman" w:hAnsi="Lato" w:cs="Arial"/>
          <w:spacing w:val="4"/>
          <w:lang w:eastAsia="pl-PL"/>
        </w:rPr>
        <w:t xml:space="preserve">(z zastrzeżeniem uchybień, o których będzie mowa poniżej) czyni zadość wymogom przedstawionym </w:t>
      </w:r>
      <w:r w:rsidR="00FD4C00">
        <w:rPr>
          <w:rFonts w:ascii="Lato" w:eastAsia="Times New Roman" w:hAnsi="Lato" w:cs="Arial"/>
          <w:color w:val="000000"/>
          <w:spacing w:val="4"/>
          <w:lang w:eastAsia="pl-PL"/>
        </w:rPr>
        <w:br/>
      </w:r>
      <w:r w:rsidRPr="009673AD">
        <w:rPr>
          <w:rFonts w:ascii="Lato" w:eastAsia="Times New Roman" w:hAnsi="Lato" w:cs="Arial"/>
          <w:color w:val="000000"/>
          <w:spacing w:val="4"/>
          <w:lang w:eastAsia="pl-PL"/>
        </w:rPr>
        <w:t xml:space="preserve">w art. 11f ust. 1 </w:t>
      </w:r>
      <w:r w:rsidRPr="009673AD">
        <w:rPr>
          <w:rFonts w:ascii="Lato" w:eastAsia="Times New Roman" w:hAnsi="Lato" w:cs="Arial"/>
          <w:i/>
          <w:color w:val="000000"/>
          <w:spacing w:val="4"/>
          <w:lang w:eastAsia="pl-PL"/>
        </w:rPr>
        <w:t>specustawy drogowej</w:t>
      </w:r>
      <w:r w:rsidRPr="009673AD">
        <w:rPr>
          <w:rFonts w:ascii="Lato" w:eastAsia="Times New Roman" w:hAnsi="Lato" w:cs="Arial"/>
          <w:color w:val="000000"/>
          <w:spacing w:val="4"/>
          <w:lang w:eastAsia="pl-PL"/>
        </w:rPr>
        <w:t xml:space="preserve">. </w:t>
      </w:r>
    </w:p>
    <w:p w14:paraId="49B4A646" w14:textId="12874CC2" w:rsidR="00D11E66" w:rsidRDefault="00D11E66" w:rsidP="00D11E66">
      <w:pPr>
        <w:spacing w:after="240" w:line="240" w:lineRule="exact"/>
        <w:jc w:val="both"/>
        <w:textAlignment w:val="baseline"/>
        <w:rPr>
          <w:rFonts w:ascii="Lato" w:eastAsia="Times New Roman" w:hAnsi="Lato" w:cs="Arial"/>
          <w:color w:val="000000"/>
          <w:spacing w:val="4"/>
          <w:kern w:val="2"/>
          <w:lang w:eastAsia="pl-PL"/>
        </w:rPr>
      </w:pPr>
      <w:r w:rsidRPr="00D11E66">
        <w:rPr>
          <w:rFonts w:ascii="Lato" w:eastAsia="Times New Roman" w:hAnsi="Lato" w:cs="Arial"/>
          <w:color w:val="000000"/>
          <w:spacing w:val="4"/>
          <w:lang w:eastAsia="pl-PL"/>
        </w:rPr>
        <w:t xml:space="preserve">Po zapoznaniu się ze zgromadzonym materiałem dowodowym organ II instancji stwierdził, iż wydana decyzja wymaga dokonania korekty merytoryczno-reformacyjnej. </w:t>
      </w:r>
      <w:r w:rsidRPr="00D11E66">
        <w:rPr>
          <w:rFonts w:ascii="Lato" w:eastAsia="Times New Roman" w:hAnsi="Lato" w:cs="Arial"/>
          <w:color w:val="000000"/>
          <w:spacing w:val="4"/>
          <w:kern w:val="2"/>
          <w:lang w:eastAsia="pl-PL"/>
        </w:rPr>
        <w:t xml:space="preserve">Należy zauważyć, iż przepis art. 138 § 1 pkt 2 </w:t>
      </w:r>
      <w:r w:rsidRPr="00D11E66">
        <w:rPr>
          <w:rFonts w:ascii="Lato" w:eastAsia="Times New Roman" w:hAnsi="Lato" w:cs="Arial"/>
          <w:i/>
          <w:color w:val="000000"/>
          <w:spacing w:val="4"/>
          <w:kern w:val="2"/>
          <w:lang w:eastAsia="pl-PL"/>
        </w:rPr>
        <w:t>kpa</w:t>
      </w:r>
      <w:r w:rsidRPr="00D11E66">
        <w:rPr>
          <w:rFonts w:ascii="Lato" w:eastAsia="Times New Roman" w:hAnsi="Lato" w:cs="Arial"/>
          <w:color w:val="000000"/>
          <w:spacing w:val="4"/>
          <w:kern w:val="2"/>
          <w:lang w:eastAsia="pl-PL"/>
        </w:rPr>
        <w:t xml:space="preserve"> umożliwia organowi odwoławczemu korektę zaskarżonej decyzji przez jej uchylenie i orzeczenie w tym zakresie co do istoty sprawy.</w:t>
      </w:r>
    </w:p>
    <w:p w14:paraId="441AE646" w14:textId="7F02226A" w:rsidR="00C44D37" w:rsidRPr="00C44D37" w:rsidRDefault="00C44D37" w:rsidP="00C44D37">
      <w:pPr>
        <w:spacing w:after="240" w:line="240" w:lineRule="exact"/>
        <w:jc w:val="both"/>
        <w:textAlignment w:val="baseline"/>
        <w:rPr>
          <w:rFonts w:ascii="Lato" w:eastAsia="Times New Roman" w:hAnsi="Lato" w:cs="Arial"/>
          <w:spacing w:val="4"/>
          <w:kern w:val="2"/>
          <w:lang w:eastAsia="pl-PL"/>
        </w:rPr>
      </w:pPr>
      <w:r>
        <w:rPr>
          <w:rFonts w:ascii="Lato" w:eastAsia="Times New Roman" w:hAnsi="Lato" w:cs="Arial"/>
          <w:spacing w:val="4"/>
          <w:kern w:val="2"/>
          <w:lang w:eastAsia="pl-PL"/>
        </w:rPr>
        <w:t>A</w:t>
      </w:r>
      <w:r w:rsidRPr="00C44D37">
        <w:rPr>
          <w:rFonts w:ascii="Lato" w:eastAsia="Times New Roman" w:hAnsi="Lato" w:cs="Arial"/>
          <w:spacing w:val="4"/>
          <w:kern w:val="2"/>
          <w:lang w:eastAsia="pl-PL"/>
        </w:rPr>
        <w:t>nalizując zaskarżoną decyzję i zgromadzony materiał dowodowy organ odwoławczy stwierdził, iż w pkt VI.</w:t>
      </w:r>
      <w:r>
        <w:rPr>
          <w:rFonts w:ascii="Lato" w:eastAsia="Times New Roman" w:hAnsi="Lato" w:cs="Arial"/>
          <w:spacing w:val="4"/>
          <w:kern w:val="2"/>
          <w:lang w:eastAsia="pl-PL"/>
        </w:rPr>
        <w:t>2</w:t>
      </w:r>
      <w:r w:rsidRPr="00C44D37">
        <w:rPr>
          <w:rFonts w:ascii="Lato" w:eastAsia="Times New Roman" w:hAnsi="Lato" w:cs="Arial"/>
          <w:spacing w:val="4"/>
          <w:kern w:val="2"/>
          <w:lang w:eastAsia="pl-PL"/>
        </w:rPr>
        <w:t>-VI.</w:t>
      </w:r>
      <w:r>
        <w:rPr>
          <w:rFonts w:ascii="Lato" w:eastAsia="Times New Roman" w:hAnsi="Lato" w:cs="Arial"/>
          <w:spacing w:val="4"/>
          <w:kern w:val="2"/>
          <w:lang w:eastAsia="pl-PL"/>
        </w:rPr>
        <w:t>8</w:t>
      </w:r>
      <w:r w:rsidRPr="00C44D37">
        <w:rPr>
          <w:rFonts w:ascii="Lato" w:eastAsia="Times New Roman" w:hAnsi="Lato" w:cs="Arial"/>
          <w:spacing w:val="4"/>
          <w:kern w:val="2"/>
          <w:lang w:eastAsia="pl-PL"/>
        </w:rPr>
        <w:t xml:space="preserve"> na str. </w:t>
      </w:r>
      <w:r>
        <w:rPr>
          <w:rFonts w:ascii="Lato" w:eastAsia="Times New Roman" w:hAnsi="Lato" w:cs="Arial"/>
          <w:spacing w:val="4"/>
          <w:kern w:val="2"/>
          <w:lang w:eastAsia="pl-PL"/>
        </w:rPr>
        <w:t>70-76</w:t>
      </w:r>
      <w:r w:rsidRPr="00C44D37">
        <w:rPr>
          <w:rFonts w:ascii="Lato" w:eastAsia="Times New Roman" w:hAnsi="Lato" w:cs="Arial"/>
          <w:spacing w:val="4"/>
          <w:kern w:val="2"/>
          <w:lang w:eastAsia="pl-PL"/>
        </w:rPr>
        <w:t xml:space="preserve"> </w:t>
      </w:r>
      <w:r w:rsidRPr="00C44D37">
        <w:rPr>
          <w:rFonts w:ascii="Lato" w:eastAsia="Times New Roman" w:hAnsi="Lato" w:cs="Arial"/>
          <w:i/>
          <w:iCs/>
          <w:spacing w:val="4"/>
          <w:kern w:val="2"/>
          <w:lang w:eastAsia="pl-PL"/>
        </w:rPr>
        <w:t>decyzji Wojewody Śląskiego</w:t>
      </w:r>
      <w:r w:rsidRPr="00C44D37">
        <w:rPr>
          <w:rFonts w:ascii="Lato" w:eastAsia="Times New Roman" w:hAnsi="Lato" w:cs="Arial"/>
          <w:spacing w:val="4"/>
          <w:kern w:val="2"/>
          <w:lang w:eastAsia="pl-PL"/>
        </w:rPr>
        <w:t>, organ I instancji orzekł, iż działki przezn</w:t>
      </w:r>
      <w:r>
        <w:rPr>
          <w:rFonts w:ascii="Lato" w:eastAsia="Times New Roman" w:hAnsi="Lato" w:cs="Arial"/>
          <w:spacing w:val="4"/>
          <w:kern w:val="2"/>
          <w:lang w:eastAsia="pl-PL"/>
        </w:rPr>
        <w:t>a</w:t>
      </w:r>
      <w:r w:rsidRPr="00C44D37">
        <w:rPr>
          <w:rFonts w:ascii="Lato" w:eastAsia="Times New Roman" w:hAnsi="Lato" w:cs="Arial"/>
          <w:spacing w:val="4"/>
          <w:kern w:val="2"/>
          <w:lang w:eastAsia="pl-PL"/>
        </w:rPr>
        <w:t xml:space="preserve">czone pod budowę w ramach inwestycji </w:t>
      </w:r>
      <w:r>
        <w:rPr>
          <w:rFonts w:ascii="Lato" w:eastAsia="Times New Roman" w:hAnsi="Lato" w:cs="Arial"/>
          <w:spacing w:val="4"/>
          <w:kern w:val="2"/>
          <w:lang w:eastAsia="pl-PL"/>
        </w:rPr>
        <w:t xml:space="preserve">dróg wojewódzkich, drogi powiatowej, </w:t>
      </w:r>
      <w:r w:rsidRPr="00C44D37">
        <w:rPr>
          <w:rFonts w:ascii="Lato" w:eastAsia="Times New Roman" w:hAnsi="Lato" w:cs="Arial"/>
          <w:spacing w:val="4"/>
          <w:kern w:val="2"/>
          <w:lang w:eastAsia="pl-PL"/>
        </w:rPr>
        <w:t xml:space="preserve">dróg gminnych, stają się z mocy prawa własnością </w:t>
      </w:r>
      <w:r w:rsidR="00DB21C8">
        <w:rPr>
          <w:rFonts w:ascii="Lato" w:eastAsia="Times New Roman" w:hAnsi="Lato" w:cs="Arial"/>
          <w:spacing w:val="4"/>
          <w:kern w:val="2"/>
          <w:lang w:eastAsia="pl-PL"/>
        </w:rPr>
        <w:t>W</w:t>
      </w:r>
      <w:r>
        <w:rPr>
          <w:rFonts w:ascii="Lato" w:eastAsia="Times New Roman" w:hAnsi="Lato" w:cs="Arial"/>
          <w:spacing w:val="4"/>
          <w:kern w:val="2"/>
          <w:lang w:eastAsia="pl-PL"/>
        </w:rPr>
        <w:t xml:space="preserve">ojewództwa </w:t>
      </w:r>
      <w:r w:rsidR="00DB21C8">
        <w:rPr>
          <w:rFonts w:ascii="Lato" w:eastAsia="Times New Roman" w:hAnsi="Lato" w:cs="Arial"/>
          <w:spacing w:val="4"/>
          <w:kern w:val="2"/>
          <w:lang w:eastAsia="pl-PL"/>
        </w:rPr>
        <w:t>Śl</w:t>
      </w:r>
      <w:r>
        <w:rPr>
          <w:rFonts w:ascii="Lato" w:eastAsia="Times New Roman" w:hAnsi="Lato" w:cs="Arial"/>
          <w:spacing w:val="4"/>
          <w:kern w:val="2"/>
          <w:lang w:eastAsia="pl-PL"/>
        </w:rPr>
        <w:t>ąskiego</w:t>
      </w:r>
      <w:r w:rsidRPr="00C44D37">
        <w:rPr>
          <w:rFonts w:ascii="Lato" w:eastAsia="Times New Roman" w:hAnsi="Lato" w:cs="Arial"/>
          <w:spacing w:val="4"/>
          <w:kern w:val="2"/>
          <w:lang w:eastAsia="pl-PL"/>
        </w:rPr>
        <w:t xml:space="preserve"> (pkt VI.</w:t>
      </w:r>
      <w:r w:rsidR="00A13215">
        <w:rPr>
          <w:rFonts w:ascii="Lato" w:eastAsia="Times New Roman" w:hAnsi="Lato" w:cs="Arial"/>
          <w:spacing w:val="4"/>
          <w:kern w:val="2"/>
          <w:lang w:eastAsia="pl-PL"/>
        </w:rPr>
        <w:t>2</w:t>
      </w:r>
      <w:r w:rsidRPr="00C44D37">
        <w:rPr>
          <w:rFonts w:ascii="Lato" w:eastAsia="Times New Roman" w:hAnsi="Lato" w:cs="Arial"/>
          <w:spacing w:val="4"/>
          <w:kern w:val="2"/>
          <w:lang w:eastAsia="pl-PL"/>
        </w:rPr>
        <w:t xml:space="preserve">), </w:t>
      </w:r>
      <w:r w:rsidR="00DB21C8">
        <w:rPr>
          <w:rFonts w:ascii="Lato" w:eastAsia="Times New Roman" w:hAnsi="Lato" w:cs="Arial"/>
          <w:spacing w:val="4"/>
          <w:kern w:val="2"/>
          <w:lang w:eastAsia="pl-PL"/>
        </w:rPr>
        <w:t>P</w:t>
      </w:r>
      <w:r w:rsidR="00A13215">
        <w:rPr>
          <w:rFonts w:ascii="Lato" w:eastAsia="Times New Roman" w:hAnsi="Lato" w:cs="Arial"/>
          <w:spacing w:val="4"/>
          <w:kern w:val="2"/>
          <w:lang w:eastAsia="pl-PL"/>
        </w:rPr>
        <w:t xml:space="preserve">owiatu </w:t>
      </w:r>
      <w:r w:rsidR="00DB21C8">
        <w:rPr>
          <w:rFonts w:ascii="Lato" w:eastAsia="Times New Roman" w:hAnsi="Lato" w:cs="Arial"/>
          <w:spacing w:val="4"/>
          <w:kern w:val="2"/>
          <w:lang w:eastAsia="pl-PL"/>
        </w:rPr>
        <w:t>Z</w:t>
      </w:r>
      <w:r w:rsidR="00A13215">
        <w:rPr>
          <w:rFonts w:ascii="Lato" w:eastAsia="Times New Roman" w:hAnsi="Lato" w:cs="Arial"/>
          <w:spacing w:val="4"/>
          <w:kern w:val="2"/>
          <w:lang w:eastAsia="pl-PL"/>
        </w:rPr>
        <w:t>awierciańskiego</w:t>
      </w:r>
      <w:r w:rsidRPr="00C44D37">
        <w:rPr>
          <w:rFonts w:ascii="Lato" w:eastAsia="Times New Roman" w:hAnsi="Lato" w:cs="Arial"/>
          <w:spacing w:val="4"/>
          <w:kern w:val="2"/>
          <w:lang w:eastAsia="pl-PL"/>
        </w:rPr>
        <w:t xml:space="preserve"> (pkt VI.</w:t>
      </w:r>
      <w:r w:rsidR="00A13215">
        <w:rPr>
          <w:rFonts w:ascii="Lato" w:eastAsia="Times New Roman" w:hAnsi="Lato" w:cs="Arial"/>
          <w:spacing w:val="4"/>
          <w:kern w:val="2"/>
          <w:lang w:eastAsia="pl-PL"/>
        </w:rPr>
        <w:t>3</w:t>
      </w:r>
      <w:r w:rsidRPr="00C44D37">
        <w:rPr>
          <w:rFonts w:ascii="Lato" w:eastAsia="Times New Roman" w:hAnsi="Lato" w:cs="Arial"/>
          <w:spacing w:val="4"/>
          <w:kern w:val="2"/>
          <w:lang w:eastAsia="pl-PL"/>
        </w:rPr>
        <w:t>)</w:t>
      </w:r>
      <w:r w:rsidR="00A13215">
        <w:rPr>
          <w:rFonts w:ascii="Lato" w:eastAsia="Times New Roman" w:hAnsi="Lato" w:cs="Arial"/>
          <w:spacing w:val="4"/>
          <w:kern w:val="2"/>
          <w:lang w:eastAsia="pl-PL"/>
        </w:rPr>
        <w:t xml:space="preserve">, </w:t>
      </w:r>
      <w:r w:rsidR="007F7FA6">
        <w:rPr>
          <w:rFonts w:ascii="Lato" w:eastAsia="Times New Roman" w:hAnsi="Lato" w:cs="Arial"/>
          <w:spacing w:val="4"/>
          <w:kern w:val="2"/>
          <w:lang w:eastAsia="pl-PL"/>
        </w:rPr>
        <w:t>G</w:t>
      </w:r>
      <w:r w:rsidR="00A13215">
        <w:rPr>
          <w:rFonts w:ascii="Lato" w:eastAsia="Times New Roman" w:hAnsi="Lato" w:cs="Arial"/>
          <w:spacing w:val="4"/>
          <w:kern w:val="2"/>
          <w:lang w:eastAsia="pl-PL"/>
        </w:rPr>
        <w:t xml:space="preserve">miny Siewierz </w:t>
      </w:r>
      <w:r w:rsidRPr="00C44D37">
        <w:rPr>
          <w:rFonts w:ascii="Lato" w:eastAsia="Times New Roman" w:hAnsi="Lato" w:cs="Arial"/>
          <w:spacing w:val="4"/>
          <w:kern w:val="2"/>
          <w:lang w:eastAsia="pl-PL"/>
        </w:rPr>
        <w:t>(pkt VI.</w:t>
      </w:r>
      <w:r w:rsidR="00A13215">
        <w:rPr>
          <w:rFonts w:ascii="Lato" w:eastAsia="Times New Roman" w:hAnsi="Lato" w:cs="Arial"/>
          <w:spacing w:val="4"/>
          <w:kern w:val="2"/>
          <w:lang w:eastAsia="pl-PL"/>
        </w:rPr>
        <w:t>4</w:t>
      </w:r>
      <w:r w:rsidRPr="00C44D37">
        <w:rPr>
          <w:rFonts w:ascii="Lato" w:eastAsia="Times New Roman" w:hAnsi="Lato" w:cs="Arial"/>
          <w:spacing w:val="4"/>
          <w:kern w:val="2"/>
          <w:lang w:eastAsia="pl-PL"/>
        </w:rPr>
        <w:t>),</w:t>
      </w:r>
      <w:r w:rsidR="00A13215">
        <w:rPr>
          <w:rFonts w:ascii="Lato" w:eastAsia="Times New Roman" w:hAnsi="Lato" w:cs="Arial"/>
          <w:spacing w:val="4"/>
          <w:kern w:val="2"/>
          <w:lang w:eastAsia="pl-PL"/>
        </w:rPr>
        <w:t xml:space="preserve"> </w:t>
      </w:r>
      <w:r w:rsidR="007F7FA6">
        <w:rPr>
          <w:rFonts w:ascii="Lato" w:eastAsia="Times New Roman" w:hAnsi="Lato" w:cs="Arial"/>
          <w:spacing w:val="4"/>
          <w:kern w:val="2"/>
          <w:lang w:eastAsia="pl-PL"/>
        </w:rPr>
        <w:t>G</w:t>
      </w:r>
      <w:r w:rsidR="00A13215">
        <w:rPr>
          <w:rFonts w:ascii="Lato" w:eastAsia="Times New Roman" w:hAnsi="Lato" w:cs="Arial"/>
          <w:spacing w:val="4"/>
          <w:kern w:val="2"/>
          <w:lang w:eastAsia="pl-PL"/>
        </w:rPr>
        <w:t xml:space="preserve">miny Łazy (pkt VI.5), </w:t>
      </w:r>
      <w:r w:rsidR="007F7FA6">
        <w:rPr>
          <w:rFonts w:ascii="Lato" w:eastAsia="Times New Roman" w:hAnsi="Lato" w:cs="Arial"/>
          <w:spacing w:val="4"/>
          <w:kern w:val="2"/>
          <w:lang w:eastAsia="pl-PL"/>
        </w:rPr>
        <w:t>G</w:t>
      </w:r>
      <w:r w:rsidR="00A13215">
        <w:rPr>
          <w:rFonts w:ascii="Lato" w:eastAsia="Times New Roman" w:hAnsi="Lato" w:cs="Arial"/>
          <w:spacing w:val="4"/>
          <w:kern w:val="2"/>
          <w:lang w:eastAsia="pl-PL"/>
        </w:rPr>
        <w:t xml:space="preserve">miny Poręba (pkt VI.6), </w:t>
      </w:r>
      <w:r w:rsidR="007F7FA6">
        <w:rPr>
          <w:rFonts w:ascii="Lato" w:eastAsia="Times New Roman" w:hAnsi="Lato" w:cs="Arial"/>
          <w:spacing w:val="4"/>
          <w:kern w:val="2"/>
          <w:lang w:eastAsia="pl-PL"/>
        </w:rPr>
        <w:t>G</w:t>
      </w:r>
      <w:r w:rsidR="00A13215">
        <w:rPr>
          <w:rFonts w:ascii="Lato" w:eastAsia="Times New Roman" w:hAnsi="Lato" w:cs="Arial"/>
          <w:spacing w:val="4"/>
          <w:kern w:val="2"/>
          <w:lang w:eastAsia="pl-PL"/>
        </w:rPr>
        <w:t xml:space="preserve">miny Zawiercie (pkt VI.7) oraz </w:t>
      </w:r>
      <w:r w:rsidR="007F7FA6">
        <w:rPr>
          <w:rFonts w:ascii="Lato" w:eastAsia="Times New Roman" w:hAnsi="Lato" w:cs="Arial"/>
          <w:spacing w:val="4"/>
          <w:kern w:val="2"/>
          <w:lang w:eastAsia="pl-PL"/>
        </w:rPr>
        <w:t>G</w:t>
      </w:r>
      <w:r w:rsidR="00A13215">
        <w:rPr>
          <w:rFonts w:ascii="Lato" w:eastAsia="Times New Roman" w:hAnsi="Lato" w:cs="Arial"/>
          <w:spacing w:val="4"/>
          <w:kern w:val="2"/>
          <w:lang w:eastAsia="pl-PL"/>
        </w:rPr>
        <w:t xml:space="preserve">miny Ogrodzieniec (pkt VI.8) </w:t>
      </w:r>
      <w:r w:rsidRPr="00C44D37">
        <w:rPr>
          <w:rFonts w:ascii="Lato" w:eastAsia="Times New Roman" w:hAnsi="Lato" w:cs="Arial"/>
          <w:spacing w:val="4"/>
          <w:kern w:val="2"/>
          <w:lang w:eastAsia="pl-PL"/>
        </w:rPr>
        <w:t xml:space="preserve">z dniem w którym </w:t>
      </w:r>
      <w:r w:rsidRPr="00C44D37">
        <w:rPr>
          <w:rFonts w:ascii="Lato" w:eastAsia="Times New Roman" w:hAnsi="Lato" w:cs="Arial"/>
          <w:i/>
          <w:iCs/>
          <w:spacing w:val="4"/>
          <w:kern w:val="2"/>
          <w:lang w:eastAsia="pl-PL"/>
        </w:rPr>
        <w:t xml:space="preserve">decyzja Wojewody Śląskiego </w:t>
      </w:r>
      <w:r w:rsidRPr="00C44D37">
        <w:rPr>
          <w:rFonts w:ascii="Lato" w:eastAsia="Times New Roman" w:hAnsi="Lato" w:cs="Arial"/>
          <w:spacing w:val="4"/>
          <w:kern w:val="2"/>
          <w:lang w:eastAsia="pl-PL"/>
        </w:rPr>
        <w:t xml:space="preserve">stanie się ostateczna. </w:t>
      </w:r>
    </w:p>
    <w:p w14:paraId="58F53366" w14:textId="62E1EA08" w:rsidR="00C44D37" w:rsidRPr="00C44D37" w:rsidRDefault="00C44D37" w:rsidP="00C44D37">
      <w:pPr>
        <w:spacing w:after="240" w:line="240" w:lineRule="exact"/>
        <w:jc w:val="both"/>
        <w:textAlignment w:val="baseline"/>
        <w:rPr>
          <w:rFonts w:ascii="Lato" w:eastAsia="Times New Roman" w:hAnsi="Lato" w:cs="Arial"/>
          <w:spacing w:val="4"/>
          <w:kern w:val="2"/>
          <w:lang w:eastAsia="pl-PL"/>
        </w:rPr>
      </w:pPr>
      <w:r w:rsidRPr="00C44D37">
        <w:rPr>
          <w:rFonts w:ascii="Lato" w:eastAsia="Times New Roman" w:hAnsi="Lato" w:cs="Arial"/>
          <w:spacing w:val="4"/>
          <w:kern w:val="2"/>
          <w:lang w:eastAsia="pl-PL"/>
        </w:rPr>
        <w:t xml:space="preserve">Mając powyższe na uwadze, wyjaśnić należy, iż w dniu 27 października 2015 r. weszła </w:t>
      </w:r>
      <w:r w:rsidR="00486250">
        <w:rPr>
          <w:rFonts w:ascii="Lato" w:eastAsia="Times New Roman" w:hAnsi="Lato" w:cs="Arial"/>
          <w:spacing w:val="4"/>
          <w:kern w:val="2"/>
          <w:lang w:eastAsia="pl-PL"/>
        </w:rPr>
        <w:br/>
      </w:r>
      <w:r w:rsidRPr="00C44D37">
        <w:rPr>
          <w:rFonts w:ascii="Lato" w:eastAsia="Times New Roman" w:hAnsi="Lato" w:cs="Arial"/>
          <w:spacing w:val="4"/>
          <w:kern w:val="2"/>
          <w:lang w:eastAsia="pl-PL"/>
        </w:rPr>
        <w:t xml:space="preserve">w życie ustawa z dnia 5 sierpnia 2015 r. o zmianie ustawy z dnia 10 kwietnia 2003 r. </w:t>
      </w:r>
      <w:r w:rsidR="00486250">
        <w:rPr>
          <w:rFonts w:ascii="Lato" w:eastAsia="Times New Roman" w:hAnsi="Lato" w:cs="Arial"/>
          <w:spacing w:val="4"/>
          <w:kern w:val="2"/>
          <w:lang w:eastAsia="pl-PL"/>
        </w:rPr>
        <w:br/>
      </w:r>
      <w:r w:rsidRPr="00C44D37">
        <w:rPr>
          <w:rFonts w:ascii="Lato" w:eastAsia="Times New Roman" w:hAnsi="Lato" w:cs="Arial"/>
          <w:spacing w:val="4"/>
          <w:kern w:val="2"/>
          <w:lang w:eastAsia="pl-PL"/>
        </w:rPr>
        <w:t xml:space="preserve">o szczególnych zasadach przygotowania i realizacji inwestycji w zakresie dróg publicznych oraz niektórych innych ustaw (Dz. U. z 2015 r. poz. 1590). Jednym </w:t>
      </w:r>
      <w:r w:rsidR="00486250">
        <w:rPr>
          <w:rFonts w:ascii="Lato" w:eastAsia="Times New Roman" w:hAnsi="Lato" w:cs="Arial"/>
          <w:spacing w:val="4"/>
          <w:kern w:val="2"/>
          <w:lang w:eastAsia="pl-PL"/>
        </w:rPr>
        <w:br/>
      </w:r>
      <w:r w:rsidRPr="00C44D37">
        <w:rPr>
          <w:rFonts w:ascii="Lato" w:eastAsia="Times New Roman" w:hAnsi="Lato" w:cs="Arial"/>
          <w:spacing w:val="4"/>
          <w:kern w:val="2"/>
          <w:lang w:eastAsia="pl-PL"/>
        </w:rPr>
        <w:t xml:space="preserve">z podstawowych skutków ww. nowelizacji jest możliwość określania pasów drogowych innych dróg publicznych, które są niezbędne do budowy/rozbudowy w związku </w:t>
      </w:r>
      <w:r w:rsidR="00486250">
        <w:rPr>
          <w:rFonts w:ascii="Lato" w:eastAsia="Times New Roman" w:hAnsi="Lato" w:cs="Arial"/>
          <w:spacing w:val="4"/>
          <w:kern w:val="2"/>
          <w:lang w:eastAsia="pl-PL"/>
        </w:rPr>
        <w:br/>
      </w:r>
      <w:r w:rsidRPr="00C44D37">
        <w:rPr>
          <w:rFonts w:ascii="Lato" w:eastAsia="Times New Roman" w:hAnsi="Lato" w:cs="Arial"/>
          <w:spacing w:val="4"/>
          <w:kern w:val="2"/>
          <w:lang w:eastAsia="pl-PL"/>
        </w:rPr>
        <w:t xml:space="preserve">z planowanym przedsięwzięciem (art. 11f ust. 1 pkt 2 </w:t>
      </w:r>
      <w:r w:rsidRPr="00C44D37">
        <w:rPr>
          <w:rFonts w:ascii="Lato" w:eastAsia="Times New Roman" w:hAnsi="Lato" w:cs="Arial"/>
          <w:i/>
          <w:iCs/>
          <w:spacing w:val="4"/>
          <w:kern w:val="2"/>
          <w:lang w:eastAsia="pl-PL"/>
        </w:rPr>
        <w:t>specustawy drogowej</w:t>
      </w:r>
      <w:r w:rsidRPr="00C44D37">
        <w:rPr>
          <w:rFonts w:ascii="Lato" w:eastAsia="Times New Roman" w:hAnsi="Lato" w:cs="Arial"/>
          <w:spacing w:val="4"/>
          <w:kern w:val="2"/>
          <w:lang w:eastAsia="pl-PL"/>
        </w:rPr>
        <w:t xml:space="preserve">) oraz możliwość dokonania podziału działek niezbędnych do takiej budowy/rozbudowy </w:t>
      </w:r>
      <w:r w:rsidR="00486250">
        <w:rPr>
          <w:rFonts w:ascii="Lato" w:eastAsia="Times New Roman" w:hAnsi="Lato" w:cs="Arial"/>
          <w:spacing w:val="4"/>
          <w:kern w:val="2"/>
          <w:lang w:eastAsia="pl-PL"/>
        </w:rPr>
        <w:br/>
      </w:r>
      <w:r w:rsidRPr="00C44D37">
        <w:rPr>
          <w:rFonts w:ascii="Lato" w:eastAsia="Times New Roman" w:hAnsi="Lato" w:cs="Arial"/>
          <w:spacing w:val="4"/>
          <w:kern w:val="2"/>
          <w:lang w:eastAsia="pl-PL"/>
        </w:rPr>
        <w:t xml:space="preserve">(art. 12 ust. 1 i ust. 2 </w:t>
      </w:r>
      <w:r w:rsidRPr="00C44D37">
        <w:rPr>
          <w:rFonts w:ascii="Lato" w:eastAsia="Times New Roman" w:hAnsi="Lato" w:cs="Arial"/>
          <w:i/>
          <w:iCs/>
          <w:spacing w:val="4"/>
          <w:kern w:val="2"/>
          <w:lang w:eastAsia="pl-PL"/>
        </w:rPr>
        <w:t>specustawy drogowej</w:t>
      </w:r>
      <w:r w:rsidRPr="00C44D37">
        <w:rPr>
          <w:rFonts w:ascii="Lato" w:eastAsia="Times New Roman" w:hAnsi="Lato" w:cs="Arial"/>
          <w:spacing w:val="4"/>
          <w:kern w:val="2"/>
          <w:lang w:eastAsia="pl-PL"/>
        </w:rPr>
        <w:t>).</w:t>
      </w:r>
    </w:p>
    <w:p w14:paraId="51C1C5B1" w14:textId="77777777" w:rsidR="00C44D37" w:rsidRPr="00C44D37" w:rsidRDefault="00C44D37" w:rsidP="00C44D37">
      <w:pPr>
        <w:spacing w:after="240" w:line="240" w:lineRule="exact"/>
        <w:jc w:val="both"/>
        <w:textAlignment w:val="baseline"/>
        <w:rPr>
          <w:rFonts w:ascii="Lato" w:eastAsia="Times New Roman" w:hAnsi="Lato" w:cs="Arial"/>
          <w:spacing w:val="4"/>
          <w:kern w:val="2"/>
          <w:lang w:eastAsia="pl-PL"/>
        </w:rPr>
      </w:pPr>
      <w:r w:rsidRPr="00C44D37">
        <w:rPr>
          <w:rFonts w:ascii="Lato" w:eastAsia="Times New Roman" w:hAnsi="Lato" w:cs="Arial"/>
          <w:spacing w:val="4"/>
          <w:kern w:val="2"/>
          <w:lang w:eastAsia="pl-PL"/>
        </w:rPr>
        <w:t xml:space="preserve">Taka konstrukcja ma za zadanie ułatwienie przekazania przez inwestora inwestycji głównej (w niniejszej sprawie Generalnego Dyrektora Dróg Krajowych i Autostrad) na rzecz właściwego zarządcy drogi, odcinków innych dróg publicznych wybudowanych/rozbudowywanych w związku z inwestycją drogową. Nie zmienia to jednak faktu, iż samo wydzielenie działek pod pasy drogowe innych dróg publicznych nie skutkuje orzeczeniem w decyzji o zezwoleniu na realizację inwestycji drogowej, iż te działki mają stać się własnością odpowiedniego zarządcy drogi (innego niż zarządca inwestycji głównej). Dopiero bowiem decyzja o zezwoleniu na realizację inwestycji drogowej jest podstawą do przekazania właściwemu zarządcy drogi innych dróg publicznych wybudowanych na jej podstawie, na co w szczególności wskazuje brzmienie art. 11f ust. 2a </w:t>
      </w:r>
      <w:r w:rsidRPr="00C44D37">
        <w:rPr>
          <w:rFonts w:ascii="Lato" w:eastAsia="Times New Roman" w:hAnsi="Lato" w:cs="Arial"/>
          <w:i/>
          <w:iCs/>
          <w:spacing w:val="4"/>
          <w:kern w:val="2"/>
          <w:lang w:eastAsia="pl-PL"/>
        </w:rPr>
        <w:t>specustawy drogowej</w:t>
      </w:r>
      <w:r w:rsidRPr="00C44D37">
        <w:rPr>
          <w:rFonts w:ascii="Lato" w:eastAsia="Times New Roman" w:hAnsi="Lato" w:cs="Arial"/>
          <w:spacing w:val="4"/>
          <w:kern w:val="2"/>
          <w:lang w:eastAsia="pl-PL"/>
        </w:rPr>
        <w:t xml:space="preserve">. </w:t>
      </w:r>
    </w:p>
    <w:p w14:paraId="11C9F7E3" w14:textId="098497AC" w:rsidR="00C44D37" w:rsidRPr="00C44D37" w:rsidRDefault="00C44D37" w:rsidP="00C44D37">
      <w:pPr>
        <w:spacing w:after="240" w:line="240" w:lineRule="exact"/>
        <w:jc w:val="both"/>
        <w:textAlignment w:val="baseline"/>
        <w:rPr>
          <w:rFonts w:ascii="Lato" w:eastAsia="Times New Roman" w:hAnsi="Lato" w:cs="Arial"/>
          <w:spacing w:val="4"/>
          <w:kern w:val="2"/>
          <w:lang w:eastAsia="pl-PL"/>
        </w:rPr>
      </w:pPr>
      <w:r w:rsidRPr="00C44D37">
        <w:rPr>
          <w:rFonts w:ascii="Lato" w:eastAsia="Times New Roman" w:hAnsi="Lato" w:cs="Arial"/>
          <w:spacing w:val="4"/>
          <w:kern w:val="2"/>
          <w:lang w:eastAsia="pl-PL"/>
        </w:rPr>
        <w:t xml:space="preserve">Po dokonaniu nowelizacji </w:t>
      </w:r>
      <w:r w:rsidRPr="00C44D37">
        <w:rPr>
          <w:rFonts w:ascii="Lato" w:eastAsia="Times New Roman" w:hAnsi="Lato" w:cs="Arial"/>
          <w:i/>
          <w:iCs/>
          <w:spacing w:val="4"/>
          <w:kern w:val="2"/>
          <w:lang w:eastAsia="pl-PL"/>
        </w:rPr>
        <w:t>specustawy drogowej</w:t>
      </w:r>
      <w:r w:rsidRPr="00C44D37">
        <w:rPr>
          <w:rFonts w:ascii="Lato" w:eastAsia="Times New Roman" w:hAnsi="Lato" w:cs="Arial"/>
          <w:spacing w:val="4"/>
          <w:kern w:val="2"/>
          <w:lang w:eastAsia="pl-PL"/>
        </w:rPr>
        <w:t xml:space="preserve">, ww. ustawą z dnia 5 sierpnia 2015 r., </w:t>
      </w:r>
      <w:r w:rsidR="00486250">
        <w:rPr>
          <w:rFonts w:ascii="Lato" w:eastAsia="Times New Roman" w:hAnsi="Lato" w:cs="Arial"/>
          <w:spacing w:val="4"/>
          <w:kern w:val="2"/>
          <w:lang w:eastAsia="pl-PL"/>
        </w:rPr>
        <w:br/>
      </w:r>
      <w:r w:rsidRPr="00C44D37">
        <w:rPr>
          <w:rFonts w:ascii="Lato" w:eastAsia="Times New Roman" w:hAnsi="Lato" w:cs="Arial"/>
          <w:spacing w:val="4"/>
          <w:kern w:val="2"/>
          <w:lang w:eastAsia="pl-PL"/>
        </w:rPr>
        <w:t xml:space="preserve">w myśl art. 11f ust. 1 pkt 2 </w:t>
      </w:r>
      <w:r w:rsidRPr="00C44D37">
        <w:rPr>
          <w:rFonts w:ascii="Lato" w:eastAsia="Times New Roman" w:hAnsi="Lato" w:cs="Arial"/>
          <w:i/>
          <w:iCs/>
          <w:spacing w:val="4"/>
          <w:kern w:val="2"/>
          <w:lang w:eastAsia="pl-PL"/>
        </w:rPr>
        <w:t>specustawy drogowej</w:t>
      </w:r>
      <w:r w:rsidRPr="00C44D37">
        <w:rPr>
          <w:rFonts w:ascii="Lato" w:eastAsia="Times New Roman" w:hAnsi="Lato" w:cs="Arial"/>
          <w:spacing w:val="4"/>
          <w:kern w:val="2"/>
          <w:lang w:eastAsia="pl-PL"/>
        </w:rPr>
        <w:t xml:space="preserve">, w decyzji o zezwoleniu na realizację inwestycji drogowej można określić linie rozgraniczające teren inwestycji, w tym określić granice pasów drogowych innych dróg publicznych i dokonać podziału działek niezbędnych do takiej budowy/rozbudowy (art. 12 ust. 1 i ust. 2 </w:t>
      </w:r>
      <w:r w:rsidRPr="00C44D37">
        <w:rPr>
          <w:rFonts w:ascii="Lato" w:eastAsia="Times New Roman" w:hAnsi="Lato" w:cs="Arial"/>
          <w:i/>
          <w:iCs/>
          <w:spacing w:val="4"/>
          <w:kern w:val="2"/>
          <w:lang w:eastAsia="pl-PL"/>
        </w:rPr>
        <w:t>specustawy drogowej</w:t>
      </w:r>
      <w:r w:rsidRPr="00C44D37">
        <w:rPr>
          <w:rFonts w:ascii="Lato" w:eastAsia="Times New Roman" w:hAnsi="Lato" w:cs="Arial"/>
          <w:spacing w:val="4"/>
          <w:kern w:val="2"/>
          <w:lang w:eastAsia="pl-PL"/>
        </w:rPr>
        <w:t xml:space="preserve">). Daje to możliwość dokonania podziału działek w zakresie niezbędnym zarówno dla budowy/rozbudowy drogi głównej (w przedmiotowej sprawie – drogi </w:t>
      </w:r>
      <w:r w:rsidR="00E1422A">
        <w:rPr>
          <w:rFonts w:ascii="Lato" w:eastAsia="Times New Roman" w:hAnsi="Lato" w:cs="Arial"/>
          <w:spacing w:val="4"/>
          <w:kern w:val="2"/>
          <w:lang w:eastAsia="pl-PL"/>
        </w:rPr>
        <w:t>krajowej</w:t>
      </w:r>
      <w:r w:rsidRPr="00C44D37">
        <w:rPr>
          <w:rFonts w:ascii="Lato" w:eastAsia="Times New Roman" w:hAnsi="Lato" w:cs="Arial"/>
          <w:spacing w:val="4"/>
          <w:kern w:val="2"/>
          <w:lang w:eastAsia="pl-PL"/>
        </w:rPr>
        <w:t xml:space="preserve">), jak </w:t>
      </w:r>
      <w:r w:rsidR="00486250">
        <w:rPr>
          <w:rFonts w:ascii="Lato" w:eastAsia="Times New Roman" w:hAnsi="Lato" w:cs="Arial"/>
          <w:spacing w:val="4"/>
          <w:kern w:val="2"/>
          <w:lang w:eastAsia="pl-PL"/>
        </w:rPr>
        <w:br/>
      </w:r>
      <w:r w:rsidRPr="00C44D37">
        <w:rPr>
          <w:rFonts w:ascii="Lato" w:eastAsia="Times New Roman" w:hAnsi="Lato" w:cs="Arial"/>
          <w:spacing w:val="4"/>
          <w:kern w:val="2"/>
          <w:lang w:eastAsia="pl-PL"/>
        </w:rPr>
        <w:t xml:space="preserve">i innych dróg publicznych. </w:t>
      </w:r>
    </w:p>
    <w:p w14:paraId="0C37781D" w14:textId="3EBB5CD4" w:rsidR="00C44D37" w:rsidRPr="00C44D37" w:rsidRDefault="00C44D37" w:rsidP="00C44D37">
      <w:pPr>
        <w:spacing w:after="240" w:line="240" w:lineRule="exact"/>
        <w:jc w:val="both"/>
        <w:textAlignment w:val="baseline"/>
        <w:rPr>
          <w:rFonts w:ascii="Lato" w:eastAsia="Times New Roman" w:hAnsi="Lato" w:cs="Arial"/>
          <w:spacing w:val="4"/>
          <w:kern w:val="2"/>
          <w:lang w:eastAsia="pl-PL"/>
        </w:rPr>
      </w:pPr>
      <w:r w:rsidRPr="00C44D37">
        <w:rPr>
          <w:rFonts w:ascii="Lato" w:eastAsia="Times New Roman" w:hAnsi="Lato" w:cs="Arial"/>
          <w:spacing w:val="4"/>
          <w:kern w:val="2"/>
          <w:lang w:eastAsia="pl-PL"/>
        </w:rPr>
        <w:t xml:space="preserve">Jak już to zostało wyjaśnione powyżej, inne drogi publiczne, wybudowane w związku </w:t>
      </w:r>
      <w:r w:rsidR="00486250">
        <w:rPr>
          <w:rFonts w:ascii="Lato" w:eastAsia="Times New Roman" w:hAnsi="Lato" w:cs="Arial"/>
          <w:spacing w:val="4"/>
          <w:kern w:val="2"/>
          <w:lang w:eastAsia="pl-PL"/>
        </w:rPr>
        <w:br/>
      </w:r>
      <w:r w:rsidRPr="00C44D37">
        <w:rPr>
          <w:rFonts w:ascii="Lato" w:eastAsia="Times New Roman" w:hAnsi="Lato" w:cs="Arial"/>
          <w:spacing w:val="4"/>
          <w:kern w:val="2"/>
          <w:lang w:eastAsia="pl-PL"/>
        </w:rPr>
        <w:t xml:space="preserve">z inwestycją główną i oddane do użytkowania powinny zostać przekazane właściwym do zarządzania nimi zarządcom. W tym miejscu podkreślić należy jednak, iż na podstawie art. 11f ust. 2a </w:t>
      </w:r>
      <w:r w:rsidRPr="00C44D37">
        <w:rPr>
          <w:rFonts w:ascii="Lato" w:eastAsia="Times New Roman" w:hAnsi="Lato" w:cs="Arial"/>
          <w:i/>
          <w:iCs/>
          <w:spacing w:val="4"/>
          <w:kern w:val="2"/>
          <w:lang w:eastAsia="pl-PL"/>
        </w:rPr>
        <w:t xml:space="preserve">specustawy drogowej </w:t>
      </w:r>
      <w:r w:rsidRPr="00C44D37">
        <w:rPr>
          <w:rFonts w:ascii="Lato" w:eastAsia="Times New Roman" w:hAnsi="Lato" w:cs="Arial"/>
          <w:spacing w:val="4"/>
          <w:kern w:val="2"/>
          <w:lang w:eastAsia="pl-PL"/>
        </w:rPr>
        <w:t xml:space="preserve">decyzja o zezwoleniu na realizację inwestycji </w:t>
      </w:r>
      <w:r w:rsidRPr="00C44D37">
        <w:rPr>
          <w:rFonts w:ascii="Lato" w:eastAsia="Times New Roman" w:hAnsi="Lato" w:cs="Arial"/>
          <w:spacing w:val="4"/>
          <w:kern w:val="2"/>
          <w:lang w:eastAsia="pl-PL"/>
        </w:rPr>
        <w:lastRenderedPageBreak/>
        <w:t xml:space="preserve">drogowej, sama w sobie nie przenosi na rzecz odpowiedniej jednostki samorządu terytorialnego własności dróg publicznych wybudowanych w związku z realizacją inwestycji głównej. Stanowi ona jedynie podstawę do podjęcia w dalszej kolejności czynności zmierzających do przekazania tych dróg właściwym zarządcom, w celu zapewnienia spójności sieci dróg w Polsce. </w:t>
      </w:r>
    </w:p>
    <w:p w14:paraId="4707B04D" w14:textId="34E50576" w:rsidR="00C44D37" w:rsidRPr="00C44D37" w:rsidRDefault="00C44D37" w:rsidP="00C44D37">
      <w:pPr>
        <w:spacing w:after="240" w:line="240" w:lineRule="exact"/>
        <w:jc w:val="both"/>
        <w:textAlignment w:val="baseline"/>
        <w:rPr>
          <w:rFonts w:ascii="Lato" w:eastAsia="Times New Roman" w:hAnsi="Lato" w:cs="Arial"/>
          <w:spacing w:val="4"/>
          <w:kern w:val="2"/>
          <w:lang w:eastAsia="pl-PL"/>
        </w:rPr>
      </w:pPr>
      <w:r w:rsidRPr="00C44D37">
        <w:rPr>
          <w:rFonts w:ascii="Lato" w:eastAsia="Times New Roman" w:hAnsi="Lato" w:cs="Arial"/>
          <w:spacing w:val="4"/>
          <w:kern w:val="2"/>
          <w:lang w:eastAsia="pl-PL"/>
        </w:rPr>
        <w:t xml:space="preserve">Ponadto, należy zwrócić uwagę, iż przyjęte założenie jest wystarczające dla możliwości realizacji inwestycji przez inwestora. Nabycie przez niego wszystkich nieruchomości znajdujących się w liniach rozgraniczających, w tym nieruchomości przeznaczonych pod budowę lub rozbudowę innych dróg publicznych, oznacza, że podmiot ten poprzez nabycie własności, uzyskuje tytuł prawny do dysponowania nieruchomością na cele budowlane. Prowadzona inwestycja w zakresie innej drogi publicznej jest związana </w:t>
      </w:r>
      <w:r w:rsidR="00486250">
        <w:rPr>
          <w:rFonts w:ascii="Lato" w:eastAsia="Times New Roman" w:hAnsi="Lato" w:cs="Arial"/>
          <w:spacing w:val="4"/>
          <w:kern w:val="2"/>
          <w:lang w:eastAsia="pl-PL"/>
        </w:rPr>
        <w:br/>
      </w:r>
      <w:r w:rsidRPr="00C44D37">
        <w:rPr>
          <w:rFonts w:ascii="Lato" w:eastAsia="Times New Roman" w:hAnsi="Lato" w:cs="Arial"/>
          <w:spacing w:val="4"/>
          <w:kern w:val="2"/>
          <w:lang w:eastAsia="pl-PL"/>
        </w:rPr>
        <w:t>z zakresem inwestycji głównej. Zasadnym jest więc, aby w ramach zadania inwestycyjnego inwestor</w:t>
      </w:r>
      <w:r w:rsidRPr="00C44D37">
        <w:rPr>
          <w:rFonts w:ascii="Lato" w:eastAsia="Times New Roman" w:hAnsi="Lato" w:cs="Arial"/>
          <w:i/>
          <w:iCs/>
          <w:spacing w:val="4"/>
          <w:kern w:val="2"/>
          <w:lang w:eastAsia="pl-PL"/>
        </w:rPr>
        <w:t xml:space="preserve"> </w:t>
      </w:r>
      <w:r w:rsidRPr="00C44D37">
        <w:rPr>
          <w:rFonts w:ascii="Lato" w:eastAsia="Times New Roman" w:hAnsi="Lato" w:cs="Arial"/>
          <w:spacing w:val="4"/>
          <w:kern w:val="2"/>
          <w:lang w:eastAsia="pl-PL"/>
        </w:rPr>
        <w:t xml:space="preserve">odpowiadał za całość terenu inwestycji, w tym za konsekwencje nabycia nieruchomości. </w:t>
      </w:r>
    </w:p>
    <w:p w14:paraId="0D03438E" w14:textId="510F4E8B" w:rsidR="00C44D37" w:rsidRPr="00C44D37" w:rsidRDefault="00C44D37" w:rsidP="00C44D37">
      <w:pPr>
        <w:spacing w:after="240" w:line="240" w:lineRule="exact"/>
        <w:jc w:val="both"/>
        <w:textAlignment w:val="baseline"/>
        <w:rPr>
          <w:rFonts w:ascii="Lato" w:eastAsia="Times New Roman" w:hAnsi="Lato" w:cs="Arial"/>
          <w:spacing w:val="4"/>
          <w:kern w:val="2"/>
          <w:lang w:eastAsia="pl-PL"/>
        </w:rPr>
      </w:pPr>
      <w:r w:rsidRPr="00C44D37">
        <w:rPr>
          <w:rFonts w:ascii="Lato" w:eastAsia="Times New Roman" w:hAnsi="Lato" w:cs="Arial"/>
          <w:spacing w:val="4"/>
          <w:kern w:val="2"/>
          <w:lang w:eastAsia="pl-PL"/>
        </w:rPr>
        <w:t xml:space="preserve">Kolejnym argumentem na poparcie tej tezy jest fakt, iż z chwilą uzyskania przez decyzję waloru ostateczności, nieruchomości, które przekazane byłyby na rzecz jednostek samorządu terytorialnego, stałyby się własnością innego podmiotu. Co za tym idzie – inwestor danej inwestycji (zarządca drogi, który składał wniosek o wydanie decyzji </w:t>
      </w:r>
      <w:r w:rsidR="00486250">
        <w:rPr>
          <w:rFonts w:ascii="Lato" w:eastAsia="Times New Roman" w:hAnsi="Lato" w:cs="Arial"/>
          <w:spacing w:val="4"/>
          <w:kern w:val="2"/>
          <w:lang w:eastAsia="pl-PL"/>
        </w:rPr>
        <w:br/>
      </w:r>
      <w:r w:rsidRPr="00C44D37">
        <w:rPr>
          <w:rFonts w:ascii="Lato" w:eastAsia="Times New Roman" w:hAnsi="Lato" w:cs="Arial"/>
          <w:spacing w:val="4"/>
          <w:kern w:val="2"/>
          <w:lang w:eastAsia="pl-PL"/>
        </w:rPr>
        <w:t xml:space="preserve">o zezwoleniu na realizację inwestycji) utraciłby prawo do dysponowania nieruchomościami na cele budowlane, bowiem działki, które przeznaczone zostały na inne drogi publiczne stałyby się własnością innego podmiotu publicznoprawnego. </w:t>
      </w:r>
    </w:p>
    <w:p w14:paraId="397862AA" w14:textId="6FDF09BE" w:rsidR="00C44D37" w:rsidRPr="00C44D37" w:rsidRDefault="00C44D37" w:rsidP="00C44D37">
      <w:pPr>
        <w:spacing w:after="240" w:line="240" w:lineRule="exact"/>
        <w:jc w:val="both"/>
        <w:textAlignment w:val="baseline"/>
        <w:rPr>
          <w:rFonts w:ascii="Lato" w:eastAsia="Times New Roman" w:hAnsi="Lato" w:cs="Arial"/>
          <w:spacing w:val="4"/>
          <w:kern w:val="2"/>
          <w:lang w:eastAsia="pl-PL"/>
        </w:rPr>
      </w:pPr>
      <w:r w:rsidRPr="00C44D37">
        <w:rPr>
          <w:rFonts w:ascii="Lato" w:eastAsia="Times New Roman" w:hAnsi="Lato" w:cs="Arial"/>
          <w:spacing w:val="4"/>
          <w:kern w:val="2"/>
          <w:lang w:eastAsia="pl-PL"/>
        </w:rPr>
        <w:t xml:space="preserve">Koniecznym w tym miejscu jest podkreślenie, że powyższe przepisy mają charakter uregulowań wywłaszczeniowych, a więc głęboko ingerują w sferę podstawowych praw obywateli, jakim jest prawo własności. Oznacza to, że ich wykładnia nie może być dokonywana w sposób rozszerzający. Zasada </w:t>
      </w:r>
      <w:proofErr w:type="spellStart"/>
      <w:r w:rsidRPr="00C44D37">
        <w:rPr>
          <w:rFonts w:ascii="Lato" w:eastAsia="Times New Roman" w:hAnsi="Lato" w:cs="Arial"/>
          <w:i/>
          <w:iCs/>
          <w:spacing w:val="4"/>
          <w:kern w:val="2"/>
          <w:lang w:eastAsia="pl-PL"/>
        </w:rPr>
        <w:t>exceptiones</w:t>
      </w:r>
      <w:proofErr w:type="spellEnd"/>
      <w:r w:rsidRPr="00C44D37">
        <w:rPr>
          <w:rFonts w:ascii="Lato" w:eastAsia="Times New Roman" w:hAnsi="Lato" w:cs="Arial"/>
          <w:i/>
          <w:iCs/>
          <w:spacing w:val="4"/>
          <w:kern w:val="2"/>
          <w:lang w:eastAsia="pl-PL"/>
        </w:rPr>
        <w:t xml:space="preserve"> non </w:t>
      </w:r>
      <w:proofErr w:type="spellStart"/>
      <w:r w:rsidRPr="00C44D37">
        <w:rPr>
          <w:rFonts w:ascii="Lato" w:eastAsia="Times New Roman" w:hAnsi="Lato" w:cs="Arial"/>
          <w:i/>
          <w:iCs/>
          <w:spacing w:val="4"/>
          <w:kern w:val="2"/>
          <w:lang w:eastAsia="pl-PL"/>
        </w:rPr>
        <w:t>sunt</w:t>
      </w:r>
      <w:proofErr w:type="spellEnd"/>
      <w:r w:rsidRPr="00C44D37">
        <w:rPr>
          <w:rFonts w:ascii="Lato" w:eastAsia="Times New Roman" w:hAnsi="Lato" w:cs="Arial"/>
          <w:i/>
          <w:iCs/>
          <w:spacing w:val="4"/>
          <w:kern w:val="2"/>
          <w:lang w:eastAsia="pl-PL"/>
        </w:rPr>
        <w:t xml:space="preserve"> </w:t>
      </w:r>
      <w:proofErr w:type="spellStart"/>
      <w:r w:rsidRPr="00C44D37">
        <w:rPr>
          <w:rFonts w:ascii="Lato" w:eastAsia="Times New Roman" w:hAnsi="Lato" w:cs="Arial"/>
          <w:i/>
          <w:iCs/>
          <w:spacing w:val="4"/>
          <w:kern w:val="2"/>
          <w:lang w:eastAsia="pl-PL"/>
        </w:rPr>
        <w:t>extendendae</w:t>
      </w:r>
      <w:proofErr w:type="spellEnd"/>
      <w:r w:rsidRPr="00C44D37">
        <w:rPr>
          <w:rFonts w:ascii="Lato" w:eastAsia="Times New Roman" w:hAnsi="Lato" w:cs="Arial"/>
          <w:i/>
          <w:iCs/>
          <w:spacing w:val="4"/>
          <w:kern w:val="2"/>
          <w:lang w:eastAsia="pl-PL"/>
        </w:rPr>
        <w:t xml:space="preserve"> </w:t>
      </w:r>
      <w:r w:rsidRPr="00C44D37">
        <w:rPr>
          <w:rFonts w:ascii="Lato" w:eastAsia="Times New Roman" w:hAnsi="Lato" w:cs="Arial"/>
          <w:spacing w:val="4"/>
          <w:kern w:val="2"/>
          <w:lang w:eastAsia="pl-PL"/>
        </w:rPr>
        <w:t xml:space="preserve">uznawana powszechnie za standard europejskiej (kontynentalnej), w tym również polskiej kultury prawnej, wyraźnie wskazuje, iż normy wyjątkowej nie powinno się wykorzystywać dla celów wykraczających poza zakres unormowania. </w:t>
      </w:r>
    </w:p>
    <w:p w14:paraId="5A6DDC70" w14:textId="5344F9B2" w:rsidR="00C44D37" w:rsidRPr="00C44D37" w:rsidRDefault="00C44D37" w:rsidP="00C44D37">
      <w:pPr>
        <w:spacing w:after="240" w:line="240" w:lineRule="exact"/>
        <w:jc w:val="both"/>
        <w:textAlignment w:val="baseline"/>
        <w:rPr>
          <w:rFonts w:ascii="Lato" w:eastAsia="Times New Roman" w:hAnsi="Lato" w:cs="Arial"/>
          <w:spacing w:val="4"/>
          <w:kern w:val="2"/>
          <w:lang w:eastAsia="pl-PL"/>
        </w:rPr>
      </w:pPr>
      <w:r w:rsidRPr="00C44D37">
        <w:rPr>
          <w:rFonts w:ascii="Lato" w:eastAsia="Times New Roman" w:hAnsi="Lato" w:cs="Arial"/>
          <w:spacing w:val="4"/>
          <w:kern w:val="2"/>
          <w:lang w:eastAsia="pl-PL"/>
        </w:rPr>
        <w:t xml:space="preserve">Dodatkowo trzeba stwierdzić, że </w:t>
      </w:r>
      <w:r w:rsidRPr="00C44D37">
        <w:rPr>
          <w:rFonts w:ascii="Lato" w:eastAsia="Times New Roman" w:hAnsi="Lato" w:cs="Arial"/>
          <w:i/>
          <w:iCs/>
          <w:spacing w:val="4"/>
          <w:kern w:val="2"/>
          <w:lang w:eastAsia="pl-PL"/>
        </w:rPr>
        <w:t xml:space="preserve">specustawa drogowa </w:t>
      </w:r>
      <w:r w:rsidRPr="00C44D37">
        <w:rPr>
          <w:rFonts w:ascii="Lato" w:eastAsia="Times New Roman" w:hAnsi="Lato" w:cs="Arial"/>
          <w:spacing w:val="4"/>
          <w:kern w:val="2"/>
          <w:lang w:eastAsia="pl-PL"/>
        </w:rPr>
        <w:t xml:space="preserve">oparta jest na założeniu, </w:t>
      </w:r>
      <w:r w:rsidR="00486250">
        <w:rPr>
          <w:rFonts w:ascii="Lato" w:eastAsia="Times New Roman" w:hAnsi="Lato" w:cs="Arial"/>
          <w:spacing w:val="4"/>
          <w:kern w:val="2"/>
          <w:lang w:eastAsia="pl-PL"/>
        </w:rPr>
        <w:br/>
      </w:r>
      <w:r w:rsidRPr="00C44D37">
        <w:rPr>
          <w:rFonts w:ascii="Lato" w:eastAsia="Times New Roman" w:hAnsi="Lato" w:cs="Arial"/>
          <w:spacing w:val="4"/>
          <w:kern w:val="2"/>
          <w:lang w:eastAsia="pl-PL"/>
        </w:rPr>
        <w:t xml:space="preserve">że wniosek o decyzję o zezwoleniu na realizację inwestycji drogowej składa inwestor, będący właściwym zarządcą drogi (art. 11b ust. 1). Jest to więc podmiot, który inicjuje postępowanie w sprawie wydania decyzji o zezwoleniu na realizację inwestycji drogowej, a po jej wydaniu realizuje inwestycję. Z tego też powodu jest to podmiot odpowiedzialny za całość procesu inwestycyjnego, włącznie ze skutkami związanymi z nabyciem nieruchomości. </w:t>
      </w:r>
    </w:p>
    <w:p w14:paraId="43AE95DF" w14:textId="6A53B5EC" w:rsidR="00C44D37" w:rsidRPr="00C44D37" w:rsidRDefault="00C44D37" w:rsidP="00C44D37">
      <w:pPr>
        <w:spacing w:after="240" w:line="240" w:lineRule="exact"/>
        <w:jc w:val="both"/>
        <w:textAlignment w:val="baseline"/>
        <w:rPr>
          <w:rFonts w:ascii="Lato" w:eastAsia="Times New Roman" w:hAnsi="Lato" w:cs="Arial"/>
          <w:spacing w:val="4"/>
          <w:kern w:val="2"/>
          <w:lang w:eastAsia="pl-PL"/>
        </w:rPr>
      </w:pPr>
      <w:r w:rsidRPr="00C44D37">
        <w:rPr>
          <w:rFonts w:ascii="Lato" w:eastAsia="Times New Roman" w:hAnsi="Lato" w:cs="Arial"/>
          <w:spacing w:val="4"/>
          <w:kern w:val="2"/>
          <w:lang w:eastAsia="pl-PL"/>
        </w:rPr>
        <w:t xml:space="preserve">W ocenie </w:t>
      </w:r>
      <w:r w:rsidRPr="00C44D37">
        <w:rPr>
          <w:rFonts w:ascii="Lato" w:eastAsia="Times New Roman" w:hAnsi="Lato" w:cs="Arial"/>
          <w:i/>
          <w:iCs/>
          <w:spacing w:val="4"/>
          <w:kern w:val="2"/>
          <w:lang w:eastAsia="pl-PL"/>
        </w:rPr>
        <w:t xml:space="preserve">Ministra, </w:t>
      </w:r>
      <w:r w:rsidRPr="00C44D37">
        <w:rPr>
          <w:rFonts w:ascii="Lato" w:eastAsia="Times New Roman" w:hAnsi="Lato" w:cs="Arial"/>
          <w:spacing w:val="4"/>
          <w:kern w:val="2"/>
          <w:lang w:eastAsia="pl-PL"/>
        </w:rPr>
        <w:t xml:space="preserve">o braku możliwości orzeczenia w decyzji o zezwoleniu na realizację inwestycji drogowej o nabyciu prawa własności nieruchomości przejmowanych pod inną drogę publiczną niż droga stanowiąca przedmiot inwestycji świadczy brak literalnego dopuszczenia przez ustawę takiej konstrukcji. Wskazane powyżej założenia co do samego wywłaszczenia (przejmowania nieruchomości z mocy prawa przy ścisłym wykładaniu przepisów) i prowadzenia inwestycji tylko przez jeden podmiot, świadczą </w:t>
      </w:r>
      <w:r w:rsidR="00486250">
        <w:rPr>
          <w:rFonts w:ascii="Lato" w:eastAsia="Times New Roman" w:hAnsi="Lato" w:cs="Arial"/>
          <w:spacing w:val="4"/>
          <w:kern w:val="2"/>
          <w:lang w:eastAsia="pl-PL"/>
        </w:rPr>
        <w:br/>
      </w:r>
      <w:r w:rsidRPr="00C44D37">
        <w:rPr>
          <w:rFonts w:ascii="Lato" w:eastAsia="Times New Roman" w:hAnsi="Lato" w:cs="Arial"/>
          <w:spacing w:val="4"/>
          <w:kern w:val="2"/>
          <w:lang w:eastAsia="pl-PL"/>
        </w:rPr>
        <w:t xml:space="preserve">o tym, że tylko podmiot będący inwestorem może być podmiotem praw wynikających </w:t>
      </w:r>
      <w:r w:rsidR="00486250">
        <w:rPr>
          <w:rFonts w:ascii="Lato" w:eastAsia="Times New Roman" w:hAnsi="Lato" w:cs="Arial"/>
          <w:spacing w:val="4"/>
          <w:kern w:val="2"/>
          <w:lang w:eastAsia="pl-PL"/>
        </w:rPr>
        <w:br/>
      </w:r>
      <w:r w:rsidRPr="00C44D37">
        <w:rPr>
          <w:rFonts w:ascii="Lato" w:eastAsia="Times New Roman" w:hAnsi="Lato" w:cs="Arial"/>
          <w:spacing w:val="4"/>
          <w:kern w:val="2"/>
          <w:lang w:eastAsia="pl-PL"/>
        </w:rPr>
        <w:t xml:space="preserve">z tej decyzji w zakresie nabycia praw do nieruchomości objętych inwestycją. Przy takiej konstrukcji przepisów nie można uznać, że inny podmiot, nie prowadząc inwestycji drogowej (wniosek składa inny zarządca drogi), będzie nabywał nieruchomości, o których nabycie nie występował. </w:t>
      </w:r>
    </w:p>
    <w:p w14:paraId="1BB8560B" w14:textId="77777777" w:rsidR="00C44D37" w:rsidRPr="00C44D37" w:rsidRDefault="00C44D37" w:rsidP="00C44D37">
      <w:pPr>
        <w:spacing w:after="240" w:line="240" w:lineRule="exact"/>
        <w:jc w:val="both"/>
        <w:textAlignment w:val="baseline"/>
        <w:rPr>
          <w:rFonts w:ascii="Lato" w:eastAsia="Times New Roman" w:hAnsi="Lato" w:cs="Arial"/>
          <w:spacing w:val="4"/>
          <w:kern w:val="2"/>
          <w:lang w:eastAsia="pl-PL"/>
        </w:rPr>
      </w:pPr>
      <w:r w:rsidRPr="00C44D37">
        <w:rPr>
          <w:rFonts w:ascii="Lato" w:eastAsia="Times New Roman" w:hAnsi="Lato" w:cs="Arial"/>
          <w:spacing w:val="4"/>
          <w:kern w:val="2"/>
          <w:lang w:eastAsia="pl-PL"/>
        </w:rPr>
        <w:lastRenderedPageBreak/>
        <w:t xml:space="preserve">Z powyższego wynika, iż brak jest możliwości orzeczenia w decyzji o zezwoleniu na realizację inwestycji drogowej o nabyciu prawa własności nieruchomości przejmowanych pod inną drogę publiczną, niż droga stanowiąca przedmiot inwestycji. </w:t>
      </w:r>
    </w:p>
    <w:p w14:paraId="09C9A929" w14:textId="77777777" w:rsidR="00C44D37" w:rsidRPr="00C44D37" w:rsidRDefault="00C44D37" w:rsidP="00C44D37">
      <w:pPr>
        <w:spacing w:after="240" w:line="240" w:lineRule="exact"/>
        <w:jc w:val="both"/>
        <w:textAlignment w:val="baseline"/>
        <w:rPr>
          <w:rFonts w:ascii="Lato" w:eastAsia="Times New Roman" w:hAnsi="Lato" w:cs="Arial"/>
          <w:spacing w:val="4"/>
          <w:kern w:val="2"/>
          <w:lang w:eastAsia="pl-PL"/>
        </w:rPr>
      </w:pPr>
      <w:r w:rsidRPr="00C44D37">
        <w:rPr>
          <w:rFonts w:ascii="Lato" w:eastAsia="Times New Roman" w:hAnsi="Lato" w:cs="Arial"/>
          <w:spacing w:val="4"/>
          <w:kern w:val="2"/>
          <w:lang w:eastAsia="pl-PL"/>
        </w:rPr>
        <w:t xml:space="preserve">Od tej zasady są jednakże dwa wyjątki. </w:t>
      </w:r>
    </w:p>
    <w:p w14:paraId="186B301C" w14:textId="2877047D" w:rsidR="00C44D37" w:rsidRPr="00C44D37" w:rsidRDefault="00C44D37" w:rsidP="00C44D37">
      <w:pPr>
        <w:spacing w:after="240" w:line="240" w:lineRule="exact"/>
        <w:jc w:val="both"/>
        <w:textAlignment w:val="baseline"/>
        <w:rPr>
          <w:rFonts w:ascii="Lato" w:eastAsia="Times New Roman" w:hAnsi="Lato" w:cs="Arial"/>
          <w:spacing w:val="4"/>
          <w:kern w:val="2"/>
          <w:lang w:eastAsia="pl-PL"/>
        </w:rPr>
      </w:pPr>
      <w:r w:rsidRPr="00C44D37">
        <w:rPr>
          <w:rFonts w:ascii="Lato" w:eastAsia="Times New Roman" w:hAnsi="Lato" w:cs="Arial"/>
          <w:spacing w:val="4"/>
          <w:kern w:val="2"/>
          <w:lang w:eastAsia="pl-PL"/>
        </w:rPr>
        <w:t xml:space="preserve">Pierwszym jest sytuacja, gdy inwestycja drogowa jest w całości realizowana na terenie miasta na prawach powiatu, a inwestorem jest prezydent miasta. W miastach na prawach powiatu, w przypadku gdy realizacja inwestycji głównej wymaga jednoczesnej budowy lub rozbudowy dróg innych kategorii, inwestor we wniosku o wydanie decyzji </w:t>
      </w:r>
      <w:r w:rsidR="00486250">
        <w:rPr>
          <w:rFonts w:ascii="Lato" w:eastAsia="Times New Roman" w:hAnsi="Lato" w:cs="Arial"/>
          <w:spacing w:val="4"/>
          <w:kern w:val="2"/>
          <w:lang w:eastAsia="pl-PL"/>
        </w:rPr>
        <w:br/>
      </w:r>
      <w:r w:rsidRPr="00C44D37">
        <w:rPr>
          <w:rFonts w:ascii="Lato" w:eastAsia="Times New Roman" w:hAnsi="Lato" w:cs="Arial"/>
          <w:spacing w:val="4"/>
          <w:kern w:val="2"/>
          <w:lang w:eastAsia="pl-PL"/>
        </w:rPr>
        <w:t xml:space="preserve">o zezwoleniu na realizację inwestycji drogowej może określić nieruchomości lub ich części, które planowane są do przejęcia odpowiednio na rzecz Skarbu Państwa lub jednostki samorządu terytorialnego. Wówczas decyzja o zezwoleniu na realizację inwestycji drogowej może określać zarówno te nieruchomości lub ich części, które stają się własnością Skarbu Państwa, jak i te nieruchomości, które stają się własnością właściwej jednostki samorządu terytorialnego. </w:t>
      </w:r>
    </w:p>
    <w:p w14:paraId="63216E13" w14:textId="78F3FC82" w:rsidR="00C44D37" w:rsidRPr="00C44D37" w:rsidRDefault="00C44D37" w:rsidP="00C44D37">
      <w:pPr>
        <w:spacing w:after="240" w:line="240" w:lineRule="exact"/>
        <w:jc w:val="both"/>
        <w:textAlignment w:val="baseline"/>
        <w:rPr>
          <w:rFonts w:ascii="Lato" w:eastAsia="Times New Roman" w:hAnsi="Lato" w:cs="Arial"/>
          <w:spacing w:val="4"/>
          <w:kern w:val="2"/>
          <w:lang w:eastAsia="pl-PL"/>
        </w:rPr>
      </w:pPr>
      <w:r w:rsidRPr="00C44D37">
        <w:rPr>
          <w:rFonts w:ascii="Lato" w:eastAsia="Times New Roman" w:hAnsi="Lato" w:cs="Arial"/>
          <w:spacing w:val="4"/>
          <w:kern w:val="2"/>
          <w:lang w:eastAsia="pl-PL"/>
        </w:rPr>
        <w:t xml:space="preserve">Jednocześnie należy zauważyć, iż w takim przypadku mamy do czynienia z jednym zarządcą dla wszystkich kategorii dróg publicznych, które będą budowane lub rozbudowywane w ramach inwestycji głównej. Zgodnie bowiem z art. 19 ust. 5 </w:t>
      </w:r>
      <w:r w:rsidR="004523B1" w:rsidRPr="003C3A0C">
        <w:rPr>
          <w:rFonts w:ascii="Lato" w:hAnsi="Lato" w:cs="Arial"/>
          <w:bCs/>
          <w:iCs/>
          <w:color w:val="000000"/>
          <w:spacing w:val="4"/>
          <w:szCs w:val="20"/>
          <w:lang w:bidi="pl-PL"/>
        </w:rPr>
        <w:t>ustaw</w:t>
      </w:r>
      <w:r w:rsidR="004523B1">
        <w:rPr>
          <w:rFonts w:ascii="Lato" w:hAnsi="Lato" w:cs="Arial"/>
          <w:bCs/>
          <w:iCs/>
          <w:color w:val="000000"/>
          <w:spacing w:val="4"/>
          <w:szCs w:val="20"/>
          <w:lang w:bidi="pl-PL"/>
        </w:rPr>
        <w:t>y</w:t>
      </w:r>
      <w:r w:rsidR="004523B1" w:rsidRPr="003C3A0C">
        <w:rPr>
          <w:rFonts w:ascii="Lato" w:hAnsi="Lato" w:cs="Arial"/>
          <w:bCs/>
          <w:iCs/>
          <w:color w:val="000000"/>
          <w:spacing w:val="4"/>
          <w:szCs w:val="20"/>
          <w:lang w:bidi="pl-PL"/>
        </w:rPr>
        <w:t xml:space="preserve"> </w:t>
      </w:r>
      <w:r w:rsidR="00486250">
        <w:rPr>
          <w:rFonts w:ascii="Lato" w:hAnsi="Lato" w:cs="Arial"/>
          <w:bCs/>
          <w:iCs/>
          <w:color w:val="000000"/>
          <w:spacing w:val="4"/>
          <w:szCs w:val="20"/>
          <w:lang w:bidi="pl-PL"/>
        </w:rPr>
        <w:br/>
      </w:r>
      <w:r w:rsidR="004523B1" w:rsidRPr="003C3A0C">
        <w:rPr>
          <w:rFonts w:ascii="Lato" w:hAnsi="Lato" w:cs="Arial"/>
          <w:bCs/>
          <w:iCs/>
          <w:color w:val="000000"/>
          <w:spacing w:val="4"/>
          <w:szCs w:val="20"/>
          <w:lang w:bidi="pl-PL"/>
        </w:rPr>
        <w:t>z dnia 21 marca 1985 r. o drogach publicznych (t.j. Dz. U. z 202</w:t>
      </w:r>
      <w:r w:rsidR="004523B1">
        <w:rPr>
          <w:rFonts w:ascii="Lato" w:hAnsi="Lato" w:cs="Arial"/>
          <w:bCs/>
          <w:iCs/>
          <w:color w:val="000000"/>
          <w:spacing w:val="4"/>
          <w:szCs w:val="20"/>
          <w:lang w:bidi="pl-PL"/>
        </w:rPr>
        <w:t>3</w:t>
      </w:r>
      <w:r w:rsidR="004523B1" w:rsidRPr="003C3A0C">
        <w:rPr>
          <w:rFonts w:ascii="Lato" w:hAnsi="Lato" w:cs="Arial"/>
          <w:bCs/>
          <w:iCs/>
          <w:color w:val="000000"/>
          <w:spacing w:val="4"/>
          <w:szCs w:val="20"/>
          <w:lang w:bidi="pl-PL"/>
        </w:rPr>
        <w:t xml:space="preserve"> r. poz. </w:t>
      </w:r>
      <w:r w:rsidR="004523B1">
        <w:rPr>
          <w:rFonts w:ascii="Lato" w:hAnsi="Lato" w:cs="Arial"/>
          <w:bCs/>
          <w:iCs/>
          <w:color w:val="000000"/>
          <w:spacing w:val="4"/>
          <w:szCs w:val="20"/>
          <w:lang w:bidi="pl-PL"/>
        </w:rPr>
        <w:t>645, z późn. zm.</w:t>
      </w:r>
      <w:r w:rsidR="004523B1" w:rsidRPr="003C3A0C">
        <w:rPr>
          <w:rFonts w:ascii="Lato" w:hAnsi="Lato" w:cs="Arial"/>
          <w:bCs/>
          <w:iCs/>
          <w:color w:val="000000"/>
          <w:spacing w:val="4"/>
          <w:szCs w:val="20"/>
          <w:lang w:bidi="pl-PL"/>
        </w:rPr>
        <w:t>), zwanej dalej „</w:t>
      </w:r>
      <w:r w:rsidR="004523B1" w:rsidRPr="003C3A0C">
        <w:rPr>
          <w:rFonts w:ascii="Lato" w:hAnsi="Lato" w:cs="Arial"/>
          <w:bCs/>
          <w:i/>
          <w:iCs/>
          <w:color w:val="000000"/>
          <w:spacing w:val="4"/>
          <w:szCs w:val="20"/>
          <w:lang w:bidi="pl-PL"/>
        </w:rPr>
        <w:t>ustawą o drogach publicznych”</w:t>
      </w:r>
      <w:r w:rsidR="004523B1" w:rsidRPr="003C3A0C">
        <w:rPr>
          <w:rFonts w:ascii="Lato" w:hAnsi="Lato" w:cs="Arial"/>
          <w:bCs/>
          <w:iCs/>
          <w:color w:val="000000"/>
          <w:spacing w:val="4"/>
          <w:szCs w:val="20"/>
          <w:lang w:bidi="pl-PL"/>
        </w:rPr>
        <w:t>,</w:t>
      </w:r>
      <w:r w:rsidRPr="00C44D37">
        <w:rPr>
          <w:rFonts w:ascii="Lato" w:eastAsia="Times New Roman" w:hAnsi="Lato" w:cs="Arial"/>
          <w:spacing w:val="4"/>
          <w:kern w:val="2"/>
          <w:lang w:eastAsia="pl-PL"/>
        </w:rPr>
        <w:t xml:space="preserve"> w granicach miast na prawach powiatu zarządcą wszystkich dróg publicznych, z wyjątkiem autostrad i dróg ekspresowych, jest prezydent miasta. Zatem z chwilą </w:t>
      </w:r>
      <w:proofErr w:type="spellStart"/>
      <w:r w:rsidRPr="00C44D37">
        <w:rPr>
          <w:rFonts w:ascii="Lato" w:eastAsia="Times New Roman" w:hAnsi="Lato" w:cs="Arial"/>
          <w:spacing w:val="4"/>
          <w:kern w:val="2"/>
          <w:lang w:eastAsia="pl-PL"/>
        </w:rPr>
        <w:t>uostatecznienia</w:t>
      </w:r>
      <w:proofErr w:type="spellEnd"/>
      <w:r w:rsidRPr="00C44D37">
        <w:rPr>
          <w:rFonts w:ascii="Lato" w:eastAsia="Times New Roman" w:hAnsi="Lato" w:cs="Arial"/>
          <w:spacing w:val="4"/>
          <w:kern w:val="2"/>
          <w:lang w:eastAsia="pl-PL"/>
        </w:rPr>
        <w:t xml:space="preserve"> się decyzji o zezwoleniu na realizację inwestycji drogowej inwestor, będący prezydentem miasta na prawach powiatu, będzie uprawniony do realizacji całej inwestycji pomimo tego, iż działki stały się własnością innego podmiotu publicznoprawnego, gdyż wynika to z faktu bycia zarządcą drogi. </w:t>
      </w:r>
    </w:p>
    <w:p w14:paraId="59C13291" w14:textId="432B03E8" w:rsidR="00C44D37" w:rsidRPr="00C44D37" w:rsidRDefault="00C44D37" w:rsidP="00C44D37">
      <w:pPr>
        <w:spacing w:after="240" w:line="240" w:lineRule="exact"/>
        <w:jc w:val="both"/>
        <w:textAlignment w:val="baseline"/>
        <w:rPr>
          <w:rFonts w:ascii="Lato" w:eastAsia="Times New Roman" w:hAnsi="Lato" w:cs="Arial"/>
          <w:spacing w:val="4"/>
          <w:kern w:val="2"/>
          <w:lang w:eastAsia="pl-PL"/>
        </w:rPr>
      </w:pPr>
      <w:r w:rsidRPr="00C44D37">
        <w:rPr>
          <w:rFonts w:ascii="Lato" w:eastAsia="Times New Roman" w:hAnsi="Lato" w:cs="Arial"/>
          <w:spacing w:val="4"/>
          <w:kern w:val="2"/>
          <w:lang w:eastAsia="pl-PL"/>
        </w:rPr>
        <w:t xml:space="preserve">Powyższy wyjątek nie ma zastosowania w niniejszej sprawie, bowiem inwestycja dotyczy budowy drogi </w:t>
      </w:r>
      <w:r w:rsidR="004523B1">
        <w:rPr>
          <w:rFonts w:ascii="Lato" w:eastAsia="Times New Roman" w:hAnsi="Lato" w:cs="Arial"/>
          <w:spacing w:val="4"/>
          <w:kern w:val="2"/>
          <w:lang w:eastAsia="pl-PL"/>
        </w:rPr>
        <w:t>krajowej</w:t>
      </w:r>
      <w:r w:rsidRPr="00C44D37">
        <w:rPr>
          <w:rFonts w:ascii="Lato" w:eastAsia="Times New Roman" w:hAnsi="Lato" w:cs="Arial"/>
          <w:spacing w:val="4"/>
          <w:kern w:val="2"/>
          <w:lang w:eastAsia="pl-PL"/>
        </w:rPr>
        <w:t xml:space="preserve">, a inwestorem jest Generalny Dyrektor Dróg Krajowych </w:t>
      </w:r>
      <w:r w:rsidR="00486250">
        <w:rPr>
          <w:rFonts w:ascii="Lato" w:eastAsia="Times New Roman" w:hAnsi="Lato" w:cs="Arial"/>
          <w:spacing w:val="4"/>
          <w:kern w:val="2"/>
          <w:lang w:eastAsia="pl-PL"/>
        </w:rPr>
        <w:br/>
      </w:r>
      <w:r w:rsidRPr="00C44D37">
        <w:rPr>
          <w:rFonts w:ascii="Lato" w:eastAsia="Times New Roman" w:hAnsi="Lato" w:cs="Arial"/>
          <w:spacing w:val="4"/>
          <w:kern w:val="2"/>
          <w:lang w:eastAsia="pl-PL"/>
        </w:rPr>
        <w:t>i Autostrad</w:t>
      </w:r>
      <w:r w:rsidR="004523B1">
        <w:rPr>
          <w:rFonts w:ascii="Lato" w:eastAsia="Times New Roman" w:hAnsi="Lato" w:cs="Arial"/>
          <w:spacing w:val="4"/>
          <w:kern w:val="2"/>
          <w:lang w:eastAsia="pl-PL"/>
        </w:rPr>
        <w:t>.</w:t>
      </w:r>
    </w:p>
    <w:p w14:paraId="63BDB9F1" w14:textId="493E2761" w:rsidR="00C44D37" w:rsidRPr="00C44D37" w:rsidRDefault="00C44D37" w:rsidP="00C44D37">
      <w:pPr>
        <w:spacing w:after="240" w:line="240" w:lineRule="exact"/>
        <w:jc w:val="both"/>
        <w:textAlignment w:val="baseline"/>
        <w:rPr>
          <w:rFonts w:ascii="Lato" w:eastAsia="Times New Roman" w:hAnsi="Lato" w:cs="Arial"/>
          <w:spacing w:val="4"/>
          <w:kern w:val="2"/>
          <w:lang w:eastAsia="pl-PL"/>
        </w:rPr>
      </w:pPr>
      <w:r w:rsidRPr="00C44D37">
        <w:rPr>
          <w:rFonts w:ascii="Lato" w:eastAsia="Times New Roman" w:hAnsi="Lato" w:cs="Arial"/>
          <w:spacing w:val="4"/>
          <w:kern w:val="2"/>
          <w:lang w:eastAsia="pl-PL"/>
        </w:rPr>
        <w:t xml:space="preserve">Drugim wyjątkiem jest sytuacja, w której zarządca drogi będący inwestorem zawrze stosowne porozumienie z zarządcą innej drogi publicznej, która ma ulec rozbudowie/budowie. W takim porozumieniu powinny zostać zawarte stosowne zapisy określające precyzyjnie zakres uprawnień obu podmiotów, w tym jasne wskazanie, </w:t>
      </w:r>
      <w:r w:rsidR="00486250">
        <w:rPr>
          <w:rFonts w:ascii="Lato" w:eastAsia="Times New Roman" w:hAnsi="Lato" w:cs="Arial"/>
          <w:spacing w:val="4"/>
          <w:kern w:val="2"/>
          <w:lang w:eastAsia="pl-PL"/>
        </w:rPr>
        <w:br/>
      </w:r>
      <w:r w:rsidRPr="00C44D37">
        <w:rPr>
          <w:rFonts w:ascii="Lato" w:eastAsia="Times New Roman" w:hAnsi="Lato" w:cs="Arial"/>
          <w:spacing w:val="4"/>
          <w:kern w:val="2"/>
          <w:lang w:eastAsia="pl-PL"/>
        </w:rPr>
        <w:t xml:space="preserve">iż dane nieruchomości przeznaczone pod budowę/rozbudowę innej drogi publicznej staną się własnością odpowiedniego zarządcy tej innej drogi publicznej w decyzji </w:t>
      </w:r>
      <w:r w:rsidR="00486250">
        <w:rPr>
          <w:rFonts w:ascii="Lato" w:eastAsia="Times New Roman" w:hAnsi="Lato" w:cs="Arial"/>
          <w:spacing w:val="4"/>
          <w:kern w:val="2"/>
          <w:lang w:eastAsia="pl-PL"/>
        </w:rPr>
        <w:br/>
      </w:r>
      <w:r w:rsidRPr="00C44D37">
        <w:rPr>
          <w:rFonts w:ascii="Lato" w:eastAsia="Times New Roman" w:hAnsi="Lato" w:cs="Arial"/>
          <w:spacing w:val="4"/>
          <w:kern w:val="2"/>
          <w:lang w:eastAsia="pl-PL"/>
        </w:rPr>
        <w:t xml:space="preserve">o zezwoleniu na realizację inwestycji drogowej, a inwestor otrzyma prawo dysponowania nimi na cele budowlane na czas realizacji inwestycji, jak również wskazanie co do podmiotu zobowiązanego do zapłaty odszkodowania za nieruchomości zajęte pod daną inną drogę publiczną. </w:t>
      </w:r>
    </w:p>
    <w:p w14:paraId="00934785" w14:textId="77777777" w:rsidR="00C44D37" w:rsidRPr="00C44D37" w:rsidRDefault="00C44D37" w:rsidP="00C44D37">
      <w:pPr>
        <w:spacing w:after="240" w:line="240" w:lineRule="exact"/>
        <w:jc w:val="both"/>
        <w:textAlignment w:val="baseline"/>
        <w:rPr>
          <w:rFonts w:ascii="Lato" w:eastAsia="Times New Roman" w:hAnsi="Lato" w:cs="Arial"/>
          <w:spacing w:val="4"/>
          <w:kern w:val="2"/>
          <w:lang w:eastAsia="pl-PL"/>
        </w:rPr>
      </w:pPr>
      <w:r w:rsidRPr="00C44D37">
        <w:rPr>
          <w:rFonts w:ascii="Lato" w:eastAsia="Times New Roman" w:hAnsi="Lato" w:cs="Arial"/>
          <w:spacing w:val="4"/>
          <w:kern w:val="2"/>
          <w:lang w:eastAsia="pl-PL"/>
        </w:rPr>
        <w:t xml:space="preserve">Drugi ze wskazanych wyjątków również nie ma zastosowania w niniejszej sprawie. </w:t>
      </w:r>
    </w:p>
    <w:p w14:paraId="2D2B5B2F" w14:textId="70799737" w:rsidR="00C44D37" w:rsidRPr="00C44D37" w:rsidRDefault="00C44D37" w:rsidP="00C44D37">
      <w:pPr>
        <w:spacing w:after="240" w:line="240" w:lineRule="exact"/>
        <w:jc w:val="both"/>
        <w:textAlignment w:val="baseline"/>
        <w:rPr>
          <w:rFonts w:ascii="Lato" w:eastAsia="Times New Roman" w:hAnsi="Lato" w:cs="Arial"/>
          <w:spacing w:val="4"/>
          <w:kern w:val="2"/>
          <w:lang w:eastAsia="pl-PL"/>
        </w:rPr>
      </w:pPr>
      <w:r w:rsidRPr="00C44D37">
        <w:rPr>
          <w:rFonts w:ascii="Lato" w:eastAsia="Times New Roman" w:hAnsi="Lato" w:cs="Arial"/>
          <w:spacing w:val="4"/>
          <w:kern w:val="2"/>
          <w:lang w:eastAsia="pl-PL"/>
        </w:rPr>
        <w:t xml:space="preserve">Co prawda, w aktach sprawy zakończonej wydaniem </w:t>
      </w:r>
      <w:r w:rsidRPr="00C44D37">
        <w:rPr>
          <w:rFonts w:ascii="Lato" w:eastAsia="Times New Roman" w:hAnsi="Lato" w:cs="Arial"/>
          <w:i/>
          <w:iCs/>
          <w:spacing w:val="4"/>
          <w:kern w:val="2"/>
          <w:lang w:eastAsia="pl-PL"/>
        </w:rPr>
        <w:t xml:space="preserve">decyzji Wojewody Śląskiego </w:t>
      </w:r>
      <w:r w:rsidR="004523B1">
        <w:rPr>
          <w:rFonts w:ascii="Lato" w:eastAsia="Times New Roman" w:hAnsi="Lato" w:cs="Arial"/>
          <w:spacing w:val="4"/>
          <w:kern w:val="2"/>
          <w:lang w:eastAsia="pl-PL"/>
        </w:rPr>
        <w:t>znajdują się</w:t>
      </w:r>
      <w:r w:rsidRPr="00C44D37">
        <w:rPr>
          <w:rFonts w:ascii="Lato" w:eastAsia="Times New Roman" w:hAnsi="Lato" w:cs="Arial"/>
          <w:spacing w:val="4"/>
          <w:kern w:val="2"/>
          <w:lang w:eastAsia="pl-PL"/>
        </w:rPr>
        <w:t xml:space="preserve"> porozumieni</w:t>
      </w:r>
      <w:r w:rsidR="002C6A1D">
        <w:rPr>
          <w:rFonts w:ascii="Lato" w:eastAsia="Times New Roman" w:hAnsi="Lato" w:cs="Arial"/>
          <w:spacing w:val="4"/>
          <w:kern w:val="2"/>
          <w:lang w:eastAsia="pl-PL"/>
        </w:rPr>
        <w:t>a</w:t>
      </w:r>
      <w:r w:rsidRPr="00C44D37">
        <w:rPr>
          <w:rFonts w:ascii="Lato" w:eastAsia="Times New Roman" w:hAnsi="Lato" w:cs="Arial"/>
          <w:spacing w:val="4"/>
          <w:kern w:val="2"/>
          <w:lang w:eastAsia="pl-PL"/>
        </w:rPr>
        <w:t xml:space="preserve"> wraz z aneksami, zawarte przez </w:t>
      </w:r>
      <w:r w:rsidRPr="00C44D37">
        <w:rPr>
          <w:rFonts w:ascii="Lato" w:eastAsia="Times New Roman" w:hAnsi="Lato" w:cs="Arial"/>
          <w:i/>
          <w:iCs/>
          <w:spacing w:val="4"/>
          <w:kern w:val="2"/>
          <w:lang w:eastAsia="pl-PL"/>
        </w:rPr>
        <w:t xml:space="preserve">inwestora </w:t>
      </w:r>
      <w:r w:rsidRPr="00C44D37">
        <w:rPr>
          <w:rFonts w:ascii="Lato" w:eastAsia="Times New Roman" w:hAnsi="Lato" w:cs="Arial"/>
          <w:spacing w:val="4"/>
          <w:kern w:val="2"/>
          <w:lang w:eastAsia="pl-PL"/>
        </w:rPr>
        <w:t xml:space="preserve">z </w:t>
      </w:r>
      <w:r w:rsidR="004523B1">
        <w:rPr>
          <w:rFonts w:ascii="Lato" w:eastAsia="Times New Roman" w:hAnsi="Lato" w:cs="Arial"/>
          <w:spacing w:val="4"/>
          <w:kern w:val="2"/>
          <w:lang w:eastAsia="pl-PL"/>
        </w:rPr>
        <w:t xml:space="preserve">Samorządem Województwa Śląskiego, </w:t>
      </w:r>
      <w:r w:rsidR="000E536B">
        <w:rPr>
          <w:rFonts w:ascii="Lato" w:eastAsia="Times New Roman" w:hAnsi="Lato" w:cs="Arial"/>
          <w:spacing w:val="4"/>
          <w:kern w:val="2"/>
          <w:lang w:eastAsia="pl-PL"/>
        </w:rPr>
        <w:t>Powiatem Zawierciańskim</w:t>
      </w:r>
      <w:r w:rsidR="004523B1" w:rsidRPr="000E536B">
        <w:rPr>
          <w:rFonts w:ascii="Lato" w:eastAsia="Times New Roman" w:hAnsi="Lato" w:cs="Arial"/>
          <w:spacing w:val="4"/>
          <w:kern w:val="2"/>
          <w:lang w:eastAsia="pl-PL"/>
        </w:rPr>
        <w:t xml:space="preserve">, </w:t>
      </w:r>
      <w:r w:rsidR="000E536B" w:rsidRPr="000E536B">
        <w:rPr>
          <w:rFonts w:ascii="Lato" w:eastAsia="Times New Roman" w:hAnsi="Lato" w:cs="Arial"/>
          <w:spacing w:val="4"/>
          <w:kern w:val="2"/>
          <w:lang w:eastAsia="pl-PL"/>
        </w:rPr>
        <w:t>G</w:t>
      </w:r>
      <w:r w:rsidR="004523B1" w:rsidRPr="000E536B">
        <w:rPr>
          <w:rFonts w:ascii="Lato" w:eastAsia="Times New Roman" w:hAnsi="Lato" w:cs="Arial"/>
          <w:spacing w:val="4"/>
          <w:kern w:val="2"/>
          <w:lang w:eastAsia="pl-PL"/>
        </w:rPr>
        <w:t xml:space="preserve">miną </w:t>
      </w:r>
      <w:r w:rsidR="004523B1">
        <w:rPr>
          <w:rFonts w:ascii="Lato" w:eastAsia="Times New Roman" w:hAnsi="Lato" w:cs="Arial"/>
          <w:spacing w:val="4"/>
          <w:kern w:val="2"/>
          <w:lang w:eastAsia="pl-PL"/>
        </w:rPr>
        <w:t xml:space="preserve">Siewierz, </w:t>
      </w:r>
      <w:r w:rsidR="000E536B">
        <w:rPr>
          <w:rFonts w:ascii="Lato" w:eastAsia="Times New Roman" w:hAnsi="Lato" w:cs="Arial"/>
          <w:spacing w:val="4"/>
          <w:kern w:val="2"/>
          <w:lang w:eastAsia="pl-PL"/>
        </w:rPr>
        <w:t>G</w:t>
      </w:r>
      <w:r w:rsidR="004523B1">
        <w:rPr>
          <w:rFonts w:ascii="Lato" w:eastAsia="Times New Roman" w:hAnsi="Lato" w:cs="Arial"/>
          <w:spacing w:val="4"/>
          <w:kern w:val="2"/>
          <w:lang w:eastAsia="pl-PL"/>
        </w:rPr>
        <w:t xml:space="preserve">miną Łazy, </w:t>
      </w:r>
      <w:r w:rsidR="000E536B">
        <w:rPr>
          <w:rFonts w:ascii="Lato" w:eastAsia="Times New Roman" w:hAnsi="Lato" w:cs="Arial"/>
          <w:spacing w:val="4"/>
          <w:kern w:val="2"/>
          <w:lang w:eastAsia="pl-PL"/>
        </w:rPr>
        <w:t>G</w:t>
      </w:r>
      <w:r w:rsidR="004523B1">
        <w:rPr>
          <w:rFonts w:ascii="Lato" w:eastAsia="Times New Roman" w:hAnsi="Lato" w:cs="Arial"/>
          <w:spacing w:val="4"/>
          <w:kern w:val="2"/>
          <w:lang w:eastAsia="pl-PL"/>
        </w:rPr>
        <w:t>min</w:t>
      </w:r>
      <w:r w:rsidR="000E536B">
        <w:rPr>
          <w:rFonts w:ascii="Lato" w:eastAsia="Times New Roman" w:hAnsi="Lato" w:cs="Arial"/>
          <w:spacing w:val="4"/>
          <w:kern w:val="2"/>
          <w:lang w:eastAsia="pl-PL"/>
        </w:rPr>
        <w:t>ą</w:t>
      </w:r>
      <w:r w:rsidR="004523B1">
        <w:rPr>
          <w:rFonts w:ascii="Lato" w:eastAsia="Times New Roman" w:hAnsi="Lato" w:cs="Arial"/>
          <w:spacing w:val="4"/>
          <w:kern w:val="2"/>
          <w:lang w:eastAsia="pl-PL"/>
        </w:rPr>
        <w:t xml:space="preserve"> Poręba</w:t>
      </w:r>
      <w:r w:rsidR="000E536B">
        <w:rPr>
          <w:rFonts w:ascii="Lato" w:eastAsia="Times New Roman" w:hAnsi="Lato" w:cs="Arial"/>
          <w:spacing w:val="4"/>
          <w:kern w:val="2"/>
          <w:lang w:eastAsia="pl-PL"/>
        </w:rPr>
        <w:t>, G</w:t>
      </w:r>
      <w:r w:rsidR="004523B1">
        <w:rPr>
          <w:rFonts w:ascii="Lato" w:eastAsia="Times New Roman" w:hAnsi="Lato" w:cs="Arial"/>
          <w:spacing w:val="4"/>
          <w:kern w:val="2"/>
          <w:lang w:eastAsia="pl-PL"/>
        </w:rPr>
        <w:t>min</w:t>
      </w:r>
      <w:r w:rsidR="000E536B">
        <w:rPr>
          <w:rFonts w:ascii="Lato" w:eastAsia="Times New Roman" w:hAnsi="Lato" w:cs="Arial"/>
          <w:spacing w:val="4"/>
          <w:kern w:val="2"/>
          <w:lang w:eastAsia="pl-PL"/>
        </w:rPr>
        <w:t xml:space="preserve">ą </w:t>
      </w:r>
      <w:r w:rsidR="004523B1">
        <w:rPr>
          <w:rFonts w:ascii="Lato" w:eastAsia="Times New Roman" w:hAnsi="Lato" w:cs="Arial"/>
          <w:spacing w:val="4"/>
          <w:kern w:val="2"/>
          <w:lang w:eastAsia="pl-PL"/>
        </w:rPr>
        <w:t>Zawiercie</w:t>
      </w:r>
      <w:r w:rsidR="000E536B">
        <w:rPr>
          <w:rFonts w:ascii="Lato" w:eastAsia="Times New Roman" w:hAnsi="Lato" w:cs="Arial"/>
          <w:spacing w:val="4"/>
          <w:kern w:val="2"/>
          <w:lang w:eastAsia="pl-PL"/>
        </w:rPr>
        <w:t xml:space="preserve"> oraz Gminą Ogrodzieniec</w:t>
      </w:r>
      <w:r w:rsidR="00AF3DCD">
        <w:rPr>
          <w:rFonts w:ascii="Lato" w:eastAsia="Times New Roman" w:hAnsi="Lato" w:cs="Arial"/>
          <w:spacing w:val="4"/>
          <w:kern w:val="2"/>
          <w:lang w:eastAsia="pl-PL"/>
        </w:rPr>
        <w:t xml:space="preserve">, </w:t>
      </w:r>
      <w:r w:rsidRPr="00C44D37">
        <w:rPr>
          <w:rFonts w:ascii="Lato" w:eastAsia="Times New Roman" w:hAnsi="Lato" w:cs="Arial"/>
          <w:spacing w:val="4"/>
          <w:kern w:val="2"/>
          <w:lang w:eastAsia="pl-PL"/>
        </w:rPr>
        <w:t>jednakże treść tych dokumentów nie mogła być podstawą do orzeczenia w pkt VI.</w:t>
      </w:r>
      <w:r w:rsidR="00AF3DCD">
        <w:rPr>
          <w:rFonts w:ascii="Lato" w:eastAsia="Times New Roman" w:hAnsi="Lato" w:cs="Arial"/>
          <w:spacing w:val="4"/>
          <w:kern w:val="2"/>
          <w:lang w:eastAsia="pl-PL"/>
        </w:rPr>
        <w:t>2</w:t>
      </w:r>
      <w:r w:rsidRPr="00C44D37">
        <w:rPr>
          <w:rFonts w:ascii="Lato" w:eastAsia="Times New Roman" w:hAnsi="Lato" w:cs="Arial"/>
          <w:spacing w:val="4"/>
          <w:kern w:val="2"/>
          <w:lang w:eastAsia="pl-PL"/>
        </w:rPr>
        <w:t>-VI.</w:t>
      </w:r>
      <w:r w:rsidR="00AF3DCD">
        <w:rPr>
          <w:rFonts w:ascii="Lato" w:eastAsia="Times New Roman" w:hAnsi="Lato" w:cs="Arial"/>
          <w:spacing w:val="4"/>
          <w:kern w:val="2"/>
          <w:lang w:eastAsia="pl-PL"/>
        </w:rPr>
        <w:t>8</w:t>
      </w:r>
      <w:r w:rsidRPr="00C44D37">
        <w:rPr>
          <w:rFonts w:ascii="Lato" w:eastAsia="Times New Roman" w:hAnsi="Lato" w:cs="Arial"/>
          <w:spacing w:val="4"/>
          <w:kern w:val="2"/>
          <w:lang w:eastAsia="pl-PL"/>
        </w:rPr>
        <w:t xml:space="preserve"> na str. </w:t>
      </w:r>
      <w:r w:rsidR="00AF3DCD">
        <w:rPr>
          <w:rFonts w:ascii="Lato" w:eastAsia="Times New Roman" w:hAnsi="Lato" w:cs="Arial"/>
          <w:spacing w:val="4"/>
          <w:kern w:val="2"/>
          <w:lang w:eastAsia="pl-PL"/>
        </w:rPr>
        <w:t>70-76</w:t>
      </w:r>
      <w:r w:rsidRPr="00C44D37">
        <w:rPr>
          <w:rFonts w:ascii="Lato" w:eastAsia="Times New Roman" w:hAnsi="Lato" w:cs="Arial"/>
          <w:spacing w:val="4"/>
          <w:kern w:val="2"/>
          <w:lang w:eastAsia="pl-PL"/>
        </w:rPr>
        <w:t xml:space="preserve"> </w:t>
      </w:r>
      <w:r w:rsidRPr="00C44D37">
        <w:rPr>
          <w:rFonts w:ascii="Lato" w:eastAsia="Times New Roman" w:hAnsi="Lato" w:cs="Arial"/>
          <w:i/>
          <w:iCs/>
          <w:spacing w:val="4"/>
          <w:kern w:val="2"/>
          <w:lang w:eastAsia="pl-PL"/>
        </w:rPr>
        <w:t>decyzji Wojewody Śląskiego</w:t>
      </w:r>
      <w:r w:rsidRPr="00C44D37">
        <w:rPr>
          <w:rFonts w:ascii="Lato" w:eastAsia="Times New Roman" w:hAnsi="Lato" w:cs="Arial"/>
          <w:spacing w:val="4"/>
          <w:kern w:val="2"/>
          <w:lang w:eastAsia="pl-PL"/>
        </w:rPr>
        <w:t xml:space="preserve">, </w:t>
      </w:r>
      <w:r w:rsidR="00486250">
        <w:rPr>
          <w:rFonts w:ascii="Lato" w:eastAsia="Times New Roman" w:hAnsi="Lato" w:cs="Arial"/>
          <w:spacing w:val="4"/>
          <w:kern w:val="2"/>
          <w:lang w:eastAsia="pl-PL"/>
        </w:rPr>
        <w:br/>
      </w:r>
      <w:r w:rsidRPr="00C44D37">
        <w:rPr>
          <w:rFonts w:ascii="Lato" w:eastAsia="Times New Roman" w:hAnsi="Lato" w:cs="Arial"/>
          <w:spacing w:val="4"/>
          <w:kern w:val="2"/>
          <w:lang w:eastAsia="pl-PL"/>
        </w:rPr>
        <w:t>iż działki przezn</w:t>
      </w:r>
      <w:r w:rsidR="00AF3DCD">
        <w:rPr>
          <w:rFonts w:ascii="Lato" w:eastAsia="Times New Roman" w:hAnsi="Lato" w:cs="Arial"/>
          <w:spacing w:val="4"/>
          <w:kern w:val="2"/>
          <w:lang w:eastAsia="pl-PL"/>
        </w:rPr>
        <w:t>a</w:t>
      </w:r>
      <w:r w:rsidRPr="00C44D37">
        <w:rPr>
          <w:rFonts w:ascii="Lato" w:eastAsia="Times New Roman" w:hAnsi="Lato" w:cs="Arial"/>
          <w:spacing w:val="4"/>
          <w:kern w:val="2"/>
          <w:lang w:eastAsia="pl-PL"/>
        </w:rPr>
        <w:t>czone pod budowę w ramach inwestycji innych dróg publicznych (</w:t>
      </w:r>
      <w:r w:rsidR="00AF3DCD">
        <w:rPr>
          <w:rFonts w:ascii="Lato" w:eastAsia="Times New Roman" w:hAnsi="Lato" w:cs="Arial"/>
          <w:spacing w:val="4"/>
          <w:kern w:val="2"/>
          <w:lang w:eastAsia="pl-PL"/>
        </w:rPr>
        <w:t xml:space="preserve">dróg wojewódzkich, drogi powiatowej oraz </w:t>
      </w:r>
      <w:r w:rsidRPr="00C44D37">
        <w:rPr>
          <w:rFonts w:ascii="Lato" w:eastAsia="Times New Roman" w:hAnsi="Lato" w:cs="Arial"/>
          <w:spacing w:val="4"/>
          <w:kern w:val="2"/>
          <w:lang w:eastAsia="pl-PL"/>
        </w:rPr>
        <w:t xml:space="preserve">dróg gminnych), wymienione w tych punktach, stają się z mocy prawa własnością odpowiednio </w:t>
      </w:r>
      <w:r w:rsidR="00AF3DCD">
        <w:rPr>
          <w:rFonts w:ascii="Lato" w:eastAsia="Times New Roman" w:hAnsi="Lato" w:cs="Arial"/>
          <w:spacing w:val="4"/>
          <w:kern w:val="2"/>
          <w:lang w:eastAsia="pl-PL"/>
        </w:rPr>
        <w:t xml:space="preserve">Województwa Śląskiego, Powiatu </w:t>
      </w:r>
      <w:r w:rsidR="00AF3DCD">
        <w:rPr>
          <w:rFonts w:ascii="Lato" w:eastAsia="Times New Roman" w:hAnsi="Lato" w:cs="Arial"/>
          <w:spacing w:val="4"/>
          <w:kern w:val="2"/>
          <w:lang w:eastAsia="pl-PL"/>
        </w:rPr>
        <w:lastRenderedPageBreak/>
        <w:t>Zawierciańskiego</w:t>
      </w:r>
      <w:r w:rsidR="00AF3DCD" w:rsidRPr="000E536B">
        <w:rPr>
          <w:rFonts w:ascii="Lato" w:eastAsia="Times New Roman" w:hAnsi="Lato" w:cs="Arial"/>
          <w:spacing w:val="4"/>
          <w:kern w:val="2"/>
          <w:lang w:eastAsia="pl-PL"/>
        </w:rPr>
        <w:t>, Gmin</w:t>
      </w:r>
      <w:r w:rsidR="00AF3DCD">
        <w:rPr>
          <w:rFonts w:ascii="Lato" w:eastAsia="Times New Roman" w:hAnsi="Lato" w:cs="Arial"/>
          <w:spacing w:val="4"/>
          <w:kern w:val="2"/>
          <w:lang w:eastAsia="pl-PL"/>
        </w:rPr>
        <w:t>y</w:t>
      </w:r>
      <w:r w:rsidR="00AF3DCD" w:rsidRPr="000E536B">
        <w:rPr>
          <w:rFonts w:ascii="Lato" w:eastAsia="Times New Roman" w:hAnsi="Lato" w:cs="Arial"/>
          <w:spacing w:val="4"/>
          <w:kern w:val="2"/>
          <w:lang w:eastAsia="pl-PL"/>
        </w:rPr>
        <w:t xml:space="preserve"> </w:t>
      </w:r>
      <w:r w:rsidR="00AF3DCD">
        <w:rPr>
          <w:rFonts w:ascii="Lato" w:eastAsia="Times New Roman" w:hAnsi="Lato" w:cs="Arial"/>
          <w:spacing w:val="4"/>
          <w:kern w:val="2"/>
          <w:lang w:eastAsia="pl-PL"/>
        </w:rPr>
        <w:t>Siewierz, Gminy Łazy, Gminy Poręba, Gminy Zawiercie oraz Gminy Ogrodzieniec</w:t>
      </w:r>
      <w:r w:rsidRPr="00C44D37">
        <w:rPr>
          <w:rFonts w:ascii="Lato" w:eastAsia="Times New Roman" w:hAnsi="Lato" w:cs="Arial"/>
          <w:spacing w:val="4"/>
          <w:kern w:val="2"/>
          <w:lang w:eastAsia="pl-PL"/>
        </w:rPr>
        <w:t xml:space="preserve">, z dniem w którym </w:t>
      </w:r>
      <w:r w:rsidRPr="00C44D37">
        <w:rPr>
          <w:rFonts w:ascii="Lato" w:eastAsia="Times New Roman" w:hAnsi="Lato" w:cs="Arial"/>
          <w:i/>
          <w:iCs/>
          <w:spacing w:val="4"/>
          <w:kern w:val="2"/>
          <w:lang w:eastAsia="pl-PL"/>
        </w:rPr>
        <w:t xml:space="preserve">decyzja Wojewody Śląskiego </w:t>
      </w:r>
      <w:r w:rsidRPr="00C44D37">
        <w:rPr>
          <w:rFonts w:ascii="Lato" w:eastAsia="Times New Roman" w:hAnsi="Lato" w:cs="Arial"/>
          <w:spacing w:val="4"/>
          <w:kern w:val="2"/>
          <w:lang w:eastAsia="pl-PL"/>
        </w:rPr>
        <w:t xml:space="preserve">stanie się ostateczna. </w:t>
      </w:r>
    </w:p>
    <w:p w14:paraId="7355F7CF" w14:textId="55A4553D" w:rsidR="00C44D37" w:rsidRPr="00C44D37" w:rsidRDefault="00C44D37" w:rsidP="00C44D37">
      <w:pPr>
        <w:spacing w:after="240" w:line="240" w:lineRule="exact"/>
        <w:jc w:val="both"/>
        <w:textAlignment w:val="baseline"/>
        <w:rPr>
          <w:rFonts w:ascii="Lato" w:eastAsia="Times New Roman" w:hAnsi="Lato" w:cs="Arial"/>
          <w:spacing w:val="4"/>
          <w:kern w:val="2"/>
          <w:lang w:eastAsia="pl-PL"/>
        </w:rPr>
      </w:pPr>
      <w:r w:rsidRPr="00C44D37">
        <w:rPr>
          <w:rFonts w:ascii="Lato" w:eastAsia="Times New Roman" w:hAnsi="Lato" w:cs="Arial"/>
          <w:spacing w:val="4"/>
          <w:kern w:val="2"/>
          <w:lang w:eastAsia="pl-PL"/>
        </w:rPr>
        <w:t xml:space="preserve">Wyjaśnić bowiem należy, iż z zawartych przez </w:t>
      </w:r>
      <w:r w:rsidRPr="00C44D37">
        <w:rPr>
          <w:rFonts w:ascii="Lato" w:eastAsia="Times New Roman" w:hAnsi="Lato" w:cs="Arial"/>
          <w:i/>
          <w:iCs/>
          <w:spacing w:val="4"/>
          <w:kern w:val="2"/>
          <w:lang w:eastAsia="pl-PL"/>
        </w:rPr>
        <w:t xml:space="preserve">inwestora </w:t>
      </w:r>
      <w:r w:rsidRPr="00C44D37">
        <w:rPr>
          <w:rFonts w:ascii="Lato" w:eastAsia="Times New Roman" w:hAnsi="Lato" w:cs="Arial"/>
          <w:spacing w:val="4"/>
          <w:kern w:val="2"/>
          <w:lang w:eastAsia="pl-PL"/>
        </w:rPr>
        <w:t>porozumień w żaden sposób nie wynika, iż nieruchomości przeznaczone pod budowę innych dróg publicznych (</w:t>
      </w:r>
      <w:r w:rsidR="00AF3DCD">
        <w:rPr>
          <w:rFonts w:ascii="Lato" w:eastAsia="Times New Roman" w:hAnsi="Lato" w:cs="Arial"/>
          <w:spacing w:val="4"/>
          <w:kern w:val="2"/>
          <w:lang w:eastAsia="pl-PL"/>
        </w:rPr>
        <w:t xml:space="preserve">dróg wojewódzkich, drogi powiatowej oraz </w:t>
      </w:r>
      <w:r w:rsidR="00AF3DCD" w:rsidRPr="00C44D37">
        <w:rPr>
          <w:rFonts w:ascii="Lato" w:eastAsia="Times New Roman" w:hAnsi="Lato" w:cs="Arial"/>
          <w:spacing w:val="4"/>
          <w:kern w:val="2"/>
          <w:lang w:eastAsia="pl-PL"/>
        </w:rPr>
        <w:t>dróg gminnych</w:t>
      </w:r>
      <w:r w:rsidRPr="00C44D37">
        <w:rPr>
          <w:rFonts w:ascii="Lato" w:eastAsia="Times New Roman" w:hAnsi="Lato" w:cs="Arial"/>
          <w:spacing w:val="4"/>
          <w:kern w:val="2"/>
          <w:lang w:eastAsia="pl-PL"/>
        </w:rPr>
        <w:t xml:space="preserve">) od razu w decyzji o zezwoleniu na realizację inwestycji drogowej mają zostać przekazane na własność </w:t>
      </w:r>
      <w:r w:rsidR="004904F0">
        <w:rPr>
          <w:rFonts w:ascii="Lato" w:eastAsia="Times New Roman" w:hAnsi="Lato" w:cs="Arial"/>
          <w:spacing w:val="4"/>
          <w:kern w:val="2"/>
          <w:lang w:eastAsia="pl-PL"/>
        </w:rPr>
        <w:t>Województwa Śląskiego, Powiatu Zawierciańskiego</w:t>
      </w:r>
      <w:r w:rsidR="004904F0" w:rsidRPr="000E536B">
        <w:rPr>
          <w:rFonts w:ascii="Lato" w:eastAsia="Times New Roman" w:hAnsi="Lato" w:cs="Arial"/>
          <w:spacing w:val="4"/>
          <w:kern w:val="2"/>
          <w:lang w:eastAsia="pl-PL"/>
        </w:rPr>
        <w:t>, Gmin</w:t>
      </w:r>
      <w:r w:rsidR="004904F0">
        <w:rPr>
          <w:rFonts w:ascii="Lato" w:eastAsia="Times New Roman" w:hAnsi="Lato" w:cs="Arial"/>
          <w:spacing w:val="4"/>
          <w:kern w:val="2"/>
          <w:lang w:eastAsia="pl-PL"/>
        </w:rPr>
        <w:t>y</w:t>
      </w:r>
      <w:r w:rsidR="004904F0" w:rsidRPr="000E536B">
        <w:rPr>
          <w:rFonts w:ascii="Lato" w:eastAsia="Times New Roman" w:hAnsi="Lato" w:cs="Arial"/>
          <w:spacing w:val="4"/>
          <w:kern w:val="2"/>
          <w:lang w:eastAsia="pl-PL"/>
        </w:rPr>
        <w:t xml:space="preserve"> </w:t>
      </w:r>
      <w:r w:rsidR="004904F0">
        <w:rPr>
          <w:rFonts w:ascii="Lato" w:eastAsia="Times New Roman" w:hAnsi="Lato" w:cs="Arial"/>
          <w:spacing w:val="4"/>
          <w:kern w:val="2"/>
          <w:lang w:eastAsia="pl-PL"/>
        </w:rPr>
        <w:t>Siewierz, Gminy Łazy, Gminy Poręba, Gminy Zawiercie oraz Gminy Ogrodzieniec</w:t>
      </w:r>
      <w:r w:rsidRPr="00C44D37">
        <w:rPr>
          <w:rFonts w:ascii="Lato" w:eastAsia="Times New Roman" w:hAnsi="Lato" w:cs="Arial"/>
          <w:spacing w:val="4"/>
          <w:kern w:val="2"/>
          <w:lang w:eastAsia="pl-PL"/>
        </w:rPr>
        <w:t xml:space="preserve">, a </w:t>
      </w:r>
      <w:r w:rsidRPr="00C44D37">
        <w:rPr>
          <w:rFonts w:ascii="Lato" w:eastAsia="Times New Roman" w:hAnsi="Lato" w:cs="Arial"/>
          <w:i/>
          <w:iCs/>
          <w:spacing w:val="4"/>
          <w:kern w:val="2"/>
          <w:lang w:eastAsia="pl-PL"/>
        </w:rPr>
        <w:t xml:space="preserve">inwestor </w:t>
      </w:r>
      <w:r w:rsidRPr="00C44D37">
        <w:rPr>
          <w:rFonts w:ascii="Lato" w:eastAsia="Times New Roman" w:hAnsi="Lato" w:cs="Arial"/>
          <w:spacing w:val="4"/>
          <w:kern w:val="2"/>
          <w:lang w:eastAsia="pl-PL"/>
        </w:rPr>
        <w:t xml:space="preserve">(Generalny Dyrektor Dróg Krajowych </w:t>
      </w:r>
      <w:r w:rsidR="00486250">
        <w:rPr>
          <w:rFonts w:ascii="Lato" w:eastAsia="Times New Roman" w:hAnsi="Lato" w:cs="Arial"/>
          <w:spacing w:val="4"/>
          <w:kern w:val="2"/>
          <w:lang w:eastAsia="pl-PL"/>
        </w:rPr>
        <w:br/>
      </w:r>
      <w:r w:rsidRPr="00C44D37">
        <w:rPr>
          <w:rFonts w:ascii="Lato" w:eastAsia="Times New Roman" w:hAnsi="Lato" w:cs="Arial"/>
          <w:spacing w:val="4"/>
          <w:kern w:val="2"/>
          <w:lang w:eastAsia="pl-PL"/>
        </w:rPr>
        <w:t xml:space="preserve">i Autostrad) otrzyma prawo dysponowania nimi na cele budowlane na czas realizacji inwestycji. Wskazać należy, iż o ile nadany </w:t>
      </w:r>
      <w:r w:rsidRPr="00C44D37">
        <w:rPr>
          <w:rFonts w:ascii="Lato" w:eastAsia="Times New Roman" w:hAnsi="Lato" w:cs="Arial"/>
          <w:i/>
          <w:iCs/>
          <w:spacing w:val="4"/>
          <w:kern w:val="2"/>
          <w:lang w:eastAsia="pl-PL"/>
        </w:rPr>
        <w:t xml:space="preserve">decyzji Wojewody Śląskiego </w:t>
      </w:r>
      <w:r w:rsidRPr="00C44D37">
        <w:rPr>
          <w:rFonts w:ascii="Lato" w:eastAsia="Times New Roman" w:hAnsi="Lato" w:cs="Arial"/>
          <w:spacing w:val="4"/>
          <w:kern w:val="2"/>
          <w:lang w:eastAsia="pl-PL"/>
        </w:rPr>
        <w:t xml:space="preserve">rygor natychmiastowej wykonalności umożliwia </w:t>
      </w:r>
      <w:r w:rsidRPr="00C44D37">
        <w:rPr>
          <w:rFonts w:ascii="Lato" w:eastAsia="Times New Roman" w:hAnsi="Lato" w:cs="Arial"/>
          <w:i/>
          <w:iCs/>
          <w:spacing w:val="4"/>
          <w:kern w:val="2"/>
          <w:lang w:eastAsia="pl-PL"/>
        </w:rPr>
        <w:t xml:space="preserve">inwestorowi </w:t>
      </w:r>
      <w:r w:rsidRPr="00C44D37">
        <w:rPr>
          <w:rFonts w:ascii="Lato" w:eastAsia="Times New Roman" w:hAnsi="Lato" w:cs="Arial"/>
          <w:spacing w:val="4"/>
          <w:kern w:val="2"/>
          <w:lang w:eastAsia="pl-PL"/>
        </w:rPr>
        <w:t xml:space="preserve">realizację inwestycji również na działkach, które miały stać własnością jednostek samorządu terytorialnego </w:t>
      </w:r>
      <w:r w:rsidR="00486250">
        <w:rPr>
          <w:rFonts w:ascii="Lato" w:eastAsia="Times New Roman" w:hAnsi="Lato" w:cs="Arial"/>
          <w:spacing w:val="4"/>
          <w:kern w:val="2"/>
          <w:lang w:eastAsia="pl-PL"/>
        </w:rPr>
        <w:br/>
      </w:r>
      <w:r w:rsidRPr="00C44D37">
        <w:rPr>
          <w:rFonts w:ascii="Lato" w:eastAsia="Times New Roman" w:hAnsi="Lato" w:cs="Arial"/>
          <w:spacing w:val="4"/>
          <w:kern w:val="2"/>
          <w:lang w:eastAsia="pl-PL"/>
        </w:rPr>
        <w:t xml:space="preserve">(por. art. 17 ust. 3 </w:t>
      </w:r>
      <w:r w:rsidRPr="00C44D37">
        <w:rPr>
          <w:rFonts w:ascii="Lato" w:eastAsia="Times New Roman" w:hAnsi="Lato" w:cs="Arial"/>
          <w:i/>
          <w:iCs/>
          <w:spacing w:val="4"/>
          <w:kern w:val="2"/>
          <w:lang w:eastAsia="pl-PL"/>
        </w:rPr>
        <w:t>specustawy drogowej</w:t>
      </w:r>
      <w:r w:rsidRPr="00C44D37">
        <w:rPr>
          <w:rFonts w:ascii="Lato" w:eastAsia="Times New Roman" w:hAnsi="Lato" w:cs="Arial"/>
          <w:spacing w:val="4"/>
          <w:kern w:val="2"/>
          <w:lang w:eastAsia="pl-PL"/>
        </w:rPr>
        <w:t xml:space="preserve">), to już z dniem </w:t>
      </w:r>
      <w:proofErr w:type="spellStart"/>
      <w:r w:rsidRPr="00C44D37">
        <w:rPr>
          <w:rFonts w:ascii="Lato" w:eastAsia="Times New Roman" w:hAnsi="Lato" w:cs="Arial"/>
          <w:spacing w:val="4"/>
          <w:kern w:val="2"/>
          <w:lang w:eastAsia="pl-PL"/>
        </w:rPr>
        <w:t>uostatecznienia</w:t>
      </w:r>
      <w:proofErr w:type="spellEnd"/>
      <w:r w:rsidRPr="00C44D37">
        <w:rPr>
          <w:rFonts w:ascii="Lato" w:eastAsia="Times New Roman" w:hAnsi="Lato" w:cs="Arial"/>
          <w:spacing w:val="4"/>
          <w:kern w:val="2"/>
          <w:lang w:eastAsia="pl-PL"/>
        </w:rPr>
        <w:t xml:space="preserve"> się </w:t>
      </w:r>
      <w:r w:rsidRPr="00C44D37">
        <w:rPr>
          <w:rFonts w:ascii="Lato" w:eastAsia="Times New Roman" w:hAnsi="Lato" w:cs="Arial"/>
          <w:i/>
          <w:iCs/>
          <w:spacing w:val="4"/>
          <w:kern w:val="2"/>
          <w:lang w:eastAsia="pl-PL"/>
        </w:rPr>
        <w:t>decyzji Wojewody Śląskiego</w:t>
      </w:r>
      <w:r w:rsidRPr="00C44D37">
        <w:rPr>
          <w:rFonts w:ascii="Lato" w:eastAsia="Times New Roman" w:hAnsi="Lato" w:cs="Arial"/>
          <w:spacing w:val="4"/>
          <w:kern w:val="2"/>
          <w:lang w:eastAsia="pl-PL"/>
        </w:rPr>
        <w:t>, działki wymienione w pkt VI.</w:t>
      </w:r>
      <w:r w:rsidR="004904F0">
        <w:rPr>
          <w:rFonts w:ascii="Lato" w:eastAsia="Times New Roman" w:hAnsi="Lato" w:cs="Arial"/>
          <w:spacing w:val="4"/>
          <w:kern w:val="2"/>
          <w:lang w:eastAsia="pl-PL"/>
        </w:rPr>
        <w:t>2</w:t>
      </w:r>
      <w:r w:rsidRPr="00C44D37">
        <w:rPr>
          <w:rFonts w:ascii="Lato" w:eastAsia="Times New Roman" w:hAnsi="Lato" w:cs="Arial"/>
          <w:spacing w:val="4"/>
          <w:kern w:val="2"/>
          <w:lang w:eastAsia="pl-PL"/>
        </w:rPr>
        <w:t>-VI.</w:t>
      </w:r>
      <w:r w:rsidR="004904F0">
        <w:rPr>
          <w:rFonts w:ascii="Lato" w:eastAsia="Times New Roman" w:hAnsi="Lato" w:cs="Arial"/>
          <w:spacing w:val="4"/>
          <w:kern w:val="2"/>
          <w:lang w:eastAsia="pl-PL"/>
        </w:rPr>
        <w:t>8</w:t>
      </w:r>
      <w:r w:rsidRPr="00C44D37">
        <w:rPr>
          <w:rFonts w:ascii="Lato" w:eastAsia="Times New Roman" w:hAnsi="Lato" w:cs="Arial"/>
          <w:spacing w:val="4"/>
          <w:kern w:val="2"/>
          <w:lang w:eastAsia="pl-PL"/>
        </w:rPr>
        <w:t xml:space="preserve"> </w:t>
      </w:r>
      <w:r w:rsidRPr="00C44D37">
        <w:rPr>
          <w:rFonts w:ascii="Lato" w:eastAsia="Times New Roman" w:hAnsi="Lato" w:cs="Arial"/>
          <w:i/>
          <w:iCs/>
          <w:spacing w:val="4"/>
          <w:kern w:val="2"/>
          <w:lang w:eastAsia="pl-PL"/>
        </w:rPr>
        <w:t>decyzji Wojewody Śląskiego</w:t>
      </w:r>
      <w:r w:rsidRPr="00C44D37">
        <w:rPr>
          <w:rFonts w:ascii="Lato" w:eastAsia="Times New Roman" w:hAnsi="Lato" w:cs="Arial"/>
          <w:spacing w:val="4"/>
          <w:kern w:val="2"/>
          <w:lang w:eastAsia="pl-PL"/>
        </w:rPr>
        <w:t xml:space="preserve">, przeszłyby na własność ww. jednostek samorządu terytorialnego. Ponadto, i co tym istotniejsze, w zawartych porozumieniach </w:t>
      </w:r>
      <w:r w:rsidR="004904F0">
        <w:rPr>
          <w:rFonts w:ascii="Lato" w:eastAsia="Times New Roman" w:hAnsi="Lato" w:cs="Arial"/>
          <w:spacing w:val="4"/>
          <w:kern w:val="2"/>
          <w:lang w:eastAsia="pl-PL"/>
        </w:rPr>
        <w:t>(</w:t>
      </w:r>
      <w:r w:rsidR="007D0110">
        <w:rPr>
          <w:rFonts w:ascii="Lato" w:eastAsia="Times New Roman" w:hAnsi="Lato" w:cs="Arial"/>
          <w:spacing w:val="4"/>
          <w:kern w:val="2"/>
          <w:lang w:eastAsia="pl-PL"/>
        </w:rPr>
        <w:t xml:space="preserve">w zakresie dróg gminnych i drogi powiatowej) </w:t>
      </w:r>
      <w:r w:rsidRPr="00C44D37">
        <w:rPr>
          <w:rFonts w:ascii="Lato" w:eastAsia="Times New Roman" w:hAnsi="Lato" w:cs="Arial"/>
          <w:spacing w:val="4"/>
          <w:kern w:val="2"/>
          <w:lang w:eastAsia="pl-PL"/>
        </w:rPr>
        <w:t xml:space="preserve">jest mowa o dodatkowych jezdniach, a nie o projektowanych w ramach inwestycji innych drogach publicznych. </w:t>
      </w:r>
      <w:r w:rsidR="00AF3DCD">
        <w:rPr>
          <w:rFonts w:ascii="Lato" w:eastAsia="Times New Roman" w:hAnsi="Lato" w:cs="Arial"/>
          <w:spacing w:val="4"/>
          <w:kern w:val="2"/>
          <w:lang w:eastAsia="pl-PL"/>
        </w:rPr>
        <w:t xml:space="preserve"> </w:t>
      </w:r>
      <w:r w:rsidR="004904F0">
        <w:rPr>
          <w:rFonts w:ascii="Lato" w:eastAsia="Times New Roman" w:hAnsi="Lato" w:cs="Arial"/>
          <w:spacing w:val="4"/>
          <w:kern w:val="2"/>
          <w:lang w:eastAsia="pl-PL"/>
        </w:rPr>
        <w:t xml:space="preserve"> </w:t>
      </w:r>
    </w:p>
    <w:p w14:paraId="4410AE75" w14:textId="76AF11DD" w:rsidR="00C44D37" w:rsidRDefault="00C44D37" w:rsidP="00C44D37">
      <w:pPr>
        <w:spacing w:after="240" w:line="240" w:lineRule="exact"/>
        <w:jc w:val="both"/>
        <w:textAlignment w:val="baseline"/>
        <w:rPr>
          <w:rFonts w:ascii="Lato" w:eastAsia="Times New Roman" w:hAnsi="Lato" w:cs="Arial"/>
          <w:spacing w:val="4"/>
          <w:kern w:val="2"/>
          <w:lang w:eastAsia="pl-PL"/>
        </w:rPr>
      </w:pPr>
      <w:r w:rsidRPr="00C44D37">
        <w:rPr>
          <w:rFonts w:ascii="Lato" w:eastAsia="Times New Roman" w:hAnsi="Lato" w:cs="Arial"/>
          <w:spacing w:val="4"/>
          <w:kern w:val="2"/>
          <w:lang w:eastAsia="pl-PL"/>
        </w:rPr>
        <w:t xml:space="preserve">Mając powyższe na uwadze, zarówno </w:t>
      </w:r>
      <w:r w:rsidRPr="00C44D37">
        <w:rPr>
          <w:rFonts w:ascii="Lato" w:eastAsia="Times New Roman" w:hAnsi="Lato" w:cs="Arial"/>
          <w:i/>
          <w:iCs/>
          <w:spacing w:val="4"/>
          <w:kern w:val="2"/>
          <w:lang w:eastAsia="pl-PL"/>
        </w:rPr>
        <w:t xml:space="preserve">inwestor </w:t>
      </w:r>
      <w:r w:rsidRPr="00C44D37">
        <w:rPr>
          <w:rFonts w:ascii="Lato" w:eastAsia="Times New Roman" w:hAnsi="Lato" w:cs="Arial"/>
          <w:spacing w:val="4"/>
          <w:kern w:val="2"/>
          <w:lang w:eastAsia="pl-PL"/>
        </w:rPr>
        <w:t xml:space="preserve">nie był uprawniony do wnioskowania </w:t>
      </w:r>
      <w:r w:rsidR="00486250">
        <w:rPr>
          <w:rFonts w:ascii="Lato" w:eastAsia="Times New Roman" w:hAnsi="Lato" w:cs="Arial"/>
          <w:spacing w:val="4"/>
          <w:kern w:val="2"/>
          <w:lang w:eastAsia="pl-PL"/>
        </w:rPr>
        <w:br/>
      </w:r>
      <w:r w:rsidRPr="00C44D37">
        <w:rPr>
          <w:rFonts w:ascii="Lato" w:eastAsia="Times New Roman" w:hAnsi="Lato" w:cs="Arial"/>
          <w:spacing w:val="4"/>
          <w:kern w:val="2"/>
          <w:lang w:eastAsia="pl-PL"/>
        </w:rPr>
        <w:t>o przekazanie nieruchomości niezbędnych do budowy innych dróg publicznych (</w:t>
      </w:r>
      <w:r w:rsidR="007D0110">
        <w:rPr>
          <w:rFonts w:ascii="Lato" w:eastAsia="Times New Roman" w:hAnsi="Lato" w:cs="Arial"/>
          <w:spacing w:val="4"/>
          <w:kern w:val="2"/>
          <w:lang w:eastAsia="pl-PL"/>
        </w:rPr>
        <w:t xml:space="preserve">dróg wojewódzkich, drogi powiatowej oraz </w:t>
      </w:r>
      <w:r w:rsidR="007D0110" w:rsidRPr="00C44D37">
        <w:rPr>
          <w:rFonts w:ascii="Lato" w:eastAsia="Times New Roman" w:hAnsi="Lato" w:cs="Arial"/>
          <w:spacing w:val="4"/>
          <w:kern w:val="2"/>
          <w:lang w:eastAsia="pl-PL"/>
        </w:rPr>
        <w:t>dróg gminnych</w:t>
      </w:r>
      <w:r w:rsidRPr="00C44D37">
        <w:rPr>
          <w:rFonts w:ascii="Lato" w:eastAsia="Times New Roman" w:hAnsi="Lato" w:cs="Arial"/>
          <w:spacing w:val="4"/>
          <w:kern w:val="2"/>
          <w:lang w:eastAsia="pl-PL"/>
        </w:rPr>
        <w:t xml:space="preserve">) na rzecz </w:t>
      </w:r>
      <w:r w:rsidR="007D0110">
        <w:rPr>
          <w:rFonts w:ascii="Lato" w:eastAsia="Times New Roman" w:hAnsi="Lato" w:cs="Arial"/>
          <w:spacing w:val="4"/>
          <w:kern w:val="2"/>
          <w:lang w:eastAsia="pl-PL"/>
        </w:rPr>
        <w:t>Województwa Śląskiego, Powiatu Zawierciańskiego</w:t>
      </w:r>
      <w:r w:rsidR="007D0110" w:rsidRPr="000E536B">
        <w:rPr>
          <w:rFonts w:ascii="Lato" w:eastAsia="Times New Roman" w:hAnsi="Lato" w:cs="Arial"/>
          <w:spacing w:val="4"/>
          <w:kern w:val="2"/>
          <w:lang w:eastAsia="pl-PL"/>
        </w:rPr>
        <w:t>, Gmin</w:t>
      </w:r>
      <w:r w:rsidR="007D0110">
        <w:rPr>
          <w:rFonts w:ascii="Lato" w:eastAsia="Times New Roman" w:hAnsi="Lato" w:cs="Arial"/>
          <w:spacing w:val="4"/>
          <w:kern w:val="2"/>
          <w:lang w:eastAsia="pl-PL"/>
        </w:rPr>
        <w:t>y</w:t>
      </w:r>
      <w:r w:rsidR="007D0110" w:rsidRPr="000E536B">
        <w:rPr>
          <w:rFonts w:ascii="Lato" w:eastAsia="Times New Roman" w:hAnsi="Lato" w:cs="Arial"/>
          <w:spacing w:val="4"/>
          <w:kern w:val="2"/>
          <w:lang w:eastAsia="pl-PL"/>
        </w:rPr>
        <w:t xml:space="preserve"> </w:t>
      </w:r>
      <w:r w:rsidR="007D0110">
        <w:rPr>
          <w:rFonts w:ascii="Lato" w:eastAsia="Times New Roman" w:hAnsi="Lato" w:cs="Arial"/>
          <w:spacing w:val="4"/>
          <w:kern w:val="2"/>
          <w:lang w:eastAsia="pl-PL"/>
        </w:rPr>
        <w:t>Siewierz, Gminy Łazy, Gminy Poręba, Gminy Zawiercie oraz Gminy Ogrodzieniec</w:t>
      </w:r>
      <w:r w:rsidRPr="00C44D37">
        <w:rPr>
          <w:rFonts w:ascii="Lato" w:eastAsia="Times New Roman" w:hAnsi="Lato" w:cs="Arial"/>
          <w:spacing w:val="4"/>
          <w:kern w:val="2"/>
          <w:lang w:eastAsia="pl-PL"/>
        </w:rPr>
        <w:t>, jak również Wojewoda Śląski nie był uprawniony do orzeczenia</w:t>
      </w:r>
      <w:r w:rsidR="00E81C57">
        <w:rPr>
          <w:rFonts w:ascii="Lato" w:eastAsia="Times New Roman" w:hAnsi="Lato" w:cs="Arial"/>
          <w:spacing w:val="4"/>
          <w:kern w:val="2"/>
          <w:lang w:eastAsia="pl-PL"/>
        </w:rPr>
        <w:t xml:space="preserve"> </w:t>
      </w:r>
      <w:r w:rsidRPr="00C44D37">
        <w:rPr>
          <w:rFonts w:ascii="Lato" w:eastAsia="Times New Roman" w:hAnsi="Lato" w:cs="Arial"/>
          <w:spacing w:val="4"/>
          <w:kern w:val="2"/>
          <w:lang w:eastAsia="pl-PL"/>
        </w:rPr>
        <w:t xml:space="preserve">w </w:t>
      </w:r>
      <w:r w:rsidRPr="00C44D37">
        <w:rPr>
          <w:rFonts w:ascii="Lato" w:eastAsia="Times New Roman" w:hAnsi="Lato" w:cs="Arial"/>
          <w:i/>
          <w:iCs/>
          <w:spacing w:val="4"/>
          <w:kern w:val="2"/>
          <w:lang w:eastAsia="pl-PL"/>
        </w:rPr>
        <w:t xml:space="preserve">decyzji Wojewody Śląskiego </w:t>
      </w:r>
      <w:r w:rsidRPr="00C44D37">
        <w:rPr>
          <w:rFonts w:ascii="Lato" w:eastAsia="Times New Roman" w:hAnsi="Lato" w:cs="Arial"/>
          <w:spacing w:val="4"/>
          <w:kern w:val="2"/>
          <w:lang w:eastAsia="pl-PL"/>
        </w:rPr>
        <w:t xml:space="preserve">o przejściu z mocy prawa na własność </w:t>
      </w:r>
      <w:r w:rsidR="00486250">
        <w:rPr>
          <w:rFonts w:ascii="Lato" w:eastAsia="Times New Roman" w:hAnsi="Lato" w:cs="Arial"/>
          <w:spacing w:val="4"/>
          <w:kern w:val="2"/>
          <w:lang w:eastAsia="pl-PL"/>
        </w:rPr>
        <w:br/>
      </w:r>
      <w:r w:rsidRPr="00C44D37">
        <w:rPr>
          <w:rFonts w:ascii="Lato" w:eastAsia="Times New Roman" w:hAnsi="Lato" w:cs="Arial"/>
          <w:spacing w:val="4"/>
          <w:kern w:val="2"/>
          <w:lang w:eastAsia="pl-PL"/>
        </w:rPr>
        <w:t>ww. podmiotów działek wymienionych w pkt VI.</w:t>
      </w:r>
      <w:r w:rsidR="007D0110">
        <w:rPr>
          <w:rFonts w:ascii="Lato" w:eastAsia="Times New Roman" w:hAnsi="Lato" w:cs="Arial"/>
          <w:spacing w:val="4"/>
          <w:kern w:val="2"/>
          <w:lang w:eastAsia="pl-PL"/>
        </w:rPr>
        <w:t>2</w:t>
      </w:r>
      <w:r w:rsidRPr="00C44D37">
        <w:rPr>
          <w:rFonts w:ascii="Lato" w:eastAsia="Times New Roman" w:hAnsi="Lato" w:cs="Arial"/>
          <w:spacing w:val="4"/>
          <w:kern w:val="2"/>
          <w:lang w:eastAsia="pl-PL"/>
        </w:rPr>
        <w:t>-VI.</w:t>
      </w:r>
      <w:r w:rsidR="007D0110">
        <w:rPr>
          <w:rFonts w:ascii="Lato" w:eastAsia="Times New Roman" w:hAnsi="Lato" w:cs="Arial"/>
          <w:spacing w:val="4"/>
          <w:kern w:val="2"/>
          <w:lang w:eastAsia="pl-PL"/>
        </w:rPr>
        <w:t>8</w:t>
      </w:r>
      <w:r w:rsidRPr="00C44D37">
        <w:rPr>
          <w:rFonts w:ascii="Lato" w:eastAsia="Times New Roman" w:hAnsi="Lato" w:cs="Arial"/>
          <w:spacing w:val="4"/>
          <w:kern w:val="2"/>
          <w:lang w:eastAsia="pl-PL"/>
        </w:rPr>
        <w:t xml:space="preserve"> </w:t>
      </w:r>
      <w:r w:rsidRPr="00C44D37">
        <w:rPr>
          <w:rFonts w:ascii="Lato" w:eastAsia="Times New Roman" w:hAnsi="Lato" w:cs="Arial"/>
          <w:i/>
          <w:iCs/>
          <w:spacing w:val="4"/>
          <w:kern w:val="2"/>
          <w:lang w:eastAsia="pl-PL"/>
        </w:rPr>
        <w:t>decyzji Wojewody Śląskiego</w:t>
      </w:r>
      <w:r w:rsidRPr="00C44D37">
        <w:rPr>
          <w:rFonts w:ascii="Lato" w:eastAsia="Times New Roman" w:hAnsi="Lato" w:cs="Arial"/>
          <w:spacing w:val="4"/>
          <w:kern w:val="2"/>
          <w:lang w:eastAsia="pl-PL"/>
        </w:rPr>
        <w:t xml:space="preserve">. Wobec tego, </w:t>
      </w:r>
      <w:r w:rsidRPr="00C44D37">
        <w:rPr>
          <w:rFonts w:ascii="Lato" w:eastAsia="Times New Roman" w:hAnsi="Lato" w:cs="Arial"/>
          <w:i/>
          <w:iCs/>
          <w:spacing w:val="4"/>
          <w:kern w:val="2"/>
          <w:lang w:eastAsia="pl-PL"/>
        </w:rPr>
        <w:t>Minister</w:t>
      </w:r>
      <w:r w:rsidR="00044ABE">
        <w:rPr>
          <w:rFonts w:ascii="Lato" w:eastAsia="Times New Roman" w:hAnsi="Lato" w:cs="Arial"/>
          <w:i/>
          <w:iCs/>
          <w:spacing w:val="4"/>
          <w:kern w:val="2"/>
          <w:lang w:eastAsia="pl-PL"/>
        </w:rPr>
        <w:t xml:space="preserve"> </w:t>
      </w:r>
      <w:r w:rsidR="00044ABE" w:rsidRPr="00D056E1">
        <w:rPr>
          <w:rFonts w:ascii="Lato" w:eastAsia="Times New Roman" w:hAnsi="Lato" w:cs="Arial"/>
          <w:spacing w:val="4"/>
          <w:kern w:val="2"/>
          <w:lang w:eastAsia="pl-PL"/>
        </w:rPr>
        <w:t xml:space="preserve">w punkcie I </w:t>
      </w:r>
      <w:r w:rsidR="00044ABE" w:rsidRPr="00044ABE">
        <w:rPr>
          <w:rFonts w:ascii="Lato" w:eastAsia="Times New Roman" w:hAnsi="Lato" w:cs="Arial"/>
          <w:spacing w:val="4"/>
          <w:kern w:val="2"/>
          <w:lang w:eastAsia="pl-PL"/>
        </w:rPr>
        <w:t>niniejszej</w:t>
      </w:r>
      <w:r w:rsidR="00044ABE" w:rsidRPr="00D056E1">
        <w:rPr>
          <w:rFonts w:ascii="Lato" w:eastAsia="Times New Roman" w:hAnsi="Lato" w:cs="Arial"/>
          <w:spacing w:val="4"/>
          <w:kern w:val="2"/>
          <w:lang w:eastAsia="pl-PL"/>
        </w:rPr>
        <w:t xml:space="preserve"> decyzji</w:t>
      </w:r>
      <w:r w:rsidR="00044ABE">
        <w:rPr>
          <w:rFonts w:ascii="Lato" w:eastAsia="Times New Roman" w:hAnsi="Lato" w:cs="Arial"/>
          <w:spacing w:val="4"/>
          <w:kern w:val="2"/>
          <w:lang w:eastAsia="pl-PL"/>
        </w:rPr>
        <w:t>,</w:t>
      </w:r>
      <w:r w:rsidRPr="00C44D37">
        <w:rPr>
          <w:rFonts w:ascii="Lato" w:eastAsia="Times New Roman" w:hAnsi="Lato" w:cs="Arial"/>
          <w:i/>
          <w:iCs/>
          <w:spacing w:val="4"/>
          <w:kern w:val="2"/>
          <w:lang w:eastAsia="pl-PL"/>
        </w:rPr>
        <w:t xml:space="preserve"> </w:t>
      </w:r>
      <w:r w:rsidRPr="00C44D37">
        <w:rPr>
          <w:rFonts w:ascii="Lato" w:eastAsia="Times New Roman" w:hAnsi="Lato" w:cs="Arial"/>
          <w:spacing w:val="4"/>
          <w:kern w:val="2"/>
          <w:lang w:eastAsia="pl-PL"/>
        </w:rPr>
        <w:t xml:space="preserve">uchylił zapisy zaskarżonej decyzji dotyczące przejścia własności nieruchomości lub ich części na rzecz </w:t>
      </w:r>
      <w:r w:rsidR="007D0110">
        <w:rPr>
          <w:rFonts w:ascii="Lato" w:eastAsia="Times New Roman" w:hAnsi="Lato" w:cs="Arial"/>
          <w:spacing w:val="4"/>
          <w:kern w:val="2"/>
          <w:lang w:eastAsia="pl-PL"/>
        </w:rPr>
        <w:t>Województwa Śląskiego, Powiatu Zawierciańskiego</w:t>
      </w:r>
      <w:r w:rsidR="007D0110" w:rsidRPr="000E536B">
        <w:rPr>
          <w:rFonts w:ascii="Lato" w:eastAsia="Times New Roman" w:hAnsi="Lato" w:cs="Arial"/>
          <w:spacing w:val="4"/>
          <w:kern w:val="2"/>
          <w:lang w:eastAsia="pl-PL"/>
        </w:rPr>
        <w:t>, Gmin</w:t>
      </w:r>
      <w:r w:rsidR="007D0110">
        <w:rPr>
          <w:rFonts w:ascii="Lato" w:eastAsia="Times New Roman" w:hAnsi="Lato" w:cs="Arial"/>
          <w:spacing w:val="4"/>
          <w:kern w:val="2"/>
          <w:lang w:eastAsia="pl-PL"/>
        </w:rPr>
        <w:t>y</w:t>
      </w:r>
      <w:r w:rsidR="007D0110" w:rsidRPr="000E536B">
        <w:rPr>
          <w:rFonts w:ascii="Lato" w:eastAsia="Times New Roman" w:hAnsi="Lato" w:cs="Arial"/>
          <w:spacing w:val="4"/>
          <w:kern w:val="2"/>
          <w:lang w:eastAsia="pl-PL"/>
        </w:rPr>
        <w:t xml:space="preserve"> </w:t>
      </w:r>
      <w:r w:rsidR="007D0110">
        <w:rPr>
          <w:rFonts w:ascii="Lato" w:eastAsia="Times New Roman" w:hAnsi="Lato" w:cs="Arial"/>
          <w:spacing w:val="4"/>
          <w:kern w:val="2"/>
          <w:lang w:eastAsia="pl-PL"/>
        </w:rPr>
        <w:t>Siewierz, Gminy Łazy, Gminy Poręba, Gminy Zawiercie oraz Gminy Ogrodzieniec</w:t>
      </w:r>
      <w:r w:rsidRPr="00C44D37">
        <w:rPr>
          <w:rFonts w:ascii="Lato" w:eastAsia="Times New Roman" w:hAnsi="Lato" w:cs="Arial"/>
          <w:spacing w:val="4"/>
          <w:kern w:val="2"/>
          <w:lang w:eastAsia="pl-PL"/>
        </w:rPr>
        <w:t>, zastępując je zapisami wskazującymi,</w:t>
      </w:r>
      <w:r w:rsidR="00044ABE">
        <w:rPr>
          <w:rFonts w:ascii="Lato" w:eastAsia="Times New Roman" w:hAnsi="Lato" w:cs="Arial"/>
          <w:spacing w:val="4"/>
          <w:kern w:val="2"/>
          <w:lang w:eastAsia="pl-PL"/>
        </w:rPr>
        <w:t xml:space="preserve"> </w:t>
      </w:r>
      <w:r w:rsidRPr="00C44D37">
        <w:rPr>
          <w:rFonts w:ascii="Lato" w:eastAsia="Times New Roman" w:hAnsi="Lato" w:cs="Arial"/>
          <w:spacing w:val="4"/>
          <w:kern w:val="2"/>
          <w:lang w:eastAsia="pl-PL"/>
        </w:rPr>
        <w:t xml:space="preserve">iż nieruchomości staną się własnością Skarbu Państwa. </w:t>
      </w:r>
      <w:r w:rsidR="007D0110">
        <w:rPr>
          <w:rFonts w:ascii="Lato" w:eastAsia="Times New Roman" w:hAnsi="Lato" w:cs="Arial"/>
          <w:spacing w:val="4"/>
          <w:kern w:val="2"/>
          <w:lang w:eastAsia="pl-PL"/>
        </w:rPr>
        <w:t xml:space="preserve">   </w:t>
      </w:r>
    </w:p>
    <w:p w14:paraId="36A97A94" w14:textId="0C760EAB" w:rsidR="007D0110" w:rsidRPr="00AC2927" w:rsidRDefault="00AC2927" w:rsidP="00C44D37">
      <w:pPr>
        <w:spacing w:after="240" w:line="240" w:lineRule="exact"/>
        <w:jc w:val="both"/>
        <w:textAlignment w:val="baseline"/>
        <w:rPr>
          <w:rFonts w:ascii="Lato" w:eastAsia="Times New Roman" w:hAnsi="Lato" w:cs="Arial"/>
          <w:spacing w:val="4"/>
          <w:kern w:val="2"/>
          <w:lang w:eastAsia="pl-PL"/>
        </w:rPr>
      </w:pPr>
      <w:r>
        <w:rPr>
          <w:rFonts w:ascii="Lato" w:eastAsia="Times New Roman" w:hAnsi="Lato" w:cs="Arial"/>
          <w:spacing w:val="4"/>
          <w:kern w:val="2"/>
          <w:lang w:eastAsia="pl-PL"/>
        </w:rPr>
        <w:t xml:space="preserve">Analizując dalej skarżoną decyzję, </w:t>
      </w:r>
      <w:r w:rsidRPr="00AC2927">
        <w:rPr>
          <w:rFonts w:ascii="Lato" w:eastAsia="Times New Roman" w:hAnsi="Lato" w:cs="Arial"/>
          <w:i/>
          <w:iCs/>
          <w:spacing w:val="4"/>
          <w:kern w:val="2"/>
          <w:lang w:eastAsia="pl-PL"/>
        </w:rPr>
        <w:t>Minister</w:t>
      </w:r>
      <w:r>
        <w:rPr>
          <w:rFonts w:ascii="Lato" w:eastAsia="Times New Roman" w:hAnsi="Lato" w:cs="Arial"/>
          <w:spacing w:val="4"/>
          <w:kern w:val="2"/>
          <w:lang w:eastAsia="pl-PL"/>
        </w:rPr>
        <w:t xml:space="preserve"> dostrzegł, iż w pkt VI.8 stwierdzającym nabycie z mocy prawa przez Gminę Ogrodzieniec (po skorygowaniu przez organ </w:t>
      </w:r>
      <w:r w:rsidR="00486250">
        <w:rPr>
          <w:rFonts w:ascii="Lato" w:eastAsia="Times New Roman" w:hAnsi="Lato" w:cs="Arial"/>
          <w:spacing w:val="4"/>
          <w:kern w:val="2"/>
          <w:lang w:eastAsia="pl-PL"/>
        </w:rPr>
        <w:br/>
      </w:r>
      <w:r>
        <w:rPr>
          <w:rFonts w:ascii="Lato" w:eastAsia="Times New Roman" w:hAnsi="Lato" w:cs="Arial"/>
          <w:spacing w:val="4"/>
          <w:kern w:val="2"/>
          <w:lang w:eastAsia="pl-PL"/>
        </w:rPr>
        <w:t>II instancji przez Skarb Państwa) nieruchomości znajdujących się w liniach rozgraniczających teren inwestycji określających granicę pasa drogowego projektowanej drogi gminnej</w:t>
      </w:r>
      <w:r w:rsidR="00320DFB">
        <w:rPr>
          <w:rFonts w:ascii="Lato" w:eastAsia="Times New Roman" w:hAnsi="Lato" w:cs="Arial"/>
          <w:spacing w:val="4"/>
          <w:kern w:val="2"/>
          <w:lang w:eastAsia="pl-PL"/>
        </w:rPr>
        <w:t>,</w:t>
      </w:r>
      <w:r>
        <w:rPr>
          <w:rFonts w:ascii="Lato" w:eastAsia="Times New Roman" w:hAnsi="Lato" w:cs="Arial"/>
          <w:spacing w:val="4"/>
          <w:kern w:val="2"/>
          <w:lang w:eastAsia="pl-PL"/>
        </w:rPr>
        <w:t xml:space="preserve"> Wojewoda Śląski nie wskazał działki nr 153/4 (powstałej z podziału działki nr 153/1) z obrębu Fugasówka k. m. 2. Powyższ</w:t>
      </w:r>
      <w:r w:rsidR="00144328">
        <w:rPr>
          <w:rFonts w:ascii="Lato" w:eastAsia="Times New Roman" w:hAnsi="Lato" w:cs="Arial"/>
          <w:spacing w:val="4"/>
          <w:kern w:val="2"/>
          <w:lang w:eastAsia="pl-PL"/>
        </w:rPr>
        <w:t>e</w:t>
      </w:r>
      <w:r>
        <w:rPr>
          <w:rFonts w:ascii="Lato" w:eastAsia="Times New Roman" w:hAnsi="Lato" w:cs="Arial"/>
          <w:spacing w:val="4"/>
          <w:kern w:val="2"/>
          <w:lang w:eastAsia="pl-PL"/>
        </w:rPr>
        <w:t xml:space="preserve"> potwierdził </w:t>
      </w:r>
      <w:r w:rsidR="00E85D39">
        <w:rPr>
          <w:rFonts w:ascii="Lato" w:eastAsia="Times New Roman" w:hAnsi="Lato" w:cs="Arial"/>
          <w:spacing w:val="4"/>
          <w:kern w:val="2"/>
          <w:lang w:eastAsia="pl-PL"/>
        </w:rPr>
        <w:t xml:space="preserve">sam </w:t>
      </w:r>
      <w:r>
        <w:rPr>
          <w:rFonts w:ascii="Lato" w:eastAsia="Times New Roman" w:hAnsi="Lato" w:cs="Arial"/>
          <w:spacing w:val="4"/>
          <w:kern w:val="2"/>
          <w:lang w:eastAsia="pl-PL"/>
        </w:rPr>
        <w:t xml:space="preserve">organ wojewódzki pismem z dnia 3 sierpnia 2022 r., znak: IFXIII.7820.74.2020. </w:t>
      </w:r>
      <w:r w:rsidR="00A36E7E">
        <w:rPr>
          <w:rFonts w:ascii="Lato" w:eastAsia="Times New Roman" w:hAnsi="Lato" w:cs="Arial"/>
          <w:spacing w:val="4"/>
          <w:kern w:val="2"/>
          <w:lang w:eastAsia="pl-PL"/>
        </w:rPr>
        <w:t xml:space="preserve">Jak wynika z rysunku </w:t>
      </w:r>
      <w:r w:rsidR="00486250">
        <w:rPr>
          <w:rFonts w:ascii="Lato" w:eastAsia="Times New Roman" w:hAnsi="Lato" w:cs="Arial"/>
          <w:spacing w:val="4"/>
          <w:kern w:val="2"/>
          <w:lang w:eastAsia="pl-PL"/>
        </w:rPr>
        <w:br/>
      </w:r>
      <w:r w:rsidR="00A36E7E">
        <w:rPr>
          <w:rFonts w:ascii="Lato" w:eastAsia="Times New Roman" w:hAnsi="Lato" w:cs="Arial"/>
          <w:spacing w:val="4"/>
          <w:kern w:val="2"/>
          <w:lang w:eastAsia="pl-PL"/>
        </w:rPr>
        <w:t>nr 04.14 mapy p</w:t>
      </w:r>
      <w:r w:rsidR="00A36E7E" w:rsidRPr="00A36E7E">
        <w:rPr>
          <w:rFonts w:ascii="Lato" w:eastAsia="Times New Roman" w:hAnsi="Lato" w:cs="Arial"/>
          <w:spacing w:val="4"/>
          <w:kern w:val="2"/>
          <w:lang w:eastAsia="pl-PL"/>
        </w:rPr>
        <w:t>rzedstawiając</w:t>
      </w:r>
      <w:r w:rsidR="00A36E7E">
        <w:rPr>
          <w:rFonts w:ascii="Lato" w:eastAsia="Times New Roman" w:hAnsi="Lato" w:cs="Arial"/>
          <w:spacing w:val="4"/>
          <w:kern w:val="2"/>
          <w:lang w:eastAsia="pl-PL"/>
        </w:rPr>
        <w:t>ej</w:t>
      </w:r>
      <w:r w:rsidR="00A36E7E" w:rsidRPr="00A36E7E">
        <w:rPr>
          <w:rFonts w:ascii="Lato" w:eastAsia="Times New Roman" w:hAnsi="Lato" w:cs="Arial"/>
          <w:spacing w:val="4"/>
          <w:kern w:val="2"/>
          <w:lang w:eastAsia="pl-PL"/>
        </w:rPr>
        <w:t xml:space="preserve"> proponowany przebieg drogi, z zaznaczeniem terenu niezbędnego dla obiektów budowlanych, oraz istniejące uzbrojenie terenu</w:t>
      </w:r>
      <w:r w:rsidR="00A36E7E">
        <w:rPr>
          <w:rFonts w:ascii="Lato" w:eastAsia="Times New Roman" w:hAnsi="Lato" w:cs="Arial"/>
          <w:spacing w:val="4"/>
          <w:kern w:val="2"/>
          <w:lang w:eastAsia="pl-PL"/>
        </w:rPr>
        <w:t xml:space="preserve">, zatwierdzonej jako załącznik nr 1 do skarżonej decyzji, działka nr 153/4 znajduje się </w:t>
      </w:r>
      <w:r w:rsidR="00F152EA">
        <w:rPr>
          <w:rFonts w:ascii="Lato" w:eastAsia="Times New Roman" w:hAnsi="Lato" w:cs="Arial"/>
          <w:spacing w:val="4"/>
          <w:kern w:val="2"/>
          <w:lang w:eastAsia="pl-PL"/>
        </w:rPr>
        <w:br/>
      </w:r>
      <w:r w:rsidR="00A36E7E">
        <w:rPr>
          <w:rFonts w:ascii="Lato" w:eastAsia="Times New Roman" w:hAnsi="Lato" w:cs="Arial"/>
          <w:spacing w:val="4"/>
          <w:kern w:val="2"/>
          <w:lang w:eastAsia="pl-PL"/>
        </w:rPr>
        <w:t xml:space="preserve">w liniach rozgraniczających pasa drogowego projektowanej drogi gminnej. </w:t>
      </w:r>
      <w:r>
        <w:rPr>
          <w:rFonts w:ascii="Lato" w:eastAsia="Times New Roman" w:hAnsi="Lato" w:cs="Arial"/>
          <w:spacing w:val="4"/>
          <w:kern w:val="2"/>
          <w:lang w:eastAsia="pl-PL"/>
        </w:rPr>
        <w:t xml:space="preserve">Omawiana działka została uwzględniona w pkt II.2.4 </w:t>
      </w:r>
      <w:r w:rsidR="00E85D39">
        <w:rPr>
          <w:rFonts w:ascii="Lato" w:eastAsia="Times New Roman" w:hAnsi="Lato" w:cs="Arial"/>
          <w:spacing w:val="4"/>
          <w:kern w:val="2"/>
          <w:lang w:eastAsia="pl-PL"/>
        </w:rPr>
        <w:t xml:space="preserve">kontrolowanego rozstrzygnięcia </w:t>
      </w:r>
      <w:r w:rsidR="00A36E7E">
        <w:rPr>
          <w:rFonts w:ascii="Lato" w:eastAsia="Times New Roman" w:hAnsi="Lato" w:cs="Arial"/>
          <w:spacing w:val="4"/>
          <w:kern w:val="2"/>
          <w:lang w:eastAsia="pl-PL"/>
        </w:rPr>
        <w:t>(</w:t>
      </w:r>
      <w:r>
        <w:rPr>
          <w:rFonts w:ascii="Lato" w:eastAsia="Times New Roman" w:hAnsi="Lato" w:cs="Arial"/>
          <w:spacing w:val="4"/>
          <w:kern w:val="2"/>
          <w:lang w:eastAsia="pl-PL"/>
        </w:rPr>
        <w:t xml:space="preserve">określającym nieruchomości znajdujące się w liniach rozgraniczających pasa drogowego </w:t>
      </w:r>
      <w:r w:rsidR="00E85D39">
        <w:rPr>
          <w:rFonts w:ascii="Lato" w:eastAsia="Times New Roman" w:hAnsi="Lato" w:cs="Arial"/>
          <w:spacing w:val="4"/>
          <w:kern w:val="2"/>
          <w:lang w:eastAsia="pl-PL"/>
        </w:rPr>
        <w:t>projektowanej drogi gminnej</w:t>
      </w:r>
      <w:r w:rsidR="00A36E7E">
        <w:rPr>
          <w:rFonts w:ascii="Lato" w:eastAsia="Times New Roman" w:hAnsi="Lato" w:cs="Arial"/>
          <w:spacing w:val="4"/>
          <w:kern w:val="2"/>
          <w:lang w:eastAsia="pl-PL"/>
        </w:rPr>
        <w:t>)</w:t>
      </w:r>
      <w:r w:rsidR="00044ABE">
        <w:rPr>
          <w:rFonts w:ascii="Lato" w:eastAsia="Times New Roman" w:hAnsi="Lato" w:cs="Arial"/>
          <w:spacing w:val="4"/>
          <w:kern w:val="2"/>
          <w:lang w:eastAsia="pl-PL"/>
        </w:rPr>
        <w:t>, w tabeli pkt V dotyczącej zatwierdzenia podziału nieruchomości (jako działka powstała z podziału działki 153/1 i przechodząca pod drogę gminną</w:t>
      </w:r>
      <w:r w:rsidR="00E85D39">
        <w:rPr>
          <w:rFonts w:ascii="Lato" w:eastAsia="Times New Roman" w:hAnsi="Lato" w:cs="Arial"/>
          <w:spacing w:val="4"/>
          <w:kern w:val="2"/>
          <w:lang w:eastAsia="pl-PL"/>
        </w:rPr>
        <w:t xml:space="preserve"> oraz </w:t>
      </w:r>
      <w:r w:rsidR="00E81C57">
        <w:rPr>
          <w:rFonts w:ascii="Lato" w:eastAsia="Times New Roman" w:hAnsi="Lato" w:cs="Arial"/>
          <w:spacing w:val="4"/>
          <w:kern w:val="2"/>
          <w:lang w:eastAsia="pl-PL"/>
        </w:rPr>
        <w:br/>
      </w:r>
      <w:r w:rsidR="00E85D39">
        <w:rPr>
          <w:rFonts w:ascii="Lato" w:eastAsia="Times New Roman" w:hAnsi="Lato" w:cs="Arial"/>
          <w:spacing w:val="4"/>
          <w:kern w:val="2"/>
          <w:lang w:eastAsia="pl-PL"/>
        </w:rPr>
        <w:t xml:space="preserve">w pkt VIII.4.5., w którym organ I instancji ustalił obowiązek budowy innych dróg publicznych oraz zezwolił na wykonanie tego obowiązku. Mając na uwadze powyższe, </w:t>
      </w:r>
      <w:r w:rsidR="00E85D39" w:rsidRPr="007F7FA6">
        <w:rPr>
          <w:rFonts w:ascii="Lato" w:eastAsia="Times New Roman" w:hAnsi="Lato" w:cs="Arial"/>
          <w:i/>
          <w:iCs/>
          <w:spacing w:val="4"/>
          <w:kern w:val="2"/>
          <w:lang w:eastAsia="pl-PL"/>
        </w:rPr>
        <w:t>Minister</w:t>
      </w:r>
      <w:r w:rsidR="00044ABE">
        <w:rPr>
          <w:rFonts w:ascii="Lato" w:eastAsia="Times New Roman" w:hAnsi="Lato" w:cs="Arial"/>
          <w:i/>
          <w:iCs/>
          <w:spacing w:val="4"/>
          <w:kern w:val="2"/>
          <w:lang w:eastAsia="pl-PL"/>
        </w:rPr>
        <w:t xml:space="preserve">, </w:t>
      </w:r>
      <w:r w:rsidR="00044ABE" w:rsidRPr="00D056E1">
        <w:rPr>
          <w:rFonts w:ascii="Lato" w:eastAsia="Times New Roman" w:hAnsi="Lato" w:cs="Arial"/>
          <w:spacing w:val="4"/>
          <w:kern w:val="2"/>
          <w:lang w:eastAsia="pl-PL"/>
        </w:rPr>
        <w:t>w punkcie I niniejszej</w:t>
      </w:r>
      <w:r w:rsidR="00044ABE">
        <w:rPr>
          <w:rFonts w:ascii="Lato" w:eastAsia="Times New Roman" w:hAnsi="Lato" w:cs="Arial"/>
          <w:i/>
          <w:iCs/>
          <w:spacing w:val="4"/>
          <w:kern w:val="2"/>
          <w:lang w:eastAsia="pl-PL"/>
        </w:rPr>
        <w:t xml:space="preserve"> </w:t>
      </w:r>
      <w:r w:rsidR="00044ABE" w:rsidRPr="00D056E1">
        <w:rPr>
          <w:rFonts w:ascii="Lato" w:eastAsia="Times New Roman" w:hAnsi="Lato" w:cs="Arial"/>
          <w:spacing w:val="4"/>
          <w:kern w:val="2"/>
          <w:lang w:eastAsia="pl-PL"/>
        </w:rPr>
        <w:t>decyzji</w:t>
      </w:r>
      <w:r w:rsidR="00044ABE">
        <w:rPr>
          <w:rFonts w:ascii="Lato" w:eastAsia="Times New Roman" w:hAnsi="Lato" w:cs="Arial"/>
          <w:i/>
          <w:iCs/>
          <w:spacing w:val="4"/>
          <w:kern w:val="2"/>
          <w:lang w:eastAsia="pl-PL"/>
        </w:rPr>
        <w:t xml:space="preserve"> </w:t>
      </w:r>
      <w:r w:rsidR="00E85D39">
        <w:rPr>
          <w:rFonts w:ascii="Lato" w:eastAsia="Times New Roman" w:hAnsi="Lato" w:cs="Arial"/>
          <w:spacing w:val="4"/>
          <w:kern w:val="2"/>
          <w:lang w:eastAsia="pl-PL"/>
        </w:rPr>
        <w:t>uzupełnił</w:t>
      </w:r>
      <w:r w:rsidR="00044ABE">
        <w:rPr>
          <w:rFonts w:ascii="Lato" w:eastAsia="Times New Roman" w:hAnsi="Lato" w:cs="Arial"/>
          <w:spacing w:val="4"/>
          <w:kern w:val="2"/>
          <w:lang w:eastAsia="pl-PL"/>
        </w:rPr>
        <w:t xml:space="preserve"> także</w:t>
      </w:r>
      <w:r w:rsidR="00E85D39">
        <w:rPr>
          <w:rFonts w:ascii="Lato" w:eastAsia="Times New Roman" w:hAnsi="Lato" w:cs="Arial"/>
          <w:spacing w:val="4"/>
          <w:kern w:val="2"/>
          <w:lang w:eastAsia="pl-PL"/>
        </w:rPr>
        <w:t xml:space="preserve"> zapisy pkt VI.8 poprzez </w:t>
      </w:r>
      <w:r w:rsidR="007F7FA6">
        <w:rPr>
          <w:rFonts w:ascii="Lato" w:eastAsia="Times New Roman" w:hAnsi="Lato" w:cs="Arial"/>
          <w:spacing w:val="4"/>
          <w:kern w:val="2"/>
          <w:lang w:eastAsia="pl-PL"/>
        </w:rPr>
        <w:t xml:space="preserve">uwzględnienie w nim </w:t>
      </w:r>
      <w:r w:rsidR="00E85D39">
        <w:rPr>
          <w:rFonts w:ascii="Lato" w:eastAsia="Times New Roman" w:hAnsi="Lato" w:cs="Arial"/>
          <w:spacing w:val="4"/>
          <w:kern w:val="2"/>
          <w:lang w:eastAsia="pl-PL"/>
        </w:rPr>
        <w:t xml:space="preserve">działki nr 153/4 powstałej z podziału działki nr 153/1. </w:t>
      </w:r>
    </w:p>
    <w:p w14:paraId="709F2E0D" w14:textId="27533459" w:rsidR="00302650" w:rsidRDefault="00C56316" w:rsidP="00302650">
      <w:pPr>
        <w:spacing w:after="240" w:line="240" w:lineRule="exact"/>
        <w:jc w:val="both"/>
        <w:textAlignment w:val="baseline"/>
        <w:rPr>
          <w:rFonts w:ascii="Lato" w:eastAsia="Times New Roman" w:hAnsi="Lato" w:cs="Arial"/>
          <w:bCs/>
          <w:spacing w:val="4"/>
          <w:kern w:val="2"/>
          <w:lang w:eastAsia="pl-PL"/>
        </w:rPr>
      </w:pPr>
      <w:r>
        <w:rPr>
          <w:rFonts w:ascii="Lato" w:eastAsia="Times New Roman" w:hAnsi="Lato" w:cs="Arial"/>
          <w:spacing w:val="4"/>
          <w:kern w:val="2"/>
          <w:lang w:eastAsia="pl-PL"/>
        </w:rPr>
        <w:lastRenderedPageBreak/>
        <w:t xml:space="preserve">Następnie zauważenia wymaga, iż </w:t>
      </w:r>
      <w:r w:rsidR="00302650">
        <w:rPr>
          <w:rFonts w:ascii="Lato" w:eastAsia="Times New Roman" w:hAnsi="Lato" w:cs="Arial"/>
          <w:spacing w:val="4"/>
          <w:kern w:val="2"/>
          <w:lang w:eastAsia="pl-PL"/>
        </w:rPr>
        <w:t xml:space="preserve">w </w:t>
      </w:r>
      <w:r w:rsidR="00302650">
        <w:rPr>
          <w:rFonts w:ascii="Lato" w:eastAsia="Times New Roman" w:hAnsi="Lato" w:cs="Arial"/>
          <w:bCs/>
          <w:spacing w:val="4"/>
          <w:kern w:val="2"/>
          <w:lang w:eastAsia="pl-PL"/>
        </w:rPr>
        <w:t xml:space="preserve">dniu 9 sierpnia 2023 r. </w:t>
      </w:r>
      <w:r w:rsidR="00302650" w:rsidRPr="00C56316">
        <w:rPr>
          <w:rFonts w:ascii="Lato" w:eastAsia="Times New Roman" w:hAnsi="Lato" w:cs="Arial"/>
          <w:bCs/>
          <w:iCs/>
          <w:spacing w:val="4"/>
          <w:kern w:val="2"/>
          <w:lang w:eastAsia="pl-PL"/>
        </w:rPr>
        <w:t xml:space="preserve">weszło w życie rozporządzenie Ministra Spraw Wewnętrznych i Administracji z dnia </w:t>
      </w:r>
      <w:r w:rsidR="00302650">
        <w:rPr>
          <w:rFonts w:ascii="Lato" w:eastAsia="Times New Roman" w:hAnsi="Lato" w:cs="Arial"/>
          <w:bCs/>
          <w:iCs/>
          <w:spacing w:val="4"/>
          <w:kern w:val="2"/>
          <w:lang w:eastAsia="pl-PL"/>
        </w:rPr>
        <w:t>5 sierpnia 2023</w:t>
      </w:r>
      <w:r w:rsidR="00302650" w:rsidRPr="00C56316">
        <w:rPr>
          <w:rFonts w:ascii="Lato" w:eastAsia="Times New Roman" w:hAnsi="Lato" w:cs="Arial"/>
          <w:bCs/>
          <w:iCs/>
          <w:spacing w:val="4"/>
          <w:kern w:val="2"/>
          <w:lang w:eastAsia="pl-PL"/>
        </w:rPr>
        <w:t xml:space="preserve"> r. </w:t>
      </w:r>
      <w:r w:rsidR="00302650">
        <w:rPr>
          <w:rFonts w:ascii="Lato" w:eastAsia="Times New Roman" w:hAnsi="Lato" w:cs="Arial"/>
          <w:bCs/>
          <w:iCs/>
          <w:spacing w:val="4"/>
          <w:kern w:val="2"/>
          <w:lang w:eastAsia="pl-PL"/>
        </w:rPr>
        <w:br/>
      </w:r>
      <w:r w:rsidR="00302650" w:rsidRPr="00C56316">
        <w:rPr>
          <w:rFonts w:ascii="Lato" w:eastAsia="Times New Roman" w:hAnsi="Lato" w:cs="Arial"/>
          <w:bCs/>
          <w:spacing w:val="4"/>
          <w:kern w:val="2"/>
          <w:lang w:eastAsia="pl-PL"/>
        </w:rPr>
        <w:t>w sprawie uzgadniania projektu zagospodarowania działki lub terenu, projektu architektoniczno-budowlanego, projektu technicznego oraz projektu urządzenia przeciwpożarowego pod względem zgodności z wymaganiami ochrony przeciwpożarowej (Dz. U. z 202</w:t>
      </w:r>
      <w:r w:rsidR="00302650">
        <w:rPr>
          <w:rFonts w:ascii="Lato" w:eastAsia="Times New Roman" w:hAnsi="Lato" w:cs="Arial"/>
          <w:bCs/>
          <w:spacing w:val="4"/>
          <w:kern w:val="2"/>
          <w:lang w:eastAsia="pl-PL"/>
        </w:rPr>
        <w:t>3</w:t>
      </w:r>
      <w:r w:rsidR="00302650" w:rsidRPr="00C56316">
        <w:rPr>
          <w:rFonts w:ascii="Lato" w:eastAsia="Times New Roman" w:hAnsi="Lato" w:cs="Arial"/>
          <w:bCs/>
          <w:spacing w:val="4"/>
          <w:kern w:val="2"/>
          <w:lang w:eastAsia="pl-PL"/>
        </w:rPr>
        <w:t xml:space="preserve"> r., poz. </w:t>
      </w:r>
      <w:r w:rsidR="00302650">
        <w:rPr>
          <w:rFonts w:ascii="Lato" w:eastAsia="Times New Roman" w:hAnsi="Lato" w:cs="Arial"/>
          <w:bCs/>
          <w:spacing w:val="4"/>
          <w:kern w:val="2"/>
          <w:lang w:eastAsia="pl-PL"/>
        </w:rPr>
        <w:t>1563</w:t>
      </w:r>
      <w:r w:rsidR="00302650" w:rsidRPr="00C56316">
        <w:rPr>
          <w:rFonts w:ascii="Lato" w:eastAsia="Times New Roman" w:hAnsi="Lato" w:cs="Arial"/>
          <w:bCs/>
          <w:spacing w:val="4"/>
          <w:kern w:val="2"/>
          <w:lang w:eastAsia="pl-PL"/>
        </w:rPr>
        <w:t xml:space="preserve">). </w:t>
      </w:r>
      <w:r w:rsidR="00302650">
        <w:rPr>
          <w:rFonts w:ascii="Lato" w:eastAsia="Times New Roman" w:hAnsi="Lato" w:cs="Arial"/>
          <w:bCs/>
          <w:spacing w:val="4"/>
          <w:kern w:val="2"/>
          <w:lang w:eastAsia="pl-PL"/>
        </w:rPr>
        <w:t xml:space="preserve">W myśl </w:t>
      </w:r>
      <w:r w:rsidR="00302650" w:rsidRPr="00C56316">
        <w:rPr>
          <w:rFonts w:ascii="Lato" w:eastAsia="Times New Roman" w:hAnsi="Lato" w:cs="Arial"/>
          <w:bCs/>
          <w:spacing w:val="4"/>
          <w:kern w:val="2"/>
          <w:lang w:eastAsia="pl-PL"/>
        </w:rPr>
        <w:t xml:space="preserve">§ </w:t>
      </w:r>
      <w:r w:rsidR="00302650">
        <w:rPr>
          <w:rFonts w:ascii="Lato" w:eastAsia="Times New Roman" w:hAnsi="Lato" w:cs="Arial"/>
          <w:bCs/>
          <w:spacing w:val="4"/>
          <w:kern w:val="2"/>
          <w:lang w:eastAsia="pl-PL"/>
        </w:rPr>
        <w:t>10 ust. 1 ww. rozporządzenia d</w:t>
      </w:r>
      <w:r w:rsidR="00302650" w:rsidRPr="00302650">
        <w:rPr>
          <w:rFonts w:ascii="Lato" w:eastAsia="Times New Roman" w:hAnsi="Lato" w:cs="Arial"/>
          <w:bCs/>
          <w:spacing w:val="4"/>
          <w:kern w:val="2"/>
          <w:lang w:eastAsia="pl-PL"/>
        </w:rPr>
        <w:t xml:space="preserve">o postępowań administracyjnych wszczętych i niezakończonych przed dniem wejścia </w:t>
      </w:r>
      <w:bookmarkStart w:id="2" w:name="highlightHit_30"/>
      <w:bookmarkEnd w:id="2"/>
      <w:r w:rsidR="00302650" w:rsidRPr="00302650">
        <w:rPr>
          <w:rFonts w:ascii="Lato" w:eastAsia="Times New Roman" w:hAnsi="Lato" w:cs="Arial"/>
          <w:bCs/>
          <w:spacing w:val="4"/>
          <w:kern w:val="2"/>
          <w:lang w:eastAsia="pl-PL"/>
        </w:rPr>
        <w:t>w życie niniejszego rozporządzenia stosuje się przepisy dotychczasowe</w:t>
      </w:r>
      <w:r w:rsidR="00302650">
        <w:rPr>
          <w:rFonts w:ascii="Lato" w:eastAsia="Times New Roman" w:hAnsi="Lato" w:cs="Arial"/>
          <w:bCs/>
          <w:spacing w:val="4"/>
          <w:kern w:val="2"/>
          <w:lang w:eastAsia="pl-PL"/>
        </w:rPr>
        <w:t>.</w:t>
      </w:r>
    </w:p>
    <w:p w14:paraId="7C74572A" w14:textId="7EC75F72" w:rsidR="00C56316" w:rsidRPr="00302650" w:rsidRDefault="00302650" w:rsidP="00C56316">
      <w:pPr>
        <w:spacing w:after="240" w:line="240" w:lineRule="exact"/>
        <w:jc w:val="both"/>
        <w:textAlignment w:val="baseline"/>
        <w:rPr>
          <w:rFonts w:ascii="Lato" w:eastAsia="Times New Roman" w:hAnsi="Lato" w:cs="Arial"/>
          <w:bCs/>
          <w:spacing w:val="4"/>
          <w:kern w:val="2"/>
          <w:lang w:eastAsia="pl-PL"/>
        </w:rPr>
      </w:pPr>
      <w:r>
        <w:rPr>
          <w:rFonts w:ascii="Lato" w:eastAsia="Times New Roman" w:hAnsi="Lato" w:cs="Arial"/>
          <w:bCs/>
          <w:spacing w:val="4"/>
          <w:kern w:val="2"/>
          <w:lang w:eastAsia="pl-PL"/>
        </w:rPr>
        <w:t>Z kolei w</w:t>
      </w:r>
      <w:r w:rsidR="00C56316" w:rsidRPr="00C56316">
        <w:rPr>
          <w:rFonts w:ascii="Lato" w:eastAsia="Times New Roman" w:hAnsi="Lato" w:cs="Arial"/>
          <w:bCs/>
          <w:iCs/>
          <w:spacing w:val="4"/>
          <w:kern w:val="2"/>
          <w:lang w:eastAsia="pl-PL"/>
        </w:rPr>
        <w:t xml:space="preserve"> dniu 19 września 2021 r. weszło w życie rozporządzenie Ministra Spraw Wewnętrznych i Administracji z dnia 17 września 2021 r. </w:t>
      </w:r>
      <w:r w:rsidR="00C56316" w:rsidRPr="00C56316">
        <w:rPr>
          <w:rFonts w:ascii="Lato" w:eastAsia="Times New Roman" w:hAnsi="Lato" w:cs="Arial"/>
          <w:bCs/>
          <w:spacing w:val="4"/>
          <w:kern w:val="2"/>
          <w:lang w:eastAsia="pl-PL"/>
        </w:rPr>
        <w:t xml:space="preserve">w sprawie uzgadniania projektu zagospodarowania działki lub terenu, projektu architektoniczno-budowlanego, projektu technicznego oraz projektu urządzenia przeciwpożarowego pod względem zgodności </w:t>
      </w:r>
      <w:r>
        <w:rPr>
          <w:rFonts w:ascii="Lato" w:eastAsia="Times New Roman" w:hAnsi="Lato" w:cs="Arial"/>
          <w:bCs/>
          <w:spacing w:val="4"/>
          <w:kern w:val="2"/>
          <w:lang w:eastAsia="pl-PL"/>
        </w:rPr>
        <w:br/>
      </w:r>
      <w:r w:rsidR="00C56316" w:rsidRPr="00C56316">
        <w:rPr>
          <w:rFonts w:ascii="Lato" w:eastAsia="Times New Roman" w:hAnsi="Lato" w:cs="Arial"/>
          <w:bCs/>
          <w:spacing w:val="4"/>
          <w:kern w:val="2"/>
          <w:lang w:eastAsia="pl-PL"/>
        </w:rPr>
        <w:t xml:space="preserve">z wymaganiami ochrony przeciwpożarowej (Dz. U. z 2021 r., poz. 1722). Stosownie do </w:t>
      </w:r>
      <w:r>
        <w:rPr>
          <w:rFonts w:ascii="Lato" w:eastAsia="Times New Roman" w:hAnsi="Lato" w:cs="Arial"/>
          <w:bCs/>
          <w:spacing w:val="4"/>
          <w:kern w:val="2"/>
          <w:lang w:eastAsia="pl-PL"/>
        </w:rPr>
        <w:br/>
      </w:r>
      <w:r w:rsidR="00C56316" w:rsidRPr="00C56316">
        <w:rPr>
          <w:rFonts w:ascii="Lato" w:eastAsia="Times New Roman" w:hAnsi="Lato" w:cs="Arial"/>
          <w:bCs/>
          <w:spacing w:val="4"/>
          <w:kern w:val="2"/>
          <w:lang w:eastAsia="pl-PL"/>
        </w:rPr>
        <w:t xml:space="preserve">§ 7 ww. rozporządzenia, do postępowań administracyjnych wszczętych </w:t>
      </w:r>
      <w:r>
        <w:rPr>
          <w:rFonts w:ascii="Lato" w:eastAsia="Times New Roman" w:hAnsi="Lato" w:cs="Arial"/>
          <w:bCs/>
          <w:spacing w:val="4"/>
          <w:kern w:val="2"/>
          <w:lang w:eastAsia="pl-PL"/>
        </w:rPr>
        <w:br/>
      </w:r>
      <w:r w:rsidR="00C56316" w:rsidRPr="00C56316">
        <w:rPr>
          <w:rFonts w:ascii="Lato" w:eastAsia="Times New Roman" w:hAnsi="Lato" w:cs="Arial"/>
          <w:bCs/>
          <w:spacing w:val="4"/>
          <w:kern w:val="2"/>
          <w:lang w:eastAsia="pl-PL"/>
        </w:rPr>
        <w:t>i niezakończonych przed dniem wejścia w życie niniejszego rozporządzenia stosuje się przepisy dotychczasowe.</w:t>
      </w:r>
    </w:p>
    <w:p w14:paraId="1640E4AA" w14:textId="46AD30F0" w:rsidR="00C56316" w:rsidRPr="00C56316" w:rsidRDefault="00C56316" w:rsidP="00C56316">
      <w:pPr>
        <w:spacing w:after="240" w:line="240" w:lineRule="exact"/>
        <w:jc w:val="both"/>
        <w:textAlignment w:val="baseline"/>
        <w:rPr>
          <w:rFonts w:ascii="Lato" w:eastAsia="Times New Roman" w:hAnsi="Lato" w:cs="Arial"/>
          <w:spacing w:val="4"/>
          <w:kern w:val="2"/>
          <w:lang w:eastAsia="pl-PL"/>
        </w:rPr>
      </w:pPr>
      <w:r w:rsidRPr="00C56316">
        <w:rPr>
          <w:rFonts w:ascii="Lato" w:eastAsia="Times New Roman" w:hAnsi="Lato" w:cs="Arial"/>
          <w:spacing w:val="4"/>
          <w:kern w:val="2"/>
          <w:lang w:eastAsia="pl-PL"/>
        </w:rPr>
        <w:t>Z uwagi na powyższe, w niniejszej sprawie zastosowanie znajdują przepisy</w:t>
      </w:r>
      <w:r w:rsidR="00610770">
        <w:rPr>
          <w:rFonts w:ascii="Lato" w:eastAsia="Times New Roman" w:hAnsi="Lato" w:cs="Arial"/>
          <w:spacing w:val="4"/>
          <w:kern w:val="2"/>
          <w:lang w:eastAsia="pl-PL"/>
        </w:rPr>
        <w:t xml:space="preserve"> rozporządzenia </w:t>
      </w:r>
      <w:r w:rsidR="00610770" w:rsidRPr="00610770">
        <w:rPr>
          <w:rFonts w:ascii="Lato" w:eastAsia="Times New Roman" w:hAnsi="Lato" w:cs="Arial"/>
          <w:spacing w:val="4"/>
          <w:kern w:val="2"/>
          <w:lang w:eastAsia="pl-PL"/>
        </w:rPr>
        <w:t xml:space="preserve">Ministra Spraw Wewnętrznych i Administracji z dnia 2 grudnia 2015 r. </w:t>
      </w:r>
      <w:r w:rsidR="00486250">
        <w:rPr>
          <w:rFonts w:ascii="Lato" w:eastAsia="Times New Roman" w:hAnsi="Lato" w:cs="Arial"/>
          <w:spacing w:val="4"/>
          <w:kern w:val="2"/>
          <w:lang w:eastAsia="pl-PL"/>
        </w:rPr>
        <w:br/>
      </w:r>
      <w:r w:rsidR="00610770" w:rsidRPr="00610770">
        <w:rPr>
          <w:rFonts w:ascii="Lato" w:eastAsia="Times New Roman" w:hAnsi="Lato" w:cs="Arial"/>
          <w:spacing w:val="4"/>
          <w:kern w:val="2"/>
          <w:lang w:eastAsia="pl-PL"/>
        </w:rPr>
        <w:t>w sprawie uzgadniania projektu budowlanego pod względem ochrony przeciwpożarowej (Dz. U. z 2015 r., poz. 2117, z późn. zm.), zwanego dalej „</w:t>
      </w:r>
      <w:r w:rsidR="00610770" w:rsidRPr="00610770">
        <w:rPr>
          <w:rFonts w:ascii="Lato" w:eastAsia="Times New Roman" w:hAnsi="Lato" w:cs="Arial"/>
          <w:i/>
          <w:spacing w:val="4"/>
          <w:kern w:val="2"/>
          <w:lang w:eastAsia="pl-PL"/>
        </w:rPr>
        <w:t>rozporządzeniem w sprawie uzgadniania projektu budowlanego pod względem ochrony przeciwpożarowej</w:t>
      </w:r>
      <w:r w:rsidR="00610770" w:rsidRPr="00610770">
        <w:rPr>
          <w:rFonts w:ascii="Lato" w:eastAsia="Times New Roman" w:hAnsi="Lato" w:cs="Arial"/>
          <w:spacing w:val="4"/>
          <w:kern w:val="2"/>
          <w:lang w:eastAsia="pl-PL"/>
        </w:rPr>
        <w:t>”,</w:t>
      </w:r>
      <w:r w:rsidR="00610770">
        <w:rPr>
          <w:rFonts w:ascii="Lato" w:eastAsia="Times New Roman" w:hAnsi="Lato" w:cs="Arial"/>
          <w:spacing w:val="4"/>
          <w:kern w:val="2"/>
          <w:lang w:eastAsia="pl-PL"/>
        </w:rPr>
        <w:t xml:space="preserve"> </w:t>
      </w:r>
      <w:r w:rsidRPr="00C56316">
        <w:rPr>
          <w:rFonts w:ascii="Lato" w:eastAsia="Times New Roman" w:hAnsi="Lato" w:cs="Arial"/>
          <w:spacing w:val="4"/>
          <w:kern w:val="2"/>
          <w:lang w:eastAsia="pl-PL"/>
        </w:rPr>
        <w:t>przewidującego – w określonych w tym rozporządzeniu przypadkach – obowiązek</w:t>
      </w:r>
      <w:r w:rsidR="00FE118A">
        <w:rPr>
          <w:rFonts w:ascii="Lato" w:eastAsia="Times New Roman" w:hAnsi="Lato" w:cs="Arial"/>
          <w:spacing w:val="4"/>
          <w:kern w:val="2"/>
          <w:lang w:eastAsia="pl-PL"/>
        </w:rPr>
        <w:t xml:space="preserve"> </w:t>
      </w:r>
      <w:r w:rsidRPr="00C56316">
        <w:rPr>
          <w:rFonts w:ascii="Lato" w:eastAsia="Times New Roman" w:hAnsi="Lato" w:cs="Arial"/>
          <w:spacing w:val="4"/>
          <w:kern w:val="2"/>
          <w:lang w:eastAsia="pl-PL"/>
        </w:rPr>
        <w:t>uzgodnienia projektu budowlanego z rzeczoznawcą ds. zabezpieczeń przeciwpożarowych pod względem ochrony przeciwpożarowej.</w:t>
      </w:r>
    </w:p>
    <w:p w14:paraId="336FE728" w14:textId="281D6853" w:rsidR="00610770" w:rsidRPr="00610770" w:rsidRDefault="00610770" w:rsidP="00610770">
      <w:pPr>
        <w:spacing w:after="240" w:line="240" w:lineRule="exact"/>
        <w:jc w:val="both"/>
        <w:textAlignment w:val="baseline"/>
        <w:rPr>
          <w:rFonts w:ascii="Lato" w:eastAsia="Times New Roman" w:hAnsi="Lato" w:cs="Arial"/>
          <w:spacing w:val="4"/>
          <w:kern w:val="2"/>
          <w:lang w:eastAsia="pl-PL"/>
        </w:rPr>
      </w:pPr>
      <w:r w:rsidRPr="00610770">
        <w:rPr>
          <w:rFonts w:ascii="Lato" w:eastAsia="Times New Roman" w:hAnsi="Lato" w:cs="Arial"/>
          <w:spacing w:val="4"/>
          <w:kern w:val="2"/>
          <w:lang w:eastAsia="pl-PL"/>
        </w:rPr>
        <w:t xml:space="preserve">W myśl § 3 ust. 1 pkt 9 ww. rozporządzenia, do obiektów budowlanych istotnych ze względu na konieczność zapewnienia ochrony życia, zdrowia, mienia lub środowiska przed pożarem, klęską żywiołową lub innym miejscowym zagrożeniem, których projekty budowlane wymagają uzgodnienia, należy zaliczyć sieć wodociągową przeciwpożarową </w:t>
      </w:r>
      <w:r w:rsidR="00E81C57">
        <w:rPr>
          <w:rFonts w:ascii="Lato" w:eastAsia="Times New Roman" w:hAnsi="Lato" w:cs="Arial"/>
          <w:spacing w:val="4"/>
          <w:kern w:val="2"/>
          <w:lang w:eastAsia="pl-PL"/>
        </w:rPr>
        <w:br/>
      </w:r>
      <w:r w:rsidRPr="00610770">
        <w:rPr>
          <w:rFonts w:ascii="Lato" w:eastAsia="Times New Roman" w:hAnsi="Lato" w:cs="Arial"/>
          <w:spacing w:val="4"/>
          <w:kern w:val="2"/>
          <w:lang w:eastAsia="pl-PL"/>
        </w:rPr>
        <w:t>z hydrantami zewnętrznymi przeciwpożarowymi, przeciwpożarowy zbiornik wodny oraz stanowisko czerpania wody do celów przeciwpożarowych.</w:t>
      </w:r>
    </w:p>
    <w:p w14:paraId="529111B8" w14:textId="44595A61" w:rsidR="00C56316" w:rsidRPr="00C56316" w:rsidRDefault="00C56316" w:rsidP="00C56316">
      <w:pPr>
        <w:spacing w:after="240" w:line="240" w:lineRule="exact"/>
        <w:jc w:val="both"/>
        <w:textAlignment w:val="baseline"/>
        <w:rPr>
          <w:rFonts w:ascii="Lato" w:eastAsia="Times New Roman" w:hAnsi="Lato" w:cs="Arial"/>
          <w:spacing w:val="4"/>
          <w:kern w:val="2"/>
          <w:lang w:eastAsia="pl-PL"/>
        </w:rPr>
      </w:pPr>
      <w:r w:rsidRPr="00C56316">
        <w:rPr>
          <w:rFonts w:ascii="Lato" w:eastAsia="Times New Roman" w:hAnsi="Lato" w:cs="Arial"/>
          <w:spacing w:val="4"/>
          <w:kern w:val="2"/>
          <w:lang w:eastAsia="pl-PL"/>
        </w:rPr>
        <w:t xml:space="preserve">Stosownie do § 5 ust. 1 </w:t>
      </w:r>
      <w:r w:rsidRPr="00C56316">
        <w:rPr>
          <w:rFonts w:ascii="Lato" w:eastAsia="Times New Roman" w:hAnsi="Lato" w:cs="Arial"/>
          <w:i/>
          <w:spacing w:val="4"/>
          <w:kern w:val="2"/>
          <w:lang w:eastAsia="pl-PL"/>
        </w:rPr>
        <w:t>rozporządzenia</w:t>
      </w:r>
      <w:r w:rsidRPr="00C56316">
        <w:rPr>
          <w:rFonts w:ascii="Lato" w:eastAsia="Times New Roman" w:hAnsi="Lato" w:cs="Arial"/>
          <w:spacing w:val="4"/>
          <w:kern w:val="2"/>
          <w:lang w:eastAsia="pl-PL"/>
        </w:rPr>
        <w:t xml:space="preserve"> </w:t>
      </w:r>
      <w:r w:rsidRPr="00C56316">
        <w:rPr>
          <w:rFonts w:ascii="Lato" w:eastAsia="Times New Roman" w:hAnsi="Lato" w:cs="Arial"/>
          <w:i/>
          <w:spacing w:val="4"/>
          <w:kern w:val="2"/>
          <w:lang w:eastAsia="pl-PL"/>
        </w:rPr>
        <w:t>w sprawie uzgadniania projektu budowlanego pod względem ochrony przeciwpożarowej</w:t>
      </w:r>
      <w:r w:rsidRPr="00C56316">
        <w:rPr>
          <w:rFonts w:ascii="Lato" w:eastAsia="Times New Roman" w:hAnsi="Lato" w:cs="Arial"/>
          <w:spacing w:val="4"/>
          <w:kern w:val="2"/>
          <w:lang w:eastAsia="pl-PL"/>
        </w:rPr>
        <w:t xml:space="preserve">, uzgodnienia projektu budowlanego dokonuje się </w:t>
      </w:r>
      <w:r w:rsidR="00486250">
        <w:rPr>
          <w:rFonts w:ascii="Lato" w:eastAsia="Times New Roman" w:hAnsi="Lato" w:cs="Arial"/>
          <w:spacing w:val="4"/>
          <w:kern w:val="2"/>
          <w:lang w:eastAsia="pl-PL"/>
        </w:rPr>
        <w:br/>
      </w:r>
      <w:r w:rsidRPr="00C56316">
        <w:rPr>
          <w:rFonts w:ascii="Lato" w:eastAsia="Times New Roman" w:hAnsi="Lato" w:cs="Arial"/>
          <w:spacing w:val="4"/>
          <w:kern w:val="2"/>
          <w:lang w:eastAsia="pl-PL"/>
        </w:rPr>
        <w:t xml:space="preserve">w toku wzajemnej współpracy projektanta z rzeczoznawcą do spraw zabezpieczeń przeciwpożarowych w trakcie sporządzania przez projektanta projektu budowlanego polegającej na konsultacji rozwiązań projektowych w zakresie oceny ich zgodności </w:t>
      </w:r>
      <w:r w:rsidR="00486250">
        <w:rPr>
          <w:rFonts w:ascii="Lato" w:eastAsia="Times New Roman" w:hAnsi="Lato" w:cs="Arial"/>
          <w:spacing w:val="4"/>
          <w:kern w:val="2"/>
          <w:lang w:eastAsia="pl-PL"/>
        </w:rPr>
        <w:br/>
      </w:r>
      <w:r w:rsidRPr="00C56316">
        <w:rPr>
          <w:rFonts w:ascii="Lato" w:eastAsia="Times New Roman" w:hAnsi="Lato" w:cs="Arial"/>
          <w:spacing w:val="4"/>
          <w:kern w:val="2"/>
          <w:lang w:eastAsia="pl-PL"/>
        </w:rPr>
        <w:t xml:space="preserve">z wymaganiami ochrony przeciwpożarowej oraz wymianie uwag i stanowisk w zakresie projektowanych technicznych środków zabezpieczenia przeciwpożarowego. W myśl </w:t>
      </w:r>
      <w:r w:rsidR="00486250">
        <w:rPr>
          <w:rFonts w:ascii="Lato" w:eastAsia="Times New Roman" w:hAnsi="Lato" w:cs="Arial"/>
          <w:spacing w:val="4"/>
          <w:kern w:val="2"/>
          <w:lang w:eastAsia="pl-PL"/>
        </w:rPr>
        <w:br/>
      </w:r>
      <w:r w:rsidRPr="00C56316">
        <w:rPr>
          <w:rFonts w:ascii="Lato" w:eastAsia="Times New Roman" w:hAnsi="Lato" w:cs="Arial"/>
          <w:spacing w:val="4"/>
          <w:kern w:val="2"/>
          <w:lang w:eastAsia="pl-PL"/>
        </w:rPr>
        <w:t>§ 5 ust. 2</w:t>
      </w:r>
      <w:r w:rsidRPr="00C56316">
        <w:rPr>
          <w:rFonts w:ascii="Lato" w:eastAsia="Times New Roman" w:hAnsi="Lato" w:cs="Arial"/>
          <w:iCs/>
          <w:spacing w:val="4"/>
          <w:kern w:val="2"/>
          <w:lang w:eastAsia="pl-PL"/>
        </w:rPr>
        <w:t xml:space="preserve"> </w:t>
      </w:r>
      <w:r w:rsidRPr="00C56316">
        <w:rPr>
          <w:rFonts w:ascii="Lato" w:eastAsia="Times New Roman" w:hAnsi="Lato" w:cs="Arial"/>
          <w:i/>
          <w:spacing w:val="4"/>
          <w:kern w:val="2"/>
          <w:lang w:eastAsia="pl-PL"/>
        </w:rPr>
        <w:t>rozporządzenia</w:t>
      </w:r>
      <w:r w:rsidRPr="00C56316">
        <w:rPr>
          <w:rFonts w:ascii="Lato" w:eastAsia="Times New Roman" w:hAnsi="Lato" w:cs="Arial"/>
          <w:spacing w:val="4"/>
          <w:kern w:val="2"/>
          <w:lang w:eastAsia="pl-PL"/>
        </w:rPr>
        <w:t xml:space="preserve"> </w:t>
      </w:r>
      <w:r w:rsidRPr="00C56316">
        <w:rPr>
          <w:rFonts w:ascii="Lato" w:eastAsia="Times New Roman" w:hAnsi="Lato" w:cs="Arial"/>
          <w:i/>
          <w:spacing w:val="4"/>
          <w:kern w:val="2"/>
          <w:lang w:eastAsia="pl-PL"/>
        </w:rPr>
        <w:t>w sprawie uzgadniania projektu budowlanego pod względem ochrony przeciwpożarowej</w:t>
      </w:r>
      <w:r w:rsidRPr="00C56316">
        <w:rPr>
          <w:rFonts w:ascii="Lato" w:eastAsia="Times New Roman" w:hAnsi="Lato" w:cs="Arial"/>
          <w:iCs/>
          <w:spacing w:val="4"/>
          <w:kern w:val="2"/>
          <w:lang w:eastAsia="pl-PL"/>
        </w:rPr>
        <w:t xml:space="preserve">, </w:t>
      </w:r>
      <w:r w:rsidRPr="00C56316">
        <w:rPr>
          <w:rFonts w:ascii="Lato" w:eastAsia="Times New Roman" w:hAnsi="Lato" w:cs="Arial"/>
          <w:spacing w:val="4"/>
          <w:kern w:val="2"/>
          <w:lang w:eastAsia="pl-PL"/>
        </w:rPr>
        <w:t>odcisk pieczęci i podpis rzeczoznawcy do spraw zabezpieczeń przeciwpożarowych, potwierdzające uzgodnienie projektu budowlanego, umieszcza się na częściach rysunkowych egzemplarzy projektu budowlanego. Wzór pieczęci jest określony w załączniku nr 1 do ww. rozporządzenia.</w:t>
      </w:r>
    </w:p>
    <w:p w14:paraId="0BE7A272" w14:textId="0B380675" w:rsidR="00610770" w:rsidRPr="00610770" w:rsidRDefault="00610770" w:rsidP="00610770">
      <w:pPr>
        <w:spacing w:after="240" w:line="240" w:lineRule="exact"/>
        <w:jc w:val="both"/>
        <w:textAlignment w:val="baseline"/>
        <w:rPr>
          <w:rFonts w:ascii="Lato" w:eastAsia="Times New Roman" w:hAnsi="Lato" w:cs="Arial"/>
          <w:spacing w:val="4"/>
          <w:kern w:val="2"/>
          <w:lang w:eastAsia="pl-PL"/>
        </w:rPr>
      </w:pPr>
      <w:r w:rsidRPr="00610770">
        <w:rPr>
          <w:rFonts w:ascii="Lato" w:eastAsia="Times New Roman" w:hAnsi="Lato" w:cs="Arial"/>
          <w:spacing w:val="4"/>
          <w:kern w:val="2"/>
          <w:lang w:eastAsia="pl-PL"/>
        </w:rPr>
        <w:t xml:space="preserve">Zauważenia wymaga, iż w Tomie VI/4 Projektu </w:t>
      </w:r>
      <w:r>
        <w:rPr>
          <w:rFonts w:ascii="Lato" w:eastAsia="Times New Roman" w:hAnsi="Lato" w:cs="Arial"/>
          <w:spacing w:val="4"/>
          <w:kern w:val="2"/>
          <w:lang w:eastAsia="pl-PL"/>
        </w:rPr>
        <w:t>a</w:t>
      </w:r>
      <w:r w:rsidRPr="00610770">
        <w:rPr>
          <w:rFonts w:ascii="Lato" w:eastAsia="Times New Roman" w:hAnsi="Lato" w:cs="Arial"/>
          <w:spacing w:val="4"/>
          <w:kern w:val="2"/>
          <w:lang w:eastAsia="pl-PL"/>
        </w:rPr>
        <w:t xml:space="preserve">rchitektoniczno-budowlanego – Sieć wodociągowa, stanowiącym część </w:t>
      </w:r>
      <w:r w:rsidR="007F7FA6">
        <w:rPr>
          <w:rFonts w:ascii="Lato" w:eastAsia="Times New Roman" w:hAnsi="Lato" w:cs="Arial"/>
          <w:spacing w:val="4"/>
          <w:kern w:val="2"/>
          <w:lang w:eastAsia="pl-PL"/>
        </w:rPr>
        <w:t>P</w:t>
      </w:r>
      <w:r w:rsidRPr="00610770">
        <w:rPr>
          <w:rFonts w:ascii="Lato" w:eastAsia="Times New Roman" w:hAnsi="Lato" w:cs="Arial"/>
          <w:spacing w:val="4"/>
          <w:kern w:val="2"/>
          <w:lang w:eastAsia="pl-PL"/>
        </w:rPr>
        <w:t xml:space="preserve">rojektu budowlanego przedłożonego przez </w:t>
      </w:r>
      <w:r w:rsidRPr="00610770">
        <w:rPr>
          <w:rFonts w:ascii="Lato" w:eastAsia="Times New Roman" w:hAnsi="Lato" w:cs="Arial"/>
          <w:i/>
          <w:iCs/>
          <w:spacing w:val="4"/>
          <w:kern w:val="2"/>
          <w:lang w:eastAsia="pl-PL"/>
        </w:rPr>
        <w:t xml:space="preserve">inwestora </w:t>
      </w:r>
      <w:r w:rsidRPr="00610770">
        <w:rPr>
          <w:rFonts w:ascii="Lato" w:eastAsia="Times New Roman" w:hAnsi="Lato" w:cs="Arial"/>
          <w:spacing w:val="4"/>
          <w:kern w:val="2"/>
          <w:lang w:eastAsia="pl-PL"/>
        </w:rPr>
        <w:t xml:space="preserve">wraz z wnioskiem o wydanie decyzji o zezwoleniu na realizację przedmiotowej inwestycji drogowej, a następnie zatwierdzonego </w:t>
      </w:r>
      <w:r w:rsidRPr="00610770">
        <w:rPr>
          <w:rFonts w:ascii="Lato" w:eastAsia="Times New Roman" w:hAnsi="Lato" w:cs="Arial"/>
          <w:i/>
          <w:iCs/>
          <w:spacing w:val="4"/>
          <w:kern w:val="2"/>
          <w:lang w:eastAsia="pl-PL"/>
        </w:rPr>
        <w:t>decyzją Wojewody Śląskiego</w:t>
      </w:r>
      <w:r w:rsidRPr="00610770">
        <w:rPr>
          <w:rFonts w:ascii="Lato" w:eastAsia="Times New Roman" w:hAnsi="Lato" w:cs="Arial"/>
          <w:spacing w:val="4"/>
          <w:kern w:val="2"/>
          <w:lang w:eastAsia="pl-PL"/>
        </w:rPr>
        <w:t xml:space="preserve"> jako załącznik nr 3 do tej decyzji, wskazano, że ww. inwestycja obejmuje wykonanie sieci wodociągowej wraz </w:t>
      </w:r>
      <w:r w:rsidR="00E81C57">
        <w:rPr>
          <w:rFonts w:ascii="Lato" w:eastAsia="Times New Roman" w:hAnsi="Lato" w:cs="Arial"/>
          <w:spacing w:val="4"/>
          <w:kern w:val="2"/>
          <w:lang w:eastAsia="pl-PL"/>
        </w:rPr>
        <w:br/>
      </w:r>
      <w:r w:rsidRPr="00610770">
        <w:rPr>
          <w:rFonts w:ascii="Lato" w:eastAsia="Times New Roman" w:hAnsi="Lato" w:cs="Arial"/>
          <w:spacing w:val="4"/>
          <w:kern w:val="2"/>
          <w:lang w:eastAsia="pl-PL"/>
        </w:rPr>
        <w:t>z hydrantami przeciwpożarowymi nadziemnymi DN80</w:t>
      </w:r>
      <w:r w:rsidR="00D4439C">
        <w:rPr>
          <w:rFonts w:ascii="Lato" w:eastAsia="Times New Roman" w:hAnsi="Lato" w:cs="Arial"/>
          <w:spacing w:val="4"/>
          <w:kern w:val="2"/>
          <w:lang w:eastAsia="pl-PL"/>
        </w:rPr>
        <w:t>.</w:t>
      </w:r>
    </w:p>
    <w:p w14:paraId="504F9DB8" w14:textId="22F4E4C8" w:rsidR="00610770" w:rsidRPr="00610770" w:rsidRDefault="00610770" w:rsidP="00610770">
      <w:pPr>
        <w:spacing w:after="240" w:line="240" w:lineRule="exact"/>
        <w:jc w:val="both"/>
        <w:textAlignment w:val="baseline"/>
        <w:rPr>
          <w:rFonts w:ascii="Lato" w:eastAsia="Times New Roman" w:hAnsi="Lato" w:cs="Arial"/>
          <w:spacing w:val="4"/>
          <w:kern w:val="2"/>
          <w:lang w:eastAsia="pl-PL"/>
        </w:rPr>
      </w:pPr>
      <w:r w:rsidRPr="00610770">
        <w:rPr>
          <w:rFonts w:ascii="Lato" w:eastAsia="Times New Roman" w:hAnsi="Lato" w:cs="Arial"/>
          <w:spacing w:val="4"/>
          <w:kern w:val="2"/>
          <w:lang w:eastAsia="pl-PL"/>
        </w:rPr>
        <w:lastRenderedPageBreak/>
        <w:t>W ocenie organu odwoławczego planowana budowa/przebudowa/rozbudowa sieci wodociągowej wraz z hydrantami przeciwpożarowymi nadziemnymi DN80 winna podlegać uzgodnieniu pod względem ochrony przeciwpożarowej, co winno zostać potwierdzone odciskiem pieczęci i podpisem Rzeczoznawcy ds. Zabezpieczeń Przeciwpożarowych na częściach rysunkowych projektu budowlanego.</w:t>
      </w:r>
    </w:p>
    <w:p w14:paraId="37C4408B" w14:textId="06A8801E" w:rsidR="00C56316" w:rsidRDefault="00D4439C" w:rsidP="00C44D37">
      <w:pPr>
        <w:spacing w:after="240" w:line="240" w:lineRule="exact"/>
        <w:jc w:val="both"/>
        <w:textAlignment w:val="baseline"/>
        <w:rPr>
          <w:rFonts w:ascii="Lato" w:eastAsia="Times New Roman" w:hAnsi="Lato" w:cs="Arial"/>
          <w:spacing w:val="4"/>
          <w:kern w:val="2"/>
          <w:lang w:eastAsia="pl-PL"/>
        </w:rPr>
      </w:pPr>
      <w:r>
        <w:rPr>
          <w:rFonts w:ascii="Lato" w:eastAsia="Times New Roman" w:hAnsi="Lato" w:cs="Arial"/>
          <w:spacing w:val="4"/>
          <w:kern w:val="2"/>
          <w:lang w:eastAsia="pl-PL"/>
        </w:rPr>
        <w:t xml:space="preserve">Powyższe stanowiło przedmiot korespondencji kierowanej do </w:t>
      </w:r>
      <w:r w:rsidRPr="00D4439C">
        <w:rPr>
          <w:rFonts w:ascii="Lato" w:eastAsia="Times New Roman" w:hAnsi="Lato" w:cs="Arial"/>
          <w:i/>
          <w:iCs/>
          <w:spacing w:val="4"/>
          <w:kern w:val="2"/>
          <w:lang w:eastAsia="pl-PL"/>
        </w:rPr>
        <w:t>inwestora</w:t>
      </w:r>
      <w:r>
        <w:rPr>
          <w:rFonts w:ascii="Lato" w:eastAsia="Times New Roman" w:hAnsi="Lato" w:cs="Arial"/>
          <w:spacing w:val="4"/>
          <w:kern w:val="2"/>
          <w:lang w:eastAsia="pl-PL"/>
        </w:rPr>
        <w:t xml:space="preserve"> za pismem z dnia 6 września 2022 r., znak: DLI-III.7621.32.2022.KŻ.7, oraz z dnia 27 września 2022 r., znak: DLI-III.7621.32.2022.KŻ.12.</w:t>
      </w:r>
    </w:p>
    <w:p w14:paraId="1E707718" w14:textId="7D3B4F7C" w:rsidR="00D4439C" w:rsidRDefault="00D4439C" w:rsidP="00C44D37">
      <w:pPr>
        <w:spacing w:after="240" w:line="240" w:lineRule="exact"/>
        <w:jc w:val="both"/>
        <w:textAlignment w:val="baseline"/>
        <w:rPr>
          <w:rFonts w:ascii="Lato" w:eastAsia="Times New Roman" w:hAnsi="Lato" w:cs="Arial"/>
          <w:spacing w:val="4"/>
          <w:kern w:val="2"/>
          <w:lang w:eastAsia="pl-PL"/>
        </w:rPr>
      </w:pPr>
      <w:r>
        <w:rPr>
          <w:rFonts w:ascii="Lato" w:eastAsia="Times New Roman" w:hAnsi="Lato" w:cs="Arial"/>
          <w:spacing w:val="4"/>
          <w:kern w:val="2"/>
          <w:lang w:eastAsia="pl-PL"/>
        </w:rPr>
        <w:t xml:space="preserve">Przy piśmie z dnia 11 października 2022 r., znak: PR-778/20-670/PG-ZD2, </w:t>
      </w:r>
      <w:r w:rsidRPr="00D4439C">
        <w:rPr>
          <w:rFonts w:ascii="Lato" w:eastAsia="Times New Roman" w:hAnsi="Lato" w:cs="Arial"/>
          <w:i/>
          <w:iCs/>
          <w:spacing w:val="4"/>
          <w:kern w:val="2"/>
          <w:lang w:eastAsia="pl-PL"/>
        </w:rPr>
        <w:t>inwestor</w:t>
      </w:r>
      <w:r>
        <w:rPr>
          <w:rFonts w:ascii="Lato" w:eastAsia="Times New Roman" w:hAnsi="Lato" w:cs="Arial"/>
          <w:spacing w:val="4"/>
          <w:kern w:val="2"/>
          <w:lang w:eastAsia="pl-PL"/>
        </w:rPr>
        <w:t xml:space="preserve"> załączył ostemplowane i podpisane przez </w:t>
      </w:r>
      <w:r w:rsidRPr="00610770">
        <w:rPr>
          <w:rFonts w:ascii="Lato" w:eastAsia="Times New Roman" w:hAnsi="Lato" w:cs="Arial"/>
          <w:spacing w:val="4"/>
          <w:kern w:val="2"/>
          <w:lang w:eastAsia="pl-PL"/>
        </w:rPr>
        <w:t>Rzeczoznawc</w:t>
      </w:r>
      <w:r>
        <w:rPr>
          <w:rFonts w:ascii="Lato" w:eastAsia="Times New Roman" w:hAnsi="Lato" w:cs="Arial"/>
          <w:spacing w:val="4"/>
          <w:kern w:val="2"/>
          <w:lang w:eastAsia="pl-PL"/>
        </w:rPr>
        <w:t>ę</w:t>
      </w:r>
      <w:r w:rsidRPr="00610770">
        <w:rPr>
          <w:rFonts w:ascii="Lato" w:eastAsia="Times New Roman" w:hAnsi="Lato" w:cs="Arial"/>
          <w:spacing w:val="4"/>
          <w:kern w:val="2"/>
          <w:lang w:eastAsia="pl-PL"/>
        </w:rPr>
        <w:t xml:space="preserve"> ds. Zabezpieczeń</w:t>
      </w:r>
      <w:r w:rsidR="00FE118A">
        <w:rPr>
          <w:rFonts w:ascii="Lato" w:eastAsia="Times New Roman" w:hAnsi="Lato" w:cs="Arial"/>
          <w:spacing w:val="4"/>
          <w:kern w:val="2"/>
          <w:lang w:eastAsia="pl-PL"/>
        </w:rPr>
        <w:t xml:space="preserve"> </w:t>
      </w:r>
      <w:r w:rsidRPr="00610770">
        <w:rPr>
          <w:rFonts w:ascii="Lato" w:eastAsia="Times New Roman" w:hAnsi="Lato" w:cs="Arial"/>
          <w:spacing w:val="4"/>
          <w:kern w:val="2"/>
          <w:lang w:eastAsia="pl-PL"/>
        </w:rPr>
        <w:t>Przeciwpożarowych</w:t>
      </w:r>
      <w:r>
        <w:rPr>
          <w:rFonts w:ascii="Lato" w:eastAsia="Times New Roman" w:hAnsi="Lato" w:cs="Arial"/>
          <w:spacing w:val="4"/>
          <w:kern w:val="2"/>
          <w:lang w:eastAsia="pl-PL"/>
        </w:rPr>
        <w:t xml:space="preserve"> odpowiednie arkusze części rysunkowej Projektu budowlanego.</w:t>
      </w:r>
    </w:p>
    <w:p w14:paraId="12CEBF10" w14:textId="57034A07" w:rsidR="00D4439C" w:rsidRPr="00D4439C" w:rsidRDefault="00D4439C" w:rsidP="00D4439C">
      <w:pPr>
        <w:spacing w:after="240" w:line="240" w:lineRule="exact"/>
        <w:jc w:val="both"/>
        <w:textAlignment w:val="baseline"/>
        <w:rPr>
          <w:rFonts w:ascii="Lato" w:hAnsi="Lato" w:cs="Arial"/>
          <w:bCs/>
          <w:iCs/>
          <w:color w:val="000000"/>
          <w:spacing w:val="4"/>
          <w:szCs w:val="20"/>
          <w:lang w:bidi="pl-PL"/>
        </w:rPr>
      </w:pPr>
      <w:r w:rsidRPr="00D4439C">
        <w:rPr>
          <w:rFonts w:ascii="Lato" w:hAnsi="Lato" w:cs="Arial"/>
          <w:bCs/>
          <w:iCs/>
          <w:color w:val="000000"/>
          <w:spacing w:val="4"/>
          <w:szCs w:val="20"/>
          <w:lang w:bidi="pl-PL"/>
        </w:rPr>
        <w:t>W rezultacie powyższego, konieczna stała się zmiana</w:t>
      </w:r>
      <w:r w:rsidRPr="00D4439C">
        <w:rPr>
          <w:rFonts w:ascii="Lato" w:hAnsi="Lato" w:cs="Arial"/>
          <w:bCs/>
          <w:i/>
          <w:iCs/>
          <w:color w:val="000000"/>
          <w:spacing w:val="4"/>
          <w:szCs w:val="20"/>
          <w:lang w:bidi="pl-PL"/>
        </w:rPr>
        <w:t xml:space="preserve"> </w:t>
      </w:r>
      <w:r w:rsidRPr="00D4439C">
        <w:rPr>
          <w:rFonts w:ascii="Lato" w:hAnsi="Lato" w:cs="Arial"/>
          <w:bCs/>
          <w:iCs/>
          <w:color w:val="000000"/>
          <w:spacing w:val="4"/>
          <w:szCs w:val="20"/>
          <w:lang w:bidi="pl-PL"/>
        </w:rPr>
        <w:t>załącznik</w:t>
      </w:r>
      <w:r>
        <w:rPr>
          <w:rFonts w:ascii="Lato" w:hAnsi="Lato" w:cs="Arial"/>
          <w:bCs/>
          <w:iCs/>
          <w:color w:val="000000"/>
          <w:spacing w:val="4"/>
          <w:szCs w:val="20"/>
          <w:lang w:bidi="pl-PL"/>
        </w:rPr>
        <w:t>ów</w:t>
      </w:r>
      <w:r w:rsidRPr="00D4439C">
        <w:rPr>
          <w:rFonts w:ascii="Lato" w:hAnsi="Lato" w:cs="Arial"/>
          <w:bCs/>
          <w:iCs/>
          <w:color w:val="000000"/>
          <w:spacing w:val="4"/>
          <w:szCs w:val="20"/>
          <w:lang w:bidi="pl-PL"/>
        </w:rPr>
        <w:t xml:space="preserve"> do </w:t>
      </w:r>
      <w:r w:rsidRPr="00D4439C">
        <w:rPr>
          <w:rFonts w:ascii="Lato" w:hAnsi="Lato" w:cs="Arial"/>
          <w:bCs/>
          <w:i/>
          <w:iCs/>
          <w:color w:val="000000"/>
          <w:spacing w:val="4"/>
          <w:szCs w:val="20"/>
          <w:lang w:bidi="pl-PL"/>
        </w:rPr>
        <w:t xml:space="preserve">decyzji Wojewody </w:t>
      </w:r>
      <w:r>
        <w:rPr>
          <w:rFonts w:ascii="Lato" w:hAnsi="Lato" w:cs="Arial"/>
          <w:bCs/>
          <w:i/>
          <w:iCs/>
          <w:color w:val="000000"/>
          <w:spacing w:val="4"/>
          <w:szCs w:val="20"/>
          <w:lang w:bidi="pl-PL"/>
        </w:rPr>
        <w:t>Śląskiego</w:t>
      </w:r>
      <w:r w:rsidRPr="00D4439C">
        <w:rPr>
          <w:rFonts w:ascii="Lato" w:hAnsi="Lato" w:cs="Arial"/>
          <w:bCs/>
          <w:iCs/>
          <w:color w:val="000000"/>
          <w:spacing w:val="4"/>
          <w:szCs w:val="20"/>
          <w:lang w:bidi="pl-PL"/>
        </w:rPr>
        <w:t xml:space="preserve">, co znalazło odzwierciedlenie w pkt I niniejszej decyzji. </w:t>
      </w:r>
    </w:p>
    <w:p w14:paraId="5FAD8813" w14:textId="16498025" w:rsidR="002066ED" w:rsidRPr="002066ED" w:rsidRDefault="00AA440A" w:rsidP="002066ED">
      <w:pPr>
        <w:spacing w:after="240" w:line="240" w:lineRule="exact"/>
        <w:jc w:val="both"/>
        <w:textAlignment w:val="baseline"/>
        <w:rPr>
          <w:rFonts w:ascii="Lato" w:eastAsia="Times New Roman" w:hAnsi="Lato" w:cs="Arial"/>
          <w:bCs/>
          <w:iCs/>
          <w:spacing w:val="4"/>
          <w:kern w:val="2"/>
          <w:lang w:eastAsia="pl-PL"/>
        </w:rPr>
      </w:pPr>
      <w:r>
        <w:rPr>
          <w:rFonts w:ascii="Lato" w:eastAsia="Times New Roman" w:hAnsi="Lato" w:cs="Arial"/>
          <w:spacing w:val="4"/>
          <w:kern w:val="2"/>
          <w:lang w:eastAsia="pl-PL"/>
        </w:rPr>
        <w:t xml:space="preserve">Dalej, </w:t>
      </w:r>
      <w:r>
        <w:rPr>
          <w:rFonts w:ascii="Lato" w:eastAsia="Times New Roman" w:hAnsi="Lato" w:cs="Arial"/>
          <w:bCs/>
          <w:iCs/>
          <w:spacing w:val="4"/>
          <w:kern w:val="2"/>
          <w:lang w:eastAsia="pl-PL"/>
        </w:rPr>
        <w:t>z</w:t>
      </w:r>
      <w:r w:rsidR="002066ED" w:rsidRPr="002066ED">
        <w:rPr>
          <w:rFonts w:ascii="Lato" w:eastAsia="Times New Roman" w:hAnsi="Lato" w:cs="Arial"/>
          <w:bCs/>
          <w:iCs/>
          <w:spacing w:val="4"/>
          <w:kern w:val="2"/>
          <w:lang w:eastAsia="pl-PL"/>
        </w:rPr>
        <w:t xml:space="preserve">godnie z art. 11d ust. 1 pkt 5 </w:t>
      </w:r>
      <w:r w:rsidR="002066ED" w:rsidRPr="002066ED">
        <w:rPr>
          <w:rFonts w:ascii="Lato" w:eastAsia="Times New Roman" w:hAnsi="Lato" w:cs="Arial"/>
          <w:i/>
          <w:spacing w:val="4"/>
          <w:kern w:val="2"/>
          <w:lang w:eastAsia="pl-PL"/>
        </w:rPr>
        <w:t>specustawy drogowej</w:t>
      </w:r>
      <w:r w:rsidR="002066ED" w:rsidRPr="002066ED">
        <w:rPr>
          <w:rFonts w:ascii="Lato" w:eastAsia="Times New Roman" w:hAnsi="Lato" w:cs="Arial"/>
          <w:bCs/>
          <w:spacing w:val="4"/>
          <w:kern w:val="2"/>
          <w:lang w:eastAsia="pl-PL"/>
        </w:rPr>
        <w:t xml:space="preserve"> </w:t>
      </w:r>
      <w:r>
        <w:rPr>
          <w:rFonts w:ascii="Lato" w:eastAsia="Times New Roman" w:hAnsi="Lato" w:cs="Arial"/>
          <w:bCs/>
          <w:spacing w:val="4"/>
          <w:kern w:val="2"/>
          <w:lang w:eastAsia="pl-PL"/>
        </w:rPr>
        <w:t>(</w:t>
      </w:r>
      <w:r w:rsidR="002066ED" w:rsidRPr="002066ED">
        <w:rPr>
          <w:rFonts w:ascii="Lato" w:eastAsia="Times New Roman" w:hAnsi="Lato" w:cs="Arial"/>
          <w:bCs/>
          <w:spacing w:val="4"/>
          <w:kern w:val="2"/>
          <w:lang w:eastAsia="pl-PL"/>
        </w:rPr>
        <w:t xml:space="preserve">w brzmieniu </w:t>
      </w:r>
      <w:r>
        <w:rPr>
          <w:rFonts w:ascii="Lato" w:eastAsia="Times New Roman" w:hAnsi="Lato" w:cs="Arial"/>
          <w:bCs/>
          <w:spacing w:val="4"/>
          <w:kern w:val="2"/>
          <w:lang w:eastAsia="pl-PL"/>
        </w:rPr>
        <w:t xml:space="preserve">obowiązującym przed wejściem w życie </w:t>
      </w:r>
      <w:r w:rsidRPr="00AA440A">
        <w:rPr>
          <w:rFonts w:ascii="Lato" w:eastAsia="Times New Roman" w:hAnsi="Lato" w:cs="Arial"/>
          <w:bCs/>
          <w:i/>
          <w:iCs/>
          <w:spacing w:val="4"/>
          <w:kern w:val="2"/>
          <w:lang w:eastAsia="pl-PL"/>
        </w:rPr>
        <w:t>ustawy nowelizującej</w:t>
      </w:r>
      <w:r w:rsidR="007F7FA6">
        <w:rPr>
          <w:rFonts w:ascii="Lato" w:eastAsia="Times New Roman" w:hAnsi="Lato" w:cs="Arial"/>
          <w:bCs/>
          <w:i/>
          <w:iCs/>
          <w:spacing w:val="4"/>
          <w:kern w:val="2"/>
          <w:lang w:eastAsia="pl-PL"/>
        </w:rPr>
        <w:t xml:space="preserve"> </w:t>
      </w:r>
      <w:r w:rsidR="007F7FA6">
        <w:rPr>
          <w:rFonts w:ascii="Lato" w:eastAsia="Times New Roman" w:hAnsi="Lato" w:cs="Arial"/>
          <w:bCs/>
          <w:spacing w:val="4"/>
          <w:kern w:val="2"/>
          <w:lang w:eastAsia="pl-PL"/>
        </w:rPr>
        <w:t>mającym zastosowanie w przedmiotowej sprawie</w:t>
      </w:r>
      <w:r>
        <w:rPr>
          <w:rFonts w:ascii="Lato" w:eastAsia="Times New Roman" w:hAnsi="Lato" w:cs="Arial"/>
          <w:bCs/>
          <w:spacing w:val="4"/>
          <w:kern w:val="2"/>
          <w:lang w:eastAsia="pl-PL"/>
        </w:rPr>
        <w:t>)</w:t>
      </w:r>
      <w:r w:rsidR="002066ED" w:rsidRPr="002066ED">
        <w:rPr>
          <w:rFonts w:ascii="Lato" w:eastAsia="Times New Roman" w:hAnsi="Lato" w:cs="Arial"/>
          <w:spacing w:val="4"/>
          <w:kern w:val="2"/>
          <w:lang w:eastAsia="pl-PL"/>
        </w:rPr>
        <w:t>,</w:t>
      </w:r>
      <w:r w:rsidR="002066ED" w:rsidRPr="002066ED">
        <w:rPr>
          <w:rFonts w:ascii="Lato" w:eastAsia="Times New Roman" w:hAnsi="Lato" w:cs="Arial"/>
          <w:bCs/>
          <w:iCs/>
          <w:spacing w:val="4"/>
          <w:kern w:val="2"/>
          <w:lang w:eastAsia="pl-PL"/>
        </w:rPr>
        <w:t xml:space="preserve"> wniosek o wydanie decyzji o zezwoleniu na realizację inwestycji drogowej zawiera cztery egzemplarze projektu budowlanego wraz z zaświadczeniem, o którym mowa w art. 12 ust. 7 </w:t>
      </w:r>
      <w:r w:rsidR="002066ED" w:rsidRPr="002066ED">
        <w:rPr>
          <w:rFonts w:ascii="Lato" w:eastAsia="Times New Roman" w:hAnsi="Lato" w:cs="Arial"/>
          <w:bCs/>
          <w:i/>
          <w:iCs/>
          <w:spacing w:val="4"/>
          <w:kern w:val="2"/>
          <w:lang w:eastAsia="pl-PL"/>
        </w:rPr>
        <w:t>ustawy Prawo budowlane</w:t>
      </w:r>
      <w:r w:rsidR="002066ED" w:rsidRPr="002066ED">
        <w:rPr>
          <w:rFonts w:ascii="Lato" w:eastAsia="Times New Roman" w:hAnsi="Lato" w:cs="Arial"/>
          <w:bCs/>
          <w:iCs/>
          <w:spacing w:val="4"/>
          <w:kern w:val="2"/>
          <w:lang w:eastAsia="pl-PL"/>
        </w:rPr>
        <w:t xml:space="preserve">, aktualnym na dzień opracowania projektu. Przepis art. 12 ust. 7 </w:t>
      </w:r>
      <w:r w:rsidR="002066ED" w:rsidRPr="002066ED">
        <w:rPr>
          <w:rFonts w:ascii="Lato" w:eastAsia="Times New Roman" w:hAnsi="Lato" w:cs="Arial"/>
          <w:bCs/>
          <w:i/>
          <w:iCs/>
          <w:spacing w:val="4"/>
          <w:kern w:val="2"/>
          <w:lang w:eastAsia="pl-PL"/>
        </w:rPr>
        <w:t xml:space="preserve">ustawy Prawo budowlane </w:t>
      </w:r>
      <w:r w:rsidR="002066ED" w:rsidRPr="002066ED">
        <w:rPr>
          <w:rFonts w:ascii="Lato" w:eastAsia="Times New Roman" w:hAnsi="Lato" w:cs="Arial"/>
          <w:bCs/>
          <w:spacing w:val="4"/>
          <w:kern w:val="2"/>
          <w:lang w:eastAsia="pl-PL"/>
        </w:rPr>
        <w:t>przewiduje,</w:t>
      </w:r>
      <w:r w:rsidR="002066ED" w:rsidRPr="002066ED">
        <w:rPr>
          <w:rFonts w:ascii="Lato" w:eastAsia="Times New Roman" w:hAnsi="Lato" w:cs="Arial"/>
          <w:bCs/>
          <w:iCs/>
          <w:spacing w:val="4"/>
          <w:kern w:val="2"/>
          <w:lang w:eastAsia="pl-PL"/>
        </w:rPr>
        <w:t xml:space="preserve"> iż podstawę do wykonywania samodzielnych funkcji technicznych w budownictwie stanowi wpis, w drodze decyzji, do centralnego rejestru, o którym mowa w art. 88a ust. 1 pkt 3 lit. a ww. ustawy, oraz – zgodnie z odrębnymi przepisami – wpis na listę członków właściwej izby samorządu zawodowego, potwierdzony zaświadczeniem wydanym przez tę izbę, z określonym w nim terminem ważności.</w:t>
      </w:r>
    </w:p>
    <w:p w14:paraId="1F4A3126" w14:textId="2C19132A" w:rsidR="002066ED" w:rsidRPr="002066ED" w:rsidRDefault="002066ED" w:rsidP="002066ED">
      <w:pPr>
        <w:spacing w:after="240" w:line="240" w:lineRule="exact"/>
        <w:jc w:val="both"/>
        <w:textAlignment w:val="baseline"/>
        <w:rPr>
          <w:rFonts w:ascii="Lato" w:eastAsia="Times New Roman" w:hAnsi="Lato" w:cs="Arial"/>
          <w:bCs/>
          <w:iCs/>
          <w:spacing w:val="4"/>
          <w:kern w:val="2"/>
          <w:lang w:eastAsia="pl-PL"/>
        </w:rPr>
      </w:pPr>
      <w:r w:rsidRPr="002066ED">
        <w:rPr>
          <w:rFonts w:ascii="Lato" w:eastAsia="Times New Roman" w:hAnsi="Lato" w:cs="Arial"/>
          <w:bCs/>
          <w:iCs/>
          <w:spacing w:val="4"/>
          <w:kern w:val="2"/>
          <w:lang w:eastAsia="pl-PL"/>
        </w:rPr>
        <w:t xml:space="preserve">Powyższe oznacza, że projekt budowlany winien zostać wykonany i sprawdzony przez osoby spełniające warunki, o których mowa w art. 12 ust. 7 </w:t>
      </w:r>
      <w:r w:rsidRPr="002066ED">
        <w:rPr>
          <w:rFonts w:ascii="Lato" w:eastAsia="Times New Roman" w:hAnsi="Lato" w:cs="Arial"/>
          <w:bCs/>
          <w:i/>
          <w:iCs/>
          <w:spacing w:val="4"/>
          <w:kern w:val="2"/>
          <w:lang w:eastAsia="pl-PL"/>
        </w:rPr>
        <w:t>ustawy Prawo budowlane</w:t>
      </w:r>
      <w:r w:rsidRPr="002066ED">
        <w:rPr>
          <w:rFonts w:ascii="Lato" w:eastAsia="Times New Roman" w:hAnsi="Lato" w:cs="Arial"/>
          <w:bCs/>
          <w:iCs/>
          <w:spacing w:val="4"/>
          <w:kern w:val="2"/>
          <w:lang w:eastAsia="pl-PL"/>
        </w:rPr>
        <w:t xml:space="preserve"> (vide: wyrok Wojewódzkiego Sądu Administracyjnego w Lublinie z dnia 30 kwietnia </w:t>
      </w:r>
      <w:r w:rsidR="00486250">
        <w:rPr>
          <w:rFonts w:ascii="Lato" w:eastAsia="Times New Roman" w:hAnsi="Lato" w:cs="Arial"/>
          <w:bCs/>
          <w:iCs/>
          <w:spacing w:val="4"/>
          <w:kern w:val="2"/>
          <w:lang w:eastAsia="pl-PL"/>
        </w:rPr>
        <w:br/>
      </w:r>
      <w:r w:rsidRPr="002066ED">
        <w:rPr>
          <w:rFonts w:ascii="Lato" w:eastAsia="Times New Roman" w:hAnsi="Lato" w:cs="Arial"/>
          <w:bCs/>
          <w:iCs/>
          <w:spacing w:val="4"/>
          <w:kern w:val="2"/>
          <w:lang w:eastAsia="pl-PL"/>
        </w:rPr>
        <w:t>2015 r., sygn. akt II SA/Lu 1211/14).</w:t>
      </w:r>
    </w:p>
    <w:p w14:paraId="7C4C3606" w14:textId="63E028B3" w:rsidR="002066ED" w:rsidRPr="002066ED" w:rsidRDefault="002066ED" w:rsidP="002066ED">
      <w:pPr>
        <w:spacing w:after="240" w:line="240" w:lineRule="exact"/>
        <w:jc w:val="both"/>
        <w:textAlignment w:val="baseline"/>
        <w:rPr>
          <w:rFonts w:ascii="Lato" w:eastAsia="Times New Roman" w:hAnsi="Lato" w:cs="Arial"/>
          <w:bCs/>
          <w:spacing w:val="4"/>
          <w:kern w:val="2"/>
          <w:lang w:eastAsia="pl-PL"/>
        </w:rPr>
      </w:pPr>
      <w:r w:rsidRPr="002066ED">
        <w:rPr>
          <w:rFonts w:ascii="Lato" w:eastAsia="Times New Roman" w:hAnsi="Lato" w:cs="Arial"/>
          <w:bCs/>
          <w:spacing w:val="4"/>
          <w:kern w:val="2"/>
          <w:lang w:eastAsia="pl-PL"/>
        </w:rPr>
        <w:t xml:space="preserve">W Tomie 1/5 Projektu Zagospodarowania Terenu – Kopie uprawnień i zaświadczenia </w:t>
      </w:r>
      <w:r w:rsidR="00486250">
        <w:rPr>
          <w:rFonts w:ascii="Lato" w:eastAsia="Times New Roman" w:hAnsi="Lato" w:cs="Arial"/>
          <w:bCs/>
          <w:spacing w:val="4"/>
          <w:kern w:val="2"/>
          <w:lang w:eastAsia="pl-PL"/>
        </w:rPr>
        <w:br/>
      </w:r>
      <w:r w:rsidRPr="002066ED">
        <w:rPr>
          <w:rFonts w:ascii="Lato" w:eastAsia="Times New Roman" w:hAnsi="Lato" w:cs="Arial"/>
          <w:bCs/>
          <w:spacing w:val="4"/>
          <w:kern w:val="2"/>
          <w:lang w:eastAsia="pl-PL"/>
        </w:rPr>
        <w:t xml:space="preserve">z izb inżynierów budownictwa, stanowiącym część </w:t>
      </w:r>
      <w:r w:rsidR="00AA440A">
        <w:rPr>
          <w:rFonts w:ascii="Lato" w:eastAsia="Times New Roman" w:hAnsi="Lato" w:cs="Arial"/>
          <w:bCs/>
          <w:spacing w:val="4"/>
          <w:kern w:val="2"/>
          <w:lang w:eastAsia="pl-PL"/>
        </w:rPr>
        <w:t>P</w:t>
      </w:r>
      <w:r w:rsidRPr="002066ED">
        <w:rPr>
          <w:rFonts w:ascii="Lato" w:eastAsia="Times New Roman" w:hAnsi="Lato" w:cs="Arial"/>
          <w:bCs/>
          <w:spacing w:val="4"/>
          <w:kern w:val="2"/>
          <w:lang w:eastAsia="pl-PL"/>
        </w:rPr>
        <w:t>rojektu budowlanego</w:t>
      </w:r>
      <w:r w:rsidRPr="002066ED">
        <w:rPr>
          <w:rFonts w:ascii="Lato" w:eastAsia="Times New Roman" w:hAnsi="Lato" w:cs="Arial"/>
          <w:spacing w:val="4"/>
          <w:kern w:val="2"/>
          <w:lang w:eastAsia="pl-PL"/>
        </w:rPr>
        <w:t xml:space="preserve"> </w:t>
      </w:r>
      <w:r w:rsidRPr="002066ED">
        <w:rPr>
          <w:rFonts w:ascii="Lato" w:eastAsia="Times New Roman" w:hAnsi="Lato" w:cs="Arial"/>
          <w:bCs/>
          <w:spacing w:val="4"/>
          <w:kern w:val="2"/>
          <w:lang w:eastAsia="pl-PL"/>
        </w:rPr>
        <w:t xml:space="preserve">przedłożonego przez </w:t>
      </w:r>
      <w:r w:rsidRPr="002066ED">
        <w:rPr>
          <w:rFonts w:ascii="Lato" w:eastAsia="Times New Roman" w:hAnsi="Lato" w:cs="Arial"/>
          <w:bCs/>
          <w:i/>
          <w:iCs/>
          <w:spacing w:val="4"/>
          <w:kern w:val="2"/>
          <w:lang w:eastAsia="pl-PL"/>
        </w:rPr>
        <w:t>inwestora</w:t>
      </w:r>
      <w:r w:rsidRPr="002066ED">
        <w:rPr>
          <w:rFonts w:ascii="Lato" w:eastAsia="Times New Roman" w:hAnsi="Lato" w:cs="Arial"/>
          <w:bCs/>
          <w:spacing w:val="4"/>
          <w:kern w:val="2"/>
          <w:lang w:eastAsia="pl-PL"/>
        </w:rPr>
        <w:t xml:space="preserve"> wraz z wnioskiem o wydanie decyzji o zezwoleniu na realizację przedmiotowej inwestycji drogowej, znajduje się zaświadczenie o przynależności do właściwej izby samorządu zawodowego oraz o ubezpieczeniu od odpowiedzialności cywilnej, </w:t>
      </w:r>
      <w:r w:rsidRPr="002066ED">
        <w:rPr>
          <w:rFonts w:ascii="Lato" w:eastAsia="Times New Roman" w:hAnsi="Lato" w:cs="Arial"/>
          <w:bCs/>
          <w:iCs/>
          <w:spacing w:val="4"/>
          <w:kern w:val="2"/>
          <w:lang w:eastAsia="pl-PL"/>
        </w:rPr>
        <w:t xml:space="preserve">wydane m.in. dla Pana </w:t>
      </w:r>
      <w:r w:rsidR="002C55B0">
        <w:rPr>
          <w:rFonts w:ascii="Lato" w:eastAsia="Times New Roman" w:hAnsi="Lato" w:cs="Arial"/>
          <w:bCs/>
          <w:iCs/>
          <w:spacing w:val="4"/>
          <w:kern w:val="2"/>
          <w:lang w:eastAsia="pl-PL"/>
        </w:rPr>
        <w:t>P.G.</w:t>
      </w:r>
      <w:r w:rsidRPr="002066ED">
        <w:rPr>
          <w:rFonts w:ascii="Lato" w:eastAsia="Times New Roman" w:hAnsi="Lato" w:cs="Arial"/>
          <w:bCs/>
          <w:iCs/>
          <w:spacing w:val="4"/>
          <w:kern w:val="2"/>
          <w:lang w:eastAsia="pl-PL"/>
        </w:rPr>
        <w:t xml:space="preserve">. </w:t>
      </w:r>
      <w:r w:rsidRPr="002066ED">
        <w:rPr>
          <w:rFonts w:ascii="Lato" w:eastAsia="Times New Roman" w:hAnsi="Lato" w:cs="Arial"/>
          <w:bCs/>
          <w:spacing w:val="4"/>
          <w:kern w:val="2"/>
          <w:lang w:eastAsia="pl-PL"/>
        </w:rPr>
        <w:t xml:space="preserve">Z treści przedmiotowego zaświadczenia wynika, iż zostało ono wygenerowane w dniu 15 września 2021 r. i jest ważne do dnia 30 września 2022 r., </w:t>
      </w:r>
      <w:r w:rsidRPr="002066ED">
        <w:rPr>
          <w:rFonts w:ascii="Lato" w:eastAsia="Times New Roman" w:hAnsi="Lato" w:cs="Arial"/>
          <w:spacing w:val="4"/>
          <w:kern w:val="2"/>
          <w:lang w:eastAsia="pl-PL"/>
        </w:rPr>
        <w:t xml:space="preserve">natomiast na </w:t>
      </w:r>
      <w:r w:rsidRPr="002066ED">
        <w:rPr>
          <w:rFonts w:ascii="Lato" w:eastAsia="Times New Roman" w:hAnsi="Lato" w:cs="Arial"/>
          <w:bCs/>
          <w:spacing w:val="4"/>
          <w:kern w:val="2"/>
          <w:lang w:eastAsia="pl-PL"/>
        </w:rPr>
        <w:t>stronie tytułowej Projektu Zagospodarowania Terenu jako datę opracowania wskazano:</w:t>
      </w:r>
      <w:r w:rsidRPr="002066ED">
        <w:rPr>
          <w:rFonts w:ascii="Lato" w:eastAsia="Times New Roman" w:hAnsi="Lato" w:cs="Arial"/>
          <w:spacing w:val="4"/>
          <w:kern w:val="2"/>
          <w:lang w:eastAsia="pl-PL"/>
        </w:rPr>
        <w:t xml:space="preserve"> „</w:t>
      </w:r>
      <w:r w:rsidRPr="002066ED">
        <w:rPr>
          <w:rFonts w:ascii="Lato" w:eastAsia="Times New Roman" w:hAnsi="Lato" w:cs="Arial"/>
          <w:bCs/>
          <w:spacing w:val="4"/>
          <w:kern w:val="2"/>
          <w:lang w:eastAsia="pl-PL"/>
        </w:rPr>
        <w:t>sierpień 2020 r.”.</w:t>
      </w:r>
    </w:p>
    <w:p w14:paraId="4BFDE16B" w14:textId="180188E2" w:rsidR="002066ED" w:rsidRPr="00AA440A" w:rsidRDefault="002066ED" w:rsidP="00C44D37">
      <w:pPr>
        <w:spacing w:after="240" w:line="240" w:lineRule="exact"/>
        <w:jc w:val="both"/>
        <w:textAlignment w:val="baseline"/>
        <w:rPr>
          <w:rFonts w:ascii="Lato" w:eastAsia="Times New Roman" w:hAnsi="Lato" w:cs="Arial"/>
          <w:b/>
          <w:bCs/>
          <w:spacing w:val="4"/>
          <w:kern w:val="2"/>
          <w:lang w:eastAsia="pl-PL"/>
        </w:rPr>
      </w:pPr>
      <w:r w:rsidRPr="002066ED">
        <w:rPr>
          <w:rFonts w:ascii="Lato" w:eastAsia="Times New Roman" w:hAnsi="Lato" w:cs="Arial"/>
          <w:bCs/>
          <w:spacing w:val="4"/>
          <w:kern w:val="2"/>
          <w:lang w:eastAsia="pl-PL"/>
        </w:rPr>
        <w:t xml:space="preserve">W rezultacie, konieczne </w:t>
      </w:r>
      <w:r w:rsidR="00AA440A">
        <w:rPr>
          <w:rFonts w:ascii="Lato" w:eastAsia="Times New Roman" w:hAnsi="Lato" w:cs="Arial"/>
          <w:bCs/>
          <w:spacing w:val="4"/>
          <w:kern w:val="2"/>
          <w:lang w:eastAsia="pl-PL"/>
        </w:rPr>
        <w:t>było</w:t>
      </w:r>
      <w:r w:rsidRPr="002066ED">
        <w:rPr>
          <w:rFonts w:ascii="Lato" w:eastAsia="Times New Roman" w:hAnsi="Lato" w:cs="Arial"/>
          <w:bCs/>
          <w:spacing w:val="4"/>
          <w:kern w:val="2"/>
          <w:lang w:eastAsia="pl-PL"/>
        </w:rPr>
        <w:t xml:space="preserve"> przedłożenie </w:t>
      </w:r>
      <w:r w:rsidRPr="002066ED">
        <w:rPr>
          <w:rFonts w:ascii="Lato" w:eastAsia="Times New Roman" w:hAnsi="Lato" w:cs="Arial"/>
          <w:spacing w:val="4"/>
          <w:kern w:val="2"/>
          <w:lang w:eastAsia="pl-PL"/>
        </w:rPr>
        <w:t xml:space="preserve">zaświadczenia o przynależności </w:t>
      </w:r>
      <w:r w:rsidRPr="002066ED">
        <w:rPr>
          <w:rFonts w:ascii="Lato" w:eastAsia="Times New Roman" w:hAnsi="Lato" w:cs="Arial"/>
          <w:bCs/>
          <w:iCs/>
          <w:spacing w:val="4"/>
          <w:kern w:val="2"/>
          <w:lang w:eastAsia="pl-PL"/>
        </w:rPr>
        <w:t xml:space="preserve">Pana </w:t>
      </w:r>
      <w:r w:rsidR="002C55B0">
        <w:rPr>
          <w:rFonts w:ascii="Lato" w:eastAsia="Times New Roman" w:hAnsi="Lato" w:cs="Arial"/>
          <w:bCs/>
          <w:iCs/>
          <w:spacing w:val="4"/>
          <w:kern w:val="2"/>
          <w:lang w:eastAsia="pl-PL"/>
        </w:rPr>
        <w:t>P.G.</w:t>
      </w:r>
      <w:r w:rsidR="00AA440A">
        <w:rPr>
          <w:rFonts w:ascii="Lato" w:eastAsia="Times New Roman" w:hAnsi="Lato" w:cs="Arial"/>
          <w:spacing w:val="4"/>
          <w:kern w:val="2"/>
          <w:lang w:eastAsia="pl-PL"/>
        </w:rPr>
        <w:t xml:space="preserve"> </w:t>
      </w:r>
      <w:r w:rsidRPr="002066ED">
        <w:rPr>
          <w:rFonts w:ascii="Lato" w:eastAsia="Times New Roman" w:hAnsi="Lato" w:cs="Arial"/>
          <w:spacing w:val="4"/>
          <w:kern w:val="2"/>
          <w:lang w:eastAsia="pl-PL"/>
        </w:rPr>
        <w:t xml:space="preserve">do </w:t>
      </w:r>
      <w:r w:rsidRPr="002066ED">
        <w:rPr>
          <w:rFonts w:ascii="Lato" w:eastAsia="Times New Roman" w:hAnsi="Lato" w:cs="Arial"/>
          <w:bCs/>
          <w:spacing w:val="4"/>
          <w:kern w:val="2"/>
          <w:lang w:eastAsia="pl-PL"/>
        </w:rPr>
        <w:t xml:space="preserve">właściwej izby samorządu zawodowego </w:t>
      </w:r>
      <w:r w:rsidRPr="002066ED">
        <w:rPr>
          <w:rFonts w:ascii="Lato" w:eastAsia="Times New Roman" w:hAnsi="Lato" w:cs="Arial"/>
          <w:spacing w:val="4"/>
          <w:kern w:val="2"/>
          <w:lang w:eastAsia="pl-PL"/>
        </w:rPr>
        <w:t xml:space="preserve">oraz o ubezpieczeniu od odpowiedzialności cywilnej, aktualnego w dacie sporządzenia </w:t>
      </w:r>
      <w:r w:rsidR="00AA440A">
        <w:rPr>
          <w:rFonts w:ascii="Lato" w:eastAsia="Times New Roman" w:hAnsi="Lato" w:cs="Arial"/>
          <w:spacing w:val="4"/>
          <w:kern w:val="2"/>
          <w:lang w:eastAsia="pl-PL"/>
        </w:rPr>
        <w:t>P</w:t>
      </w:r>
      <w:r w:rsidRPr="002066ED">
        <w:rPr>
          <w:rFonts w:ascii="Lato" w:eastAsia="Times New Roman" w:hAnsi="Lato" w:cs="Arial"/>
          <w:spacing w:val="4"/>
          <w:kern w:val="2"/>
          <w:lang w:eastAsia="pl-PL"/>
        </w:rPr>
        <w:t xml:space="preserve">rojektu budowlanego przedmiotowej inwestycji drogowej, tj. </w:t>
      </w:r>
      <w:r w:rsidRPr="002066ED">
        <w:rPr>
          <w:rFonts w:ascii="Lato" w:eastAsia="Times New Roman" w:hAnsi="Lato" w:cs="Arial"/>
          <w:bCs/>
          <w:spacing w:val="4"/>
          <w:kern w:val="2"/>
          <w:lang w:eastAsia="pl-PL"/>
        </w:rPr>
        <w:t>sierpień 2020 r.</w:t>
      </w:r>
    </w:p>
    <w:p w14:paraId="449C14AB" w14:textId="73A22BD8" w:rsidR="00705E38" w:rsidRDefault="002066ED" w:rsidP="002066ED">
      <w:pPr>
        <w:spacing w:after="240" w:line="240" w:lineRule="exact"/>
        <w:jc w:val="both"/>
        <w:textAlignment w:val="baseline"/>
        <w:rPr>
          <w:rFonts w:ascii="Lato" w:eastAsia="Times New Roman" w:hAnsi="Lato" w:cs="Arial"/>
          <w:spacing w:val="4"/>
          <w:kern w:val="2"/>
          <w:lang w:eastAsia="pl-PL"/>
        </w:rPr>
      </w:pPr>
      <w:r w:rsidRPr="002066ED">
        <w:rPr>
          <w:rFonts w:ascii="Lato" w:eastAsia="Times New Roman" w:hAnsi="Lato" w:cs="Arial"/>
          <w:spacing w:val="4"/>
          <w:kern w:val="2"/>
          <w:lang w:eastAsia="pl-PL"/>
        </w:rPr>
        <w:t xml:space="preserve">Mając na uwadze powyższe, </w:t>
      </w:r>
      <w:r w:rsidR="00705E38">
        <w:rPr>
          <w:rFonts w:ascii="Lato" w:eastAsia="Times New Roman" w:hAnsi="Lato" w:cs="Arial"/>
          <w:spacing w:val="4"/>
          <w:kern w:val="2"/>
          <w:lang w:eastAsia="pl-PL"/>
        </w:rPr>
        <w:t xml:space="preserve">ww. </w:t>
      </w:r>
      <w:r w:rsidRPr="002066ED">
        <w:rPr>
          <w:rFonts w:ascii="Lato" w:eastAsia="Times New Roman" w:hAnsi="Lato" w:cs="Arial"/>
          <w:bCs/>
          <w:iCs/>
          <w:spacing w:val="4"/>
          <w:kern w:val="2"/>
          <w:lang w:eastAsia="pl-PL"/>
        </w:rPr>
        <w:t xml:space="preserve">pismem z dnia </w:t>
      </w:r>
      <w:r w:rsidR="00705E38">
        <w:rPr>
          <w:rFonts w:ascii="Lato" w:eastAsia="Times New Roman" w:hAnsi="Lato" w:cs="Arial"/>
          <w:bCs/>
          <w:iCs/>
          <w:spacing w:val="4"/>
          <w:kern w:val="2"/>
          <w:lang w:eastAsia="pl-PL"/>
        </w:rPr>
        <w:t>6 września 2022 r.</w:t>
      </w:r>
      <w:r w:rsidRPr="002066ED">
        <w:rPr>
          <w:rFonts w:ascii="Lato" w:eastAsia="Times New Roman" w:hAnsi="Lato" w:cs="Arial"/>
          <w:bCs/>
          <w:iCs/>
          <w:spacing w:val="4"/>
          <w:kern w:val="2"/>
          <w:lang w:eastAsia="pl-PL"/>
        </w:rPr>
        <w:t xml:space="preserve"> organ odwoławczy wezwał </w:t>
      </w:r>
      <w:r w:rsidRPr="002066ED">
        <w:rPr>
          <w:rFonts w:ascii="Lato" w:eastAsia="Times New Roman" w:hAnsi="Lato" w:cs="Arial"/>
          <w:bCs/>
          <w:i/>
          <w:iCs/>
          <w:spacing w:val="4"/>
          <w:kern w:val="2"/>
          <w:lang w:eastAsia="pl-PL"/>
        </w:rPr>
        <w:t>inwestora</w:t>
      </w:r>
      <w:r w:rsidRPr="002066ED">
        <w:rPr>
          <w:rFonts w:ascii="Lato" w:eastAsia="Times New Roman" w:hAnsi="Lato" w:cs="Arial"/>
          <w:bCs/>
          <w:iCs/>
          <w:spacing w:val="4"/>
          <w:kern w:val="2"/>
          <w:lang w:eastAsia="pl-PL"/>
        </w:rPr>
        <w:t xml:space="preserve"> do </w:t>
      </w:r>
      <w:r w:rsidRPr="002066ED">
        <w:rPr>
          <w:rFonts w:ascii="Lato" w:eastAsia="Times New Roman" w:hAnsi="Lato" w:cs="Arial"/>
          <w:spacing w:val="4"/>
          <w:kern w:val="2"/>
          <w:lang w:eastAsia="pl-PL"/>
        </w:rPr>
        <w:t xml:space="preserve">przedłożenia </w:t>
      </w:r>
      <w:r w:rsidR="00705E38" w:rsidRPr="00705E38">
        <w:rPr>
          <w:rFonts w:ascii="Lato" w:eastAsia="Times New Roman" w:hAnsi="Lato" w:cs="Arial"/>
          <w:spacing w:val="4"/>
          <w:kern w:val="2"/>
          <w:lang w:eastAsia="pl-PL"/>
        </w:rPr>
        <w:t xml:space="preserve">zaświadczenia o przynależności </w:t>
      </w:r>
      <w:r w:rsidR="00705E38" w:rsidRPr="00705E38">
        <w:rPr>
          <w:rFonts w:ascii="Lato" w:eastAsia="Times New Roman" w:hAnsi="Lato" w:cs="Arial"/>
          <w:bCs/>
          <w:iCs/>
          <w:spacing w:val="4"/>
          <w:kern w:val="2"/>
          <w:lang w:eastAsia="pl-PL"/>
        </w:rPr>
        <w:t xml:space="preserve">Pana </w:t>
      </w:r>
      <w:r w:rsidR="002C55B0">
        <w:rPr>
          <w:rFonts w:ascii="Lato" w:eastAsia="Times New Roman" w:hAnsi="Lato" w:cs="Arial"/>
          <w:bCs/>
          <w:iCs/>
          <w:spacing w:val="4"/>
          <w:kern w:val="2"/>
          <w:lang w:eastAsia="pl-PL"/>
        </w:rPr>
        <w:t>P.G.</w:t>
      </w:r>
      <w:r w:rsidR="00705E38" w:rsidRPr="00705E38">
        <w:rPr>
          <w:rFonts w:ascii="Lato" w:eastAsia="Times New Roman" w:hAnsi="Lato" w:cs="Arial"/>
          <w:spacing w:val="4"/>
          <w:kern w:val="2"/>
          <w:lang w:eastAsia="pl-PL"/>
        </w:rPr>
        <w:t xml:space="preserve"> do właściwej izby samorządu zawodowego oraz o ubezpieczeniu od odpowiedzialności cywilnej, aktualnego w dacie sporządzenia projektu budowlanego przedmiotowej inwestycji drogowej</w:t>
      </w:r>
      <w:r w:rsidR="00705E38">
        <w:rPr>
          <w:rFonts w:ascii="Lato" w:eastAsia="Times New Roman" w:hAnsi="Lato" w:cs="Arial"/>
          <w:spacing w:val="4"/>
          <w:kern w:val="2"/>
          <w:lang w:eastAsia="pl-PL"/>
        </w:rPr>
        <w:t>.</w:t>
      </w:r>
    </w:p>
    <w:p w14:paraId="62951283" w14:textId="133918F7" w:rsidR="002066ED" w:rsidRPr="002066ED" w:rsidRDefault="002066ED" w:rsidP="002066ED">
      <w:pPr>
        <w:spacing w:after="240" w:line="240" w:lineRule="exact"/>
        <w:jc w:val="both"/>
        <w:textAlignment w:val="baseline"/>
        <w:rPr>
          <w:rFonts w:ascii="Lato" w:eastAsia="Times New Roman" w:hAnsi="Lato" w:cs="Arial"/>
          <w:spacing w:val="4"/>
          <w:kern w:val="2"/>
          <w:lang w:eastAsia="pl-PL"/>
        </w:rPr>
      </w:pPr>
      <w:r w:rsidRPr="002066ED">
        <w:rPr>
          <w:rFonts w:ascii="Lato" w:eastAsia="Times New Roman" w:hAnsi="Lato" w:cs="Arial"/>
          <w:bCs/>
          <w:i/>
          <w:iCs/>
          <w:spacing w:val="4"/>
          <w:kern w:val="2"/>
          <w:lang w:eastAsia="pl-PL"/>
        </w:rPr>
        <w:lastRenderedPageBreak/>
        <w:t>Inwestor</w:t>
      </w:r>
      <w:r w:rsidRPr="002066ED">
        <w:rPr>
          <w:rFonts w:ascii="Lato" w:eastAsia="Times New Roman" w:hAnsi="Lato" w:cs="Arial"/>
          <w:bCs/>
          <w:iCs/>
          <w:spacing w:val="4"/>
          <w:kern w:val="2"/>
          <w:lang w:eastAsia="pl-PL"/>
        </w:rPr>
        <w:t xml:space="preserve"> przedłożył żądane dokumenty przy piśmie z dnia </w:t>
      </w:r>
      <w:r w:rsidR="00705E38">
        <w:rPr>
          <w:rFonts w:ascii="Lato" w:eastAsia="Times New Roman" w:hAnsi="Lato" w:cs="Arial"/>
          <w:bCs/>
          <w:iCs/>
          <w:spacing w:val="4"/>
          <w:kern w:val="2"/>
          <w:lang w:eastAsia="pl-PL"/>
        </w:rPr>
        <w:t>21 września 2022</w:t>
      </w:r>
      <w:r w:rsidRPr="002066ED">
        <w:rPr>
          <w:rFonts w:ascii="Lato" w:eastAsia="Times New Roman" w:hAnsi="Lato" w:cs="Arial"/>
          <w:bCs/>
          <w:iCs/>
          <w:spacing w:val="4"/>
          <w:kern w:val="2"/>
          <w:lang w:eastAsia="pl-PL"/>
        </w:rPr>
        <w:t xml:space="preserve"> r., znak: </w:t>
      </w:r>
      <w:r w:rsidRPr="002066ED">
        <w:rPr>
          <w:rFonts w:ascii="Lato" w:eastAsia="Times New Roman" w:hAnsi="Lato" w:cs="Arial"/>
          <w:bCs/>
          <w:iCs/>
          <w:spacing w:val="4"/>
          <w:kern w:val="2"/>
          <w:lang w:eastAsia="pl-PL"/>
        </w:rPr>
        <w:br/>
      </w:r>
      <w:r w:rsidR="00705E38">
        <w:rPr>
          <w:rFonts w:ascii="Lato" w:eastAsia="Times New Roman" w:hAnsi="Lato" w:cs="Arial"/>
          <w:spacing w:val="4"/>
          <w:kern w:val="2"/>
          <w:lang w:eastAsia="pl-PL"/>
        </w:rPr>
        <w:t>PR-778/20-660/PG-ZD2</w:t>
      </w:r>
      <w:r w:rsidRPr="002066ED">
        <w:rPr>
          <w:rFonts w:ascii="Lato" w:eastAsia="Times New Roman" w:hAnsi="Lato" w:cs="Arial"/>
          <w:spacing w:val="4"/>
          <w:kern w:val="2"/>
          <w:lang w:eastAsia="pl-PL"/>
        </w:rPr>
        <w:t xml:space="preserve">. </w:t>
      </w:r>
    </w:p>
    <w:p w14:paraId="0BF40BCD" w14:textId="4DB4DEA1" w:rsidR="002066ED" w:rsidRPr="002066ED" w:rsidRDefault="002066ED" w:rsidP="002066ED">
      <w:pPr>
        <w:spacing w:after="240" w:line="240" w:lineRule="exact"/>
        <w:jc w:val="both"/>
        <w:textAlignment w:val="baseline"/>
        <w:rPr>
          <w:rFonts w:ascii="Lato" w:eastAsia="Times New Roman" w:hAnsi="Lato" w:cs="Arial"/>
          <w:spacing w:val="4"/>
          <w:kern w:val="2"/>
          <w:lang w:eastAsia="pl-PL"/>
        </w:rPr>
      </w:pPr>
      <w:r w:rsidRPr="002066ED">
        <w:rPr>
          <w:rFonts w:ascii="Lato" w:eastAsia="Times New Roman" w:hAnsi="Lato" w:cs="Arial"/>
          <w:bCs/>
          <w:iCs/>
          <w:spacing w:val="4"/>
          <w:kern w:val="2"/>
          <w:lang w:eastAsia="pl-PL"/>
        </w:rPr>
        <w:t xml:space="preserve">Wobec powyższego, w pkt I rozstrzygnięcia, </w:t>
      </w:r>
      <w:r w:rsidRPr="002066ED">
        <w:rPr>
          <w:rFonts w:ascii="Lato" w:eastAsia="Times New Roman" w:hAnsi="Lato" w:cs="Arial"/>
          <w:bCs/>
          <w:i/>
          <w:iCs/>
          <w:spacing w:val="4"/>
          <w:kern w:val="2"/>
          <w:lang w:eastAsia="pl-PL"/>
        </w:rPr>
        <w:t>Minister</w:t>
      </w:r>
      <w:r w:rsidRPr="002066ED">
        <w:rPr>
          <w:rFonts w:ascii="Lato" w:eastAsia="Times New Roman" w:hAnsi="Lato" w:cs="Arial"/>
          <w:bCs/>
          <w:iCs/>
          <w:spacing w:val="4"/>
          <w:kern w:val="2"/>
          <w:lang w:eastAsia="pl-PL"/>
        </w:rPr>
        <w:t xml:space="preserve"> zatwierdził </w:t>
      </w:r>
      <w:r w:rsidRPr="002066ED">
        <w:rPr>
          <w:rFonts w:ascii="Lato" w:eastAsia="Times New Roman" w:hAnsi="Lato" w:cs="Arial"/>
          <w:spacing w:val="4"/>
          <w:kern w:val="2"/>
          <w:lang w:eastAsia="pl-PL"/>
        </w:rPr>
        <w:t xml:space="preserve">zaświadczenie, aktualne w dacie sporządzenia przedmiotowego Projektu budowalnego, potwierdzające wpis </w:t>
      </w:r>
      <w:r w:rsidRPr="002066ED">
        <w:rPr>
          <w:rFonts w:ascii="Lato" w:eastAsia="Times New Roman" w:hAnsi="Lato" w:cs="Arial"/>
          <w:iCs/>
          <w:spacing w:val="4"/>
          <w:kern w:val="2"/>
          <w:lang w:eastAsia="pl-PL"/>
        </w:rPr>
        <w:t xml:space="preserve">Pana </w:t>
      </w:r>
      <w:r w:rsidR="002C55B0">
        <w:rPr>
          <w:rFonts w:ascii="Lato" w:eastAsia="Times New Roman" w:hAnsi="Lato" w:cs="Arial"/>
          <w:iCs/>
          <w:spacing w:val="4"/>
          <w:kern w:val="2"/>
          <w:lang w:eastAsia="pl-PL"/>
        </w:rPr>
        <w:t>P.G.</w:t>
      </w:r>
      <w:r w:rsidRPr="002066ED">
        <w:rPr>
          <w:rFonts w:ascii="Lato" w:eastAsia="Times New Roman" w:hAnsi="Lato" w:cs="Arial"/>
          <w:spacing w:val="4"/>
          <w:kern w:val="2"/>
          <w:lang w:eastAsia="pl-PL"/>
        </w:rPr>
        <w:t xml:space="preserve"> na listę członków właściwej izby samorządu zawodowego, </w:t>
      </w:r>
      <w:r w:rsidRPr="002066ED">
        <w:rPr>
          <w:rFonts w:ascii="Lato" w:eastAsia="Times New Roman" w:hAnsi="Lato" w:cs="Arial"/>
          <w:bCs/>
          <w:iCs/>
          <w:spacing w:val="4"/>
          <w:kern w:val="2"/>
          <w:lang w:eastAsia="pl-PL"/>
        </w:rPr>
        <w:t xml:space="preserve">jako załącznik do niniejszej decyzji.  </w:t>
      </w:r>
    </w:p>
    <w:p w14:paraId="6F428E68" w14:textId="2886B30F" w:rsidR="00C44D37" w:rsidRDefault="00C44D37" w:rsidP="00D11E66">
      <w:pPr>
        <w:spacing w:after="240" w:line="240" w:lineRule="exact"/>
        <w:jc w:val="both"/>
        <w:textAlignment w:val="baseline"/>
        <w:rPr>
          <w:rFonts w:ascii="Lato" w:eastAsia="Times New Roman" w:hAnsi="Lato" w:cs="Arial"/>
          <w:spacing w:val="4"/>
          <w:kern w:val="2"/>
          <w:lang w:eastAsia="pl-PL"/>
        </w:rPr>
      </w:pPr>
      <w:r w:rsidRPr="00C44D37">
        <w:rPr>
          <w:rFonts w:ascii="Lato" w:eastAsia="Times New Roman" w:hAnsi="Lato" w:cs="Arial"/>
          <w:spacing w:val="4"/>
          <w:kern w:val="2"/>
          <w:lang w:eastAsia="pl-PL"/>
        </w:rPr>
        <w:t xml:space="preserve">Podsumowując, konsekwencją stwierdzonych </w:t>
      </w:r>
      <w:r w:rsidR="00705E38">
        <w:rPr>
          <w:rFonts w:ascii="Lato" w:eastAsia="Times New Roman" w:hAnsi="Lato" w:cs="Arial"/>
          <w:spacing w:val="4"/>
          <w:kern w:val="2"/>
          <w:lang w:eastAsia="pl-PL"/>
        </w:rPr>
        <w:t>powyżej uchybień</w:t>
      </w:r>
      <w:r w:rsidRPr="00C44D37">
        <w:rPr>
          <w:rFonts w:ascii="Lato" w:eastAsia="Times New Roman" w:hAnsi="Lato" w:cs="Arial"/>
          <w:spacing w:val="4"/>
          <w:kern w:val="2"/>
          <w:lang w:eastAsia="pl-PL"/>
        </w:rPr>
        <w:t xml:space="preserve"> w zaskarżonej decyzji, </w:t>
      </w:r>
      <w:r w:rsidR="00705E38">
        <w:rPr>
          <w:rFonts w:ascii="Lato" w:eastAsia="Times New Roman" w:hAnsi="Lato" w:cs="Arial"/>
          <w:spacing w:val="4"/>
          <w:kern w:val="2"/>
          <w:lang w:eastAsia="pl-PL"/>
        </w:rPr>
        <w:t>d</w:t>
      </w:r>
      <w:r w:rsidRPr="00C44D37">
        <w:rPr>
          <w:rFonts w:ascii="Lato" w:eastAsia="Times New Roman" w:hAnsi="Lato" w:cs="Arial"/>
          <w:spacing w:val="4"/>
          <w:kern w:val="2"/>
          <w:lang w:eastAsia="pl-PL"/>
        </w:rPr>
        <w:t>okonan</w:t>
      </w:r>
      <w:r w:rsidR="00705E38">
        <w:rPr>
          <w:rFonts w:ascii="Lato" w:eastAsia="Times New Roman" w:hAnsi="Lato" w:cs="Arial"/>
          <w:spacing w:val="4"/>
          <w:kern w:val="2"/>
          <w:lang w:eastAsia="pl-PL"/>
        </w:rPr>
        <w:t>o</w:t>
      </w:r>
      <w:r w:rsidRPr="00C44D37">
        <w:rPr>
          <w:rFonts w:ascii="Lato" w:eastAsia="Times New Roman" w:hAnsi="Lato" w:cs="Arial"/>
          <w:spacing w:val="4"/>
          <w:kern w:val="2"/>
          <w:lang w:eastAsia="pl-PL"/>
        </w:rPr>
        <w:t xml:space="preserve"> - na podstawie art. 138 § 1 pkt 2 </w:t>
      </w:r>
      <w:r w:rsidRPr="00C44D37">
        <w:rPr>
          <w:rFonts w:ascii="Lato" w:eastAsia="Times New Roman" w:hAnsi="Lato" w:cs="Arial"/>
          <w:i/>
          <w:iCs/>
          <w:spacing w:val="4"/>
          <w:kern w:val="2"/>
          <w:lang w:eastAsia="pl-PL"/>
        </w:rPr>
        <w:t xml:space="preserve">kpa </w:t>
      </w:r>
      <w:r w:rsidRPr="00C44D37">
        <w:rPr>
          <w:rFonts w:ascii="Lato" w:eastAsia="Times New Roman" w:hAnsi="Lato" w:cs="Arial"/>
          <w:spacing w:val="4"/>
          <w:kern w:val="2"/>
          <w:lang w:eastAsia="pl-PL"/>
        </w:rPr>
        <w:t xml:space="preserve">- zmian w </w:t>
      </w:r>
      <w:r w:rsidRPr="00C44D37">
        <w:rPr>
          <w:rFonts w:ascii="Lato" w:eastAsia="Times New Roman" w:hAnsi="Lato" w:cs="Arial"/>
          <w:i/>
          <w:iCs/>
          <w:spacing w:val="4"/>
          <w:kern w:val="2"/>
          <w:lang w:eastAsia="pl-PL"/>
        </w:rPr>
        <w:t>decyzji Wojewody Śląskiego</w:t>
      </w:r>
      <w:r w:rsidRPr="00C44D37">
        <w:rPr>
          <w:rFonts w:ascii="Lato" w:eastAsia="Times New Roman" w:hAnsi="Lato" w:cs="Arial"/>
          <w:spacing w:val="4"/>
          <w:kern w:val="2"/>
          <w:lang w:eastAsia="pl-PL"/>
        </w:rPr>
        <w:t xml:space="preserve">, </w:t>
      </w:r>
      <w:r w:rsidR="00486250">
        <w:rPr>
          <w:rFonts w:ascii="Lato" w:eastAsia="Times New Roman" w:hAnsi="Lato" w:cs="Arial"/>
          <w:spacing w:val="4"/>
          <w:kern w:val="2"/>
          <w:lang w:eastAsia="pl-PL"/>
        </w:rPr>
        <w:br/>
      </w:r>
      <w:r w:rsidRPr="00C44D37">
        <w:rPr>
          <w:rFonts w:ascii="Lato" w:eastAsia="Times New Roman" w:hAnsi="Lato" w:cs="Arial"/>
          <w:spacing w:val="4"/>
          <w:kern w:val="2"/>
          <w:lang w:eastAsia="pl-PL"/>
        </w:rPr>
        <w:t xml:space="preserve">o których mowa w pkt I niniejszej decyzji. </w:t>
      </w:r>
    </w:p>
    <w:p w14:paraId="1D3CBD06" w14:textId="08458D18" w:rsidR="00D11E66" w:rsidRPr="00F71BBB" w:rsidRDefault="00D11E66" w:rsidP="00D11E66">
      <w:pPr>
        <w:spacing w:after="240" w:line="240" w:lineRule="exact"/>
        <w:jc w:val="both"/>
        <w:textAlignment w:val="baseline"/>
        <w:rPr>
          <w:rFonts w:ascii="Lato" w:eastAsia="Times New Roman" w:hAnsi="Lato" w:cs="Arial"/>
          <w:spacing w:val="4"/>
          <w:kern w:val="2"/>
          <w:lang w:eastAsia="pl-PL"/>
        </w:rPr>
      </w:pPr>
      <w:r w:rsidRPr="00D11E66">
        <w:rPr>
          <w:rFonts w:ascii="Lato" w:eastAsia="Times New Roman" w:hAnsi="Lato" w:cs="Arial"/>
          <w:bCs/>
          <w:iCs/>
          <w:color w:val="000000"/>
          <w:spacing w:val="4"/>
          <w:kern w:val="2"/>
          <w:lang w:eastAsia="pl-PL" w:bidi="pl-PL"/>
        </w:rPr>
        <w:t xml:space="preserve">Dokonując rozstrzygnięć, o których mowa w pkt I niniejszej decyzji, </w:t>
      </w:r>
      <w:r w:rsidRPr="00D11E66">
        <w:rPr>
          <w:rFonts w:ascii="Lato" w:eastAsia="Times New Roman" w:hAnsi="Lato" w:cs="Arial"/>
          <w:bCs/>
          <w:i/>
          <w:iCs/>
          <w:color w:val="000000"/>
          <w:spacing w:val="4"/>
          <w:kern w:val="2"/>
          <w:lang w:eastAsia="pl-PL" w:bidi="pl-PL"/>
        </w:rPr>
        <w:t>Minister</w:t>
      </w:r>
      <w:r w:rsidRPr="00D11E66">
        <w:rPr>
          <w:rFonts w:ascii="Lato" w:eastAsia="Times New Roman" w:hAnsi="Lato" w:cs="Arial"/>
          <w:bCs/>
          <w:iCs/>
          <w:color w:val="000000"/>
          <w:spacing w:val="4"/>
          <w:kern w:val="2"/>
          <w:lang w:eastAsia="pl-PL" w:bidi="pl-PL"/>
        </w:rPr>
        <w:t xml:space="preserve"> uznał, </w:t>
      </w:r>
      <w:r w:rsidR="00FD4C00">
        <w:rPr>
          <w:rFonts w:ascii="Lato" w:eastAsia="Times New Roman" w:hAnsi="Lato" w:cs="Arial"/>
          <w:bCs/>
          <w:iCs/>
          <w:color w:val="000000"/>
          <w:spacing w:val="4"/>
          <w:kern w:val="2"/>
          <w:lang w:eastAsia="pl-PL" w:bidi="pl-PL"/>
        </w:rPr>
        <w:br/>
      </w:r>
      <w:r w:rsidRPr="00D11E66">
        <w:rPr>
          <w:rFonts w:ascii="Lato" w:eastAsia="Times New Roman" w:hAnsi="Lato" w:cs="Arial"/>
          <w:bCs/>
          <w:iCs/>
          <w:color w:val="000000"/>
          <w:spacing w:val="4"/>
          <w:kern w:val="2"/>
          <w:lang w:eastAsia="pl-PL" w:bidi="pl-PL"/>
        </w:rPr>
        <w:t xml:space="preserve">że nie naruszają one zasady dwuinstancyjności postępowania, o której mowa </w:t>
      </w:r>
      <w:r w:rsidR="00FD4C00">
        <w:rPr>
          <w:rFonts w:ascii="Lato" w:eastAsia="Times New Roman" w:hAnsi="Lato" w:cs="Arial"/>
          <w:bCs/>
          <w:iCs/>
          <w:color w:val="000000"/>
          <w:spacing w:val="4"/>
          <w:kern w:val="2"/>
          <w:lang w:eastAsia="pl-PL" w:bidi="pl-PL"/>
        </w:rPr>
        <w:br/>
      </w:r>
      <w:r w:rsidRPr="00D11E66">
        <w:rPr>
          <w:rFonts w:ascii="Lato" w:eastAsia="Times New Roman" w:hAnsi="Lato" w:cs="Arial"/>
          <w:bCs/>
          <w:iCs/>
          <w:color w:val="000000"/>
          <w:spacing w:val="4"/>
          <w:kern w:val="2"/>
          <w:lang w:eastAsia="pl-PL" w:bidi="pl-PL"/>
        </w:rPr>
        <w:t xml:space="preserve">w art. 15 </w:t>
      </w:r>
      <w:r w:rsidRPr="00D11E66">
        <w:rPr>
          <w:rFonts w:ascii="Lato" w:eastAsia="Times New Roman" w:hAnsi="Lato" w:cs="Arial"/>
          <w:bCs/>
          <w:i/>
          <w:iCs/>
          <w:color w:val="000000"/>
          <w:spacing w:val="4"/>
          <w:kern w:val="2"/>
          <w:lang w:eastAsia="pl-PL" w:bidi="pl-PL"/>
        </w:rPr>
        <w:t>kpa</w:t>
      </w:r>
      <w:r w:rsidRPr="00D11E66">
        <w:rPr>
          <w:rFonts w:ascii="Lato" w:eastAsia="Times New Roman" w:hAnsi="Lato" w:cs="Arial"/>
          <w:bCs/>
          <w:iCs/>
          <w:color w:val="000000"/>
          <w:spacing w:val="4"/>
          <w:kern w:val="2"/>
          <w:lang w:eastAsia="pl-PL" w:bidi="pl-PL"/>
        </w:rPr>
        <w:t xml:space="preserve">. </w:t>
      </w:r>
    </w:p>
    <w:p w14:paraId="3E2C42F5" w14:textId="3B4DB4ED" w:rsidR="00D11E66" w:rsidRDefault="00D11E66" w:rsidP="00D11E66">
      <w:pPr>
        <w:spacing w:after="240" w:line="240" w:lineRule="exact"/>
        <w:jc w:val="both"/>
        <w:textAlignment w:val="baseline"/>
        <w:rPr>
          <w:rFonts w:ascii="Lato" w:eastAsia="Times New Roman" w:hAnsi="Lato" w:cs="Arial"/>
          <w:i/>
          <w:iCs/>
          <w:color w:val="000000"/>
          <w:spacing w:val="4"/>
          <w:kern w:val="3"/>
          <w:lang w:eastAsia="zh-CN"/>
        </w:rPr>
      </w:pPr>
      <w:r w:rsidRPr="00D11E66">
        <w:rPr>
          <w:rFonts w:ascii="Lato" w:eastAsia="Times New Roman" w:hAnsi="Lato" w:cs="Arial"/>
          <w:bCs/>
          <w:iCs/>
          <w:color w:val="000000"/>
          <w:spacing w:val="4"/>
          <w:kern w:val="2"/>
          <w:lang w:eastAsia="pl-PL" w:bidi="pl-PL"/>
        </w:rPr>
        <w:t xml:space="preserve">Badając zgodność z prawem pozostałej części zaskarżonej decyzji, organ odwoławczy stwierdził, że nie narusza ona obowiązujących przepisów prawa i dlatego – </w:t>
      </w:r>
      <w:r w:rsidR="000D5B5D">
        <w:rPr>
          <w:rFonts w:ascii="Lato" w:eastAsia="Times New Roman" w:hAnsi="Lato" w:cs="Arial"/>
          <w:bCs/>
          <w:iCs/>
          <w:color w:val="000000"/>
          <w:spacing w:val="4"/>
          <w:kern w:val="2"/>
          <w:lang w:eastAsia="pl-PL" w:bidi="pl-PL"/>
        </w:rPr>
        <w:br/>
      </w:r>
      <w:r w:rsidRPr="00D11E66">
        <w:rPr>
          <w:rFonts w:ascii="Lato" w:eastAsia="Times New Roman" w:hAnsi="Lato" w:cs="Arial"/>
          <w:bCs/>
          <w:iCs/>
          <w:color w:val="000000"/>
          <w:spacing w:val="4"/>
          <w:kern w:val="2"/>
          <w:lang w:eastAsia="pl-PL" w:bidi="pl-PL"/>
        </w:rPr>
        <w:t xml:space="preserve">w pkt II niniejszej decyzji – w pozostałej części utrzymał w mocy </w:t>
      </w:r>
      <w:r w:rsidRPr="00D11E66">
        <w:rPr>
          <w:rFonts w:ascii="Lato" w:eastAsia="Times New Roman" w:hAnsi="Lato" w:cs="Arial"/>
          <w:bCs/>
          <w:i/>
          <w:color w:val="000000"/>
          <w:spacing w:val="4"/>
          <w:kern w:val="2"/>
          <w:lang w:eastAsia="pl-PL" w:bidi="pl-PL"/>
        </w:rPr>
        <w:t xml:space="preserve">decyzję Wojewody </w:t>
      </w:r>
      <w:r w:rsidR="00F71BBB">
        <w:rPr>
          <w:rFonts w:ascii="Lato" w:eastAsia="Times New Roman" w:hAnsi="Lato" w:cs="Arial"/>
          <w:i/>
          <w:iCs/>
          <w:color w:val="000000"/>
          <w:spacing w:val="4"/>
          <w:kern w:val="3"/>
          <w:lang w:eastAsia="zh-CN"/>
        </w:rPr>
        <w:t>Śląskiego</w:t>
      </w:r>
      <w:r w:rsidRPr="00D11E66">
        <w:rPr>
          <w:rFonts w:ascii="Lato" w:eastAsia="Times New Roman" w:hAnsi="Lato" w:cs="Arial"/>
          <w:i/>
          <w:iCs/>
          <w:color w:val="000000"/>
          <w:spacing w:val="4"/>
          <w:kern w:val="3"/>
          <w:lang w:eastAsia="zh-CN"/>
        </w:rPr>
        <w:t>.</w:t>
      </w:r>
    </w:p>
    <w:p w14:paraId="1300225A" w14:textId="6BA10CA7" w:rsidR="0006043C" w:rsidRPr="0006043C" w:rsidRDefault="0006043C" w:rsidP="0006043C">
      <w:pPr>
        <w:spacing w:after="240" w:line="240" w:lineRule="exact"/>
        <w:jc w:val="both"/>
        <w:textAlignment w:val="baseline"/>
        <w:rPr>
          <w:rFonts w:ascii="Lato" w:eastAsia="Times New Roman" w:hAnsi="Lato" w:cs="Arial"/>
          <w:bCs/>
          <w:iCs/>
          <w:color w:val="000000"/>
          <w:spacing w:val="4"/>
          <w:kern w:val="3"/>
          <w:lang w:eastAsia="zh-CN"/>
        </w:rPr>
      </w:pPr>
      <w:r w:rsidRPr="0006043C">
        <w:rPr>
          <w:rFonts w:ascii="Lato" w:eastAsia="Times New Roman" w:hAnsi="Lato" w:cs="Arial"/>
          <w:bCs/>
          <w:iCs/>
          <w:color w:val="000000"/>
          <w:spacing w:val="4"/>
          <w:kern w:val="3"/>
          <w:lang w:eastAsia="zh-CN"/>
        </w:rPr>
        <w:t xml:space="preserve">Uzasadniając natomiast rozstrzygnięcie podjęte w pkt III niniejszej decyzji, tj. umorzenie postępowania odwoławczego w zakresie odwołania wniesionego przez Panią </w:t>
      </w:r>
      <w:r w:rsidR="002C55B0">
        <w:rPr>
          <w:rFonts w:ascii="Lato" w:eastAsia="Times New Roman" w:hAnsi="Lato" w:cs="Arial"/>
          <w:bCs/>
          <w:iCs/>
          <w:color w:val="000000"/>
          <w:spacing w:val="4"/>
          <w:kern w:val="3"/>
          <w:lang w:eastAsia="zh-CN"/>
        </w:rPr>
        <w:t>M.S.</w:t>
      </w:r>
      <w:r w:rsidR="00F71BBB">
        <w:rPr>
          <w:rFonts w:ascii="Lato" w:eastAsia="Times New Roman" w:hAnsi="Lato" w:cs="Arial"/>
          <w:bCs/>
          <w:iCs/>
          <w:color w:val="000000"/>
          <w:spacing w:val="4"/>
          <w:kern w:val="3"/>
          <w:lang w:eastAsia="zh-CN"/>
        </w:rPr>
        <w:t xml:space="preserve"> i Pana </w:t>
      </w:r>
      <w:r w:rsidR="002C55B0">
        <w:rPr>
          <w:rFonts w:ascii="Lato" w:eastAsia="Times New Roman" w:hAnsi="Lato" w:cs="Arial"/>
          <w:bCs/>
          <w:iCs/>
          <w:color w:val="000000"/>
          <w:spacing w:val="4"/>
          <w:kern w:val="3"/>
          <w:lang w:eastAsia="zh-CN"/>
        </w:rPr>
        <w:t>A.K.</w:t>
      </w:r>
      <w:r w:rsidRPr="0006043C">
        <w:rPr>
          <w:rFonts w:ascii="Lato" w:eastAsia="Times New Roman" w:hAnsi="Lato" w:cs="Arial"/>
          <w:bCs/>
          <w:iCs/>
          <w:color w:val="000000"/>
          <w:spacing w:val="4"/>
          <w:kern w:val="3"/>
          <w:lang w:eastAsia="zh-CN"/>
        </w:rPr>
        <w:t xml:space="preserve">, </w:t>
      </w:r>
      <w:r w:rsidRPr="0006043C">
        <w:rPr>
          <w:rFonts w:ascii="Lato" w:eastAsia="Times New Roman" w:hAnsi="Lato" w:cs="Arial"/>
          <w:bCs/>
          <w:i/>
          <w:iCs/>
          <w:color w:val="000000"/>
          <w:spacing w:val="4"/>
          <w:kern w:val="3"/>
          <w:lang w:eastAsia="zh-CN"/>
        </w:rPr>
        <w:t>Minister</w:t>
      </w:r>
      <w:r w:rsidRPr="0006043C">
        <w:rPr>
          <w:rFonts w:ascii="Lato" w:eastAsia="Times New Roman" w:hAnsi="Lato" w:cs="Arial"/>
          <w:bCs/>
          <w:iCs/>
          <w:color w:val="000000"/>
          <w:spacing w:val="4"/>
          <w:kern w:val="3"/>
          <w:lang w:eastAsia="zh-CN"/>
        </w:rPr>
        <w:t xml:space="preserve"> stwierdził, co następuje. </w:t>
      </w:r>
    </w:p>
    <w:p w14:paraId="0732962A" w14:textId="5290040A" w:rsidR="0006043C" w:rsidRPr="0006043C" w:rsidRDefault="0006043C" w:rsidP="0006043C">
      <w:pPr>
        <w:spacing w:after="240" w:line="240" w:lineRule="exact"/>
        <w:jc w:val="both"/>
        <w:textAlignment w:val="baseline"/>
        <w:rPr>
          <w:rFonts w:ascii="Lato" w:eastAsia="Times New Roman" w:hAnsi="Lato" w:cs="Arial"/>
          <w:bCs/>
          <w:iCs/>
          <w:color w:val="000000"/>
          <w:spacing w:val="4"/>
          <w:kern w:val="3"/>
          <w:lang w:eastAsia="zh-CN"/>
        </w:rPr>
      </w:pPr>
      <w:r w:rsidRPr="0006043C">
        <w:rPr>
          <w:rFonts w:ascii="Lato" w:eastAsia="Times New Roman" w:hAnsi="Lato" w:cs="Arial"/>
          <w:bCs/>
          <w:iCs/>
          <w:color w:val="000000"/>
          <w:spacing w:val="4"/>
          <w:kern w:val="3"/>
          <w:lang w:eastAsia="zh-CN"/>
        </w:rPr>
        <w:t>Jedną z podstawowych czynności organu odwoławczego jest określenie, czy odwołanie od decyzji organu I instancji wniosła osoba, której przysługuje interes prawny do bycia stroną postępowania w sprawie wydania decyzji o</w:t>
      </w:r>
      <w:r w:rsidR="00E467D0">
        <w:rPr>
          <w:rFonts w:ascii="Lato" w:eastAsia="Times New Roman" w:hAnsi="Lato" w:cs="Arial"/>
          <w:bCs/>
          <w:iCs/>
          <w:color w:val="000000"/>
          <w:spacing w:val="4"/>
          <w:kern w:val="3"/>
          <w:lang w:eastAsia="zh-CN"/>
        </w:rPr>
        <w:t xml:space="preserve"> zezwoleniu na realizację inwestycji drogowej</w:t>
      </w:r>
      <w:r w:rsidRPr="0006043C">
        <w:rPr>
          <w:rFonts w:ascii="Lato" w:eastAsia="Times New Roman" w:hAnsi="Lato" w:cs="Arial"/>
          <w:bCs/>
          <w:iCs/>
          <w:color w:val="000000"/>
          <w:spacing w:val="4"/>
          <w:kern w:val="3"/>
          <w:lang w:eastAsia="zh-CN"/>
        </w:rPr>
        <w:t xml:space="preserve">. Powyższy obowiązek wynika wprost z art. 127 § 1 </w:t>
      </w:r>
      <w:r w:rsidRPr="0006043C">
        <w:rPr>
          <w:rFonts w:ascii="Lato" w:eastAsia="Times New Roman" w:hAnsi="Lato" w:cs="Arial"/>
          <w:bCs/>
          <w:i/>
          <w:iCs/>
          <w:color w:val="000000"/>
          <w:spacing w:val="4"/>
          <w:kern w:val="3"/>
          <w:lang w:eastAsia="zh-CN"/>
        </w:rPr>
        <w:t>kpa</w:t>
      </w:r>
      <w:r w:rsidRPr="0006043C">
        <w:rPr>
          <w:rFonts w:ascii="Lato" w:eastAsia="Times New Roman" w:hAnsi="Lato" w:cs="Arial"/>
          <w:bCs/>
          <w:iCs/>
          <w:color w:val="000000"/>
          <w:spacing w:val="4"/>
          <w:kern w:val="3"/>
          <w:lang w:eastAsia="zh-CN"/>
        </w:rPr>
        <w:t xml:space="preserve">, który stanowi, </w:t>
      </w:r>
      <w:r w:rsidR="00486250">
        <w:rPr>
          <w:rFonts w:ascii="Lato" w:eastAsia="Times New Roman" w:hAnsi="Lato" w:cs="Arial"/>
          <w:bCs/>
          <w:iCs/>
          <w:color w:val="000000"/>
          <w:spacing w:val="4"/>
          <w:kern w:val="3"/>
          <w:lang w:eastAsia="zh-CN"/>
        </w:rPr>
        <w:br/>
      </w:r>
      <w:r w:rsidRPr="0006043C">
        <w:rPr>
          <w:rFonts w:ascii="Lato" w:eastAsia="Times New Roman" w:hAnsi="Lato" w:cs="Arial"/>
          <w:bCs/>
          <w:iCs/>
          <w:color w:val="000000"/>
          <w:spacing w:val="4"/>
          <w:kern w:val="3"/>
          <w:lang w:eastAsia="zh-CN"/>
        </w:rPr>
        <w:t>że odwołanie od decyzji służy stronie.</w:t>
      </w:r>
    </w:p>
    <w:p w14:paraId="3F848070" w14:textId="3E43B64D" w:rsidR="00E467D0" w:rsidRPr="00E467D0" w:rsidRDefault="00E467D0" w:rsidP="00E467D0">
      <w:pPr>
        <w:spacing w:after="240" w:line="240" w:lineRule="exact"/>
        <w:jc w:val="both"/>
        <w:textAlignment w:val="baseline"/>
        <w:rPr>
          <w:rFonts w:ascii="Lato" w:eastAsia="Times New Roman" w:hAnsi="Lato" w:cs="Arial"/>
          <w:color w:val="000000"/>
          <w:spacing w:val="4"/>
          <w:kern w:val="3"/>
          <w:lang w:eastAsia="zh-CN"/>
        </w:rPr>
      </w:pPr>
      <w:r w:rsidRPr="00E467D0">
        <w:rPr>
          <w:rFonts w:ascii="Lato" w:eastAsia="Times New Roman" w:hAnsi="Lato" w:cs="Arial"/>
          <w:color w:val="000000"/>
          <w:spacing w:val="4"/>
          <w:kern w:val="3"/>
          <w:lang w:eastAsia="zh-CN"/>
        </w:rPr>
        <w:t xml:space="preserve">Wyjaśnić należy, że przepisy </w:t>
      </w:r>
      <w:r w:rsidRPr="00E467D0">
        <w:rPr>
          <w:rFonts w:ascii="Lato" w:eastAsia="Times New Roman" w:hAnsi="Lato" w:cs="Arial"/>
          <w:i/>
          <w:iCs/>
          <w:color w:val="000000"/>
          <w:spacing w:val="4"/>
          <w:kern w:val="3"/>
          <w:lang w:eastAsia="zh-CN"/>
        </w:rPr>
        <w:t>specustawy drogowej</w:t>
      </w:r>
      <w:r>
        <w:rPr>
          <w:rFonts w:ascii="Lato" w:eastAsia="Times New Roman" w:hAnsi="Lato" w:cs="Arial"/>
          <w:color w:val="000000"/>
          <w:spacing w:val="4"/>
          <w:kern w:val="3"/>
          <w:lang w:eastAsia="zh-CN"/>
        </w:rPr>
        <w:t>,</w:t>
      </w:r>
      <w:r w:rsidRPr="00E467D0">
        <w:rPr>
          <w:rFonts w:ascii="Lato" w:eastAsia="Times New Roman" w:hAnsi="Lato" w:cs="Arial"/>
          <w:color w:val="000000"/>
          <w:spacing w:val="4"/>
          <w:kern w:val="3"/>
          <w:lang w:eastAsia="zh-CN"/>
        </w:rPr>
        <w:t xml:space="preserve"> </w:t>
      </w:r>
      <w:r w:rsidRPr="00E467D0">
        <w:rPr>
          <w:rFonts w:ascii="Lato" w:eastAsia="Times New Roman" w:hAnsi="Lato" w:cs="Arial"/>
          <w:bCs/>
          <w:iCs/>
          <w:color w:val="000000"/>
          <w:spacing w:val="4"/>
          <w:kern w:val="3"/>
          <w:lang w:eastAsia="zh-CN"/>
        </w:rPr>
        <w:t xml:space="preserve">w oparciu o które została wydana </w:t>
      </w:r>
      <w:r w:rsidRPr="00E467D0">
        <w:rPr>
          <w:rFonts w:ascii="Lato" w:eastAsia="Times New Roman" w:hAnsi="Lato" w:cs="Arial"/>
          <w:i/>
          <w:iCs/>
          <w:color w:val="000000"/>
          <w:spacing w:val="4"/>
          <w:kern w:val="3"/>
          <w:lang w:eastAsia="zh-CN"/>
        </w:rPr>
        <w:t>decyzja Wojewody Śląskiego</w:t>
      </w:r>
      <w:r w:rsidR="00065247">
        <w:rPr>
          <w:rFonts w:ascii="Lato" w:eastAsia="Times New Roman" w:hAnsi="Lato" w:cs="Arial"/>
          <w:i/>
          <w:iCs/>
          <w:color w:val="000000"/>
          <w:spacing w:val="4"/>
          <w:kern w:val="3"/>
          <w:lang w:eastAsia="zh-CN"/>
        </w:rPr>
        <w:t>,</w:t>
      </w:r>
      <w:r w:rsidRPr="00E467D0">
        <w:rPr>
          <w:rFonts w:ascii="Lato" w:eastAsia="Times New Roman" w:hAnsi="Lato" w:cs="Arial"/>
          <w:color w:val="000000"/>
          <w:spacing w:val="4"/>
          <w:kern w:val="3"/>
          <w:lang w:eastAsia="zh-CN"/>
        </w:rPr>
        <w:t xml:space="preserve"> nie zawierają definicji strony postępowania prowadzonego </w:t>
      </w:r>
      <w:r w:rsidR="00486250">
        <w:rPr>
          <w:rFonts w:ascii="Lato" w:eastAsia="Times New Roman" w:hAnsi="Lato" w:cs="Arial"/>
          <w:color w:val="000000"/>
          <w:spacing w:val="4"/>
          <w:kern w:val="3"/>
          <w:lang w:eastAsia="zh-CN"/>
        </w:rPr>
        <w:br/>
      </w:r>
      <w:r w:rsidRPr="00E467D0">
        <w:rPr>
          <w:rFonts w:ascii="Lato" w:eastAsia="Times New Roman" w:hAnsi="Lato" w:cs="Arial"/>
          <w:color w:val="000000"/>
          <w:spacing w:val="4"/>
          <w:kern w:val="3"/>
          <w:lang w:eastAsia="zh-CN"/>
        </w:rPr>
        <w:t xml:space="preserve">w sprawie </w:t>
      </w:r>
      <w:r w:rsidRPr="00E467D0">
        <w:rPr>
          <w:rFonts w:ascii="Lato" w:eastAsia="Times New Roman" w:hAnsi="Lato" w:cs="Arial"/>
          <w:bCs/>
          <w:iCs/>
          <w:color w:val="000000"/>
          <w:spacing w:val="4"/>
          <w:kern w:val="3"/>
          <w:lang w:eastAsia="zh-CN"/>
        </w:rPr>
        <w:t xml:space="preserve">wydania </w:t>
      </w:r>
      <w:r w:rsidRPr="00E467D0">
        <w:rPr>
          <w:rFonts w:ascii="Lato" w:eastAsia="Times New Roman" w:hAnsi="Lato" w:cs="Arial"/>
          <w:color w:val="000000"/>
          <w:spacing w:val="4"/>
          <w:kern w:val="3"/>
          <w:lang w:eastAsia="zh-CN"/>
        </w:rPr>
        <w:t xml:space="preserve">decyzji o zezwoleniu na realizację inwestycji drogowej. Z przepisów </w:t>
      </w:r>
      <w:r w:rsidRPr="00E467D0">
        <w:rPr>
          <w:rFonts w:ascii="Lato" w:eastAsia="Times New Roman" w:hAnsi="Lato" w:cs="Arial"/>
          <w:i/>
          <w:color w:val="000000"/>
          <w:spacing w:val="4"/>
          <w:kern w:val="3"/>
          <w:lang w:eastAsia="zh-CN"/>
        </w:rPr>
        <w:t>specustawy drogowej</w:t>
      </w:r>
      <w:r w:rsidRPr="00E467D0">
        <w:rPr>
          <w:rFonts w:ascii="Lato" w:eastAsia="Times New Roman" w:hAnsi="Lato" w:cs="Arial"/>
          <w:color w:val="000000"/>
          <w:spacing w:val="4"/>
          <w:kern w:val="3"/>
          <w:lang w:eastAsia="zh-CN"/>
        </w:rPr>
        <w:t xml:space="preserve"> wynika jedynie, iż stroną tego postępowania jest z pewnością inwestor. Natomiast katalog „pozostałych stron” postępowania w sprawie </w:t>
      </w:r>
      <w:r w:rsidRPr="00E467D0">
        <w:rPr>
          <w:rFonts w:ascii="Lato" w:eastAsia="Times New Roman" w:hAnsi="Lato" w:cs="Arial"/>
          <w:bCs/>
          <w:color w:val="000000"/>
          <w:spacing w:val="4"/>
          <w:kern w:val="3"/>
          <w:lang w:eastAsia="zh-CN"/>
        </w:rPr>
        <w:t>zezwolenia na realizację inwestycji drogowej</w:t>
      </w:r>
      <w:r w:rsidRPr="00E467D0">
        <w:rPr>
          <w:rFonts w:ascii="Lato" w:eastAsia="Times New Roman" w:hAnsi="Lato" w:cs="Arial"/>
          <w:color w:val="000000"/>
          <w:spacing w:val="4"/>
          <w:kern w:val="3"/>
          <w:lang w:eastAsia="zh-CN"/>
        </w:rPr>
        <w:t xml:space="preserve"> ustalany być musi w oparciu o art. 28 </w:t>
      </w:r>
      <w:r w:rsidRPr="00E467D0">
        <w:rPr>
          <w:rFonts w:ascii="Lato" w:eastAsia="Times New Roman" w:hAnsi="Lato" w:cs="Arial"/>
          <w:i/>
          <w:iCs/>
          <w:color w:val="000000"/>
          <w:spacing w:val="4"/>
          <w:kern w:val="3"/>
          <w:lang w:eastAsia="zh-CN"/>
        </w:rPr>
        <w:t>kpa</w:t>
      </w:r>
      <w:r w:rsidRPr="00E467D0">
        <w:rPr>
          <w:rFonts w:ascii="Lato" w:eastAsia="Times New Roman" w:hAnsi="Lato" w:cs="Arial"/>
          <w:color w:val="000000"/>
          <w:spacing w:val="4"/>
          <w:kern w:val="3"/>
          <w:lang w:eastAsia="zh-CN"/>
        </w:rPr>
        <w:t xml:space="preserve">. </w:t>
      </w:r>
    </w:p>
    <w:p w14:paraId="594022E6" w14:textId="34589832" w:rsidR="00E467D0" w:rsidRPr="00E467D0" w:rsidRDefault="00E467D0" w:rsidP="00E467D0">
      <w:pPr>
        <w:spacing w:after="240" w:line="240" w:lineRule="exact"/>
        <w:jc w:val="both"/>
        <w:textAlignment w:val="baseline"/>
        <w:rPr>
          <w:rFonts w:ascii="Lato" w:eastAsia="Times New Roman" w:hAnsi="Lato" w:cs="Arial"/>
          <w:color w:val="000000"/>
          <w:spacing w:val="4"/>
          <w:kern w:val="3"/>
          <w:lang w:eastAsia="zh-CN"/>
        </w:rPr>
      </w:pPr>
      <w:r w:rsidRPr="00E467D0">
        <w:rPr>
          <w:rFonts w:ascii="Lato" w:eastAsia="Times New Roman" w:hAnsi="Lato" w:cs="Arial"/>
          <w:color w:val="000000"/>
          <w:spacing w:val="4"/>
          <w:kern w:val="3"/>
          <w:lang w:eastAsia="zh-CN"/>
        </w:rPr>
        <w:t xml:space="preserve">Przepis art. 11c </w:t>
      </w:r>
      <w:r w:rsidRPr="00E467D0">
        <w:rPr>
          <w:rFonts w:ascii="Lato" w:eastAsia="Times New Roman" w:hAnsi="Lato" w:cs="Arial"/>
          <w:i/>
          <w:color w:val="000000"/>
          <w:spacing w:val="4"/>
          <w:kern w:val="3"/>
          <w:lang w:eastAsia="zh-CN"/>
        </w:rPr>
        <w:t>spec</w:t>
      </w:r>
      <w:r w:rsidRPr="00E467D0">
        <w:rPr>
          <w:rFonts w:ascii="Lato" w:eastAsia="Times New Roman" w:hAnsi="Lato" w:cs="Arial"/>
          <w:i/>
          <w:iCs/>
          <w:color w:val="000000"/>
          <w:spacing w:val="4"/>
          <w:kern w:val="3"/>
          <w:lang w:eastAsia="zh-CN"/>
        </w:rPr>
        <w:t>ustawy drogowej</w:t>
      </w:r>
      <w:r w:rsidRPr="00E467D0">
        <w:rPr>
          <w:rFonts w:ascii="Lato" w:eastAsia="Times New Roman" w:hAnsi="Lato" w:cs="Arial"/>
          <w:color w:val="000000"/>
          <w:spacing w:val="4"/>
          <w:kern w:val="3"/>
          <w:lang w:eastAsia="zh-CN"/>
        </w:rPr>
        <w:t xml:space="preserve"> stanowi, iż „do postępowania w sprawach dotyczących wydania decyzji o zezwoleniu na realizację inwestycji drogowej stosuje się przepisy Kodeksu postępowania administracyjnego, z zastrzeżeniem przepisów niniejszej ustawy”. Podkreślić przy tym należy, że w przedmiotowej sprawie nie ma zastosowania art. 28 ust. 2 </w:t>
      </w:r>
      <w:r w:rsidRPr="00E467D0">
        <w:rPr>
          <w:rFonts w:ascii="Lato" w:eastAsia="Times New Roman" w:hAnsi="Lato" w:cs="Arial"/>
          <w:i/>
          <w:iCs/>
          <w:color w:val="000000"/>
          <w:spacing w:val="4"/>
          <w:kern w:val="3"/>
          <w:lang w:eastAsia="zh-CN"/>
        </w:rPr>
        <w:t>ustawy</w:t>
      </w:r>
      <w:r w:rsidRPr="00E467D0">
        <w:rPr>
          <w:rFonts w:ascii="Lato" w:eastAsia="Times New Roman" w:hAnsi="Lato" w:cs="Arial"/>
          <w:color w:val="000000"/>
          <w:spacing w:val="4"/>
          <w:kern w:val="3"/>
          <w:lang w:eastAsia="zh-CN"/>
        </w:rPr>
        <w:t xml:space="preserve"> </w:t>
      </w:r>
      <w:r w:rsidRPr="00E467D0">
        <w:rPr>
          <w:rFonts w:ascii="Lato" w:eastAsia="Times New Roman" w:hAnsi="Lato" w:cs="Arial"/>
          <w:bCs/>
          <w:i/>
          <w:color w:val="000000"/>
          <w:spacing w:val="4"/>
          <w:kern w:val="3"/>
          <w:lang w:eastAsia="zh-CN"/>
        </w:rPr>
        <w:t>Prawo budowlane</w:t>
      </w:r>
      <w:r w:rsidRPr="00E467D0">
        <w:rPr>
          <w:rFonts w:ascii="Lato" w:eastAsia="Times New Roman" w:hAnsi="Lato" w:cs="Arial"/>
          <w:bCs/>
          <w:color w:val="000000"/>
          <w:spacing w:val="4"/>
          <w:kern w:val="3"/>
          <w:lang w:eastAsia="zh-CN"/>
        </w:rPr>
        <w:t xml:space="preserve">, zgodnie z którym stronami postępowania są m.in. właściciele, użytkownicy wieczyści lub zarządcy nieruchomości znajdujących się </w:t>
      </w:r>
      <w:r w:rsidR="00486250">
        <w:rPr>
          <w:rFonts w:ascii="Lato" w:eastAsia="Times New Roman" w:hAnsi="Lato" w:cs="Arial"/>
          <w:bCs/>
          <w:color w:val="000000"/>
          <w:spacing w:val="4"/>
          <w:kern w:val="3"/>
          <w:lang w:eastAsia="zh-CN"/>
        </w:rPr>
        <w:br/>
      </w:r>
      <w:r w:rsidRPr="00E467D0">
        <w:rPr>
          <w:rFonts w:ascii="Lato" w:eastAsia="Times New Roman" w:hAnsi="Lato" w:cs="Arial"/>
          <w:bCs/>
          <w:color w:val="000000"/>
          <w:spacing w:val="4"/>
          <w:kern w:val="3"/>
          <w:lang w:eastAsia="zh-CN"/>
        </w:rPr>
        <w:t>w obszarze oddziaływania obiektu. Został on bowiem wyłączony na mocy art. 11i ust. 1 </w:t>
      </w:r>
      <w:r w:rsidRPr="00E467D0">
        <w:rPr>
          <w:rFonts w:ascii="Lato" w:eastAsia="Times New Roman" w:hAnsi="Lato" w:cs="Arial"/>
          <w:bCs/>
          <w:i/>
          <w:color w:val="000000"/>
          <w:spacing w:val="4"/>
          <w:kern w:val="3"/>
          <w:lang w:eastAsia="zh-CN"/>
        </w:rPr>
        <w:t>specustawy drogowej</w:t>
      </w:r>
      <w:r w:rsidRPr="00E467D0">
        <w:rPr>
          <w:rFonts w:ascii="Lato" w:eastAsia="Times New Roman" w:hAnsi="Lato" w:cs="Arial"/>
          <w:bCs/>
          <w:color w:val="000000"/>
          <w:spacing w:val="4"/>
          <w:kern w:val="3"/>
          <w:lang w:eastAsia="zh-CN"/>
        </w:rPr>
        <w:t>.</w:t>
      </w:r>
    </w:p>
    <w:p w14:paraId="0C87C612" w14:textId="45D3909A" w:rsidR="00E467D0" w:rsidRPr="00E467D0" w:rsidRDefault="00E467D0" w:rsidP="00E467D0">
      <w:pPr>
        <w:spacing w:after="240" w:line="240" w:lineRule="exact"/>
        <w:jc w:val="both"/>
        <w:textAlignment w:val="baseline"/>
        <w:rPr>
          <w:rFonts w:ascii="Lato" w:eastAsia="Times New Roman" w:hAnsi="Lato" w:cs="Arial"/>
          <w:bCs/>
          <w:color w:val="000000"/>
          <w:spacing w:val="4"/>
          <w:kern w:val="3"/>
          <w:lang w:eastAsia="zh-CN"/>
        </w:rPr>
      </w:pPr>
      <w:r w:rsidRPr="00E467D0">
        <w:rPr>
          <w:rFonts w:ascii="Lato" w:eastAsia="Times New Roman" w:hAnsi="Lato" w:cs="Arial"/>
          <w:bCs/>
          <w:color w:val="000000"/>
          <w:spacing w:val="4"/>
          <w:kern w:val="3"/>
          <w:lang w:eastAsia="zh-CN"/>
        </w:rPr>
        <w:t xml:space="preserve">Wyłączenie powyższego przepisu nie oznacza, że stronami postępowania w sprawie zezwolenia na realizację inwestycji drogowej nie mogą być podmioty wskazane </w:t>
      </w:r>
      <w:r w:rsidR="00486250">
        <w:rPr>
          <w:rFonts w:ascii="Lato" w:eastAsia="Times New Roman" w:hAnsi="Lato" w:cs="Arial"/>
          <w:bCs/>
          <w:color w:val="000000"/>
          <w:spacing w:val="4"/>
          <w:kern w:val="3"/>
          <w:lang w:eastAsia="zh-CN"/>
        </w:rPr>
        <w:br/>
      </w:r>
      <w:r w:rsidRPr="00E467D0">
        <w:rPr>
          <w:rFonts w:ascii="Lato" w:eastAsia="Times New Roman" w:hAnsi="Lato" w:cs="Arial"/>
          <w:bCs/>
          <w:color w:val="000000"/>
          <w:spacing w:val="4"/>
          <w:kern w:val="3"/>
          <w:lang w:eastAsia="zh-CN"/>
        </w:rPr>
        <w:t xml:space="preserve">w art. 28 ust. 2 </w:t>
      </w:r>
      <w:r w:rsidRPr="00E467D0">
        <w:rPr>
          <w:rFonts w:ascii="Lato" w:eastAsia="Times New Roman" w:hAnsi="Lato" w:cs="Arial"/>
          <w:bCs/>
          <w:i/>
          <w:color w:val="000000"/>
          <w:spacing w:val="4"/>
          <w:kern w:val="3"/>
          <w:lang w:eastAsia="zh-CN"/>
        </w:rPr>
        <w:t>ustawy Prawo budowlane</w:t>
      </w:r>
      <w:r w:rsidRPr="00E467D0">
        <w:rPr>
          <w:rFonts w:ascii="Lato" w:eastAsia="Times New Roman" w:hAnsi="Lato" w:cs="Arial"/>
          <w:bCs/>
          <w:color w:val="000000"/>
          <w:spacing w:val="4"/>
          <w:kern w:val="3"/>
          <w:lang w:eastAsia="zh-CN"/>
        </w:rPr>
        <w:t xml:space="preserve">. W ich przypadku przysługiwanie przymiotu strony uzależnione jest bowiem od spełnienia przesłanek wskazanych w art. 28 </w:t>
      </w:r>
      <w:r w:rsidRPr="00E467D0">
        <w:rPr>
          <w:rFonts w:ascii="Lato" w:eastAsia="Times New Roman" w:hAnsi="Lato" w:cs="Arial"/>
          <w:bCs/>
          <w:i/>
          <w:color w:val="000000"/>
          <w:spacing w:val="4"/>
          <w:kern w:val="3"/>
          <w:lang w:eastAsia="zh-CN"/>
        </w:rPr>
        <w:t>kpa</w:t>
      </w:r>
      <w:r w:rsidRPr="00E467D0">
        <w:rPr>
          <w:rFonts w:ascii="Lato" w:eastAsia="Times New Roman" w:hAnsi="Lato" w:cs="Arial"/>
          <w:bCs/>
          <w:color w:val="000000"/>
          <w:spacing w:val="4"/>
          <w:kern w:val="3"/>
          <w:lang w:eastAsia="zh-CN"/>
        </w:rPr>
        <w:t>.</w:t>
      </w:r>
    </w:p>
    <w:p w14:paraId="0929F141" w14:textId="67654241" w:rsidR="00E467D0" w:rsidRPr="00E467D0" w:rsidRDefault="00E467D0" w:rsidP="00E467D0">
      <w:pPr>
        <w:spacing w:after="240" w:line="240" w:lineRule="exact"/>
        <w:jc w:val="both"/>
        <w:textAlignment w:val="baseline"/>
        <w:rPr>
          <w:rFonts w:ascii="Lato" w:eastAsia="Times New Roman" w:hAnsi="Lato" w:cs="Arial"/>
          <w:color w:val="000000"/>
          <w:spacing w:val="4"/>
          <w:kern w:val="3"/>
          <w:lang w:eastAsia="zh-CN"/>
        </w:rPr>
      </w:pPr>
      <w:r w:rsidRPr="00E467D0">
        <w:rPr>
          <w:rFonts w:ascii="Lato" w:eastAsia="Times New Roman" w:hAnsi="Lato" w:cs="Arial"/>
          <w:color w:val="000000"/>
          <w:spacing w:val="4"/>
          <w:kern w:val="3"/>
          <w:lang w:eastAsia="zh-CN"/>
        </w:rPr>
        <w:t xml:space="preserve">Do kręgu „pozostałych stron” zaliczyć można, mając na uwadze treść </w:t>
      </w:r>
      <w:r w:rsidRPr="00E467D0">
        <w:rPr>
          <w:rFonts w:ascii="Lato" w:eastAsia="Times New Roman" w:hAnsi="Lato" w:cs="Arial"/>
          <w:i/>
          <w:color w:val="000000"/>
          <w:spacing w:val="4"/>
          <w:kern w:val="3"/>
          <w:lang w:eastAsia="zh-CN"/>
        </w:rPr>
        <w:t>specustawy drogowej</w:t>
      </w:r>
      <w:r w:rsidRPr="00E467D0">
        <w:rPr>
          <w:rFonts w:ascii="Lato" w:eastAsia="Times New Roman" w:hAnsi="Lato" w:cs="Arial"/>
          <w:color w:val="000000"/>
          <w:spacing w:val="4"/>
          <w:kern w:val="3"/>
          <w:lang w:eastAsia="zh-CN"/>
        </w:rPr>
        <w:t xml:space="preserve">, </w:t>
      </w:r>
      <w:r w:rsidRPr="00E467D0">
        <w:rPr>
          <w:rFonts w:ascii="Lato" w:eastAsia="Times New Roman" w:hAnsi="Lato" w:cs="Arial"/>
          <w:bCs/>
          <w:iCs/>
          <w:color w:val="000000"/>
          <w:spacing w:val="4"/>
          <w:kern w:val="3"/>
          <w:lang w:eastAsia="zh-CN"/>
        </w:rPr>
        <w:t xml:space="preserve">właścicieli, użytkowników wieczystych nieruchomości oraz podmioty, którym </w:t>
      </w:r>
      <w:r w:rsidRPr="00E467D0">
        <w:rPr>
          <w:rFonts w:ascii="Lato" w:eastAsia="Times New Roman" w:hAnsi="Lato" w:cs="Arial"/>
          <w:bCs/>
          <w:iCs/>
          <w:color w:val="000000"/>
          <w:spacing w:val="4"/>
          <w:kern w:val="3"/>
          <w:lang w:eastAsia="zh-CN"/>
        </w:rPr>
        <w:lastRenderedPageBreak/>
        <w:t>przysługują ograniczone prawa rzeczowe do nieruchomości znajdujących się w obszarze realizacji inwestycji</w:t>
      </w:r>
      <w:r w:rsidRPr="00E467D0">
        <w:rPr>
          <w:rFonts w:ascii="Lato" w:eastAsia="Times New Roman" w:hAnsi="Lato" w:cs="Arial"/>
          <w:color w:val="000000"/>
          <w:spacing w:val="4"/>
          <w:kern w:val="3"/>
          <w:lang w:eastAsia="zh-CN"/>
        </w:rPr>
        <w:t xml:space="preserve">. Podkreślić przy tym należy raz jeszcze, iż wskazany powyżej katalog podmiotów nie wyczerpuje zakresu pojęcia „pozostałe strony”, gdyż przymiot strony </w:t>
      </w:r>
      <w:r w:rsidR="00486250">
        <w:rPr>
          <w:rFonts w:ascii="Lato" w:eastAsia="Times New Roman" w:hAnsi="Lato" w:cs="Arial"/>
          <w:color w:val="000000"/>
          <w:spacing w:val="4"/>
          <w:kern w:val="3"/>
          <w:lang w:eastAsia="zh-CN"/>
        </w:rPr>
        <w:br/>
      </w:r>
      <w:r w:rsidRPr="00E467D0">
        <w:rPr>
          <w:rFonts w:ascii="Lato" w:eastAsia="Times New Roman" w:hAnsi="Lato" w:cs="Arial"/>
          <w:color w:val="000000"/>
          <w:spacing w:val="4"/>
          <w:kern w:val="3"/>
          <w:lang w:eastAsia="zh-CN"/>
        </w:rPr>
        <w:t xml:space="preserve">w postępowaniu w sprawie zezwolenia na realizację inwestycji drogowej ustalany jest </w:t>
      </w:r>
      <w:r w:rsidR="00486250">
        <w:rPr>
          <w:rFonts w:ascii="Lato" w:eastAsia="Times New Roman" w:hAnsi="Lato" w:cs="Arial"/>
          <w:color w:val="000000"/>
          <w:spacing w:val="4"/>
          <w:kern w:val="3"/>
          <w:lang w:eastAsia="zh-CN"/>
        </w:rPr>
        <w:br/>
      </w:r>
      <w:r w:rsidRPr="00E467D0">
        <w:rPr>
          <w:rFonts w:ascii="Lato" w:eastAsia="Times New Roman" w:hAnsi="Lato" w:cs="Arial"/>
          <w:color w:val="000000"/>
          <w:spacing w:val="4"/>
          <w:kern w:val="3"/>
          <w:lang w:eastAsia="zh-CN"/>
        </w:rPr>
        <w:t xml:space="preserve">w oparciu o treść art. 28 </w:t>
      </w:r>
      <w:r w:rsidRPr="00E467D0">
        <w:rPr>
          <w:rFonts w:ascii="Lato" w:eastAsia="Times New Roman" w:hAnsi="Lato" w:cs="Arial"/>
          <w:i/>
          <w:iCs/>
          <w:color w:val="000000"/>
          <w:spacing w:val="4"/>
          <w:kern w:val="3"/>
          <w:lang w:eastAsia="zh-CN"/>
        </w:rPr>
        <w:t>kpa</w:t>
      </w:r>
      <w:r w:rsidRPr="00E467D0">
        <w:rPr>
          <w:rFonts w:ascii="Lato" w:eastAsia="Times New Roman" w:hAnsi="Lato" w:cs="Arial"/>
          <w:color w:val="000000"/>
          <w:spacing w:val="4"/>
          <w:kern w:val="3"/>
          <w:lang w:eastAsia="zh-CN"/>
        </w:rPr>
        <w:t>.</w:t>
      </w:r>
      <w:r w:rsidR="00F504C0">
        <w:rPr>
          <w:rFonts w:ascii="Lato" w:eastAsia="Times New Roman" w:hAnsi="Lato" w:cs="Arial"/>
          <w:color w:val="000000"/>
          <w:spacing w:val="4"/>
          <w:kern w:val="3"/>
          <w:lang w:eastAsia="zh-CN"/>
        </w:rPr>
        <w:t xml:space="preserve"> </w:t>
      </w:r>
      <w:r w:rsidRPr="00E467D0">
        <w:rPr>
          <w:rFonts w:ascii="Lato" w:eastAsia="Times New Roman" w:hAnsi="Lato" w:cs="Arial"/>
          <w:color w:val="000000"/>
          <w:spacing w:val="4"/>
          <w:kern w:val="3"/>
          <w:lang w:eastAsia="zh-CN"/>
        </w:rPr>
        <w:t xml:space="preserve">Zgodnie zaś z art. 28 </w:t>
      </w:r>
      <w:r w:rsidRPr="00E467D0">
        <w:rPr>
          <w:rFonts w:ascii="Lato" w:eastAsia="Times New Roman" w:hAnsi="Lato" w:cs="Arial"/>
          <w:i/>
          <w:iCs/>
          <w:color w:val="000000"/>
          <w:spacing w:val="4"/>
          <w:kern w:val="3"/>
          <w:lang w:eastAsia="zh-CN"/>
        </w:rPr>
        <w:t>kpa</w:t>
      </w:r>
      <w:r w:rsidRPr="00E467D0">
        <w:rPr>
          <w:rFonts w:ascii="Lato" w:eastAsia="Times New Roman" w:hAnsi="Lato" w:cs="Arial"/>
          <w:color w:val="000000"/>
          <w:spacing w:val="4"/>
          <w:kern w:val="3"/>
          <w:lang w:eastAsia="zh-CN"/>
        </w:rPr>
        <w:t xml:space="preserve">, stroną postępowania administracyjnego jest każdy, czyjego interesu prawnego lub obowiązku dotyczy postępowanie albo, kto żąda czynności organu ze względu na swój interes prawny lub obowiązek. </w:t>
      </w:r>
    </w:p>
    <w:p w14:paraId="3FD85E85" w14:textId="3FDE75E0" w:rsidR="00E467D0" w:rsidRPr="00E467D0" w:rsidRDefault="00E467D0" w:rsidP="00E467D0">
      <w:pPr>
        <w:spacing w:after="240" w:line="240" w:lineRule="exact"/>
        <w:jc w:val="both"/>
        <w:textAlignment w:val="baseline"/>
        <w:rPr>
          <w:rFonts w:ascii="Lato" w:eastAsia="Times New Roman" w:hAnsi="Lato" w:cs="Arial"/>
          <w:color w:val="000000"/>
          <w:spacing w:val="4"/>
          <w:kern w:val="3"/>
          <w:lang w:eastAsia="zh-CN"/>
        </w:rPr>
      </w:pPr>
      <w:r w:rsidRPr="00E467D0">
        <w:rPr>
          <w:rFonts w:ascii="Lato" w:eastAsia="Times New Roman" w:hAnsi="Lato" w:cs="Arial"/>
          <w:color w:val="000000"/>
          <w:spacing w:val="4"/>
          <w:kern w:val="3"/>
          <w:lang w:eastAsia="zh-CN"/>
        </w:rPr>
        <w:t xml:space="preserve">Wykazanie interesu prawnego jest zatem konieczne do prawidłowego ustalenia przymiotu strony w rozumieniu art. 28 </w:t>
      </w:r>
      <w:r w:rsidRPr="00E467D0">
        <w:rPr>
          <w:rFonts w:ascii="Lato" w:eastAsia="Times New Roman" w:hAnsi="Lato" w:cs="Arial"/>
          <w:i/>
          <w:color w:val="000000"/>
          <w:spacing w:val="4"/>
          <w:kern w:val="3"/>
          <w:lang w:eastAsia="zh-CN"/>
        </w:rPr>
        <w:t>kpa</w:t>
      </w:r>
      <w:r w:rsidRPr="00E467D0">
        <w:rPr>
          <w:rFonts w:ascii="Lato" w:eastAsia="Times New Roman" w:hAnsi="Lato" w:cs="Arial"/>
          <w:color w:val="000000"/>
          <w:spacing w:val="4"/>
          <w:kern w:val="3"/>
          <w:lang w:eastAsia="zh-CN"/>
        </w:rPr>
        <w:t>.</w:t>
      </w:r>
      <w:r w:rsidR="00F504C0">
        <w:rPr>
          <w:rFonts w:ascii="Lato" w:eastAsia="Times New Roman" w:hAnsi="Lato" w:cs="Arial"/>
          <w:color w:val="000000"/>
          <w:spacing w:val="4"/>
          <w:kern w:val="3"/>
          <w:lang w:eastAsia="zh-CN"/>
        </w:rPr>
        <w:t xml:space="preserve"> </w:t>
      </w:r>
      <w:r w:rsidRPr="00E467D0">
        <w:rPr>
          <w:rFonts w:ascii="Lato" w:eastAsia="Times New Roman" w:hAnsi="Lato" w:cs="Arial"/>
          <w:color w:val="000000"/>
          <w:spacing w:val="4"/>
          <w:kern w:val="3"/>
          <w:lang w:eastAsia="zh-CN"/>
        </w:rPr>
        <w:t xml:space="preserve">Wskazać należy, iż interes prawny strony postępowania administracyjnego w rozumieniu art. 28 </w:t>
      </w:r>
      <w:r w:rsidRPr="00E467D0">
        <w:rPr>
          <w:rFonts w:ascii="Lato" w:eastAsia="Times New Roman" w:hAnsi="Lato" w:cs="Arial"/>
          <w:i/>
          <w:color w:val="000000"/>
          <w:spacing w:val="4"/>
          <w:kern w:val="3"/>
          <w:lang w:eastAsia="zh-CN"/>
        </w:rPr>
        <w:t>kpa</w:t>
      </w:r>
      <w:r w:rsidRPr="00E467D0">
        <w:rPr>
          <w:rFonts w:ascii="Lato" w:eastAsia="Times New Roman" w:hAnsi="Lato" w:cs="Arial"/>
          <w:color w:val="000000"/>
          <w:spacing w:val="4"/>
          <w:kern w:val="3"/>
          <w:lang w:eastAsia="zh-CN"/>
        </w:rPr>
        <w:t xml:space="preserve"> powinien wynikać </w:t>
      </w:r>
      <w:r w:rsidR="00DB474E">
        <w:rPr>
          <w:rFonts w:ascii="Lato" w:eastAsia="Times New Roman" w:hAnsi="Lato" w:cs="Arial"/>
          <w:color w:val="000000"/>
          <w:spacing w:val="4"/>
          <w:kern w:val="3"/>
          <w:lang w:eastAsia="zh-CN"/>
        </w:rPr>
        <w:br/>
      </w:r>
      <w:r w:rsidRPr="00E467D0">
        <w:rPr>
          <w:rFonts w:ascii="Lato" w:eastAsia="Times New Roman" w:hAnsi="Lato" w:cs="Arial"/>
          <w:color w:val="000000"/>
          <w:spacing w:val="4"/>
          <w:kern w:val="3"/>
          <w:lang w:eastAsia="zh-CN"/>
        </w:rPr>
        <w:t>z konkretnej i zindywidualizowanej normy prawa materialnego wpływającej na sytuację prawną wnoszącego dany wniosek, żądanie, czy środek zaskarżenia.</w:t>
      </w:r>
    </w:p>
    <w:p w14:paraId="6AAED833" w14:textId="395DA70E" w:rsidR="00E467D0" w:rsidRPr="00E467D0" w:rsidRDefault="00E467D0" w:rsidP="00E467D0">
      <w:pPr>
        <w:spacing w:after="240" w:line="240" w:lineRule="exact"/>
        <w:jc w:val="both"/>
        <w:textAlignment w:val="baseline"/>
        <w:rPr>
          <w:rFonts w:ascii="Lato" w:eastAsia="Times New Roman" w:hAnsi="Lato" w:cs="Arial"/>
          <w:bCs/>
          <w:color w:val="000000"/>
          <w:spacing w:val="4"/>
          <w:kern w:val="3"/>
          <w:lang w:eastAsia="zh-CN" w:bidi="pl-PL"/>
        </w:rPr>
      </w:pPr>
      <w:r w:rsidRPr="00E467D0">
        <w:rPr>
          <w:rFonts w:ascii="Lato" w:eastAsia="Times New Roman" w:hAnsi="Lato" w:cs="Arial"/>
          <w:bCs/>
          <w:color w:val="000000"/>
          <w:spacing w:val="4"/>
          <w:kern w:val="3"/>
          <w:lang w:eastAsia="zh-CN"/>
        </w:rPr>
        <w:t xml:space="preserve">W orzecznictwie podkreślany jest w szczególności realny i aktualny charakter interesu prawnego strony postępowania administracyjnego, wynikający z zastosowania konkretnej normy prawnej. </w:t>
      </w:r>
      <w:r w:rsidRPr="00E467D0">
        <w:rPr>
          <w:rFonts w:ascii="Lato" w:eastAsia="Times New Roman" w:hAnsi="Lato" w:cs="Arial"/>
          <w:bCs/>
          <w:color w:val="000000"/>
          <w:spacing w:val="4"/>
          <w:kern w:val="3"/>
          <w:lang w:eastAsia="zh-CN" w:bidi="pl-PL"/>
        </w:rPr>
        <w:t xml:space="preserve">Stwierdzenie istnienia interesu prawnego wymaga ustalenia związku o charakterze materialnoprawnym między obowiązującą normą prawa, </w:t>
      </w:r>
      <w:r w:rsidR="00486250">
        <w:rPr>
          <w:rFonts w:ascii="Lato" w:eastAsia="Times New Roman" w:hAnsi="Lato" w:cs="Arial"/>
          <w:bCs/>
          <w:color w:val="000000"/>
          <w:spacing w:val="4"/>
          <w:kern w:val="3"/>
          <w:lang w:eastAsia="zh-CN" w:bidi="pl-PL"/>
        </w:rPr>
        <w:br/>
      </w:r>
      <w:r w:rsidRPr="00E467D0">
        <w:rPr>
          <w:rFonts w:ascii="Lato" w:eastAsia="Times New Roman" w:hAnsi="Lato" w:cs="Arial"/>
          <w:bCs/>
          <w:color w:val="000000"/>
          <w:spacing w:val="4"/>
          <w:kern w:val="3"/>
          <w:lang w:eastAsia="zh-CN" w:bidi="pl-PL"/>
        </w:rPr>
        <w:t>a sytuacją prawną konkretnego podmiotu prawa, polegającego na tym, że akt stosowania tej normy może mieć wpływ na sytuację prawną tego podmiotu w zakresie prawa materialnego. Aktualność interesu prawnego oznacza, że nadaje się on do</w:t>
      </w:r>
      <w:r w:rsidR="00F504C0">
        <w:rPr>
          <w:rFonts w:ascii="Lato" w:eastAsia="Times New Roman" w:hAnsi="Lato" w:cs="Arial"/>
          <w:bCs/>
          <w:color w:val="000000"/>
          <w:spacing w:val="4"/>
          <w:kern w:val="3"/>
          <w:lang w:eastAsia="zh-CN" w:bidi="pl-PL"/>
        </w:rPr>
        <w:t xml:space="preserve"> </w:t>
      </w:r>
      <w:r w:rsidRPr="00E467D0">
        <w:rPr>
          <w:rFonts w:ascii="Lato" w:eastAsia="Times New Roman" w:hAnsi="Lato" w:cs="Arial"/>
          <w:bCs/>
          <w:color w:val="000000"/>
          <w:spacing w:val="4"/>
          <w:kern w:val="3"/>
          <w:lang w:eastAsia="zh-CN" w:bidi="pl-PL"/>
        </w:rPr>
        <w:t xml:space="preserve">urzeczywistnienia w danej sytuacji faktycznej i prawnej i wiąże się z realnością, co oznacza, że powinien on istnieć w dacie stosowania norm. O interesie prawnym osobistym, własnym i indywidualnym można zaś mówić, gdy przypisać go można do zindywidualizowanego podmiotu w tym znaczeniu, że akt prawny skierowany do danego podmiotu musi wpływać na jego sytuację prawną. </w:t>
      </w:r>
      <w:r w:rsidRPr="00E467D0">
        <w:rPr>
          <w:rFonts w:ascii="Lato" w:eastAsia="Times New Roman" w:hAnsi="Lato" w:cs="Arial"/>
          <w:bCs/>
          <w:color w:val="000000"/>
          <w:spacing w:val="4"/>
          <w:kern w:val="3"/>
          <w:lang w:eastAsia="zh-CN"/>
        </w:rPr>
        <w:t xml:space="preserve">Przy tym interes prawny powinien mieć charakter obiektywny, a nie wynikać z subiektywnego przekonania podmiotu o jego naruszeniu, czy wreszcie jego woli prowadzenia określonego postępowania </w:t>
      </w:r>
      <w:r w:rsidR="00486250">
        <w:rPr>
          <w:rFonts w:ascii="Lato" w:eastAsia="Times New Roman" w:hAnsi="Lato" w:cs="Arial"/>
          <w:bCs/>
          <w:color w:val="000000"/>
          <w:spacing w:val="4"/>
          <w:kern w:val="3"/>
          <w:lang w:eastAsia="zh-CN"/>
        </w:rPr>
        <w:br/>
      </w:r>
      <w:r w:rsidRPr="00E467D0">
        <w:rPr>
          <w:rFonts w:ascii="Lato" w:eastAsia="Times New Roman" w:hAnsi="Lato" w:cs="Arial"/>
          <w:bCs/>
          <w:color w:val="000000"/>
          <w:spacing w:val="4"/>
          <w:kern w:val="3"/>
          <w:lang w:eastAsia="zh-CN"/>
        </w:rPr>
        <w:t xml:space="preserve">(zob. np. wyrok Naczelnego Sądu Administracyjnego z dnia 13 marca 2009 r., sygn. akt </w:t>
      </w:r>
      <w:r w:rsidR="00486250">
        <w:rPr>
          <w:rFonts w:ascii="Lato" w:eastAsia="Times New Roman" w:hAnsi="Lato" w:cs="Arial"/>
          <w:bCs/>
          <w:color w:val="000000"/>
          <w:spacing w:val="4"/>
          <w:kern w:val="3"/>
          <w:lang w:eastAsia="zh-CN"/>
        </w:rPr>
        <w:br/>
      </w:r>
      <w:r w:rsidRPr="00E467D0">
        <w:rPr>
          <w:rFonts w:ascii="Lato" w:eastAsia="Times New Roman" w:hAnsi="Lato" w:cs="Arial"/>
          <w:bCs/>
          <w:color w:val="000000"/>
          <w:spacing w:val="4"/>
          <w:kern w:val="3"/>
          <w:lang w:eastAsia="zh-CN"/>
        </w:rPr>
        <w:t xml:space="preserve">II OSK 732/08, postanowienie Naczelnego Sądu Administracyjnego z dnia 14 grudnia 2016 r., sygn. akt II OZ 1394/16). </w:t>
      </w:r>
    </w:p>
    <w:p w14:paraId="50A90C18" w14:textId="6C95A0F7" w:rsidR="00E467D0" w:rsidRPr="00E467D0" w:rsidRDefault="00E467D0" w:rsidP="00E467D0">
      <w:pPr>
        <w:spacing w:after="240" w:line="240" w:lineRule="exact"/>
        <w:jc w:val="both"/>
        <w:textAlignment w:val="baseline"/>
        <w:rPr>
          <w:rFonts w:ascii="Lato" w:eastAsia="Times New Roman" w:hAnsi="Lato" w:cs="Arial"/>
          <w:bCs/>
          <w:color w:val="000000"/>
          <w:spacing w:val="4"/>
          <w:kern w:val="3"/>
          <w:lang w:eastAsia="zh-CN" w:bidi="pl-PL"/>
        </w:rPr>
      </w:pPr>
      <w:r w:rsidRPr="00E467D0">
        <w:rPr>
          <w:rFonts w:ascii="Lato" w:eastAsia="Times New Roman" w:hAnsi="Lato" w:cs="Arial"/>
          <w:bCs/>
          <w:color w:val="000000"/>
          <w:spacing w:val="4"/>
          <w:kern w:val="3"/>
          <w:lang w:eastAsia="zh-CN" w:bidi="pl-PL"/>
        </w:rPr>
        <w:t xml:space="preserve">Podkreślenia również wymaga konieczność odróżniania interesu prawnego od interesu faktycznego. Pod pojęciem „interes prawny” należy rozumieć interes zgodny z prawem </w:t>
      </w:r>
      <w:r w:rsidR="00486250">
        <w:rPr>
          <w:rFonts w:ascii="Lato" w:eastAsia="Times New Roman" w:hAnsi="Lato" w:cs="Arial"/>
          <w:bCs/>
          <w:color w:val="000000"/>
          <w:spacing w:val="4"/>
          <w:kern w:val="3"/>
          <w:lang w:eastAsia="zh-CN" w:bidi="pl-PL"/>
        </w:rPr>
        <w:br/>
      </w:r>
      <w:r w:rsidRPr="00E467D0">
        <w:rPr>
          <w:rFonts w:ascii="Lato" w:eastAsia="Times New Roman" w:hAnsi="Lato" w:cs="Arial"/>
          <w:bCs/>
          <w:color w:val="000000"/>
          <w:spacing w:val="4"/>
          <w:kern w:val="3"/>
          <w:lang w:eastAsia="zh-CN" w:bidi="pl-PL"/>
        </w:rPr>
        <w:t xml:space="preserve">i interes chroniony przez prawo. Mieć interes prawny to coś więcej niż mieć interes faktyczny w sprawie. Interes prawny musi wynikać z norm prawa materialnego, regulujących określoną sferę stosunków społecznych. Natomiast z interesem faktycznym mamy do czynienia wtedy, kiedy to dany podmiot jest wprawdzie bezpośrednio zainteresowany rozstrzygnięciem sprawy administracyjnej, jednak nie może wskazać przepisu prawa powszechnie obowiązującego, który stanowiłby podstawę jego roszczenia i w konsekwencji uprawniał go do żądania stosownych czynności organu administracji (por. np. postanowienie Naczelnego Sądu Administracyjnego z dnia </w:t>
      </w:r>
      <w:r w:rsidR="00486250">
        <w:rPr>
          <w:rFonts w:ascii="Lato" w:eastAsia="Times New Roman" w:hAnsi="Lato" w:cs="Arial"/>
          <w:bCs/>
          <w:color w:val="000000"/>
          <w:spacing w:val="4"/>
          <w:kern w:val="3"/>
          <w:lang w:eastAsia="zh-CN" w:bidi="pl-PL"/>
        </w:rPr>
        <w:br/>
      </w:r>
      <w:r w:rsidRPr="00E467D0">
        <w:rPr>
          <w:rFonts w:ascii="Lato" w:eastAsia="Times New Roman" w:hAnsi="Lato" w:cs="Arial"/>
          <w:bCs/>
          <w:color w:val="000000"/>
          <w:spacing w:val="4"/>
          <w:kern w:val="3"/>
          <w:lang w:eastAsia="zh-CN" w:bidi="pl-PL"/>
        </w:rPr>
        <w:t xml:space="preserve">2 września 2014 r., sygn. akt II OZ 819/14). </w:t>
      </w:r>
    </w:p>
    <w:p w14:paraId="0041E052" w14:textId="77777777" w:rsidR="00E467D0" w:rsidRPr="00E467D0" w:rsidRDefault="00E467D0" w:rsidP="00E467D0">
      <w:pPr>
        <w:spacing w:after="240" w:line="240" w:lineRule="exact"/>
        <w:jc w:val="both"/>
        <w:textAlignment w:val="baseline"/>
        <w:rPr>
          <w:rFonts w:ascii="Lato" w:eastAsia="Times New Roman" w:hAnsi="Lato" w:cs="Arial"/>
          <w:color w:val="000000"/>
          <w:spacing w:val="4"/>
          <w:kern w:val="3"/>
          <w:lang w:eastAsia="zh-CN"/>
        </w:rPr>
      </w:pPr>
      <w:r w:rsidRPr="00E467D0">
        <w:rPr>
          <w:rFonts w:ascii="Lato" w:eastAsia="Times New Roman" w:hAnsi="Lato" w:cs="Arial"/>
          <w:color w:val="000000"/>
          <w:spacing w:val="4"/>
          <w:kern w:val="3"/>
          <w:lang w:eastAsia="zh-CN"/>
        </w:rPr>
        <w:t xml:space="preserve">Podmiot, dla którego z przepisów prawa materialnego nie wynikają żadne uprawnienia ani obowiązki, nie ma przymiotu strony w świetle art. 28 </w:t>
      </w:r>
      <w:r w:rsidRPr="00E467D0">
        <w:rPr>
          <w:rFonts w:ascii="Lato" w:eastAsia="Times New Roman" w:hAnsi="Lato" w:cs="Arial"/>
          <w:i/>
          <w:color w:val="000000"/>
          <w:spacing w:val="4"/>
          <w:kern w:val="3"/>
          <w:lang w:eastAsia="zh-CN"/>
        </w:rPr>
        <w:t>kpa</w:t>
      </w:r>
      <w:r w:rsidRPr="00E467D0">
        <w:rPr>
          <w:rFonts w:ascii="Lato" w:eastAsia="Times New Roman" w:hAnsi="Lato" w:cs="Arial"/>
          <w:color w:val="000000"/>
          <w:spacing w:val="4"/>
          <w:kern w:val="3"/>
          <w:lang w:eastAsia="zh-CN"/>
        </w:rPr>
        <w:t xml:space="preserve"> i nie jest legitymowany do żądania wszczęcia postępowania, czy też kwestionowania zapadłych w tym postępowaniu rozstrzygnięć.</w:t>
      </w:r>
    </w:p>
    <w:p w14:paraId="225A03B7" w14:textId="5935CBD6" w:rsidR="0006043C" w:rsidRPr="0006043C" w:rsidRDefault="0006043C" w:rsidP="0006043C">
      <w:pPr>
        <w:spacing w:after="240" w:line="240" w:lineRule="exact"/>
        <w:jc w:val="both"/>
        <w:textAlignment w:val="baseline"/>
        <w:rPr>
          <w:rFonts w:ascii="Lato" w:eastAsia="Times New Roman" w:hAnsi="Lato" w:cs="Arial"/>
          <w:bCs/>
          <w:iCs/>
          <w:color w:val="000000"/>
          <w:spacing w:val="4"/>
          <w:kern w:val="3"/>
          <w:lang w:eastAsia="zh-CN"/>
        </w:rPr>
      </w:pPr>
      <w:r w:rsidRPr="0006043C">
        <w:rPr>
          <w:rFonts w:ascii="Lato" w:eastAsia="Times New Roman" w:hAnsi="Lato" w:cs="Arial"/>
          <w:bCs/>
          <w:iCs/>
          <w:color w:val="000000"/>
          <w:spacing w:val="4"/>
          <w:kern w:val="3"/>
          <w:lang w:eastAsia="zh-CN"/>
        </w:rPr>
        <w:t>Przenosząc powyższe rozważania na grunt przedmiotowej sprawy</w:t>
      </w:r>
      <w:r w:rsidR="00E46246">
        <w:rPr>
          <w:rFonts w:ascii="Lato" w:eastAsia="Times New Roman" w:hAnsi="Lato" w:cs="Arial"/>
          <w:bCs/>
          <w:iCs/>
          <w:color w:val="000000"/>
          <w:spacing w:val="4"/>
          <w:kern w:val="3"/>
          <w:lang w:eastAsia="zh-CN"/>
        </w:rPr>
        <w:t>,</w:t>
      </w:r>
      <w:r w:rsidRPr="0006043C">
        <w:rPr>
          <w:rFonts w:ascii="Lato" w:eastAsia="Times New Roman" w:hAnsi="Lato" w:cs="Arial"/>
          <w:bCs/>
          <w:iCs/>
          <w:color w:val="000000"/>
          <w:spacing w:val="4"/>
          <w:kern w:val="3"/>
          <w:lang w:eastAsia="zh-CN"/>
        </w:rPr>
        <w:t xml:space="preserve"> stwierdzić wypada, </w:t>
      </w:r>
      <w:r w:rsidR="00486250">
        <w:rPr>
          <w:rFonts w:ascii="Lato" w:eastAsia="Times New Roman" w:hAnsi="Lato" w:cs="Arial"/>
          <w:bCs/>
          <w:iCs/>
          <w:color w:val="000000"/>
          <w:spacing w:val="4"/>
          <w:kern w:val="3"/>
          <w:lang w:eastAsia="zh-CN"/>
        </w:rPr>
        <w:br/>
      </w:r>
      <w:r w:rsidRPr="0006043C">
        <w:rPr>
          <w:rFonts w:ascii="Lato" w:eastAsia="Times New Roman" w:hAnsi="Lato" w:cs="Arial"/>
          <w:bCs/>
          <w:iCs/>
          <w:color w:val="000000"/>
          <w:spacing w:val="4"/>
          <w:kern w:val="3"/>
          <w:lang w:eastAsia="zh-CN"/>
        </w:rPr>
        <w:t xml:space="preserve">iż jak wynika z akt sprawy, w tym załączonych wypisów z rejestru gruntów, </w:t>
      </w:r>
      <w:r w:rsidR="00E467D0">
        <w:rPr>
          <w:rFonts w:ascii="Lato" w:eastAsia="Times New Roman" w:hAnsi="Lato" w:cs="Arial"/>
          <w:bCs/>
          <w:iCs/>
          <w:color w:val="000000"/>
          <w:spacing w:val="4"/>
          <w:kern w:val="3"/>
          <w:lang w:eastAsia="zh-CN"/>
        </w:rPr>
        <w:t xml:space="preserve">zarówno Pani </w:t>
      </w:r>
      <w:r w:rsidR="002C55B0">
        <w:rPr>
          <w:rFonts w:ascii="Lato" w:eastAsia="Times New Roman" w:hAnsi="Lato" w:cs="Arial"/>
          <w:bCs/>
          <w:iCs/>
          <w:color w:val="000000"/>
          <w:spacing w:val="4"/>
          <w:kern w:val="3"/>
          <w:lang w:eastAsia="zh-CN"/>
        </w:rPr>
        <w:t>M.S.</w:t>
      </w:r>
      <w:r w:rsidR="00E467D0">
        <w:rPr>
          <w:rFonts w:ascii="Lato" w:eastAsia="Times New Roman" w:hAnsi="Lato" w:cs="Arial"/>
          <w:bCs/>
          <w:iCs/>
          <w:color w:val="000000"/>
          <w:spacing w:val="4"/>
          <w:kern w:val="3"/>
          <w:lang w:eastAsia="zh-CN"/>
        </w:rPr>
        <w:t xml:space="preserve">, jak i Pan </w:t>
      </w:r>
      <w:r w:rsidR="002C55B0">
        <w:rPr>
          <w:rFonts w:ascii="Lato" w:eastAsia="Times New Roman" w:hAnsi="Lato" w:cs="Arial"/>
          <w:bCs/>
          <w:iCs/>
          <w:color w:val="000000"/>
          <w:spacing w:val="4"/>
          <w:kern w:val="3"/>
          <w:lang w:eastAsia="zh-CN"/>
        </w:rPr>
        <w:t>A.K.</w:t>
      </w:r>
      <w:r w:rsidR="00E467D0">
        <w:rPr>
          <w:rFonts w:ascii="Lato" w:eastAsia="Times New Roman" w:hAnsi="Lato" w:cs="Arial"/>
          <w:bCs/>
          <w:iCs/>
          <w:color w:val="000000"/>
          <w:spacing w:val="4"/>
          <w:kern w:val="3"/>
          <w:lang w:eastAsia="zh-CN"/>
        </w:rPr>
        <w:t xml:space="preserve"> </w:t>
      </w:r>
      <w:r w:rsidR="00E467D0" w:rsidRPr="00E467D0">
        <w:rPr>
          <w:rFonts w:ascii="Lato" w:eastAsia="Times New Roman" w:hAnsi="Lato" w:cs="Arial"/>
          <w:bCs/>
          <w:iCs/>
          <w:color w:val="000000"/>
          <w:spacing w:val="4"/>
          <w:kern w:val="3"/>
          <w:lang w:eastAsia="zh-CN"/>
        </w:rPr>
        <w:t>nie figuruj</w:t>
      </w:r>
      <w:r w:rsidR="00E467D0">
        <w:rPr>
          <w:rFonts w:ascii="Lato" w:eastAsia="Times New Roman" w:hAnsi="Lato" w:cs="Arial"/>
          <w:bCs/>
          <w:iCs/>
          <w:color w:val="000000"/>
          <w:spacing w:val="4"/>
          <w:kern w:val="3"/>
          <w:lang w:eastAsia="zh-CN"/>
        </w:rPr>
        <w:t>ą</w:t>
      </w:r>
      <w:r w:rsidR="00E467D0" w:rsidRPr="00E467D0">
        <w:rPr>
          <w:rFonts w:ascii="Lato" w:eastAsia="Times New Roman" w:hAnsi="Lato" w:cs="Arial"/>
          <w:bCs/>
          <w:iCs/>
          <w:color w:val="000000"/>
          <w:spacing w:val="4"/>
          <w:kern w:val="3"/>
          <w:lang w:eastAsia="zh-CN"/>
        </w:rPr>
        <w:t xml:space="preserve"> jako właściciel</w:t>
      </w:r>
      <w:r w:rsidR="00E467D0">
        <w:rPr>
          <w:rFonts w:ascii="Lato" w:eastAsia="Times New Roman" w:hAnsi="Lato" w:cs="Arial"/>
          <w:bCs/>
          <w:iCs/>
          <w:color w:val="000000"/>
          <w:spacing w:val="4"/>
          <w:kern w:val="3"/>
          <w:lang w:eastAsia="zh-CN"/>
        </w:rPr>
        <w:t>e</w:t>
      </w:r>
      <w:r w:rsidR="00E467D0" w:rsidRPr="00E467D0">
        <w:rPr>
          <w:rFonts w:ascii="Lato" w:eastAsia="Times New Roman" w:hAnsi="Lato" w:cs="Arial"/>
          <w:bCs/>
          <w:iCs/>
          <w:color w:val="000000"/>
          <w:spacing w:val="4"/>
          <w:kern w:val="3"/>
          <w:lang w:eastAsia="zh-CN"/>
        </w:rPr>
        <w:t xml:space="preserve"> ani użytkowni</w:t>
      </w:r>
      <w:r w:rsidR="00740E15">
        <w:rPr>
          <w:rFonts w:ascii="Lato" w:eastAsia="Times New Roman" w:hAnsi="Lato" w:cs="Arial"/>
          <w:bCs/>
          <w:iCs/>
          <w:color w:val="000000"/>
          <w:spacing w:val="4"/>
          <w:kern w:val="3"/>
          <w:lang w:eastAsia="zh-CN"/>
        </w:rPr>
        <w:t>cy</w:t>
      </w:r>
      <w:r w:rsidR="00E467D0" w:rsidRPr="00E467D0">
        <w:rPr>
          <w:rFonts w:ascii="Lato" w:eastAsia="Times New Roman" w:hAnsi="Lato" w:cs="Arial"/>
          <w:bCs/>
          <w:iCs/>
          <w:color w:val="000000"/>
          <w:spacing w:val="4"/>
          <w:kern w:val="3"/>
          <w:lang w:eastAsia="zh-CN"/>
        </w:rPr>
        <w:t xml:space="preserve"> wieczy</w:t>
      </w:r>
      <w:r w:rsidR="00740E15">
        <w:rPr>
          <w:rFonts w:ascii="Lato" w:eastAsia="Times New Roman" w:hAnsi="Lato" w:cs="Arial"/>
          <w:bCs/>
          <w:iCs/>
          <w:color w:val="000000"/>
          <w:spacing w:val="4"/>
          <w:kern w:val="3"/>
          <w:lang w:eastAsia="zh-CN"/>
        </w:rPr>
        <w:t>ści</w:t>
      </w:r>
      <w:r w:rsidR="00E467D0" w:rsidRPr="00E467D0">
        <w:rPr>
          <w:rFonts w:ascii="Lato" w:eastAsia="Times New Roman" w:hAnsi="Lato" w:cs="Arial"/>
          <w:bCs/>
          <w:iCs/>
          <w:color w:val="000000"/>
          <w:spacing w:val="4"/>
          <w:kern w:val="3"/>
          <w:lang w:eastAsia="zh-CN"/>
        </w:rPr>
        <w:t xml:space="preserve"> jakiejkolwiek nieruchomości objętej wnioskiem o wydanie decyzji o zezwoleniu na realizację </w:t>
      </w:r>
      <w:r w:rsidR="00E467D0" w:rsidRPr="00E467D0">
        <w:rPr>
          <w:rFonts w:ascii="Lato" w:eastAsia="Times New Roman" w:hAnsi="Lato" w:cs="Arial"/>
          <w:bCs/>
          <w:iCs/>
          <w:color w:val="000000"/>
          <w:spacing w:val="4"/>
          <w:kern w:val="3"/>
          <w:lang w:eastAsia="zh-CN"/>
        </w:rPr>
        <w:lastRenderedPageBreak/>
        <w:t xml:space="preserve">przedmiotowej inwestycji drogowej. W aktach sprawy brak jest także dokumentów potwierdzających, iż </w:t>
      </w:r>
      <w:r w:rsidR="00740E15">
        <w:rPr>
          <w:rFonts w:ascii="Lato" w:eastAsia="Times New Roman" w:hAnsi="Lato" w:cs="Arial"/>
          <w:bCs/>
          <w:iCs/>
          <w:color w:val="000000"/>
          <w:spacing w:val="4"/>
          <w:kern w:val="3"/>
          <w:lang w:eastAsia="zh-CN"/>
        </w:rPr>
        <w:t xml:space="preserve">ww. osobom </w:t>
      </w:r>
      <w:r w:rsidR="00E467D0" w:rsidRPr="00E467D0">
        <w:rPr>
          <w:rFonts w:ascii="Lato" w:eastAsia="Times New Roman" w:hAnsi="Lato" w:cs="Arial"/>
          <w:bCs/>
          <w:iCs/>
          <w:color w:val="000000"/>
          <w:spacing w:val="4"/>
          <w:kern w:val="3"/>
          <w:lang w:eastAsia="zh-CN"/>
        </w:rPr>
        <w:t xml:space="preserve">przysługuje ograniczone prawo rzeczowe do nieruchomości wchodzących w zakres projektowanego przedsięwzięcia.  </w:t>
      </w:r>
    </w:p>
    <w:p w14:paraId="1A10C659" w14:textId="0016186E" w:rsidR="0006043C" w:rsidRPr="0006043C" w:rsidRDefault="0006043C" w:rsidP="0006043C">
      <w:pPr>
        <w:spacing w:after="240" w:line="240" w:lineRule="exact"/>
        <w:jc w:val="both"/>
        <w:textAlignment w:val="baseline"/>
        <w:rPr>
          <w:rFonts w:ascii="Lato" w:eastAsia="Times New Roman" w:hAnsi="Lato" w:cs="Arial"/>
          <w:bCs/>
          <w:iCs/>
          <w:color w:val="000000"/>
          <w:spacing w:val="4"/>
          <w:kern w:val="3"/>
          <w:lang w:eastAsia="zh-CN"/>
        </w:rPr>
      </w:pPr>
      <w:r w:rsidRPr="0006043C">
        <w:rPr>
          <w:rFonts w:ascii="Lato" w:eastAsia="Times New Roman" w:hAnsi="Lato" w:cs="Arial"/>
          <w:bCs/>
          <w:iCs/>
          <w:color w:val="000000"/>
          <w:spacing w:val="4"/>
          <w:kern w:val="3"/>
          <w:lang w:eastAsia="zh-CN"/>
        </w:rPr>
        <w:t>W związku z powyższym, zasadnym było wykazanie przez Skarżąc</w:t>
      </w:r>
      <w:r w:rsidR="00740E15">
        <w:rPr>
          <w:rFonts w:ascii="Lato" w:eastAsia="Times New Roman" w:hAnsi="Lato" w:cs="Arial"/>
          <w:bCs/>
          <w:iCs/>
          <w:color w:val="000000"/>
          <w:spacing w:val="4"/>
          <w:kern w:val="3"/>
          <w:lang w:eastAsia="zh-CN"/>
        </w:rPr>
        <w:t>ych</w:t>
      </w:r>
      <w:r w:rsidRPr="0006043C">
        <w:rPr>
          <w:rFonts w:ascii="Lato" w:eastAsia="Times New Roman" w:hAnsi="Lato" w:cs="Arial"/>
          <w:bCs/>
          <w:iCs/>
          <w:color w:val="000000"/>
          <w:spacing w:val="4"/>
          <w:kern w:val="3"/>
          <w:lang w:eastAsia="zh-CN"/>
        </w:rPr>
        <w:t xml:space="preserve"> interesu prawnego, dotyczącego zaskarżonego rozstrzygnięcia, co było przedmiotem wezwania Ministra Rozwoju i Technologii z dnia </w:t>
      </w:r>
      <w:r w:rsidR="00740E15">
        <w:rPr>
          <w:rFonts w:ascii="Lato" w:eastAsia="Times New Roman" w:hAnsi="Lato" w:cs="Arial"/>
          <w:bCs/>
          <w:iCs/>
          <w:color w:val="000000"/>
          <w:spacing w:val="4"/>
          <w:kern w:val="3"/>
          <w:lang w:eastAsia="zh-CN"/>
        </w:rPr>
        <w:t>15 czerwca</w:t>
      </w:r>
      <w:r w:rsidRPr="0006043C">
        <w:rPr>
          <w:rFonts w:ascii="Lato" w:eastAsia="Times New Roman" w:hAnsi="Lato" w:cs="Arial"/>
          <w:bCs/>
          <w:iCs/>
          <w:color w:val="000000"/>
          <w:spacing w:val="4"/>
          <w:kern w:val="3"/>
          <w:lang w:eastAsia="zh-CN"/>
        </w:rPr>
        <w:t xml:space="preserve"> 2022 r., znak: DLI-III.762</w:t>
      </w:r>
      <w:r w:rsidR="00740E15">
        <w:rPr>
          <w:rFonts w:ascii="Lato" w:eastAsia="Times New Roman" w:hAnsi="Lato" w:cs="Arial"/>
          <w:bCs/>
          <w:iCs/>
          <w:color w:val="000000"/>
          <w:spacing w:val="4"/>
          <w:kern w:val="3"/>
          <w:lang w:eastAsia="zh-CN"/>
        </w:rPr>
        <w:t>1</w:t>
      </w:r>
      <w:r w:rsidRPr="0006043C">
        <w:rPr>
          <w:rFonts w:ascii="Lato" w:eastAsia="Times New Roman" w:hAnsi="Lato" w:cs="Arial"/>
          <w:bCs/>
          <w:iCs/>
          <w:color w:val="000000"/>
          <w:spacing w:val="4"/>
          <w:kern w:val="3"/>
          <w:lang w:eastAsia="zh-CN"/>
        </w:rPr>
        <w:t>.</w:t>
      </w:r>
      <w:r w:rsidR="00740E15">
        <w:rPr>
          <w:rFonts w:ascii="Lato" w:eastAsia="Times New Roman" w:hAnsi="Lato" w:cs="Arial"/>
          <w:bCs/>
          <w:iCs/>
          <w:color w:val="000000"/>
          <w:spacing w:val="4"/>
          <w:kern w:val="3"/>
          <w:lang w:eastAsia="zh-CN"/>
        </w:rPr>
        <w:t>32</w:t>
      </w:r>
      <w:r w:rsidRPr="0006043C">
        <w:rPr>
          <w:rFonts w:ascii="Lato" w:eastAsia="Times New Roman" w:hAnsi="Lato" w:cs="Arial"/>
          <w:bCs/>
          <w:iCs/>
          <w:color w:val="000000"/>
          <w:spacing w:val="4"/>
          <w:kern w:val="3"/>
          <w:lang w:eastAsia="zh-CN"/>
        </w:rPr>
        <w:t>.2022.</w:t>
      </w:r>
      <w:r w:rsidR="00740E15">
        <w:rPr>
          <w:rFonts w:ascii="Lato" w:eastAsia="Times New Roman" w:hAnsi="Lato" w:cs="Arial"/>
          <w:bCs/>
          <w:iCs/>
          <w:color w:val="000000"/>
          <w:spacing w:val="4"/>
          <w:kern w:val="3"/>
          <w:lang w:eastAsia="zh-CN"/>
        </w:rPr>
        <w:t>KM</w:t>
      </w:r>
      <w:r w:rsidRPr="0006043C">
        <w:rPr>
          <w:rFonts w:ascii="Lato" w:eastAsia="Times New Roman" w:hAnsi="Lato" w:cs="Arial"/>
          <w:bCs/>
          <w:iCs/>
          <w:color w:val="000000"/>
          <w:spacing w:val="4"/>
          <w:kern w:val="3"/>
          <w:lang w:eastAsia="zh-CN"/>
        </w:rPr>
        <w:t>.4.</w:t>
      </w:r>
    </w:p>
    <w:p w14:paraId="1095FCE8" w14:textId="0643533F" w:rsidR="0006043C" w:rsidRPr="0006043C" w:rsidRDefault="0006043C" w:rsidP="0006043C">
      <w:pPr>
        <w:spacing w:after="240" w:line="240" w:lineRule="exact"/>
        <w:jc w:val="both"/>
        <w:textAlignment w:val="baseline"/>
        <w:rPr>
          <w:rFonts w:ascii="Lato" w:eastAsia="Times New Roman" w:hAnsi="Lato" w:cs="Arial"/>
          <w:color w:val="000000"/>
          <w:spacing w:val="4"/>
          <w:kern w:val="3"/>
          <w:lang w:eastAsia="zh-CN"/>
        </w:rPr>
      </w:pPr>
      <w:r w:rsidRPr="0006043C">
        <w:rPr>
          <w:rFonts w:ascii="Lato" w:eastAsia="Times New Roman" w:hAnsi="Lato" w:cs="Arial"/>
          <w:bCs/>
          <w:iCs/>
          <w:color w:val="000000"/>
          <w:spacing w:val="4"/>
          <w:kern w:val="3"/>
          <w:lang w:eastAsia="zh-CN"/>
        </w:rPr>
        <w:t>Powyższej czynności Skarżąc</w:t>
      </w:r>
      <w:r w:rsidR="00740E15">
        <w:rPr>
          <w:rFonts w:ascii="Lato" w:eastAsia="Times New Roman" w:hAnsi="Lato" w:cs="Arial"/>
          <w:bCs/>
          <w:iCs/>
          <w:color w:val="000000"/>
          <w:spacing w:val="4"/>
          <w:kern w:val="3"/>
          <w:lang w:eastAsia="zh-CN"/>
        </w:rPr>
        <w:t>y</w:t>
      </w:r>
      <w:r w:rsidRPr="0006043C">
        <w:rPr>
          <w:rFonts w:ascii="Lato" w:eastAsia="Times New Roman" w:hAnsi="Lato" w:cs="Arial"/>
          <w:bCs/>
          <w:iCs/>
          <w:color w:val="000000"/>
          <w:spacing w:val="4"/>
          <w:kern w:val="3"/>
          <w:lang w:eastAsia="zh-CN"/>
        </w:rPr>
        <w:t xml:space="preserve"> mi</w:t>
      </w:r>
      <w:r w:rsidR="00740E15">
        <w:rPr>
          <w:rFonts w:ascii="Lato" w:eastAsia="Times New Roman" w:hAnsi="Lato" w:cs="Arial"/>
          <w:bCs/>
          <w:iCs/>
          <w:color w:val="000000"/>
          <w:spacing w:val="4"/>
          <w:kern w:val="3"/>
          <w:lang w:eastAsia="zh-CN"/>
        </w:rPr>
        <w:t>eli</w:t>
      </w:r>
      <w:r w:rsidRPr="0006043C">
        <w:rPr>
          <w:rFonts w:ascii="Lato" w:eastAsia="Times New Roman" w:hAnsi="Lato" w:cs="Arial"/>
          <w:bCs/>
          <w:iCs/>
          <w:color w:val="000000"/>
          <w:spacing w:val="4"/>
          <w:kern w:val="3"/>
          <w:lang w:eastAsia="zh-CN"/>
        </w:rPr>
        <w:t xml:space="preserve"> dokonać w terminie 7 dni od dnia doręczenia wezwania, pod rygorem załatwienia sprawy na podstawie posiadanego materiału dowodowego. Ww. wezwanie zostało skutecznie doręczone Pani </w:t>
      </w:r>
      <w:r w:rsidR="002C55B0">
        <w:rPr>
          <w:rFonts w:ascii="Lato" w:eastAsia="Times New Roman" w:hAnsi="Lato" w:cs="Arial"/>
          <w:bCs/>
          <w:iCs/>
          <w:color w:val="000000"/>
          <w:spacing w:val="4"/>
          <w:kern w:val="3"/>
          <w:lang w:eastAsia="zh-CN"/>
        </w:rPr>
        <w:t>M.S.</w:t>
      </w:r>
      <w:r w:rsidRPr="0006043C">
        <w:rPr>
          <w:rFonts w:ascii="Lato" w:eastAsia="Times New Roman" w:hAnsi="Lato" w:cs="Arial"/>
          <w:bCs/>
          <w:iCs/>
          <w:color w:val="000000"/>
          <w:spacing w:val="4"/>
          <w:kern w:val="3"/>
          <w:lang w:eastAsia="zh-CN"/>
        </w:rPr>
        <w:t xml:space="preserve"> </w:t>
      </w:r>
      <w:r w:rsidR="00486250">
        <w:rPr>
          <w:rFonts w:ascii="Lato" w:eastAsia="Times New Roman" w:hAnsi="Lato" w:cs="Arial"/>
          <w:bCs/>
          <w:iCs/>
          <w:color w:val="000000"/>
          <w:spacing w:val="4"/>
          <w:kern w:val="3"/>
          <w:lang w:eastAsia="zh-CN"/>
        </w:rPr>
        <w:br/>
      </w:r>
      <w:r w:rsidRPr="00F152EA">
        <w:rPr>
          <w:rFonts w:ascii="Lato" w:eastAsia="Times New Roman" w:hAnsi="Lato" w:cs="Arial"/>
          <w:bCs/>
          <w:iCs/>
          <w:spacing w:val="4"/>
          <w:kern w:val="3"/>
          <w:lang w:eastAsia="zh-CN"/>
        </w:rPr>
        <w:t xml:space="preserve">w dniu </w:t>
      </w:r>
      <w:r w:rsidR="00C95FDF" w:rsidRPr="00F152EA">
        <w:rPr>
          <w:rFonts w:ascii="Lato" w:eastAsia="Times New Roman" w:hAnsi="Lato" w:cs="Arial"/>
          <w:bCs/>
          <w:iCs/>
          <w:spacing w:val="4"/>
          <w:kern w:val="3"/>
          <w:lang w:eastAsia="zh-CN"/>
        </w:rPr>
        <w:t>24 czerwca</w:t>
      </w:r>
      <w:r w:rsidRPr="00F152EA">
        <w:rPr>
          <w:rFonts w:ascii="Lato" w:eastAsia="Times New Roman" w:hAnsi="Lato" w:cs="Arial"/>
          <w:bCs/>
          <w:iCs/>
          <w:spacing w:val="4"/>
          <w:kern w:val="3"/>
          <w:lang w:eastAsia="zh-CN"/>
        </w:rPr>
        <w:t xml:space="preserve"> 2022 r.</w:t>
      </w:r>
      <w:r w:rsidR="00C95FDF" w:rsidRPr="00F152EA">
        <w:rPr>
          <w:rFonts w:ascii="Lato" w:eastAsia="Times New Roman" w:hAnsi="Lato" w:cs="Arial"/>
          <w:bCs/>
          <w:iCs/>
          <w:spacing w:val="4"/>
          <w:kern w:val="3"/>
          <w:lang w:eastAsia="zh-CN"/>
        </w:rPr>
        <w:t xml:space="preserve">, zaś Panu </w:t>
      </w:r>
      <w:r w:rsidR="002C55B0">
        <w:rPr>
          <w:rFonts w:ascii="Lato" w:eastAsia="Times New Roman" w:hAnsi="Lato" w:cs="Arial"/>
          <w:bCs/>
          <w:iCs/>
          <w:spacing w:val="4"/>
          <w:kern w:val="3"/>
          <w:lang w:eastAsia="zh-CN"/>
        </w:rPr>
        <w:t>A.K.</w:t>
      </w:r>
      <w:r w:rsidR="00C95FDF" w:rsidRPr="00F152EA">
        <w:rPr>
          <w:rFonts w:ascii="Lato" w:eastAsia="Times New Roman" w:hAnsi="Lato" w:cs="Arial"/>
          <w:bCs/>
          <w:iCs/>
          <w:spacing w:val="4"/>
          <w:kern w:val="3"/>
          <w:lang w:eastAsia="zh-CN"/>
        </w:rPr>
        <w:t xml:space="preserve"> w dniu 27 czerwca 2022 r.</w:t>
      </w:r>
      <w:r w:rsidRPr="00F152EA">
        <w:rPr>
          <w:rFonts w:ascii="Lato" w:eastAsia="Times New Roman" w:hAnsi="Lato" w:cs="Arial"/>
          <w:bCs/>
          <w:iCs/>
          <w:spacing w:val="4"/>
          <w:kern w:val="3"/>
          <w:lang w:eastAsia="zh-CN"/>
        </w:rPr>
        <w:t xml:space="preserve"> </w:t>
      </w:r>
      <w:r w:rsidRPr="00F152EA">
        <w:rPr>
          <w:rFonts w:ascii="Lato" w:eastAsia="Times New Roman" w:hAnsi="Lato" w:cs="Arial"/>
          <w:spacing w:val="4"/>
          <w:kern w:val="3"/>
          <w:lang w:eastAsia="zh-CN"/>
        </w:rPr>
        <w:t xml:space="preserve">Pomimo </w:t>
      </w:r>
      <w:r w:rsidRPr="0006043C">
        <w:rPr>
          <w:rFonts w:ascii="Lato" w:eastAsia="Times New Roman" w:hAnsi="Lato" w:cs="Arial"/>
          <w:color w:val="000000"/>
          <w:spacing w:val="4"/>
          <w:kern w:val="3"/>
          <w:lang w:eastAsia="zh-CN"/>
        </w:rPr>
        <w:t>upływu wyznaczonego terminu, Skarżąc</w:t>
      </w:r>
      <w:r w:rsidR="00C95FDF">
        <w:rPr>
          <w:rFonts w:ascii="Lato" w:eastAsia="Times New Roman" w:hAnsi="Lato" w:cs="Arial"/>
          <w:color w:val="000000"/>
          <w:spacing w:val="4"/>
          <w:kern w:val="3"/>
          <w:lang w:eastAsia="zh-CN"/>
        </w:rPr>
        <w:t>y</w:t>
      </w:r>
      <w:r w:rsidRPr="0006043C">
        <w:rPr>
          <w:rFonts w:ascii="Lato" w:eastAsia="Times New Roman" w:hAnsi="Lato" w:cs="Arial"/>
          <w:color w:val="000000"/>
          <w:spacing w:val="4"/>
          <w:kern w:val="3"/>
          <w:lang w:eastAsia="zh-CN"/>
        </w:rPr>
        <w:t xml:space="preserve"> nie udzieli</w:t>
      </w:r>
      <w:r w:rsidR="00C95FDF">
        <w:rPr>
          <w:rFonts w:ascii="Lato" w:eastAsia="Times New Roman" w:hAnsi="Lato" w:cs="Arial"/>
          <w:color w:val="000000"/>
          <w:spacing w:val="4"/>
          <w:kern w:val="3"/>
          <w:lang w:eastAsia="zh-CN"/>
        </w:rPr>
        <w:t>li</w:t>
      </w:r>
      <w:r w:rsidRPr="0006043C">
        <w:rPr>
          <w:rFonts w:ascii="Lato" w:eastAsia="Times New Roman" w:hAnsi="Lato" w:cs="Arial"/>
          <w:color w:val="000000"/>
          <w:spacing w:val="4"/>
          <w:kern w:val="3"/>
          <w:lang w:eastAsia="zh-CN"/>
        </w:rPr>
        <w:t xml:space="preserve"> odpowiedzi na przedmiotowe wezwanie.</w:t>
      </w:r>
    </w:p>
    <w:p w14:paraId="65140913" w14:textId="339AF340" w:rsidR="0006043C" w:rsidRPr="0006043C" w:rsidRDefault="0006043C" w:rsidP="0006043C">
      <w:pPr>
        <w:spacing w:after="240" w:line="240" w:lineRule="exact"/>
        <w:jc w:val="both"/>
        <w:textAlignment w:val="baseline"/>
        <w:rPr>
          <w:rFonts w:ascii="Lato" w:eastAsia="Times New Roman" w:hAnsi="Lato" w:cs="Arial"/>
          <w:color w:val="000000"/>
          <w:spacing w:val="4"/>
          <w:kern w:val="3"/>
          <w:lang w:eastAsia="zh-CN"/>
        </w:rPr>
      </w:pPr>
      <w:r w:rsidRPr="0006043C">
        <w:rPr>
          <w:rFonts w:ascii="Lato" w:eastAsia="Times New Roman" w:hAnsi="Lato" w:cs="Arial"/>
          <w:color w:val="000000"/>
          <w:spacing w:val="4"/>
          <w:kern w:val="3"/>
          <w:lang w:eastAsia="zh-CN"/>
        </w:rPr>
        <w:t xml:space="preserve">W konsekwencji, w ocenie </w:t>
      </w:r>
      <w:r w:rsidRPr="0006043C">
        <w:rPr>
          <w:rFonts w:ascii="Lato" w:eastAsia="Times New Roman" w:hAnsi="Lato" w:cs="Arial"/>
          <w:i/>
          <w:iCs/>
          <w:color w:val="000000"/>
          <w:spacing w:val="4"/>
          <w:kern w:val="3"/>
          <w:lang w:eastAsia="zh-CN"/>
        </w:rPr>
        <w:t>Ministra</w:t>
      </w:r>
      <w:r w:rsidRPr="0006043C">
        <w:rPr>
          <w:rFonts w:ascii="Lato" w:eastAsia="Times New Roman" w:hAnsi="Lato" w:cs="Arial"/>
          <w:color w:val="000000"/>
          <w:spacing w:val="4"/>
          <w:kern w:val="3"/>
          <w:lang w:eastAsia="zh-CN"/>
        </w:rPr>
        <w:t xml:space="preserve">, Pani </w:t>
      </w:r>
      <w:r w:rsidR="002C55B0">
        <w:rPr>
          <w:rFonts w:ascii="Lato" w:eastAsia="Times New Roman" w:hAnsi="Lato" w:cs="Arial"/>
          <w:color w:val="000000"/>
          <w:spacing w:val="4"/>
          <w:kern w:val="3"/>
          <w:lang w:eastAsia="zh-CN"/>
        </w:rPr>
        <w:t>M.S.</w:t>
      </w:r>
      <w:r w:rsidR="00C95FDF">
        <w:rPr>
          <w:rFonts w:ascii="Lato" w:eastAsia="Times New Roman" w:hAnsi="Lato" w:cs="Arial"/>
          <w:color w:val="000000"/>
          <w:spacing w:val="4"/>
          <w:kern w:val="3"/>
          <w:lang w:eastAsia="zh-CN"/>
        </w:rPr>
        <w:t xml:space="preserve"> oraz Pan </w:t>
      </w:r>
      <w:r w:rsidR="002C55B0">
        <w:rPr>
          <w:rFonts w:ascii="Lato" w:eastAsia="Times New Roman" w:hAnsi="Lato" w:cs="Arial"/>
          <w:color w:val="000000"/>
          <w:spacing w:val="4"/>
          <w:kern w:val="3"/>
          <w:lang w:eastAsia="zh-CN"/>
        </w:rPr>
        <w:t>A.K.</w:t>
      </w:r>
      <w:r w:rsidRPr="0006043C">
        <w:rPr>
          <w:rFonts w:ascii="Lato" w:eastAsia="Times New Roman" w:hAnsi="Lato" w:cs="Arial"/>
          <w:color w:val="000000"/>
          <w:spacing w:val="4"/>
          <w:kern w:val="3"/>
          <w:lang w:eastAsia="zh-CN"/>
        </w:rPr>
        <w:t xml:space="preserve"> nie mo</w:t>
      </w:r>
      <w:r w:rsidR="00C95FDF">
        <w:rPr>
          <w:rFonts w:ascii="Lato" w:eastAsia="Times New Roman" w:hAnsi="Lato" w:cs="Arial"/>
          <w:color w:val="000000"/>
          <w:spacing w:val="4"/>
          <w:kern w:val="3"/>
          <w:lang w:eastAsia="zh-CN"/>
        </w:rPr>
        <w:t>gą</w:t>
      </w:r>
      <w:r w:rsidRPr="0006043C">
        <w:rPr>
          <w:rFonts w:ascii="Lato" w:eastAsia="Times New Roman" w:hAnsi="Lato" w:cs="Arial"/>
          <w:color w:val="000000"/>
          <w:spacing w:val="4"/>
          <w:kern w:val="3"/>
          <w:lang w:eastAsia="zh-CN"/>
        </w:rPr>
        <w:t xml:space="preserve"> być uznan</w:t>
      </w:r>
      <w:r w:rsidR="00C95FDF">
        <w:rPr>
          <w:rFonts w:ascii="Lato" w:eastAsia="Times New Roman" w:hAnsi="Lato" w:cs="Arial"/>
          <w:color w:val="000000"/>
          <w:spacing w:val="4"/>
          <w:kern w:val="3"/>
          <w:lang w:eastAsia="zh-CN"/>
        </w:rPr>
        <w:t>i</w:t>
      </w:r>
      <w:r w:rsidRPr="0006043C">
        <w:rPr>
          <w:rFonts w:ascii="Lato" w:eastAsia="Times New Roman" w:hAnsi="Lato" w:cs="Arial"/>
          <w:color w:val="000000"/>
          <w:spacing w:val="4"/>
          <w:kern w:val="3"/>
          <w:lang w:eastAsia="zh-CN"/>
        </w:rPr>
        <w:t xml:space="preserve"> za stron</w:t>
      </w:r>
      <w:r w:rsidR="00C95FDF">
        <w:rPr>
          <w:rFonts w:ascii="Lato" w:eastAsia="Times New Roman" w:hAnsi="Lato" w:cs="Arial"/>
          <w:color w:val="000000"/>
          <w:spacing w:val="4"/>
          <w:kern w:val="3"/>
          <w:lang w:eastAsia="zh-CN"/>
        </w:rPr>
        <w:t>y</w:t>
      </w:r>
      <w:r w:rsidRPr="0006043C">
        <w:rPr>
          <w:rFonts w:ascii="Lato" w:eastAsia="Times New Roman" w:hAnsi="Lato" w:cs="Arial"/>
          <w:color w:val="000000"/>
          <w:spacing w:val="4"/>
          <w:kern w:val="3"/>
          <w:lang w:eastAsia="zh-CN"/>
        </w:rPr>
        <w:t xml:space="preserve"> w postępowaniu odwoławczym dotyczącym </w:t>
      </w:r>
      <w:r w:rsidRPr="0006043C">
        <w:rPr>
          <w:rFonts w:ascii="Lato" w:eastAsia="Times New Roman" w:hAnsi="Lato" w:cs="Arial"/>
          <w:i/>
          <w:iCs/>
          <w:color w:val="000000"/>
          <w:spacing w:val="4"/>
          <w:kern w:val="3"/>
          <w:lang w:eastAsia="zh-CN"/>
        </w:rPr>
        <w:t xml:space="preserve">decyzji Wojewody </w:t>
      </w:r>
      <w:r w:rsidR="00C95FDF">
        <w:rPr>
          <w:rFonts w:ascii="Lato" w:eastAsia="Times New Roman" w:hAnsi="Lato" w:cs="Arial"/>
          <w:i/>
          <w:iCs/>
          <w:color w:val="000000"/>
          <w:spacing w:val="4"/>
          <w:kern w:val="3"/>
          <w:lang w:eastAsia="zh-CN"/>
        </w:rPr>
        <w:t>Śląskieg</w:t>
      </w:r>
      <w:r w:rsidRPr="0006043C">
        <w:rPr>
          <w:rFonts w:ascii="Lato" w:eastAsia="Times New Roman" w:hAnsi="Lato" w:cs="Arial"/>
          <w:i/>
          <w:iCs/>
          <w:color w:val="000000"/>
          <w:spacing w:val="4"/>
          <w:kern w:val="3"/>
          <w:lang w:eastAsia="zh-CN"/>
        </w:rPr>
        <w:t>o</w:t>
      </w:r>
      <w:r w:rsidRPr="0006043C">
        <w:rPr>
          <w:rFonts w:ascii="Lato" w:eastAsia="Times New Roman" w:hAnsi="Lato" w:cs="Arial"/>
          <w:color w:val="000000"/>
          <w:spacing w:val="4"/>
          <w:kern w:val="3"/>
          <w:lang w:eastAsia="zh-CN"/>
        </w:rPr>
        <w:t xml:space="preserve">. </w:t>
      </w:r>
    </w:p>
    <w:p w14:paraId="60516E3F" w14:textId="0E23F121" w:rsidR="0006043C" w:rsidRPr="00F42CA2" w:rsidRDefault="0006043C" w:rsidP="00D11E66">
      <w:pPr>
        <w:spacing w:after="240" w:line="240" w:lineRule="exact"/>
        <w:jc w:val="both"/>
        <w:textAlignment w:val="baseline"/>
        <w:rPr>
          <w:rFonts w:ascii="Lato" w:eastAsia="Times New Roman" w:hAnsi="Lato" w:cs="Arial"/>
          <w:color w:val="000000"/>
          <w:spacing w:val="4"/>
          <w:kern w:val="3"/>
          <w:lang w:eastAsia="zh-CN"/>
        </w:rPr>
      </w:pPr>
      <w:r w:rsidRPr="0006043C">
        <w:rPr>
          <w:rFonts w:ascii="Lato" w:eastAsia="Times New Roman" w:hAnsi="Lato" w:cs="Arial"/>
          <w:color w:val="000000"/>
          <w:spacing w:val="4"/>
          <w:kern w:val="3"/>
          <w:lang w:eastAsia="zh-CN"/>
        </w:rPr>
        <w:t xml:space="preserve">Mając na uwadze fakt, że odwołanie zostało wniesione przez podmiot nie posiadający przymiotu strony w rozumieniu art. 28 </w:t>
      </w:r>
      <w:r w:rsidRPr="0006043C">
        <w:rPr>
          <w:rFonts w:ascii="Lato" w:eastAsia="Times New Roman" w:hAnsi="Lato" w:cs="Arial"/>
          <w:i/>
          <w:iCs/>
          <w:color w:val="000000"/>
          <w:spacing w:val="4"/>
          <w:kern w:val="3"/>
          <w:lang w:eastAsia="zh-CN"/>
        </w:rPr>
        <w:t>kpa</w:t>
      </w:r>
      <w:r w:rsidRPr="0006043C">
        <w:rPr>
          <w:rFonts w:ascii="Lato" w:eastAsia="Times New Roman" w:hAnsi="Lato" w:cs="Arial"/>
          <w:color w:val="000000"/>
          <w:spacing w:val="4"/>
          <w:kern w:val="3"/>
          <w:lang w:eastAsia="zh-CN"/>
        </w:rPr>
        <w:t xml:space="preserve">, organ odwoławczy stwierdził, że zachodzi przesłanka bezprzedmiotowości postępowania odwoławczego w rozumieniu </w:t>
      </w:r>
      <w:r w:rsidR="00DB474E">
        <w:rPr>
          <w:rFonts w:ascii="Lato" w:eastAsia="Times New Roman" w:hAnsi="Lato" w:cs="Arial"/>
          <w:color w:val="000000"/>
          <w:spacing w:val="4"/>
          <w:kern w:val="3"/>
          <w:lang w:eastAsia="zh-CN"/>
        </w:rPr>
        <w:br/>
      </w:r>
      <w:r w:rsidRPr="0006043C">
        <w:rPr>
          <w:rFonts w:ascii="Lato" w:eastAsia="Times New Roman" w:hAnsi="Lato" w:cs="Arial"/>
          <w:color w:val="000000"/>
          <w:spacing w:val="4"/>
          <w:kern w:val="3"/>
          <w:lang w:eastAsia="zh-CN"/>
        </w:rPr>
        <w:t xml:space="preserve">art. 105 § 1 </w:t>
      </w:r>
      <w:r w:rsidRPr="0006043C">
        <w:rPr>
          <w:rFonts w:ascii="Lato" w:eastAsia="Times New Roman" w:hAnsi="Lato" w:cs="Arial"/>
          <w:i/>
          <w:iCs/>
          <w:color w:val="000000"/>
          <w:spacing w:val="4"/>
          <w:kern w:val="3"/>
          <w:lang w:eastAsia="zh-CN"/>
        </w:rPr>
        <w:t>kpa</w:t>
      </w:r>
      <w:r w:rsidRPr="0006043C">
        <w:rPr>
          <w:rFonts w:ascii="Lato" w:eastAsia="Times New Roman" w:hAnsi="Lato" w:cs="Arial"/>
          <w:color w:val="000000"/>
          <w:spacing w:val="4"/>
          <w:kern w:val="3"/>
          <w:lang w:eastAsia="zh-CN"/>
        </w:rPr>
        <w:t xml:space="preserve">. Stwierdzenie przez organ odwoławczy, że wnoszący odwołanie nie jest stroną w rozumieniu art. 28 </w:t>
      </w:r>
      <w:r w:rsidRPr="0006043C">
        <w:rPr>
          <w:rFonts w:ascii="Lato" w:eastAsia="Times New Roman" w:hAnsi="Lato" w:cs="Arial"/>
          <w:i/>
          <w:iCs/>
          <w:color w:val="000000"/>
          <w:spacing w:val="4"/>
          <w:kern w:val="3"/>
          <w:lang w:eastAsia="zh-CN"/>
        </w:rPr>
        <w:t>kpa</w:t>
      </w:r>
      <w:r w:rsidRPr="0006043C">
        <w:rPr>
          <w:rFonts w:ascii="Lato" w:eastAsia="Times New Roman" w:hAnsi="Lato" w:cs="Arial"/>
          <w:color w:val="000000"/>
          <w:spacing w:val="4"/>
          <w:kern w:val="3"/>
          <w:lang w:eastAsia="zh-CN"/>
        </w:rPr>
        <w:t xml:space="preserve">, skutkuje koniecznością wydania przez organ decyzji </w:t>
      </w:r>
      <w:r w:rsidR="0051744B">
        <w:rPr>
          <w:rFonts w:ascii="Lato" w:eastAsia="Times New Roman" w:hAnsi="Lato" w:cs="Arial"/>
          <w:color w:val="000000"/>
          <w:spacing w:val="4"/>
          <w:kern w:val="3"/>
          <w:lang w:eastAsia="zh-CN"/>
        </w:rPr>
        <w:br/>
      </w:r>
      <w:r w:rsidRPr="0006043C">
        <w:rPr>
          <w:rFonts w:ascii="Lato" w:eastAsia="Times New Roman" w:hAnsi="Lato" w:cs="Arial"/>
          <w:color w:val="000000"/>
          <w:spacing w:val="4"/>
          <w:kern w:val="3"/>
          <w:lang w:eastAsia="zh-CN"/>
        </w:rPr>
        <w:t xml:space="preserve">o umorzeniu postępowania odwoławczego na podstawie art. 138 § 1 pkt 3 </w:t>
      </w:r>
      <w:r w:rsidRPr="0006043C">
        <w:rPr>
          <w:rFonts w:ascii="Lato" w:eastAsia="Times New Roman" w:hAnsi="Lato" w:cs="Arial"/>
          <w:i/>
          <w:iCs/>
          <w:color w:val="000000"/>
          <w:spacing w:val="4"/>
          <w:kern w:val="3"/>
          <w:lang w:eastAsia="zh-CN"/>
        </w:rPr>
        <w:t>kpa</w:t>
      </w:r>
      <w:r w:rsidRPr="0006043C">
        <w:rPr>
          <w:rFonts w:ascii="Lato" w:eastAsia="Times New Roman" w:hAnsi="Lato" w:cs="Arial"/>
          <w:color w:val="000000"/>
          <w:spacing w:val="4"/>
          <w:kern w:val="3"/>
          <w:lang w:eastAsia="zh-CN"/>
        </w:rPr>
        <w:t>. Wobec powyższego oraz biorąc pod uwagę oceną prawną zawartą w wyroku Naczelnego Sądu Administracyjnego z dnia 17 stycznia 2019 r., sygn. akt II OSK 468/17 (opubl. Centralna Baza Orzeczeń Sądów Administracyjnych), dotyczącą konieczności orzekania co do wszystkich odwołań (w tym tych niepochodzących od stron) w jednej decyzji, orzeczono jak w pkt III rozstrzygnięcia niniejszej decyzji.</w:t>
      </w:r>
    </w:p>
    <w:p w14:paraId="43117830" w14:textId="002788A4" w:rsidR="00D11E66" w:rsidRPr="00D11E66" w:rsidRDefault="00D11E66" w:rsidP="00D11E66">
      <w:pPr>
        <w:spacing w:after="240" w:line="240" w:lineRule="exact"/>
        <w:jc w:val="both"/>
        <w:outlineLvl w:val="0"/>
        <w:rPr>
          <w:rFonts w:ascii="Lato" w:eastAsia="Times New Roman" w:hAnsi="Lato" w:cs="Arial"/>
          <w:bCs/>
          <w:color w:val="000000"/>
          <w:spacing w:val="4"/>
          <w:lang w:eastAsia="pl-PL"/>
        </w:rPr>
      </w:pPr>
      <w:r w:rsidRPr="00C61C7E">
        <w:rPr>
          <w:rFonts w:ascii="Lato" w:eastAsia="Times New Roman" w:hAnsi="Lato" w:cs="Arial"/>
          <w:bCs/>
          <w:color w:val="000000"/>
          <w:spacing w:val="4"/>
          <w:lang w:eastAsia="pl-PL"/>
        </w:rPr>
        <w:t>Rozpatrując</w:t>
      </w:r>
      <w:r w:rsidRPr="00D11E66">
        <w:rPr>
          <w:rFonts w:ascii="Lato" w:eastAsia="Times New Roman" w:hAnsi="Lato" w:cs="Arial"/>
          <w:bCs/>
          <w:color w:val="000000"/>
          <w:spacing w:val="4"/>
          <w:lang w:eastAsia="pl-PL"/>
        </w:rPr>
        <w:t xml:space="preserve"> zaś odwołani</w:t>
      </w:r>
      <w:r w:rsidR="00B67630">
        <w:rPr>
          <w:rFonts w:ascii="Lato" w:eastAsia="Times New Roman" w:hAnsi="Lato" w:cs="Arial"/>
          <w:bCs/>
          <w:color w:val="000000"/>
          <w:spacing w:val="4"/>
          <w:lang w:eastAsia="pl-PL"/>
        </w:rPr>
        <w:t>e</w:t>
      </w:r>
      <w:r w:rsidRPr="00D11E66">
        <w:rPr>
          <w:rFonts w:ascii="Lato" w:eastAsia="Times New Roman" w:hAnsi="Lato" w:cs="Arial"/>
          <w:bCs/>
          <w:color w:val="000000"/>
          <w:spacing w:val="4"/>
          <w:lang w:eastAsia="pl-PL"/>
        </w:rPr>
        <w:t xml:space="preserve"> </w:t>
      </w:r>
      <w:r w:rsidR="00F42CA2">
        <w:rPr>
          <w:rFonts w:ascii="Lato" w:eastAsia="Times New Roman" w:hAnsi="Lato" w:cs="Arial"/>
          <w:color w:val="000000"/>
          <w:spacing w:val="4"/>
          <w:kern w:val="2"/>
          <w:lang w:eastAsia="pl-PL"/>
        </w:rPr>
        <w:t xml:space="preserve">Pani </w:t>
      </w:r>
      <w:r w:rsidR="002C55B0">
        <w:rPr>
          <w:rFonts w:ascii="Lato" w:eastAsia="Times New Roman" w:hAnsi="Lato" w:cs="Arial"/>
          <w:color w:val="000000"/>
          <w:spacing w:val="4"/>
          <w:kern w:val="2"/>
          <w:lang w:eastAsia="pl-PL"/>
        </w:rPr>
        <w:t>I.M.</w:t>
      </w:r>
      <w:r w:rsidR="00F42CA2">
        <w:rPr>
          <w:rFonts w:ascii="Lato" w:eastAsia="Times New Roman" w:hAnsi="Lato" w:cs="Arial"/>
          <w:color w:val="000000"/>
          <w:spacing w:val="4"/>
          <w:kern w:val="2"/>
          <w:lang w:eastAsia="pl-PL"/>
        </w:rPr>
        <w:t xml:space="preserve">, Pana </w:t>
      </w:r>
      <w:r w:rsidR="002C55B0">
        <w:rPr>
          <w:rFonts w:ascii="Lato" w:eastAsia="Times New Roman" w:hAnsi="Lato" w:cs="Arial"/>
          <w:color w:val="000000"/>
          <w:spacing w:val="4"/>
          <w:kern w:val="2"/>
          <w:lang w:eastAsia="pl-PL"/>
        </w:rPr>
        <w:t>W.M.</w:t>
      </w:r>
      <w:r w:rsidR="00F42CA2">
        <w:rPr>
          <w:rFonts w:ascii="Lato" w:eastAsia="Times New Roman" w:hAnsi="Lato" w:cs="Arial"/>
          <w:color w:val="000000"/>
          <w:spacing w:val="4"/>
          <w:kern w:val="2"/>
          <w:lang w:eastAsia="pl-PL"/>
        </w:rPr>
        <w:t xml:space="preserve">, Pani </w:t>
      </w:r>
      <w:r w:rsidR="002C55B0">
        <w:rPr>
          <w:rFonts w:ascii="Lato" w:eastAsia="Times New Roman" w:hAnsi="Lato" w:cs="Arial"/>
          <w:color w:val="000000"/>
          <w:spacing w:val="4"/>
          <w:kern w:val="2"/>
          <w:lang w:eastAsia="pl-PL"/>
        </w:rPr>
        <w:t>J.D.-S.</w:t>
      </w:r>
      <w:r w:rsidR="00F42CA2">
        <w:rPr>
          <w:rFonts w:ascii="Lato" w:eastAsia="Times New Roman" w:hAnsi="Lato" w:cs="Arial"/>
          <w:color w:val="000000"/>
          <w:spacing w:val="4"/>
          <w:kern w:val="2"/>
          <w:lang w:eastAsia="pl-PL"/>
        </w:rPr>
        <w:t xml:space="preserve">, Pani </w:t>
      </w:r>
      <w:r w:rsidR="002C55B0">
        <w:rPr>
          <w:rFonts w:ascii="Lato" w:eastAsia="Times New Roman" w:hAnsi="Lato" w:cs="Arial"/>
          <w:color w:val="000000"/>
          <w:spacing w:val="4"/>
          <w:kern w:val="2"/>
          <w:lang w:eastAsia="pl-PL"/>
        </w:rPr>
        <w:t>M.Z.</w:t>
      </w:r>
      <w:r w:rsidR="00F42CA2">
        <w:rPr>
          <w:rFonts w:ascii="Lato" w:eastAsia="Times New Roman" w:hAnsi="Lato" w:cs="Arial"/>
          <w:color w:val="000000"/>
          <w:spacing w:val="4"/>
          <w:kern w:val="2"/>
          <w:lang w:eastAsia="pl-PL"/>
        </w:rPr>
        <w:t xml:space="preserve">, Pana </w:t>
      </w:r>
      <w:r w:rsidR="002C55B0">
        <w:rPr>
          <w:rFonts w:ascii="Lato" w:eastAsia="Times New Roman" w:hAnsi="Lato" w:cs="Arial"/>
          <w:color w:val="000000"/>
          <w:spacing w:val="4"/>
          <w:kern w:val="2"/>
          <w:lang w:eastAsia="pl-PL"/>
        </w:rPr>
        <w:t>J.Z.</w:t>
      </w:r>
      <w:r w:rsidR="00F42CA2">
        <w:rPr>
          <w:rFonts w:ascii="Lato" w:eastAsia="Times New Roman" w:hAnsi="Lato" w:cs="Arial"/>
          <w:color w:val="000000"/>
          <w:spacing w:val="4"/>
          <w:kern w:val="2"/>
          <w:lang w:eastAsia="pl-PL"/>
        </w:rPr>
        <w:t xml:space="preserve">, Pani </w:t>
      </w:r>
      <w:r w:rsidR="002C55B0">
        <w:rPr>
          <w:rFonts w:ascii="Lato" w:eastAsia="Times New Roman" w:hAnsi="Lato" w:cs="Arial"/>
          <w:color w:val="000000"/>
          <w:spacing w:val="4"/>
          <w:kern w:val="2"/>
          <w:lang w:eastAsia="pl-PL"/>
        </w:rPr>
        <w:t>E.S.</w:t>
      </w:r>
      <w:r w:rsidR="00F42CA2">
        <w:rPr>
          <w:rFonts w:ascii="Lato" w:eastAsia="Times New Roman" w:hAnsi="Lato" w:cs="Arial"/>
          <w:color w:val="000000"/>
          <w:spacing w:val="4"/>
          <w:kern w:val="2"/>
          <w:lang w:eastAsia="pl-PL"/>
        </w:rPr>
        <w:t xml:space="preserve">, Pana </w:t>
      </w:r>
      <w:r w:rsidR="002C55B0">
        <w:rPr>
          <w:rFonts w:ascii="Lato" w:eastAsia="Times New Roman" w:hAnsi="Lato" w:cs="Arial"/>
          <w:color w:val="000000"/>
          <w:spacing w:val="4"/>
          <w:kern w:val="2"/>
          <w:lang w:eastAsia="pl-PL"/>
        </w:rPr>
        <w:t>E.S.</w:t>
      </w:r>
      <w:r w:rsidR="00F42CA2">
        <w:rPr>
          <w:rFonts w:ascii="Lato" w:eastAsia="Times New Roman" w:hAnsi="Lato" w:cs="Arial"/>
          <w:color w:val="000000"/>
          <w:spacing w:val="4"/>
          <w:kern w:val="2"/>
          <w:lang w:eastAsia="pl-PL"/>
        </w:rPr>
        <w:t xml:space="preserve">, Pani </w:t>
      </w:r>
      <w:r w:rsidR="002C55B0">
        <w:rPr>
          <w:rFonts w:ascii="Lato" w:eastAsia="Times New Roman" w:hAnsi="Lato" w:cs="Arial"/>
          <w:color w:val="000000"/>
          <w:spacing w:val="4"/>
          <w:kern w:val="2"/>
          <w:lang w:eastAsia="pl-PL"/>
        </w:rPr>
        <w:t>M.S.</w:t>
      </w:r>
      <w:r w:rsidR="00F42CA2">
        <w:rPr>
          <w:rFonts w:ascii="Lato" w:eastAsia="Times New Roman" w:hAnsi="Lato" w:cs="Arial"/>
          <w:color w:val="000000"/>
          <w:spacing w:val="4"/>
          <w:kern w:val="2"/>
          <w:lang w:eastAsia="pl-PL"/>
        </w:rPr>
        <w:t xml:space="preserve">, Pana </w:t>
      </w:r>
      <w:r w:rsidR="002C55B0">
        <w:rPr>
          <w:rFonts w:ascii="Lato" w:eastAsia="Times New Roman" w:hAnsi="Lato" w:cs="Arial"/>
          <w:color w:val="000000"/>
          <w:spacing w:val="4"/>
          <w:kern w:val="2"/>
          <w:lang w:eastAsia="pl-PL"/>
        </w:rPr>
        <w:t>J.S.</w:t>
      </w:r>
      <w:r w:rsidR="00F42CA2">
        <w:rPr>
          <w:rFonts w:ascii="Lato" w:eastAsia="Times New Roman" w:hAnsi="Lato" w:cs="Arial"/>
          <w:color w:val="000000"/>
          <w:spacing w:val="4"/>
          <w:kern w:val="2"/>
          <w:lang w:eastAsia="pl-PL"/>
        </w:rPr>
        <w:t xml:space="preserve">, Pani </w:t>
      </w:r>
      <w:r w:rsidR="002C55B0">
        <w:rPr>
          <w:rFonts w:ascii="Lato" w:eastAsia="Times New Roman" w:hAnsi="Lato" w:cs="Arial"/>
          <w:color w:val="000000"/>
          <w:spacing w:val="4"/>
          <w:kern w:val="2"/>
          <w:lang w:eastAsia="pl-PL"/>
        </w:rPr>
        <w:t>K.K.</w:t>
      </w:r>
      <w:r w:rsidR="00F42CA2" w:rsidRPr="009D0BD8">
        <w:rPr>
          <w:rFonts w:ascii="Lato" w:eastAsia="Times New Roman" w:hAnsi="Lato" w:cs="Arial"/>
          <w:color w:val="000000"/>
          <w:spacing w:val="4"/>
          <w:kern w:val="2"/>
          <w:lang w:eastAsia="pl-PL"/>
        </w:rPr>
        <w:t xml:space="preserve">, Pana </w:t>
      </w:r>
      <w:r w:rsidR="002C55B0">
        <w:rPr>
          <w:rFonts w:ascii="Lato" w:eastAsia="Times New Roman" w:hAnsi="Lato" w:cs="Arial"/>
          <w:color w:val="000000"/>
          <w:spacing w:val="4"/>
          <w:kern w:val="2"/>
          <w:lang w:eastAsia="pl-PL"/>
        </w:rPr>
        <w:t>Ł.S.</w:t>
      </w:r>
      <w:r w:rsidR="00F42CA2">
        <w:rPr>
          <w:rFonts w:ascii="Lato" w:eastAsia="Times New Roman" w:hAnsi="Lato" w:cs="Arial"/>
          <w:color w:val="000000"/>
          <w:spacing w:val="4"/>
          <w:kern w:val="2"/>
          <w:lang w:eastAsia="pl-PL"/>
        </w:rPr>
        <w:t xml:space="preserve"> oraz </w:t>
      </w:r>
      <w:r w:rsidR="00F42CA2" w:rsidRPr="009D0BD8">
        <w:rPr>
          <w:rFonts w:ascii="Lato" w:eastAsia="Times New Roman" w:hAnsi="Lato" w:cs="Arial"/>
          <w:color w:val="000000"/>
          <w:spacing w:val="4"/>
          <w:kern w:val="2"/>
          <w:lang w:eastAsia="pl-PL"/>
        </w:rPr>
        <w:t>odwołani</w:t>
      </w:r>
      <w:r w:rsidR="00F42CA2">
        <w:rPr>
          <w:rFonts w:ascii="Lato" w:eastAsia="Times New Roman" w:hAnsi="Lato" w:cs="Arial"/>
          <w:color w:val="000000"/>
          <w:spacing w:val="4"/>
          <w:kern w:val="2"/>
          <w:lang w:eastAsia="pl-PL"/>
        </w:rPr>
        <w:t>e</w:t>
      </w:r>
      <w:r w:rsidR="00F42CA2" w:rsidRPr="009D0BD8">
        <w:rPr>
          <w:rFonts w:ascii="Lato" w:eastAsia="Times New Roman" w:hAnsi="Lato" w:cs="Arial"/>
          <w:color w:val="000000"/>
          <w:spacing w:val="4"/>
          <w:kern w:val="2"/>
          <w:lang w:eastAsia="pl-PL"/>
        </w:rPr>
        <w:t xml:space="preserve"> Pana </w:t>
      </w:r>
      <w:r w:rsidR="002C55B0">
        <w:rPr>
          <w:rFonts w:ascii="Lato" w:eastAsia="Times New Roman" w:hAnsi="Lato" w:cs="Arial"/>
          <w:color w:val="000000"/>
          <w:spacing w:val="4"/>
          <w:kern w:val="2"/>
          <w:lang w:eastAsia="pl-PL"/>
        </w:rPr>
        <w:t>E.S.</w:t>
      </w:r>
      <w:r w:rsidR="00B67630">
        <w:rPr>
          <w:rFonts w:ascii="Lato" w:eastAsia="Times New Roman" w:hAnsi="Lato" w:cs="Arial"/>
          <w:color w:val="000000"/>
          <w:spacing w:val="4"/>
          <w:lang w:eastAsia="pl-PL"/>
        </w:rPr>
        <w:t xml:space="preserve">, </w:t>
      </w:r>
      <w:r w:rsidRPr="00D11E66">
        <w:rPr>
          <w:rFonts w:ascii="Lato" w:eastAsia="Times New Roman" w:hAnsi="Lato" w:cs="Arial"/>
          <w:color w:val="000000"/>
          <w:spacing w:val="4"/>
          <w:lang w:eastAsia="pl-PL"/>
        </w:rPr>
        <w:t xml:space="preserve">w pierwszej kolejności wskazać należy, że zarówno wojewoda orzekający w sprawie jako organ I instancji, jak i </w:t>
      </w:r>
      <w:r w:rsidRPr="00D11E66">
        <w:rPr>
          <w:rFonts w:ascii="Lato" w:eastAsia="Times New Roman" w:hAnsi="Lato" w:cs="Arial"/>
          <w:i/>
          <w:color w:val="000000"/>
          <w:spacing w:val="4"/>
          <w:lang w:eastAsia="pl-PL"/>
        </w:rPr>
        <w:t>Minister</w:t>
      </w:r>
      <w:r w:rsidRPr="00D11E66">
        <w:rPr>
          <w:rFonts w:ascii="Lato" w:eastAsia="Times New Roman" w:hAnsi="Lato" w:cs="Arial"/>
          <w:color w:val="000000"/>
          <w:spacing w:val="4"/>
          <w:lang w:eastAsia="pl-PL"/>
        </w:rPr>
        <w:t xml:space="preserve"> działający jako organ odwoławczy, pełnią w procesie inwestycyjnym funkcję organów, które będąc właściwe do wydania decyzji </w:t>
      </w:r>
      <w:r w:rsidR="0051744B">
        <w:rPr>
          <w:rFonts w:ascii="Lato" w:eastAsia="Times New Roman" w:hAnsi="Lato" w:cs="Arial"/>
          <w:color w:val="000000"/>
          <w:spacing w:val="4"/>
          <w:lang w:eastAsia="pl-PL"/>
        </w:rPr>
        <w:br/>
      </w:r>
      <w:r w:rsidRPr="00D11E66">
        <w:rPr>
          <w:rFonts w:ascii="Lato" w:eastAsia="Times New Roman" w:hAnsi="Lato" w:cs="Arial"/>
          <w:color w:val="000000"/>
          <w:spacing w:val="4"/>
          <w:lang w:eastAsia="pl-PL"/>
        </w:rPr>
        <w:t xml:space="preserve">w przedmiocie zezwolenia na realizację inwestycji drogowej, nie są jednocześnie uprawnione do wyznaczania i korygowania trasy inwestycji drogowej, ani do zmiany proponowanych we wniosku rozwiązań. </w:t>
      </w:r>
    </w:p>
    <w:p w14:paraId="103C9259" w14:textId="7FE83957" w:rsidR="00D11E66" w:rsidRPr="00D11E66" w:rsidRDefault="00D11E66" w:rsidP="00D11E66">
      <w:pPr>
        <w:spacing w:after="240" w:line="240" w:lineRule="exact"/>
        <w:jc w:val="both"/>
        <w:outlineLvl w:val="0"/>
        <w:rPr>
          <w:rFonts w:ascii="Lato" w:eastAsia="Times New Roman" w:hAnsi="Lato" w:cs="Arial"/>
          <w:color w:val="000000"/>
          <w:spacing w:val="4"/>
          <w:lang w:eastAsia="pl-PL"/>
        </w:rPr>
      </w:pPr>
      <w:r w:rsidRPr="00D11E66">
        <w:rPr>
          <w:rFonts w:ascii="Lato" w:eastAsia="Times New Roman" w:hAnsi="Lato" w:cs="Arial"/>
          <w:color w:val="000000"/>
          <w:spacing w:val="4"/>
          <w:lang w:eastAsia="pl-PL"/>
        </w:rPr>
        <w:t xml:space="preserve">Ponadto, zgodnie z art. 11d ust. 1 pkt 1 </w:t>
      </w:r>
      <w:r w:rsidRPr="00D11E66">
        <w:rPr>
          <w:rFonts w:ascii="Lato" w:eastAsia="Times New Roman" w:hAnsi="Lato" w:cs="Arial"/>
          <w:i/>
          <w:color w:val="000000"/>
          <w:spacing w:val="4"/>
          <w:lang w:eastAsia="pl-PL"/>
        </w:rPr>
        <w:t>specustawy drogowej</w:t>
      </w:r>
      <w:r w:rsidRPr="00D11E66">
        <w:rPr>
          <w:rFonts w:ascii="Lato" w:eastAsia="Times New Roman" w:hAnsi="Lato" w:cs="Arial"/>
          <w:color w:val="000000"/>
          <w:spacing w:val="4"/>
          <w:lang w:eastAsia="pl-PL"/>
        </w:rPr>
        <w:t xml:space="preserve">, to inwestor we wniosku </w:t>
      </w:r>
      <w:r w:rsidR="000D5B5D">
        <w:rPr>
          <w:rFonts w:ascii="Lato" w:eastAsia="Times New Roman" w:hAnsi="Lato" w:cs="Arial"/>
          <w:color w:val="000000"/>
          <w:spacing w:val="4"/>
          <w:lang w:eastAsia="pl-PL"/>
        </w:rPr>
        <w:br/>
      </w:r>
      <w:r w:rsidRPr="00D11E66">
        <w:rPr>
          <w:rFonts w:ascii="Lato" w:eastAsia="Times New Roman" w:hAnsi="Lato" w:cs="Arial"/>
          <w:color w:val="000000"/>
          <w:spacing w:val="4"/>
          <w:lang w:eastAsia="pl-PL"/>
        </w:rPr>
        <w:t xml:space="preserve">o wydanie decyzji o zezwoleniu na realizację inwestycji drogowej decyduje o przebiegu drogi oraz wielkości terenu niezbędnego dla obiektów budowlanych, załączając mapy przedstawiające proponowany przebieg drogi oraz mapy zawierające projekty podziałów nieruchomości. Zarówno wojewoda, jak i organ odwoławczy, mogą działać tylko </w:t>
      </w:r>
      <w:r w:rsidR="00FD4C00">
        <w:rPr>
          <w:rFonts w:ascii="Lato" w:eastAsia="Times New Roman" w:hAnsi="Lato" w:cs="Arial"/>
          <w:color w:val="000000"/>
          <w:spacing w:val="4"/>
          <w:lang w:eastAsia="pl-PL"/>
        </w:rPr>
        <w:br/>
      </w:r>
      <w:r w:rsidRPr="00D11E66">
        <w:rPr>
          <w:rFonts w:ascii="Lato" w:eastAsia="Times New Roman" w:hAnsi="Lato" w:cs="Arial"/>
          <w:color w:val="000000"/>
          <w:spacing w:val="4"/>
          <w:lang w:eastAsia="pl-PL"/>
        </w:rPr>
        <w:t xml:space="preserve">w granicach tego wniosku, nie mają możliwości ingerowania w lokalizację inwestycji, </w:t>
      </w:r>
      <w:r w:rsidR="00FD4C00">
        <w:rPr>
          <w:rFonts w:ascii="Lato" w:eastAsia="Times New Roman" w:hAnsi="Lato" w:cs="Arial"/>
          <w:color w:val="000000"/>
          <w:spacing w:val="4"/>
          <w:lang w:eastAsia="pl-PL"/>
        </w:rPr>
        <w:br/>
      </w:r>
      <w:r w:rsidRPr="00D11E66">
        <w:rPr>
          <w:rFonts w:ascii="Lato" w:eastAsia="Times New Roman" w:hAnsi="Lato" w:cs="Arial"/>
          <w:color w:val="000000"/>
          <w:spacing w:val="4"/>
          <w:lang w:eastAsia="pl-PL"/>
        </w:rPr>
        <w:t>a więc i w przebieg linii podziału nieruchomości, zaproponowany przez wnioskodawcę. Ocenie dokonanej przez organy pierwszej i drugiej instancji może jedynie podlegać zgodność z prawem planowanego przedsięwzięcia, w szczególności spełnienie</w:t>
      </w:r>
      <w:r w:rsidR="00563CEE">
        <w:rPr>
          <w:rFonts w:ascii="Lato" w:eastAsia="Times New Roman" w:hAnsi="Lato" w:cs="Arial"/>
          <w:color w:val="000000"/>
          <w:spacing w:val="4"/>
          <w:lang w:eastAsia="pl-PL"/>
        </w:rPr>
        <w:t xml:space="preserve"> </w:t>
      </w:r>
      <w:r w:rsidRPr="00D11E66">
        <w:rPr>
          <w:rFonts w:ascii="Lato" w:eastAsia="Times New Roman" w:hAnsi="Lato" w:cs="Arial"/>
          <w:color w:val="000000"/>
          <w:spacing w:val="4"/>
          <w:lang w:eastAsia="pl-PL"/>
        </w:rPr>
        <w:t xml:space="preserve">warunków zawartych w przepisach </w:t>
      </w:r>
      <w:r w:rsidRPr="00D11E66">
        <w:rPr>
          <w:rFonts w:ascii="Lato" w:eastAsia="Times New Roman" w:hAnsi="Lato" w:cs="Arial"/>
          <w:i/>
          <w:color w:val="000000"/>
          <w:spacing w:val="4"/>
          <w:lang w:eastAsia="pl-PL"/>
        </w:rPr>
        <w:t>specustawy drogowej</w:t>
      </w:r>
      <w:r w:rsidRPr="00D11E66">
        <w:rPr>
          <w:rFonts w:ascii="Lato" w:eastAsia="Times New Roman" w:hAnsi="Lato" w:cs="Arial"/>
          <w:color w:val="000000"/>
          <w:spacing w:val="4"/>
          <w:lang w:eastAsia="pl-PL"/>
        </w:rPr>
        <w:t xml:space="preserve">, bowiem stosownie do przepisu art. 11e </w:t>
      </w:r>
      <w:r w:rsidRPr="00D11E66">
        <w:rPr>
          <w:rFonts w:ascii="Lato" w:eastAsia="Times New Roman" w:hAnsi="Lato" w:cs="Arial"/>
          <w:i/>
          <w:color w:val="000000"/>
          <w:spacing w:val="4"/>
          <w:lang w:eastAsia="pl-PL"/>
        </w:rPr>
        <w:t>specustawy drogowej</w:t>
      </w:r>
      <w:r w:rsidRPr="00D11E66">
        <w:rPr>
          <w:rFonts w:ascii="Lato" w:eastAsia="Times New Roman" w:hAnsi="Lato" w:cs="Arial"/>
          <w:color w:val="000000"/>
          <w:spacing w:val="4"/>
          <w:lang w:eastAsia="pl-PL"/>
        </w:rPr>
        <w:t xml:space="preserve"> nie można uzależniać zezwolenia na realizację inwestycji drogowej od spełnienia świadczeń lub warunków nieprzewidzianych obowiązującymi przepisami (por. wyrok Naczelnego Sądu Administracyjnego z dnia 17 kwietnia 2013 r., sygn. akt II OSK 432/13).</w:t>
      </w:r>
    </w:p>
    <w:p w14:paraId="7EC709B0" w14:textId="77777777" w:rsidR="00D11E66" w:rsidRPr="00D11E66" w:rsidRDefault="00D11E66" w:rsidP="00D11E66">
      <w:pPr>
        <w:spacing w:after="240" w:line="240" w:lineRule="exact"/>
        <w:jc w:val="both"/>
        <w:outlineLvl w:val="0"/>
        <w:rPr>
          <w:rFonts w:ascii="Lato" w:eastAsia="Times New Roman" w:hAnsi="Lato" w:cs="Arial"/>
          <w:color w:val="000000"/>
          <w:spacing w:val="4"/>
          <w:lang w:eastAsia="pl-PL"/>
        </w:rPr>
      </w:pPr>
      <w:r w:rsidRPr="00D11E66">
        <w:rPr>
          <w:rFonts w:ascii="Lato" w:eastAsia="Times New Roman" w:hAnsi="Lato" w:cs="Arial"/>
          <w:color w:val="000000"/>
          <w:spacing w:val="4"/>
          <w:lang w:eastAsia="pl-PL"/>
        </w:rPr>
        <w:lastRenderedPageBreak/>
        <w:t>Inwestor jest zatem kreatorem miejsca, sposobu i kształtu realizacji inwestycji, natomiast organ orzekający wyznacza dopuszczalne prawem granice tej kreacji, poprzez dokonywanie oceny prawnej, kończącej się aktem władztwa publicznego, zakreślającego te granice. Zadaniem organu jest bowiem sprawdzenie, czy wyznaczone przez wnioskodawcę linie rozgraniczające pas drogowy oraz zaproponowane rozwiązania techniczne odpowiadają woli ustawodawcy wyrażonej w innych regulacjach prawnych, mających znaczenie dla wydania decyzji o zezwoleniu na realizację inwestycji drogowej.</w:t>
      </w:r>
    </w:p>
    <w:p w14:paraId="34CBAF55" w14:textId="343E9757" w:rsidR="00D11E66" w:rsidRPr="00D11E66" w:rsidRDefault="00D11E66" w:rsidP="00D11E66">
      <w:pPr>
        <w:spacing w:after="240" w:line="240" w:lineRule="exact"/>
        <w:jc w:val="both"/>
        <w:outlineLvl w:val="0"/>
        <w:rPr>
          <w:rFonts w:ascii="Lato" w:eastAsia="Times New Roman" w:hAnsi="Lato" w:cs="Arial"/>
          <w:color w:val="000000"/>
          <w:spacing w:val="4"/>
          <w:lang w:eastAsia="pl-PL"/>
        </w:rPr>
      </w:pPr>
      <w:r w:rsidRPr="00D11E66">
        <w:rPr>
          <w:rFonts w:ascii="Lato" w:eastAsia="Times New Roman" w:hAnsi="Lato" w:cs="Arial"/>
          <w:color w:val="000000"/>
          <w:spacing w:val="4"/>
          <w:lang w:eastAsia="pl-PL"/>
        </w:rPr>
        <w:t xml:space="preserve">Zgodnie z powszechnie przyjmowanym w orzecznictwie sądowoadministracyjnym poglądem dotyczącym przedmiotowej materii (vide: wyroki Naczelnego Sądu Administracyjnego z dnia 13 września 2017 r., sygn. akt II OSK 1705/17, z dnia 24 lutego 2015 r., sygn. akt 3221/14 i z dnia 28 lutego 2014 r., sygn. akt II OSK 93/14 oraz wyroki Wojewódzkiego Sądu Administracyjnego w Warszawie z dnia 25 kwietnia 2017 r., sygn. akt VII SA/Wa 2952/16, z dnia 30 stycznia 2017 r., sygn. akt VII SA/Wa 2513/16 i z dnia 15 stycznia 2016 r., sygn. akt VII SA/Wa 2446/15, opubl. Centralna Baza Orzeczeń Sądów Administracyjnych), organ właściwy do wydania decyzji o zezwoleniu na realizację inwestycji drogowej nie jest upoważniony do korygowania rozwiązań przyjętych </w:t>
      </w:r>
      <w:r w:rsidR="004C6625">
        <w:rPr>
          <w:rFonts w:ascii="Lato" w:eastAsia="Times New Roman" w:hAnsi="Lato" w:cs="Arial"/>
          <w:color w:val="000000"/>
          <w:spacing w:val="4"/>
          <w:lang w:eastAsia="pl-PL"/>
        </w:rPr>
        <w:br/>
      </w:r>
      <w:r w:rsidRPr="00D11E66">
        <w:rPr>
          <w:rFonts w:ascii="Lato" w:eastAsia="Times New Roman" w:hAnsi="Lato" w:cs="Arial"/>
          <w:color w:val="000000"/>
          <w:spacing w:val="4"/>
          <w:lang w:eastAsia="pl-PL"/>
        </w:rPr>
        <w:t>we wniosku o wydanie ww. decyzji. To inwestor samodzielnie dokonuje wyboru najbardziej korzystnych rozwiązań lokalizacyjnych i następnie techniczno-wykonawczych inwestycji, mając na uwadze spowodowanie jak najmniejszych uciążliwości dla właścicieli nieruchomości.</w:t>
      </w:r>
    </w:p>
    <w:p w14:paraId="0512163E" w14:textId="72B94EA1" w:rsidR="00D11E66" w:rsidRPr="00D11E66" w:rsidRDefault="00D11E66" w:rsidP="00D11E66">
      <w:pPr>
        <w:spacing w:after="240" w:line="240" w:lineRule="exact"/>
        <w:jc w:val="both"/>
        <w:rPr>
          <w:rFonts w:ascii="Lato" w:eastAsia="Times New Roman" w:hAnsi="Lato" w:cs="Arial"/>
          <w:color w:val="000000"/>
          <w:spacing w:val="4"/>
          <w:lang w:eastAsia="pl-PL"/>
        </w:rPr>
      </w:pPr>
      <w:r w:rsidRPr="00D11E66">
        <w:rPr>
          <w:rFonts w:ascii="Lato" w:eastAsia="Times New Roman" w:hAnsi="Lato" w:cs="Arial"/>
          <w:color w:val="000000"/>
          <w:spacing w:val="4"/>
          <w:lang w:eastAsia="pl-PL"/>
        </w:rPr>
        <w:t xml:space="preserve">W tym miejscu zasadnym jest również przywołanie stanowiska przedstawionego przez skład siedmiu sędziów Naczelnego Sądu Administracyjnego w postanowieniu z dnia </w:t>
      </w:r>
      <w:r w:rsidR="00FD4C00">
        <w:rPr>
          <w:rFonts w:ascii="Lato" w:eastAsia="Times New Roman" w:hAnsi="Lato" w:cs="Arial"/>
          <w:color w:val="000000"/>
          <w:spacing w:val="4"/>
          <w:lang w:eastAsia="pl-PL"/>
        </w:rPr>
        <w:br/>
      </w:r>
      <w:r w:rsidRPr="00D11E66">
        <w:rPr>
          <w:rFonts w:ascii="Lato" w:eastAsia="Times New Roman" w:hAnsi="Lato" w:cs="Arial"/>
          <w:color w:val="000000"/>
          <w:spacing w:val="4"/>
          <w:lang w:eastAsia="pl-PL"/>
        </w:rPr>
        <w:t xml:space="preserve">17 grudnia 2014 r., sygn. akt II OPS/2/14, odmawiającym podjęcia, z wniosku Rzecznika Praw Obywatelskich, uchwały mającej na celu wyjaśnienie przepisów prawnych, których stosowanie wywołało rozbieżności w orzecznictwie sądów administracyjnych, </w:t>
      </w:r>
      <w:r w:rsidR="00FD4C00">
        <w:rPr>
          <w:rFonts w:ascii="Lato" w:eastAsia="Times New Roman" w:hAnsi="Lato" w:cs="Arial"/>
          <w:color w:val="000000"/>
          <w:spacing w:val="4"/>
          <w:lang w:eastAsia="pl-PL"/>
        </w:rPr>
        <w:br/>
      </w:r>
      <w:r w:rsidRPr="00D11E66">
        <w:rPr>
          <w:rFonts w:ascii="Lato" w:eastAsia="Times New Roman" w:hAnsi="Lato" w:cs="Arial"/>
          <w:color w:val="000000"/>
          <w:spacing w:val="4"/>
          <w:lang w:eastAsia="pl-PL"/>
        </w:rPr>
        <w:t xml:space="preserve">„Czy przesłanki niezbędności i celowości realizacji inwestycji publicznej w kształcie przedstawionym przez inwestora, mieszczą się w zakresie oceny przez organ administracji publicznej wniosku inwestora o wydanie decyzji zezwalającej na realizację inwestycji drogowej (art. 11a ustawy z dnia 10 kwietnia 2003 r. o szczególnych zasadach przygotowania i realizacji inwestycji w zakresie dróg publicznych – Dz. U. z 2013 r., </w:t>
      </w:r>
      <w:r w:rsidR="00FD4C00">
        <w:rPr>
          <w:rFonts w:ascii="Lato" w:eastAsia="Times New Roman" w:hAnsi="Lato" w:cs="Arial"/>
          <w:color w:val="000000"/>
          <w:spacing w:val="4"/>
          <w:lang w:eastAsia="pl-PL"/>
        </w:rPr>
        <w:br/>
      </w:r>
      <w:r w:rsidRPr="00D11E66">
        <w:rPr>
          <w:rFonts w:ascii="Lato" w:eastAsia="Times New Roman" w:hAnsi="Lato" w:cs="Arial"/>
          <w:color w:val="000000"/>
          <w:spacing w:val="4"/>
          <w:lang w:eastAsia="pl-PL"/>
        </w:rPr>
        <w:t xml:space="preserve">poz. 687 ze zm.), pod kątem spełniania przez ten wniosek dopuszczalności wywłaszczenia w rozumieniu art. 21 ust. 2 Konstytucji RP i art. 112 ust. 3 ustawy z dnia 21 sierpnia 1997 r. o gospodarce nieruchomościami (Dz. U. z 2014 r., poz. 518 ze zm.)?”. Według Sądu, Rzecznik Praw Obywatelskich w istocie rzeczy przedstawił do rozstrzygnięcia zagadnienie prawne, które dotyczy istotnego problemu konstytucyjnego, co do tego w jaki sposób ma być oceniana dopuszczalność pozbawienia własności </w:t>
      </w:r>
      <w:r w:rsidR="00FD4C00">
        <w:rPr>
          <w:rFonts w:ascii="Lato" w:eastAsia="Times New Roman" w:hAnsi="Lato" w:cs="Arial"/>
          <w:color w:val="000000"/>
          <w:spacing w:val="4"/>
          <w:lang w:eastAsia="pl-PL"/>
        </w:rPr>
        <w:br/>
      </w:r>
      <w:r w:rsidRPr="00D11E66">
        <w:rPr>
          <w:rFonts w:ascii="Lato" w:eastAsia="Times New Roman" w:hAnsi="Lato" w:cs="Arial"/>
          <w:color w:val="000000"/>
          <w:spacing w:val="4"/>
          <w:lang w:eastAsia="pl-PL"/>
        </w:rPr>
        <w:t xml:space="preserve">z uwagi na cele publiczne </w:t>
      </w:r>
      <w:r w:rsidR="007C5E8B">
        <w:rPr>
          <w:rFonts w:ascii="Lato" w:eastAsia="Times New Roman" w:hAnsi="Lato" w:cs="Arial"/>
          <w:color w:val="000000"/>
          <w:spacing w:val="4"/>
          <w:lang w:eastAsia="pl-PL"/>
        </w:rPr>
        <w:t>[</w:t>
      </w:r>
      <w:r w:rsidRPr="00D11E66">
        <w:rPr>
          <w:rFonts w:ascii="Lato" w:eastAsia="Times New Roman" w:hAnsi="Lato" w:cs="Arial"/>
          <w:color w:val="000000"/>
          <w:spacing w:val="4"/>
          <w:lang w:eastAsia="pl-PL"/>
        </w:rPr>
        <w:t xml:space="preserve">art. 21 Konstytucji RP i art. </w:t>
      </w:r>
      <w:r w:rsidR="00796C7D" w:rsidRPr="00420E55">
        <w:rPr>
          <w:rFonts w:ascii="Lato" w:hAnsi="Lato" w:cs="Arial"/>
          <w:color w:val="000000"/>
          <w:spacing w:val="4"/>
        </w:rPr>
        <w:t>112 ust. 3 ustawy z dnia 21 sierpnia 1997 r. o gospodarce nieruchomościami (t.j. Dz. U. z 202</w:t>
      </w:r>
      <w:r w:rsidR="00796C7D">
        <w:rPr>
          <w:rFonts w:ascii="Lato" w:hAnsi="Lato" w:cs="Arial"/>
          <w:color w:val="000000"/>
          <w:spacing w:val="4"/>
        </w:rPr>
        <w:t>3</w:t>
      </w:r>
      <w:r w:rsidR="00796C7D" w:rsidRPr="00420E55">
        <w:rPr>
          <w:rFonts w:ascii="Lato" w:hAnsi="Lato" w:cs="Arial"/>
          <w:color w:val="000000"/>
          <w:spacing w:val="4"/>
        </w:rPr>
        <w:t xml:space="preserve"> r. poz. </w:t>
      </w:r>
      <w:r w:rsidR="00796C7D">
        <w:rPr>
          <w:rFonts w:ascii="Lato" w:hAnsi="Lato" w:cs="Arial"/>
          <w:color w:val="000000"/>
          <w:spacing w:val="4"/>
        </w:rPr>
        <w:t>344</w:t>
      </w:r>
      <w:r w:rsidR="004F6F95">
        <w:rPr>
          <w:rFonts w:ascii="Lato" w:hAnsi="Lato" w:cs="Arial"/>
          <w:color w:val="000000"/>
          <w:spacing w:val="4"/>
        </w:rPr>
        <w:t xml:space="preserve"> z późn. zm.</w:t>
      </w:r>
      <w:r w:rsidR="007C5E8B">
        <w:rPr>
          <w:rFonts w:ascii="Lato" w:hAnsi="Lato" w:cs="Arial"/>
          <w:color w:val="000000"/>
          <w:spacing w:val="4"/>
        </w:rPr>
        <w:t>)</w:t>
      </w:r>
      <w:r w:rsidR="009A7675">
        <w:rPr>
          <w:rFonts w:ascii="Lato" w:hAnsi="Lato" w:cs="Arial"/>
          <w:color w:val="000000"/>
          <w:spacing w:val="4"/>
        </w:rPr>
        <w:t>, zwanej dalej „</w:t>
      </w:r>
      <w:proofErr w:type="spellStart"/>
      <w:r w:rsidR="00DB474E">
        <w:rPr>
          <w:rFonts w:ascii="Lato" w:hAnsi="Lato" w:cs="Arial"/>
          <w:i/>
          <w:iCs/>
          <w:color w:val="000000"/>
          <w:spacing w:val="4"/>
        </w:rPr>
        <w:t>ugn</w:t>
      </w:r>
      <w:proofErr w:type="spellEnd"/>
      <w:r w:rsidR="009A7675">
        <w:rPr>
          <w:rFonts w:ascii="Lato" w:hAnsi="Lato" w:cs="Arial"/>
          <w:color w:val="000000"/>
          <w:spacing w:val="4"/>
        </w:rPr>
        <w:t>”</w:t>
      </w:r>
      <w:r w:rsidR="007C5E8B">
        <w:rPr>
          <w:rFonts w:ascii="Lato" w:eastAsia="Times New Roman" w:hAnsi="Lato" w:cs="Arial"/>
          <w:color w:val="000000"/>
          <w:spacing w:val="4"/>
          <w:lang w:eastAsia="pl-PL"/>
        </w:rPr>
        <w:t>]</w:t>
      </w:r>
      <w:r w:rsidRPr="00D11E66">
        <w:rPr>
          <w:rFonts w:ascii="Lato" w:eastAsia="Times New Roman" w:hAnsi="Lato" w:cs="Arial"/>
          <w:color w:val="000000"/>
          <w:spacing w:val="4"/>
          <w:lang w:eastAsia="pl-PL"/>
        </w:rPr>
        <w:t xml:space="preserve"> w sprawie o zezwolenie na realizację inwestycji drogowej.</w:t>
      </w:r>
    </w:p>
    <w:p w14:paraId="21EBEB24" w14:textId="4A876E23" w:rsidR="00D11E66" w:rsidRPr="00D11E66" w:rsidRDefault="00D11E66" w:rsidP="00D11E66">
      <w:pPr>
        <w:spacing w:after="240" w:line="240" w:lineRule="exact"/>
        <w:jc w:val="both"/>
        <w:outlineLvl w:val="0"/>
        <w:rPr>
          <w:rFonts w:ascii="Lato" w:eastAsia="Times New Roman" w:hAnsi="Lato" w:cs="Arial"/>
          <w:color w:val="000000"/>
          <w:spacing w:val="4"/>
          <w:lang w:eastAsia="pl-PL"/>
        </w:rPr>
      </w:pPr>
      <w:r w:rsidRPr="00D11E66">
        <w:rPr>
          <w:rFonts w:ascii="Lato" w:eastAsia="Times New Roman" w:hAnsi="Lato" w:cs="Arial"/>
          <w:color w:val="000000"/>
          <w:spacing w:val="4"/>
          <w:lang w:eastAsia="pl-PL"/>
        </w:rPr>
        <w:t xml:space="preserve">Naczelny Sąd Administracyjny przywołał w ww. postanowieniu stanowisko Trybunału Konstytucyjnego zawarte w uzasadnieniu wyroku z dnia 16 października 2012 r., K 4/10, w którym Trybunał zwrócił uwagę na specyfikę spraw dotyczących budowy dróg publicznych, których budowa jest realizacją celu publicznego. Budowa bezpiecznych dróg w Polsce stanowi nadal priorytetowy cel publiczny, gdyż jest konieczna zarówno dla ochrony środowiska, jak i zdrowia, wolności i praw konstytucyjnych całych społeczności. Trybunał Konstytucyjny trafnie zwrócił uwagę, że po pierwsze, drogi są budowane nie </w:t>
      </w:r>
      <w:r w:rsidRPr="00D11E66">
        <w:rPr>
          <w:rFonts w:ascii="Lato" w:eastAsia="Times New Roman" w:hAnsi="Lato" w:cs="Arial"/>
          <w:color w:val="000000"/>
          <w:spacing w:val="4"/>
          <w:lang w:eastAsia="pl-PL"/>
        </w:rPr>
        <w:br/>
        <w:t xml:space="preserve">w interesie państwa, jednostki samorządu terytorialnego czy zarządcy drogi, lecz </w:t>
      </w:r>
      <w:r w:rsidR="00FD4C00">
        <w:rPr>
          <w:rFonts w:ascii="Lato" w:eastAsia="Times New Roman" w:hAnsi="Lato" w:cs="Arial"/>
          <w:color w:val="000000"/>
          <w:spacing w:val="4"/>
          <w:lang w:eastAsia="pl-PL"/>
        </w:rPr>
        <w:br/>
      </w:r>
      <w:r w:rsidRPr="00D11E66">
        <w:rPr>
          <w:rFonts w:ascii="Lato" w:eastAsia="Times New Roman" w:hAnsi="Lato" w:cs="Arial"/>
          <w:color w:val="000000"/>
          <w:spacing w:val="4"/>
          <w:lang w:eastAsia="pl-PL"/>
        </w:rPr>
        <w:t xml:space="preserve">w interesie wszystkich członków społeczeństwa, także tych wywłaszczonych; po drugie, uproszczona procedura wywłaszczenia z mocy prawa podczas realizacji inwestycji liniowych, obejmujących wiele nieruchomości, jest metodą skuteczną; po trzecie, lokalizacja (wytyczenie) drogi niejako narzuca listę nieruchomości, które muszą być </w:t>
      </w:r>
      <w:r w:rsidRPr="00D11E66">
        <w:rPr>
          <w:rFonts w:ascii="Lato" w:eastAsia="Times New Roman" w:hAnsi="Lato" w:cs="Arial"/>
          <w:color w:val="000000"/>
          <w:spacing w:val="4"/>
          <w:lang w:eastAsia="pl-PL"/>
        </w:rPr>
        <w:lastRenderedPageBreak/>
        <w:t xml:space="preserve">zajęte, a zatem wywłaszczone. Jeżeli przyjmujemy, że przebieg drogi jest wyznaczony </w:t>
      </w:r>
      <w:r w:rsidR="00FD4C00">
        <w:rPr>
          <w:rFonts w:ascii="Lato" w:eastAsia="Times New Roman" w:hAnsi="Lato" w:cs="Arial"/>
          <w:color w:val="000000"/>
          <w:spacing w:val="4"/>
          <w:lang w:eastAsia="pl-PL"/>
        </w:rPr>
        <w:br/>
      </w:r>
      <w:r w:rsidRPr="00D11E66">
        <w:rPr>
          <w:rFonts w:ascii="Lato" w:eastAsia="Times New Roman" w:hAnsi="Lato" w:cs="Arial"/>
          <w:color w:val="000000"/>
          <w:spacing w:val="4"/>
          <w:lang w:eastAsia="pl-PL"/>
        </w:rPr>
        <w:t>w sposób racjonalny przez grono specjalistów z zakresu transportu, geologii, ochrony środowiska, musimy przyjąć nieuchronność zajęcia ściśle oznaczonych gruntów pod budowę drogi. Trzeba mieć na względzie liniowy charakter inwestycji drogowych, który dyktuje w sposób naturalny pewne rozstrzygnięcia, w szczególności co do wyboru nieruchomości objętych decyzją i – w następstwie jej wydania – wywłaszczonych. Przy założonym przebiegu drogi – z jednej strony, wybór działek, przez które ma ona przebiegać, jest bardzo ograniczony albo wręcz wybór taki nie istnieje, z drugiej strony – wypadnięcie choćby jednej z grup wywłaszczonych nieruchomości może unicestwić całą inwestycję. Należy ponadto mieć na uwadze, że wniosek o wydanie decyzji o zezwoleniu na realizację inwestycji drogowej składa zarządca drogi (dla dróg krajowych – Generalny Dyrektor Dróg Krajowych i Autostrad, dla dróg wojewódzkich – zarząd województwa, dla dróg powiatowych – zarząd powiatu, a dla dróg gminnych – odpowiednio wójt, burmistrz, prezydent miasta).</w:t>
      </w:r>
    </w:p>
    <w:p w14:paraId="72A89AC4" w14:textId="0AECB61F" w:rsidR="00D11E66" w:rsidRDefault="00D11E66" w:rsidP="00D11E66">
      <w:pPr>
        <w:spacing w:after="240" w:line="240" w:lineRule="exact"/>
        <w:jc w:val="both"/>
        <w:outlineLvl w:val="0"/>
        <w:rPr>
          <w:rFonts w:ascii="Lato" w:eastAsia="Times New Roman" w:hAnsi="Lato" w:cs="Arial"/>
          <w:color w:val="000000"/>
          <w:spacing w:val="4"/>
          <w:lang w:eastAsia="pl-PL"/>
        </w:rPr>
      </w:pPr>
      <w:r w:rsidRPr="00D11E66">
        <w:rPr>
          <w:rFonts w:ascii="Lato" w:eastAsia="Times New Roman" w:hAnsi="Lato" w:cs="Arial"/>
          <w:color w:val="000000"/>
          <w:spacing w:val="4"/>
          <w:lang w:eastAsia="pl-PL"/>
        </w:rPr>
        <w:t xml:space="preserve">Należy przy tym wyjaśnić, iż zgodnie z treścią art. 11i ust. 1 </w:t>
      </w:r>
      <w:r w:rsidRPr="00D11E66">
        <w:rPr>
          <w:rFonts w:ascii="Lato" w:eastAsia="Times New Roman" w:hAnsi="Lato" w:cs="Arial"/>
          <w:i/>
          <w:color w:val="000000"/>
          <w:spacing w:val="4"/>
          <w:lang w:eastAsia="pl-PL"/>
        </w:rPr>
        <w:t>specustawy drogowej,</w:t>
      </w:r>
      <w:r w:rsidRPr="00D11E66">
        <w:rPr>
          <w:rFonts w:ascii="Lato" w:eastAsia="Times New Roman" w:hAnsi="Lato" w:cs="Arial"/>
          <w:color w:val="000000"/>
          <w:spacing w:val="4"/>
          <w:lang w:eastAsia="pl-PL"/>
        </w:rPr>
        <w:t xml:space="preserve"> </w:t>
      </w:r>
      <w:r w:rsidR="00FD4C00">
        <w:rPr>
          <w:rFonts w:ascii="Lato" w:eastAsia="Times New Roman" w:hAnsi="Lato" w:cs="Arial"/>
          <w:color w:val="000000"/>
          <w:spacing w:val="4"/>
          <w:lang w:eastAsia="pl-PL"/>
        </w:rPr>
        <w:br/>
      </w:r>
      <w:r w:rsidRPr="00D11E66">
        <w:rPr>
          <w:rFonts w:ascii="Lato" w:eastAsia="Times New Roman" w:hAnsi="Lato" w:cs="Arial"/>
          <w:color w:val="000000"/>
          <w:spacing w:val="4"/>
          <w:lang w:eastAsia="pl-PL"/>
        </w:rPr>
        <w:t>w sprawach dotyczących zezwolenia na realizację inwestycji drogowej</w:t>
      </w:r>
      <w:r w:rsidR="00FE118A">
        <w:rPr>
          <w:rFonts w:ascii="Lato" w:eastAsia="Times New Roman" w:hAnsi="Lato" w:cs="Arial"/>
          <w:color w:val="000000"/>
          <w:spacing w:val="4"/>
          <w:lang w:eastAsia="pl-PL"/>
        </w:rPr>
        <w:t xml:space="preserve"> </w:t>
      </w:r>
      <w:r w:rsidRPr="00D11E66">
        <w:rPr>
          <w:rFonts w:ascii="Lato" w:eastAsia="Times New Roman" w:hAnsi="Lato" w:cs="Arial"/>
          <w:color w:val="000000"/>
          <w:spacing w:val="4"/>
          <w:lang w:eastAsia="pl-PL"/>
        </w:rPr>
        <w:t xml:space="preserve">nieuregulowanych w </w:t>
      </w:r>
      <w:r w:rsidRPr="00D11E66">
        <w:rPr>
          <w:rFonts w:ascii="Lato" w:eastAsia="Times New Roman" w:hAnsi="Lato" w:cs="Arial"/>
          <w:i/>
          <w:color w:val="000000"/>
          <w:spacing w:val="4"/>
          <w:lang w:eastAsia="pl-PL"/>
        </w:rPr>
        <w:t>specustawie drogowej</w:t>
      </w:r>
      <w:r w:rsidRPr="00D11E66">
        <w:rPr>
          <w:rFonts w:ascii="Lato" w:eastAsia="Times New Roman" w:hAnsi="Lato" w:cs="Arial"/>
          <w:color w:val="000000"/>
          <w:spacing w:val="4"/>
          <w:lang w:eastAsia="pl-PL"/>
        </w:rPr>
        <w:t xml:space="preserve"> stosuje się odpowiednio przepisy </w:t>
      </w:r>
      <w:r w:rsidRPr="00D11E66">
        <w:rPr>
          <w:rFonts w:ascii="Lato" w:eastAsia="Times New Roman" w:hAnsi="Lato" w:cs="Arial"/>
          <w:i/>
          <w:color w:val="000000"/>
          <w:spacing w:val="4"/>
          <w:lang w:eastAsia="pl-PL"/>
        </w:rPr>
        <w:t>ustawy Prawo budowlane</w:t>
      </w:r>
      <w:r w:rsidRPr="00D11E66">
        <w:rPr>
          <w:rFonts w:ascii="Lato" w:eastAsia="Times New Roman" w:hAnsi="Lato" w:cs="Arial"/>
          <w:color w:val="000000"/>
          <w:spacing w:val="4"/>
          <w:lang w:eastAsia="pl-PL"/>
        </w:rPr>
        <w:t xml:space="preserve">. Jak wynika natomiast z treści art. 35 ust. 4 </w:t>
      </w:r>
      <w:r w:rsidRPr="00D11E66">
        <w:rPr>
          <w:rFonts w:ascii="Lato" w:eastAsia="Times New Roman" w:hAnsi="Lato" w:cs="Arial"/>
          <w:i/>
          <w:color w:val="000000"/>
          <w:spacing w:val="4"/>
          <w:lang w:eastAsia="pl-PL"/>
        </w:rPr>
        <w:t>ustawy Prawo budowlane</w:t>
      </w:r>
      <w:r w:rsidRPr="00D11E66">
        <w:rPr>
          <w:rFonts w:ascii="Lato" w:eastAsia="Times New Roman" w:hAnsi="Lato" w:cs="Arial"/>
          <w:color w:val="000000"/>
          <w:spacing w:val="4"/>
          <w:lang w:eastAsia="pl-PL"/>
        </w:rPr>
        <w:t xml:space="preserve">, </w:t>
      </w:r>
      <w:r w:rsidR="000D5B5D">
        <w:rPr>
          <w:rFonts w:ascii="Lato" w:eastAsia="Times New Roman" w:hAnsi="Lato" w:cs="Arial"/>
          <w:color w:val="000000"/>
          <w:spacing w:val="4"/>
          <w:lang w:eastAsia="pl-PL"/>
        </w:rPr>
        <w:br/>
      </w:r>
      <w:r w:rsidRPr="00D11E66">
        <w:rPr>
          <w:rFonts w:ascii="Lato" w:eastAsia="Times New Roman" w:hAnsi="Lato" w:cs="Arial"/>
          <w:color w:val="000000"/>
          <w:spacing w:val="4"/>
          <w:lang w:eastAsia="pl-PL"/>
        </w:rPr>
        <w:t>w razie spełnienia wymagań określonych w art. 35 ust. 1 oraz art. 32 ust. 4 tej ustawy, właściwy organ nie może odmówić wydania decyzji o pozwoleniu na budowę. Tym samym, decyzja o pozwoleniu na budowę nie ma charakteru uznaniowego i w razie spełnienia przez inwestora wymagań określonych w przepisach prawa budowlanego organ architektoniczno-budowlany jest zobligowany zezwolić na realizację inwestycji drogowej (stosownie do wyroku Wojewódzkiego Sądu Administracyjnego w Warszawie z dnia 27 stycznia 2011 r., sygn. akt VII SA/Wa 1955/10).</w:t>
      </w:r>
    </w:p>
    <w:p w14:paraId="1113E2B2" w14:textId="0213A66E" w:rsidR="005119D3" w:rsidRPr="00D11E66" w:rsidRDefault="005119D3" w:rsidP="00D11E66">
      <w:pPr>
        <w:spacing w:after="240" w:line="240" w:lineRule="exact"/>
        <w:jc w:val="both"/>
        <w:outlineLvl w:val="0"/>
        <w:rPr>
          <w:rFonts w:ascii="Lato" w:eastAsia="Times New Roman" w:hAnsi="Lato" w:cs="Arial"/>
          <w:color w:val="000000"/>
          <w:spacing w:val="4"/>
          <w:lang w:eastAsia="pl-PL"/>
        </w:rPr>
      </w:pPr>
      <w:r w:rsidRPr="005119D3">
        <w:rPr>
          <w:rFonts w:ascii="Lato" w:eastAsia="Times New Roman" w:hAnsi="Lato" w:cs="Arial"/>
          <w:color w:val="000000"/>
          <w:spacing w:val="4"/>
          <w:lang w:eastAsia="pl-PL"/>
        </w:rPr>
        <w:t xml:space="preserve">Wobec powyższego, organ odwoławczy wezwał </w:t>
      </w:r>
      <w:r w:rsidRPr="005119D3">
        <w:rPr>
          <w:rFonts w:ascii="Lato" w:eastAsia="Times New Roman" w:hAnsi="Lato" w:cs="Arial"/>
          <w:i/>
          <w:iCs/>
          <w:color w:val="000000"/>
          <w:spacing w:val="4"/>
          <w:lang w:eastAsia="pl-PL"/>
        </w:rPr>
        <w:t xml:space="preserve">inwestora </w:t>
      </w:r>
      <w:r w:rsidRPr="005119D3">
        <w:rPr>
          <w:rFonts w:ascii="Lato" w:eastAsia="Times New Roman" w:hAnsi="Lato" w:cs="Arial"/>
          <w:color w:val="000000"/>
          <w:spacing w:val="4"/>
          <w:lang w:eastAsia="pl-PL"/>
        </w:rPr>
        <w:t xml:space="preserve">do wypowiedzenia się </w:t>
      </w:r>
      <w:r w:rsidR="00DB474E">
        <w:rPr>
          <w:rFonts w:ascii="Lato" w:eastAsia="Times New Roman" w:hAnsi="Lato" w:cs="Arial"/>
          <w:color w:val="000000"/>
          <w:spacing w:val="4"/>
          <w:lang w:eastAsia="pl-PL"/>
        </w:rPr>
        <w:br/>
      </w:r>
      <w:r w:rsidRPr="005119D3">
        <w:rPr>
          <w:rFonts w:ascii="Lato" w:eastAsia="Times New Roman" w:hAnsi="Lato" w:cs="Arial"/>
          <w:color w:val="000000"/>
          <w:spacing w:val="4"/>
          <w:lang w:eastAsia="pl-PL"/>
        </w:rPr>
        <w:t xml:space="preserve">w sprawie zarzutów podniesionych przez </w:t>
      </w:r>
      <w:r w:rsidR="00D056E1">
        <w:rPr>
          <w:rFonts w:ascii="Lato" w:eastAsia="Times New Roman" w:hAnsi="Lato" w:cs="Arial"/>
          <w:color w:val="000000"/>
          <w:spacing w:val="4"/>
          <w:lang w:eastAsia="pl-PL"/>
        </w:rPr>
        <w:t>S</w:t>
      </w:r>
      <w:r>
        <w:rPr>
          <w:rFonts w:ascii="Lato" w:eastAsia="Times New Roman" w:hAnsi="Lato" w:cs="Arial"/>
          <w:color w:val="000000"/>
          <w:spacing w:val="4"/>
          <w:lang w:eastAsia="pl-PL"/>
        </w:rPr>
        <w:t xml:space="preserve">karżących </w:t>
      </w:r>
      <w:r w:rsidR="00D056E1">
        <w:rPr>
          <w:rFonts w:ascii="Lato" w:eastAsia="Times New Roman" w:hAnsi="Lato" w:cs="Arial"/>
          <w:color w:val="000000"/>
          <w:spacing w:val="4"/>
          <w:lang w:eastAsia="pl-PL"/>
        </w:rPr>
        <w:t xml:space="preserve">w </w:t>
      </w:r>
      <w:r>
        <w:rPr>
          <w:rFonts w:ascii="Lato" w:eastAsia="Times New Roman" w:hAnsi="Lato" w:cs="Arial"/>
          <w:color w:val="000000"/>
          <w:spacing w:val="4"/>
          <w:lang w:eastAsia="pl-PL"/>
        </w:rPr>
        <w:t>odwołaniu oraz w jego uzupełnieniu.</w:t>
      </w:r>
      <w:r w:rsidRPr="005119D3">
        <w:rPr>
          <w:rFonts w:ascii="Lato" w:eastAsia="Times New Roman" w:hAnsi="Lato" w:cs="Arial"/>
          <w:color w:val="000000"/>
          <w:spacing w:val="4"/>
          <w:lang w:eastAsia="pl-PL"/>
        </w:rPr>
        <w:t xml:space="preserve"> </w:t>
      </w:r>
      <w:r w:rsidRPr="007771A2">
        <w:rPr>
          <w:rFonts w:ascii="Lato" w:eastAsia="Times New Roman" w:hAnsi="Lato" w:cs="Lao UI"/>
          <w:bCs/>
          <w:i/>
          <w:spacing w:val="4"/>
          <w:lang w:eastAsia="pl-PL" w:bidi="pl-PL"/>
        </w:rPr>
        <w:t>Inwestor</w:t>
      </w:r>
      <w:r w:rsidRPr="007771A2">
        <w:rPr>
          <w:rFonts w:ascii="Lato" w:eastAsia="Times New Roman" w:hAnsi="Lato" w:cs="Lao UI"/>
          <w:bCs/>
          <w:iCs/>
          <w:spacing w:val="4"/>
          <w:lang w:eastAsia="pl-PL" w:bidi="pl-PL"/>
        </w:rPr>
        <w:t xml:space="preserve">, stosownie do wezwania organu odwoławczego, </w:t>
      </w:r>
      <w:r w:rsidRPr="00D11E66">
        <w:rPr>
          <w:rFonts w:ascii="Lato" w:eastAsia="Times New Roman" w:hAnsi="Lato" w:cs="Arial"/>
          <w:color w:val="000000"/>
          <w:spacing w:val="4"/>
          <w:lang w:eastAsia="pl-PL"/>
        </w:rPr>
        <w:t xml:space="preserve">w </w:t>
      </w:r>
      <w:r>
        <w:rPr>
          <w:rFonts w:ascii="Lato" w:eastAsia="Times New Roman" w:hAnsi="Lato" w:cs="Arial"/>
          <w:color w:val="000000"/>
          <w:spacing w:val="4"/>
          <w:lang w:eastAsia="pl-PL"/>
        </w:rPr>
        <w:t xml:space="preserve">pismach z dnia 28 czerwca 2022 r., 5 sierpnia 2022 r., 21 września 2022 r. oraz 11 października 2022 </w:t>
      </w:r>
      <w:r w:rsidRPr="00D11E66">
        <w:rPr>
          <w:rFonts w:ascii="Lato" w:eastAsia="Times New Roman" w:hAnsi="Lato" w:cs="Arial"/>
          <w:color w:val="000000"/>
          <w:spacing w:val="4"/>
          <w:lang w:eastAsia="pl-PL"/>
        </w:rPr>
        <w:t>r.,</w:t>
      </w:r>
      <w:r w:rsidRPr="007771A2">
        <w:rPr>
          <w:rFonts w:ascii="Lato" w:eastAsia="Times New Roman" w:hAnsi="Lato" w:cs="Lao UI"/>
          <w:bCs/>
          <w:iCs/>
          <w:spacing w:val="4"/>
          <w:lang w:eastAsia="pl-PL" w:bidi="pl-PL"/>
        </w:rPr>
        <w:t xml:space="preserve"> odniósł się zarzutów</w:t>
      </w:r>
      <w:r>
        <w:rPr>
          <w:rFonts w:ascii="Lato" w:eastAsia="Times New Roman" w:hAnsi="Lato" w:cs="Lao UI"/>
          <w:bCs/>
          <w:iCs/>
          <w:spacing w:val="4"/>
          <w:lang w:eastAsia="pl-PL" w:bidi="pl-PL"/>
        </w:rPr>
        <w:t xml:space="preserve"> skarżących stron.</w:t>
      </w:r>
      <w:r w:rsidRPr="005119D3">
        <w:rPr>
          <w:rFonts w:ascii="Lato" w:eastAsia="Times New Roman" w:hAnsi="Lato" w:cs="Arial"/>
          <w:color w:val="000000"/>
          <w:spacing w:val="4"/>
          <w:lang w:eastAsia="pl-PL"/>
        </w:rPr>
        <w:t xml:space="preserve"> Stanowisko </w:t>
      </w:r>
      <w:r w:rsidRPr="005119D3">
        <w:rPr>
          <w:rFonts w:ascii="Lato" w:eastAsia="Times New Roman" w:hAnsi="Lato" w:cs="Arial"/>
          <w:i/>
          <w:iCs/>
          <w:color w:val="000000"/>
          <w:spacing w:val="4"/>
          <w:lang w:eastAsia="pl-PL"/>
        </w:rPr>
        <w:t xml:space="preserve">inwestora </w:t>
      </w:r>
      <w:r w:rsidRPr="005119D3">
        <w:rPr>
          <w:rFonts w:ascii="Lato" w:eastAsia="Times New Roman" w:hAnsi="Lato" w:cs="Arial"/>
          <w:color w:val="000000"/>
          <w:spacing w:val="4"/>
          <w:lang w:eastAsia="pl-PL"/>
        </w:rPr>
        <w:t xml:space="preserve">organ odwoławczy, działając w oparciu o art. 9 </w:t>
      </w:r>
      <w:r w:rsidRPr="005119D3">
        <w:rPr>
          <w:rFonts w:ascii="Lato" w:eastAsia="Times New Roman" w:hAnsi="Lato" w:cs="Arial"/>
          <w:i/>
          <w:iCs/>
          <w:color w:val="000000"/>
          <w:spacing w:val="4"/>
          <w:lang w:eastAsia="pl-PL"/>
        </w:rPr>
        <w:t>kpa</w:t>
      </w:r>
      <w:r w:rsidRPr="005119D3">
        <w:rPr>
          <w:rFonts w:ascii="Lato" w:eastAsia="Times New Roman" w:hAnsi="Lato" w:cs="Arial"/>
          <w:color w:val="000000"/>
          <w:spacing w:val="4"/>
          <w:lang w:eastAsia="pl-PL"/>
        </w:rPr>
        <w:t xml:space="preserve">, przesłał </w:t>
      </w:r>
      <w:r w:rsidR="00F504C0">
        <w:rPr>
          <w:rFonts w:ascii="Lato" w:eastAsia="Times New Roman" w:hAnsi="Lato" w:cs="Arial"/>
          <w:color w:val="000000"/>
          <w:spacing w:val="4"/>
          <w:lang w:eastAsia="pl-PL"/>
        </w:rPr>
        <w:t>S</w:t>
      </w:r>
      <w:r w:rsidRPr="005119D3">
        <w:rPr>
          <w:rFonts w:ascii="Lato" w:eastAsia="Times New Roman" w:hAnsi="Lato" w:cs="Arial"/>
          <w:color w:val="000000"/>
          <w:spacing w:val="4"/>
          <w:lang w:eastAsia="pl-PL"/>
        </w:rPr>
        <w:t xml:space="preserve">karżącym, zawiadamiając jednocześnie, stosownie do art. 10 </w:t>
      </w:r>
      <w:r w:rsidRPr="005119D3">
        <w:rPr>
          <w:rFonts w:ascii="Lato" w:eastAsia="Times New Roman" w:hAnsi="Lato" w:cs="Arial"/>
          <w:i/>
          <w:iCs/>
          <w:color w:val="000000"/>
          <w:spacing w:val="4"/>
          <w:lang w:eastAsia="pl-PL"/>
        </w:rPr>
        <w:t>kpa</w:t>
      </w:r>
      <w:r w:rsidRPr="005119D3">
        <w:rPr>
          <w:rFonts w:ascii="Lato" w:eastAsia="Times New Roman" w:hAnsi="Lato" w:cs="Arial"/>
          <w:color w:val="000000"/>
          <w:spacing w:val="4"/>
          <w:lang w:eastAsia="pl-PL"/>
        </w:rPr>
        <w:t xml:space="preserve">, o prawie wypowiedzenia się, co do zebranych dowodów </w:t>
      </w:r>
      <w:r w:rsidR="00DB474E">
        <w:rPr>
          <w:rFonts w:ascii="Lato" w:eastAsia="Times New Roman" w:hAnsi="Lato" w:cs="Arial"/>
          <w:color w:val="000000"/>
          <w:spacing w:val="4"/>
          <w:lang w:eastAsia="pl-PL"/>
        </w:rPr>
        <w:br/>
      </w:r>
      <w:r w:rsidRPr="005119D3">
        <w:rPr>
          <w:rFonts w:ascii="Lato" w:eastAsia="Times New Roman" w:hAnsi="Lato" w:cs="Arial"/>
          <w:color w:val="000000"/>
          <w:spacing w:val="4"/>
          <w:lang w:eastAsia="pl-PL"/>
        </w:rPr>
        <w:t xml:space="preserve">i materiałów. </w:t>
      </w:r>
    </w:p>
    <w:p w14:paraId="3ED9DC9C" w14:textId="3D93A4B5" w:rsidR="00D11E66" w:rsidRPr="00D11E66" w:rsidRDefault="00D11E66" w:rsidP="00D11E66">
      <w:pPr>
        <w:tabs>
          <w:tab w:val="left" w:pos="9639"/>
        </w:tabs>
        <w:autoSpaceDE w:val="0"/>
        <w:autoSpaceDN w:val="0"/>
        <w:adjustRightInd w:val="0"/>
        <w:spacing w:after="240" w:line="240" w:lineRule="exact"/>
        <w:jc w:val="both"/>
        <w:rPr>
          <w:rFonts w:ascii="Lato" w:eastAsia="Times New Roman" w:hAnsi="Lato" w:cs="Arial"/>
          <w:color w:val="000000"/>
          <w:spacing w:val="4"/>
          <w:lang w:eastAsia="pl-PL"/>
        </w:rPr>
      </w:pPr>
      <w:r w:rsidRPr="00D11E66">
        <w:rPr>
          <w:rFonts w:ascii="Lato" w:eastAsia="Times New Roman" w:hAnsi="Lato" w:cs="Arial"/>
          <w:color w:val="000000"/>
          <w:spacing w:val="4"/>
          <w:lang w:eastAsia="pl-PL"/>
        </w:rPr>
        <w:t xml:space="preserve">Po przeanalizowaniu zebranego w sprawie materiału dowodowego, w tym stanowiska </w:t>
      </w:r>
      <w:r w:rsidRPr="00D11E66">
        <w:rPr>
          <w:rFonts w:ascii="Lato" w:eastAsia="Times New Roman" w:hAnsi="Lato" w:cs="Arial"/>
          <w:i/>
          <w:color w:val="000000"/>
          <w:spacing w:val="4"/>
          <w:lang w:eastAsia="pl-PL"/>
        </w:rPr>
        <w:t>inwestora</w:t>
      </w:r>
      <w:r w:rsidRPr="00D11E66">
        <w:rPr>
          <w:rFonts w:ascii="Lato" w:eastAsia="Times New Roman" w:hAnsi="Lato" w:cs="Arial"/>
          <w:color w:val="000000"/>
          <w:spacing w:val="4"/>
          <w:lang w:eastAsia="pl-PL"/>
        </w:rPr>
        <w:t xml:space="preserve"> zawartego w ww</w:t>
      </w:r>
      <w:r w:rsidR="00A819D4">
        <w:rPr>
          <w:rFonts w:ascii="Lato" w:eastAsia="Times New Roman" w:hAnsi="Lato" w:cs="Arial"/>
          <w:color w:val="000000"/>
          <w:spacing w:val="4"/>
          <w:lang w:eastAsia="pl-PL"/>
        </w:rPr>
        <w:t>. pismach</w:t>
      </w:r>
      <w:r w:rsidR="005119D3">
        <w:rPr>
          <w:rFonts w:ascii="Lato" w:eastAsia="Times New Roman" w:hAnsi="Lato" w:cs="Arial"/>
          <w:color w:val="000000"/>
          <w:spacing w:val="4"/>
          <w:lang w:eastAsia="pl-PL"/>
        </w:rPr>
        <w:t xml:space="preserve">, </w:t>
      </w:r>
      <w:r w:rsidRPr="00D11E66">
        <w:rPr>
          <w:rFonts w:ascii="Lato" w:eastAsia="Times New Roman" w:hAnsi="Lato" w:cs="Arial"/>
          <w:color w:val="000000"/>
          <w:spacing w:val="4"/>
          <w:lang w:eastAsia="pl-PL"/>
        </w:rPr>
        <w:t xml:space="preserve">jak również zarzutów </w:t>
      </w:r>
      <w:r w:rsidR="00F504C0">
        <w:rPr>
          <w:rFonts w:ascii="Lato" w:eastAsia="Times New Roman" w:hAnsi="Lato" w:cs="Arial"/>
          <w:color w:val="000000"/>
          <w:spacing w:val="4"/>
          <w:lang w:eastAsia="pl-PL"/>
        </w:rPr>
        <w:t>S</w:t>
      </w:r>
      <w:r w:rsidRPr="00D11E66">
        <w:rPr>
          <w:rFonts w:ascii="Lato" w:eastAsia="Times New Roman" w:hAnsi="Lato" w:cs="Arial"/>
          <w:color w:val="000000"/>
          <w:spacing w:val="4"/>
          <w:lang w:eastAsia="pl-PL"/>
        </w:rPr>
        <w:t>karżąc</w:t>
      </w:r>
      <w:r w:rsidR="00A819D4">
        <w:rPr>
          <w:rFonts w:ascii="Lato" w:eastAsia="Times New Roman" w:hAnsi="Lato" w:cs="Arial"/>
          <w:color w:val="000000"/>
          <w:spacing w:val="4"/>
          <w:lang w:eastAsia="pl-PL"/>
        </w:rPr>
        <w:t>ych</w:t>
      </w:r>
      <w:r w:rsidRPr="00D11E66">
        <w:rPr>
          <w:rFonts w:ascii="Lato" w:eastAsia="Times New Roman" w:hAnsi="Lato" w:cs="Arial"/>
          <w:color w:val="000000"/>
          <w:spacing w:val="4"/>
          <w:lang w:eastAsia="pl-PL"/>
        </w:rPr>
        <w:t xml:space="preserve">, </w:t>
      </w:r>
      <w:r w:rsidRPr="00D11E66">
        <w:rPr>
          <w:rFonts w:ascii="Lato" w:eastAsia="Times New Roman" w:hAnsi="Lato" w:cs="Arial"/>
          <w:i/>
          <w:color w:val="000000"/>
          <w:spacing w:val="4"/>
          <w:lang w:eastAsia="pl-PL"/>
        </w:rPr>
        <w:t>Minister</w:t>
      </w:r>
      <w:r w:rsidRPr="00D11E66">
        <w:rPr>
          <w:rFonts w:ascii="Lato" w:eastAsia="Times New Roman" w:hAnsi="Lato" w:cs="Arial"/>
          <w:color w:val="000000"/>
          <w:spacing w:val="4"/>
          <w:lang w:eastAsia="pl-PL"/>
        </w:rPr>
        <w:t xml:space="preserve"> stwierdził, co następuje.</w:t>
      </w:r>
    </w:p>
    <w:p w14:paraId="46F11C78" w14:textId="5E51888C" w:rsidR="00D11E66" w:rsidRPr="00D11E66" w:rsidRDefault="00D11E66" w:rsidP="00D11E66">
      <w:pPr>
        <w:tabs>
          <w:tab w:val="left" w:pos="851"/>
        </w:tabs>
        <w:spacing w:after="240" w:line="240" w:lineRule="exact"/>
        <w:jc w:val="both"/>
        <w:rPr>
          <w:rFonts w:ascii="Lato" w:eastAsia="Times New Roman" w:hAnsi="Lato" w:cs="Arial"/>
          <w:color w:val="000000"/>
          <w:spacing w:val="4"/>
          <w:lang w:eastAsia="pl-PL"/>
        </w:rPr>
      </w:pPr>
      <w:r w:rsidRPr="00D11E66">
        <w:rPr>
          <w:rFonts w:ascii="Lato" w:eastAsia="Times New Roman" w:hAnsi="Lato" w:cs="Arial"/>
          <w:color w:val="000000"/>
          <w:spacing w:val="4"/>
          <w:lang w:eastAsia="pl-PL"/>
        </w:rPr>
        <w:t xml:space="preserve">Na wstępie wyjaśnić należy, iż </w:t>
      </w:r>
      <w:r w:rsidRPr="00D11E66">
        <w:rPr>
          <w:rFonts w:ascii="Lato" w:eastAsia="Times New Roman" w:hAnsi="Lato" w:cs="Arial"/>
          <w:bCs/>
          <w:i/>
          <w:iCs/>
          <w:color w:val="000000"/>
          <w:spacing w:val="4"/>
          <w:lang w:eastAsia="pl-PL" w:bidi="pl-PL"/>
        </w:rPr>
        <w:t>specustawa drogowa</w:t>
      </w:r>
      <w:r w:rsidRPr="00D11E66">
        <w:rPr>
          <w:rFonts w:ascii="Lato" w:eastAsia="Times New Roman" w:hAnsi="Lato" w:cs="Arial"/>
          <w:bCs/>
          <w:iCs/>
          <w:color w:val="000000"/>
          <w:spacing w:val="4"/>
          <w:lang w:eastAsia="pl-PL" w:bidi="pl-PL"/>
        </w:rPr>
        <w:t xml:space="preserve"> jest aktem prawnym szczególnym, przewidującym uproszczoną (przyśpieszoną) procedurę przygotowania i realizacji inwestycji drogowych. Jest oczywiste, że szybka i sprawna budowa dróg publicznych </w:t>
      </w:r>
      <w:r w:rsidR="00BF0CFC">
        <w:rPr>
          <w:rFonts w:ascii="Lato" w:eastAsia="Times New Roman" w:hAnsi="Lato" w:cs="Arial"/>
          <w:bCs/>
          <w:iCs/>
          <w:color w:val="000000"/>
          <w:spacing w:val="4"/>
          <w:lang w:eastAsia="pl-PL" w:bidi="pl-PL"/>
        </w:rPr>
        <w:br/>
      </w:r>
      <w:r w:rsidRPr="00D11E66">
        <w:rPr>
          <w:rFonts w:ascii="Lato" w:eastAsia="Times New Roman" w:hAnsi="Lato" w:cs="Arial"/>
          <w:bCs/>
          <w:iCs/>
          <w:color w:val="000000"/>
          <w:spacing w:val="4"/>
          <w:lang w:eastAsia="pl-PL" w:bidi="pl-PL"/>
        </w:rPr>
        <w:t xml:space="preserve">w Polsce i w związku z tym poprawa infrastruktury drogowej leży w interesie społecznym i gospodarczym. Tymi okolicznościami należy uzasadniać z jednej strony znaczne zwiększenie uprawnień </w:t>
      </w:r>
      <w:r w:rsidRPr="00D11E66">
        <w:rPr>
          <w:rFonts w:ascii="Lato" w:eastAsia="Times New Roman" w:hAnsi="Lato" w:cs="Arial"/>
          <w:bCs/>
          <w:i/>
          <w:iCs/>
          <w:color w:val="000000"/>
          <w:spacing w:val="4"/>
          <w:lang w:eastAsia="pl-PL" w:bidi="pl-PL"/>
        </w:rPr>
        <w:t>inwestora</w:t>
      </w:r>
      <w:r w:rsidRPr="00D11E66">
        <w:rPr>
          <w:rFonts w:ascii="Lato" w:eastAsia="Times New Roman" w:hAnsi="Lato" w:cs="Arial"/>
          <w:bCs/>
          <w:iCs/>
          <w:color w:val="000000"/>
          <w:spacing w:val="4"/>
          <w:lang w:eastAsia="pl-PL" w:bidi="pl-PL"/>
        </w:rPr>
        <w:t xml:space="preserve"> (decyzja o zezwoleniu na inwestycję drogową rozstrzyga jednocześnie o ustaleniu lokalizacji drogi, zatwierdzeniu projektu budowlanego, zatwierdza podział nieruchomości, wprowadza ograniczenia w korzystaniu z nieruchomości dla przebudowy kolidującej infrastruktury i zezwala na wykonanie tego obowiązku, i orzeka o przejściu z mocy prawa nieruchomości lub ich części na własność odpowiedniego podmiotu publicznoprawnego), natomiast z drugiej zdecydowane ograniczenie uprawnień właścicieli nieruchomości znajdujących się w obszarze inwestycji.</w:t>
      </w:r>
    </w:p>
    <w:p w14:paraId="2ADE1298" w14:textId="33BA0C2D" w:rsidR="00D11E66" w:rsidRPr="00D11E66" w:rsidRDefault="00D11E66" w:rsidP="00D11E66">
      <w:pPr>
        <w:spacing w:after="240" w:line="240" w:lineRule="exact"/>
        <w:jc w:val="both"/>
        <w:rPr>
          <w:rFonts w:ascii="Lato" w:eastAsia="Times New Roman" w:hAnsi="Lato" w:cs="Arial"/>
          <w:bCs/>
          <w:iCs/>
          <w:color w:val="000000"/>
          <w:spacing w:val="4"/>
          <w:lang w:eastAsia="pl-PL" w:bidi="pl-PL"/>
        </w:rPr>
      </w:pPr>
      <w:r w:rsidRPr="00D11E66">
        <w:rPr>
          <w:rFonts w:ascii="Lato" w:eastAsia="Times New Roman" w:hAnsi="Lato" w:cs="Arial"/>
          <w:bCs/>
          <w:color w:val="000000"/>
          <w:spacing w:val="4"/>
          <w:lang w:eastAsia="pl-PL" w:bidi="pl-PL"/>
        </w:rPr>
        <w:lastRenderedPageBreak/>
        <w:t xml:space="preserve">W postępowaniu w sprawie zezwolenia na realizację inwestycji drogowej organ jest związany wnioskiem </w:t>
      </w:r>
      <w:r w:rsidRPr="00D11E66">
        <w:rPr>
          <w:rFonts w:ascii="Lato" w:eastAsia="Times New Roman" w:hAnsi="Lato" w:cs="Arial"/>
          <w:bCs/>
          <w:i/>
          <w:color w:val="000000"/>
          <w:spacing w:val="4"/>
          <w:lang w:eastAsia="pl-PL" w:bidi="pl-PL"/>
        </w:rPr>
        <w:t>inwestora</w:t>
      </w:r>
      <w:r w:rsidRPr="00D11E66">
        <w:rPr>
          <w:rFonts w:ascii="Lato" w:eastAsia="Times New Roman" w:hAnsi="Lato" w:cs="Arial"/>
          <w:bCs/>
          <w:color w:val="000000"/>
          <w:spacing w:val="4"/>
          <w:lang w:eastAsia="pl-PL" w:bidi="pl-PL"/>
        </w:rPr>
        <w:t xml:space="preserve"> co do kształtu i przebiegu inwestycji. W przepisach </w:t>
      </w:r>
      <w:r w:rsidRPr="00D11E66">
        <w:rPr>
          <w:rFonts w:ascii="Lato" w:eastAsia="Times New Roman" w:hAnsi="Lato" w:cs="Arial"/>
          <w:bCs/>
          <w:i/>
          <w:color w:val="000000"/>
          <w:spacing w:val="4"/>
          <w:lang w:eastAsia="pl-PL" w:bidi="pl-PL"/>
        </w:rPr>
        <w:t>specustawy drogowej</w:t>
      </w:r>
      <w:r w:rsidRPr="00D11E66">
        <w:rPr>
          <w:rFonts w:ascii="Lato" w:eastAsia="Times New Roman" w:hAnsi="Lato" w:cs="Arial"/>
          <w:bCs/>
          <w:color w:val="000000"/>
          <w:spacing w:val="4"/>
          <w:lang w:eastAsia="pl-PL" w:bidi="pl-PL"/>
        </w:rPr>
        <w:t xml:space="preserve"> ustawodawca nie upoważnił bowiem organów do oceny racjonalności, czy słuszności zaproponowanych rozwiązań projektowych. Oznacza to, </w:t>
      </w:r>
      <w:r w:rsidR="00BF0CFC">
        <w:rPr>
          <w:rFonts w:ascii="Lato" w:eastAsia="Times New Roman" w:hAnsi="Lato" w:cs="Arial"/>
          <w:bCs/>
          <w:color w:val="000000"/>
          <w:spacing w:val="4"/>
          <w:lang w:eastAsia="pl-PL" w:bidi="pl-PL"/>
        </w:rPr>
        <w:br/>
      </w:r>
      <w:r w:rsidRPr="00D11E66">
        <w:rPr>
          <w:rFonts w:ascii="Lato" w:eastAsia="Times New Roman" w:hAnsi="Lato" w:cs="Arial"/>
          <w:bCs/>
          <w:color w:val="000000"/>
          <w:spacing w:val="4"/>
          <w:lang w:eastAsia="pl-PL" w:bidi="pl-PL"/>
        </w:rPr>
        <w:t xml:space="preserve">że organy nie mogą korygować trasy i zakresu inwestycji, ani dokonywać zmian </w:t>
      </w:r>
      <w:r w:rsidR="00BF0CFC">
        <w:rPr>
          <w:rFonts w:ascii="Lato" w:eastAsia="Times New Roman" w:hAnsi="Lato" w:cs="Arial"/>
          <w:bCs/>
          <w:color w:val="000000"/>
          <w:spacing w:val="4"/>
          <w:lang w:eastAsia="pl-PL" w:bidi="pl-PL"/>
        </w:rPr>
        <w:br/>
      </w:r>
      <w:r w:rsidRPr="00D11E66">
        <w:rPr>
          <w:rFonts w:ascii="Lato" w:eastAsia="Times New Roman" w:hAnsi="Lato" w:cs="Arial"/>
          <w:bCs/>
          <w:color w:val="000000"/>
          <w:spacing w:val="4"/>
          <w:lang w:eastAsia="pl-PL" w:bidi="pl-PL"/>
        </w:rPr>
        <w:t xml:space="preserve">w projekcie. Przepisy </w:t>
      </w:r>
      <w:r w:rsidRPr="00D11E66">
        <w:rPr>
          <w:rFonts w:ascii="Lato" w:eastAsia="Times New Roman" w:hAnsi="Lato" w:cs="Arial"/>
          <w:bCs/>
          <w:i/>
          <w:color w:val="000000"/>
          <w:spacing w:val="4"/>
          <w:lang w:eastAsia="pl-PL" w:bidi="pl-PL"/>
        </w:rPr>
        <w:t>specustawy drogowej</w:t>
      </w:r>
      <w:r w:rsidRPr="00D11E66">
        <w:rPr>
          <w:rFonts w:ascii="Lato" w:eastAsia="Times New Roman" w:hAnsi="Lato" w:cs="Arial"/>
          <w:bCs/>
          <w:color w:val="000000"/>
          <w:spacing w:val="4"/>
          <w:lang w:eastAsia="pl-PL" w:bidi="pl-PL"/>
        </w:rPr>
        <w:t xml:space="preserve"> nakładają na organ architektoniczno-budowlany wyłącznie obowiązek oceny zgodności z prawem przedstawionej inwestycji drogowej</w:t>
      </w:r>
      <w:r w:rsidRPr="00D11E66">
        <w:rPr>
          <w:rFonts w:ascii="Lato" w:eastAsia="Times New Roman" w:hAnsi="Lato" w:cs="Arial"/>
          <w:bCs/>
          <w:iCs/>
          <w:color w:val="000000"/>
          <w:spacing w:val="4"/>
          <w:lang w:eastAsia="pl-PL" w:bidi="pl-PL"/>
        </w:rPr>
        <w:t xml:space="preserve">. To </w:t>
      </w:r>
      <w:r w:rsidRPr="00D11E66">
        <w:rPr>
          <w:rFonts w:ascii="Lato" w:eastAsia="Times New Roman" w:hAnsi="Lato" w:cs="Arial"/>
          <w:bCs/>
          <w:i/>
          <w:iCs/>
          <w:color w:val="000000"/>
          <w:spacing w:val="4"/>
          <w:lang w:eastAsia="pl-PL" w:bidi="pl-PL"/>
        </w:rPr>
        <w:t>inwestor</w:t>
      </w:r>
      <w:r w:rsidRPr="00D11E66">
        <w:rPr>
          <w:rFonts w:ascii="Lato" w:eastAsia="Times New Roman" w:hAnsi="Lato" w:cs="Arial"/>
          <w:bCs/>
          <w:iCs/>
          <w:color w:val="000000"/>
          <w:spacing w:val="4"/>
          <w:lang w:eastAsia="pl-PL" w:bidi="pl-PL"/>
        </w:rPr>
        <w:t xml:space="preserve"> wyznacza miejsce oraz sposób realizacji inwestycji.</w:t>
      </w:r>
    </w:p>
    <w:p w14:paraId="247C1362" w14:textId="42A2F725" w:rsidR="00D11E66" w:rsidRPr="00D11E66" w:rsidRDefault="00D11E66" w:rsidP="00D11E66">
      <w:pPr>
        <w:spacing w:after="240" w:line="240" w:lineRule="exact"/>
        <w:jc w:val="both"/>
        <w:rPr>
          <w:rFonts w:ascii="Lato" w:eastAsia="Times New Roman" w:hAnsi="Lato" w:cs="Arial"/>
          <w:bCs/>
          <w:iCs/>
          <w:color w:val="000000"/>
          <w:spacing w:val="4"/>
          <w:lang w:eastAsia="pl-PL" w:bidi="pl-PL"/>
        </w:rPr>
      </w:pPr>
      <w:r w:rsidRPr="00D11E66">
        <w:rPr>
          <w:rFonts w:ascii="Lato" w:eastAsia="Times New Roman" w:hAnsi="Lato" w:cs="Arial"/>
          <w:bCs/>
          <w:iCs/>
          <w:color w:val="000000"/>
          <w:spacing w:val="4"/>
          <w:lang w:eastAsia="pl-PL" w:bidi="pl-PL"/>
        </w:rPr>
        <w:t xml:space="preserve">Przepisy </w:t>
      </w:r>
      <w:r w:rsidRPr="00D11E66">
        <w:rPr>
          <w:rFonts w:ascii="Lato" w:eastAsia="Times New Roman" w:hAnsi="Lato" w:cs="Arial"/>
          <w:bCs/>
          <w:i/>
          <w:iCs/>
          <w:color w:val="000000"/>
          <w:spacing w:val="4"/>
          <w:lang w:eastAsia="pl-PL" w:bidi="pl-PL"/>
        </w:rPr>
        <w:t>specustawy drogowej</w:t>
      </w:r>
      <w:r w:rsidRPr="00D11E66">
        <w:rPr>
          <w:rFonts w:ascii="Lato" w:eastAsia="Times New Roman" w:hAnsi="Lato" w:cs="Arial"/>
          <w:bCs/>
          <w:iCs/>
          <w:color w:val="000000"/>
          <w:spacing w:val="4"/>
          <w:lang w:eastAsia="pl-PL" w:bidi="pl-PL"/>
        </w:rPr>
        <w:t xml:space="preserve"> nie zobowiązują przy tym </w:t>
      </w:r>
      <w:r w:rsidRPr="00D11E66">
        <w:rPr>
          <w:rFonts w:ascii="Lato" w:eastAsia="Times New Roman" w:hAnsi="Lato" w:cs="Arial"/>
          <w:bCs/>
          <w:i/>
          <w:iCs/>
          <w:color w:val="000000"/>
          <w:spacing w:val="4"/>
          <w:lang w:eastAsia="pl-PL" w:bidi="pl-PL"/>
        </w:rPr>
        <w:t xml:space="preserve">inwestora </w:t>
      </w:r>
      <w:r w:rsidRPr="00D11E66">
        <w:rPr>
          <w:rFonts w:ascii="Lato" w:eastAsia="Times New Roman" w:hAnsi="Lato" w:cs="Arial"/>
          <w:bCs/>
          <w:iCs/>
          <w:color w:val="000000"/>
          <w:spacing w:val="4"/>
          <w:lang w:eastAsia="pl-PL" w:bidi="pl-PL"/>
        </w:rPr>
        <w:t>do przedstawienia różnych wariantów przebiegu planowanej inwestycji i nie ma on obowiązku uwzględniać oczekiwań stron postępowania.</w:t>
      </w:r>
      <w:r w:rsidRPr="00D11E66">
        <w:rPr>
          <w:rFonts w:ascii="Lato" w:eastAsia="Times New Roman" w:hAnsi="Lato" w:cs="Arial"/>
          <w:bCs/>
          <w:iCs/>
          <w:color w:val="000000"/>
          <w:spacing w:val="4"/>
          <w:lang w:eastAsia="pl-PL"/>
        </w:rPr>
        <w:t xml:space="preserve"> </w:t>
      </w:r>
      <w:r w:rsidRPr="00D11E66">
        <w:rPr>
          <w:rFonts w:ascii="Lato" w:eastAsia="Times New Roman" w:hAnsi="Lato" w:cs="Arial"/>
          <w:bCs/>
          <w:iCs/>
          <w:color w:val="000000"/>
          <w:spacing w:val="4"/>
          <w:lang w:eastAsia="pl-PL" w:bidi="pl-PL"/>
        </w:rPr>
        <w:t xml:space="preserve">Organy orzekające w przedmiotowej sprawie nie posiadały kompetencji do wyznaczania i korygowania trasy inwestycji, czy też do zmiany proponowanych rozwiązań, co do jej przebiegu. Gospodarzem projektu jest tylko </w:t>
      </w:r>
      <w:r w:rsidRPr="00D11E66">
        <w:rPr>
          <w:rFonts w:ascii="Lato" w:eastAsia="Times New Roman" w:hAnsi="Lato" w:cs="Arial"/>
          <w:bCs/>
          <w:i/>
          <w:iCs/>
          <w:color w:val="000000"/>
          <w:spacing w:val="4"/>
          <w:lang w:eastAsia="pl-PL" w:bidi="pl-PL"/>
        </w:rPr>
        <w:t>inwestor,</w:t>
      </w:r>
      <w:r w:rsidRPr="00D11E66">
        <w:rPr>
          <w:rFonts w:ascii="Lato" w:eastAsia="Times New Roman" w:hAnsi="Lato" w:cs="Arial"/>
          <w:bCs/>
          <w:iCs/>
          <w:color w:val="000000"/>
          <w:spacing w:val="4"/>
          <w:lang w:eastAsia="pl-PL" w:bidi="pl-PL"/>
        </w:rPr>
        <w:t xml:space="preserve"> zaś organ wydający decyzję w oparciu o przedłożony projekt nie jest uprawniony do ingerowania w jego założenia, w tym w przebieg inwestycji liniowej. </w:t>
      </w:r>
    </w:p>
    <w:p w14:paraId="470058FD" w14:textId="0371D6AB" w:rsidR="00D11E66" w:rsidRPr="00D11E66" w:rsidRDefault="00D11E66" w:rsidP="00D11E66">
      <w:pPr>
        <w:spacing w:after="240" w:line="240" w:lineRule="exact"/>
        <w:jc w:val="both"/>
        <w:rPr>
          <w:rFonts w:ascii="Lato" w:eastAsia="Times New Roman" w:hAnsi="Lato" w:cs="Arial"/>
          <w:bCs/>
          <w:color w:val="000000"/>
          <w:spacing w:val="4"/>
          <w:lang w:eastAsia="pl-PL" w:bidi="pl-PL"/>
        </w:rPr>
      </w:pPr>
      <w:r w:rsidRPr="00D11E66">
        <w:rPr>
          <w:rFonts w:ascii="Lato" w:eastAsia="Times New Roman" w:hAnsi="Lato" w:cs="Arial"/>
          <w:bCs/>
          <w:color w:val="000000"/>
          <w:spacing w:val="4"/>
          <w:lang w:eastAsia="pl-PL" w:bidi="pl-PL"/>
        </w:rPr>
        <w:t xml:space="preserve">Tym samym, to </w:t>
      </w:r>
      <w:r w:rsidRPr="00D11E66">
        <w:rPr>
          <w:rFonts w:ascii="Lato" w:eastAsia="Times New Roman" w:hAnsi="Lato" w:cs="Arial"/>
          <w:bCs/>
          <w:i/>
          <w:color w:val="000000"/>
          <w:spacing w:val="4"/>
          <w:lang w:eastAsia="pl-PL" w:bidi="pl-PL"/>
        </w:rPr>
        <w:t>inwestor</w:t>
      </w:r>
      <w:r w:rsidRPr="00D11E66">
        <w:rPr>
          <w:rFonts w:ascii="Lato" w:eastAsia="Times New Roman" w:hAnsi="Lato" w:cs="Arial"/>
          <w:bCs/>
          <w:color w:val="000000"/>
          <w:spacing w:val="4"/>
          <w:lang w:eastAsia="pl-PL" w:bidi="pl-PL"/>
        </w:rPr>
        <w:t xml:space="preserve"> dokonuje wyboru najkorzystniejszych rozwiązań, a rola organu ogranicza się do sprawdzenia kompletności wniosku w świetle wymogów ustawowych oraz tego, czy przedstawiona koncepcja mieści się w granicach wyznaczonych przez prawo.</w:t>
      </w:r>
      <w:r w:rsidRPr="00D11E66">
        <w:rPr>
          <w:rFonts w:ascii="Lato" w:eastAsia="Times New Roman" w:hAnsi="Lato" w:cs="Arial"/>
          <w:color w:val="000000"/>
          <w:spacing w:val="4"/>
          <w:lang w:eastAsia="pl-PL"/>
        </w:rPr>
        <w:t xml:space="preserve"> </w:t>
      </w:r>
      <w:r w:rsidRPr="00D11E66">
        <w:rPr>
          <w:rFonts w:ascii="Lato" w:eastAsia="Times New Roman" w:hAnsi="Lato" w:cs="Arial"/>
          <w:bCs/>
          <w:color w:val="000000"/>
          <w:spacing w:val="4"/>
          <w:lang w:eastAsia="pl-PL" w:bidi="pl-PL"/>
        </w:rPr>
        <w:t xml:space="preserve">Stosownie bowiem do przepisu art. 11e </w:t>
      </w:r>
      <w:r w:rsidRPr="00D11E66">
        <w:rPr>
          <w:rFonts w:ascii="Lato" w:eastAsia="Times New Roman" w:hAnsi="Lato" w:cs="Arial"/>
          <w:bCs/>
          <w:i/>
          <w:color w:val="000000"/>
          <w:spacing w:val="4"/>
          <w:lang w:eastAsia="pl-PL" w:bidi="pl-PL"/>
        </w:rPr>
        <w:t>specustawy drogowej</w:t>
      </w:r>
      <w:r w:rsidRPr="00D11E66">
        <w:rPr>
          <w:rFonts w:ascii="Lato" w:eastAsia="Times New Roman" w:hAnsi="Lato" w:cs="Arial"/>
          <w:bCs/>
          <w:color w:val="000000"/>
          <w:spacing w:val="4"/>
          <w:lang w:eastAsia="pl-PL" w:bidi="pl-PL"/>
        </w:rPr>
        <w:t xml:space="preserve"> nie można uzależniać zezwolenia na realizację inwestycji drogowej od spełnienia świadczeń lub warunków nieprzewidzianych obowiązującymi przepisami. Stanowisko to jest ugruntowane i jednolite w orzecznictwie sądów administracyjnych, powołanym </w:t>
      </w:r>
      <w:r w:rsidR="00BF0CFC">
        <w:rPr>
          <w:rFonts w:ascii="Lato" w:eastAsia="Times New Roman" w:hAnsi="Lato" w:cs="Arial"/>
          <w:bCs/>
          <w:color w:val="000000"/>
          <w:spacing w:val="4"/>
          <w:lang w:eastAsia="pl-PL" w:bidi="pl-PL"/>
        </w:rPr>
        <w:br/>
      </w:r>
      <w:r w:rsidRPr="00D11E66">
        <w:rPr>
          <w:rFonts w:ascii="Lato" w:eastAsia="Times New Roman" w:hAnsi="Lato" w:cs="Arial"/>
          <w:bCs/>
          <w:color w:val="000000"/>
          <w:spacing w:val="4"/>
          <w:lang w:eastAsia="pl-PL" w:bidi="pl-PL"/>
        </w:rPr>
        <w:t>w uzasadnieniu niniejszej decyzji.</w:t>
      </w:r>
    </w:p>
    <w:p w14:paraId="7362B933" w14:textId="41451A10" w:rsidR="00D11E66" w:rsidRPr="00D11E66" w:rsidRDefault="00D11E66" w:rsidP="00D11E66">
      <w:pPr>
        <w:spacing w:after="240" w:line="240" w:lineRule="exact"/>
        <w:jc w:val="both"/>
        <w:outlineLvl w:val="0"/>
        <w:rPr>
          <w:rFonts w:ascii="Lato" w:eastAsia="Times New Roman" w:hAnsi="Lato" w:cs="Arial"/>
          <w:bCs/>
          <w:iCs/>
          <w:color w:val="000000"/>
          <w:spacing w:val="4"/>
          <w:lang w:eastAsia="pl-PL" w:bidi="pl-PL"/>
        </w:rPr>
      </w:pPr>
      <w:r w:rsidRPr="00D11E66">
        <w:rPr>
          <w:rFonts w:ascii="Lato" w:eastAsia="Times New Roman" w:hAnsi="Lato" w:cs="Arial"/>
          <w:bCs/>
          <w:i/>
          <w:iCs/>
          <w:color w:val="000000"/>
          <w:spacing w:val="4"/>
          <w:lang w:eastAsia="pl-PL"/>
        </w:rPr>
        <w:t>Specustawa drogowa</w:t>
      </w:r>
      <w:r w:rsidRPr="00D11E66">
        <w:rPr>
          <w:rFonts w:ascii="Lato" w:eastAsia="Times New Roman" w:hAnsi="Lato" w:cs="Arial"/>
          <w:bCs/>
          <w:iCs/>
          <w:color w:val="000000"/>
          <w:spacing w:val="4"/>
          <w:lang w:eastAsia="pl-PL"/>
        </w:rPr>
        <w:t xml:space="preserve"> przyjęła więc bardzo szybki i „bezdyskusyjny” tryb postępowania wywłaszczeniowego. Może on budzić wątpliwości co do swoich ekonomicznych </w:t>
      </w:r>
      <w:r w:rsidR="00BF0CFC">
        <w:rPr>
          <w:rFonts w:ascii="Lato" w:eastAsia="Times New Roman" w:hAnsi="Lato" w:cs="Arial"/>
          <w:bCs/>
          <w:iCs/>
          <w:color w:val="000000"/>
          <w:spacing w:val="4"/>
          <w:lang w:eastAsia="pl-PL"/>
        </w:rPr>
        <w:br/>
      </w:r>
      <w:r w:rsidRPr="00D11E66">
        <w:rPr>
          <w:rFonts w:ascii="Lato" w:eastAsia="Times New Roman" w:hAnsi="Lato" w:cs="Arial"/>
          <w:bCs/>
          <w:iCs/>
          <w:color w:val="000000"/>
          <w:spacing w:val="4"/>
          <w:lang w:eastAsia="pl-PL"/>
        </w:rPr>
        <w:t>i społecznych skutków, ale takie są właśnie obowiązujące wzorce prawne. Jak stwierdził Trybunał Konstytucyjny w wyroku z 16 października 2012 r., sygn. akt K 4/10, radykalne skrócenie i uproszczenie procedury wywłaszczeniowej jest niezbędne, gdyż konieczność działania organów według innych reguł „paraliżowałaby prowadzenie inwestycji drogowych”.</w:t>
      </w:r>
      <w:r w:rsidRPr="00D11E66">
        <w:rPr>
          <w:rFonts w:ascii="Lato" w:eastAsia="Times New Roman" w:hAnsi="Lato" w:cs="Arial"/>
          <w:bCs/>
          <w:iCs/>
          <w:color w:val="000000"/>
          <w:spacing w:val="4"/>
          <w:lang w:eastAsia="pl-PL" w:bidi="pl-PL"/>
        </w:rPr>
        <w:t xml:space="preserve"> </w:t>
      </w:r>
    </w:p>
    <w:p w14:paraId="2D67CAD2" w14:textId="5E4910A5" w:rsidR="00D11E66" w:rsidRPr="00D11E66" w:rsidRDefault="00D11E66" w:rsidP="00D11E66">
      <w:pPr>
        <w:spacing w:after="240" w:line="240" w:lineRule="exact"/>
        <w:jc w:val="both"/>
        <w:outlineLvl w:val="0"/>
        <w:rPr>
          <w:rFonts w:ascii="Lato" w:eastAsia="Times New Roman" w:hAnsi="Lato" w:cs="Arial"/>
          <w:bCs/>
          <w:iCs/>
          <w:color w:val="000000"/>
          <w:spacing w:val="4"/>
          <w:lang w:eastAsia="pl-PL"/>
        </w:rPr>
      </w:pPr>
      <w:r w:rsidRPr="00D11E66">
        <w:rPr>
          <w:rFonts w:ascii="Lato" w:eastAsia="Times New Roman" w:hAnsi="Lato" w:cs="Arial"/>
          <w:bCs/>
          <w:iCs/>
          <w:color w:val="000000"/>
          <w:spacing w:val="4"/>
          <w:lang w:eastAsia="pl-PL"/>
        </w:rPr>
        <w:t xml:space="preserve">Wprowadzenie regulacji prawnej, polegającej m.in. na uproszczeniu postępowania </w:t>
      </w:r>
      <w:r w:rsidR="00BF0CFC">
        <w:rPr>
          <w:rFonts w:ascii="Lato" w:eastAsia="Times New Roman" w:hAnsi="Lato" w:cs="Arial"/>
          <w:bCs/>
          <w:iCs/>
          <w:color w:val="000000"/>
          <w:spacing w:val="4"/>
          <w:lang w:eastAsia="pl-PL"/>
        </w:rPr>
        <w:br/>
      </w:r>
      <w:r w:rsidRPr="00D11E66">
        <w:rPr>
          <w:rFonts w:ascii="Lato" w:eastAsia="Times New Roman" w:hAnsi="Lato" w:cs="Arial"/>
          <w:bCs/>
          <w:iCs/>
          <w:color w:val="000000"/>
          <w:spacing w:val="4"/>
          <w:lang w:eastAsia="pl-PL"/>
        </w:rPr>
        <w:t xml:space="preserve">w sprawie nabywania nieruchomości położonych na terenach przeznaczonych na budowę dróg, w tym rezygnacja z indywidualnej oceny niezbędności lokalizacji drogi na każdej nieruchomości, jest zamierzoną decyzją ustawodawcy wpisaną w </w:t>
      </w:r>
      <w:r w:rsidRPr="00D11E66">
        <w:rPr>
          <w:rFonts w:ascii="Lato" w:eastAsia="Times New Roman" w:hAnsi="Lato" w:cs="Arial"/>
          <w:bCs/>
          <w:i/>
          <w:iCs/>
          <w:color w:val="000000"/>
          <w:spacing w:val="4"/>
          <w:lang w:eastAsia="pl-PL"/>
        </w:rPr>
        <w:t>ratio legis</w:t>
      </w:r>
      <w:r w:rsidRPr="00D11E66">
        <w:rPr>
          <w:rFonts w:ascii="Lato" w:eastAsia="Times New Roman" w:hAnsi="Lato" w:cs="Arial"/>
          <w:bCs/>
          <w:iCs/>
          <w:color w:val="000000"/>
          <w:spacing w:val="4"/>
          <w:lang w:eastAsia="pl-PL"/>
        </w:rPr>
        <w:t xml:space="preserve"> </w:t>
      </w:r>
      <w:r w:rsidRPr="00D11E66">
        <w:rPr>
          <w:rFonts w:ascii="Lato" w:eastAsia="Times New Roman" w:hAnsi="Lato" w:cs="Arial"/>
          <w:bCs/>
          <w:i/>
          <w:iCs/>
          <w:color w:val="000000"/>
          <w:spacing w:val="4"/>
          <w:lang w:eastAsia="pl-PL"/>
        </w:rPr>
        <w:t>specustawy drogowej</w:t>
      </w:r>
      <w:r w:rsidRPr="00D11E66">
        <w:rPr>
          <w:rFonts w:ascii="Lato" w:eastAsia="Times New Roman" w:hAnsi="Lato" w:cs="Arial"/>
          <w:bCs/>
          <w:iCs/>
          <w:color w:val="000000"/>
          <w:spacing w:val="4"/>
          <w:lang w:eastAsia="pl-PL"/>
        </w:rPr>
        <w:t xml:space="preserve"> (vide: orzeczenia Trybunału Konstytucyjnego: postanowienie </w:t>
      </w:r>
      <w:r w:rsidR="00BF0CFC">
        <w:rPr>
          <w:rFonts w:ascii="Lato" w:eastAsia="Times New Roman" w:hAnsi="Lato" w:cs="Arial"/>
          <w:bCs/>
          <w:iCs/>
          <w:color w:val="000000"/>
          <w:spacing w:val="4"/>
          <w:lang w:eastAsia="pl-PL"/>
        </w:rPr>
        <w:br/>
      </w:r>
      <w:r w:rsidRPr="00D11E66">
        <w:rPr>
          <w:rFonts w:ascii="Lato" w:eastAsia="Times New Roman" w:hAnsi="Lato" w:cs="Arial"/>
          <w:bCs/>
          <w:iCs/>
          <w:color w:val="000000"/>
          <w:spacing w:val="4"/>
          <w:lang w:eastAsia="pl-PL"/>
        </w:rPr>
        <w:t xml:space="preserve">z dnia 13 stycznia 2015 r., sygn. akt SK 17/13, </w:t>
      </w:r>
      <w:proofErr w:type="spellStart"/>
      <w:r w:rsidRPr="00D11E66">
        <w:rPr>
          <w:rFonts w:ascii="Lato" w:eastAsia="Times New Roman" w:hAnsi="Lato" w:cs="Arial"/>
          <w:bCs/>
          <w:iCs/>
          <w:color w:val="000000"/>
          <w:spacing w:val="4"/>
          <w:lang w:eastAsia="pl-PL"/>
        </w:rPr>
        <w:t>publ</w:t>
      </w:r>
      <w:proofErr w:type="spellEnd"/>
      <w:r w:rsidRPr="00D11E66">
        <w:rPr>
          <w:rFonts w:ascii="Lato" w:eastAsia="Times New Roman" w:hAnsi="Lato" w:cs="Arial"/>
          <w:bCs/>
          <w:iCs/>
          <w:color w:val="000000"/>
          <w:spacing w:val="4"/>
          <w:lang w:eastAsia="pl-PL"/>
        </w:rPr>
        <w:t xml:space="preserve">. OTK-A 2015/1/5; wyrok z dnia </w:t>
      </w:r>
      <w:r w:rsidRPr="00D11E66">
        <w:rPr>
          <w:rFonts w:ascii="Lato" w:eastAsia="Times New Roman" w:hAnsi="Lato" w:cs="Arial"/>
          <w:bCs/>
          <w:iCs/>
          <w:color w:val="000000"/>
          <w:spacing w:val="4"/>
          <w:lang w:eastAsia="pl-PL"/>
        </w:rPr>
        <w:br/>
        <w:t xml:space="preserve">6 czerwca 2006 r., sygn. akt K 23/05, </w:t>
      </w:r>
      <w:proofErr w:type="spellStart"/>
      <w:r w:rsidRPr="00D11E66">
        <w:rPr>
          <w:rFonts w:ascii="Lato" w:eastAsia="Times New Roman" w:hAnsi="Lato" w:cs="Arial"/>
          <w:bCs/>
          <w:iCs/>
          <w:color w:val="000000"/>
          <w:spacing w:val="4"/>
          <w:lang w:eastAsia="pl-PL"/>
        </w:rPr>
        <w:t>publ</w:t>
      </w:r>
      <w:proofErr w:type="spellEnd"/>
      <w:r w:rsidRPr="00D11E66">
        <w:rPr>
          <w:rFonts w:ascii="Lato" w:eastAsia="Times New Roman" w:hAnsi="Lato" w:cs="Arial"/>
          <w:bCs/>
          <w:iCs/>
          <w:color w:val="000000"/>
          <w:spacing w:val="4"/>
          <w:lang w:eastAsia="pl-PL"/>
        </w:rPr>
        <w:t xml:space="preserve">. OTK ZU nr 6/A/2006, poz. 62; wyrok z dnia 16 października 2012 r., sygn. akt K 4/10, </w:t>
      </w:r>
      <w:proofErr w:type="spellStart"/>
      <w:r w:rsidRPr="00D11E66">
        <w:rPr>
          <w:rFonts w:ascii="Lato" w:eastAsia="Times New Roman" w:hAnsi="Lato" w:cs="Arial"/>
          <w:bCs/>
          <w:iCs/>
          <w:color w:val="000000"/>
          <w:spacing w:val="4"/>
          <w:lang w:eastAsia="pl-PL"/>
        </w:rPr>
        <w:t>publ</w:t>
      </w:r>
      <w:proofErr w:type="spellEnd"/>
      <w:r w:rsidRPr="00D11E66">
        <w:rPr>
          <w:rFonts w:ascii="Lato" w:eastAsia="Times New Roman" w:hAnsi="Lato" w:cs="Arial"/>
          <w:bCs/>
          <w:iCs/>
          <w:color w:val="000000"/>
          <w:spacing w:val="4"/>
          <w:lang w:eastAsia="pl-PL"/>
        </w:rPr>
        <w:t>. OTK ZU nr 9/A/2012, poz. 106).</w:t>
      </w:r>
    </w:p>
    <w:p w14:paraId="436FE57D" w14:textId="13DCECBB" w:rsidR="00E17D35" w:rsidRDefault="00E17D35" w:rsidP="00E17D35">
      <w:pPr>
        <w:spacing w:after="240" w:line="240" w:lineRule="exact"/>
        <w:jc w:val="both"/>
        <w:outlineLvl w:val="0"/>
        <w:rPr>
          <w:rFonts w:ascii="Lato" w:hAnsi="Lato" w:cs="Arial"/>
          <w:bCs/>
          <w:iCs/>
          <w:color w:val="000000"/>
          <w:spacing w:val="4"/>
          <w:szCs w:val="20"/>
          <w:lang w:bidi="pl-PL"/>
        </w:rPr>
      </w:pPr>
      <w:r w:rsidRPr="00F152EA">
        <w:rPr>
          <w:rFonts w:ascii="Lato" w:hAnsi="Lato" w:cs="Arial"/>
          <w:bCs/>
          <w:iCs/>
          <w:spacing w:val="4"/>
          <w:szCs w:val="20"/>
          <w:lang w:bidi="pl-PL"/>
        </w:rPr>
        <w:t>Zamierzonego</w:t>
      </w:r>
      <w:r>
        <w:rPr>
          <w:rFonts w:ascii="Lato" w:hAnsi="Lato" w:cs="Arial"/>
          <w:bCs/>
          <w:iCs/>
          <w:color w:val="000000"/>
          <w:spacing w:val="4"/>
          <w:szCs w:val="20"/>
          <w:lang w:bidi="pl-PL"/>
        </w:rPr>
        <w:t xml:space="preserve"> skutku nie mogą osiągnąć twierdzenia </w:t>
      </w:r>
      <w:r w:rsidR="007969D4">
        <w:rPr>
          <w:rFonts w:ascii="Lato" w:eastAsia="Times New Roman" w:hAnsi="Lato" w:cs="Arial"/>
          <w:color w:val="000000"/>
          <w:spacing w:val="4"/>
          <w:kern w:val="2"/>
          <w:lang w:eastAsia="pl-PL"/>
        </w:rPr>
        <w:t xml:space="preserve">Pani </w:t>
      </w:r>
      <w:r w:rsidR="002C55B0">
        <w:rPr>
          <w:rFonts w:ascii="Lato" w:eastAsia="Times New Roman" w:hAnsi="Lato" w:cs="Arial"/>
          <w:color w:val="000000"/>
          <w:spacing w:val="4"/>
          <w:kern w:val="2"/>
          <w:lang w:eastAsia="pl-PL"/>
        </w:rPr>
        <w:t>I.M.</w:t>
      </w:r>
      <w:r w:rsidR="007969D4">
        <w:rPr>
          <w:rFonts w:ascii="Lato" w:eastAsia="Times New Roman" w:hAnsi="Lato" w:cs="Arial"/>
          <w:color w:val="000000"/>
          <w:spacing w:val="4"/>
          <w:kern w:val="2"/>
          <w:lang w:eastAsia="pl-PL"/>
        </w:rPr>
        <w:t xml:space="preserve">, Pana </w:t>
      </w:r>
      <w:r w:rsidR="002C55B0">
        <w:rPr>
          <w:rFonts w:ascii="Lato" w:eastAsia="Times New Roman" w:hAnsi="Lato" w:cs="Arial"/>
          <w:color w:val="000000"/>
          <w:spacing w:val="4"/>
          <w:kern w:val="2"/>
          <w:lang w:eastAsia="pl-PL"/>
        </w:rPr>
        <w:t>W.M.</w:t>
      </w:r>
      <w:r w:rsidR="007969D4">
        <w:rPr>
          <w:rFonts w:ascii="Lato" w:eastAsia="Times New Roman" w:hAnsi="Lato" w:cs="Arial"/>
          <w:color w:val="000000"/>
          <w:spacing w:val="4"/>
          <w:kern w:val="2"/>
          <w:lang w:eastAsia="pl-PL"/>
        </w:rPr>
        <w:t xml:space="preserve">, Pani </w:t>
      </w:r>
      <w:r w:rsidR="002C55B0">
        <w:rPr>
          <w:rFonts w:ascii="Lato" w:eastAsia="Times New Roman" w:hAnsi="Lato" w:cs="Arial"/>
          <w:color w:val="000000"/>
          <w:spacing w:val="4"/>
          <w:kern w:val="2"/>
          <w:lang w:eastAsia="pl-PL"/>
        </w:rPr>
        <w:t>J.D.-S.</w:t>
      </w:r>
      <w:r w:rsidR="007969D4">
        <w:rPr>
          <w:rFonts w:ascii="Lato" w:eastAsia="Times New Roman" w:hAnsi="Lato" w:cs="Arial"/>
          <w:color w:val="000000"/>
          <w:spacing w:val="4"/>
          <w:kern w:val="2"/>
          <w:lang w:eastAsia="pl-PL"/>
        </w:rPr>
        <w:t xml:space="preserve">, Pani </w:t>
      </w:r>
      <w:r w:rsidR="002C55B0">
        <w:rPr>
          <w:rFonts w:ascii="Lato" w:eastAsia="Times New Roman" w:hAnsi="Lato" w:cs="Arial"/>
          <w:color w:val="000000"/>
          <w:spacing w:val="4"/>
          <w:kern w:val="2"/>
          <w:lang w:eastAsia="pl-PL"/>
        </w:rPr>
        <w:t>M.Z.</w:t>
      </w:r>
      <w:r w:rsidR="007969D4">
        <w:rPr>
          <w:rFonts w:ascii="Lato" w:eastAsia="Times New Roman" w:hAnsi="Lato" w:cs="Arial"/>
          <w:color w:val="000000"/>
          <w:spacing w:val="4"/>
          <w:kern w:val="2"/>
          <w:lang w:eastAsia="pl-PL"/>
        </w:rPr>
        <w:t xml:space="preserve">, Pana </w:t>
      </w:r>
      <w:r w:rsidR="002C55B0">
        <w:rPr>
          <w:rFonts w:ascii="Lato" w:eastAsia="Times New Roman" w:hAnsi="Lato" w:cs="Arial"/>
          <w:color w:val="000000"/>
          <w:spacing w:val="4"/>
          <w:kern w:val="2"/>
          <w:lang w:eastAsia="pl-PL"/>
        </w:rPr>
        <w:t>J.Z.</w:t>
      </w:r>
      <w:r w:rsidR="007969D4">
        <w:rPr>
          <w:rFonts w:ascii="Lato" w:eastAsia="Times New Roman" w:hAnsi="Lato" w:cs="Arial"/>
          <w:color w:val="000000"/>
          <w:spacing w:val="4"/>
          <w:kern w:val="2"/>
          <w:lang w:eastAsia="pl-PL"/>
        </w:rPr>
        <w:t xml:space="preserve">, Pani </w:t>
      </w:r>
      <w:r w:rsidR="002C55B0">
        <w:rPr>
          <w:rFonts w:ascii="Lato" w:eastAsia="Times New Roman" w:hAnsi="Lato" w:cs="Arial"/>
          <w:color w:val="000000"/>
          <w:spacing w:val="4"/>
          <w:kern w:val="2"/>
          <w:lang w:eastAsia="pl-PL"/>
        </w:rPr>
        <w:t>E.S.</w:t>
      </w:r>
      <w:r w:rsidR="007969D4">
        <w:rPr>
          <w:rFonts w:ascii="Lato" w:eastAsia="Times New Roman" w:hAnsi="Lato" w:cs="Arial"/>
          <w:color w:val="000000"/>
          <w:spacing w:val="4"/>
          <w:kern w:val="2"/>
          <w:lang w:eastAsia="pl-PL"/>
        </w:rPr>
        <w:t xml:space="preserve">, Pana </w:t>
      </w:r>
      <w:r w:rsidR="006F2737">
        <w:rPr>
          <w:rFonts w:ascii="Lato" w:eastAsia="Times New Roman" w:hAnsi="Lato" w:cs="Arial"/>
          <w:color w:val="000000"/>
          <w:spacing w:val="4"/>
          <w:kern w:val="2"/>
          <w:lang w:eastAsia="pl-PL"/>
        </w:rPr>
        <w:t>E.S.</w:t>
      </w:r>
      <w:r w:rsidR="007969D4">
        <w:rPr>
          <w:rFonts w:ascii="Lato" w:eastAsia="Times New Roman" w:hAnsi="Lato" w:cs="Arial"/>
          <w:color w:val="000000"/>
          <w:spacing w:val="4"/>
          <w:kern w:val="2"/>
          <w:lang w:eastAsia="pl-PL"/>
        </w:rPr>
        <w:t xml:space="preserve">, Pani </w:t>
      </w:r>
      <w:r w:rsidR="006F2737">
        <w:rPr>
          <w:rFonts w:ascii="Lato" w:eastAsia="Times New Roman" w:hAnsi="Lato" w:cs="Arial"/>
          <w:color w:val="000000"/>
          <w:spacing w:val="4"/>
          <w:kern w:val="2"/>
          <w:lang w:eastAsia="pl-PL"/>
        </w:rPr>
        <w:t>M.S.</w:t>
      </w:r>
      <w:r w:rsidR="007969D4">
        <w:rPr>
          <w:rFonts w:ascii="Lato" w:eastAsia="Times New Roman" w:hAnsi="Lato" w:cs="Arial"/>
          <w:color w:val="000000"/>
          <w:spacing w:val="4"/>
          <w:kern w:val="2"/>
          <w:lang w:eastAsia="pl-PL"/>
        </w:rPr>
        <w:t xml:space="preserve">, Pana </w:t>
      </w:r>
      <w:r w:rsidR="006F2737">
        <w:rPr>
          <w:rFonts w:ascii="Lato" w:eastAsia="Times New Roman" w:hAnsi="Lato" w:cs="Arial"/>
          <w:color w:val="000000"/>
          <w:spacing w:val="4"/>
          <w:kern w:val="2"/>
          <w:lang w:eastAsia="pl-PL"/>
        </w:rPr>
        <w:t>J.S.</w:t>
      </w:r>
      <w:r w:rsidR="007969D4">
        <w:rPr>
          <w:rFonts w:ascii="Lato" w:eastAsia="Times New Roman" w:hAnsi="Lato" w:cs="Arial"/>
          <w:color w:val="000000"/>
          <w:spacing w:val="4"/>
          <w:kern w:val="2"/>
          <w:lang w:eastAsia="pl-PL"/>
        </w:rPr>
        <w:t xml:space="preserve">, Pani </w:t>
      </w:r>
      <w:r w:rsidR="006F2737">
        <w:rPr>
          <w:rFonts w:ascii="Lato" w:eastAsia="Times New Roman" w:hAnsi="Lato" w:cs="Arial"/>
          <w:color w:val="000000"/>
          <w:spacing w:val="4"/>
          <w:kern w:val="2"/>
          <w:lang w:eastAsia="pl-PL"/>
        </w:rPr>
        <w:t>K.K.</w:t>
      </w:r>
      <w:r w:rsidR="007969D4" w:rsidRPr="009D0BD8">
        <w:rPr>
          <w:rFonts w:ascii="Lato" w:eastAsia="Times New Roman" w:hAnsi="Lato" w:cs="Arial"/>
          <w:color w:val="000000"/>
          <w:spacing w:val="4"/>
          <w:kern w:val="2"/>
          <w:lang w:eastAsia="pl-PL"/>
        </w:rPr>
        <w:t xml:space="preserve">, Pana </w:t>
      </w:r>
      <w:r w:rsidR="006F2737">
        <w:rPr>
          <w:rFonts w:ascii="Lato" w:eastAsia="Times New Roman" w:hAnsi="Lato" w:cs="Arial"/>
          <w:color w:val="000000"/>
          <w:spacing w:val="4"/>
          <w:kern w:val="2"/>
          <w:lang w:eastAsia="pl-PL"/>
        </w:rPr>
        <w:t>Ł.S.</w:t>
      </w:r>
      <w:r>
        <w:rPr>
          <w:rFonts w:ascii="Lato" w:hAnsi="Lato" w:cs="Arial"/>
          <w:bCs/>
          <w:iCs/>
          <w:color w:val="000000"/>
          <w:spacing w:val="4"/>
          <w:szCs w:val="20"/>
          <w:lang w:bidi="pl-PL"/>
        </w:rPr>
        <w:t xml:space="preserve">, iż nie wyrażają </w:t>
      </w:r>
      <w:r w:rsidR="007969D4">
        <w:rPr>
          <w:rFonts w:ascii="Lato" w:hAnsi="Lato" w:cs="Arial"/>
          <w:bCs/>
          <w:iCs/>
          <w:color w:val="000000"/>
          <w:spacing w:val="4"/>
          <w:szCs w:val="20"/>
          <w:lang w:bidi="pl-PL"/>
        </w:rPr>
        <w:t xml:space="preserve">oni </w:t>
      </w:r>
      <w:r>
        <w:rPr>
          <w:rFonts w:ascii="Lato" w:hAnsi="Lato" w:cs="Arial"/>
          <w:bCs/>
          <w:iCs/>
          <w:color w:val="000000"/>
          <w:spacing w:val="4"/>
          <w:szCs w:val="20"/>
          <w:lang w:bidi="pl-PL"/>
        </w:rPr>
        <w:t>zgody na budowę ekranów akustycznych pochłaniających</w:t>
      </w:r>
      <w:r w:rsidR="00F97C3E">
        <w:rPr>
          <w:rFonts w:ascii="Lato" w:hAnsi="Lato" w:cs="Arial"/>
          <w:bCs/>
          <w:iCs/>
          <w:color w:val="000000"/>
          <w:spacing w:val="4"/>
          <w:szCs w:val="20"/>
          <w:lang w:bidi="pl-PL"/>
        </w:rPr>
        <w:t>,</w:t>
      </w:r>
      <w:r>
        <w:rPr>
          <w:rFonts w:ascii="Lato" w:hAnsi="Lato" w:cs="Arial"/>
          <w:bCs/>
          <w:iCs/>
          <w:color w:val="000000"/>
          <w:spacing w:val="4"/>
          <w:szCs w:val="20"/>
          <w:lang w:bidi="pl-PL"/>
        </w:rPr>
        <w:t xml:space="preserve"> ulokowanych w obrębie nieruchomości stanowiących ich własność. </w:t>
      </w:r>
    </w:p>
    <w:p w14:paraId="7A22A0D5" w14:textId="77777777" w:rsidR="00481BC2" w:rsidRPr="001B69B4" w:rsidRDefault="00481BC2" w:rsidP="00481BC2">
      <w:pPr>
        <w:spacing w:after="240" w:line="240" w:lineRule="exact"/>
        <w:jc w:val="both"/>
        <w:outlineLvl w:val="0"/>
        <w:rPr>
          <w:rFonts w:ascii="Lato" w:hAnsi="Lato" w:cs="Arial"/>
          <w:color w:val="000000"/>
          <w:spacing w:val="4"/>
        </w:rPr>
      </w:pPr>
      <w:r>
        <w:rPr>
          <w:rFonts w:ascii="Lato" w:eastAsia="Times New Roman" w:hAnsi="Lato" w:cs="Arial"/>
          <w:bCs/>
          <w:iCs/>
          <w:color w:val="000000"/>
          <w:spacing w:val="4"/>
          <w:lang w:eastAsia="pl-PL" w:bidi="pl-PL"/>
        </w:rPr>
        <w:t>W</w:t>
      </w:r>
      <w:r w:rsidRPr="00151276">
        <w:rPr>
          <w:rFonts w:ascii="Lato" w:eastAsia="Times New Roman" w:hAnsi="Lato" w:cs="Arial"/>
          <w:bCs/>
          <w:iCs/>
          <w:color w:val="000000"/>
          <w:spacing w:val="4"/>
          <w:lang w:eastAsia="pl-PL" w:bidi="pl-PL"/>
        </w:rPr>
        <w:t xml:space="preserve">skazać </w:t>
      </w:r>
      <w:r>
        <w:rPr>
          <w:rFonts w:ascii="Lato" w:eastAsia="Times New Roman" w:hAnsi="Lato" w:cs="Arial"/>
          <w:bCs/>
          <w:iCs/>
          <w:color w:val="000000"/>
          <w:spacing w:val="4"/>
          <w:lang w:eastAsia="pl-PL" w:bidi="pl-PL"/>
        </w:rPr>
        <w:t xml:space="preserve">w tym miejscu </w:t>
      </w:r>
      <w:r w:rsidRPr="00151276">
        <w:rPr>
          <w:rFonts w:ascii="Lato" w:eastAsia="Times New Roman" w:hAnsi="Lato" w:cs="Arial"/>
          <w:bCs/>
          <w:iCs/>
          <w:color w:val="000000"/>
          <w:spacing w:val="4"/>
          <w:lang w:eastAsia="pl-PL" w:bidi="pl-PL"/>
        </w:rPr>
        <w:t>należy, iż kwestie związane z koniecznością wykonania obiektów</w:t>
      </w:r>
      <w:r>
        <w:rPr>
          <w:rFonts w:ascii="Lato" w:eastAsia="Times New Roman" w:hAnsi="Lato" w:cs="Arial"/>
          <w:bCs/>
          <w:iCs/>
          <w:color w:val="000000"/>
          <w:spacing w:val="4"/>
          <w:lang w:eastAsia="pl-PL" w:bidi="pl-PL"/>
        </w:rPr>
        <w:t>, takich jak ekrany akustyczne,</w:t>
      </w:r>
      <w:r w:rsidRPr="00151276">
        <w:rPr>
          <w:rFonts w:ascii="Lato" w:eastAsia="Times New Roman" w:hAnsi="Lato" w:cs="Arial"/>
          <w:bCs/>
          <w:iCs/>
          <w:color w:val="000000"/>
          <w:spacing w:val="4"/>
          <w:lang w:eastAsia="pl-PL" w:bidi="pl-PL"/>
        </w:rPr>
        <w:t xml:space="preserve"> stanowi</w:t>
      </w:r>
      <w:r>
        <w:rPr>
          <w:rFonts w:ascii="Lato" w:eastAsia="Times New Roman" w:hAnsi="Lato" w:cs="Arial"/>
          <w:bCs/>
          <w:iCs/>
          <w:color w:val="000000"/>
          <w:spacing w:val="4"/>
          <w:lang w:eastAsia="pl-PL" w:bidi="pl-PL"/>
        </w:rPr>
        <w:t>ły</w:t>
      </w:r>
      <w:r w:rsidRPr="00151276">
        <w:rPr>
          <w:rFonts w:ascii="Lato" w:eastAsia="Times New Roman" w:hAnsi="Lato" w:cs="Arial"/>
          <w:bCs/>
          <w:iCs/>
          <w:color w:val="000000"/>
          <w:spacing w:val="4"/>
          <w:lang w:eastAsia="pl-PL" w:bidi="pl-PL"/>
        </w:rPr>
        <w:t xml:space="preserve"> przedmiot postępowania </w:t>
      </w:r>
      <w:r w:rsidRPr="002964F6">
        <w:rPr>
          <w:rFonts w:ascii="Lato" w:hAnsi="Lato" w:cs="Arial"/>
          <w:color w:val="000000"/>
          <w:spacing w:val="4"/>
        </w:rPr>
        <w:t xml:space="preserve">w sprawie wydania decyzji o środowiskowych uwarunkowaniach zgody na realizację przedmiotowego przedsięwzięcia, prowadzonym przez Regionalnego Dyrektora Ochrony Środowiska w </w:t>
      </w:r>
      <w:r>
        <w:rPr>
          <w:rFonts w:ascii="Lato" w:hAnsi="Lato" w:cs="Arial"/>
          <w:color w:val="000000"/>
          <w:spacing w:val="4"/>
        </w:rPr>
        <w:t>Katowicach</w:t>
      </w:r>
      <w:r w:rsidRPr="002964F6">
        <w:rPr>
          <w:rFonts w:ascii="Lato" w:hAnsi="Lato" w:cs="Arial"/>
          <w:color w:val="000000"/>
          <w:spacing w:val="4"/>
        </w:rPr>
        <w:t xml:space="preserve"> i zakończonym </w:t>
      </w:r>
      <w:r w:rsidRPr="002964F6">
        <w:rPr>
          <w:rFonts w:ascii="Lato" w:hAnsi="Lato" w:cs="Arial"/>
          <w:i/>
          <w:color w:val="000000"/>
          <w:spacing w:val="4"/>
        </w:rPr>
        <w:t>decyzją RDOŚ o środowiskowych uwarunkowaniach</w:t>
      </w:r>
      <w:r w:rsidRPr="002964F6">
        <w:rPr>
          <w:rFonts w:ascii="Lato" w:hAnsi="Lato" w:cs="Arial"/>
          <w:color w:val="000000"/>
          <w:spacing w:val="4"/>
        </w:rPr>
        <w:t>,</w:t>
      </w:r>
      <w:r>
        <w:rPr>
          <w:rFonts w:ascii="Lato" w:hAnsi="Lato" w:cs="Arial"/>
          <w:color w:val="000000"/>
          <w:spacing w:val="4"/>
        </w:rPr>
        <w:t xml:space="preserve"> która została następnie uchylona w części i utrzymana w pozostałej </w:t>
      </w:r>
      <w:r w:rsidRPr="002964F6">
        <w:rPr>
          <w:rFonts w:ascii="Lato" w:hAnsi="Lato" w:cs="Arial"/>
          <w:i/>
          <w:color w:val="000000"/>
          <w:spacing w:val="4"/>
        </w:rPr>
        <w:lastRenderedPageBreak/>
        <w:t>decyzją GDOŚ o środowiskowych uwarunkowaniach</w:t>
      </w:r>
      <w:r w:rsidRPr="002964F6">
        <w:rPr>
          <w:rFonts w:ascii="Lato" w:hAnsi="Lato" w:cs="Arial"/>
          <w:color w:val="000000"/>
          <w:spacing w:val="4"/>
        </w:rPr>
        <w:t xml:space="preserve">, jak również w toku przeprowadzonego przez Regionalnego Dyrektora Ochrony Środowiska w </w:t>
      </w:r>
      <w:r>
        <w:rPr>
          <w:rFonts w:ascii="Lato" w:hAnsi="Lato" w:cs="Arial"/>
          <w:color w:val="000000"/>
          <w:spacing w:val="4"/>
        </w:rPr>
        <w:t>Katowicach</w:t>
      </w:r>
      <w:r w:rsidRPr="002964F6">
        <w:rPr>
          <w:rFonts w:ascii="Lato" w:hAnsi="Lato" w:cs="Arial"/>
          <w:color w:val="000000"/>
          <w:spacing w:val="4"/>
        </w:rPr>
        <w:t xml:space="preserve"> postępowania w sprawie ponownej oceny oddziaływania planowanego przedsięwzięcia na środowisko, zakończonego </w:t>
      </w:r>
      <w:r w:rsidRPr="002964F6">
        <w:rPr>
          <w:rFonts w:ascii="Lato" w:hAnsi="Lato" w:cs="Arial"/>
          <w:i/>
          <w:color w:val="000000"/>
          <w:spacing w:val="4"/>
        </w:rPr>
        <w:t>postanowieniem uzgadniającym</w:t>
      </w:r>
      <w:r w:rsidRPr="002964F6">
        <w:rPr>
          <w:rFonts w:ascii="Lato" w:hAnsi="Lato" w:cs="Arial"/>
          <w:color w:val="000000"/>
          <w:spacing w:val="4"/>
        </w:rPr>
        <w:t xml:space="preserve">. </w:t>
      </w:r>
    </w:p>
    <w:p w14:paraId="1D810BBC" w14:textId="77777777" w:rsidR="00481BC2" w:rsidRPr="002964F6" w:rsidRDefault="00481BC2" w:rsidP="00481BC2">
      <w:pPr>
        <w:spacing w:after="240" w:line="240" w:lineRule="exact"/>
        <w:jc w:val="both"/>
        <w:rPr>
          <w:rFonts w:ascii="Lato" w:hAnsi="Lato" w:cs="Arial"/>
          <w:color w:val="000000"/>
          <w:spacing w:val="4"/>
        </w:rPr>
      </w:pPr>
      <w:r w:rsidRPr="002964F6">
        <w:rPr>
          <w:rFonts w:ascii="Lato" w:hAnsi="Lato" w:cs="Arial"/>
          <w:color w:val="000000"/>
          <w:spacing w:val="4"/>
        </w:rPr>
        <w:t xml:space="preserve">Wyjaśnienia wymaga, iż decyzja o środowiskowych uwarunkowaniach jest jedną </w:t>
      </w:r>
      <w:r>
        <w:rPr>
          <w:rFonts w:ascii="Lato" w:hAnsi="Lato" w:cs="Arial"/>
          <w:color w:val="000000"/>
          <w:spacing w:val="4"/>
        </w:rPr>
        <w:br/>
      </w:r>
      <w:r w:rsidRPr="002964F6">
        <w:rPr>
          <w:rFonts w:ascii="Lato" w:hAnsi="Lato" w:cs="Arial"/>
          <w:color w:val="000000"/>
          <w:spacing w:val="4"/>
        </w:rPr>
        <w:t xml:space="preserve">z pierwszych decyzji administracyjnych uzyskiwanych przed realizacją przedsięwzięcia mogącego znacząco oddziaływać na środowisko. Zgodnie z art. 72 ust. 1 pkt 10 </w:t>
      </w:r>
      <w:r w:rsidRPr="002964F6">
        <w:rPr>
          <w:rFonts w:ascii="Lato" w:hAnsi="Lato" w:cs="Arial"/>
          <w:i/>
          <w:color w:val="000000"/>
          <w:spacing w:val="4"/>
        </w:rPr>
        <w:t>ustaw</w:t>
      </w:r>
      <w:r>
        <w:rPr>
          <w:rFonts w:ascii="Lato" w:hAnsi="Lato" w:cs="Arial"/>
          <w:i/>
          <w:color w:val="000000"/>
          <w:spacing w:val="4"/>
        </w:rPr>
        <w:t>y</w:t>
      </w:r>
      <w:r w:rsidRPr="002964F6">
        <w:rPr>
          <w:rFonts w:ascii="Lato" w:hAnsi="Lato" w:cs="Arial"/>
          <w:i/>
          <w:color w:val="000000"/>
          <w:spacing w:val="4"/>
        </w:rPr>
        <w:t xml:space="preserve"> o udostępnianiu informacji o środowisku i jego ochronie</w:t>
      </w:r>
      <w:r w:rsidRPr="002964F6">
        <w:rPr>
          <w:rFonts w:ascii="Lato" w:hAnsi="Lato" w:cs="Arial"/>
          <w:color w:val="000000"/>
          <w:spacing w:val="4"/>
        </w:rPr>
        <w:t xml:space="preserve"> wydanie decyzji o środowiskowych uwarunkowaniach następuje przed uzyskaniem decyzji o zezwoleniu na realizację inwestycji drogowej. W myśl art. 72 ust. 3 powołanej ustawy, decyzję o środowiskowych uwarunkowaniach dołącza się do wniosku o wydanie ww. zezwolenia. Omawiana regulacja znajduje odzwierciedlenie w przepisach </w:t>
      </w:r>
      <w:r w:rsidRPr="002964F6">
        <w:rPr>
          <w:rFonts w:ascii="Lato" w:hAnsi="Lato" w:cs="Arial"/>
          <w:i/>
          <w:color w:val="000000"/>
          <w:spacing w:val="4"/>
        </w:rPr>
        <w:t>specustawy drogowej</w:t>
      </w:r>
      <w:r w:rsidRPr="002964F6">
        <w:rPr>
          <w:rFonts w:ascii="Lato" w:hAnsi="Lato" w:cs="Arial"/>
          <w:color w:val="000000"/>
          <w:spacing w:val="4"/>
        </w:rPr>
        <w:t xml:space="preserve">, określających obligatoryjne elementy wniosku o wydanie decyzji o zezwoleniu na realizację inwestycji drogowej, wśród których znajdują się wymagane przepisami odrębnymi decyzje administracyjne, takie jak np. decyzja o środowiskowych uwarunkowaniach </w:t>
      </w:r>
      <w:r>
        <w:rPr>
          <w:rFonts w:ascii="Lato" w:hAnsi="Lato" w:cs="Arial"/>
          <w:color w:val="000000"/>
          <w:spacing w:val="4"/>
        </w:rPr>
        <w:br/>
      </w:r>
      <w:r w:rsidRPr="002964F6">
        <w:rPr>
          <w:rFonts w:ascii="Lato" w:hAnsi="Lato" w:cs="Arial"/>
          <w:color w:val="000000"/>
          <w:spacing w:val="4"/>
        </w:rPr>
        <w:t xml:space="preserve">(art. 11d ust. 1 pkt 9 </w:t>
      </w:r>
      <w:r w:rsidRPr="002964F6">
        <w:rPr>
          <w:rFonts w:ascii="Lato" w:hAnsi="Lato" w:cs="Arial"/>
          <w:i/>
          <w:color w:val="000000"/>
          <w:spacing w:val="4"/>
        </w:rPr>
        <w:t>specustawy drogowej</w:t>
      </w:r>
      <w:r w:rsidRPr="002964F6">
        <w:rPr>
          <w:rFonts w:ascii="Lato" w:hAnsi="Lato" w:cs="Arial"/>
          <w:color w:val="000000"/>
          <w:spacing w:val="4"/>
        </w:rPr>
        <w:t xml:space="preserve">). </w:t>
      </w:r>
    </w:p>
    <w:p w14:paraId="7AABE49D" w14:textId="77777777" w:rsidR="00481BC2" w:rsidRPr="002964F6" w:rsidRDefault="00481BC2" w:rsidP="00481BC2">
      <w:pPr>
        <w:spacing w:after="240" w:line="240" w:lineRule="exact"/>
        <w:jc w:val="both"/>
        <w:rPr>
          <w:rFonts w:ascii="Lato" w:hAnsi="Lato" w:cs="Arial"/>
          <w:color w:val="000000"/>
          <w:spacing w:val="4"/>
          <w:lang w:bidi="pl-PL"/>
        </w:rPr>
      </w:pPr>
      <w:r w:rsidRPr="002964F6">
        <w:rPr>
          <w:rFonts w:ascii="Lato" w:hAnsi="Lato" w:cs="Arial"/>
          <w:color w:val="000000"/>
          <w:spacing w:val="4"/>
        </w:rPr>
        <w:t xml:space="preserve">Postępowanie toczące się w przedmiocie wydania decyzji o środowiskowych uwarunkowaniach dotyczy planowanego dopiero przedsięwzięcia i sprowadza się do ustalenia, </w:t>
      </w:r>
      <w:r w:rsidRPr="002964F6">
        <w:rPr>
          <w:rFonts w:ascii="Lato" w:hAnsi="Lato" w:cs="Arial"/>
          <w:bCs/>
          <w:color w:val="000000"/>
          <w:spacing w:val="4"/>
        </w:rPr>
        <w:t>czy inwestycja w kształcie opisanym przez inwestora we wniosku zagraża środowisku oraz czy spełnia wymagania i parametry w zakresie ochrony środowiska</w:t>
      </w:r>
      <w:r w:rsidRPr="002964F6">
        <w:rPr>
          <w:rFonts w:ascii="Lato" w:hAnsi="Lato" w:cs="Arial"/>
          <w:color w:val="000000"/>
          <w:spacing w:val="4"/>
        </w:rPr>
        <w:t xml:space="preserve">. </w:t>
      </w:r>
      <w:r w:rsidRPr="002964F6">
        <w:rPr>
          <w:rFonts w:ascii="Lato" w:hAnsi="Lato" w:cs="Arial"/>
          <w:color w:val="000000"/>
          <w:spacing w:val="4"/>
          <w:lang w:bidi="pl-PL"/>
        </w:rPr>
        <w:t xml:space="preserve">Istotą decyzji o środowiskowych uwarunkowaniach jest określenie wpływu planowanego przedsięwzięcia na środowisko oraz wymagań, jakie powinny być spełnione, </w:t>
      </w:r>
      <w:r w:rsidRPr="002964F6">
        <w:rPr>
          <w:rFonts w:ascii="Lato" w:hAnsi="Lato" w:cs="Arial"/>
          <w:color w:val="000000"/>
          <w:spacing w:val="4"/>
          <w:lang w:bidi="pl-PL"/>
        </w:rPr>
        <w:br/>
        <w:t xml:space="preserve">by zminimalizować skutki negatywnego wpływu na środowisko czynników dla niego szkodliwych. </w:t>
      </w:r>
    </w:p>
    <w:p w14:paraId="2F6E5984" w14:textId="77777777" w:rsidR="00481BC2" w:rsidRPr="002964F6" w:rsidRDefault="00481BC2" w:rsidP="00481BC2">
      <w:pPr>
        <w:spacing w:after="240" w:line="240" w:lineRule="exact"/>
        <w:jc w:val="both"/>
        <w:rPr>
          <w:rFonts w:ascii="Lato" w:hAnsi="Lato" w:cs="Arial"/>
          <w:color w:val="000000"/>
          <w:spacing w:val="4"/>
        </w:rPr>
      </w:pPr>
      <w:r w:rsidRPr="002964F6">
        <w:rPr>
          <w:rFonts w:ascii="Lato" w:hAnsi="Lato" w:cs="Arial"/>
          <w:color w:val="000000"/>
          <w:spacing w:val="4"/>
        </w:rPr>
        <w:t xml:space="preserve">W myśl art. 86 pkt 2 </w:t>
      </w:r>
      <w:r w:rsidRPr="002964F6">
        <w:rPr>
          <w:rFonts w:ascii="Lato" w:hAnsi="Lato" w:cs="Arial"/>
          <w:i/>
          <w:color w:val="000000"/>
          <w:spacing w:val="4"/>
        </w:rPr>
        <w:t>ustawy o udostępnianiu informacji o środowisku i jego ochronie</w:t>
      </w:r>
      <w:r w:rsidRPr="002964F6">
        <w:rPr>
          <w:rFonts w:ascii="Lato" w:hAnsi="Lato" w:cs="Arial"/>
          <w:color w:val="000000"/>
          <w:spacing w:val="4"/>
        </w:rPr>
        <w:t xml:space="preserve">, decyzja </w:t>
      </w:r>
      <w:r w:rsidRPr="002964F6">
        <w:rPr>
          <w:rFonts w:ascii="Lato" w:hAnsi="Lato" w:cs="Arial"/>
          <w:color w:val="000000"/>
          <w:spacing w:val="4"/>
        </w:rPr>
        <w:br/>
        <w:t xml:space="preserve">o środowiskowych uwarunkowaniach wiąże organy wydające decyzje, o których mowa w art. 72 ust. 1 tej ustawy, zatem m.in. organy administracji publicznej rozstrzygające </w:t>
      </w:r>
      <w:r>
        <w:rPr>
          <w:rFonts w:ascii="Lato" w:hAnsi="Lato" w:cs="Arial"/>
          <w:color w:val="000000"/>
          <w:spacing w:val="4"/>
        </w:rPr>
        <w:br/>
      </w:r>
      <w:r w:rsidRPr="002964F6">
        <w:rPr>
          <w:rFonts w:ascii="Lato" w:hAnsi="Lato" w:cs="Arial"/>
          <w:color w:val="000000"/>
          <w:spacing w:val="4"/>
        </w:rPr>
        <w:t xml:space="preserve">w przedmiocie lokalizacji inwestycji drogowej (art. 72 ust. 1 pkt 10 </w:t>
      </w:r>
      <w:r w:rsidRPr="002964F6">
        <w:rPr>
          <w:rFonts w:ascii="Lato" w:hAnsi="Lato" w:cs="Arial"/>
          <w:i/>
          <w:color w:val="000000"/>
          <w:spacing w:val="4"/>
        </w:rPr>
        <w:t>ustawy o udostępnianiu informacji o środowisku i jego ochronie</w:t>
      </w:r>
      <w:r w:rsidRPr="002964F6">
        <w:rPr>
          <w:rFonts w:ascii="Lato" w:hAnsi="Lato" w:cs="Arial"/>
          <w:color w:val="000000"/>
          <w:spacing w:val="4"/>
        </w:rPr>
        <w:t xml:space="preserve">). Oznacza to, że decyzja o środowiskowych uwarunkowaniach ma charakter „rozstrzygnięcia wstępnego” względem przyszłego zezwolenia na realizację konkretnego przedsięwzięcia inwestycyjnego i pełni wobec niego funkcję prejudycjalną. Określone w decyzji o środowiskowych uwarunkowaniach środowiskowe warunki realizacji przedsięwzięcia nie mogą być zatem na dalszych etapach procesu inwestycyjnego modyfikowane, a decyzja o odmowie określenia środowiskowych uwarunkowań i tym samym wyrażenia zgody na realizację przedsięwzięcia przesądza </w:t>
      </w:r>
      <w:r w:rsidRPr="002964F6">
        <w:rPr>
          <w:rFonts w:ascii="Lato" w:hAnsi="Lato" w:cs="Arial"/>
          <w:i/>
          <w:iCs/>
          <w:color w:val="000000"/>
          <w:spacing w:val="4"/>
        </w:rPr>
        <w:t>de facto</w:t>
      </w:r>
      <w:r w:rsidRPr="002964F6">
        <w:rPr>
          <w:rFonts w:ascii="Lato" w:hAnsi="Lato" w:cs="Arial"/>
          <w:color w:val="000000"/>
          <w:spacing w:val="4"/>
        </w:rPr>
        <w:t xml:space="preserve"> o braku możliwości realizacji określonego przedsięwzięcia w danym miejscu, czasie i na proponowanych warunkach (vide: wyroki Naczelnego Sądu Administracyjnego z dnia 8 maja 2019 r., sygn. akt II OSK 652/19, </w:t>
      </w:r>
      <w:r>
        <w:rPr>
          <w:rFonts w:ascii="Lato" w:hAnsi="Lato" w:cs="Arial"/>
          <w:color w:val="000000"/>
          <w:spacing w:val="4"/>
        </w:rPr>
        <w:br/>
      </w:r>
      <w:r w:rsidRPr="002964F6">
        <w:rPr>
          <w:rFonts w:ascii="Lato" w:hAnsi="Lato" w:cs="Arial"/>
          <w:color w:val="000000"/>
          <w:spacing w:val="4"/>
        </w:rPr>
        <w:t xml:space="preserve">z dnia 16 stycznia 2019 r., sygn. akt II OSK 304/17, i z dnia 12 lipca 2016 r., sygn. akt </w:t>
      </w:r>
      <w:r>
        <w:rPr>
          <w:rFonts w:ascii="Lato" w:hAnsi="Lato" w:cs="Arial"/>
          <w:color w:val="000000"/>
          <w:spacing w:val="4"/>
        </w:rPr>
        <w:br/>
      </w:r>
      <w:r w:rsidRPr="002964F6">
        <w:rPr>
          <w:rFonts w:ascii="Lato" w:hAnsi="Lato" w:cs="Arial"/>
          <w:color w:val="000000"/>
          <w:spacing w:val="4"/>
        </w:rPr>
        <w:t xml:space="preserve">II OSK 2732/14). </w:t>
      </w:r>
    </w:p>
    <w:p w14:paraId="376CE7CF" w14:textId="77777777" w:rsidR="00481BC2" w:rsidRPr="002964F6" w:rsidRDefault="00481BC2" w:rsidP="00481BC2">
      <w:pPr>
        <w:spacing w:after="240" w:line="240" w:lineRule="exact"/>
        <w:jc w:val="both"/>
        <w:rPr>
          <w:rFonts w:ascii="Lato" w:hAnsi="Lato" w:cs="Arial"/>
          <w:color w:val="000000"/>
          <w:spacing w:val="4"/>
        </w:rPr>
      </w:pPr>
      <w:r w:rsidRPr="002964F6">
        <w:rPr>
          <w:rFonts w:ascii="Lato" w:hAnsi="Lato" w:cs="Arial"/>
          <w:color w:val="000000"/>
          <w:spacing w:val="4"/>
        </w:rPr>
        <w:t xml:space="preserve">W związku ze wspomnianą prejudycjalnością decyzji o środowiskowych uwarunkowaniach w stosunku do decyzji wymienionych w art. 72 ust. 1 </w:t>
      </w:r>
      <w:r w:rsidRPr="002964F6">
        <w:rPr>
          <w:rFonts w:ascii="Lato" w:hAnsi="Lato" w:cs="Arial"/>
          <w:i/>
          <w:color w:val="000000"/>
          <w:spacing w:val="4"/>
        </w:rPr>
        <w:t xml:space="preserve">ustawy </w:t>
      </w:r>
      <w:r>
        <w:rPr>
          <w:rFonts w:ascii="Lato" w:hAnsi="Lato" w:cs="Arial"/>
          <w:i/>
          <w:color w:val="000000"/>
          <w:spacing w:val="4"/>
        </w:rPr>
        <w:br/>
      </w:r>
      <w:r w:rsidRPr="002964F6">
        <w:rPr>
          <w:rFonts w:ascii="Lato" w:hAnsi="Lato" w:cs="Arial"/>
          <w:i/>
          <w:color w:val="000000"/>
          <w:spacing w:val="4"/>
        </w:rPr>
        <w:t>o udostępnianiu informacji o środowisku i jego ochronie</w:t>
      </w:r>
      <w:r w:rsidRPr="002964F6">
        <w:rPr>
          <w:rFonts w:ascii="Lato" w:hAnsi="Lato" w:cs="Arial"/>
          <w:color w:val="000000"/>
          <w:spacing w:val="4"/>
        </w:rPr>
        <w:t xml:space="preserve">, w kolejnych decyzjach inwestycyjnych należy uwzględniać ustalenia decyzji o środowiskowych uwarunkowaniach. Tym samym, ustalenia decyzji o środowiskowych uwarunkowaniach w dużym stopniu determinują kształt inwestycji, który nie może w zasadzie ulec zmianom w kolejnych decyzjach inwestycyjnych. </w:t>
      </w:r>
    </w:p>
    <w:p w14:paraId="6805B548" w14:textId="77777777" w:rsidR="00481BC2" w:rsidRDefault="00481BC2" w:rsidP="00481BC2">
      <w:pPr>
        <w:spacing w:after="240" w:line="240" w:lineRule="exact"/>
        <w:jc w:val="both"/>
        <w:rPr>
          <w:rFonts w:ascii="Lato" w:hAnsi="Lato" w:cs="Arial"/>
          <w:color w:val="000000"/>
          <w:spacing w:val="4"/>
        </w:rPr>
      </w:pPr>
      <w:r w:rsidRPr="002964F6">
        <w:rPr>
          <w:rFonts w:ascii="Lato" w:hAnsi="Lato" w:cs="Arial"/>
          <w:color w:val="000000"/>
          <w:spacing w:val="4"/>
        </w:rPr>
        <w:t xml:space="preserve">W </w:t>
      </w:r>
      <w:r w:rsidRPr="002964F6">
        <w:rPr>
          <w:rFonts w:ascii="Lato" w:hAnsi="Lato" w:cs="Arial"/>
          <w:i/>
          <w:color w:val="000000"/>
          <w:spacing w:val="4"/>
        </w:rPr>
        <w:t>decyzji RDOŚ o środowiskowych uwarunkowaniach</w:t>
      </w:r>
      <w:r w:rsidRPr="002964F6">
        <w:rPr>
          <w:rFonts w:ascii="Lato" w:hAnsi="Lato" w:cs="Arial"/>
          <w:color w:val="000000"/>
          <w:spacing w:val="4"/>
        </w:rPr>
        <w:t xml:space="preserve"> Regionalny Dyrektor Ochrony Środowiska w </w:t>
      </w:r>
      <w:r>
        <w:rPr>
          <w:rFonts w:ascii="Lato" w:hAnsi="Lato" w:cs="Arial"/>
          <w:color w:val="000000"/>
          <w:spacing w:val="4"/>
        </w:rPr>
        <w:t xml:space="preserve">Katowicach w pkt III rozstrzygnięcia nałożył obowiązek przeprowadzenia </w:t>
      </w:r>
      <w:r>
        <w:rPr>
          <w:rFonts w:ascii="Lato" w:hAnsi="Lato" w:cs="Arial"/>
          <w:color w:val="000000"/>
          <w:spacing w:val="4"/>
        </w:rPr>
        <w:lastRenderedPageBreak/>
        <w:t xml:space="preserve">oceny oddziaływania na środowisko w ramach postępowania w sprawie wydania zezwolenia na realizację inwestycji drogowej. </w:t>
      </w:r>
    </w:p>
    <w:p w14:paraId="3E087721" w14:textId="77777777" w:rsidR="00481BC2" w:rsidRDefault="00481BC2" w:rsidP="00481BC2">
      <w:pPr>
        <w:spacing w:after="240" w:line="240" w:lineRule="exact"/>
        <w:jc w:val="both"/>
        <w:rPr>
          <w:rFonts w:ascii="Lato" w:hAnsi="Lato" w:cs="Arial"/>
          <w:iCs/>
          <w:color w:val="000000"/>
          <w:spacing w:val="4"/>
        </w:rPr>
      </w:pPr>
      <w:r>
        <w:rPr>
          <w:rFonts w:ascii="Lato" w:hAnsi="Lato" w:cs="Arial"/>
          <w:color w:val="000000"/>
          <w:spacing w:val="4"/>
        </w:rPr>
        <w:t xml:space="preserve">Generalny Dyrektor Ochrony Środowiska w pkt 14 </w:t>
      </w:r>
      <w:r w:rsidRPr="002964F6">
        <w:rPr>
          <w:rFonts w:ascii="Lato" w:hAnsi="Lato" w:cs="Arial"/>
          <w:i/>
          <w:color w:val="000000"/>
          <w:spacing w:val="4"/>
        </w:rPr>
        <w:t xml:space="preserve">decyzji </w:t>
      </w:r>
      <w:r>
        <w:rPr>
          <w:rFonts w:ascii="Lato" w:hAnsi="Lato" w:cs="Arial"/>
          <w:i/>
          <w:color w:val="000000"/>
          <w:spacing w:val="4"/>
        </w:rPr>
        <w:t>G</w:t>
      </w:r>
      <w:r w:rsidRPr="002964F6">
        <w:rPr>
          <w:rFonts w:ascii="Lato" w:hAnsi="Lato" w:cs="Arial"/>
          <w:i/>
          <w:color w:val="000000"/>
          <w:spacing w:val="4"/>
        </w:rPr>
        <w:t>DOŚ o środowiskowych uwarunkowaniach</w:t>
      </w:r>
      <w:r>
        <w:rPr>
          <w:rFonts w:ascii="Lato" w:hAnsi="Lato" w:cs="Arial"/>
          <w:i/>
          <w:color w:val="000000"/>
          <w:spacing w:val="4"/>
        </w:rPr>
        <w:t xml:space="preserve"> </w:t>
      </w:r>
      <w:r>
        <w:rPr>
          <w:rFonts w:ascii="Lato" w:hAnsi="Lato" w:cs="Arial"/>
          <w:iCs/>
          <w:color w:val="000000"/>
          <w:spacing w:val="4"/>
        </w:rPr>
        <w:t xml:space="preserve">uchylił powyższy zapis organu I instancji i orzekł w tym zakresie </w:t>
      </w:r>
      <w:r>
        <w:rPr>
          <w:rFonts w:ascii="Lato" w:hAnsi="Lato" w:cs="Arial"/>
          <w:iCs/>
          <w:color w:val="000000"/>
          <w:spacing w:val="4"/>
        </w:rPr>
        <w:br/>
        <w:t xml:space="preserve">o nałożeniu obowiązku przeprowadzenia oceny oddziaływania na środowisko w ramach postępowania w sprawie wydania zezwolenia na realizację inwestycji drogowej, </w:t>
      </w:r>
      <w:r>
        <w:rPr>
          <w:rFonts w:ascii="Lato" w:hAnsi="Lato" w:cs="Arial"/>
          <w:iCs/>
          <w:color w:val="000000"/>
          <w:spacing w:val="4"/>
        </w:rPr>
        <w:br/>
        <w:t xml:space="preserve">w ramach której należy w szczególności, m.in. przeanalizować i precyzyjnie określić lokalizację i parametry (wysokość, długość i rodzaj) planowanych do realizacji ekranów akustycznych. Dodatkowo organ odwoławczy nałożył obowiązek sporządzenia po upływie 1 roku oraz przedstawienia w terminie 18 miesięcy od dnia oddania obiektu do użytkowania analizy </w:t>
      </w:r>
      <w:proofErr w:type="spellStart"/>
      <w:r>
        <w:rPr>
          <w:rFonts w:ascii="Lato" w:hAnsi="Lato" w:cs="Arial"/>
          <w:iCs/>
          <w:color w:val="000000"/>
          <w:spacing w:val="4"/>
        </w:rPr>
        <w:t>porealizacyjnej</w:t>
      </w:r>
      <w:proofErr w:type="spellEnd"/>
      <w:r>
        <w:rPr>
          <w:rFonts w:ascii="Lato" w:hAnsi="Lato" w:cs="Arial"/>
          <w:iCs/>
          <w:color w:val="000000"/>
          <w:spacing w:val="4"/>
        </w:rPr>
        <w:t xml:space="preserve"> w zakresie m.in. skuteczności zastosowanych urządzeń ochrony środowiska przed hałasem.  </w:t>
      </w:r>
    </w:p>
    <w:p w14:paraId="65CEFD02" w14:textId="632835FC" w:rsidR="00481BC2" w:rsidRDefault="00481BC2" w:rsidP="00481BC2">
      <w:pPr>
        <w:spacing w:after="240" w:line="240" w:lineRule="exact"/>
        <w:jc w:val="both"/>
        <w:rPr>
          <w:rFonts w:ascii="Lato" w:hAnsi="Lato" w:cs="Arial"/>
          <w:color w:val="000000"/>
          <w:spacing w:val="4"/>
        </w:rPr>
      </w:pPr>
      <w:r w:rsidRPr="002964F6">
        <w:rPr>
          <w:rFonts w:ascii="Lato" w:hAnsi="Lato" w:cs="Arial"/>
          <w:color w:val="000000"/>
          <w:spacing w:val="4"/>
        </w:rPr>
        <w:t xml:space="preserve">Zwrócić należy uwagę, iż na etapie ponownej oceny oddziaływania przedmiotowego przedsięwzięcia na środowisko przeprowadzonej w ramach postępowania w sprawie wydania decyzji o zezwoleniu na realizację ww. inwestycji drogowej, zakończonej wydaniem </w:t>
      </w:r>
      <w:r w:rsidRPr="002964F6">
        <w:rPr>
          <w:rFonts w:ascii="Lato" w:hAnsi="Lato" w:cs="Arial"/>
          <w:i/>
          <w:color w:val="000000"/>
          <w:spacing w:val="4"/>
        </w:rPr>
        <w:t>postanowienia uzgadniającego</w:t>
      </w:r>
      <w:r w:rsidRPr="002964F6">
        <w:rPr>
          <w:rFonts w:ascii="Lato" w:hAnsi="Lato" w:cs="Arial"/>
          <w:color w:val="000000"/>
          <w:spacing w:val="4"/>
        </w:rPr>
        <w:t xml:space="preserve">, Regionalny Dyrektor Ochrony Środowiska </w:t>
      </w:r>
      <w:r>
        <w:rPr>
          <w:rFonts w:ascii="Lato" w:hAnsi="Lato" w:cs="Arial"/>
          <w:color w:val="000000"/>
          <w:spacing w:val="4"/>
        </w:rPr>
        <w:br/>
      </w:r>
      <w:r w:rsidRPr="002964F6">
        <w:rPr>
          <w:rFonts w:ascii="Lato" w:hAnsi="Lato" w:cs="Arial"/>
          <w:color w:val="000000"/>
          <w:spacing w:val="4"/>
        </w:rPr>
        <w:t>w K</w:t>
      </w:r>
      <w:r>
        <w:rPr>
          <w:rFonts w:ascii="Lato" w:hAnsi="Lato" w:cs="Arial"/>
          <w:color w:val="000000"/>
          <w:spacing w:val="4"/>
        </w:rPr>
        <w:t xml:space="preserve">atowicach </w:t>
      </w:r>
      <w:r w:rsidRPr="002964F6">
        <w:rPr>
          <w:rFonts w:ascii="Lato" w:hAnsi="Lato" w:cs="Arial"/>
          <w:color w:val="000000"/>
          <w:spacing w:val="4"/>
        </w:rPr>
        <w:t xml:space="preserve">określił dodatkowe warunki realizacji inwestycji, których uzgodnienie pozwoli zapobiec występowaniu negatywnych oddziaływań na środowisko (w tym na zdrowie i życie ludzi) lub ograniczyć ich skalę w możliwie jak największym stopniu. </w:t>
      </w:r>
      <w:r>
        <w:rPr>
          <w:rFonts w:ascii="Lato" w:hAnsi="Lato" w:cs="Arial"/>
          <w:color w:val="000000"/>
          <w:spacing w:val="4"/>
        </w:rPr>
        <w:br/>
      </w:r>
      <w:r w:rsidRPr="002964F6">
        <w:rPr>
          <w:rFonts w:ascii="Lato" w:hAnsi="Lato" w:cs="Arial"/>
          <w:color w:val="000000"/>
          <w:spacing w:val="4"/>
        </w:rPr>
        <w:t xml:space="preserve">W przedmiotowym postanowieniu </w:t>
      </w:r>
      <w:r>
        <w:rPr>
          <w:rFonts w:ascii="Lato" w:hAnsi="Lato" w:cs="Arial"/>
          <w:color w:val="000000"/>
          <w:spacing w:val="4"/>
        </w:rPr>
        <w:t xml:space="preserve">organ środowiskowy określił lokalizację i parametry ekranów akustycznych niezbędnych do wykonania w ramach przedmiotowej inwestycji drogowej, w tym ekranu pochłaniającego E6aP o długości 60 m i wysokości 4,5 m (km od 0+245 do 0+279 po prawej stronie drogi wojewódzkiej nr 791), ekranu pochłaniającego E6bP – z trzema bramami w ekranie km 0+300, km 0+315, km 0+344 </w:t>
      </w:r>
      <w:r w:rsidR="00BF54B7">
        <w:rPr>
          <w:rFonts w:ascii="Lato" w:hAnsi="Lato" w:cs="Arial"/>
          <w:color w:val="000000"/>
          <w:spacing w:val="4"/>
        </w:rPr>
        <w:br/>
      </w:r>
      <w:r>
        <w:rPr>
          <w:rFonts w:ascii="Lato" w:hAnsi="Lato" w:cs="Arial"/>
          <w:color w:val="000000"/>
          <w:spacing w:val="4"/>
        </w:rPr>
        <w:t xml:space="preserve">o długości 65 m i wysokości 4 m (km od 0+284 do 0+348 po prawej stronie drogi wojewódzkiej nr 791), ekranu pochłaniającego E6cP o długości 12 m i wysokości 4 m (km od 0+348 do 0+360 po prawej stronie drogi wojewódzkiej nr 791), ekranu pochłaniającego E7P – z czterema bramami w ekranie km 0+282, km 0+303, km 0+323, km 0+343 – o długości 137 m i wysokości 4 m (km od 0+245 do 0+348 po lewej stronie drogi wojewódzkiej nr 791) oraz ekranu pochłaniającego E8P o długości 12 m i wysokości 4 m (km od 0+348 do 0+360 po lewej </w:t>
      </w:r>
      <w:r w:rsidR="00341023">
        <w:rPr>
          <w:rFonts w:ascii="Lato" w:hAnsi="Lato" w:cs="Arial"/>
          <w:color w:val="000000"/>
          <w:spacing w:val="4"/>
        </w:rPr>
        <w:t xml:space="preserve">i prawej </w:t>
      </w:r>
      <w:r>
        <w:rPr>
          <w:rFonts w:ascii="Lato" w:hAnsi="Lato" w:cs="Arial"/>
          <w:color w:val="000000"/>
          <w:spacing w:val="4"/>
        </w:rPr>
        <w:t>stronie drogi wojewódzkiej nr 791).</w:t>
      </w:r>
    </w:p>
    <w:p w14:paraId="50CD35A1" w14:textId="77777777" w:rsidR="00481BC2" w:rsidRDefault="00481BC2" w:rsidP="00481BC2">
      <w:pPr>
        <w:spacing w:after="240" w:line="240" w:lineRule="exact"/>
        <w:jc w:val="both"/>
        <w:rPr>
          <w:rFonts w:ascii="Lato" w:hAnsi="Lato" w:cs="Arial"/>
          <w:color w:val="000000"/>
          <w:spacing w:val="4"/>
        </w:rPr>
      </w:pPr>
      <w:r>
        <w:rPr>
          <w:rFonts w:ascii="Lato" w:hAnsi="Lato" w:cs="Arial"/>
          <w:color w:val="000000"/>
          <w:spacing w:val="4"/>
        </w:rPr>
        <w:t xml:space="preserve">W ramach przeprowadzonego postępowania Regionalny </w:t>
      </w:r>
      <w:r w:rsidRPr="002964F6">
        <w:rPr>
          <w:rFonts w:ascii="Lato" w:hAnsi="Lato" w:cs="Arial"/>
          <w:color w:val="000000"/>
          <w:spacing w:val="4"/>
        </w:rPr>
        <w:t>Dyrektor Ochrony Środowiska w K</w:t>
      </w:r>
      <w:r>
        <w:rPr>
          <w:rFonts w:ascii="Lato" w:hAnsi="Lato" w:cs="Arial"/>
          <w:color w:val="000000"/>
          <w:spacing w:val="4"/>
        </w:rPr>
        <w:t xml:space="preserve">atowicach rozpatrzył uwagi i wnioski stron postępowania oraz społeczeństwa. </w:t>
      </w:r>
      <w:r>
        <w:rPr>
          <w:rFonts w:ascii="Lato" w:hAnsi="Lato" w:cs="Arial"/>
          <w:color w:val="000000"/>
          <w:spacing w:val="4"/>
        </w:rPr>
        <w:br/>
        <w:t xml:space="preserve">W </w:t>
      </w:r>
      <w:r w:rsidRPr="00935140">
        <w:rPr>
          <w:rFonts w:ascii="Lato" w:hAnsi="Lato" w:cs="Arial"/>
          <w:i/>
          <w:iCs/>
          <w:color w:val="000000"/>
          <w:spacing w:val="4"/>
        </w:rPr>
        <w:t>postanowieniu uzgadniającym</w:t>
      </w:r>
      <w:r>
        <w:rPr>
          <w:rFonts w:ascii="Lato" w:hAnsi="Lato" w:cs="Arial"/>
          <w:color w:val="000000"/>
          <w:spacing w:val="4"/>
        </w:rPr>
        <w:t xml:space="preserve"> organ podtrzymał konieczność budowy ekranów akustycznych o wskazanych parametrach w ciągu drogi wojewódzkiej nr 791. Jak wynika z treści ww. postanowienia, działki, których właściciele wnieśli sprzeciw wobec budowy ekranów akustycznych, zgodnie z miejscowym planem zagospodarowania przestrzennego zakwalifikowano (w całości lub częściowo) jako tereny mieszkaniowo-usługowe oraz tereny zabudowy mieszkaniowej jednorodzinnej, a zatem jako tereny chronione przed hałasem. Wyniki analiz akustycznych przeprowadzonych w raporcie oddziaływania na środowisko w ramach ponownej oceny oddziaływania na środowisko wykazały przekroczenia dopuszczalnych poziomów hałasu, co podkreślił również </w:t>
      </w:r>
      <w:r w:rsidRPr="005C5694">
        <w:rPr>
          <w:rFonts w:ascii="Lato" w:hAnsi="Lato" w:cs="Arial"/>
          <w:i/>
          <w:iCs/>
          <w:color w:val="000000"/>
          <w:spacing w:val="4"/>
        </w:rPr>
        <w:t>inwestor</w:t>
      </w:r>
      <w:r>
        <w:rPr>
          <w:rFonts w:ascii="Lato" w:hAnsi="Lato" w:cs="Arial"/>
          <w:color w:val="000000"/>
          <w:spacing w:val="4"/>
        </w:rPr>
        <w:t xml:space="preserve"> w ww. piśmie z dnia 28 czerwca 2022 r. Zgodnie z ustawą z dnia 27 kwietnia 2001 r. Prawo ochrony środowiska (Dz. U. z 2022 r., poz. 2556, z późn. zm.) eksploatacja dróg nie może powodować przekroczenia standardów jakości środowiska. Należy zastosować dostępne rozwiązania techniczne, technologiczne i organizacyjne, aby dotrzymać ww. standardy. Z uwagi na powyższe Regionalny </w:t>
      </w:r>
      <w:r w:rsidRPr="002964F6">
        <w:rPr>
          <w:rFonts w:ascii="Lato" w:hAnsi="Lato" w:cs="Arial"/>
          <w:color w:val="000000"/>
          <w:spacing w:val="4"/>
        </w:rPr>
        <w:t>Dyrektor Ochrony Środowiska w K</w:t>
      </w:r>
      <w:r>
        <w:rPr>
          <w:rFonts w:ascii="Lato" w:hAnsi="Lato" w:cs="Arial"/>
          <w:color w:val="000000"/>
          <w:spacing w:val="4"/>
        </w:rPr>
        <w:t xml:space="preserve">atowicach stwierdził, że należy wybudować ekrany akustyczne pochłaniające o wysokości 4 i 4,5 m. Rodzaj i wysokość ekranów wynika </w:t>
      </w:r>
      <w:r>
        <w:rPr>
          <w:rFonts w:ascii="Lato" w:hAnsi="Lato" w:cs="Arial"/>
          <w:color w:val="000000"/>
          <w:spacing w:val="4"/>
        </w:rPr>
        <w:br/>
        <w:t xml:space="preserve">z przeprowadzonych analiz. Zastosowanie ekranów o innych parametrach nie gwarantuje dotrzymania standardów jakości środowiska. W ramach przeprowadzonego </w:t>
      </w:r>
      <w:r>
        <w:rPr>
          <w:rFonts w:ascii="Lato" w:hAnsi="Lato" w:cs="Arial"/>
          <w:color w:val="000000"/>
          <w:spacing w:val="4"/>
        </w:rPr>
        <w:lastRenderedPageBreak/>
        <w:t xml:space="preserve">postępowania organ środowiskowy przeanalizował możliwe do zastosowania alternatywne środki minimalizujące oddziaływanie hałasu, jednakże rozwiązanie </w:t>
      </w:r>
      <w:r>
        <w:rPr>
          <w:rFonts w:ascii="Lato" w:hAnsi="Lato" w:cs="Arial"/>
          <w:color w:val="000000"/>
          <w:spacing w:val="4"/>
        </w:rPr>
        <w:br/>
        <w:t xml:space="preserve">z wykorzystaniem ekranów akustycznych pochłaniających okazało się najbardziej efektywne. </w:t>
      </w:r>
    </w:p>
    <w:p w14:paraId="766490C5" w14:textId="6B8F3DA6" w:rsidR="00481BC2" w:rsidRDefault="00481BC2" w:rsidP="00481BC2">
      <w:pPr>
        <w:spacing w:after="240" w:line="240" w:lineRule="exact"/>
        <w:jc w:val="both"/>
        <w:outlineLvl w:val="0"/>
        <w:rPr>
          <w:rFonts w:ascii="Lato" w:hAnsi="Lato" w:cs="Arial"/>
          <w:bCs/>
          <w:iCs/>
          <w:color w:val="000000"/>
          <w:spacing w:val="4"/>
          <w:szCs w:val="20"/>
          <w:lang w:bidi="pl-PL"/>
        </w:rPr>
      </w:pPr>
      <w:r>
        <w:rPr>
          <w:rFonts w:ascii="Lato" w:hAnsi="Lato" w:cs="Arial"/>
          <w:color w:val="000000"/>
          <w:spacing w:val="4"/>
        </w:rPr>
        <w:t xml:space="preserve">W toku prowadzonego postępowania odwoławczego w sprawie </w:t>
      </w:r>
      <w:r w:rsidRPr="00BB4695">
        <w:rPr>
          <w:rFonts w:ascii="Lato" w:hAnsi="Lato" w:cs="Arial"/>
          <w:i/>
          <w:iCs/>
          <w:color w:val="000000"/>
          <w:spacing w:val="4"/>
        </w:rPr>
        <w:t xml:space="preserve">decyzji Wojewody Śląskiego inwestor </w:t>
      </w:r>
      <w:r>
        <w:rPr>
          <w:rFonts w:ascii="Lato" w:hAnsi="Lato" w:cs="Arial"/>
          <w:color w:val="000000"/>
          <w:spacing w:val="4"/>
        </w:rPr>
        <w:t>podtrzymał stanowisko, że budowa ekranów akustycznych pochłaniających wzdłuż ul. Poniatowskiego jest konieczna.</w:t>
      </w:r>
    </w:p>
    <w:p w14:paraId="4886E705" w14:textId="77777777" w:rsidR="007A5DDB" w:rsidRDefault="007A5DDB" w:rsidP="007A5DDB">
      <w:pPr>
        <w:spacing w:after="240" w:line="240" w:lineRule="exact"/>
        <w:jc w:val="both"/>
        <w:outlineLvl w:val="0"/>
        <w:rPr>
          <w:rFonts w:ascii="Lato" w:hAnsi="Lato" w:cs="Arial"/>
          <w:color w:val="000000"/>
          <w:spacing w:val="4"/>
        </w:rPr>
      </w:pPr>
      <w:r>
        <w:rPr>
          <w:rFonts w:ascii="Lato" w:hAnsi="Lato" w:cs="Arial"/>
          <w:color w:val="000000"/>
          <w:spacing w:val="4"/>
        </w:rPr>
        <w:t xml:space="preserve">Jak wyjaśnił </w:t>
      </w:r>
      <w:r w:rsidRPr="00F61407">
        <w:rPr>
          <w:rFonts w:ascii="Lato" w:hAnsi="Lato" w:cs="Arial"/>
          <w:i/>
          <w:iCs/>
          <w:color w:val="000000"/>
          <w:spacing w:val="4"/>
        </w:rPr>
        <w:t>inwestor</w:t>
      </w:r>
      <w:r>
        <w:rPr>
          <w:rFonts w:ascii="Lato" w:hAnsi="Lato" w:cs="Arial"/>
          <w:color w:val="000000"/>
          <w:spacing w:val="4"/>
        </w:rPr>
        <w:t xml:space="preserve"> w ww. piśmie z dnia 28 czerwca 2022 r., rodzaj ekranów akustycznych został przyjęty zgodnie z warunkami kontraktu, czyli zgodnie z programem funkcjonalno-użytkowym dla przedmiotowej inwestycji drogowej opracowanym przez </w:t>
      </w:r>
      <w:r w:rsidRPr="00F61407">
        <w:rPr>
          <w:rFonts w:ascii="Lato" w:hAnsi="Lato" w:cs="Arial"/>
          <w:i/>
          <w:iCs/>
          <w:color w:val="000000"/>
          <w:spacing w:val="4"/>
        </w:rPr>
        <w:t>inwestora</w:t>
      </w:r>
      <w:r>
        <w:rPr>
          <w:rFonts w:ascii="Lato" w:hAnsi="Lato" w:cs="Arial"/>
          <w:color w:val="000000"/>
          <w:spacing w:val="4"/>
        </w:rPr>
        <w:t xml:space="preserve">. Zakres przebudowy drogi wojewódzkiej nr 791 (ul. Poniatowskiego) </w:t>
      </w:r>
      <w:r>
        <w:rPr>
          <w:rFonts w:ascii="Lato" w:hAnsi="Lato" w:cs="Arial"/>
          <w:color w:val="000000"/>
          <w:spacing w:val="4"/>
        </w:rPr>
        <w:br/>
        <w:t xml:space="preserve">w miejscowości Fugasówka w ramach budowy węzła drogowego „Kromołów” był ściśle określony w przedmiocie zamówienia dla realizacji omawianego przedsięwzięcia. Zakres i długość przebudowy ww. drogi wojewódzkiej w kierunku południowo-zachodnim wpływa bezpośrednio na długość projektowanych ekranów akustycznych z uwagi na fakt, iż wzdłuż ul. Poniatowskiego w kierunku Ogrodzieńca występuje zwarta zabudowa mieszkaniowa. Posesje Skarżących znajdujące się przy ul. Poniatowskiego zgodnie </w:t>
      </w:r>
      <w:r>
        <w:rPr>
          <w:rFonts w:ascii="Lato" w:hAnsi="Lato" w:cs="Arial"/>
          <w:color w:val="000000"/>
          <w:spacing w:val="4"/>
        </w:rPr>
        <w:br/>
        <w:t xml:space="preserve">z miejscowym planem zagospodarowania przestrzennego Gminy Ogrodzieniec zakwalifikowane są jako tereny mieszkaniowo-usługowe oraz tereny zabudowy mieszkaniowej jednorodzinnej, czyli tereny prawnie chronione przed hałasem. Wyniki analiz akustycznych przeprowadzonych na potrzeby raportu sporządzonego w ramach ponownej oceny oddziaływania przedsięwzięcia na środowisko wykazały przekroczenia dopuszczalnych poziomów hałasu na działkach stanowiących własność Skarżących. </w:t>
      </w:r>
      <w:r>
        <w:rPr>
          <w:rFonts w:ascii="Lato" w:hAnsi="Lato" w:cs="Arial"/>
          <w:color w:val="000000"/>
          <w:spacing w:val="4"/>
        </w:rPr>
        <w:br/>
        <w:t xml:space="preserve">Z uwagi na powyższe w projekcie uwzględniono obecność pochłaniających ekranów akustycznych, ponieważ tylko taki typ ekranu, zgodnie z przeprowadzonymi obliczeniami, pozwoli na dochowanie odpowiednich dopuszczalnych poziomów hałasu. </w:t>
      </w:r>
    </w:p>
    <w:p w14:paraId="1A0359B5" w14:textId="77777777" w:rsidR="00856241" w:rsidRPr="00E43A1E" w:rsidRDefault="00856241" w:rsidP="00856241">
      <w:pPr>
        <w:spacing w:after="240" w:line="240" w:lineRule="exact"/>
        <w:jc w:val="both"/>
        <w:rPr>
          <w:rFonts w:ascii="Lato" w:hAnsi="Lato" w:cs="Arial"/>
          <w:bCs/>
          <w:iCs/>
          <w:color w:val="000000"/>
          <w:spacing w:val="4"/>
          <w:szCs w:val="20"/>
          <w:lang w:bidi="pl-PL"/>
        </w:rPr>
      </w:pPr>
      <w:r w:rsidRPr="00E43A1E">
        <w:rPr>
          <w:rFonts w:ascii="Lato" w:hAnsi="Lato" w:cs="Arial"/>
          <w:bCs/>
          <w:iCs/>
          <w:color w:val="000000"/>
          <w:spacing w:val="4"/>
          <w:szCs w:val="20"/>
          <w:lang w:bidi="pl-PL"/>
        </w:rPr>
        <w:t xml:space="preserve">Dodać należy, iż zezwolenie na realizację inwestycji w zakresie dróg publicznych w wielu wypadkach musi uwzględniać sprzeczne interesy, z jednej strony inwestora, a z drugiej strony osób, których prawa lub interesy mogą być zagrożone lub naruszone w związku </w:t>
      </w:r>
      <w:r w:rsidRPr="00E43A1E">
        <w:rPr>
          <w:rFonts w:ascii="Lato" w:hAnsi="Lato" w:cs="Arial"/>
          <w:bCs/>
          <w:iCs/>
          <w:color w:val="000000"/>
          <w:spacing w:val="4"/>
          <w:szCs w:val="20"/>
          <w:lang w:bidi="pl-PL"/>
        </w:rPr>
        <w:br/>
        <w:t xml:space="preserve">z realizacją takiej inwestycji. Granice tych praw i interesów określają przepisy </w:t>
      </w:r>
      <w:r w:rsidRPr="00E43A1E">
        <w:rPr>
          <w:rFonts w:ascii="Lato" w:hAnsi="Lato" w:cs="Arial"/>
          <w:bCs/>
          <w:i/>
          <w:iCs/>
          <w:color w:val="000000"/>
          <w:spacing w:val="4"/>
          <w:szCs w:val="20"/>
          <w:lang w:bidi="pl-PL"/>
        </w:rPr>
        <w:t>specustawy drogowej, ustawy Prawo budowlane</w:t>
      </w:r>
      <w:r w:rsidRPr="00E43A1E">
        <w:rPr>
          <w:rFonts w:ascii="Lato" w:hAnsi="Lato" w:cs="Arial"/>
          <w:bCs/>
          <w:iCs/>
          <w:color w:val="000000"/>
          <w:spacing w:val="4"/>
          <w:szCs w:val="20"/>
          <w:lang w:bidi="pl-PL"/>
        </w:rPr>
        <w:t xml:space="preserve"> oraz innych aktów prawnych wydanych na podstawie i w wykonaniu przepisów tego prawa lub przepisów wydanych dla ochrony środowiska. Poza tymi granicami, a zatem poza ochroną prawną wynikającą z norm prawa pozytywnego, pozostają natomiast protesty obywateli wyrażające ich osobiste zapatrywania, oczekiwania, postulaty i życzenia co do określonej polityki planowania przestrzennego, wzajemnych relacji między planowanymi lub realizowanymi inwestycjami. Nieuwzględnienie ich nie może jednak stanowić podstawy kwestionowania legalności zezwolenia na realizację inwestycji w zakresie dróg użytku publicznego.</w:t>
      </w:r>
    </w:p>
    <w:p w14:paraId="6D6A2510" w14:textId="15F98F55" w:rsidR="00BB4695" w:rsidRPr="00CD06A9" w:rsidRDefault="00CD06A9" w:rsidP="00856241">
      <w:pPr>
        <w:spacing w:after="240" w:line="240" w:lineRule="exact"/>
        <w:jc w:val="both"/>
        <w:outlineLvl w:val="0"/>
        <w:rPr>
          <w:rFonts w:ascii="Lato" w:hAnsi="Lato" w:cs="Arial"/>
          <w:color w:val="000000"/>
          <w:spacing w:val="4"/>
        </w:rPr>
      </w:pPr>
      <w:r>
        <w:rPr>
          <w:rFonts w:ascii="Lato" w:hAnsi="Lato" w:cs="Arial"/>
          <w:bCs/>
          <w:iCs/>
          <w:color w:val="000000"/>
          <w:spacing w:val="4"/>
          <w:szCs w:val="20"/>
          <w:lang w:bidi="pl-PL"/>
        </w:rPr>
        <w:t xml:space="preserve">Podkreślenia wymaga, iż </w:t>
      </w:r>
      <w:r w:rsidRPr="00CD06A9">
        <w:rPr>
          <w:rFonts w:ascii="Lato" w:hAnsi="Lato" w:cs="Arial"/>
          <w:bCs/>
          <w:i/>
          <w:color w:val="000000"/>
          <w:spacing w:val="4"/>
          <w:szCs w:val="20"/>
          <w:lang w:bidi="pl-PL"/>
        </w:rPr>
        <w:t>inwestor</w:t>
      </w:r>
      <w:r>
        <w:rPr>
          <w:rFonts w:ascii="Lato" w:hAnsi="Lato" w:cs="Arial"/>
          <w:bCs/>
          <w:iCs/>
          <w:color w:val="000000"/>
          <w:spacing w:val="4"/>
          <w:szCs w:val="20"/>
          <w:lang w:bidi="pl-PL"/>
        </w:rPr>
        <w:t xml:space="preserve"> jest związany warunkami </w:t>
      </w:r>
      <w:r w:rsidRPr="002964F6">
        <w:rPr>
          <w:rFonts w:ascii="Lato" w:hAnsi="Lato" w:cs="Arial"/>
          <w:i/>
          <w:color w:val="000000"/>
          <w:spacing w:val="4"/>
        </w:rPr>
        <w:t>decyzj</w:t>
      </w:r>
      <w:r>
        <w:rPr>
          <w:rFonts w:ascii="Lato" w:hAnsi="Lato" w:cs="Arial"/>
          <w:i/>
          <w:color w:val="000000"/>
          <w:spacing w:val="4"/>
        </w:rPr>
        <w:t>i</w:t>
      </w:r>
      <w:r w:rsidRPr="002964F6">
        <w:rPr>
          <w:rFonts w:ascii="Lato" w:hAnsi="Lato" w:cs="Arial"/>
          <w:i/>
          <w:color w:val="000000"/>
          <w:spacing w:val="4"/>
        </w:rPr>
        <w:t xml:space="preserve"> RDOŚ </w:t>
      </w:r>
      <w:r w:rsidR="00DB474E">
        <w:rPr>
          <w:rFonts w:ascii="Lato" w:hAnsi="Lato" w:cs="Arial"/>
          <w:i/>
          <w:color w:val="000000"/>
          <w:spacing w:val="4"/>
        </w:rPr>
        <w:br/>
      </w:r>
      <w:r w:rsidRPr="002964F6">
        <w:rPr>
          <w:rFonts w:ascii="Lato" w:hAnsi="Lato" w:cs="Arial"/>
          <w:i/>
          <w:color w:val="000000"/>
          <w:spacing w:val="4"/>
        </w:rPr>
        <w:t>o środowiskowych uwarunkowaniach</w:t>
      </w:r>
      <w:r w:rsidRPr="002964F6">
        <w:rPr>
          <w:rFonts w:ascii="Lato" w:hAnsi="Lato" w:cs="Arial"/>
          <w:color w:val="000000"/>
          <w:spacing w:val="4"/>
        </w:rPr>
        <w:t>,</w:t>
      </w:r>
      <w:r>
        <w:rPr>
          <w:rFonts w:ascii="Lato" w:hAnsi="Lato" w:cs="Arial"/>
          <w:color w:val="000000"/>
          <w:spacing w:val="4"/>
        </w:rPr>
        <w:t xml:space="preserve"> która została następnie uchylona w części </w:t>
      </w:r>
      <w:r w:rsidR="00DB474E">
        <w:rPr>
          <w:rFonts w:ascii="Lato" w:hAnsi="Lato" w:cs="Arial"/>
          <w:color w:val="000000"/>
          <w:spacing w:val="4"/>
        </w:rPr>
        <w:br/>
      </w:r>
      <w:r>
        <w:rPr>
          <w:rFonts w:ascii="Lato" w:hAnsi="Lato" w:cs="Arial"/>
          <w:color w:val="000000"/>
          <w:spacing w:val="4"/>
        </w:rPr>
        <w:t xml:space="preserve">i utrzymana w pozostałej </w:t>
      </w:r>
      <w:r w:rsidRPr="002964F6">
        <w:rPr>
          <w:rFonts w:ascii="Lato" w:hAnsi="Lato" w:cs="Arial"/>
          <w:i/>
          <w:color w:val="000000"/>
          <w:spacing w:val="4"/>
        </w:rPr>
        <w:t>decyzją GDOŚ o środowiskowych uwarunkowaniach</w:t>
      </w:r>
      <w:r w:rsidRPr="002964F6">
        <w:rPr>
          <w:rFonts w:ascii="Lato" w:hAnsi="Lato" w:cs="Arial"/>
          <w:color w:val="000000"/>
          <w:spacing w:val="4"/>
        </w:rPr>
        <w:t>,</w:t>
      </w:r>
      <w:r>
        <w:rPr>
          <w:rFonts w:ascii="Lato" w:hAnsi="Lato" w:cs="Arial"/>
          <w:color w:val="000000"/>
          <w:spacing w:val="4"/>
        </w:rPr>
        <w:t xml:space="preserve"> a także </w:t>
      </w:r>
      <w:r w:rsidRPr="00CD06A9">
        <w:rPr>
          <w:rFonts w:ascii="Lato" w:hAnsi="Lato" w:cs="Arial"/>
          <w:i/>
          <w:iCs/>
          <w:color w:val="000000"/>
          <w:spacing w:val="4"/>
        </w:rPr>
        <w:t>postanowien</w:t>
      </w:r>
      <w:r>
        <w:rPr>
          <w:rFonts w:ascii="Lato" w:hAnsi="Lato" w:cs="Arial"/>
          <w:i/>
          <w:iCs/>
          <w:color w:val="000000"/>
          <w:spacing w:val="4"/>
        </w:rPr>
        <w:t>ia</w:t>
      </w:r>
      <w:r w:rsidRPr="00CD06A9">
        <w:rPr>
          <w:rFonts w:ascii="Lato" w:hAnsi="Lato" w:cs="Arial"/>
          <w:i/>
          <w:iCs/>
          <w:color w:val="000000"/>
          <w:spacing w:val="4"/>
        </w:rPr>
        <w:t xml:space="preserve"> uzgadniając</w:t>
      </w:r>
      <w:r>
        <w:rPr>
          <w:rFonts w:ascii="Lato" w:hAnsi="Lato" w:cs="Arial"/>
          <w:i/>
          <w:iCs/>
          <w:color w:val="000000"/>
          <w:spacing w:val="4"/>
        </w:rPr>
        <w:t>ego</w:t>
      </w:r>
      <w:r>
        <w:rPr>
          <w:rFonts w:ascii="Lato" w:hAnsi="Lato" w:cs="Arial"/>
          <w:color w:val="000000"/>
          <w:spacing w:val="4"/>
        </w:rPr>
        <w:t xml:space="preserve">. Nie może on zatem </w:t>
      </w:r>
      <w:r w:rsidRPr="00DA4EE1">
        <w:rPr>
          <w:rFonts w:ascii="Lato" w:hAnsi="Lato" w:cs="Arial"/>
          <w:bCs/>
          <w:iCs/>
          <w:color w:val="000000"/>
          <w:spacing w:val="4"/>
          <w:lang w:bidi="pl-PL"/>
        </w:rPr>
        <w:t xml:space="preserve">decydować w sposób dowolny </w:t>
      </w:r>
      <w:r w:rsidR="00DB474E">
        <w:rPr>
          <w:rFonts w:ascii="Lato" w:hAnsi="Lato" w:cs="Arial"/>
          <w:bCs/>
          <w:iCs/>
          <w:color w:val="000000"/>
          <w:spacing w:val="4"/>
          <w:lang w:bidi="pl-PL"/>
        </w:rPr>
        <w:br/>
      </w:r>
      <w:r w:rsidRPr="00DA4EE1">
        <w:rPr>
          <w:rFonts w:ascii="Lato" w:hAnsi="Lato" w:cs="Arial"/>
          <w:bCs/>
          <w:iCs/>
          <w:color w:val="000000"/>
          <w:spacing w:val="4"/>
          <w:lang w:bidi="pl-PL"/>
        </w:rPr>
        <w:t xml:space="preserve">o lokalizacji </w:t>
      </w:r>
      <w:r>
        <w:rPr>
          <w:rFonts w:ascii="Lato" w:hAnsi="Lato" w:cs="Arial"/>
          <w:bCs/>
          <w:iCs/>
          <w:color w:val="000000"/>
          <w:spacing w:val="4"/>
          <w:lang w:bidi="pl-PL"/>
        </w:rPr>
        <w:t xml:space="preserve">i parametrach </w:t>
      </w:r>
      <w:r w:rsidRPr="00DA4EE1">
        <w:rPr>
          <w:rFonts w:ascii="Lato" w:hAnsi="Lato" w:cs="Arial"/>
          <w:bCs/>
          <w:iCs/>
          <w:color w:val="000000"/>
          <w:spacing w:val="4"/>
          <w:lang w:bidi="pl-PL"/>
        </w:rPr>
        <w:t>ekranów akustycznych</w:t>
      </w:r>
      <w:r>
        <w:rPr>
          <w:rFonts w:ascii="Lato" w:hAnsi="Lato" w:cs="Arial"/>
          <w:bCs/>
          <w:iCs/>
          <w:color w:val="000000"/>
          <w:spacing w:val="4"/>
          <w:lang w:bidi="pl-PL"/>
        </w:rPr>
        <w:t>.</w:t>
      </w:r>
      <w:r w:rsidR="00C05CD3">
        <w:rPr>
          <w:rFonts w:ascii="Lato" w:hAnsi="Lato" w:cs="Arial"/>
          <w:bCs/>
          <w:iCs/>
          <w:color w:val="000000"/>
          <w:spacing w:val="4"/>
          <w:lang w:bidi="pl-PL"/>
        </w:rPr>
        <w:t xml:space="preserve"> Analogicznie, </w:t>
      </w:r>
      <w:r w:rsidR="00AB41F9">
        <w:rPr>
          <w:rFonts w:ascii="Lato" w:hAnsi="Lato" w:cs="Arial"/>
          <w:bCs/>
          <w:iCs/>
          <w:color w:val="000000"/>
          <w:spacing w:val="4"/>
          <w:lang w:bidi="pl-PL"/>
        </w:rPr>
        <w:t xml:space="preserve">jak już wyżej zasygnalizowano, </w:t>
      </w:r>
      <w:r w:rsidR="00C05CD3">
        <w:rPr>
          <w:rFonts w:ascii="Lato" w:hAnsi="Lato" w:cs="Arial"/>
          <w:bCs/>
          <w:iCs/>
          <w:color w:val="000000"/>
          <w:spacing w:val="4"/>
          <w:lang w:bidi="pl-PL"/>
        </w:rPr>
        <w:t>również organy orzekające w sprawie o zezwolenie na realizację inwestycji drogowej są związane warunkami określonych w rozstrzygnięciach środowiskowych i nie mają uprawnień do ich dowolnej zmiany.</w:t>
      </w:r>
    </w:p>
    <w:p w14:paraId="5BD35462" w14:textId="14A31426" w:rsidR="00FB41AE" w:rsidRDefault="00FB41AE" w:rsidP="00D11E66">
      <w:pPr>
        <w:spacing w:after="240" w:line="240" w:lineRule="exact"/>
        <w:jc w:val="both"/>
        <w:outlineLvl w:val="0"/>
        <w:rPr>
          <w:rFonts w:ascii="Lato" w:hAnsi="Lato" w:cs="Arial"/>
          <w:bCs/>
          <w:iCs/>
          <w:color w:val="000000"/>
          <w:spacing w:val="4"/>
        </w:rPr>
      </w:pPr>
      <w:r>
        <w:rPr>
          <w:rFonts w:ascii="Lato" w:hAnsi="Lato" w:cs="Arial"/>
          <w:bCs/>
          <w:iCs/>
          <w:color w:val="000000"/>
          <w:spacing w:val="4"/>
        </w:rPr>
        <w:t xml:space="preserve">Na uwzględnienie nie zasługuje również zarzut Skarżących, iż montaż ekranów akustycznych pochłaniających </w:t>
      </w:r>
      <w:r w:rsidR="00A4057D">
        <w:rPr>
          <w:rFonts w:ascii="Lato" w:hAnsi="Lato" w:cs="Arial"/>
          <w:bCs/>
          <w:iCs/>
          <w:color w:val="000000"/>
          <w:spacing w:val="4"/>
        </w:rPr>
        <w:t xml:space="preserve">z wbudowanymi bramami </w:t>
      </w:r>
      <w:r>
        <w:rPr>
          <w:rFonts w:ascii="Lato" w:hAnsi="Lato" w:cs="Arial"/>
          <w:bCs/>
          <w:iCs/>
          <w:color w:val="000000"/>
          <w:spacing w:val="4"/>
        </w:rPr>
        <w:t>będzie powodował znaczne ograniczenie widoczności, a w konsekwencji zagrożenie dla pieszych i rowerzystów.</w:t>
      </w:r>
    </w:p>
    <w:p w14:paraId="1DDDA6B1" w14:textId="3E021DAF" w:rsidR="006D154E" w:rsidRPr="006D154E" w:rsidRDefault="006D154E" w:rsidP="006D154E">
      <w:pPr>
        <w:spacing w:after="240" w:line="240" w:lineRule="exact"/>
        <w:jc w:val="both"/>
        <w:outlineLvl w:val="0"/>
        <w:rPr>
          <w:rFonts w:ascii="Lato" w:eastAsia="Times New Roman" w:hAnsi="Lato" w:cs="Arial"/>
          <w:bCs/>
          <w:iCs/>
          <w:color w:val="000000"/>
          <w:spacing w:val="4"/>
          <w:lang w:eastAsia="pl-PL" w:bidi="pl-PL"/>
        </w:rPr>
      </w:pPr>
      <w:r>
        <w:rPr>
          <w:rFonts w:ascii="Lato" w:eastAsia="Times New Roman" w:hAnsi="Lato" w:cs="Arial"/>
          <w:bCs/>
          <w:iCs/>
          <w:color w:val="000000"/>
          <w:spacing w:val="4"/>
          <w:lang w:eastAsia="pl-PL" w:bidi="pl-PL"/>
        </w:rPr>
        <w:lastRenderedPageBreak/>
        <w:t>Z</w:t>
      </w:r>
      <w:r w:rsidRPr="00D077AA">
        <w:rPr>
          <w:rFonts w:ascii="Lato" w:eastAsia="Times New Roman" w:hAnsi="Lato" w:cs="Arial"/>
          <w:bCs/>
          <w:iCs/>
          <w:color w:val="000000"/>
          <w:spacing w:val="4"/>
          <w:lang w:eastAsia="pl-PL" w:bidi="pl-PL"/>
        </w:rPr>
        <w:t xml:space="preserve">godnie </w:t>
      </w:r>
      <w:r>
        <w:rPr>
          <w:rFonts w:ascii="Lato" w:eastAsia="Times New Roman" w:hAnsi="Lato" w:cs="Arial"/>
          <w:bCs/>
          <w:iCs/>
          <w:color w:val="000000"/>
          <w:spacing w:val="4"/>
          <w:lang w:eastAsia="pl-PL" w:bidi="pl-PL"/>
        </w:rPr>
        <w:t xml:space="preserve">bowiem </w:t>
      </w:r>
      <w:r w:rsidRPr="00D077AA">
        <w:rPr>
          <w:rFonts w:ascii="Lato" w:eastAsia="Times New Roman" w:hAnsi="Lato" w:cs="Arial"/>
          <w:bCs/>
          <w:iCs/>
          <w:color w:val="000000"/>
          <w:spacing w:val="4"/>
          <w:lang w:eastAsia="pl-PL" w:bidi="pl-PL"/>
        </w:rPr>
        <w:t xml:space="preserve">z treścią przepisów </w:t>
      </w:r>
      <w:r w:rsidRPr="00D077AA">
        <w:rPr>
          <w:rFonts w:ascii="Lato" w:eastAsia="Times New Roman" w:hAnsi="Lato" w:cs="Arial"/>
          <w:bCs/>
          <w:i/>
          <w:iCs/>
          <w:color w:val="000000"/>
          <w:spacing w:val="4"/>
          <w:lang w:eastAsia="pl-PL" w:bidi="pl-PL"/>
        </w:rPr>
        <w:t>ustawy Prawo budowlane</w:t>
      </w:r>
      <w:r w:rsidRPr="00D077AA">
        <w:rPr>
          <w:rFonts w:ascii="Lato" w:eastAsia="Times New Roman" w:hAnsi="Lato" w:cs="Arial"/>
          <w:bCs/>
          <w:iCs/>
          <w:color w:val="000000"/>
          <w:spacing w:val="4"/>
          <w:lang w:eastAsia="pl-PL" w:bidi="pl-PL"/>
        </w:rPr>
        <w:t xml:space="preserve">, za przyjęte rozwiązania projektowe uwzględnione w projekcie budowlanym (np. w zakresie </w:t>
      </w:r>
      <w:r>
        <w:rPr>
          <w:rFonts w:ascii="Lato" w:eastAsia="Times New Roman" w:hAnsi="Lato" w:cs="Arial"/>
          <w:bCs/>
          <w:iCs/>
          <w:color w:val="000000"/>
          <w:spacing w:val="4"/>
          <w:lang w:eastAsia="pl-PL" w:bidi="pl-PL"/>
        </w:rPr>
        <w:t>zaprojektowanych ekranów akustycznych</w:t>
      </w:r>
      <w:r w:rsidRPr="00D077AA">
        <w:rPr>
          <w:rFonts w:ascii="Lato" w:eastAsia="Times New Roman" w:hAnsi="Lato" w:cs="Arial"/>
          <w:bCs/>
          <w:iCs/>
          <w:color w:val="000000"/>
          <w:spacing w:val="4"/>
          <w:lang w:eastAsia="pl-PL" w:bidi="pl-PL"/>
        </w:rPr>
        <w:t xml:space="preserve">), stanowiącym podstawę do wydania decyzji o pozwoleniu na budowę (decyzji o zezwoleniu na realizację inwestycji drogowej), jest odpowiedzialny projektant, tj. osoba uprawniona do wykonywania samodzielnej funkcji technicznej </w:t>
      </w:r>
      <w:r w:rsidR="0051744B">
        <w:rPr>
          <w:rFonts w:ascii="Lato" w:eastAsia="Times New Roman" w:hAnsi="Lato" w:cs="Arial"/>
          <w:bCs/>
          <w:iCs/>
          <w:color w:val="000000"/>
          <w:spacing w:val="4"/>
          <w:lang w:eastAsia="pl-PL" w:bidi="pl-PL"/>
        </w:rPr>
        <w:br/>
      </w:r>
      <w:r w:rsidRPr="00D077AA">
        <w:rPr>
          <w:rFonts w:ascii="Lato" w:eastAsia="Times New Roman" w:hAnsi="Lato" w:cs="Arial"/>
          <w:bCs/>
          <w:iCs/>
          <w:color w:val="000000"/>
          <w:spacing w:val="4"/>
          <w:lang w:eastAsia="pl-PL" w:bidi="pl-PL"/>
        </w:rPr>
        <w:t xml:space="preserve">w budownictwie. Organ nie jest zaś upoważniony do podważenia rozwiązania techniczno-wykonawczego wybranego przez </w:t>
      </w:r>
      <w:r w:rsidRPr="00D077AA">
        <w:rPr>
          <w:rFonts w:ascii="Lato" w:eastAsia="Times New Roman" w:hAnsi="Lato" w:cs="Arial"/>
          <w:bCs/>
          <w:i/>
          <w:iCs/>
          <w:color w:val="000000"/>
          <w:spacing w:val="4"/>
          <w:lang w:eastAsia="pl-PL" w:bidi="pl-PL"/>
        </w:rPr>
        <w:t>inwestora</w:t>
      </w:r>
      <w:r w:rsidRPr="00D077AA">
        <w:rPr>
          <w:rFonts w:ascii="Lato" w:eastAsia="Times New Roman" w:hAnsi="Lato" w:cs="Arial"/>
          <w:bCs/>
          <w:iCs/>
          <w:color w:val="000000"/>
          <w:spacing w:val="4"/>
          <w:lang w:eastAsia="pl-PL" w:bidi="pl-PL"/>
        </w:rPr>
        <w:t xml:space="preserve"> (por. wyrok Naczelnego Sądu Administracyjnego z dnia 8 lutego 2018 r., sygn. akt II OSK 3138/17, opubl. Centralna Baza Orzeczeń Sądów Administracyjnych).</w:t>
      </w:r>
    </w:p>
    <w:p w14:paraId="010636F4" w14:textId="4637B4E4" w:rsidR="006D154E" w:rsidRDefault="006D154E" w:rsidP="006D154E">
      <w:pPr>
        <w:spacing w:after="240" w:line="240" w:lineRule="exact"/>
        <w:jc w:val="both"/>
        <w:outlineLvl w:val="0"/>
        <w:rPr>
          <w:rFonts w:ascii="Lato" w:hAnsi="Lato" w:cs="Arial"/>
          <w:bCs/>
          <w:iCs/>
          <w:color w:val="000000"/>
          <w:spacing w:val="4"/>
        </w:rPr>
      </w:pPr>
      <w:r w:rsidRPr="006D154E">
        <w:rPr>
          <w:rFonts w:ascii="Lato" w:hAnsi="Lato" w:cs="Arial"/>
          <w:bCs/>
          <w:iCs/>
          <w:color w:val="000000"/>
          <w:spacing w:val="4"/>
        </w:rPr>
        <w:t xml:space="preserve">Wskazać ponadto należy, że to projektant jest osobą, na której spoczywa odpowiedzialność za konstrukcję drogi i użycie takich rozwiązań, aby te nie zagrażały zdrowiu i życiu ludzkiemu. W myśl bowiem art. 20 ust. 1 pkt 1 </w:t>
      </w:r>
      <w:r w:rsidRPr="006D154E">
        <w:rPr>
          <w:rFonts w:ascii="Lato" w:hAnsi="Lato" w:cs="Arial"/>
          <w:bCs/>
          <w:i/>
          <w:iCs/>
          <w:color w:val="000000"/>
          <w:spacing w:val="4"/>
        </w:rPr>
        <w:t>ustawy Prawo budowlane</w:t>
      </w:r>
      <w:r w:rsidRPr="006D154E">
        <w:rPr>
          <w:rFonts w:ascii="Lato" w:hAnsi="Lato" w:cs="Arial"/>
          <w:bCs/>
          <w:iCs/>
          <w:color w:val="000000"/>
          <w:spacing w:val="4"/>
        </w:rPr>
        <w:t xml:space="preserve">, opracowanie projektu budowlanego w sposób zgodny m.in. z wymaganiami </w:t>
      </w:r>
      <w:r w:rsidRPr="006D154E">
        <w:rPr>
          <w:rFonts w:ascii="Lato" w:hAnsi="Lato" w:cs="Arial"/>
          <w:bCs/>
          <w:i/>
          <w:iCs/>
          <w:color w:val="000000"/>
          <w:spacing w:val="4"/>
        </w:rPr>
        <w:t>ustawy Prawo budowlane</w:t>
      </w:r>
      <w:r w:rsidRPr="006D154E">
        <w:rPr>
          <w:rFonts w:ascii="Lato" w:hAnsi="Lato" w:cs="Arial"/>
          <w:bCs/>
          <w:iCs/>
          <w:color w:val="000000"/>
          <w:spacing w:val="4"/>
        </w:rPr>
        <w:t xml:space="preserve">, przepisami innych ustaw oraz zasadami wiedzy technicznej, należy do podstawowych obowiązków projektanta. Zgodnie z art. 11d ust. 1 pkt 5 </w:t>
      </w:r>
      <w:r w:rsidRPr="006D154E">
        <w:rPr>
          <w:rFonts w:ascii="Lato" w:hAnsi="Lato" w:cs="Arial"/>
          <w:bCs/>
          <w:i/>
          <w:iCs/>
          <w:color w:val="000000"/>
          <w:spacing w:val="4"/>
        </w:rPr>
        <w:t>specustawy drogowej</w:t>
      </w:r>
      <w:r w:rsidRPr="006D154E">
        <w:rPr>
          <w:rFonts w:ascii="Lato" w:hAnsi="Lato" w:cs="Arial"/>
          <w:bCs/>
          <w:iCs/>
          <w:color w:val="000000"/>
          <w:spacing w:val="4"/>
        </w:rPr>
        <w:t xml:space="preserve">, do wniosku o wydanie decyzji o zezwoleniu na realizację przedmiotowej inwestycji drogowej </w:t>
      </w:r>
      <w:r w:rsidRPr="006D154E">
        <w:rPr>
          <w:rFonts w:ascii="Lato" w:hAnsi="Lato" w:cs="Arial"/>
          <w:bCs/>
          <w:i/>
          <w:iCs/>
          <w:color w:val="000000"/>
          <w:spacing w:val="4"/>
        </w:rPr>
        <w:t>inwestor</w:t>
      </w:r>
      <w:r w:rsidRPr="006D154E">
        <w:rPr>
          <w:rFonts w:ascii="Lato" w:hAnsi="Lato" w:cs="Arial"/>
          <w:bCs/>
          <w:iCs/>
          <w:color w:val="000000"/>
          <w:spacing w:val="4"/>
        </w:rPr>
        <w:t xml:space="preserve"> dołączył cztery egzemplarze projektu budowlanego wraz </w:t>
      </w:r>
      <w:r w:rsidR="0051744B">
        <w:rPr>
          <w:rFonts w:ascii="Lato" w:hAnsi="Lato" w:cs="Arial"/>
          <w:bCs/>
          <w:iCs/>
          <w:color w:val="000000"/>
          <w:spacing w:val="4"/>
        </w:rPr>
        <w:br/>
      </w:r>
      <w:r w:rsidRPr="006D154E">
        <w:rPr>
          <w:rFonts w:ascii="Lato" w:hAnsi="Lato" w:cs="Arial"/>
          <w:bCs/>
          <w:iCs/>
          <w:color w:val="000000"/>
          <w:spacing w:val="4"/>
        </w:rPr>
        <w:t xml:space="preserve">z zaświadczeniami, o których mowa w art. 12 ust. 7 </w:t>
      </w:r>
      <w:r w:rsidRPr="006D154E">
        <w:rPr>
          <w:rFonts w:ascii="Lato" w:hAnsi="Lato" w:cs="Arial"/>
          <w:bCs/>
          <w:i/>
          <w:iCs/>
          <w:color w:val="000000"/>
          <w:spacing w:val="4"/>
        </w:rPr>
        <w:t>ustawy Prawo budowlane</w:t>
      </w:r>
      <w:r w:rsidRPr="006D154E">
        <w:rPr>
          <w:rFonts w:ascii="Lato" w:hAnsi="Lato" w:cs="Arial"/>
          <w:bCs/>
          <w:iCs/>
          <w:color w:val="000000"/>
          <w:spacing w:val="4"/>
        </w:rPr>
        <w:t xml:space="preserve">, </w:t>
      </w:r>
      <w:r w:rsidRPr="00A36E7E">
        <w:rPr>
          <w:rFonts w:ascii="Lato" w:hAnsi="Lato" w:cs="Arial"/>
          <w:bCs/>
          <w:iCs/>
          <w:spacing w:val="4"/>
        </w:rPr>
        <w:t>aktualnymi na dzień opracowania projektu</w:t>
      </w:r>
      <w:r w:rsidR="00A36E7E">
        <w:rPr>
          <w:rFonts w:ascii="Lato" w:hAnsi="Lato" w:cs="Arial"/>
          <w:bCs/>
          <w:iCs/>
          <w:spacing w:val="4"/>
        </w:rPr>
        <w:t xml:space="preserve"> (dla jednego z projektantów zaświadczenie aktualne na dzień sporządzenia projektu budowlanego zostało przedłożone w toku postępowania odwoławczego w sprawie </w:t>
      </w:r>
      <w:r w:rsidR="00A36E7E" w:rsidRPr="00A36E7E">
        <w:rPr>
          <w:rFonts w:ascii="Lato" w:hAnsi="Lato" w:cs="Arial"/>
          <w:bCs/>
          <w:i/>
          <w:spacing w:val="4"/>
        </w:rPr>
        <w:t>decyzji Wojewody Śląskiego</w:t>
      </w:r>
      <w:r w:rsidR="00A36E7E">
        <w:rPr>
          <w:rFonts w:ascii="Lato" w:hAnsi="Lato" w:cs="Arial"/>
          <w:bCs/>
          <w:iCs/>
          <w:spacing w:val="4"/>
        </w:rPr>
        <w:t xml:space="preserve"> i zatwierdzone jako załącznik do niniejszego rozstrzygnięcia)</w:t>
      </w:r>
      <w:r w:rsidRPr="00A36E7E">
        <w:rPr>
          <w:rFonts w:ascii="Lato" w:hAnsi="Lato" w:cs="Arial"/>
          <w:bCs/>
          <w:iCs/>
          <w:spacing w:val="4"/>
        </w:rPr>
        <w:t>. Nie ul</w:t>
      </w:r>
      <w:r w:rsidRPr="006D154E">
        <w:rPr>
          <w:rFonts w:ascii="Lato" w:hAnsi="Lato" w:cs="Arial"/>
          <w:bCs/>
          <w:iCs/>
          <w:color w:val="000000"/>
          <w:spacing w:val="4"/>
        </w:rPr>
        <w:t xml:space="preserve">ega wątpliwości, że projekt został wykonany </w:t>
      </w:r>
      <w:r w:rsidR="0051744B">
        <w:rPr>
          <w:rFonts w:ascii="Lato" w:hAnsi="Lato" w:cs="Arial"/>
          <w:bCs/>
          <w:iCs/>
          <w:color w:val="000000"/>
          <w:spacing w:val="4"/>
        </w:rPr>
        <w:br/>
      </w:r>
      <w:r w:rsidRPr="006D154E">
        <w:rPr>
          <w:rFonts w:ascii="Lato" w:hAnsi="Lato" w:cs="Arial"/>
          <w:bCs/>
          <w:iCs/>
          <w:color w:val="000000"/>
          <w:spacing w:val="4"/>
        </w:rPr>
        <w:t xml:space="preserve">i sprawdzony przez osoby spełniające warunki określone w ww. przepisie, a zgodnie </w:t>
      </w:r>
      <w:r w:rsidR="0051744B">
        <w:rPr>
          <w:rFonts w:ascii="Lato" w:hAnsi="Lato" w:cs="Arial"/>
          <w:bCs/>
          <w:iCs/>
          <w:color w:val="000000"/>
          <w:spacing w:val="4"/>
        </w:rPr>
        <w:br/>
      </w:r>
      <w:r w:rsidRPr="006D154E">
        <w:rPr>
          <w:rFonts w:ascii="Lato" w:hAnsi="Lato" w:cs="Arial"/>
          <w:bCs/>
          <w:iCs/>
          <w:color w:val="000000"/>
          <w:spacing w:val="4"/>
        </w:rPr>
        <w:t xml:space="preserve">z art. 20 ust. 4 </w:t>
      </w:r>
      <w:r w:rsidRPr="006D154E">
        <w:rPr>
          <w:rFonts w:ascii="Lato" w:hAnsi="Lato" w:cs="Arial"/>
          <w:bCs/>
          <w:i/>
          <w:iCs/>
          <w:color w:val="000000"/>
          <w:spacing w:val="4"/>
        </w:rPr>
        <w:t>ustawy Prawo budowlane</w:t>
      </w:r>
      <w:r w:rsidRPr="006D154E">
        <w:rPr>
          <w:rFonts w:ascii="Lato" w:hAnsi="Lato" w:cs="Arial"/>
          <w:bCs/>
          <w:iCs/>
          <w:color w:val="000000"/>
          <w:spacing w:val="4"/>
        </w:rPr>
        <w:t xml:space="preserve">, do projektu dołączono oświadczenia projektantów i sprawdzających o sporządzeniu projektu zgodnie z obowiązującymi przepisami oraz zasadami wiedzy technicznej. Powyższe przepisy korespondują z szeroką odpowiedzialnością projektanta za sporządzony przez niego projekt architektoniczno-budowlany – art. 20, art. 93 pkt 1, art. 95 i nast. </w:t>
      </w:r>
      <w:r w:rsidRPr="006D154E">
        <w:rPr>
          <w:rFonts w:ascii="Lato" w:hAnsi="Lato" w:cs="Arial"/>
          <w:bCs/>
          <w:i/>
          <w:iCs/>
          <w:color w:val="000000"/>
          <w:spacing w:val="4"/>
        </w:rPr>
        <w:t>ustawy Prawo budowlane</w:t>
      </w:r>
      <w:r w:rsidRPr="006D154E">
        <w:rPr>
          <w:rFonts w:ascii="Lato" w:hAnsi="Lato" w:cs="Arial"/>
          <w:bCs/>
          <w:iCs/>
          <w:color w:val="000000"/>
          <w:spacing w:val="4"/>
        </w:rPr>
        <w:t xml:space="preserve"> (por. wyrok Wojewódzkiego Sądu Administracyjnego w Warszawie z dnia 25 kwietnia 2017 r., </w:t>
      </w:r>
      <w:r w:rsidR="00DB474E">
        <w:rPr>
          <w:rFonts w:ascii="Lato" w:hAnsi="Lato" w:cs="Arial"/>
          <w:bCs/>
          <w:iCs/>
          <w:color w:val="000000"/>
          <w:spacing w:val="4"/>
        </w:rPr>
        <w:br/>
      </w:r>
      <w:r w:rsidRPr="006D154E">
        <w:rPr>
          <w:rFonts w:ascii="Lato" w:hAnsi="Lato" w:cs="Arial"/>
          <w:bCs/>
          <w:iCs/>
          <w:color w:val="000000"/>
          <w:spacing w:val="4"/>
        </w:rPr>
        <w:t>sygn. akt VII SA/Wa 2952/16).</w:t>
      </w:r>
    </w:p>
    <w:p w14:paraId="700A6749" w14:textId="65392787" w:rsidR="00914211" w:rsidRPr="006D154E" w:rsidRDefault="00914211" w:rsidP="006D154E">
      <w:pPr>
        <w:spacing w:after="240" w:line="240" w:lineRule="exact"/>
        <w:jc w:val="both"/>
        <w:outlineLvl w:val="0"/>
        <w:rPr>
          <w:rFonts w:ascii="Lato" w:hAnsi="Lato" w:cs="Arial"/>
          <w:bCs/>
          <w:iCs/>
          <w:color w:val="000000"/>
          <w:spacing w:val="4"/>
        </w:rPr>
      </w:pPr>
      <w:r>
        <w:rPr>
          <w:rFonts w:ascii="Lato" w:hAnsi="Lato" w:cs="Arial"/>
          <w:bCs/>
          <w:iCs/>
          <w:color w:val="000000"/>
          <w:spacing w:val="4"/>
        </w:rPr>
        <w:t xml:space="preserve">Ponadto, jak już wyżej wyjaśniono, w </w:t>
      </w:r>
      <w:r w:rsidRPr="002964F6">
        <w:rPr>
          <w:rFonts w:ascii="Lato" w:hAnsi="Lato" w:cs="Arial"/>
          <w:i/>
          <w:color w:val="000000"/>
          <w:spacing w:val="4"/>
        </w:rPr>
        <w:t>postanowieni</w:t>
      </w:r>
      <w:r>
        <w:rPr>
          <w:rFonts w:ascii="Lato" w:hAnsi="Lato" w:cs="Arial"/>
          <w:i/>
          <w:color w:val="000000"/>
          <w:spacing w:val="4"/>
        </w:rPr>
        <w:t>u</w:t>
      </w:r>
      <w:r w:rsidRPr="002964F6">
        <w:rPr>
          <w:rFonts w:ascii="Lato" w:hAnsi="Lato" w:cs="Arial"/>
          <w:i/>
          <w:color w:val="000000"/>
          <w:spacing w:val="4"/>
        </w:rPr>
        <w:t xml:space="preserve"> uzgadniając</w:t>
      </w:r>
      <w:r>
        <w:rPr>
          <w:rFonts w:ascii="Lato" w:hAnsi="Lato" w:cs="Arial"/>
          <w:i/>
          <w:color w:val="000000"/>
          <w:spacing w:val="4"/>
        </w:rPr>
        <w:t xml:space="preserve">ym </w:t>
      </w:r>
      <w:r w:rsidRPr="002964F6">
        <w:rPr>
          <w:rFonts w:ascii="Lato" w:hAnsi="Lato" w:cs="Arial"/>
          <w:color w:val="000000"/>
          <w:spacing w:val="4"/>
        </w:rPr>
        <w:t>Regionalny Dyrektor Ochrony Środowiska w K</w:t>
      </w:r>
      <w:r>
        <w:rPr>
          <w:rFonts w:ascii="Lato" w:hAnsi="Lato" w:cs="Arial"/>
          <w:color w:val="000000"/>
          <w:spacing w:val="4"/>
        </w:rPr>
        <w:t>atowicach</w:t>
      </w:r>
      <w:r>
        <w:rPr>
          <w:rFonts w:ascii="Lato" w:hAnsi="Lato" w:cs="Arial"/>
          <w:bCs/>
          <w:iCs/>
          <w:color w:val="000000"/>
          <w:spacing w:val="4"/>
        </w:rPr>
        <w:t xml:space="preserve"> wprost określił rodzaj oraz parametry </w:t>
      </w:r>
      <w:r w:rsidR="00743BFD">
        <w:rPr>
          <w:rFonts w:ascii="Lato" w:hAnsi="Lato" w:cs="Arial"/>
          <w:bCs/>
          <w:iCs/>
          <w:color w:val="000000"/>
          <w:spacing w:val="4"/>
        </w:rPr>
        <w:t xml:space="preserve">ekranów akustycznych, w związku z czym </w:t>
      </w:r>
      <w:r w:rsidR="00743BFD" w:rsidRPr="00603D3D">
        <w:rPr>
          <w:rFonts w:ascii="Lato" w:hAnsi="Lato" w:cs="Arial"/>
          <w:bCs/>
          <w:i/>
          <w:color w:val="000000"/>
          <w:spacing w:val="4"/>
        </w:rPr>
        <w:t>inwestor</w:t>
      </w:r>
      <w:r w:rsidR="00743BFD">
        <w:rPr>
          <w:rFonts w:ascii="Lato" w:hAnsi="Lato" w:cs="Arial"/>
          <w:bCs/>
          <w:iCs/>
          <w:color w:val="000000"/>
          <w:spacing w:val="4"/>
        </w:rPr>
        <w:t xml:space="preserve"> nie ma możliwości wykonania odmiennych ekranów, aniżeli wskazan</w:t>
      </w:r>
      <w:r w:rsidR="003273F7">
        <w:rPr>
          <w:rFonts w:ascii="Lato" w:hAnsi="Lato" w:cs="Arial"/>
          <w:bCs/>
          <w:iCs/>
          <w:color w:val="000000"/>
          <w:spacing w:val="4"/>
        </w:rPr>
        <w:t>e</w:t>
      </w:r>
      <w:r w:rsidR="00743BFD">
        <w:rPr>
          <w:rFonts w:ascii="Lato" w:hAnsi="Lato" w:cs="Arial"/>
          <w:bCs/>
          <w:iCs/>
          <w:color w:val="000000"/>
          <w:spacing w:val="4"/>
        </w:rPr>
        <w:t xml:space="preserve"> w ww. postanowieniu. </w:t>
      </w:r>
    </w:p>
    <w:p w14:paraId="01D21582" w14:textId="045EEF31" w:rsidR="00FB41AE" w:rsidRDefault="00A4057D" w:rsidP="00D11E66">
      <w:pPr>
        <w:spacing w:after="240" w:line="240" w:lineRule="exact"/>
        <w:jc w:val="both"/>
        <w:outlineLvl w:val="0"/>
        <w:rPr>
          <w:rFonts w:ascii="Lato" w:hAnsi="Lato" w:cs="Arial"/>
          <w:bCs/>
          <w:iCs/>
          <w:color w:val="000000"/>
          <w:spacing w:val="4"/>
        </w:rPr>
      </w:pPr>
      <w:r>
        <w:rPr>
          <w:rFonts w:ascii="Lato" w:hAnsi="Lato" w:cs="Arial"/>
          <w:bCs/>
          <w:iCs/>
          <w:color w:val="000000"/>
          <w:spacing w:val="4"/>
        </w:rPr>
        <w:t xml:space="preserve">Dodatkowo, jak wynika z wyjaśnień </w:t>
      </w:r>
      <w:r w:rsidRPr="00A4057D">
        <w:rPr>
          <w:rFonts w:ascii="Lato" w:hAnsi="Lato" w:cs="Arial"/>
          <w:bCs/>
          <w:i/>
          <w:color w:val="000000"/>
          <w:spacing w:val="4"/>
        </w:rPr>
        <w:t xml:space="preserve">inwestora </w:t>
      </w:r>
      <w:r>
        <w:rPr>
          <w:rFonts w:ascii="Lato" w:hAnsi="Lato" w:cs="Arial"/>
          <w:bCs/>
          <w:iCs/>
          <w:color w:val="000000"/>
          <w:spacing w:val="4"/>
        </w:rPr>
        <w:t xml:space="preserve">zaprezentowanych w ww. piśmie z dnia </w:t>
      </w:r>
      <w:r w:rsidR="0051744B">
        <w:rPr>
          <w:rFonts w:ascii="Lato" w:hAnsi="Lato" w:cs="Arial"/>
          <w:bCs/>
          <w:iCs/>
          <w:color w:val="000000"/>
          <w:spacing w:val="4"/>
        </w:rPr>
        <w:br/>
      </w:r>
      <w:r>
        <w:rPr>
          <w:rFonts w:ascii="Lato" w:hAnsi="Lato" w:cs="Arial"/>
          <w:bCs/>
          <w:iCs/>
          <w:color w:val="000000"/>
          <w:spacing w:val="4"/>
        </w:rPr>
        <w:t xml:space="preserve">21 września 2022 r., bramy w ekranach akustycznych są powszechnie stosowanym rozwiązaniem stosowanym wówczas, gdy istnieje konieczność zabezpieczenia akustycznego terenów sąsiadujących z inwestycją. Na chwilę obecną nie praktykuje się innych rozwiązań, które skutecznie zapewniałyby ochronę akustyczną, a jednocześnie dawały możliwość wyjazdu na drogę z posesji przylegających. Zgodnie z przepisami uczestnik ruchu drogowego włączający się do ruchu musi zachować szczególną ostrożność. Wobec powyższego, przy zachowaniu tego warunku zagrożenie dla życia </w:t>
      </w:r>
      <w:r w:rsidR="0051744B">
        <w:rPr>
          <w:rFonts w:ascii="Lato" w:hAnsi="Lato" w:cs="Arial"/>
          <w:bCs/>
          <w:iCs/>
          <w:color w:val="000000"/>
          <w:spacing w:val="4"/>
        </w:rPr>
        <w:br/>
      </w:r>
      <w:r>
        <w:rPr>
          <w:rFonts w:ascii="Lato" w:hAnsi="Lato" w:cs="Arial"/>
          <w:bCs/>
          <w:iCs/>
          <w:color w:val="000000"/>
          <w:spacing w:val="4"/>
        </w:rPr>
        <w:t>i zdrowia osób przemieszczających się po chodniku będzie zredukowane do minimum. Zachowanie szczególnej ostrożności</w:t>
      </w:r>
      <w:r w:rsidR="00C661E9">
        <w:rPr>
          <w:rFonts w:ascii="Lato" w:hAnsi="Lato" w:cs="Arial"/>
          <w:bCs/>
          <w:iCs/>
          <w:color w:val="000000"/>
          <w:spacing w:val="4"/>
        </w:rPr>
        <w:t xml:space="preserve"> powinno być również spełnione przy wyłączaniu </w:t>
      </w:r>
      <w:r w:rsidR="0051744B">
        <w:rPr>
          <w:rFonts w:ascii="Lato" w:hAnsi="Lato" w:cs="Arial"/>
          <w:bCs/>
          <w:iCs/>
          <w:color w:val="000000"/>
          <w:spacing w:val="4"/>
        </w:rPr>
        <w:br/>
      </w:r>
      <w:r w:rsidR="00C661E9">
        <w:rPr>
          <w:rFonts w:ascii="Lato" w:hAnsi="Lato" w:cs="Arial"/>
          <w:bCs/>
          <w:iCs/>
          <w:color w:val="000000"/>
          <w:spacing w:val="4"/>
        </w:rPr>
        <w:t xml:space="preserve">z ruchu. Zatrzymanie pojazdu i otwarcie bramy nie powinno znacząco utrudnić korzystania z drogi innym uczestnikom ruchu. </w:t>
      </w:r>
      <w:r w:rsidR="006E6210">
        <w:rPr>
          <w:rFonts w:ascii="Lato" w:hAnsi="Lato" w:cs="Arial"/>
          <w:bCs/>
          <w:iCs/>
          <w:color w:val="000000"/>
          <w:spacing w:val="4"/>
        </w:rPr>
        <w:t xml:space="preserve">Jednocześnie </w:t>
      </w:r>
      <w:r w:rsidR="006E6210" w:rsidRPr="006E6210">
        <w:rPr>
          <w:rFonts w:ascii="Lato" w:hAnsi="Lato" w:cs="Arial"/>
          <w:bCs/>
          <w:i/>
          <w:color w:val="000000"/>
          <w:spacing w:val="4"/>
        </w:rPr>
        <w:t>inwestor</w:t>
      </w:r>
      <w:r w:rsidR="006E6210">
        <w:rPr>
          <w:rFonts w:ascii="Lato" w:hAnsi="Lato" w:cs="Arial"/>
          <w:bCs/>
          <w:iCs/>
          <w:color w:val="000000"/>
          <w:spacing w:val="4"/>
        </w:rPr>
        <w:t xml:space="preserve"> poinformował, </w:t>
      </w:r>
      <w:r w:rsidR="00DB474E">
        <w:rPr>
          <w:rFonts w:ascii="Lato" w:hAnsi="Lato" w:cs="Arial"/>
          <w:bCs/>
          <w:iCs/>
          <w:color w:val="000000"/>
          <w:spacing w:val="4"/>
        </w:rPr>
        <w:br/>
      </w:r>
      <w:r w:rsidR="006E6210">
        <w:rPr>
          <w:rFonts w:ascii="Lato" w:hAnsi="Lato" w:cs="Arial"/>
          <w:bCs/>
          <w:iCs/>
          <w:color w:val="000000"/>
          <w:spacing w:val="4"/>
        </w:rPr>
        <w:t xml:space="preserve">że na wyjazdach z posesji (w miejscach usytuowania bram) została zapewniona wymagana przepisami widoczność na włączeniu i zapewnione są również wszystkie warunki bezpieczeństwa ruchu drogowego. </w:t>
      </w:r>
      <w:r w:rsidR="00C01903">
        <w:rPr>
          <w:rFonts w:ascii="Lato" w:hAnsi="Lato" w:cs="Arial"/>
          <w:bCs/>
          <w:iCs/>
          <w:color w:val="000000"/>
          <w:spacing w:val="4"/>
        </w:rPr>
        <w:t xml:space="preserve">Ponadto, ekran został usytuowany w taki sposób, aby po wyjeździe z posesji kierowca mógł zatrzymać się między linią ekranu </w:t>
      </w:r>
      <w:r w:rsidR="00DB474E">
        <w:rPr>
          <w:rFonts w:ascii="Lato" w:hAnsi="Lato" w:cs="Arial"/>
          <w:bCs/>
          <w:iCs/>
          <w:color w:val="000000"/>
          <w:spacing w:val="4"/>
        </w:rPr>
        <w:br/>
      </w:r>
      <w:r w:rsidR="00C01903">
        <w:rPr>
          <w:rFonts w:ascii="Lato" w:hAnsi="Lato" w:cs="Arial"/>
          <w:bCs/>
          <w:iCs/>
          <w:color w:val="000000"/>
          <w:spacing w:val="4"/>
        </w:rPr>
        <w:lastRenderedPageBreak/>
        <w:t xml:space="preserve">a krawędzią jezdni (strefa oczekiwania) i zaczekać na przerwę w potoku ruchu w celu włączenia się do niego. </w:t>
      </w:r>
    </w:p>
    <w:p w14:paraId="7F51AAB7" w14:textId="78FCDDA3" w:rsidR="00CB184B" w:rsidRDefault="00194016" w:rsidP="00C61587">
      <w:pPr>
        <w:spacing w:after="240" w:line="240" w:lineRule="exact"/>
        <w:jc w:val="both"/>
        <w:outlineLvl w:val="0"/>
        <w:rPr>
          <w:rFonts w:ascii="Lato" w:hAnsi="Lato" w:cs="Arial"/>
          <w:bCs/>
          <w:iCs/>
          <w:color w:val="000000"/>
          <w:spacing w:val="4"/>
        </w:rPr>
      </w:pPr>
      <w:r>
        <w:rPr>
          <w:rFonts w:ascii="Lato" w:hAnsi="Lato" w:cs="Arial"/>
          <w:bCs/>
          <w:iCs/>
          <w:color w:val="000000"/>
          <w:spacing w:val="4"/>
        </w:rPr>
        <w:t>W kontekście powyższych rozważań, n</w:t>
      </w:r>
      <w:r w:rsidR="007B7790">
        <w:rPr>
          <w:rFonts w:ascii="Lato" w:hAnsi="Lato" w:cs="Arial"/>
          <w:bCs/>
          <w:iCs/>
          <w:color w:val="000000"/>
          <w:spacing w:val="4"/>
        </w:rPr>
        <w:t>a uwzględnienie nie może zasłużyć także prośba Skarżących</w:t>
      </w:r>
      <w:r w:rsidR="007B7790" w:rsidRPr="007B7790">
        <w:rPr>
          <w:rFonts w:ascii="Lato" w:hAnsi="Lato" w:cs="Arial"/>
          <w:color w:val="000000"/>
          <w:spacing w:val="4"/>
        </w:rPr>
        <w:t xml:space="preserve"> </w:t>
      </w:r>
      <w:r w:rsidR="007B7790">
        <w:rPr>
          <w:rFonts w:ascii="Lato" w:hAnsi="Lato" w:cs="Arial"/>
          <w:color w:val="000000"/>
          <w:spacing w:val="4"/>
        </w:rPr>
        <w:t xml:space="preserve">zamiany w projekcie przedmiotowej inwestycji ekranów pochłaniających na ekrany przezroczyste, </w:t>
      </w:r>
      <w:r>
        <w:rPr>
          <w:rFonts w:ascii="Lato" w:hAnsi="Lato" w:cs="Arial"/>
          <w:bCs/>
          <w:iCs/>
          <w:color w:val="000000"/>
          <w:spacing w:val="4"/>
        </w:rPr>
        <w:t xml:space="preserve">ani argumenty </w:t>
      </w:r>
      <w:r w:rsidR="00C61587" w:rsidRPr="009F3EA4">
        <w:rPr>
          <w:rFonts w:ascii="Lato" w:hAnsi="Lato" w:cs="Arial"/>
          <w:bCs/>
          <w:iCs/>
          <w:color w:val="000000"/>
          <w:spacing w:val="4"/>
        </w:rPr>
        <w:t>stron skarżąc</w:t>
      </w:r>
      <w:r w:rsidR="00C61587">
        <w:rPr>
          <w:rFonts w:ascii="Lato" w:hAnsi="Lato" w:cs="Arial"/>
          <w:bCs/>
          <w:iCs/>
          <w:color w:val="000000"/>
          <w:spacing w:val="4"/>
        </w:rPr>
        <w:t>ych</w:t>
      </w:r>
      <w:r w:rsidR="00C61587" w:rsidRPr="009F3EA4">
        <w:rPr>
          <w:rFonts w:ascii="Lato" w:hAnsi="Lato" w:cs="Arial"/>
          <w:bCs/>
          <w:iCs/>
          <w:color w:val="000000"/>
          <w:spacing w:val="4"/>
        </w:rPr>
        <w:t>, iż</w:t>
      </w:r>
      <w:r w:rsidR="00C61587">
        <w:rPr>
          <w:rFonts w:ascii="Lato" w:hAnsi="Lato" w:cs="Arial"/>
          <w:bCs/>
          <w:iCs/>
          <w:color w:val="000000"/>
          <w:spacing w:val="4"/>
        </w:rPr>
        <w:t xml:space="preserve"> ekrany pełne spowodują ograniczenie dostępu do światła słonecznego, co wpłynie na obniżenie komfortu życia </w:t>
      </w:r>
      <w:r w:rsidR="00DB474E">
        <w:rPr>
          <w:rFonts w:ascii="Lato" w:hAnsi="Lato" w:cs="Arial"/>
          <w:bCs/>
          <w:iCs/>
          <w:color w:val="000000"/>
          <w:spacing w:val="4"/>
        </w:rPr>
        <w:br/>
      </w:r>
      <w:r w:rsidR="00C61587">
        <w:rPr>
          <w:rFonts w:ascii="Lato" w:hAnsi="Lato" w:cs="Arial"/>
          <w:bCs/>
          <w:iCs/>
          <w:color w:val="000000"/>
          <w:spacing w:val="4"/>
        </w:rPr>
        <w:t>i zdrowia mieszkańców</w:t>
      </w:r>
      <w:r w:rsidR="00812CBD">
        <w:rPr>
          <w:rFonts w:ascii="Lato" w:hAnsi="Lato" w:cs="Arial"/>
          <w:bCs/>
          <w:iCs/>
          <w:color w:val="000000"/>
          <w:spacing w:val="4"/>
        </w:rPr>
        <w:t>,</w:t>
      </w:r>
      <w:r w:rsidR="0030739B">
        <w:rPr>
          <w:rFonts w:ascii="Lato" w:hAnsi="Lato" w:cs="Arial"/>
          <w:bCs/>
          <w:iCs/>
          <w:color w:val="000000"/>
          <w:spacing w:val="4"/>
        </w:rPr>
        <w:t xml:space="preserve"> </w:t>
      </w:r>
      <w:r w:rsidR="00812CBD">
        <w:rPr>
          <w:rFonts w:ascii="Lato" w:hAnsi="Lato" w:cs="Arial"/>
          <w:bCs/>
          <w:iCs/>
          <w:color w:val="000000"/>
          <w:spacing w:val="4"/>
        </w:rPr>
        <w:t xml:space="preserve">wymusi zmianę planów właścicieli </w:t>
      </w:r>
      <w:r w:rsidR="004A7FB7">
        <w:rPr>
          <w:rFonts w:ascii="Lato" w:hAnsi="Lato" w:cs="Arial"/>
          <w:bCs/>
          <w:iCs/>
          <w:color w:val="000000"/>
          <w:spacing w:val="4"/>
        </w:rPr>
        <w:t>co do posadowienia paneli fotowoltaicznych</w:t>
      </w:r>
      <w:r w:rsidR="0030739B">
        <w:rPr>
          <w:rFonts w:ascii="Lato" w:hAnsi="Lato" w:cs="Arial"/>
          <w:bCs/>
          <w:iCs/>
          <w:color w:val="000000"/>
          <w:spacing w:val="4"/>
        </w:rPr>
        <w:t>, a także obniży wartość nieruchomości.</w:t>
      </w:r>
    </w:p>
    <w:p w14:paraId="4624D004" w14:textId="3E6E71FD" w:rsidR="00CB184B" w:rsidRDefault="00C61587" w:rsidP="00C61587">
      <w:pPr>
        <w:spacing w:after="240" w:line="240" w:lineRule="exact"/>
        <w:jc w:val="both"/>
        <w:outlineLvl w:val="0"/>
        <w:rPr>
          <w:rFonts w:ascii="Lato" w:eastAsia="Times New Roman" w:hAnsi="Lato" w:cs="Arial"/>
          <w:bCs/>
          <w:iCs/>
          <w:color w:val="000000"/>
          <w:spacing w:val="4"/>
          <w:lang w:eastAsia="pl-PL" w:bidi="pl-PL"/>
        </w:rPr>
      </w:pPr>
      <w:r>
        <w:rPr>
          <w:rFonts w:ascii="Lato" w:hAnsi="Lato" w:cs="Arial"/>
          <w:bCs/>
          <w:iCs/>
          <w:color w:val="000000"/>
          <w:spacing w:val="4"/>
        </w:rPr>
        <w:t xml:space="preserve">Po pierwsze, jak już wyjaśniono w niniejszym rozstrzygnięciu kwestię konieczności budowy ekranów akustycznych </w:t>
      </w:r>
      <w:r w:rsidR="00A11026">
        <w:rPr>
          <w:rFonts w:ascii="Lato" w:hAnsi="Lato" w:cs="Arial"/>
          <w:bCs/>
          <w:iCs/>
          <w:color w:val="000000"/>
          <w:spacing w:val="4"/>
        </w:rPr>
        <w:t>oraz ich parametrów i lokalizacji przesądził już organ środowiskowy. Regionalny Dyrektor Ochrony Środowiska w Katowicach zadecydował</w:t>
      </w:r>
      <w:r w:rsidR="00A11026">
        <w:rPr>
          <w:rFonts w:ascii="Lato" w:hAnsi="Lato" w:cs="Arial"/>
          <w:color w:val="000000"/>
          <w:spacing w:val="4"/>
        </w:rPr>
        <w:t xml:space="preserve"> </w:t>
      </w:r>
      <w:r w:rsidR="0051744B">
        <w:rPr>
          <w:rFonts w:ascii="Lato" w:hAnsi="Lato" w:cs="Arial"/>
          <w:color w:val="000000"/>
          <w:spacing w:val="4"/>
        </w:rPr>
        <w:br/>
      </w:r>
      <w:r>
        <w:rPr>
          <w:rFonts w:ascii="Lato" w:eastAsia="Times New Roman" w:hAnsi="Lato" w:cs="Arial"/>
          <w:bCs/>
          <w:iCs/>
          <w:color w:val="000000"/>
          <w:spacing w:val="4"/>
          <w:lang w:eastAsia="pl-PL" w:bidi="pl-PL"/>
        </w:rPr>
        <w:t xml:space="preserve">o konieczności wybudowania w </w:t>
      </w:r>
      <w:r w:rsidR="00A11026">
        <w:rPr>
          <w:rFonts w:ascii="Lato" w:eastAsia="Times New Roman" w:hAnsi="Lato" w:cs="Arial"/>
          <w:bCs/>
          <w:iCs/>
          <w:color w:val="000000"/>
          <w:spacing w:val="4"/>
          <w:lang w:eastAsia="pl-PL" w:bidi="pl-PL"/>
        </w:rPr>
        <w:t xml:space="preserve">spornej </w:t>
      </w:r>
      <w:r>
        <w:rPr>
          <w:rFonts w:ascii="Lato" w:eastAsia="Times New Roman" w:hAnsi="Lato" w:cs="Arial"/>
          <w:bCs/>
          <w:iCs/>
          <w:color w:val="000000"/>
          <w:spacing w:val="4"/>
          <w:lang w:eastAsia="pl-PL" w:bidi="pl-PL"/>
        </w:rPr>
        <w:t>lokalizacji ekran</w:t>
      </w:r>
      <w:r w:rsidR="008C4A67">
        <w:rPr>
          <w:rFonts w:ascii="Lato" w:eastAsia="Times New Roman" w:hAnsi="Lato" w:cs="Arial"/>
          <w:bCs/>
          <w:iCs/>
          <w:color w:val="000000"/>
          <w:spacing w:val="4"/>
          <w:lang w:eastAsia="pl-PL" w:bidi="pl-PL"/>
        </w:rPr>
        <w:t>ów</w:t>
      </w:r>
      <w:r>
        <w:rPr>
          <w:rFonts w:ascii="Lato" w:eastAsia="Times New Roman" w:hAnsi="Lato" w:cs="Arial"/>
          <w:bCs/>
          <w:iCs/>
          <w:color w:val="000000"/>
          <w:spacing w:val="4"/>
          <w:lang w:eastAsia="pl-PL" w:bidi="pl-PL"/>
        </w:rPr>
        <w:t xml:space="preserve"> </w:t>
      </w:r>
      <w:r w:rsidR="00A11026">
        <w:rPr>
          <w:rFonts w:ascii="Lato" w:eastAsia="Times New Roman" w:hAnsi="Lato" w:cs="Arial"/>
          <w:bCs/>
          <w:iCs/>
          <w:color w:val="000000"/>
          <w:spacing w:val="4"/>
          <w:lang w:eastAsia="pl-PL" w:bidi="pl-PL"/>
        </w:rPr>
        <w:t>pochłaniając</w:t>
      </w:r>
      <w:r w:rsidR="008C4A67">
        <w:rPr>
          <w:rFonts w:ascii="Lato" w:eastAsia="Times New Roman" w:hAnsi="Lato" w:cs="Arial"/>
          <w:bCs/>
          <w:iCs/>
          <w:color w:val="000000"/>
          <w:spacing w:val="4"/>
          <w:lang w:eastAsia="pl-PL" w:bidi="pl-PL"/>
        </w:rPr>
        <w:t>ych</w:t>
      </w:r>
      <w:r w:rsidR="00A11026">
        <w:rPr>
          <w:rFonts w:ascii="Lato" w:eastAsia="Times New Roman" w:hAnsi="Lato" w:cs="Arial"/>
          <w:bCs/>
          <w:iCs/>
          <w:color w:val="000000"/>
          <w:spacing w:val="4"/>
          <w:lang w:eastAsia="pl-PL" w:bidi="pl-PL"/>
        </w:rPr>
        <w:t xml:space="preserve">, nie zaś </w:t>
      </w:r>
      <w:r>
        <w:rPr>
          <w:rFonts w:ascii="Lato" w:eastAsia="Times New Roman" w:hAnsi="Lato" w:cs="Arial"/>
          <w:bCs/>
          <w:iCs/>
          <w:color w:val="000000"/>
          <w:spacing w:val="4"/>
          <w:lang w:eastAsia="pl-PL" w:bidi="pl-PL"/>
        </w:rPr>
        <w:t>przezroczyst</w:t>
      </w:r>
      <w:r w:rsidR="008C4A67">
        <w:rPr>
          <w:rFonts w:ascii="Lato" w:eastAsia="Times New Roman" w:hAnsi="Lato" w:cs="Arial"/>
          <w:bCs/>
          <w:iCs/>
          <w:color w:val="000000"/>
          <w:spacing w:val="4"/>
          <w:lang w:eastAsia="pl-PL" w:bidi="pl-PL"/>
        </w:rPr>
        <w:t>ych</w:t>
      </w:r>
      <w:r>
        <w:rPr>
          <w:rFonts w:ascii="Lato" w:eastAsia="Times New Roman" w:hAnsi="Lato" w:cs="Arial"/>
          <w:bCs/>
          <w:iCs/>
          <w:color w:val="000000"/>
          <w:spacing w:val="4"/>
          <w:lang w:eastAsia="pl-PL" w:bidi="pl-PL"/>
        </w:rPr>
        <w:t xml:space="preserve">. Stwierdzić zatem należy, że odległość obiektu od zabudowy mieszkaniowej jest wystarczająca do zapewnienia jej dostępu światła. </w:t>
      </w:r>
    </w:p>
    <w:p w14:paraId="7DF01A1C" w14:textId="64D52EB8" w:rsidR="00CB184B" w:rsidRPr="002964F6" w:rsidRDefault="00CB184B" w:rsidP="00CB184B">
      <w:pPr>
        <w:spacing w:after="240" w:line="240" w:lineRule="exact"/>
        <w:jc w:val="both"/>
        <w:rPr>
          <w:rFonts w:ascii="Lato" w:hAnsi="Lato" w:cs="Arial"/>
          <w:bCs/>
          <w:iCs/>
          <w:color w:val="000000"/>
          <w:spacing w:val="4"/>
          <w:lang w:bidi="pl-PL"/>
        </w:rPr>
      </w:pPr>
      <w:r>
        <w:rPr>
          <w:rFonts w:ascii="Lato" w:hAnsi="Lato" w:cs="Arial"/>
          <w:color w:val="000000"/>
          <w:spacing w:val="4"/>
        </w:rPr>
        <w:t xml:space="preserve">Zauważenia </w:t>
      </w:r>
      <w:r w:rsidR="00486250">
        <w:rPr>
          <w:rFonts w:ascii="Lato" w:hAnsi="Lato" w:cs="Arial"/>
          <w:color w:val="000000"/>
          <w:spacing w:val="4"/>
        </w:rPr>
        <w:t xml:space="preserve">ponownie </w:t>
      </w:r>
      <w:r>
        <w:rPr>
          <w:rFonts w:ascii="Lato" w:hAnsi="Lato" w:cs="Arial"/>
          <w:color w:val="000000"/>
          <w:spacing w:val="4"/>
        </w:rPr>
        <w:t xml:space="preserve">wymaga, że </w:t>
      </w:r>
      <w:r w:rsidRPr="002964F6">
        <w:rPr>
          <w:rFonts w:ascii="Lato" w:hAnsi="Lato" w:cs="Arial"/>
          <w:color w:val="000000"/>
          <w:spacing w:val="4"/>
        </w:rPr>
        <w:t xml:space="preserve">zarówno Wojewoda </w:t>
      </w:r>
      <w:r>
        <w:rPr>
          <w:rFonts w:ascii="Lato" w:hAnsi="Lato" w:cs="Arial"/>
          <w:color w:val="000000"/>
          <w:spacing w:val="4"/>
        </w:rPr>
        <w:t>Śląski</w:t>
      </w:r>
      <w:r w:rsidRPr="002964F6">
        <w:rPr>
          <w:rFonts w:ascii="Lato" w:hAnsi="Lato" w:cs="Arial"/>
          <w:color w:val="000000"/>
          <w:spacing w:val="4"/>
        </w:rPr>
        <w:t xml:space="preserve">, jak i </w:t>
      </w:r>
      <w:r w:rsidRPr="002964F6">
        <w:rPr>
          <w:rFonts w:ascii="Lato" w:hAnsi="Lato" w:cs="Arial"/>
          <w:i/>
          <w:iCs/>
          <w:color w:val="000000"/>
          <w:spacing w:val="4"/>
        </w:rPr>
        <w:t>Minister</w:t>
      </w:r>
      <w:r w:rsidRPr="002964F6">
        <w:rPr>
          <w:rFonts w:ascii="Lato" w:hAnsi="Lato" w:cs="Arial"/>
          <w:iCs/>
          <w:color w:val="000000"/>
          <w:spacing w:val="4"/>
        </w:rPr>
        <w:t>,</w:t>
      </w:r>
      <w:r w:rsidRPr="002964F6">
        <w:rPr>
          <w:rFonts w:ascii="Lato" w:hAnsi="Lato" w:cs="Arial"/>
          <w:color w:val="000000"/>
          <w:spacing w:val="4"/>
        </w:rPr>
        <w:t xml:space="preserve"> </w:t>
      </w:r>
      <w:r w:rsidR="0051744B">
        <w:rPr>
          <w:rFonts w:ascii="Lato" w:hAnsi="Lato" w:cs="Arial"/>
          <w:color w:val="000000"/>
          <w:spacing w:val="4"/>
        </w:rPr>
        <w:br/>
      </w:r>
      <w:r w:rsidRPr="002964F6">
        <w:rPr>
          <w:rFonts w:ascii="Lato" w:hAnsi="Lato" w:cs="Arial"/>
          <w:color w:val="000000"/>
          <w:spacing w:val="4"/>
        </w:rPr>
        <w:t xml:space="preserve">w postępowaniu w sprawie wydania decyzji o zezwoleniu na realizację przedmiotowej inwestycji drogowej związani byli ustaleniami decyzji w przedmiocie środowiskowych uwarunkowań realizacji projektowanego przedsięwzięcia (co wynika z treści </w:t>
      </w:r>
      <w:r w:rsidR="0051744B">
        <w:rPr>
          <w:rFonts w:ascii="Lato" w:hAnsi="Lato" w:cs="Arial"/>
          <w:color w:val="000000"/>
          <w:spacing w:val="4"/>
        </w:rPr>
        <w:br/>
      </w:r>
      <w:r w:rsidRPr="002964F6">
        <w:rPr>
          <w:rFonts w:ascii="Lato" w:hAnsi="Lato" w:cs="Arial"/>
          <w:color w:val="000000"/>
          <w:spacing w:val="4"/>
        </w:rPr>
        <w:t xml:space="preserve">ww. art. 86 pkt 2 </w:t>
      </w:r>
      <w:r w:rsidRPr="002964F6">
        <w:rPr>
          <w:rFonts w:ascii="Lato" w:hAnsi="Lato" w:cs="Arial"/>
          <w:i/>
          <w:color w:val="000000"/>
          <w:spacing w:val="4"/>
        </w:rPr>
        <w:t>ustawy o udostępnianiu informacji o środowisku i jego ochronie</w:t>
      </w:r>
      <w:r w:rsidRPr="002964F6">
        <w:rPr>
          <w:rFonts w:ascii="Lato" w:hAnsi="Lato" w:cs="Arial"/>
          <w:color w:val="000000"/>
          <w:spacing w:val="4"/>
        </w:rPr>
        <w:t xml:space="preserve">), </w:t>
      </w:r>
      <w:r w:rsidR="0051744B">
        <w:rPr>
          <w:rFonts w:ascii="Lato" w:hAnsi="Lato" w:cs="Arial"/>
          <w:color w:val="000000"/>
          <w:spacing w:val="4"/>
        </w:rPr>
        <w:br/>
      </w:r>
      <w:r w:rsidRPr="002964F6">
        <w:rPr>
          <w:rFonts w:ascii="Lato" w:hAnsi="Lato" w:cs="Arial"/>
          <w:color w:val="000000"/>
          <w:spacing w:val="4"/>
        </w:rPr>
        <w:t xml:space="preserve">jak i treścią </w:t>
      </w:r>
      <w:r w:rsidRPr="002964F6">
        <w:rPr>
          <w:rFonts w:ascii="Lato" w:hAnsi="Lato" w:cs="Arial"/>
          <w:i/>
          <w:color w:val="000000"/>
          <w:spacing w:val="4"/>
        </w:rPr>
        <w:t>postanowienia uzgadniającego</w:t>
      </w:r>
      <w:r w:rsidRPr="002964F6">
        <w:rPr>
          <w:rFonts w:ascii="Lato" w:hAnsi="Lato" w:cs="Arial"/>
          <w:color w:val="000000"/>
          <w:spacing w:val="4"/>
        </w:rPr>
        <w:t xml:space="preserve"> (stosownie do art. 92 </w:t>
      </w:r>
      <w:r w:rsidRPr="002964F6">
        <w:rPr>
          <w:rFonts w:ascii="Lato" w:hAnsi="Lato" w:cs="Arial"/>
          <w:bCs/>
          <w:i/>
          <w:iCs/>
          <w:color w:val="000000"/>
          <w:spacing w:val="4"/>
          <w:lang w:bidi="pl-PL"/>
        </w:rPr>
        <w:t>ustawy o udostępnianiu informacji o środowisku i jego ochronie</w:t>
      </w:r>
      <w:r w:rsidRPr="002964F6">
        <w:rPr>
          <w:rFonts w:ascii="Lato" w:hAnsi="Lato" w:cs="Arial"/>
          <w:bCs/>
          <w:iCs/>
          <w:color w:val="000000"/>
          <w:spacing w:val="4"/>
          <w:lang w:bidi="pl-PL"/>
        </w:rPr>
        <w:t>).</w:t>
      </w:r>
    </w:p>
    <w:p w14:paraId="7F269AB4" w14:textId="77777777" w:rsidR="00CB184B" w:rsidRPr="002964F6" w:rsidRDefault="00CB184B" w:rsidP="00CB184B">
      <w:pPr>
        <w:spacing w:after="240" w:line="240" w:lineRule="exact"/>
        <w:jc w:val="both"/>
        <w:rPr>
          <w:rFonts w:ascii="Lato" w:hAnsi="Lato" w:cs="Arial"/>
          <w:color w:val="000000"/>
          <w:spacing w:val="4"/>
        </w:rPr>
      </w:pPr>
      <w:r w:rsidRPr="002964F6">
        <w:rPr>
          <w:rFonts w:ascii="Lato" w:hAnsi="Lato" w:cs="Arial"/>
          <w:color w:val="000000"/>
          <w:spacing w:val="4"/>
        </w:rPr>
        <w:t xml:space="preserve">Powyższe związanie realizuje się w tym, że organ orzekający w sprawie zezwolenia na realizację inwestycji drogowej zobowiązany jest uwzględnić warunki realizacji przedsięwzięcia określone w decyzji o środowiskowych uwarunkowaniach oraz przywołanym postanowieniu (art. 93 ust. 1 pkt 1 i 2 </w:t>
      </w:r>
      <w:r w:rsidRPr="002964F6">
        <w:rPr>
          <w:rFonts w:ascii="Lato" w:hAnsi="Lato" w:cs="Arial"/>
          <w:bCs/>
          <w:i/>
          <w:iCs/>
          <w:color w:val="000000"/>
          <w:spacing w:val="4"/>
          <w:lang w:bidi="pl-PL"/>
        </w:rPr>
        <w:t xml:space="preserve">ustawy o udostępnianiu informacji </w:t>
      </w:r>
      <w:r>
        <w:rPr>
          <w:rFonts w:ascii="Lato" w:hAnsi="Lato" w:cs="Arial"/>
          <w:bCs/>
          <w:i/>
          <w:iCs/>
          <w:color w:val="000000"/>
          <w:spacing w:val="4"/>
          <w:lang w:bidi="pl-PL"/>
        </w:rPr>
        <w:br/>
      </w:r>
      <w:r w:rsidRPr="002964F6">
        <w:rPr>
          <w:rFonts w:ascii="Lato" w:hAnsi="Lato" w:cs="Arial"/>
          <w:bCs/>
          <w:i/>
          <w:iCs/>
          <w:color w:val="000000"/>
          <w:spacing w:val="4"/>
          <w:lang w:bidi="pl-PL"/>
        </w:rPr>
        <w:t>o środowisku i jego ochronie</w:t>
      </w:r>
      <w:r w:rsidRPr="002964F6">
        <w:rPr>
          <w:rFonts w:ascii="Lato" w:hAnsi="Lato" w:cs="Arial"/>
          <w:color w:val="000000"/>
          <w:spacing w:val="4"/>
        </w:rPr>
        <w:t>).</w:t>
      </w:r>
    </w:p>
    <w:p w14:paraId="185A9F51" w14:textId="77777777" w:rsidR="00CB184B" w:rsidRDefault="00CB184B" w:rsidP="00CB184B">
      <w:pPr>
        <w:spacing w:after="240" w:line="240" w:lineRule="exact"/>
        <w:jc w:val="both"/>
        <w:rPr>
          <w:rFonts w:ascii="Lato" w:hAnsi="Lato" w:cs="Arial"/>
          <w:color w:val="000000"/>
          <w:spacing w:val="4"/>
        </w:rPr>
      </w:pPr>
      <w:r w:rsidRPr="002964F6">
        <w:rPr>
          <w:rFonts w:ascii="Lato" w:hAnsi="Lato" w:cs="Arial"/>
          <w:bCs/>
          <w:color w:val="000000"/>
          <w:spacing w:val="4"/>
        </w:rPr>
        <w:t xml:space="preserve">Uznać zatem trzeba, iż organ wydający decyzję o zezwoleniu na realizację inwestycji drogowej </w:t>
      </w:r>
      <w:r w:rsidRPr="002964F6">
        <w:rPr>
          <w:rFonts w:ascii="Lato" w:hAnsi="Lato" w:cs="Arial"/>
          <w:color w:val="000000"/>
          <w:spacing w:val="4"/>
        </w:rPr>
        <w:t xml:space="preserve">nie ma kompetencji do samodzielnego, w oderwaniu od zapisów decyzji </w:t>
      </w:r>
      <w:r>
        <w:rPr>
          <w:rFonts w:ascii="Lato" w:hAnsi="Lato" w:cs="Arial"/>
          <w:color w:val="000000"/>
          <w:spacing w:val="4"/>
        </w:rPr>
        <w:br/>
      </w:r>
      <w:r w:rsidRPr="002964F6">
        <w:rPr>
          <w:rFonts w:ascii="Lato" w:hAnsi="Lato" w:cs="Arial"/>
          <w:color w:val="000000"/>
          <w:spacing w:val="4"/>
        </w:rPr>
        <w:t xml:space="preserve">o środowiskowych uwarunkowaniach i postanowienia wydanego po ponownym przeprowadzeniu oceny oddziaływania przedsięwzięcia na środowisko, decydowania </w:t>
      </w:r>
      <w:r>
        <w:rPr>
          <w:rFonts w:ascii="Lato" w:hAnsi="Lato" w:cs="Arial"/>
          <w:color w:val="000000"/>
          <w:spacing w:val="4"/>
        </w:rPr>
        <w:br/>
      </w:r>
      <w:r w:rsidRPr="002964F6">
        <w:rPr>
          <w:rFonts w:ascii="Lato" w:hAnsi="Lato" w:cs="Arial"/>
          <w:color w:val="000000"/>
          <w:spacing w:val="4"/>
        </w:rPr>
        <w:t>o lokalizacji i parametrach ekranów akustycznych.</w:t>
      </w:r>
      <w:r w:rsidRPr="002964F6">
        <w:rPr>
          <w:rFonts w:ascii="Lato" w:hAnsi="Lato" w:cs="Arial"/>
          <w:bCs/>
          <w:color w:val="000000"/>
          <w:spacing w:val="4"/>
        </w:rPr>
        <w:t xml:space="preserve"> </w:t>
      </w:r>
      <w:r w:rsidRPr="002964F6">
        <w:rPr>
          <w:rFonts w:ascii="Lato" w:hAnsi="Lato" w:cs="Arial"/>
          <w:color w:val="000000"/>
          <w:spacing w:val="4"/>
        </w:rPr>
        <w:t xml:space="preserve">Organ architektoniczno-budowlany nie jest bowiem właściwy do rozstrzygnięcia kwestii związanych z oddziaływaniem przedsięwzięcia na środowisko, unormowanych w </w:t>
      </w:r>
      <w:r w:rsidRPr="002964F6">
        <w:rPr>
          <w:rFonts w:ascii="Lato" w:hAnsi="Lato" w:cs="Arial"/>
          <w:i/>
          <w:color w:val="000000"/>
          <w:spacing w:val="4"/>
        </w:rPr>
        <w:t xml:space="preserve">ustawie o udostępnianiu informacji </w:t>
      </w:r>
      <w:r>
        <w:rPr>
          <w:rFonts w:ascii="Lato" w:hAnsi="Lato" w:cs="Arial"/>
          <w:i/>
          <w:color w:val="000000"/>
          <w:spacing w:val="4"/>
        </w:rPr>
        <w:br/>
      </w:r>
      <w:r w:rsidRPr="002964F6">
        <w:rPr>
          <w:rFonts w:ascii="Lato" w:hAnsi="Lato" w:cs="Arial"/>
          <w:i/>
          <w:color w:val="000000"/>
          <w:spacing w:val="4"/>
        </w:rPr>
        <w:t>o środowisku i jego ochronie</w:t>
      </w:r>
      <w:r w:rsidRPr="002964F6">
        <w:rPr>
          <w:rFonts w:ascii="Lato" w:hAnsi="Lato" w:cs="Arial"/>
          <w:color w:val="000000"/>
          <w:spacing w:val="4"/>
        </w:rPr>
        <w:t xml:space="preserve">, i nie może wkraczać w kompetencje przysługujące organom właściwym w tych sprawach. Organ wydający zezwolenie </w:t>
      </w:r>
      <w:r w:rsidRPr="002964F6">
        <w:rPr>
          <w:rFonts w:ascii="Lato" w:hAnsi="Lato" w:cs="Arial"/>
          <w:bCs/>
          <w:iCs/>
          <w:color w:val="000000"/>
          <w:spacing w:val="4"/>
        </w:rPr>
        <w:t>na realizację inwestycji drogowej</w:t>
      </w:r>
      <w:r w:rsidRPr="002964F6">
        <w:rPr>
          <w:rFonts w:ascii="Lato" w:hAnsi="Lato" w:cs="Arial"/>
          <w:color w:val="000000"/>
          <w:spacing w:val="4"/>
        </w:rPr>
        <w:t xml:space="preserve"> bada więc, czy inwestor spełnił wszystkie wymagania przewidziane w decyzji o środowiskowych uwarunkowaniach (i postanowieniu uzgadniającym, jeśli w danej sprawie było wydane), i jeżeli nie ma w tym zakresie wątpliwości, nie może odmówić wydania </w:t>
      </w:r>
      <w:r w:rsidRPr="002964F6">
        <w:rPr>
          <w:rFonts w:ascii="Lato" w:hAnsi="Lato" w:cs="Arial"/>
          <w:bCs/>
          <w:iCs/>
          <w:color w:val="000000"/>
          <w:spacing w:val="4"/>
        </w:rPr>
        <w:t>zezwolenia na realizację inwestycji drogowej</w:t>
      </w:r>
      <w:r w:rsidRPr="002964F6">
        <w:rPr>
          <w:rFonts w:ascii="Lato" w:hAnsi="Lato" w:cs="Arial"/>
          <w:color w:val="000000"/>
          <w:spacing w:val="4"/>
        </w:rPr>
        <w:t>.</w:t>
      </w:r>
    </w:p>
    <w:p w14:paraId="66442CDF" w14:textId="139176B7" w:rsidR="00C61587" w:rsidRPr="00CB184B" w:rsidRDefault="00A11026" w:rsidP="00CB184B">
      <w:pPr>
        <w:spacing w:after="240" w:line="240" w:lineRule="exact"/>
        <w:jc w:val="both"/>
        <w:rPr>
          <w:rFonts w:ascii="Lato" w:hAnsi="Lato" w:cs="Arial"/>
          <w:color w:val="000000"/>
          <w:spacing w:val="4"/>
        </w:rPr>
      </w:pPr>
      <w:r>
        <w:rPr>
          <w:rFonts w:ascii="Lato" w:eastAsia="Times New Roman" w:hAnsi="Lato" w:cs="Arial"/>
          <w:bCs/>
          <w:iCs/>
          <w:color w:val="000000"/>
          <w:spacing w:val="4"/>
          <w:lang w:eastAsia="pl-PL" w:bidi="pl-PL"/>
        </w:rPr>
        <w:t>Po drugie, w</w:t>
      </w:r>
      <w:r w:rsidR="00C61587" w:rsidRPr="009F3EA4">
        <w:rPr>
          <w:rFonts w:ascii="Lato" w:hAnsi="Lato" w:cs="Arial"/>
          <w:bCs/>
          <w:iCs/>
          <w:color w:val="000000"/>
          <w:spacing w:val="4"/>
        </w:rPr>
        <w:t xml:space="preserve">yjaśnić trzeba, że </w:t>
      </w:r>
      <w:r w:rsidR="00CB184B">
        <w:rPr>
          <w:rFonts w:ascii="Lato" w:hAnsi="Lato" w:cs="Arial"/>
          <w:bCs/>
          <w:iCs/>
          <w:color w:val="000000"/>
          <w:spacing w:val="4"/>
        </w:rPr>
        <w:t>kwestie podnoszone</w:t>
      </w:r>
      <w:r w:rsidR="00194016">
        <w:rPr>
          <w:rFonts w:ascii="Lato" w:hAnsi="Lato" w:cs="Arial"/>
          <w:bCs/>
          <w:iCs/>
          <w:color w:val="000000"/>
          <w:spacing w:val="4"/>
        </w:rPr>
        <w:t xml:space="preserve"> przez Skarżących </w:t>
      </w:r>
      <w:r w:rsidR="00252D7F">
        <w:rPr>
          <w:rFonts w:ascii="Lato" w:hAnsi="Lato" w:cs="Arial"/>
          <w:bCs/>
          <w:iCs/>
          <w:color w:val="000000"/>
          <w:spacing w:val="4"/>
        </w:rPr>
        <w:t xml:space="preserve">dotyczące </w:t>
      </w:r>
      <w:r w:rsidR="00194016">
        <w:rPr>
          <w:rFonts w:ascii="Lato" w:hAnsi="Lato" w:cs="Arial"/>
          <w:bCs/>
          <w:iCs/>
          <w:color w:val="000000"/>
          <w:spacing w:val="4"/>
        </w:rPr>
        <w:t>zmiany planów co do posadowienia paneli fotowoltaicznych, a także obniżenia wartoś</w:t>
      </w:r>
      <w:r w:rsidR="00252D7F">
        <w:rPr>
          <w:rFonts w:ascii="Lato" w:hAnsi="Lato" w:cs="Arial"/>
          <w:bCs/>
          <w:iCs/>
          <w:color w:val="000000"/>
          <w:spacing w:val="4"/>
        </w:rPr>
        <w:t>ci</w:t>
      </w:r>
      <w:r w:rsidR="00194016">
        <w:rPr>
          <w:rFonts w:ascii="Lato" w:hAnsi="Lato" w:cs="Arial"/>
          <w:bCs/>
          <w:iCs/>
          <w:color w:val="000000"/>
          <w:spacing w:val="4"/>
        </w:rPr>
        <w:t xml:space="preserve"> nieruchomości</w:t>
      </w:r>
      <w:r w:rsidR="00194016" w:rsidDel="00194016">
        <w:rPr>
          <w:rFonts w:ascii="Lato" w:hAnsi="Lato" w:cs="Arial"/>
          <w:bCs/>
          <w:iCs/>
          <w:color w:val="000000"/>
          <w:spacing w:val="4"/>
        </w:rPr>
        <w:t xml:space="preserve"> </w:t>
      </w:r>
      <w:r w:rsidR="00C61587" w:rsidRPr="009F3EA4">
        <w:rPr>
          <w:rFonts w:ascii="Lato" w:hAnsi="Lato" w:cs="Arial"/>
          <w:bCs/>
          <w:iCs/>
          <w:color w:val="000000"/>
          <w:spacing w:val="4"/>
        </w:rPr>
        <w:t xml:space="preserve">nie </w:t>
      </w:r>
      <w:r w:rsidR="00C61587">
        <w:rPr>
          <w:rFonts w:ascii="Lato" w:hAnsi="Lato" w:cs="Arial"/>
          <w:bCs/>
          <w:iCs/>
          <w:color w:val="000000"/>
          <w:spacing w:val="4"/>
        </w:rPr>
        <w:t>są</w:t>
      </w:r>
      <w:r w:rsidR="00C61587" w:rsidRPr="009F3EA4">
        <w:rPr>
          <w:rFonts w:ascii="Lato" w:hAnsi="Lato" w:cs="Arial"/>
          <w:bCs/>
          <w:iCs/>
          <w:color w:val="000000"/>
          <w:spacing w:val="4"/>
        </w:rPr>
        <w:t xml:space="preserve"> przedmiotem rozważań organów administracji publicznej właściwych w sprawie wydania decyzji o zezwoleniu na realizację inwestycji drogowej. W postępowaniu w sprawie wydania ww. decyzji zarówno organ I, jak i II instancji, badają zgodność z prawem wniosku inwestora, nie zaś zagadnień dotyczących ewentualnych negatywnych następstw dla podmiotów objętych tą decyzją. Z samej istoty tego przedsięwzięcia, będącego inwestycją liniową, wynika ingerencja w prawa przysługujące innym podmiotom w stosunku do nieruchomości objętych projektowaną inwestycją. Nie </w:t>
      </w:r>
      <w:r w:rsidR="00C61587" w:rsidRPr="009F3EA4">
        <w:rPr>
          <w:rFonts w:ascii="Lato" w:hAnsi="Lato" w:cs="Arial"/>
          <w:bCs/>
          <w:iCs/>
          <w:color w:val="000000"/>
          <w:spacing w:val="4"/>
        </w:rPr>
        <w:lastRenderedPageBreak/>
        <w:t xml:space="preserve">oznacza to jednak, że decyzja o </w:t>
      </w:r>
      <w:r w:rsidR="00C61587" w:rsidRPr="009F3EA4">
        <w:rPr>
          <w:rFonts w:ascii="Lato" w:hAnsi="Lato" w:cs="Arial"/>
          <w:bCs/>
          <w:iCs/>
          <w:color w:val="000000"/>
          <w:spacing w:val="4"/>
          <w:lang w:bidi="pl-PL"/>
        </w:rPr>
        <w:t>zezwoleniu na realizację przedmiotowej inwestycji drogowej</w:t>
      </w:r>
      <w:r w:rsidR="00C61587" w:rsidRPr="009F3EA4">
        <w:rPr>
          <w:rFonts w:ascii="Lato" w:hAnsi="Lato" w:cs="Arial"/>
          <w:bCs/>
          <w:iCs/>
          <w:color w:val="000000"/>
          <w:spacing w:val="4"/>
        </w:rPr>
        <w:t xml:space="preserve"> jest wadliwa. </w:t>
      </w:r>
      <w:r w:rsidR="004A7FB7">
        <w:rPr>
          <w:rFonts w:ascii="Lato" w:hAnsi="Lato" w:cs="Arial"/>
          <w:bCs/>
          <w:iCs/>
          <w:color w:val="000000"/>
          <w:spacing w:val="4"/>
        </w:rPr>
        <w:t xml:space="preserve"> </w:t>
      </w:r>
    </w:p>
    <w:p w14:paraId="607A4BB7" w14:textId="7436CDDF" w:rsidR="00C61587" w:rsidRPr="00F66AC8" w:rsidRDefault="00C61587" w:rsidP="00C61587">
      <w:pPr>
        <w:spacing w:after="240" w:line="240" w:lineRule="exact"/>
        <w:jc w:val="both"/>
        <w:rPr>
          <w:rFonts w:ascii="Lato" w:hAnsi="Lato" w:cs="Arial"/>
        </w:rPr>
      </w:pPr>
      <w:r w:rsidRPr="009F3EA4">
        <w:rPr>
          <w:rFonts w:ascii="Lato" w:hAnsi="Lato" w:cs="Arial"/>
          <w:bCs/>
          <w:iCs/>
          <w:color w:val="000000"/>
          <w:spacing w:val="4"/>
          <w:lang w:bidi="pl-PL"/>
        </w:rPr>
        <w:t xml:space="preserve">Wyraźnego podkreślenia wymaga, że </w:t>
      </w:r>
      <w:r w:rsidRPr="009F3EA4">
        <w:rPr>
          <w:rFonts w:ascii="Lato" w:hAnsi="Lato" w:cs="Arial"/>
          <w:bCs/>
          <w:iCs/>
          <w:color w:val="000000"/>
          <w:spacing w:val="4"/>
        </w:rPr>
        <w:t xml:space="preserve">organ wydający w niniejszej sprawie decyzję dotyczącą zezwolenia na realizację inwestycji drogowej nie jest kompetentny do oceny przesłanek ekonomicznych oraz społecznych powstającej inwestycji, w jej kształcie określonym przez </w:t>
      </w:r>
      <w:r w:rsidRPr="009F3EA4">
        <w:rPr>
          <w:rFonts w:ascii="Lato" w:hAnsi="Lato" w:cs="Arial"/>
          <w:bCs/>
          <w:i/>
          <w:iCs/>
          <w:color w:val="000000"/>
          <w:spacing w:val="4"/>
        </w:rPr>
        <w:t>inwestora</w:t>
      </w:r>
      <w:r w:rsidRPr="009F3EA4">
        <w:rPr>
          <w:rFonts w:ascii="Lato" w:hAnsi="Lato" w:cs="Arial"/>
          <w:bCs/>
          <w:iCs/>
          <w:color w:val="000000"/>
          <w:spacing w:val="4"/>
        </w:rPr>
        <w:t xml:space="preserve">. Do organu należy jedynie ocena wniosku </w:t>
      </w:r>
      <w:r w:rsidRPr="009F3EA4">
        <w:rPr>
          <w:rFonts w:ascii="Lato" w:hAnsi="Lato" w:cs="Arial"/>
          <w:bCs/>
          <w:i/>
          <w:iCs/>
          <w:color w:val="000000"/>
          <w:spacing w:val="4"/>
        </w:rPr>
        <w:t>inwestora</w:t>
      </w:r>
      <w:r w:rsidRPr="009F3EA4">
        <w:rPr>
          <w:rFonts w:ascii="Lato" w:hAnsi="Lato" w:cs="Arial"/>
          <w:bCs/>
          <w:iCs/>
          <w:color w:val="000000"/>
          <w:spacing w:val="4"/>
        </w:rPr>
        <w:t xml:space="preserve"> pod względem jego zgodności z prawem powszechnie obowiązującym. Przedmiotem orzekania zarówno przez Wojewodę </w:t>
      </w:r>
      <w:r w:rsidR="008C4A67">
        <w:rPr>
          <w:rFonts w:ascii="Lato" w:hAnsi="Lato" w:cs="Arial"/>
          <w:bCs/>
          <w:iCs/>
          <w:color w:val="000000"/>
          <w:spacing w:val="4"/>
        </w:rPr>
        <w:t>Śląskiego</w:t>
      </w:r>
      <w:r w:rsidRPr="009F3EA4">
        <w:rPr>
          <w:rFonts w:ascii="Lato" w:hAnsi="Lato" w:cs="Arial"/>
          <w:bCs/>
          <w:iCs/>
          <w:color w:val="000000"/>
          <w:spacing w:val="4"/>
        </w:rPr>
        <w:t xml:space="preserve">, jak i </w:t>
      </w:r>
      <w:r w:rsidRPr="009F3EA4">
        <w:rPr>
          <w:rFonts w:ascii="Lato" w:hAnsi="Lato" w:cs="Arial"/>
          <w:bCs/>
          <w:i/>
          <w:iCs/>
          <w:color w:val="000000"/>
          <w:spacing w:val="4"/>
        </w:rPr>
        <w:t>Ministra</w:t>
      </w:r>
      <w:r w:rsidRPr="009F3EA4">
        <w:rPr>
          <w:rFonts w:ascii="Lato" w:hAnsi="Lato" w:cs="Arial"/>
          <w:bCs/>
          <w:iCs/>
          <w:color w:val="000000"/>
          <w:spacing w:val="4"/>
        </w:rPr>
        <w:t>, nie jest zatem prognozowanie wielkości ewentualnych strat w majątku Skarżąc</w:t>
      </w:r>
      <w:r w:rsidR="008C4A67">
        <w:rPr>
          <w:rFonts w:ascii="Lato" w:hAnsi="Lato" w:cs="Arial"/>
          <w:bCs/>
          <w:iCs/>
          <w:color w:val="000000"/>
          <w:spacing w:val="4"/>
        </w:rPr>
        <w:t>ych</w:t>
      </w:r>
      <w:r w:rsidRPr="009F3EA4">
        <w:rPr>
          <w:rFonts w:ascii="Lato" w:hAnsi="Lato" w:cs="Arial"/>
          <w:bCs/>
          <w:iCs/>
          <w:color w:val="000000"/>
          <w:spacing w:val="4"/>
        </w:rPr>
        <w:t xml:space="preserve">, jako czynnika decydującego o wyborze przez </w:t>
      </w:r>
      <w:r w:rsidRPr="009F3EA4">
        <w:rPr>
          <w:rFonts w:ascii="Lato" w:hAnsi="Lato" w:cs="Arial"/>
          <w:bCs/>
          <w:i/>
          <w:iCs/>
          <w:color w:val="000000"/>
          <w:spacing w:val="4"/>
        </w:rPr>
        <w:t>inwestora</w:t>
      </w:r>
      <w:r w:rsidRPr="009F3EA4">
        <w:rPr>
          <w:rFonts w:ascii="Lato" w:hAnsi="Lato" w:cs="Arial"/>
          <w:bCs/>
          <w:iCs/>
          <w:color w:val="000000"/>
          <w:spacing w:val="4"/>
        </w:rPr>
        <w:t xml:space="preserve"> konkretnych rozwiązań technicznych i w tym zakresie podnoszone przez Skarżąc</w:t>
      </w:r>
      <w:r w:rsidR="008C4A67">
        <w:rPr>
          <w:rFonts w:ascii="Lato" w:hAnsi="Lato" w:cs="Arial"/>
          <w:bCs/>
          <w:iCs/>
          <w:color w:val="000000"/>
          <w:spacing w:val="4"/>
        </w:rPr>
        <w:t>ych</w:t>
      </w:r>
      <w:r w:rsidRPr="009F3EA4">
        <w:rPr>
          <w:rFonts w:ascii="Lato" w:hAnsi="Lato" w:cs="Arial"/>
          <w:bCs/>
          <w:iCs/>
          <w:color w:val="000000"/>
          <w:spacing w:val="4"/>
        </w:rPr>
        <w:t xml:space="preserve"> zarzuty pozostają bez wpływu na kształt podjętego rozstrzygnięcia.</w:t>
      </w:r>
      <w:r>
        <w:rPr>
          <w:rFonts w:ascii="Lato" w:hAnsi="Lato" w:cs="Arial"/>
          <w:bCs/>
          <w:iCs/>
          <w:color w:val="000000"/>
          <w:spacing w:val="4"/>
        </w:rPr>
        <w:t xml:space="preserve"> I</w:t>
      </w:r>
      <w:r w:rsidRPr="00004860">
        <w:rPr>
          <w:rFonts w:ascii="Lato" w:hAnsi="Lato" w:cs="Arial"/>
          <w:bCs/>
          <w:iCs/>
          <w:color w:val="000000"/>
          <w:spacing w:val="4"/>
        </w:rPr>
        <w:t>ngerencj</w:t>
      </w:r>
      <w:r>
        <w:rPr>
          <w:rFonts w:ascii="Lato" w:hAnsi="Lato" w:cs="Arial"/>
          <w:bCs/>
          <w:iCs/>
          <w:color w:val="000000"/>
          <w:spacing w:val="4"/>
        </w:rPr>
        <w:t>a</w:t>
      </w:r>
      <w:r w:rsidRPr="00004860">
        <w:rPr>
          <w:rFonts w:ascii="Lato" w:hAnsi="Lato" w:cs="Arial"/>
          <w:bCs/>
          <w:iCs/>
          <w:color w:val="000000"/>
          <w:spacing w:val="4"/>
        </w:rPr>
        <w:t xml:space="preserve"> w sferę praw i wolności</w:t>
      </w:r>
      <w:r>
        <w:rPr>
          <w:rFonts w:ascii="Lato" w:hAnsi="Lato" w:cs="Arial"/>
          <w:bCs/>
          <w:iCs/>
          <w:color w:val="000000"/>
          <w:spacing w:val="4"/>
        </w:rPr>
        <w:t xml:space="preserve"> jest natomiast rekompensowana </w:t>
      </w:r>
      <w:r w:rsidRPr="00004860">
        <w:rPr>
          <w:rFonts w:ascii="Lato" w:hAnsi="Lato" w:cs="Arial"/>
          <w:bCs/>
          <w:iCs/>
          <w:color w:val="000000"/>
          <w:spacing w:val="4"/>
        </w:rPr>
        <w:t xml:space="preserve">na mocy </w:t>
      </w:r>
      <w:r w:rsidRPr="00004860">
        <w:rPr>
          <w:rFonts w:ascii="Lato" w:hAnsi="Lato" w:cs="Arial"/>
          <w:bCs/>
          <w:i/>
          <w:iCs/>
          <w:color w:val="000000"/>
          <w:spacing w:val="4"/>
        </w:rPr>
        <w:t xml:space="preserve">specustawy drogowej </w:t>
      </w:r>
      <w:r w:rsidRPr="00004860">
        <w:rPr>
          <w:rFonts w:ascii="Lato" w:hAnsi="Lato" w:cs="Arial"/>
          <w:bCs/>
          <w:iCs/>
          <w:color w:val="000000"/>
          <w:spacing w:val="4"/>
        </w:rPr>
        <w:t xml:space="preserve">stosownym odszkodowaniem. </w:t>
      </w:r>
    </w:p>
    <w:p w14:paraId="34456BC5" w14:textId="09606553" w:rsidR="00C61587" w:rsidRDefault="001F2060" w:rsidP="00D11E66">
      <w:pPr>
        <w:spacing w:after="240" w:line="240" w:lineRule="exact"/>
        <w:jc w:val="both"/>
        <w:outlineLvl w:val="0"/>
        <w:rPr>
          <w:rFonts w:ascii="Lato" w:hAnsi="Lato" w:cs="Arial"/>
          <w:color w:val="000000"/>
          <w:spacing w:val="4"/>
        </w:rPr>
      </w:pPr>
      <w:r>
        <w:rPr>
          <w:rFonts w:ascii="Lato" w:hAnsi="Lato" w:cs="Arial"/>
          <w:color w:val="000000"/>
          <w:spacing w:val="4"/>
        </w:rPr>
        <w:t xml:space="preserve">Za nietrafne należy uznać </w:t>
      </w:r>
      <w:r w:rsidR="00CB184B">
        <w:rPr>
          <w:rFonts w:ascii="Lato" w:hAnsi="Lato" w:cs="Arial"/>
          <w:color w:val="000000"/>
          <w:spacing w:val="4"/>
        </w:rPr>
        <w:t xml:space="preserve">również </w:t>
      </w:r>
      <w:r>
        <w:rPr>
          <w:rFonts w:ascii="Lato" w:hAnsi="Lato" w:cs="Arial"/>
          <w:color w:val="000000"/>
          <w:spacing w:val="4"/>
        </w:rPr>
        <w:t xml:space="preserve">przywoływanie przez Skarżących wyroków Sądu Apelacyjnego w Białymstoku z dnia 11 grudnia 2014 r., sygn. akt </w:t>
      </w:r>
      <w:r w:rsidRPr="001F2060">
        <w:rPr>
          <w:rFonts w:ascii="Lato" w:hAnsi="Lato" w:cs="Arial"/>
          <w:color w:val="000000"/>
          <w:spacing w:val="4"/>
        </w:rPr>
        <w:t xml:space="preserve">I </w:t>
      </w:r>
      <w:proofErr w:type="spellStart"/>
      <w:r w:rsidRPr="001F2060">
        <w:rPr>
          <w:rFonts w:ascii="Lato" w:hAnsi="Lato" w:cs="Arial"/>
          <w:color w:val="000000"/>
          <w:spacing w:val="4"/>
        </w:rPr>
        <w:t>ACa</w:t>
      </w:r>
      <w:proofErr w:type="spellEnd"/>
      <w:r w:rsidRPr="001F2060">
        <w:rPr>
          <w:rFonts w:ascii="Lato" w:hAnsi="Lato" w:cs="Arial"/>
          <w:color w:val="000000"/>
          <w:spacing w:val="4"/>
        </w:rPr>
        <w:t xml:space="preserve"> 593/14</w:t>
      </w:r>
      <w:r w:rsidR="0007498A">
        <w:rPr>
          <w:rFonts w:ascii="Lato" w:hAnsi="Lato" w:cs="Arial"/>
          <w:color w:val="000000"/>
          <w:spacing w:val="4"/>
        </w:rPr>
        <w:t>,</w:t>
      </w:r>
      <w:r>
        <w:rPr>
          <w:rFonts w:ascii="Lato" w:hAnsi="Lato" w:cs="Arial"/>
          <w:color w:val="000000"/>
          <w:spacing w:val="4"/>
        </w:rPr>
        <w:t xml:space="preserve"> oraz Sądu Apelacyjnego w Warszawie z dnia 29 października 2013 r., sygn. VI </w:t>
      </w:r>
      <w:proofErr w:type="spellStart"/>
      <w:r>
        <w:rPr>
          <w:rFonts w:ascii="Lato" w:hAnsi="Lato" w:cs="Arial"/>
          <w:color w:val="000000"/>
          <w:spacing w:val="4"/>
        </w:rPr>
        <w:t>ACa</w:t>
      </w:r>
      <w:proofErr w:type="spellEnd"/>
      <w:r>
        <w:rPr>
          <w:rFonts w:ascii="Lato" w:hAnsi="Lato" w:cs="Arial"/>
          <w:color w:val="000000"/>
          <w:spacing w:val="4"/>
        </w:rPr>
        <w:t xml:space="preserve"> 423/13</w:t>
      </w:r>
      <w:r w:rsidR="0007498A">
        <w:rPr>
          <w:rFonts w:ascii="Lato" w:hAnsi="Lato" w:cs="Arial"/>
          <w:color w:val="000000"/>
          <w:spacing w:val="4"/>
        </w:rPr>
        <w:t>,</w:t>
      </w:r>
      <w:r w:rsidR="004E487B">
        <w:rPr>
          <w:rFonts w:ascii="Lato" w:hAnsi="Lato" w:cs="Arial"/>
          <w:color w:val="000000"/>
          <w:spacing w:val="4"/>
        </w:rPr>
        <w:t xml:space="preserve"> </w:t>
      </w:r>
      <w:r w:rsidR="0051744B">
        <w:rPr>
          <w:rFonts w:ascii="Lato" w:hAnsi="Lato" w:cs="Arial"/>
          <w:color w:val="000000"/>
          <w:spacing w:val="4"/>
        </w:rPr>
        <w:br/>
      </w:r>
      <w:r w:rsidR="004E487B">
        <w:rPr>
          <w:rFonts w:ascii="Lato" w:hAnsi="Lato" w:cs="Arial"/>
          <w:color w:val="000000"/>
          <w:spacing w:val="4"/>
        </w:rPr>
        <w:t>w kontekście uwypuklenia uniemożliwienia dostępu światła dziennego do pomieszczeń jako naruszenia dóbr osobistych w postaci nietykalności mieszkania. Organ</w:t>
      </w:r>
      <w:r w:rsidR="00B22EF1">
        <w:rPr>
          <w:rFonts w:ascii="Lato" w:hAnsi="Lato" w:cs="Arial"/>
          <w:color w:val="000000"/>
          <w:spacing w:val="4"/>
        </w:rPr>
        <w:t xml:space="preserve"> II instancji nie kwestionuje co prawda </w:t>
      </w:r>
      <w:r w:rsidR="00D40134">
        <w:rPr>
          <w:rFonts w:ascii="Lato" w:hAnsi="Lato" w:cs="Arial"/>
          <w:color w:val="000000"/>
          <w:spacing w:val="4"/>
        </w:rPr>
        <w:t xml:space="preserve">pojmowania </w:t>
      </w:r>
      <w:r w:rsidR="00325E8E">
        <w:rPr>
          <w:rFonts w:ascii="Lato" w:hAnsi="Lato" w:cs="Arial"/>
          <w:color w:val="000000"/>
          <w:spacing w:val="4"/>
        </w:rPr>
        <w:t xml:space="preserve">swobodnego dopływu światła dziennego do pomieszczeń jako uzasadnionego interesu osób trzecich. Natomiast przywoływanie rozstrzygnięć z zakresu prawa cywilnego, podejmowanych w zupełnie odmiennym stanie faktycznym i prawnym od </w:t>
      </w:r>
      <w:r w:rsidR="00CB184B">
        <w:rPr>
          <w:rFonts w:ascii="Lato" w:hAnsi="Lato" w:cs="Arial"/>
          <w:color w:val="000000"/>
          <w:spacing w:val="4"/>
        </w:rPr>
        <w:t xml:space="preserve">zagadnień związanych z budową dróg publicznych realizowanych w trybie </w:t>
      </w:r>
      <w:r w:rsidR="00CB184B" w:rsidRPr="00CB184B">
        <w:rPr>
          <w:rFonts w:ascii="Lato" w:hAnsi="Lato" w:cs="Arial"/>
          <w:i/>
          <w:iCs/>
          <w:color w:val="000000"/>
          <w:spacing w:val="4"/>
        </w:rPr>
        <w:t>specustawy drogowej</w:t>
      </w:r>
      <w:r w:rsidR="00CB184B">
        <w:rPr>
          <w:rFonts w:ascii="Lato" w:hAnsi="Lato" w:cs="Arial"/>
          <w:color w:val="000000"/>
          <w:spacing w:val="4"/>
        </w:rPr>
        <w:t xml:space="preserve"> nie ma znaczenia dla przedmiotowej sprawy. </w:t>
      </w:r>
    </w:p>
    <w:p w14:paraId="33C3D931" w14:textId="1C019179" w:rsidR="00D40134" w:rsidRPr="00D40134" w:rsidRDefault="00D40134" w:rsidP="00D40134">
      <w:pPr>
        <w:spacing w:after="240" w:line="240" w:lineRule="exact"/>
        <w:jc w:val="both"/>
        <w:outlineLvl w:val="0"/>
        <w:rPr>
          <w:rFonts w:ascii="Lato" w:hAnsi="Lato" w:cs="Arial"/>
          <w:color w:val="000000"/>
          <w:spacing w:val="4"/>
        </w:rPr>
      </w:pPr>
      <w:r>
        <w:rPr>
          <w:rFonts w:ascii="Lato" w:hAnsi="Lato" w:cs="Arial"/>
          <w:color w:val="000000"/>
          <w:spacing w:val="4"/>
        </w:rPr>
        <w:t>W kontekście powyższego godzi się zauważyć, iż</w:t>
      </w:r>
      <w:r w:rsidRPr="00D40134">
        <w:rPr>
          <w:rFonts w:ascii="Lato" w:hAnsi="Lato" w:cs="Arial"/>
          <w:color w:val="000000"/>
          <w:spacing w:val="4"/>
        </w:rPr>
        <w:t xml:space="preserve"> </w:t>
      </w:r>
      <w:r>
        <w:rPr>
          <w:rFonts w:ascii="Lato" w:hAnsi="Lato" w:cs="Arial"/>
          <w:color w:val="000000"/>
          <w:spacing w:val="4"/>
        </w:rPr>
        <w:t xml:space="preserve">przepis </w:t>
      </w:r>
      <w:r w:rsidRPr="00D40134">
        <w:rPr>
          <w:rFonts w:ascii="Lato" w:hAnsi="Lato" w:cs="Arial"/>
          <w:color w:val="000000"/>
          <w:spacing w:val="4"/>
        </w:rPr>
        <w:t xml:space="preserve">art. 11f ust. 1 pkt 4 </w:t>
      </w:r>
      <w:r w:rsidRPr="00D40134">
        <w:rPr>
          <w:rFonts w:ascii="Lato" w:hAnsi="Lato" w:cs="Arial"/>
          <w:i/>
          <w:color w:val="000000"/>
          <w:spacing w:val="4"/>
        </w:rPr>
        <w:t>specustawy drogowej</w:t>
      </w:r>
      <w:r>
        <w:rPr>
          <w:rFonts w:ascii="Lato" w:hAnsi="Lato" w:cs="Arial"/>
          <w:color w:val="000000"/>
          <w:spacing w:val="4"/>
        </w:rPr>
        <w:t xml:space="preserve"> </w:t>
      </w:r>
      <w:r w:rsidRPr="00D40134">
        <w:rPr>
          <w:rFonts w:ascii="Lato" w:hAnsi="Lato" w:cs="Arial"/>
          <w:color w:val="000000"/>
          <w:spacing w:val="4"/>
        </w:rPr>
        <w:t xml:space="preserve">stanowi o tym, że decyzja o zezwoleniu na realizację inwestycji drogowej powinna zawierać wymagania dotyczące ochrony uzasadnionych interesów osób trzecich. </w:t>
      </w:r>
      <w:r w:rsidRPr="00D40134">
        <w:rPr>
          <w:rFonts w:ascii="Lato" w:hAnsi="Lato" w:cs="Arial"/>
          <w:bCs/>
          <w:iCs/>
          <w:color w:val="000000"/>
          <w:spacing w:val="4"/>
        </w:rPr>
        <w:t xml:space="preserve">Zasada ochrony interesu prawnego osób trzecich znajduje zaś konkretyzację </w:t>
      </w:r>
      <w:r w:rsidR="0051744B">
        <w:rPr>
          <w:rFonts w:ascii="Lato" w:hAnsi="Lato" w:cs="Arial"/>
          <w:bCs/>
          <w:iCs/>
          <w:color w:val="000000"/>
          <w:spacing w:val="4"/>
        </w:rPr>
        <w:br/>
      </w:r>
      <w:r w:rsidRPr="00D40134">
        <w:rPr>
          <w:rFonts w:ascii="Lato" w:hAnsi="Lato" w:cs="Arial"/>
          <w:bCs/>
          <w:iCs/>
          <w:color w:val="000000"/>
          <w:spacing w:val="4"/>
        </w:rPr>
        <w:t xml:space="preserve">w art. 5 ust. 1 pkt 9 </w:t>
      </w:r>
      <w:r w:rsidRPr="00D40134">
        <w:rPr>
          <w:rFonts w:ascii="Lato" w:hAnsi="Lato" w:cs="Arial"/>
          <w:bCs/>
          <w:i/>
          <w:iCs/>
          <w:color w:val="000000"/>
          <w:spacing w:val="4"/>
        </w:rPr>
        <w:t>ustawy Prawo budowlane</w:t>
      </w:r>
      <w:r w:rsidRPr="00D40134">
        <w:rPr>
          <w:rFonts w:ascii="Lato" w:hAnsi="Lato" w:cs="Arial"/>
          <w:bCs/>
          <w:iCs/>
          <w:color w:val="000000"/>
          <w:spacing w:val="4"/>
        </w:rPr>
        <w:t xml:space="preserve">. Zgodnie z ww. przepisem, obiekt budowlany wraz ze związanymi z nim urządzeniami budowlanymi należy projektować </w:t>
      </w:r>
      <w:r w:rsidR="0051744B">
        <w:rPr>
          <w:rFonts w:ascii="Lato" w:hAnsi="Lato" w:cs="Arial"/>
          <w:bCs/>
          <w:iCs/>
          <w:color w:val="000000"/>
          <w:spacing w:val="4"/>
        </w:rPr>
        <w:br/>
      </w:r>
      <w:r w:rsidRPr="00D40134">
        <w:rPr>
          <w:rFonts w:ascii="Lato" w:hAnsi="Lato" w:cs="Arial"/>
          <w:bCs/>
          <w:iCs/>
          <w:color w:val="000000"/>
          <w:spacing w:val="4"/>
        </w:rPr>
        <w:t xml:space="preserve">i budować w sposób określony w przepisach, w tym techniczno-budowlanych, </w:t>
      </w:r>
      <w:r w:rsidRPr="00D40134">
        <w:rPr>
          <w:rFonts w:ascii="Lato" w:hAnsi="Lato" w:cs="Arial"/>
          <w:color w:val="000000"/>
          <w:spacing w:val="4"/>
        </w:rPr>
        <w:t>oraz zgodnie z zasadami wiedzy technicznej,</w:t>
      </w:r>
      <w:r w:rsidRPr="00D40134">
        <w:rPr>
          <w:rFonts w:ascii="Lato" w:hAnsi="Lato" w:cs="Arial"/>
          <w:bCs/>
          <w:iCs/>
          <w:color w:val="000000"/>
          <w:spacing w:val="4"/>
        </w:rPr>
        <w:t xml:space="preserve"> zapewniając poszanowanie, występujących </w:t>
      </w:r>
      <w:r w:rsidR="0051744B">
        <w:rPr>
          <w:rFonts w:ascii="Lato" w:hAnsi="Lato" w:cs="Arial"/>
          <w:bCs/>
          <w:iCs/>
          <w:color w:val="000000"/>
          <w:spacing w:val="4"/>
        </w:rPr>
        <w:br/>
      </w:r>
      <w:r w:rsidRPr="00D40134">
        <w:rPr>
          <w:rFonts w:ascii="Lato" w:hAnsi="Lato" w:cs="Arial"/>
          <w:bCs/>
          <w:iCs/>
          <w:color w:val="000000"/>
          <w:spacing w:val="4"/>
        </w:rPr>
        <w:t xml:space="preserve">w obszarze oddziaływania obiektu, uzasadnionych interesów osób trzecich, w tym zapewnienie dostępu do drogi publicznej. </w:t>
      </w:r>
    </w:p>
    <w:p w14:paraId="77420C7B" w14:textId="5B19143D" w:rsidR="00D40134" w:rsidRDefault="00D40134" w:rsidP="00D40134">
      <w:pPr>
        <w:spacing w:after="240" w:line="240" w:lineRule="exact"/>
        <w:jc w:val="both"/>
        <w:outlineLvl w:val="0"/>
        <w:rPr>
          <w:rFonts w:ascii="Lato" w:hAnsi="Lato" w:cs="Arial"/>
          <w:bCs/>
          <w:iCs/>
          <w:color w:val="000000"/>
          <w:spacing w:val="4"/>
        </w:rPr>
      </w:pPr>
      <w:r w:rsidRPr="00D40134">
        <w:rPr>
          <w:rFonts w:ascii="Lato" w:hAnsi="Lato" w:cs="Arial"/>
          <w:bCs/>
          <w:iCs/>
          <w:color w:val="000000"/>
          <w:spacing w:val="4"/>
        </w:rPr>
        <w:t xml:space="preserve">W rozpatrywanej sprawie </w:t>
      </w:r>
      <w:r w:rsidRPr="00D40134">
        <w:rPr>
          <w:rFonts w:ascii="Lato" w:hAnsi="Lato" w:cs="Arial"/>
          <w:color w:val="000000"/>
          <w:spacing w:val="4"/>
        </w:rPr>
        <w:t xml:space="preserve">Wojewoda </w:t>
      </w:r>
      <w:r>
        <w:rPr>
          <w:rFonts w:ascii="Lato" w:hAnsi="Lato" w:cs="Arial"/>
          <w:color w:val="000000"/>
          <w:spacing w:val="4"/>
        </w:rPr>
        <w:t>Śląski</w:t>
      </w:r>
      <w:r w:rsidRPr="00D40134">
        <w:rPr>
          <w:rFonts w:ascii="Lato" w:hAnsi="Lato" w:cs="Arial"/>
          <w:color w:val="000000"/>
          <w:spacing w:val="4"/>
        </w:rPr>
        <w:t xml:space="preserve"> zastosował się do przepisu </w:t>
      </w:r>
      <w:r w:rsidRPr="00D40134">
        <w:rPr>
          <w:rFonts w:ascii="Lato" w:hAnsi="Lato" w:cs="Arial"/>
          <w:bCs/>
          <w:iCs/>
          <w:color w:val="000000"/>
          <w:spacing w:val="4"/>
        </w:rPr>
        <w:t xml:space="preserve">art. 11f ust. 1 </w:t>
      </w:r>
      <w:r w:rsidR="0007498A">
        <w:rPr>
          <w:rFonts w:ascii="Lato" w:hAnsi="Lato" w:cs="Arial"/>
          <w:bCs/>
          <w:iCs/>
          <w:color w:val="000000"/>
          <w:spacing w:val="4"/>
        </w:rPr>
        <w:br/>
      </w:r>
      <w:r w:rsidRPr="00D40134">
        <w:rPr>
          <w:rFonts w:ascii="Lato" w:hAnsi="Lato" w:cs="Arial"/>
          <w:bCs/>
          <w:iCs/>
          <w:color w:val="000000"/>
          <w:spacing w:val="4"/>
        </w:rPr>
        <w:t xml:space="preserve">pkt 4 </w:t>
      </w:r>
      <w:r w:rsidRPr="00D40134">
        <w:rPr>
          <w:rFonts w:ascii="Lato" w:hAnsi="Lato" w:cs="Arial"/>
          <w:bCs/>
          <w:i/>
          <w:iCs/>
          <w:color w:val="000000"/>
          <w:spacing w:val="4"/>
        </w:rPr>
        <w:t xml:space="preserve">specustawy drogowej </w:t>
      </w:r>
      <w:r w:rsidRPr="00D40134">
        <w:rPr>
          <w:rFonts w:ascii="Lato" w:hAnsi="Lato" w:cs="Arial"/>
          <w:bCs/>
          <w:iCs/>
          <w:color w:val="000000"/>
          <w:spacing w:val="4"/>
        </w:rPr>
        <w:t xml:space="preserve">i określił </w:t>
      </w:r>
      <w:r w:rsidRPr="00D40134">
        <w:rPr>
          <w:rFonts w:ascii="Lato" w:hAnsi="Lato" w:cs="Arial"/>
          <w:color w:val="000000"/>
          <w:spacing w:val="4"/>
        </w:rPr>
        <w:t xml:space="preserve">w pkt IV zaskarżonej decyzji wymagania dotyczące </w:t>
      </w:r>
      <w:r w:rsidRPr="00D40134">
        <w:rPr>
          <w:rFonts w:ascii="Lato" w:hAnsi="Lato" w:cs="Arial"/>
          <w:bCs/>
          <w:iCs/>
          <w:color w:val="000000"/>
          <w:spacing w:val="4"/>
        </w:rPr>
        <w:t>ochrony uzasadnionych interesów osób trzecich. Organ wojewódzki wyraźnie wskazał, że</w:t>
      </w:r>
      <w:r>
        <w:rPr>
          <w:rFonts w:ascii="Lato" w:hAnsi="Lato" w:cs="Arial"/>
          <w:bCs/>
          <w:iCs/>
          <w:color w:val="000000"/>
          <w:spacing w:val="4"/>
        </w:rPr>
        <w:t xml:space="preserve"> w trakcie realizacji i eksploatacji inwestycji należy uwzględnić wszelkie warunki </w:t>
      </w:r>
      <w:r w:rsidR="0051744B">
        <w:rPr>
          <w:rFonts w:ascii="Lato" w:hAnsi="Lato" w:cs="Arial"/>
          <w:bCs/>
          <w:iCs/>
          <w:color w:val="000000"/>
          <w:spacing w:val="4"/>
        </w:rPr>
        <w:br/>
      </w:r>
      <w:r>
        <w:rPr>
          <w:rFonts w:ascii="Lato" w:hAnsi="Lato" w:cs="Arial"/>
          <w:bCs/>
          <w:iCs/>
          <w:color w:val="000000"/>
          <w:spacing w:val="4"/>
        </w:rPr>
        <w:t xml:space="preserve">i normy wynikające z obowiązujących przepisów </w:t>
      </w:r>
      <w:r w:rsidR="003A3292" w:rsidRPr="003A3292">
        <w:rPr>
          <w:rFonts w:ascii="Lato" w:hAnsi="Lato" w:cs="Arial"/>
          <w:bCs/>
          <w:i/>
          <w:color w:val="000000"/>
          <w:spacing w:val="4"/>
        </w:rPr>
        <w:t>ustawy Prawo budowlane</w:t>
      </w:r>
      <w:r w:rsidR="003A3292">
        <w:rPr>
          <w:rFonts w:ascii="Lato" w:hAnsi="Lato" w:cs="Arial"/>
          <w:bCs/>
          <w:iCs/>
          <w:color w:val="000000"/>
          <w:spacing w:val="4"/>
        </w:rPr>
        <w:t xml:space="preserve"> oraz innych przepisów szczególnych.</w:t>
      </w:r>
    </w:p>
    <w:p w14:paraId="1345B88E" w14:textId="2592D355" w:rsidR="00D40134" w:rsidRPr="00D40134" w:rsidRDefault="00D40134" w:rsidP="00D40134">
      <w:pPr>
        <w:spacing w:after="240" w:line="240" w:lineRule="exact"/>
        <w:jc w:val="both"/>
        <w:outlineLvl w:val="0"/>
        <w:rPr>
          <w:rFonts w:ascii="Lato" w:hAnsi="Lato" w:cs="Arial"/>
          <w:bCs/>
          <w:iCs/>
          <w:color w:val="000000"/>
          <w:spacing w:val="4"/>
        </w:rPr>
      </w:pPr>
      <w:r w:rsidRPr="00D40134">
        <w:rPr>
          <w:rFonts w:ascii="Lato" w:hAnsi="Lato" w:cs="Arial"/>
          <w:bCs/>
          <w:iCs/>
          <w:color w:val="000000"/>
          <w:spacing w:val="4"/>
        </w:rPr>
        <w:t xml:space="preserve">Wobec tego wskazać należy, że do uznania, iż zostały naruszone warunki dotyczące ochrony interesów osób trzecich, nie wystarcza subiektywne poczucie właściciela nieruchomości, że </w:t>
      </w:r>
      <w:r w:rsidRPr="00D40134">
        <w:rPr>
          <w:rFonts w:ascii="Lato" w:hAnsi="Lato" w:cs="Arial"/>
          <w:color w:val="000000"/>
          <w:spacing w:val="4"/>
        </w:rPr>
        <w:t>–</w:t>
      </w:r>
      <w:r w:rsidRPr="00D40134">
        <w:rPr>
          <w:rFonts w:ascii="Lato" w:hAnsi="Lato" w:cs="Arial"/>
          <w:bCs/>
          <w:iCs/>
          <w:color w:val="000000"/>
          <w:spacing w:val="4"/>
        </w:rPr>
        <w:t xml:space="preserve"> poprzez realizację obiektu budowlanego </w:t>
      </w:r>
      <w:r w:rsidRPr="00D40134">
        <w:rPr>
          <w:rFonts w:ascii="Lato" w:hAnsi="Lato" w:cs="Arial"/>
          <w:color w:val="000000"/>
          <w:spacing w:val="4"/>
        </w:rPr>
        <w:t>–</w:t>
      </w:r>
      <w:r w:rsidRPr="00D40134">
        <w:rPr>
          <w:rFonts w:ascii="Lato" w:hAnsi="Lato" w:cs="Arial"/>
          <w:bCs/>
          <w:iCs/>
          <w:color w:val="000000"/>
          <w:spacing w:val="4"/>
        </w:rPr>
        <w:t xml:space="preserve"> jego interes został bezprawnie naruszony, o ile nie znajduje ono oparcia w obowiązującym przepisie prawa materialnego. Tym samym, w przedmiotowej sprawie nie może być mowy o naruszeniu interesów stron skarżących, poprzez </w:t>
      </w:r>
      <w:r w:rsidR="003A3292">
        <w:rPr>
          <w:rFonts w:ascii="Lato" w:hAnsi="Lato" w:cs="Arial"/>
          <w:bCs/>
          <w:iCs/>
          <w:color w:val="000000"/>
          <w:spacing w:val="4"/>
        </w:rPr>
        <w:t>uniemożliwienie dostępu do światła dziennego.</w:t>
      </w:r>
    </w:p>
    <w:p w14:paraId="28D4F2DD" w14:textId="50DD91C3" w:rsidR="003E2892" w:rsidRPr="003E2892" w:rsidRDefault="000C54CC" w:rsidP="003E2892">
      <w:pPr>
        <w:spacing w:after="240" w:line="240" w:lineRule="exact"/>
        <w:jc w:val="both"/>
        <w:outlineLvl w:val="0"/>
        <w:rPr>
          <w:rFonts w:ascii="Lato" w:hAnsi="Lato" w:cs="Arial"/>
          <w:color w:val="000000"/>
          <w:spacing w:val="4"/>
        </w:rPr>
      </w:pPr>
      <w:r>
        <w:rPr>
          <w:rFonts w:ascii="Lato" w:hAnsi="Lato" w:cs="Arial"/>
          <w:color w:val="000000"/>
          <w:spacing w:val="4"/>
        </w:rPr>
        <w:t xml:space="preserve">Mając na </w:t>
      </w:r>
      <w:r w:rsidR="00804C07">
        <w:rPr>
          <w:rFonts w:ascii="Lato" w:hAnsi="Lato" w:cs="Arial"/>
          <w:color w:val="000000"/>
          <w:spacing w:val="4"/>
        </w:rPr>
        <w:t>u</w:t>
      </w:r>
      <w:r>
        <w:rPr>
          <w:rFonts w:ascii="Lato" w:hAnsi="Lato" w:cs="Arial"/>
          <w:color w:val="000000"/>
          <w:spacing w:val="4"/>
        </w:rPr>
        <w:t xml:space="preserve">wadze powyższe, stwierdzić wypada, że roszczenia stron skarżących </w:t>
      </w:r>
      <w:r w:rsidR="003E2892" w:rsidRPr="003E2892">
        <w:rPr>
          <w:rFonts w:ascii="Lato" w:hAnsi="Lato" w:cs="Arial"/>
          <w:bCs/>
          <w:color w:val="000000"/>
          <w:spacing w:val="4"/>
          <w:lang w:bidi="pl-PL"/>
        </w:rPr>
        <w:t xml:space="preserve">stanowią próbę wykazania posiadania interesu faktycznego, który nie podlega ochronie prawnej na podstawie art. 11f ust. 1 pkt 4 </w:t>
      </w:r>
      <w:r w:rsidR="003E2892" w:rsidRPr="003E2892">
        <w:rPr>
          <w:rFonts w:ascii="Lato" w:hAnsi="Lato" w:cs="Arial"/>
          <w:bCs/>
          <w:i/>
          <w:color w:val="000000"/>
          <w:spacing w:val="4"/>
          <w:lang w:bidi="pl-PL"/>
        </w:rPr>
        <w:t>specustawy drogowej</w:t>
      </w:r>
      <w:r w:rsidR="003E2892" w:rsidRPr="003E2892">
        <w:rPr>
          <w:rFonts w:ascii="Lato" w:hAnsi="Lato" w:cs="Arial"/>
          <w:bCs/>
          <w:color w:val="000000"/>
          <w:spacing w:val="4"/>
          <w:lang w:bidi="pl-PL"/>
        </w:rPr>
        <w:t xml:space="preserve">. Tak sformułowany interes </w:t>
      </w:r>
      <w:r w:rsidR="003E2892" w:rsidRPr="003E2892">
        <w:rPr>
          <w:rFonts w:ascii="Lato" w:hAnsi="Lato" w:cs="Arial"/>
          <w:bCs/>
          <w:color w:val="000000"/>
          <w:spacing w:val="4"/>
          <w:lang w:bidi="pl-PL"/>
        </w:rPr>
        <w:lastRenderedPageBreak/>
        <w:t>faktyczny Skarżąc</w:t>
      </w:r>
      <w:r>
        <w:rPr>
          <w:rFonts w:ascii="Lato" w:hAnsi="Lato" w:cs="Arial"/>
          <w:bCs/>
          <w:color w:val="000000"/>
          <w:spacing w:val="4"/>
          <w:lang w:bidi="pl-PL"/>
        </w:rPr>
        <w:t>ych</w:t>
      </w:r>
      <w:r w:rsidR="003E2892" w:rsidRPr="003E2892">
        <w:rPr>
          <w:rFonts w:ascii="Lato" w:hAnsi="Lato" w:cs="Arial"/>
          <w:bCs/>
          <w:color w:val="000000"/>
          <w:spacing w:val="4"/>
          <w:lang w:bidi="pl-PL"/>
        </w:rPr>
        <w:t xml:space="preserve"> jest analogiczny z interesem każdej innej osoby, na której funkcjonowanie w życiu codziennym będzie miała wpływ realizacja przedmiotowej inwestycji (np. kwestie utrudnienia, wydłużenia dojazdów osób zamieszkujących </w:t>
      </w:r>
      <w:r w:rsidR="0051744B">
        <w:rPr>
          <w:rFonts w:ascii="Lato" w:hAnsi="Lato" w:cs="Arial"/>
          <w:bCs/>
          <w:color w:val="000000"/>
          <w:spacing w:val="4"/>
          <w:lang w:bidi="pl-PL"/>
        </w:rPr>
        <w:br/>
      </w:r>
      <w:r w:rsidR="003E2892" w:rsidRPr="003E2892">
        <w:rPr>
          <w:rFonts w:ascii="Lato" w:hAnsi="Lato" w:cs="Arial"/>
          <w:bCs/>
          <w:color w:val="000000"/>
          <w:spacing w:val="4"/>
          <w:lang w:bidi="pl-PL"/>
        </w:rPr>
        <w:t xml:space="preserve">w pobliżu do drogi o ograniczonej dostępności). Uznanie przy tym, że ochronie przewidzianej w powołanym powyżej przepisie podlegać winien interes faktyczny osób trzecich, mogłoby prowadzić do paraliżu inwestycji związanych z realizacją dróg publicznych, nie zaś do zapewnienia poszanowania praw, które są zagrożone w związku z planowaną inwestycją (por. ww. wyrok Naczelnego Sądu Administracyjnego z dnia </w:t>
      </w:r>
      <w:r w:rsidR="0051744B">
        <w:rPr>
          <w:rFonts w:ascii="Lato" w:hAnsi="Lato" w:cs="Arial"/>
          <w:bCs/>
          <w:color w:val="000000"/>
          <w:spacing w:val="4"/>
          <w:lang w:bidi="pl-PL"/>
        </w:rPr>
        <w:br/>
      </w:r>
      <w:r w:rsidR="003E2892" w:rsidRPr="003E2892">
        <w:rPr>
          <w:rFonts w:ascii="Lato" w:hAnsi="Lato" w:cs="Arial"/>
          <w:bCs/>
          <w:color w:val="000000"/>
          <w:spacing w:val="4"/>
          <w:lang w:bidi="pl-PL"/>
        </w:rPr>
        <w:t>26 lipca 2013 r., sygn. akt II OSK 762/13).</w:t>
      </w:r>
    </w:p>
    <w:p w14:paraId="0C75D6F7" w14:textId="5F2DC1B3" w:rsidR="003E2892" w:rsidRPr="003E2892" w:rsidRDefault="003E2892" w:rsidP="003E2892">
      <w:pPr>
        <w:spacing w:after="240" w:line="240" w:lineRule="exact"/>
        <w:jc w:val="both"/>
        <w:outlineLvl w:val="0"/>
        <w:rPr>
          <w:rFonts w:ascii="Lato" w:hAnsi="Lato" w:cs="Arial"/>
          <w:bCs/>
          <w:iCs/>
          <w:color w:val="000000"/>
          <w:spacing w:val="4"/>
          <w:lang w:bidi="pl-PL"/>
        </w:rPr>
      </w:pPr>
      <w:r w:rsidRPr="003E2892">
        <w:rPr>
          <w:rFonts w:ascii="Lato" w:hAnsi="Lato" w:cs="Arial"/>
          <w:bCs/>
          <w:iCs/>
          <w:color w:val="000000"/>
          <w:spacing w:val="4"/>
          <w:lang w:bidi="pl-PL"/>
        </w:rPr>
        <w:t>Jeżeli w związku z</w:t>
      </w:r>
      <w:r w:rsidR="000C54CC">
        <w:rPr>
          <w:rFonts w:ascii="Lato" w:hAnsi="Lato" w:cs="Arial"/>
          <w:bCs/>
          <w:iCs/>
          <w:color w:val="000000"/>
          <w:spacing w:val="4"/>
          <w:lang w:bidi="pl-PL"/>
        </w:rPr>
        <w:t xml:space="preserve"> wybudowaniem </w:t>
      </w:r>
      <w:r w:rsidRPr="003E2892">
        <w:rPr>
          <w:rFonts w:ascii="Lato" w:hAnsi="Lato" w:cs="Arial"/>
          <w:bCs/>
          <w:iCs/>
          <w:color w:val="000000"/>
          <w:spacing w:val="4"/>
          <w:lang w:bidi="pl-PL"/>
        </w:rPr>
        <w:t xml:space="preserve">– w wyniku realizacji przedmiotowej inwestycji drogowej – </w:t>
      </w:r>
      <w:r w:rsidR="000C54CC">
        <w:rPr>
          <w:rFonts w:ascii="Lato" w:hAnsi="Lato" w:cs="Arial"/>
          <w:bCs/>
          <w:iCs/>
          <w:color w:val="000000"/>
          <w:spacing w:val="4"/>
          <w:lang w:bidi="pl-PL"/>
        </w:rPr>
        <w:t>ekranów akustycznych pochłaniających</w:t>
      </w:r>
      <w:r w:rsidRPr="003E2892">
        <w:rPr>
          <w:rFonts w:ascii="Lato" w:hAnsi="Lato" w:cs="Arial"/>
          <w:bCs/>
          <w:iCs/>
          <w:color w:val="000000"/>
          <w:spacing w:val="4"/>
          <w:lang w:bidi="pl-PL"/>
        </w:rPr>
        <w:t xml:space="preserve"> Skarżąc</w:t>
      </w:r>
      <w:r w:rsidR="000C54CC">
        <w:rPr>
          <w:rFonts w:ascii="Lato" w:hAnsi="Lato" w:cs="Arial"/>
          <w:bCs/>
          <w:iCs/>
          <w:color w:val="000000"/>
          <w:spacing w:val="4"/>
          <w:lang w:bidi="pl-PL"/>
        </w:rPr>
        <w:t>y</w:t>
      </w:r>
      <w:r w:rsidRPr="003E2892">
        <w:rPr>
          <w:rFonts w:ascii="Lato" w:hAnsi="Lato" w:cs="Arial"/>
          <w:bCs/>
          <w:iCs/>
          <w:color w:val="000000"/>
          <w:spacing w:val="4"/>
          <w:lang w:bidi="pl-PL"/>
        </w:rPr>
        <w:t xml:space="preserve"> </w:t>
      </w:r>
      <w:r w:rsidR="000C54CC">
        <w:rPr>
          <w:rFonts w:ascii="Lato" w:hAnsi="Lato" w:cs="Arial"/>
          <w:bCs/>
          <w:iCs/>
          <w:color w:val="000000"/>
          <w:spacing w:val="4"/>
          <w:lang w:bidi="pl-PL"/>
        </w:rPr>
        <w:t>uznają</w:t>
      </w:r>
      <w:r w:rsidRPr="003E2892">
        <w:rPr>
          <w:rFonts w:ascii="Lato" w:hAnsi="Lato" w:cs="Arial"/>
          <w:bCs/>
          <w:iCs/>
          <w:color w:val="000000"/>
          <w:spacing w:val="4"/>
          <w:lang w:bidi="pl-PL"/>
        </w:rPr>
        <w:t>, że dozna</w:t>
      </w:r>
      <w:r w:rsidR="000C54CC">
        <w:rPr>
          <w:rFonts w:ascii="Lato" w:hAnsi="Lato" w:cs="Arial"/>
          <w:bCs/>
          <w:iCs/>
          <w:color w:val="000000"/>
          <w:spacing w:val="4"/>
          <w:lang w:bidi="pl-PL"/>
        </w:rPr>
        <w:t>li</w:t>
      </w:r>
      <w:r w:rsidRPr="003E2892">
        <w:rPr>
          <w:rFonts w:ascii="Lato" w:hAnsi="Lato" w:cs="Arial"/>
          <w:bCs/>
          <w:iCs/>
          <w:color w:val="000000"/>
          <w:spacing w:val="4"/>
          <w:lang w:bidi="pl-PL"/>
        </w:rPr>
        <w:t xml:space="preserve"> szkody, to mo</w:t>
      </w:r>
      <w:r w:rsidR="000C54CC">
        <w:rPr>
          <w:rFonts w:ascii="Lato" w:hAnsi="Lato" w:cs="Arial"/>
          <w:bCs/>
          <w:iCs/>
          <w:color w:val="000000"/>
          <w:spacing w:val="4"/>
          <w:lang w:bidi="pl-PL"/>
        </w:rPr>
        <w:t>gą</w:t>
      </w:r>
      <w:r w:rsidRPr="003E2892">
        <w:rPr>
          <w:rFonts w:ascii="Lato" w:hAnsi="Lato" w:cs="Arial"/>
          <w:bCs/>
          <w:iCs/>
          <w:color w:val="000000"/>
          <w:spacing w:val="4"/>
          <w:lang w:bidi="pl-PL"/>
        </w:rPr>
        <w:t xml:space="preserve"> skorzystać ze stosownego powództwa cywilnego i przedstawić dowody na okoliczność powstałej szkody i jej wielkości. Argumentacja tego rodzaju w postępowaniu dotyczącym zezwolenia na realizację inwestycji drogowej ma jednak charakter interesu faktycznego, a więc takiego który nie może stanowić prawnej przeszkody dla wydania decyzji administracyjnej (por. ww. wyrok Naczelnego Sądu Administracyjnego z dnia </w:t>
      </w:r>
      <w:r w:rsidR="0051744B">
        <w:rPr>
          <w:rFonts w:ascii="Lato" w:hAnsi="Lato" w:cs="Arial"/>
          <w:bCs/>
          <w:iCs/>
          <w:color w:val="000000"/>
          <w:spacing w:val="4"/>
          <w:lang w:bidi="pl-PL"/>
        </w:rPr>
        <w:br/>
      </w:r>
      <w:r w:rsidRPr="003E2892">
        <w:rPr>
          <w:rFonts w:ascii="Lato" w:hAnsi="Lato" w:cs="Arial"/>
          <w:bCs/>
          <w:iCs/>
          <w:color w:val="000000"/>
          <w:spacing w:val="4"/>
          <w:lang w:bidi="pl-PL"/>
        </w:rPr>
        <w:t xml:space="preserve">19 lipca 2016 r., sygn. akt II OSK 1373/16). </w:t>
      </w:r>
    </w:p>
    <w:p w14:paraId="5A83CA5E" w14:textId="1C1B83A5" w:rsidR="00597D38" w:rsidRDefault="003419FD" w:rsidP="00D11E66">
      <w:pPr>
        <w:spacing w:after="240" w:line="240" w:lineRule="exact"/>
        <w:jc w:val="both"/>
        <w:outlineLvl w:val="0"/>
        <w:rPr>
          <w:rFonts w:ascii="Lato" w:hAnsi="Lato" w:cs="Arial"/>
          <w:color w:val="000000"/>
          <w:spacing w:val="4"/>
        </w:rPr>
      </w:pPr>
      <w:r>
        <w:rPr>
          <w:rFonts w:ascii="Lato" w:hAnsi="Lato" w:cs="Arial"/>
          <w:color w:val="000000"/>
          <w:spacing w:val="4"/>
        </w:rPr>
        <w:t>Odnosząc się do zarzutu</w:t>
      </w:r>
      <w:r w:rsidR="00245FE2">
        <w:rPr>
          <w:rFonts w:ascii="Lato" w:hAnsi="Lato" w:cs="Arial"/>
          <w:color w:val="000000"/>
          <w:spacing w:val="4"/>
        </w:rPr>
        <w:t xml:space="preserve">, iż wskutek </w:t>
      </w:r>
      <w:r w:rsidR="00486250">
        <w:rPr>
          <w:rFonts w:ascii="Lato" w:hAnsi="Lato" w:cs="Arial"/>
          <w:color w:val="000000"/>
          <w:spacing w:val="4"/>
        </w:rPr>
        <w:t>realizacji przedmiotowej inwestycji</w:t>
      </w:r>
      <w:r w:rsidR="00245FE2">
        <w:rPr>
          <w:rFonts w:ascii="Lato" w:hAnsi="Lato" w:cs="Arial"/>
          <w:color w:val="000000"/>
          <w:spacing w:val="4"/>
        </w:rPr>
        <w:t xml:space="preserve"> zostaną naruszone dobra osobiste Skarżących, </w:t>
      </w:r>
      <w:r w:rsidR="00597D38">
        <w:rPr>
          <w:rFonts w:ascii="Lato" w:hAnsi="Lato" w:cs="Arial"/>
          <w:color w:val="000000"/>
          <w:spacing w:val="4"/>
        </w:rPr>
        <w:t xml:space="preserve">m.in. poczucie bezpieczeństwa, komfortu </w:t>
      </w:r>
      <w:r w:rsidR="0051744B">
        <w:rPr>
          <w:rFonts w:ascii="Lato" w:hAnsi="Lato" w:cs="Arial"/>
          <w:color w:val="000000"/>
          <w:spacing w:val="4"/>
        </w:rPr>
        <w:br/>
      </w:r>
      <w:r w:rsidR="00597D38">
        <w:rPr>
          <w:rFonts w:ascii="Lato" w:hAnsi="Lato" w:cs="Arial"/>
          <w:color w:val="000000"/>
          <w:spacing w:val="4"/>
        </w:rPr>
        <w:t>i spokoju</w:t>
      </w:r>
      <w:r w:rsidR="0030798B">
        <w:rPr>
          <w:rFonts w:ascii="Lato" w:hAnsi="Lato" w:cs="Arial"/>
          <w:color w:val="000000"/>
          <w:spacing w:val="4"/>
        </w:rPr>
        <w:t>,</w:t>
      </w:r>
      <w:r w:rsidR="00A00443">
        <w:rPr>
          <w:rFonts w:ascii="Lato" w:hAnsi="Lato" w:cs="Arial"/>
          <w:color w:val="000000"/>
          <w:spacing w:val="4"/>
        </w:rPr>
        <w:t xml:space="preserve"> niezakłóconego korzystania z własnego mieszkania,</w:t>
      </w:r>
      <w:r w:rsidR="0030798B">
        <w:rPr>
          <w:rFonts w:ascii="Lato" w:hAnsi="Lato" w:cs="Arial"/>
          <w:color w:val="000000"/>
          <w:spacing w:val="4"/>
        </w:rPr>
        <w:t xml:space="preserve"> zagwarantowane </w:t>
      </w:r>
      <w:r w:rsidR="00A00443">
        <w:rPr>
          <w:rFonts w:ascii="Lato" w:hAnsi="Lato" w:cs="Arial"/>
          <w:color w:val="000000"/>
          <w:spacing w:val="4"/>
        </w:rPr>
        <w:t xml:space="preserve">ustawą z dnia </w:t>
      </w:r>
      <w:r w:rsidR="0030798B">
        <w:rPr>
          <w:rFonts w:ascii="Lato" w:hAnsi="Lato" w:cs="Arial"/>
          <w:color w:val="000000"/>
          <w:spacing w:val="4"/>
        </w:rPr>
        <w:t xml:space="preserve">Konstytucją Rzeczypospolitej Polskiej z dnia 2 kwietnia 1997 r. (Dz. U. Nr 78, </w:t>
      </w:r>
      <w:r w:rsidR="0051744B">
        <w:rPr>
          <w:rFonts w:ascii="Lato" w:hAnsi="Lato" w:cs="Arial"/>
          <w:color w:val="000000"/>
          <w:spacing w:val="4"/>
        </w:rPr>
        <w:br/>
      </w:r>
      <w:r w:rsidR="0030798B">
        <w:rPr>
          <w:rFonts w:ascii="Lato" w:hAnsi="Lato" w:cs="Arial"/>
          <w:color w:val="000000"/>
          <w:spacing w:val="4"/>
        </w:rPr>
        <w:t>poz. 483), zwanej dalej „</w:t>
      </w:r>
      <w:r w:rsidR="0030798B" w:rsidRPr="0030798B">
        <w:rPr>
          <w:rFonts w:ascii="Lato" w:hAnsi="Lato" w:cs="Arial"/>
          <w:i/>
          <w:iCs/>
          <w:color w:val="000000"/>
          <w:spacing w:val="4"/>
        </w:rPr>
        <w:t>Konstytucją RP</w:t>
      </w:r>
      <w:r w:rsidR="0030798B">
        <w:rPr>
          <w:rFonts w:ascii="Lato" w:hAnsi="Lato" w:cs="Arial"/>
          <w:color w:val="000000"/>
          <w:spacing w:val="4"/>
        </w:rPr>
        <w:t>”,</w:t>
      </w:r>
      <w:r w:rsidR="00A00443">
        <w:rPr>
          <w:rFonts w:ascii="Lato" w:hAnsi="Lato" w:cs="Arial"/>
          <w:color w:val="000000"/>
          <w:spacing w:val="4"/>
        </w:rPr>
        <w:t xml:space="preserve"> stwierdzić należy, co następuje.</w:t>
      </w:r>
    </w:p>
    <w:p w14:paraId="4DFF74B4" w14:textId="17A9EC35" w:rsidR="00A00443" w:rsidRPr="00597D38" w:rsidRDefault="00E770ED" w:rsidP="00A00443">
      <w:pPr>
        <w:spacing w:after="240" w:line="240" w:lineRule="exact"/>
        <w:jc w:val="both"/>
        <w:outlineLvl w:val="0"/>
        <w:rPr>
          <w:rFonts w:ascii="Lato" w:hAnsi="Lato" w:cs="Arial"/>
          <w:bCs/>
          <w:iCs/>
          <w:color w:val="000000"/>
          <w:spacing w:val="4"/>
        </w:rPr>
      </w:pPr>
      <w:r>
        <w:rPr>
          <w:rFonts w:ascii="Lato" w:hAnsi="Lato" w:cs="Arial"/>
          <w:bCs/>
          <w:iCs/>
          <w:color w:val="000000"/>
          <w:spacing w:val="4"/>
          <w:lang w:bidi="pl-PL"/>
        </w:rPr>
        <w:t>S</w:t>
      </w:r>
      <w:r w:rsidR="00A00443" w:rsidRPr="00597D38">
        <w:rPr>
          <w:rFonts w:ascii="Lato" w:hAnsi="Lato" w:cs="Arial"/>
          <w:bCs/>
          <w:iCs/>
          <w:color w:val="000000"/>
          <w:spacing w:val="4"/>
          <w:lang w:bidi="pl-PL"/>
        </w:rPr>
        <w:t xml:space="preserve">tosownie do </w:t>
      </w:r>
      <w:r w:rsidR="00A00443" w:rsidRPr="00597D38">
        <w:rPr>
          <w:rFonts w:ascii="Lato" w:hAnsi="Lato" w:cs="Arial"/>
          <w:bCs/>
          <w:color w:val="000000"/>
          <w:spacing w:val="4"/>
        </w:rPr>
        <w:t xml:space="preserve">art. 31 ust. 3 </w:t>
      </w:r>
      <w:r w:rsidR="00A00443" w:rsidRPr="00597D38">
        <w:rPr>
          <w:rFonts w:ascii="Lato" w:hAnsi="Lato" w:cs="Arial"/>
          <w:bCs/>
          <w:i/>
          <w:iCs/>
          <w:color w:val="000000"/>
          <w:spacing w:val="4"/>
        </w:rPr>
        <w:t>Konstytucji RP</w:t>
      </w:r>
      <w:r w:rsidR="00A00443" w:rsidRPr="00597D38">
        <w:rPr>
          <w:rFonts w:ascii="Lato" w:hAnsi="Lato" w:cs="Arial"/>
          <w:bCs/>
          <w:color w:val="000000"/>
          <w:spacing w:val="4"/>
        </w:rPr>
        <w:t>,</w:t>
      </w:r>
      <w:r w:rsidR="00A00443" w:rsidRPr="00597D38">
        <w:rPr>
          <w:rFonts w:ascii="Lato" w:hAnsi="Lato" w:cs="Arial"/>
          <w:bCs/>
          <w:iCs/>
          <w:color w:val="000000"/>
          <w:spacing w:val="4"/>
          <w:lang w:bidi="pl-PL"/>
        </w:rPr>
        <w:t xml:space="preserve"> ograniczenia </w:t>
      </w:r>
      <w:r w:rsidR="00A00443" w:rsidRPr="00597D38">
        <w:rPr>
          <w:rFonts w:ascii="Lato" w:hAnsi="Lato" w:cs="Arial"/>
          <w:color w:val="000000"/>
          <w:spacing w:val="4"/>
        </w:rPr>
        <w:t xml:space="preserve">w zakresie korzystania </w:t>
      </w:r>
      <w:r w:rsidR="0051744B">
        <w:rPr>
          <w:rFonts w:ascii="Lato" w:hAnsi="Lato" w:cs="Arial"/>
          <w:color w:val="000000"/>
          <w:spacing w:val="4"/>
        </w:rPr>
        <w:br/>
      </w:r>
      <w:r w:rsidR="00A00443" w:rsidRPr="00597D38">
        <w:rPr>
          <w:rFonts w:ascii="Lato" w:hAnsi="Lato" w:cs="Arial"/>
          <w:color w:val="000000"/>
          <w:spacing w:val="4"/>
        </w:rPr>
        <w:t>z konstytucyjnych wolności i praw mogą być ustanawiane tylko w ustawie i tylko wtedy, gdy są konieczne w demokratycznym państwie dla jego bezpieczeństwa lub porządku publicznego, bądź dla ochrony środowiska, zdrowia i moralności publicznej, albo wolności</w:t>
      </w:r>
      <w:r>
        <w:rPr>
          <w:rFonts w:ascii="Lato" w:hAnsi="Lato" w:cs="Arial"/>
          <w:color w:val="000000"/>
          <w:spacing w:val="4"/>
        </w:rPr>
        <w:t xml:space="preserve"> </w:t>
      </w:r>
      <w:r w:rsidR="00A00443" w:rsidRPr="00597D38">
        <w:rPr>
          <w:rFonts w:ascii="Lato" w:hAnsi="Lato" w:cs="Arial"/>
          <w:color w:val="000000"/>
          <w:spacing w:val="4"/>
        </w:rPr>
        <w:t>i praw innych osób.</w:t>
      </w:r>
      <w:r w:rsidR="00356ECD">
        <w:rPr>
          <w:rFonts w:ascii="Lato" w:hAnsi="Lato" w:cs="Arial"/>
          <w:color w:val="000000"/>
          <w:spacing w:val="4"/>
        </w:rPr>
        <w:t xml:space="preserve"> </w:t>
      </w:r>
      <w:r w:rsidR="00A00443" w:rsidRPr="00597D38">
        <w:rPr>
          <w:rFonts w:ascii="Lato" w:hAnsi="Lato" w:cs="Arial"/>
          <w:bCs/>
          <w:iCs/>
          <w:color w:val="000000"/>
          <w:spacing w:val="4"/>
        </w:rPr>
        <w:t xml:space="preserve">Zgodnie z art. 6 </w:t>
      </w:r>
      <w:r w:rsidR="00A00443" w:rsidRPr="00597D38">
        <w:rPr>
          <w:rFonts w:ascii="Lato" w:hAnsi="Lato" w:cs="Arial"/>
          <w:bCs/>
          <w:i/>
          <w:iCs/>
          <w:color w:val="000000"/>
          <w:spacing w:val="4"/>
        </w:rPr>
        <w:t>kpa</w:t>
      </w:r>
      <w:r w:rsidR="00A00443" w:rsidRPr="00597D38">
        <w:rPr>
          <w:rFonts w:ascii="Lato" w:hAnsi="Lato" w:cs="Arial"/>
          <w:bCs/>
          <w:iCs/>
          <w:color w:val="000000"/>
          <w:spacing w:val="4"/>
        </w:rPr>
        <w:t xml:space="preserve">, organy administracji publicznej działają na podstawie przepisów prawa. Wydając zaskarżoną decyzję Wojewoda </w:t>
      </w:r>
      <w:r>
        <w:rPr>
          <w:rFonts w:ascii="Lato" w:hAnsi="Lato" w:cs="Arial"/>
          <w:bCs/>
          <w:iCs/>
          <w:color w:val="000000"/>
          <w:spacing w:val="4"/>
        </w:rPr>
        <w:t xml:space="preserve">Śląski </w:t>
      </w:r>
      <w:r w:rsidR="00A00443" w:rsidRPr="00597D38">
        <w:rPr>
          <w:rFonts w:ascii="Lato" w:hAnsi="Lato" w:cs="Arial"/>
          <w:bCs/>
          <w:iCs/>
          <w:color w:val="000000"/>
          <w:spacing w:val="4"/>
        </w:rPr>
        <w:t>kierował się treścią przepisów prawa materialnego (</w:t>
      </w:r>
      <w:r>
        <w:rPr>
          <w:rFonts w:ascii="Lato" w:hAnsi="Lato" w:cs="Arial"/>
          <w:bCs/>
          <w:i/>
          <w:iCs/>
          <w:color w:val="000000"/>
          <w:spacing w:val="4"/>
        </w:rPr>
        <w:t>specustawy drogowej</w:t>
      </w:r>
      <w:r w:rsidR="00A00443" w:rsidRPr="00597D38">
        <w:rPr>
          <w:rFonts w:ascii="Lato" w:hAnsi="Lato" w:cs="Arial"/>
          <w:bCs/>
          <w:iCs/>
          <w:color w:val="000000"/>
          <w:spacing w:val="4"/>
        </w:rPr>
        <w:t xml:space="preserve">), mających w sprawie zastosowanie. </w:t>
      </w:r>
      <w:r w:rsidR="00A00443" w:rsidRPr="00597D38">
        <w:rPr>
          <w:rFonts w:ascii="Lato" w:hAnsi="Lato" w:cs="Arial"/>
          <w:bCs/>
          <w:iCs/>
          <w:color w:val="000000"/>
          <w:spacing w:val="4"/>
          <w:lang w:bidi="pl-PL"/>
        </w:rPr>
        <w:t xml:space="preserve">Przepisy zawarte w </w:t>
      </w:r>
      <w:r w:rsidR="00A00443" w:rsidRPr="00597D38">
        <w:rPr>
          <w:rFonts w:ascii="Lato" w:hAnsi="Lato" w:cs="Arial"/>
          <w:bCs/>
          <w:i/>
          <w:iCs/>
          <w:color w:val="000000"/>
          <w:spacing w:val="4"/>
          <w:lang w:bidi="pl-PL"/>
        </w:rPr>
        <w:t>specustawie drogowej</w:t>
      </w:r>
      <w:r>
        <w:rPr>
          <w:rFonts w:ascii="Lato" w:hAnsi="Lato" w:cs="Arial"/>
          <w:bCs/>
          <w:iCs/>
          <w:color w:val="000000"/>
          <w:spacing w:val="4"/>
          <w:lang w:bidi="pl-PL"/>
        </w:rPr>
        <w:t xml:space="preserve"> </w:t>
      </w:r>
      <w:r w:rsidR="00A00443" w:rsidRPr="00597D38">
        <w:rPr>
          <w:rFonts w:ascii="Lato" w:hAnsi="Lato" w:cs="Arial"/>
          <w:bCs/>
          <w:iCs/>
          <w:color w:val="000000"/>
          <w:spacing w:val="4"/>
          <w:lang w:bidi="pl-PL"/>
        </w:rPr>
        <w:t xml:space="preserve">należą do szczególnych regulacji prawnych, których podstawowym celem jest uproszczenie i przyspieszenie inwestycji infrastrukturalnych. Rzeczone uproszczenia z natury rzeczy muszą wiązać się </w:t>
      </w:r>
      <w:r w:rsidR="00DB474E">
        <w:rPr>
          <w:rFonts w:ascii="Lato" w:hAnsi="Lato" w:cs="Arial"/>
          <w:bCs/>
          <w:iCs/>
          <w:color w:val="000000"/>
          <w:spacing w:val="4"/>
          <w:lang w:bidi="pl-PL"/>
        </w:rPr>
        <w:br/>
      </w:r>
      <w:r w:rsidR="00A00443" w:rsidRPr="00597D38">
        <w:rPr>
          <w:rFonts w:ascii="Lato" w:hAnsi="Lato" w:cs="Arial"/>
          <w:bCs/>
          <w:iCs/>
          <w:color w:val="000000"/>
          <w:spacing w:val="4"/>
          <w:lang w:bidi="pl-PL"/>
        </w:rPr>
        <w:t xml:space="preserve">z ograniczeniem praw właścicieli nieruchomości objętych inwestycją w porównaniu </w:t>
      </w:r>
      <w:r w:rsidR="00DB474E">
        <w:rPr>
          <w:rFonts w:ascii="Lato" w:hAnsi="Lato" w:cs="Arial"/>
          <w:bCs/>
          <w:iCs/>
          <w:color w:val="000000"/>
          <w:spacing w:val="4"/>
          <w:lang w:bidi="pl-PL"/>
        </w:rPr>
        <w:br/>
      </w:r>
      <w:r w:rsidR="00A00443" w:rsidRPr="00597D38">
        <w:rPr>
          <w:rFonts w:ascii="Lato" w:hAnsi="Lato" w:cs="Arial"/>
          <w:bCs/>
          <w:iCs/>
          <w:color w:val="000000"/>
          <w:spacing w:val="4"/>
          <w:lang w:bidi="pl-PL"/>
        </w:rPr>
        <w:t xml:space="preserve">z ogólną (zwykłą) procedurą zmierzającą do realizacji inwestycji celu publicznego. </w:t>
      </w:r>
      <w:r>
        <w:rPr>
          <w:rFonts w:ascii="Lato" w:hAnsi="Lato" w:cs="Arial"/>
          <w:bCs/>
          <w:iCs/>
          <w:color w:val="000000"/>
          <w:spacing w:val="4"/>
          <w:lang w:bidi="pl-PL"/>
        </w:rPr>
        <w:t xml:space="preserve"> </w:t>
      </w:r>
    </w:p>
    <w:p w14:paraId="06CE24F9" w14:textId="0C8384B8" w:rsidR="00A00443" w:rsidRPr="00DF1319" w:rsidRDefault="00A00443" w:rsidP="00597D38">
      <w:pPr>
        <w:spacing w:after="240" w:line="240" w:lineRule="exact"/>
        <w:jc w:val="both"/>
        <w:outlineLvl w:val="0"/>
        <w:rPr>
          <w:rFonts w:ascii="Lato" w:hAnsi="Lato" w:cs="Arial"/>
          <w:bCs/>
          <w:iCs/>
          <w:color w:val="000000"/>
          <w:spacing w:val="4"/>
          <w:lang w:bidi="pl-PL"/>
        </w:rPr>
      </w:pPr>
      <w:r w:rsidRPr="00597D38">
        <w:rPr>
          <w:rFonts w:ascii="Lato" w:hAnsi="Lato" w:cs="Arial"/>
          <w:bCs/>
          <w:iCs/>
          <w:color w:val="000000"/>
          <w:spacing w:val="4"/>
          <w:lang w:bidi="pl-PL"/>
        </w:rPr>
        <w:t xml:space="preserve">Tymi okolicznościami należy uzasadniać z jednej strony znaczne zwiększenie uprawnień </w:t>
      </w:r>
      <w:r w:rsidRPr="00597D38">
        <w:rPr>
          <w:rFonts w:ascii="Lato" w:hAnsi="Lato" w:cs="Arial"/>
          <w:bCs/>
          <w:i/>
          <w:iCs/>
          <w:color w:val="000000"/>
          <w:spacing w:val="4"/>
          <w:lang w:bidi="pl-PL"/>
        </w:rPr>
        <w:t>inwestora</w:t>
      </w:r>
      <w:r w:rsidR="00E770ED">
        <w:rPr>
          <w:rFonts w:ascii="Lato" w:hAnsi="Lato" w:cs="Arial"/>
          <w:bCs/>
          <w:iCs/>
          <w:color w:val="000000"/>
          <w:spacing w:val="4"/>
          <w:lang w:bidi="pl-PL"/>
        </w:rPr>
        <w:t xml:space="preserve">, </w:t>
      </w:r>
      <w:r w:rsidRPr="00597D38">
        <w:rPr>
          <w:rFonts w:ascii="Lato" w:hAnsi="Lato" w:cs="Arial"/>
          <w:bCs/>
          <w:iCs/>
          <w:color w:val="000000"/>
          <w:spacing w:val="4"/>
          <w:lang w:bidi="pl-PL"/>
        </w:rPr>
        <w:t>natomiast z drugiej – zdecydowane ograniczenie uprawnień właścicieli</w:t>
      </w:r>
      <w:r w:rsidR="00E770ED">
        <w:rPr>
          <w:rFonts w:ascii="Lato" w:hAnsi="Lato" w:cs="Arial"/>
          <w:bCs/>
          <w:iCs/>
          <w:color w:val="000000"/>
          <w:spacing w:val="4"/>
          <w:lang w:bidi="pl-PL"/>
        </w:rPr>
        <w:t xml:space="preserve"> </w:t>
      </w:r>
      <w:r w:rsidRPr="00597D38">
        <w:rPr>
          <w:rFonts w:ascii="Lato" w:hAnsi="Lato" w:cs="Arial"/>
          <w:bCs/>
          <w:iCs/>
          <w:color w:val="000000"/>
          <w:spacing w:val="4"/>
          <w:lang w:bidi="pl-PL"/>
        </w:rPr>
        <w:t xml:space="preserve">nieruchomości. Inaczej mówiąc, w odniesieniu do przepisów </w:t>
      </w:r>
      <w:r w:rsidR="00E770ED" w:rsidRPr="00486250">
        <w:rPr>
          <w:rFonts w:ascii="Lato" w:hAnsi="Lato" w:cs="Arial"/>
          <w:bCs/>
          <w:i/>
          <w:color w:val="000000"/>
          <w:spacing w:val="4"/>
          <w:lang w:bidi="pl-PL"/>
        </w:rPr>
        <w:t>specustawy drogowe</w:t>
      </w:r>
      <w:r w:rsidR="00E770ED">
        <w:rPr>
          <w:rFonts w:ascii="Lato" w:hAnsi="Lato" w:cs="Arial"/>
          <w:bCs/>
          <w:iCs/>
          <w:color w:val="000000"/>
          <w:spacing w:val="4"/>
          <w:lang w:bidi="pl-PL"/>
        </w:rPr>
        <w:t xml:space="preserve">j </w:t>
      </w:r>
      <w:r w:rsidRPr="00597D38">
        <w:rPr>
          <w:rFonts w:ascii="Lato" w:hAnsi="Lato" w:cs="Arial"/>
          <w:bCs/>
          <w:iCs/>
          <w:color w:val="000000"/>
          <w:spacing w:val="4"/>
          <w:lang w:bidi="pl-PL"/>
        </w:rPr>
        <w:t xml:space="preserve">stosuje się rzymską </w:t>
      </w:r>
      <w:proofErr w:type="spellStart"/>
      <w:r w:rsidRPr="00597D38">
        <w:rPr>
          <w:rFonts w:ascii="Lato" w:hAnsi="Lato" w:cs="Arial"/>
          <w:bCs/>
          <w:iCs/>
          <w:color w:val="000000"/>
          <w:spacing w:val="4"/>
          <w:lang w:bidi="pl-PL"/>
        </w:rPr>
        <w:t>paremię</w:t>
      </w:r>
      <w:proofErr w:type="spellEnd"/>
      <w:r w:rsidRPr="00597D38">
        <w:rPr>
          <w:rFonts w:ascii="Lato" w:hAnsi="Lato" w:cs="Arial"/>
          <w:bCs/>
          <w:i/>
          <w:iCs/>
          <w:color w:val="000000"/>
          <w:spacing w:val="4"/>
          <w:lang w:bidi="pl-PL"/>
        </w:rPr>
        <w:t xml:space="preserve"> </w:t>
      </w:r>
      <w:proofErr w:type="spellStart"/>
      <w:r w:rsidRPr="00597D38">
        <w:rPr>
          <w:rFonts w:ascii="Lato" w:hAnsi="Lato" w:cs="Arial"/>
          <w:bCs/>
          <w:i/>
          <w:iCs/>
          <w:color w:val="000000"/>
          <w:spacing w:val="4"/>
          <w:lang w:bidi="pl-PL"/>
        </w:rPr>
        <w:t>dura</w:t>
      </w:r>
      <w:proofErr w:type="spellEnd"/>
      <w:r w:rsidRPr="00597D38">
        <w:rPr>
          <w:rFonts w:ascii="Lato" w:hAnsi="Lato" w:cs="Arial"/>
          <w:bCs/>
          <w:i/>
          <w:iCs/>
          <w:color w:val="000000"/>
          <w:spacing w:val="4"/>
          <w:lang w:bidi="pl-PL"/>
        </w:rPr>
        <w:t xml:space="preserve"> lex, </w:t>
      </w:r>
      <w:proofErr w:type="spellStart"/>
      <w:r w:rsidRPr="00597D38">
        <w:rPr>
          <w:rFonts w:ascii="Lato" w:hAnsi="Lato" w:cs="Arial"/>
          <w:bCs/>
          <w:i/>
          <w:iCs/>
          <w:color w:val="000000"/>
          <w:spacing w:val="4"/>
          <w:lang w:bidi="pl-PL"/>
        </w:rPr>
        <w:t>sed</w:t>
      </w:r>
      <w:proofErr w:type="spellEnd"/>
      <w:r w:rsidRPr="00597D38">
        <w:rPr>
          <w:rFonts w:ascii="Lato" w:hAnsi="Lato" w:cs="Arial"/>
          <w:bCs/>
          <w:i/>
          <w:iCs/>
          <w:color w:val="000000"/>
          <w:spacing w:val="4"/>
          <w:lang w:bidi="pl-PL"/>
        </w:rPr>
        <w:t xml:space="preserve"> lex</w:t>
      </w:r>
      <w:r w:rsidRPr="00597D38">
        <w:rPr>
          <w:rFonts w:ascii="Lato" w:hAnsi="Lato" w:cs="Arial"/>
          <w:bCs/>
          <w:iCs/>
          <w:color w:val="000000"/>
          <w:spacing w:val="4"/>
          <w:lang w:bidi="pl-PL"/>
        </w:rPr>
        <w:t xml:space="preserve"> („surowe prawo, ale jednak prawo”). </w:t>
      </w:r>
      <w:r w:rsidRPr="00597D38">
        <w:rPr>
          <w:rFonts w:ascii="Lato" w:hAnsi="Lato" w:cs="Arial"/>
          <w:bCs/>
          <w:iCs/>
          <w:color w:val="000000"/>
          <w:spacing w:val="4"/>
        </w:rPr>
        <w:t>Skoro nie stanowi naruszenia praw obywateli uchwalenie przepisów zawierających takie wyjątkowe, surowe regulacje, to nie można twierdzić, że stosowanie ich przez organy administracji zgodnie z ich brzmieniem prowadzi do naruszenia prawa.</w:t>
      </w:r>
      <w:r w:rsidRPr="00597D38">
        <w:rPr>
          <w:rFonts w:ascii="Lato" w:hAnsi="Lato" w:cs="Arial"/>
          <w:bCs/>
          <w:iCs/>
          <w:color w:val="000000"/>
          <w:spacing w:val="4"/>
          <w:lang w:bidi="pl-PL"/>
        </w:rPr>
        <w:t xml:space="preserve"> Własność nieruchomości </w:t>
      </w:r>
      <w:r w:rsidR="00E770ED">
        <w:rPr>
          <w:rFonts w:ascii="Lato" w:hAnsi="Lato" w:cs="Arial"/>
          <w:bCs/>
          <w:iCs/>
          <w:color w:val="000000"/>
          <w:spacing w:val="4"/>
          <w:lang w:bidi="pl-PL"/>
        </w:rPr>
        <w:t>Skarżących</w:t>
      </w:r>
      <w:r w:rsidRPr="00597D38">
        <w:rPr>
          <w:rFonts w:ascii="Lato" w:hAnsi="Lato" w:cs="Arial"/>
          <w:bCs/>
          <w:iCs/>
          <w:color w:val="000000"/>
          <w:spacing w:val="4"/>
          <w:lang w:bidi="pl-PL"/>
        </w:rPr>
        <w:t xml:space="preserve"> została zarówno w części odjęta, jak i ograniczona, </w:t>
      </w:r>
      <w:r w:rsidR="0051744B">
        <w:rPr>
          <w:rFonts w:ascii="Lato" w:hAnsi="Lato" w:cs="Arial"/>
          <w:bCs/>
          <w:iCs/>
          <w:color w:val="000000"/>
          <w:spacing w:val="4"/>
          <w:lang w:bidi="pl-PL"/>
        </w:rPr>
        <w:br/>
      </w:r>
      <w:r w:rsidRPr="00597D38">
        <w:rPr>
          <w:rFonts w:ascii="Lato" w:hAnsi="Lato" w:cs="Arial"/>
          <w:bCs/>
          <w:iCs/>
          <w:color w:val="000000"/>
          <w:spacing w:val="4"/>
          <w:lang w:bidi="pl-PL"/>
        </w:rPr>
        <w:t xml:space="preserve">na realizację celu publicznego – w sposób i na zasadach określonych w </w:t>
      </w:r>
      <w:r w:rsidR="00DF1319">
        <w:rPr>
          <w:rFonts w:ascii="Lato" w:hAnsi="Lato" w:cs="Arial"/>
          <w:bCs/>
          <w:i/>
          <w:color w:val="000000"/>
          <w:spacing w:val="4"/>
          <w:lang w:bidi="pl-PL"/>
        </w:rPr>
        <w:t>specustawie drogowej</w:t>
      </w:r>
      <w:r w:rsidRPr="00597D38">
        <w:rPr>
          <w:rFonts w:ascii="Lato" w:hAnsi="Lato" w:cs="Arial"/>
          <w:bCs/>
          <w:iCs/>
          <w:color w:val="000000"/>
          <w:spacing w:val="4"/>
          <w:lang w:bidi="pl-PL"/>
        </w:rPr>
        <w:t>.</w:t>
      </w:r>
    </w:p>
    <w:p w14:paraId="765CC53D" w14:textId="58C5B1C7" w:rsidR="00D36B6E" w:rsidRPr="00D36B6E" w:rsidRDefault="00597D38" w:rsidP="00D36B6E">
      <w:pPr>
        <w:spacing w:after="240" w:line="240" w:lineRule="exact"/>
        <w:jc w:val="both"/>
        <w:outlineLvl w:val="0"/>
        <w:rPr>
          <w:rFonts w:ascii="Lato" w:hAnsi="Lato" w:cs="Arial"/>
          <w:color w:val="000000"/>
          <w:spacing w:val="4"/>
        </w:rPr>
      </w:pPr>
      <w:r w:rsidRPr="00597D38">
        <w:rPr>
          <w:rFonts w:ascii="Lato" w:hAnsi="Lato" w:cs="Arial"/>
          <w:color w:val="000000"/>
          <w:spacing w:val="4"/>
        </w:rPr>
        <w:t xml:space="preserve">W ocenie </w:t>
      </w:r>
      <w:r w:rsidRPr="00597D38">
        <w:rPr>
          <w:rFonts w:ascii="Lato" w:hAnsi="Lato" w:cs="Arial"/>
          <w:i/>
          <w:iCs/>
          <w:color w:val="000000"/>
          <w:spacing w:val="4"/>
        </w:rPr>
        <w:t>Ministra</w:t>
      </w:r>
      <w:r w:rsidRPr="00597D38">
        <w:rPr>
          <w:rFonts w:ascii="Lato" w:hAnsi="Lato" w:cs="Arial"/>
          <w:color w:val="000000"/>
          <w:spacing w:val="4"/>
        </w:rPr>
        <w:t xml:space="preserve">, w niniejszej sprawie nie doszło </w:t>
      </w:r>
      <w:r w:rsidR="00DF1319">
        <w:rPr>
          <w:rFonts w:ascii="Lato" w:hAnsi="Lato" w:cs="Arial"/>
          <w:color w:val="000000"/>
          <w:spacing w:val="4"/>
        </w:rPr>
        <w:t xml:space="preserve">zatem </w:t>
      </w:r>
      <w:r w:rsidRPr="00597D38">
        <w:rPr>
          <w:rFonts w:ascii="Lato" w:hAnsi="Lato" w:cs="Arial"/>
          <w:color w:val="000000"/>
          <w:spacing w:val="4"/>
        </w:rPr>
        <w:t xml:space="preserve">do naruszenia </w:t>
      </w:r>
      <w:r w:rsidR="00A00443">
        <w:rPr>
          <w:rFonts w:ascii="Lato" w:hAnsi="Lato" w:cs="Arial"/>
          <w:color w:val="000000"/>
          <w:spacing w:val="4"/>
        </w:rPr>
        <w:t>dóbr osobistych</w:t>
      </w:r>
      <w:r w:rsidR="00D36B6E">
        <w:rPr>
          <w:rFonts w:ascii="Lato" w:hAnsi="Lato" w:cs="Arial"/>
          <w:color w:val="000000"/>
          <w:spacing w:val="4"/>
        </w:rPr>
        <w:t xml:space="preserve"> stron skarżących</w:t>
      </w:r>
      <w:r w:rsidR="00DF1319">
        <w:rPr>
          <w:rFonts w:ascii="Lato" w:hAnsi="Lato" w:cs="Arial"/>
          <w:color w:val="000000"/>
          <w:spacing w:val="4"/>
        </w:rPr>
        <w:t>.</w:t>
      </w:r>
      <w:r w:rsidR="00D36B6E">
        <w:rPr>
          <w:rFonts w:ascii="Lato" w:hAnsi="Lato" w:cs="Arial"/>
          <w:color w:val="000000"/>
          <w:spacing w:val="4"/>
        </w:rPr>
        <w:t xml:space="preserve"> </w:t>
      </w:r>
      <w:r w:rsidR="00D36B6E" w:rsidRPr="00D36B6E">
        <w:rPr>
          <w:rFonts w:ascii="Lato" w:hAnsi="Lato" w:cs="Arial"/>
          <w:color w:val="000000"/>
          <w:spacing w:val="4"/>
        </w:rPr>
        <w:t>Niemniej warto wyjaśnić, że jeżeli Skarżąc</w:t>
      </w:r>
      <w:r w:rsidR="00D36B6E">
        <w:rPr>
          <w:rFonts w:ascii="Lato" w:hAnsi="Lato" w:cs="Arial"/>
          <w:color w:val="000000"/>
          <w:spacing w:val="4"/>
        </w:rPr>
        <w:t>y</w:t>
      </w:r>
      <w:r w:rsidR="00D36B6E" w:rsidRPr="00D36B6E">
        <w:rPr>
          <w:rFonts w:ascii="Lato" w:hAnsi="Lato" w:cs="Arial"/>
          <w:color w:val="000000"/>
          <w:spacing w:val="4"/>
        </w:rPr>
        <w:t xml:space="preserve"> w wyniku realizacji przedmiotowej inwestycji drogowej poni</w:t>
      </w:r>
      <w:r w:rsidR="00D36B6E">
        <w:rPr>
          <w:rFonts w:ascii="Lato" w:hAnsi="Lato" w:cs="Arial"/>
          <w:color w:val="000000"/>
          <w:spacing w:val="4"/>
        </w:rPr>
        <w:t>osą</w:t>
      </w:r>
      <w:r w:rsidR="00D36B6E" w:rsidRPr="00D36B6E">
        <w:rPr>
          <w:rFonts w:ascii="Lato" w:hAnsi="Lato" w:cs="Arial"/>
          <w:color w:val="000000"/>
          <w:spacing w:val="4"/>
        </w:rPr>
        <w:t xml:space="preserve"> jakiekolwiek szkody materialne</w:t>
      </w:r>
      <w:r w:rsidR="00D36B6E">
        <w:rPr>
          <w:rFonts w:ascii="Lato" w:hAnsi="Lato" w:cs="Arial"/>
          <w:color w:val="000000"/>
          <w:spacing w:val="4"/>
        </w:rPr>
        <w:t xml:space="preserve"> lub niematerialne</w:t>
      </w:r>
      <w:r w:rsidR="00D36B6E" w:rsidRPr="00D36B6E">
        <w:rPr>
          <w:rFonts w:ascii="Lato" w:hAnsi="Lato" w:cs="Arial"/>
          <w:color w:val="000000"/>
          <w:spacing w:val="4"/>
        </w:rPr>
        <w:t xml:space="preserve">, to będzie </w:t>
      </w:r>
      <w:r w:rsidR="00D36B6E">
        <w:rPr>
          <w:rFonts w:ascii="Lato" w:hAnsi="Lato" w:cs="Arial"/>
          <w:color w:val="000000"/>
          <w:spacing w:val="4"/>
        </w:rPr>
        <w:t>im</w:t>
      </w:r>
      <w:r w:rsidR="00D36B6E" w:rsidRPr="00D36B6E">
        <w:rPr>
          <w:rFonts w:ascii="Lato" w:hAnsi="Lato" w:cs="Arial"/>
          <w:color w:val="000000"/>
          <w:spacing w:val="4"/>
        </w:rPr>
        <w:t xml:space="preserve"> przysługiwało roszczenie odszkodowawcze, dochodzone na </w:t>
      </w:r>
      <w:r w:rsidR="00D36B6E" w:rsidRPr="00D36B6E">
        <w:rPr>
          <w:rFonts w:ascii="Lato" w:hAnsi="Lato" w:cs="Arial"/>
          <w:color w:val="000000"/>
          <w:spacing w:val="4"/>
        </w:rPr>
        <w:lastRenderedPageBreak/>
        <w:t>zasadach ogólnych w postępowaniu cywilnym. Powyższe nie stanowi jednak przedmiotu postępowania w sprawie zezwolenia na realizację inwestycji drogowej.</w:t>
      </w:r>
    </w:p>
    <w:p w14:paraId="1C453851" w14:textId="2C873FB7" w:rsidR="0030739B" w:rsidRPr="0030739B" w:rsidRDefault="00D36B6E" w:rsidP="0030739B">
      <w:pPr>
        <w:spacing w:after="240" w:line="240" w:lineRule="exact"/>
        <w:jc w:val="both"/>
        <w:outlineLvl w:val="0"/>
        <w:rPr>
          <w:rFonts w:ascii="Lato" w:hAnsi="Lato" w:cs="Arial"/>
          <w:color w:val="000000"/>
          <w:spacing w:val="4"/>
        </w:rPr>
      </w:pPr>
      <w:r>
        <w:rPr>
          <w:rFonts w:ascii="Lato" w:hAnsi="Lato" w:cs="Arial"/>
          <w:color w:val="000000"/>
          <w:spacing w:val="4"/>
        </w:rPr>
        <w:t xml:space="preserve">Ustosunkowując się do zamierzeń Skarżących dotyczących pozostawiania </w:t>
      </w:r>
      <w:r w:rsidR="00804C07">
        <w:rPr>
          <w:rFonts w:ascii="Lato" w:hAnsi="Lato" w:cs="Arial"/>
          <w:color w:val="000000"/>
          <w:spacing w:val="4"/>
        </w:rPr>
        <w:t xml:space="preserve">otwartych </w:t>
      </w:r>
      <w:r>
        <w:rPr>
          <w:rFonts w:ascii="Lato" w:hAnsi="Lato" w:cs="Arial"/>
          <w:color w:val="000000"/>
          <w:spacing w:val="4"/>
        </w:rPr>
        <w:t xml:space="preserve">bram w ekranach akustycznych, przez co normy dopuszczalne hałasu i tak nie zostaną dochowane, wyjaśnić należy, że </w:t>
      </w:r>
      <w:r w:rsidR="0030739B" w:rsidRPr="0030739B">
        <w:rPr>
          <w:rFonts w:ascii="Lato" w:hAnsi="Lato" w:cs="Arial"/>
          <w:color w:val="000000"/>
          <w:spacing w:val="4"/>
        </w:rPr>
        <w:t xml:space="preserve">kwestia ta nie stanowi przedmiotu rozważań organów administracji właściwych w sprawie wydania decyzji o zezwoleniu na realizację inwestycji drogowej. </w:t>
      </w:r>
      <w:r w:rsidR="0030739B">
        <w:rPr>
          <w:rFonts w:ascii="Lato" w:hAnsi="Lato" w:cs="Arial"/>
          <w:color w:val="000000"/>
          <w:spacing w:val="4"/>
        </w:rPr>
        <w:t xml:space="preserve">W </w:t>
      </w:r>
      <w:r w:rsidR="0030739B" w:rsidRPr="0030739B">
        <w:rPr>
          <w:rFonts w:ascii="Lato" w:hAnsi="Lato" w:cs="Arial"/>
          <w:color w:val="000000"/>
          <w:spacing w:val="4"/>
        </w:rPr>
        <w:t xml:space="preserve">postępowaniu w sprawie wydania takiej decyzji zarówno wojewoda, </w:t>
      </w:r>
      <w:r w:rsidR="0051744B">
        <w:rPr>
          <w:rFonts w:ascii="Lato" w:hAnsi="Lato" w:cs="Arial"/>
          <w:color w:val="000000"/>
          <w:spacing w:val="4"/>
        </w:rPr>
        <w:br/>
      </w:r>
      <w:r w:rsidR="0030739B" w:rsidRPr="0030739B">
        <w:rPr>
          <w:rFonts w:ascii="Lato" w:hAnsi="Lato" w:cs="Arial"/>
          <w:color w:val="000000"/>
          <w:spacing w:val="4"/>
        </w:rPr>
        <w:t xml:space="preserve">jak i </w:t>
      </w:r>
      <w:r w:rsidR="0030739B" w:rsidRPr="0030739B">
        <w:rPr>
          <w:rFonts w:ascii="Lato" w:hAnsi="Lato" w:cs="Arial"/>
          <w:i/>
          <w:iCs/>
          <w:color w:val="000000"/>
          <w:spacing w:val="4"/>
        </w:rPr>
        <w:t>Minister,</w:t>
      </w:r>
      <w:r w:rsidR="0030739B" w:rsidRPr="0030739B">
        <w:rPr>
          <w:rFonts w:ascii="Lato" w:hAnsi="Lato" w:cs="Arial"/>
          <w:color w:val="000000"/>
          <w:spacing w:val="4"/>
        </w:rPr>
        <w:t xml:space="preserve"> badają zgodność z prawem wniosku </w:t>
      </w:r>
      <w:r w:rsidR="0030739B" w:rsidRPr="0030739B">
        <w:rPr>
          <w:rFonts w:ascii="Lato" w:hAnsi="Lato" w:cs="Arial"/>
          <w:i/>
          <w:iCs/>
          <w:color w:val="000000"/>
          <w:spacing w:val="4"/>
        </w:rPr>
        <w:t>inwestora,</w:t>
      </w:r>
      <w:r w:rsidR="0030739B" w:rsidRPr="0030739B">
        <w:rPr>
          <w:rFonts w:ascii="Lato" w:hAnsi="Lato" w:cs="Arial"/>
          <w:color w:val="000000"/>
          <w:spacing w:val="4"/>
        </w:rPr>
        <w:t xml:space="preserve"> nie </w:t>
      </w:r>
      <w:r w:rsidR="0030739B">
        <w:rPr>
          <w:rFonts w:ascii="Lato" w:hAnsi="Lato" w:cs="Arial"/>
          <w:color w:val="000000"/>
          <w:spacing w:val="4"/>
        </w:rPr>
        <w:t xml:space="preserve">dokonują zaś analizy planowanego sposobu użytkowania projektowanych obiektów budowlanych. </w:t>
      </w:r>
    </w:p>
    <w:p w14:paraId="6AEC80F8" w14:textId="32164602" w:rsidR="00155444" w:rsidRPr="00155444" w:rsidRDefault="00155444" w:rsidP="00155444">
      <w:pPr>
        <w:spacing w:after="240" w:line="240" w:lineRule="exact"/>
        <w:jc w:val="both"/>
        <w:outlineLvl w:val="0"/>
        <w:rPr>
          <w:rFonts w:ascii="Lato" w:hAnsi="Lato" w:cs="Arial"/>
          <w:color w:val="000000"/>
          <w:spacing w:val="4"/>
        </w:rPr>
      </w:pPr>
      <w:r>
        <w:rPr>
          <w:rFonts w:ascii="Lato" w:hAnsi="Lato" w:cs="Arial"/>
          <w:color w:val="000000"/>
          <w:spacing w:val="4"/>
        </w:rPr>
        <w:t xml:space="preserve">Co się zaś tyczy zarzutów w przedmiocie pozbawienia </w:t>
      </w:r>
      <w:r w:rsidR="00EE3B23">
        <w:rPr>
          <w:rFonts w:ascii="Lato" w:hAnsi="Lato" w:cs="Arial"/>
          <w:color w:val="000000"/>
          <w:spacing w:val="4"/>
        </w:rPr>
        <w:t>Skarżących</w:t>
      </w:r>
      <w:r>
        <w:rPr>
          <w:rFonts w:ascii="Lato" w:hAnsi="Lato" w:cs="Arial"/>
          <w:color w:val="000000"/>
          <w:spacing w:val="4"/>
        </w:rPr>
        <w:t xml:space="preserve"> prawa własności gruntów, </w:t>
      </w:r>
      <w:r w:rsidRPr="00155444">
        <w:rPr>
          <w:rFonts w:ascii="Lato" w:hAnsi="Lato" w:cs="Arial"/>
          <w:bCs/>
          <w:iCs/>
          <w:color w:val="000000"/>
          <w:spacing w:val="4"/>
          <w:lang w:bidi="pl-PL"/>
        </w:rPr>
        <w:t>należy mieć na uwadze poniższe ustalenia.</w:t>
      </w:r>
    </w:p>
    <w:p w14:paraId="64FDDF5D" w14:textId="0B2178BC" w:rsidR="00FB19A5" w:rsidRDefault="00155444" w:rsidP="00155444">
      <w:pPr>
        <w:spacing w:after="240" w:line="240" w:lineRule="exact"/>
        <w:jc w:val="both"/>
        <w:outlineLvl w:val="0"/>
        <w:rPr>
          <w:rFonts w:ascii="Lato" w:hAnsi="Lato" w:cs="Arial"/>
          <w:color w:val="000000"/>
          <w:spacing w:val="4"/>
        </w:rPr>
      </w:pPr>
      <w:r w:rsidRPr="00155444">
        <w:rPr>
          <w:rFonts w:ascii="Lato" w:hAnsi="Lato" w:cs="Arial"/>
          <w:bCs/>
          <w:iCs/>
          <w:color w:val="000000"/>
          <w:spacing w:val="4"/>
          <w:lang w:bidi="pl-PL"/>
        </w:rPr>
        <w:t xml:space="preserve">Analiza dokumentacji projektowej zatwierdzonej </w:t>
      </w:r>
      <w:r w:rsidRPr="00155444">
        <w:rPr>
          <w:rFonts w:ascii="Lato" w:hAnsi="Lato" w:cs="Arial"/>
          <w:bCs/>
          <w:i/>
          <w:iCs/>
          <w:color w:val="000000"/>
          <w:spacing w:val="4"/>
          <w:lang w:bidi="pl-PL"/>
        </w:rPr>
        <w:t xml:space="preserve">decyzją Wojewody </w:t>
      </w:r>
      <w:r>
        <w:rPr>
          <w:rFonts w:ascii="Lato" w:hAnsi="Lato" w:cs="Arial"/>
          <w:bCs/>
          <w:i/>
          <w:iCs/>
          <w:color w:val="000000"/>
          <w:spacing w:val="4"/>
          <w:lang w:bidi="pl-PL"/>
        </w:rPr>
        <w:t>Śląskiego</w:t>
      </w:r>
      <w:r w:rsidRPr="00155444">
        <w:rPr>
          <w:rFonts w:ascii="Lato" w:hAnsi="Lato" w:cs="Arial"/>
          <w:bCs/>
          <w:iCs/>
          <w:color w:val="000000"/>
          <w:spacing w:val="4"/>
          <w:lang w:bidi="pl-PL"/>
        </w:rPr>
        <w:t xml:space="preserve"> wykazała, że niemożliwe było zaprojektowanie przedmiotowej inwestycji bez zajęcia części dział</w:t>
      </w:r>
      <w:r w:rsidR="00FB19A5">
        <w:rPr>
          <w:rFonts w:ascii="Lato" w:hAnsi="Lato" w:cs="Arial"/>
          <w:bCs/>
          <w:iCs/>
          <w:color w:val="000000"/>
          <w:spacing w:val="4"/>
          <w:lang w:bidi="pl-PL"/>
        </w:rPr>
        <w:t>ek</w:t>
      </w:r>
      <w:r w:rsidRPr="00155444">
        <w:rPr>
          <w:rFonts w:ascii="Lato" w:hAnsi="Lato" w:cs="Arial"/>
          <w:bCs/>
          <w:iCs/>
          <w:color w:val="000000"/>
          <w:spacing w:val="4"/>
          <w:lang w:bidi="pl-PL"/>
        </w:rPr>
        <w:t xml:space="preserve"> należąc</w:t>
      </w:r>
      <w:r w:rsidR="00FB19A5">
        <w:rPr>
          <w:rFonts w:ascii="Lato" w:hAnsi="Lato" w:cs="Arial"/>
          <w:bCs/>
          <w:iCs/>
          <w:color w:val="000000"/>
          <w:spacing w:val="4"/>
          <w:lang w:bidi="pl-PL"/>
        </w:rPr>
        <w:t xml:space="preserve">ych </w:t>
      </w:r>
      <w:r w:rsidRPr="00155444">
        <w:rPr>
          <w:rFonts w:ascii="Lato" w:hAnsi="Lato" w:cs="Arial"/>
          <w:bCs/>
          <w:iCs/>
          <w:color w:val="000000"/>
          <w:spacing w:val="4"/>
          <w:lang w:bidi="pl-PL"/>
        </w:rPr>
        <w:t>do stron skarżąc</w:t>
      </w:r>
      <w:r w:rsidR="00FB19A5">
        <w:rPr>
          <w:rFonts w:ascii="Lato" w:hAnsi="Lato" w:cs="Arial"/>
          <w:bCs/>
          <w:iCs/>
          <w:color w:val="000000"/>
          <w:spacing w:val="4"/>
          <w:lang w:bidi="pl-PL"/>
        </w:rPr>
        <w:t>ych</w:t>
      </w:r>
      <w:r w:rsidRPr="00155444">
        <w:rPr>
          <w:rFonts w:ascii="Lato" w:hAnsi="Lato" w:cs="Arial"/>
          <w:bCs/>
          <w:iCs/>
          <w:color w:val="000000"/>
          <w:spacing w:val="4"/>
          <w:lang w:bidi="pl-PL"/>
        </w:rPr>
        <w:t>, w takim zakresie, jak to zostało określone w zaskarżonej</w:t>
      </w:r>
      <w:r w:rsidRPr="00155444">
        <w:rPr>
          <w:rFonts w:ascii="Lato" w:hAnsi="Lato" w:cs="Arial"/>
          <w:bCs/>
          <w:i/>
          <w:iCs/>
          <w:color w:val="000000"/>
          <w:spacing w:val="4"/>
          <w:lang w:bidi="pl-PL"/>
        </w:rPr>
        <w:t xml:space="preserve"> </w:t>
      </w:r>
      <w:r w:rsidRPr="00155444">
        <w:rPr>
          <w:rFonts w:ascii="Lato" w:hAnsi="Lato" w:cs="Arial"/>
          <w:bCs/>
          <w:color w:val="000000"/>
          <w:spacing w:val="4"/>
          <w:lang w:bidi="pl-PL"/>
        </w:rPr>
        <w:t>decyzji</w:t>
      </w:r>
      <w:r w:rsidRPr="00155444">
        <w:rPr>
          <w:rFonts w:ascii="Lato" w:hAnsi="Lato" w:cs="Arial"/>
          <w:bCs/>
          <w:iCs/>
          <w:color w:val="000000"/>
          <w:spacing w:val="4"/>
          <w:lang w:bidi="pl-PL"/>
        </w:rPr>
        <w:t xml:space="preserve">. </w:t>
      </w:r>
      <w:r w:rsidRPr="00155444">
        <w:rPr>
          <w:rFonts w:ascii="Lato" w:hAnsi="Lato" w:cs="Arial"/>
          <w:color w:val="000000"/>
          <w:spacing w:val="4"/>
        </w:rPr>
        <w:t>Jak wynika bowiem z dokumentacji przedmiotowej inwestycji, omawianą inwestycją drogową został</w:t>
      </w:r>
      <w:r w:rsidR="00FB19A5">
        <w:rPr>
          <w:rFonts w:ascii="Lato" w:hAnsi="Lato" w:cs="Arial"/>
          <w:color w:val="000000"/>
          <w:spacing w:val="4"/>
        </w:rPr>
        <w:t>y</w:t>
      </w:r>
      <w:r w:rsidRPr="00155444">
        <w:rPr>
          <w:rFonts w:ascii="Lato" w:hAnsi="Lato" w:cs="Arial"/>
          <w:color w:val="000000"/>
          <w:spacing w:val="4"/>
        </w:rPr>
        <w:t xml:space="preserve"> objęt</w:t>
      </w:r>
      <w:r w:rsidR="00FB19A5">
        <w:rPr>
          <w:rFonts w:ascii="Lato" w:hAnsi="Lato" w:cs="Arial"/>
          <w:color w:val="000000"/>
          <w:spacing w:val="4"/>
        </w:rPr>
        <w:t>e</w:t>
      </w:r>
      <w:r w:rsidRPr="00155444">
        <w:rPr>
          <w:rFonts w:ascii="Lato" w:hAnsi="Lato" w:cs="Arial"/>
          <w:color w:val="000000"/>
          <w:spacing w:val="4"/>
        </w:rPr>
        <w:t xml:space="preserve"> działk</w:t>
      </w:r>
      <w:r w:rsidR="00FB19A5">
        <w:rPr>
          <w:rFonts w:ascii="Lato" w:hAnsi="Lato" w:cs="Arial"/>
          <w:color w:val="000000"/>
          <w:spacing w:val="4"/>
        </w:rPr>
        <w:t>i:</w:t>
      </w:r>
    </w:p>
    <w:p w14:paraId="5ED1764A" w14:textId="1A5E01D4" w:rsidR="00155444" w:rsidRPr="00196BFD" w:rsidRDefault="00FB19A5" w:rsidP="00F152EA">
      <w:pPr>
        <w:pStyle w:val="Akapitzlist"/>
        <w:numPr>
          <w:ilvl w:val="0"/>
          <w:numId w:val="24"/>
        </w:numPr>
        <w:spacing w:after="120" w:line="240" w:lineRule="exact"/>
        <w:ind w:left="284" w:hanging="284"/>
        <w:contextualSpacing w:val="0"/>
        <w:jc w:val="both"/>
        <w:outlineLvl w:val="0"/>
        <w:rPr>
          <w:rFonts w:ascii="Lato" w:hAnsi="Lato" w:cs="Arial"/>
          <w:color w:val="000000"/>
          <w:spacing w:val="4"/>
          <w:sz w:val="22"/>
          <w:szCs w:val="22"/>
        </w:rPr>
      </w:pPr>
      <w:r w:rsidRPr="00196BFD">
        <w:rPr>
          <w:rFonts w:ascii="Lato" w:hAnsi="Lato" w:cs="Arial"/>
          <w:color w:val="000000"/>
          <w:spacing w:val="4"/>
          <w:sz w:val="22"/>
          <w:szCs w:val="22"/>
          <w:lang w:val="pl-PL"/>
        </w:rPr>
        <w:t xml:space="preserve">nr 968/1 z obrębu </w:t>
      </w:r>
      <w:r w:rsidR="00EE3B23" w:rsidRPr="00196BFD">
        <w:rPr>
          <w:rFonts w:ascii="Lato" w:hAnsi="Lato" w:cs="Arial"/>
          <w:color w:val="000000"/>
          <w:spacing w:val="4"/>
          <w:sz w:val="22"/>
          <w:szCs w:val="22"/>
          <w:lang w:val="pl-PL"/>
        </w:rPr>
        <w:t xml:space="preserve">Fugasówka k. m. 7 (stanowiąca własność Państwa </w:t>
      </w:r>
      <w:r w:rsidR="006F2737">
        <w:rPr>
          <w:rFonts w:ascii="Lato" w:hAnsi="Lato" w:cs="Arial"/>
          <w:color w:val="000000"/>
          <w:spacing w:val="4"/>
          <w:sz w:val="22"/>
          <w:szCs w:val="22"/>
          <w:lang w:val="pl-PL"/>
        </w:rPr>
        <w:t>I.</w:t>
      </w:r>
      <w:r w:rsidR="00EE3B23" w:rsidRPr="00196BFD">
        <w:rPr>
          <w:rFonts w:ascii="Lato" w:hAnsi="Lato" w:cs="Arial"/>
          <w:color w:val="000000"/>
          <w:spacing w:val="4"/>
          <w:sz w:val="22"/>
          <w:szCs w:val="22"/>
          <w:lang w:val="pl-PL"/>
        </w:rPr>
        <w:t xml:space="preserve"> </w:t>
      </w:r>
      <w:r w:rsidR="0051744B">
        <w:rPr>
          <w:rFonts w:ascii="Lato" w:hAnsi="Lato" w:cs="Arial"/>
          <w:color w:val="000000"/>
          <w:spacing w:val="4"/>
          <w:sz w:val="22"/>
          <w:szCs w:val="22"/>
          <w:lang w:val="pl-PL"/>
        </w:rPr>
        <w:br/>
      </w:r>
      <w:r w:rsidR="00EE3B23" w:rsidRPr="00196BFD">
        <w:rPr>
          <w:rFonts w:ascii="Lato" w:hAnsi="Lato" w:cs="Arial"/>
          <w:color w:val="000000"/>
          <w:spacing w:val="4"/>
          <w:sz w:val="22"/>
          <w:szCs w:val="22"/>
          <w:lang w:val="pl-PL"/>
        </w:rPr>
        <w:t xml:space="preserve">i </w:t>
      </w:r>
      <w:r w:rsidR="006F2737">
        <w:rPr>
          <w:rFonts w:ascii="Lato" w:hAnsi="Lato" w:cs="Arial"/>
          <w:color w:val="000000"/>
          <w:spacing w:val="4"/>
          <w:sz w:val="22"/>
          <w:szCs w:val="22"/>
          <w:lang w:val="pl-PL"/>
        </w:rPr>
        <w:t>W.M.</w:t>
      </w:r>
      <w:r w:rsidR="00EE3B23" w:rsidRPr="00196BFD">
        <w:rPr>
          <w:rFonts w:ascii="Lato" w:hAnsi="Lato" w:cs="Arial"/>
          <w:color w:val="000000"/>
          <w:spacing w:val="4"/>
          <w:sz w:val="22"/>
          <w:szCs w:val="22"/>
          <w:lang w:val="pl-PL"/>
        </w:rPr>
        <w:t xml:space="preserve">), </w:t>
      </w:r>
      <w:r w:rsidR="00155444" w:rsidRPr="00196BFD">
        <w:rPr>
          <w:rFonts w:ascii="Lato" w:hAnsi="Lato" w:cs="Arial"/>
          <w:color w:val="000000"/>
          <w:spacing w:val="4"/>
          <w:sz w:val="22"/>
          <w:szCs w:val="22"/>
        </w:rPr>
        <w:t xml:space="preserve">ulegająca podziałowi na działki nr </w:t>
      </w:r>
      <w:r w:rsidR="00EE3B23" w:rsidRPr="00196BFD">
        <w:rPr>
          <w:rFonts w:ascii="Lato" w:hAnsi="Lato" w:cs="Arial"/>
          <w:color w:val="000000"/>
          <w:spacing w:val="4"/>
          <w:sz w:val="22"/>
          <w:szCs w:val="22"/>
          <w:lang w:val="pl-PL"/>
        </w:rPr>
        <w:t>968/2 i 968/3</w:t>
      </w:r>
      <w:r w:rsidR="00155444" w:rsidRPr="00196BFD">
        <w:rPr>
          <w:rFonts w:ascii="Lato" w:hAnsi="Lato" w:cs="Arial"/>
          <w:color w:val="000000"/>
          <w:spacing w:val="4"/>
          <w:sz w:val="22"/>
          <w:szCs w:val="22"/>
        </w:rPr>
        <w:t xml:space="preserve">, </w:t>
      </w:r>
      <w:r w:rsidR="00155444" w:rsidRPr="00196BFD">
        <w:rPr>
          <w:rFonts w:ascii="Lato" w:hAnsi="Lato" w:cs="Arial"/>
          <w:color w:val="000000"/>
          <w:spacing w:val="4"/>
          <w:sz w:val="22"/>
          <w:szCs w:val="22"/>
        </w:rPr>
        <w:br/>
        <w:t xml:space="preserve">z czego działka nr </w:t>
      </w:r>
      <w:r w:rsidR="00EE3B23" w:rsidRPr="00196BFD">
        <w:rPr>
          <w:rFonts w:ascii="Lato" w:hAnsi="Lato" w:cs="Arial"/>
          <w:color w:val="000000"/>
          <w:spacing w:val="4"/>
          <w:sz w:val="22"/>
          <w:szCs w:val="22"/>
          <w:lang w:val="pl-PL"/>
        </w:rPr>
        <w:t>9</w:t>
      </w:r>
      <w:r w:rsidR="00196BFD" w:rsidRPr="00196BFD">
        <w:rPr>
          <w:rFonts w:ascii="Lato" w:hAnsi="Lato" w:cs="Arial"/>
          <w:color w:val="000000"/>
          <w:spacing w:val="4"/>
          <w:sz w:val="22"/>
          <w:szCs w:val="22"/>
          <w:lang w:val="pl-PL"/>
        </w:rPr>
        <w:t>68</w:t>
      </w:r>
      <w:r w:rsidR="00EE3B23" w:rsidRPr="00196BFD">
        <w:rPr>
          <w:rFonts w:ascii="Lato" w:hAnsi="Lato" w:cs="Arial"/>
          <w:color w:val="000000"/>
          <w:spacing w:val="4"/>
          <w:sz w:val="22"/>
          <w:szCs w:val="22"/>
          <w:lang w:val="pl-PL"/>
        </w:rPr>
        <w:t>/2</w:t>
      </w:r>
      <w:r w:rsidR="00155444" w:rsidRPr="00196BFD">
        <w:rPr>
          <w:rFonts w:ascii="Lato" w:hAnsi="Lato" w:cs="Arial"/>
          <w:color w:val="000000"/>
          <w:spacing w:val="4"/>
          <w:sz w:val="22"/>
          <w:szCs w:val="22"/>
        </w:rPr>
        <w:t xml:space="preserve"> została przeznaczona do przejęcia pod budowę drogi </w:t>
      </w:r>
      <w:r w:rsidR="00EE3B23" w:rsidRPr="00196BFD">
        <w:rPr>
          <w:rFonts w:ascii="Lato" w:hAnsi="Lato" w:cs="Arial"/>
          <w:color w:val="000000"/>
          <w:spacing w:val="4"/>
          <w:sz w:val="22"/>
          <w:szCs w:val="22"/>
          <w:lang w:val="pl-PL"/>
        </w:rPr>
        <w:t>krajowej nr 78</w:t>
      </w:r>
      <w:r w:rsidR="00155444" w:rsidRPr="00196BFD">
        <w:rPr>
          <w:rFonts w:ascii="Lato" w:hAnsi="Lato" w:cs="Arial"/>
          <w:color w:val="000000"/>
          <w:spacing w:val="4"/>
          <w:sz w:val="22"/>
          <w:szCs w:val="22"/>
        </w:rPr>
        <w:t xml:space="preserve">, </w:t>
      </w:r>
    </w:p>
    <w:p w14:paraId="1C592989" w14:textId="2454818B" w:rsidR="00EE3B23" w:rsidRPr="00196BFD" w:rsidRDefault="00196BFD" w:rsidP="00F152EA">
      <w:pPr>
        <w:pStyle w:val="Akapitzlist"/>
        <w:numPr>
          <w:ilvl w:val="0"/>
          <w:numId w:val="24"/>
        </w:numPr>
        <w:spacing w:after="120" w:line="240" w:lineRule="exact"/>
        <w:ind w:left="284" w:hanging="284"/>
        <w:contextualSpacing w:val="0"/>
        <w:jc w:val="both"/>
        <w:outlineLvl w:val="0"/>
        <w:rPr>
          <w:rFonts w:ascii="Lato" w:hAnsi="Lato" w:cs="Arial"/>
          <w:color w:val="000000"/>
          <w:spacing w:val="4"/>
          <w:sz w:val="22"/>
          <w:szCs w:val="22"/>
        </w:rPr>
      </w:pPr>
      <w:r>
        <w:rPr>
          <w:rFonts w:ascii="Lato" w:hAnsi="Lato" w:cs="Arial"/>
          <w:color w:val="000000"/>
          <w:spacing w:val="4"/>
          <w:sz w:val="22"/>
          <w:szCs w:val="22"/>
          <w:lang w:val="pl-PL"/>
        </w:rPr>
        <w:t xml:space="preserve">nr 697/3 oraz 674/6 z obrębu Fugasówka k. m. 5 (stanowiące własność Pani </w:t>
      </w:r>
      <w:r w:rsidR="006F2737">
        <w:rPr>
          <w:rFonts w:ascii="Lato" w:hAnsi="Lato" w:cs="Arial"/>
          <w:color w:val="000000"/>
          <w:spacing w:val="4"/>
          <w:sz w:val="22"/>
          <w:szCs w:val="22"/>
          <w:lang w:val="pl-PL"/>
        </w:rPr>
        <w:t>J.D.-S.</w:t>
      </w:r>
      <w:r>
        <w:rPr>
          <w:rFonts w:ascii="Lato" w:hAnsi="Lato" w:cs="Arial"/>
          <w:color w:val="000000"/>
          <w:spacing w:val="4"/>
          <w:sz w:val="22"/>
          <w:szCs w:val="22"/>
          <w:lang w:val="pl-PL"/>
        </w:rPr>
        <w:t xml:space="preserve">), ulegające podziałowi: działka nr 697/3 na działki </w:t>
      </w:r>
      <w:r w:rsidR="0051744B">
        <w:rPr>
          <w:rFonts w:ascii="Lato" w:hAnsi="Lato" w:cs="Arial"/>
          <w:color w:val="000000"/>
          <w:spacing w:val="4"/>
          <w:sz w:val="22"/>
          <w:szCs w:val="22"/>
          <w:lang w:val="pl-PL"/>
        </w:rPr>
        <w:br/>
      </w:r>
      <w:r>
        <w:rPr>
          <w:rFonts w:ascii="Lato" w:hAnsi="Lato" w:cs="Arial"/>
          <w:color w:val="000000"/>
          <w:spacing w:val="4"/>
          <w:sz w:val="22"/>
          <w:szCs w:val="22"/>
          <w:lang w:val="pl-PL"/>
        </w:rPr>
        <w:t xml:space="preserve">nr 697/12 i 697/13, działka nr 674/6 na działki nr 674/40, 674/41 i 674/42, </w:t>
      </w:r>
      <w:r w:rsidR="0051744B">
        <w:rPr>
          <w:rFonts w:ascii="Lato" w:hAnsi="Lato" w:cs="Arial"/>
          <w:color w:val="000000"/>
          <w:spacing w:val="4"/>
          <w:sz w:val="22"/>
          <w:szCs w:val="22"/>
          <w:lang w:val="pl-PL"/>
        </w:rPr>
        <w:br/>
      </w:r>
      <w:r>
        <w:rPr>
          <w:rFonts w:ascii="Lato" w:hAnsi="Lato" w:cs="Arial"/>
          <w:color w:val="000000"/>
          <w:spacing w:val="4"/>
          <w:sz w:val="22"/>
          <w:szCs w:val="22"/>
          <w:lang w:val="pl-PL"/>
        </w:rPr>
        <w:t xml:space="preserve">z czego działka nr 697/12 została przeznaczona pod drogę wojewódzką, a działki </w:t>
      </w:r>
      <w:r w:rsidR="00E81C57">
        <w:rPr>
          <w:rFonts w:ascii="Lato" w:hAnsi="Lato" w:cs="Arial"/>
          <w:color w:val="000000"/>
          <w:spacing w:val="4"/>
          <w:sz w:val="22"/>
          <w:szCs w:val="22"/>
          <w:lang w:val="pl-PL"/>
        </w:rPr>
        <w:br/>
      </w:r>
      <w:r>
        <w:rPr>
          <w:rFonts w:ascii="Lato" w:hAnsi="Lato" w:cs="Arial"/>
          <w:color w:val="000000"/>
          <w:spacing w:val="4"/>
          <w:sz w:val="22"/>
          <w:szCs w:val="22"/>
          <w:lang w:val="pl-PL"/>
        </w:rPr>
        <w:t>nr 674/40 i 674/41 pod drogę krajową,</w:t>
      </w:r>
    </w:p>
    <w:p w14:paraId="42EFB050" w14:textId="58B9B933" w:rsidR="00196BFD" w:rsidRDefault="00196BFD" w:rsidP="00F152EA">
      <w:pPr>
        <w:pStyle w:val="Akapitzlist"/>
        <w:numPr>
          <w:ilvl w:val="0"/>
          <w:numId w:val="24"/>
        </w:numPr>
        <w:spacing w:after="120" w:line="240" w:lineRule="exact"/>
        <w:ind w:left="284" w:hanging="284"/>
        <w:contextualSpacing w:val="0"/>
        <w:jc w:val="both"/>
        <w:outlineLvl w:val="0"/>
        <w:rPr>
          <w:rFonts w:ascii="Lato" w:hAnsi="Lato" w:cs="Arial"/>
          <w:color w:val="000000"/>
          <w:spacing w:val="4"/>
          <w:sz w:val="22"/>
          <w:szCs w:val="22"/>
        </w:rPr>
      </w:pPr>
      <w:r w:rsidRPr="00196BFD">
        <w:rPr>
          <w:rFonts w:ascii="Lato" w:hAnsi="Lato" w:cs="Arial"/>
          <w:color w:val="000000"/>
          <w:spacing w:val="4"/>
          <w:sz w:val="22"/>
          <w:szCs w:val="22"/>
          <w:lang w:val="pl-PL"/>
        </w:rPr>
        <w:t xml:space="preserve">nr </w:t>
      </w:r>
      <w:r w:rsidR="001F43DC">
        <w:rPr>
          <w:rFonts w:ascii="Lato" w:hAnsi="Lato" w:cs="Arial"/>
          <w:color w:val="000000"/>
          <w:spacing w:val="4"/>
          <w:sz w:val="22"/>
          <w:szCs w:val="22"/>
          <w:lang w:val="pl-PL"/>
        </w:rPr>
        <w:t>969/1</w:t>
      </w:r>
      <w:r w:rsidRPr="00196BFD">
        <w:rPr>
          <w:rFonts w:ascii="Lato" w:hAnsi="Lato" w:cs="Arial"/>
          <w:color w:val="000000"/>
          <w:spacing w:val="4"/>
          <w:sz w:val="22"/>
          <w:szCs w:val="22"/>
          <w:lang w:val="pl-PL"/>
        </w:rPr>
        <w:t xml:space="preserve"> z obrębu Fugasówka k. m. 7 (stanowiąca własność Państwa </w:t>
      </w:r>
      <w:r w:rsidR="006F2737">
        <w:rPr>
          <w:rFonts w:ascii="Lato" w:hAnsi="Lato" w:cs="Arial"/>
          <w:color w:val="000000"/>
          <w:spacing w:val="4"/>
          <w:sz w:val="22"/>
          <w:szCs w:val="22"/>
          <w:lang w:val="pl-PL"/>
        </w:rPr>
        <w:t>M. i J.Z.</w:t>
      </w:r>
      <w:r w:rsidRPr="00196BFD">
        <w:rPr>
          <w:rFonts w:ascii="Lato" w:hAnsi="Lato" w:cs="Arial"/>
          <w:color w:val="000000"/>
          <w:spacing w:val="4"/>
          <w:sz w:val="22"/>
          <w:szCs w:val="22"/>
          <w:lang w:val="pl-PL"/>
        </w:rPr>
        <w:t xml:space="preserve">, </w:t>
      </w:r>
      <w:r w:rsidRPr="00196BFD">
        <w:rPr>
          <w:rFonts w:ascii="Lato" w:hAnsi="Lato" w:cs="Arial"/>
          <w:color w:val="000000"/>
          <w:spacing w:val="4"/>
          <w:sz w:val="22"/>
          <w:szCs w:val="22"/>
        </w:rPr>
        <w:t xml:space="preserve">ulegająca podziałowi na działki nr </w:t>
      </w:r>
      <w:r w:rsidR="001F43DC">
        <w:rPr>
          <w:rFonts w:ascii="Lato" w:hAnsi="Lato" w:cs="Arial"/>
          <w:color w:val="000000"/>
          <w:spacing w:val="4"/>
          <w:sz w:val="22"/>
          <w:szCs w:val="22"/>
          <w:lang w:val="pl-PL"/>
        </w:rPr>
        <w:t>969/2 i 969/3</w:t>
      </w:r>
      <w:r w:rsidRPr="00196BFD">
        <w:rPr>
          <w:rFonts w:ascii="Lato" w:hAnsi="Lato" w:cs="Arial"/>
          <w:color w:val="000000"/>
          <w:spacing w:val="4"/>
          <w:sz w:val="22"/>
          <w:szCs w:val="22"/>
        </w:rPr>
        <w:t xml:space="preserve">, </w:t>
      </w:r>
      <w:r w:rsidRPr="00196BFD">
        <w:rPr>
          <w:rFonts w:ascii="Lato" w:hAnsi="Lato" w:cs="Arial"/>
          <w:color w:val="000000"/>
          <w:spacing w:val="4"/>
          <w:sz w:val="22"/>
          <w:szCs w:val="22"/>
        </w:rPr>
        <w:br/>
        <w:t xml:space="preserve">z czego działka nr </w:t>
      </w:r>
      <w:r w:rsidR="001F43DC">
        <w:rPr>
          <w:rFonts w:ascii="Lato" w:hAnsi="Lato" w:cs="Arial"/>
          <w:color w:val="000000"/>
          <w:spacing w:val="4"/>
          <w:sz w:val="22"/>
          <w:szCs w:val="22"/>
          <w:lang w:val="pl-PL"/>
        </w:rPr>
        <w:t>969/2</w:t>
      </w:r>
      <w:r w:rsidRPr="00196BFD">
        <w:rPr>
          <w:rFonts w:ascii="Lato" w:hAnsi="Lato" w:cs="Arial"/>
          <w:color w:val="000000"/>
          <w:spacing w:val="4"/>
          <w:sz w:val="22"/>
          <w:szCs w:val="22"/>
        </w:rPr>
        <w:t xml:space="preserve"> została przeznaczona </w:t>
      </w:r>
      <w:r w:rsidR="001F43DC">
        <w:rPr>
          <w:rFonts w:ascii="Lato" w:hAnsi="Lato" w:cs="Arial"/>
          <w:color w:val="000000"/>
          <w:spacing w:val="4"/>
          <w:sz w:val="22"/>
          <w:szCs w:val="22"/>
          <w:lang w:val="pl-PL"/>
        </w:rPr>
        <w:t>pod drogę wojewódzką</w:t>
      </w:r>
      <w:r w:rsidRPr="00196BFD">
        <w:rPr>
          <w:rFonts w:ascii="Lato" w:hAnsi="Lato" w:cs="Arial"/>
          <w:color w:val="000000"/>
          <w:spacing w:val="4"/>
          <w:sz w:val="22"/>
          <w:szCs w:val="22"/>
        </w:rPr>
        <w:t xml:space="preserve">, </w:t>
      </w:r>
    </w:p>
    <w:p w14:paraId="3D99BB20" w14:textId="29C6F1B5" w:rsidR="00F61CFA" w:rsidRDefault="001F43DC" w:rsidP="00F152EA">
      <w:pPr>
        <w:pStyle w:val="Akapitzlist"/>
        <w:numPr>
          <w:ilvl w:val="0"/>
          <w:numId w:val="24"/>
        </w:numPr>
        <w:spacing w:after="120" w:line="240" w:lineRule="exact"/>
        <w:ind w:left="284" w:hanging="284"/>
        <w:contextualSpacing w:val="0"/>
        <w:jc w:val="both"/>
        <w:outlineLvl w:val="0"/>
        <w:rPr>
          <w:rFonts w:ascii="Lato" w:hAnsi="Lato" w:cs="Arial"/>
          <w:color w:val="000000"/>
          <w:spacing w:val="4"/>
          <w:sz w:val="22"/>
          <w:szCs w:val="22"/>
        </w:rPr>
      </w:pPr>
      <w:r>
        <w:rPr>
          <w:rFonts w:ascii="Lato" w:hAnsi="Lato" w:cs="Arial"/>
          <w:color w:val="000000"/>
          <w:spacing w:val="4"/>
          <w:sz w:val="22"/>
          <w:szCs w:val="22"/>
          <w:lang w:val="pl-PL"/>
        </w:rPr>
        <w:t xml:space="preserve">nr 674/26 </w:t>
      </w:r>
      <w:r w:rsidR="00F61CFA">
        <w:rPr>
          <w:rFonts w:ascii="Lato" w:hAnsi="Lato" w:cs="Arial"/>
          <w:color w:val="000000"/>
          <w:spacing w:val="4"/>
          <w:sz w:val="22"/>
          <w:szCs w:val="22"/>
          <w:lang w:val="pl-PL"/>
        </w:rPr>
        <w:t xml:space="preserve">z obrębu Fugasówka  k. m. 5 (stanowiąca własność Państwa </w:t>
      </w:r>
      <w:r w:rsidR="006F2737">
        <w:rPr>
          <w:rFonts w:ascii="Lato" w:hAnsi="Lato" w:cs="Arial"/>
          <w:color w:val="000000"/>
          <w:spacing w:val="4"/>
          <w:sz w:val="22"/>
          <w:szCs w:val="22"/>
          <w:lang w:val="pl-PL"/>
        </w:rPr>
        <w:t>E.</w:t>
      </w:r>
      <w:r w:rsidR="00F61CFA">
        <w:rPr>
          <w:rFonts w:ascii="Lato" w:hAnsi="Lato" w:cs="Arial"/>
          <w:color w:val="000000"/>
          <w:spacing w:val="4"/>
          <w:sz w:val="22"/>
          <w:szCs w:val="22"/>
          <w:lang w:val="pl-PL"/>
        </w:rPr>
        <w:t xml:space="preserve"> </w:t>
      </w:r>
      <w:r w:rsidR="00DB474E">
        <w:rPr>
          <w:rFonts w:ascii="Lato" w:hAnsi="Lato" w:cs="Arial"/>
          <w:color w:val="000000"/>
          <w:spacing w:val="4"/>
          <w:sz w:val="22"/>
          <w:szCs w:val="22"/>
          <w:lang w:val="pl-PL"/>
        </w:rPr>
        <w:br/>
      </w:r>
      <w:r w:rsidR="00F61CFA">
        <w:rPr>
          <w:rFonts w:ascii="Lato" w:hAnsi="Lato" w:cs="Arial"/>
          <w:color w:val="000000"/>
          <w:spacing w:val="4"/>
          <w:sz w:val="22"/>
          <w:szCs w:val="22"/>
          <w:lang w:val="pl-PL"/>
        </w:rPr>
        <w:t xml:space="preserve">i </w:t>
      </w:r>
      <w:r w:rsidR="006F2737">
        <w:rPr>
          <w:rFonts w:ascii="Lato" w:hAnsi="Lato" w:cs="Arial"/>
          <w:color w:val="000000"/>
          <w:spacing w:val="4"/>
          <w:sz w:val="22"/>
          <w:szCs w:val="22"/>
          <w:lang w:val="pl-PL"/>
        </w:rPr>
        <w:t>E.S.</w:t>
      </w:r>
      <w:r w:rsidR="00F61CFA">
        <w:rPr>
          <w:rFonts w:ascii="Lato" w:hAnsi="Lato" w:cs="Arial"/>
          <w:color w:val="000000"/>
          <w:spacing w:val="4"/>
          <w:sz w:val="22"/>
          <w:szCs w:val="22"/>
          <w:lang w:val="pl-PL"/>
        </w:rPr>
        <w:t xml:space="preserve"> oraz Pana </w:t>
      </w:r>
      <w:r w:rsidR="006F2737">
        <w:rPr>
          <w:rFonts w:ascii="Lato" w:hAnsi="Lato" w:cs="Arial"/>
          <w:color w:val="000000"/>
          <w:spacing w:val="4"/>
          <w:sz w:val="22"/>
          <w:szCs w:val="22"/>
          <w:lang w:val="pl-PL"/>
        </w:rPr>
        <w:t>Ł.S.</w:t>
      </w:r>
      <w:r w:rsidR="00F61CFA">
        <w:rPr>
          <w:rFonts w:ascii="Lato" w:hAnsi="Lato" w:cs="Arial"/>
          <w:color w:val="000000"/>
          <w:spacing w:val="4"/>
          <w:sz w:val="22"/>
          <w:szCs w:val="22"/>
          <w:lang w:val="pl-PL"/>
        </w:rPr>
        <w:t xml:space="preserve">) </w:t>
      </w:r>
      <w:r w:rsidR="00F61CFA" w:rsidRPr="00196BFD">
        <w:rPr>
          <w:rFonts w:ascii="Lato" w:hAnsi="Lato" w:cs="Arial"/>
          <w:color w:val="000000"/>
          <w:spacing w:val="4"/>
          <w:sz w:val="22"/>
          <w:szCs w:val="22"/>
        </w:rPr>
        <w:t xml:space="preserve">ulegająca podziałowi na działki </w:t>
      </w:r>
      <w:r w:rsidR="0051744B">
        <w:rPr>
          <w:rFonts w:ascii="Lato" w:hAnsi="Lato" w:cs="Arial"/>
          <w:color w:val="000000"/>
          <w:spacing w:val="4"/>
          <w:sz w:val="22"/>
          <w:szCs w:val="22"/>
        </w:rPr>
        <w:br/>
      </w:r>
      <w:r w:rsidR="00F61CFA" w:rsidRPr="00196BFD">
        <w:rPr>
          <w:rFonts w:ascii="Lato" w:hAnsi="Lato" w:cs="Arial"/>
          <w:color w:val="000000"/>
          <w:spacing w:val="4"/>
          <w:sz w:val="22"/>
          <w:szCs w:val="22"/>
        </w:rPr>
        <w:t xml:space="preserve">nr </w:t>
      </w:r>
      <w:r w:rsidR="00F61CFA">
        <w:rPr>
          <w:rFonts w:ascii="Lato" w:hAnsi="Lato" w:cs="Arial"/>
          <w:color w:val="000000"/>
          <w:spacing w:val="4"/>
          <w:sz w:val="22"/>
          <w:szCs w:val="22"/>
          <w:lang w:val="pl-PL"/>
        </w:rPr>
        <w:t>674/37, 674/38 i 674/39</w:t>
      </w:r>
      <w:r w:rsidR="00F61CFA" w:rsidRPr="00196BFD">
        <w:rPr>
          <w:rFonts w:ascii="Lato" w:hAnsi="Lato" w:cs="Arial"/>
          <w:color w:val="000000"/>
          <w:spacing w:val="4"/>
          <w:sz w:val="22"/>
          <w:szCs w:val="22"/>
        </w:rPr>
        <w:t xml:space="preserve">, z czego działka nr </w:t>
      </w:r>
      <w:r w:rsidR="00F61CFA">
        <w:rPr>
          <w:rFonts w:ascii="Lato" w:hAnsi="Lato" w:cs="Arial"/>
          <w:color w:val="000000"/>
          <w:spacing w:val="4"/>
          <w:sz w:val="22"/>
          <w:szCs w:val="22"/>
          <w:lang w:val="pl-PL"/>
        </w:rPr>
        <w:t>674/37</w:t>
      </w:r>
      <w:r w:rsidR="00F61CFA" w:rsidRPr="00196BFD">
        <w:rPr>
          <w:rFonts w:ascii="Lato" w:hAnsi="Lato" w:cs="Arial"/>
          <w:color w:val="000000"/>
          <w:spacing w:val="4"/>
          <w:sz w:val="22"/>
          <w:szCs w:val="22"/>
        </w:rPr>
        <w:t xml:space="preserve"> została przeznaczona </w:t>
      </w:r>
      <w:r w:rsidR="00F61CFA">
        <w:rPr>
          <w:rFonts w:ascii="Lato" w:hAnsi="Lato" w:cs="Arial"/>
          <w:color w:val="000000"/>
          <w:spacing w:val="4"/>
          <w:sz w:val="22"/>
          <w:szCs w:val="22"/>
          <w:lang w:val="pl-PL"/>
        </w:rPr>
        <w:t>pod drogę krajową</w:t>
      </w:r>
      <w:r w:rsidR="00F61CFA" w:rsidRPr="00196BFD">
        <w:rPr>
          <w:rFonts w:ascii="Lato" w:hAnsi="Lato" w:cs="Arial"/>
          <w:color w:val="000000"/>
          <w:spacing w:val="4"/>
          <w:sz w:val="22"/>
          <w:szCs w:val="22"/>
        </w:rPr>
        <w:t>,</w:t>
      </w:r>
      <w:r w:rsidR="00F61CFA">
        <w:rPr>
          <w:rFonts w:ascii="Lato" w:hAnsi="Lato" w:cs="Arial"/>
          <w:color w:val="000000"/>
          <w:spacing w:val="4"/>
          <w:sz w:val="22"/>
          <w:szCs w:val="22"/>
          <w:lang w:val="pl-PL"/>
        </w:rPr>
        <w:t xml:space="preserve"> a działka nr 674/38 pod drogę wojewódzką, </w:t>
      </w:r>
      <w:r w:rsidR="00F61CFA" w:rsidRPr="00196BFD">
        <w:rPr>
          <w:rFonts w:ascii="Lato" w:hAnsi="Lato" w:cs="Arial"/>
          <w:color w:val="000000"/>
          <w:spacing w:val="4"/>
          <w:sz w:val="22"/>
          <w:szCs w:val="22"/>
        </w:rPr>
        <w:t xml:space="preserve"> </w:t>
      </w:r>
    </w:p>
    <w:p w14:paraId="74FD1630" w14:textId="0A830E52" w:rsidR="00F61CFA" w:rsidRPr="00F61CFA" w:rsidRDefault="00F61CFA" w:rsidP="00F152EA">
      <w:pPr>
        <w:pStyle w:val="Akapitzlist"/>
        <w:numPr>
          <w:ilvl w:val="0"/>
          <w:numId w:val="24"/>
        </w:numPr>
        <w:spacing w:after="120" w:line="240" w:lineRule="exact"/>
        <w:ind w:left="284" w:hanging="284"/>
        <w:contextualSpacing w:val="0"/>
        <w:jc w:val="both"/>
        <w:outlineLvl w:val="0"/>
        <w:rPr>
          <w:rFonts w:ascii="Lato" w:hAnsi="Lato" w:cs="Arial"/>
          <w:color w:val="000000"/>
          <w:spacing w:val="4"/>
          <w:sz w:val="22"/>
          <w:szCs w:val="22"/>
        </w:rPr>
      </w:pPr>
      <w:r w:rsidRPr="00F61CFA">
        <w:rPr>
          <w:rFonts w:ascii="Lato" w:hAnsi="Lato" w:cs="Arial"/>
          <w:color w:val="000000"/>
          <w:spacing w:val="4"/>
          <w:sz w:val="22"/>
          <w:szCs w:val="22"/>
          <w:lang w:val="pl-PL"/>
        </w:rPr>
        <w:t xml:space="preserve">nr </w:t>
      </w:r>
      <w:r w:rsidR="001F43DC" w:rsidRPr="00F61CFA">
        <w:rPr>
          <w:rFonts w:ascii="Lato" w:hAnsi="Lato" w:cs="Arial"/>
          <w:color w:val="000000"/>
          <w:spacing w:val="4"/>
          <w:sz w:val="22"/>
          <w:szCs w:val="22"/>
        </w:rPr>
        <w:t xml:space="preserve">967/1 z obrębu Fugasówka k. m. </w:t>
      </w:r>
      <w:r w:rsidRPr="00F61CFA">
        <w:rPr>
          <w:rFonts w:ascii="Lato" w:hAnsi="Lato" w:cs="Arial"/>
          <w:color w:val="000000"/>
          <w:spacing w:val="4"/>
          <w:sz w:val="22"/>
          <w:szCs w:val="22"/>
          <w:lang w:val="pl-PL"/>
        </w:rPr>
        <w:t>7</w:t>
      </w:r>
      <w:r w:rsidR="001F43DC" w:rsidRPr="00F61CFA">
        <w:rPr>
          <w:rFonts w:ascii="Lato" w:hAnsi="Lato" w:cs="Arial"/>
          <w:color w:val="000000"/>
          <w:spacing w:val="4"/>
          <w:sz w:val="22"/>
          <w:szCs w:val="22"/>
        </w:rPr>
        <w:t xml:space="preserve"> (stanowiące własność </w:t>
      </w:r>
      <w:r w:rsidRPr="00F61CFA">
        <w:rPr>
          <w:rFonts w:ascii="Lato" w:hAnsi="Lato" w:cs="Arial"/>
          <w:color w:val="000000"/>
          <w:spacing w:val="4"/>
          <w:sz w:val="22"/>
          <w:szCs w:val="22"/>
          <w:lang w:val="pl-PL"/>
        </w:rPr>
        <w:t xml:space="preserve">Państwa </w:t>
      </w:r>
      <w:r w:rsidR="006F2737">
        <w:rPr>
          <w:rFonts w:ascii="Lato" w:hAnsi="Lato" w:cs="Arial"/>
          <w:color w:val="000000"/>
          <w:spacing w:val="4"/>
          <w:sz w:val="22"/>
          <w:szCs w:val="22"/>
          <w:lang w:val="pl-PL"/>
        </w:rPr>
        <w:t>E.</w:t>
      </w:r>
      <w:r w:rsidRPr="00F61CFA">
        <w:rPr>
          <w:rFonts w:ascii="Lato" w:hAnsi="Lato" w:cs="Arial"/>
          <w:color w:val="000000"/>
          <w:spacing w:val="4"/>
          <w:sz w:val="22"/>
          <w:szCs w:val="22"/>
          <w:lang w:val="pl-PL"/>
        </w:rPr>
        <w:t xml:space="preserve"> </w:t>
      </w:r>
      <w:r w:rsidR="0051744B">
        <w:rPr>
          <w:rFonts w:ascii="Lato" w:hAnsi="Lato" w:cs="Arial"/>
          <w:color w:val="000000"/>
          <w:spacing w:val="4"/>
          <w:sz w:val="22"/>
          <w:szCs w:val="22"/>
          <w:lang w:val="pl-PL"/>
        </w:rPr>
        <w:br/>
      </w:r>
      <w:r w:rsidRPr="00F61CFA">
        <w:rPr>
          <w:rFonts w:ascii="Lato" w:hAnsi="Lato" w:cs="Arial"/>
          <w:color w:val="000000"/>
          <w:spacing w:val="4"/>
          <w:sz w:val="22"/>
          <w:szCs w:val="22"/>
          <w:lang w:val="pl-PL"/>
        </w:rPr>
        <w:t xml:space="preserve">i </w:t>
      </w:r>
      <w:r w:rsidR="006F2737">
        <w:rPr>
          <w:rFonts w:ascii="Lato" w:hAnsi="Lato" w:cs="Arial"/>
          <w:color w:val="000000"/>
          <w:spacing w:val="4"/>
          <w:sz w:val="22"/>
          <w:szCs w:val="22"/>
          <w:lang w:val="pl-PL"/>
        </w:rPr>
        <w:t>E.S.</w:t>
      </w:r>
      <w:r w:rsidR="001F43DC" w:rsidRPr="00F61CFA">
        <w:rPr>
          <w:rFonts w:ascii="Lato" w:hAnsi="Lato" w:cs="Arial"/>
          <w:color w:val="000000"/>
          <w:spacing w:val="4"/>
          <w:sz w:val="22"/>
          <w:szCs w:val="22"/>
        </w:rPr>
        <w:t>), ulegając</w:t>
      </w:r>
      <w:r w:rsidRPr="00F61CFA">
        <w:rPr>
          <w:rFonts w:ascii="Lato" w:hAnsi="Lato" w:cs="Arial"/>
          <w:color w:val="000000"/>
          <w:spacing w:val="4"/>
          <w:sz w:val="22"/>
          <w:szCs w:val="22"/>
          <w:lang w:val="pl-PL"/>
        </w:rPr>
        <w:t>a</w:t>
      </w:r>
      <w:r w:rsidR="001F43DC" w:rsidRPr="00F61CFA">
        <w:rPr>
          <w:rFonts w:ascii="Lato" w:hAnsi="Lato" w:cs="Arial"/>
          <w:color w:val="000000"/>
          <w:spacing w:val="4"/>
          <w:sz w:val="22"/>
          <w:szCs w:val="22"/>
        </w:rPr>
        <w:t xml:space="preserve"> podziałowi</w:t>
      </w:r>
      <w:r w:rsidRPr="00F61CFA">
        <w:rPr>
          <w:rFonts w:ascii="Lato" w:hAnsi="Lato" w:cs="Arial"/>
          <w:color w:val="000000"/>
          <w:spacing w:val="4"/>
          <w:sz w:val="22"/>
          <w:szCs w:val="22"/>
          <w:lang w:val="pl-PL"/>
        </w:rPr>
        <w:t xml:space="preserve"> </w:t>
      </w:r>
      <w:r w:rsidRPr="00F61CFA">
        <w:rPr>
          <w:rFonts w:ascii="Lato" w:hAnsi="Lato" w:cs="Arial"/>
          <w:color w:val="000000"/>
          <w:spacing w:val="4"/>
          <w:sz w:val="22"/>
          <w:szCs w:val="22"/>
        </w:rPr>
        <w:t xml:space="preserve">na działki nr </w:t>
      </w:r>
      <w:r w:rsidRPr="00F61CFA">
        <w:rPr>
          <w:rFonts w:ascii="Lato" w:hAnsi="Lato" w:cs="Arial"/>
          <w:color w:val="000000"/>
          <w:spacing w:val="4"/>
          <w:sz w:val="22"/>
          <w:szCs w:val="22"/>
          <w:lang w:val="pl-PL"/>
        </w:rPr>
        <w:t>967/2 i 967/3</w:t>
      </w:r>
      <w:r w:rsidRPr="00F61CFA">
        <w:rPr>
          <w:rFonts w:ascii="Lato" w:hAnsi="Lato" w:cs="Arial"/>
          <w:color w:val="000000"/>
          <w:spacing w:val="4"/>
          <w:sz w:val="22"/>
          <w:szCs w:val="22"/>
        </w:rPr>
        <w:t xml:space="preserve">, z czego działka nr </w:t>
      </w:r>
      <w:r w:rsidRPr="00F61CFA">
        <w:rPr>
          <w:rFonts w:ascii="Lato" w:hAnsi="Lato" w:cs="Arial"/>
          <w:color w:val="000000"/>
          <w:spacing w:val="4"/>
          <w:sz w:val="22"/>
          <w:szCs w:val="22"/>
          <w:lang w:val="pl-PL"/>
        </w:rPr>
        <w:t>967/2</w:t>
      </w:r>
      <w:r w:rsidRPr="00F61CFA">
        <w:rPr>
          <w:rFonts w:ascii="Lato" w:hAnsi="Lato" w:cs="Arial"/>
          <w:color w:val="000000"/>
          <w:spacing w:val="4"/>
          <w:sz w:val="22"/>
          <w:szCs w:val="22"/>
        </w:rPr>
        <w:t xml:space="preserve"> została przeznaczona </w:t>
      </w:r>
      <w:r w:rsidRPr="00F61CFA">
        <w:rPr>
          <w:rFonts w:ascii="Lato" w:hAnsi="Lato" w:cs="Arial"/>
          <w:color w:val="000000"/>
          <w:spacing w:val="4"/>
          <w:sz w:val="22"/>
          <w:szCs w:val="22"/>
          <w:lang w:val="pl-PL"/>
        </w:rPr>
        <w:t>pod drogę krajową</w:t>
      </w:r>
      <w:r w:rsidRPr="00F61CFA">
        <w:rPr>
          <w:rFonts w:ascii="Lato" w:hAnsi="Lato" w:cs="Arial"/>
          <w:color w:val="000000"/>
          <w:spacing w:val="4"/>
          <w:sz w:val="22"/>
          <w:szCs w:val="22"/>
        </w:rPr>
        <w:t>,</w:t>
      </w:r>
      <w:r w:rsidRPr="00F61CFA">
        <w:rPr>
          <w:rFonts w:ascii="Lato" w:hAnsi="Lato" w:cs="Arial"/>
          <w:color w:val="000000"/>
          <w:spacing w:val="4"/>
          <w:sz w:val="22"/>
          <w:szCs w:val="22"/>
          <w:lang w:val="pl-PL"/>
        </w:rPr>
        <w:t xml:space="preserve"> </w:t>
      </w:r>
    </w:p>
    <w:p w14:paraId="64F3C895" w14:textId="4B5D42E0" w:rsidR="00F61CFA" w:rsidRPr="00F61CFA" w:rsidRDefault="00F61CFA" w:rsidP="00F152EA">
      <w:pPr>
        <w:pStyle w:val="Akapitzlist"/>
        <w:numPr>
          <w:ilvl w:val="0"/>
          <w:numId w:val="24"/>
        </w:numPr>
        <w:spacing w:after="120" w:line="240" w:lineRule="exact"/>
        <w:ind w:left="284" w:hanging="284"/>
        <w:contextualSpacing w:val="0"/>
        <w:jc w:val="both"/>
        <w:outlineLvl w:val="0"/>
        <w:rPr>
          <w:rFonts w:ascii="Lato" w:hAnsi="Lato" w:cs="Arial"/>
          <w:color w:val="000000"/>
          <w:spacing w:val="4"/>
          <w:sz w:val="22"/>
          <w:szCs w:val="22"/>
        </w:rPr>
      </w:pPr>
      <w:r w:rsidRPr="00F61CFA">
        <w:rPr>
          <w:rFonts w:ascii="Lato" w:hAnsi="Lato" w:cs="Arial"/>
          <w:color w:val="000000"/>
          <w:spacing w:val="4"/>
          <w:sz w:val="22"/>
          <w:szCs w:val="22"/>
          <w:lang w:val="pl-PL"/>
        </w:rPr>
        <w:t xml:space="preserve">nr </w:t>
      </w:r>
      <w:r>
        <w:rPr>
          <w:rFonts w:ascii="Lato" w:hAnsi="Lato" w:cs="Arial"/>
          <w:color w:val="000000"/>
          <w:spacing w:val="4"/>
          <w:sz w:val="22"/>
          <w:szCs w:val="22"/>
          <w:lang w:val="pl-PL"/>
        </w:rPr>
        <w:t>1371</w:t>
      </w:r>
      <w:r w:rsidRPr="00F61CFA">
        <w:rPr>
          <w:rFonts w:ascii="Lato" w:hAnsi="Lato" w:cs="Arial"/>
          <w:color w:val="000000"/>
          <w:spacing w:val="4"/>
          <w:sz w:val="22"/>
          <w:szCs w:val="22"/>
        </w:rPr>
        <w:t xml:space="preserve"> z obrębu Fugasówka k. m. </w:t>
      </w:r>
      <w:r w:rsidRPr="00F61CFA">
        <w:rPr>
          <w:rFonts w:ascii="Lato" w:hAnsi="Lato" w:cs="Arial"/>
          <w:color w:val="000000"/>
          <w:spacing w:val="4"/>
          <w:sz w:val="22"/>
          <w:szCs w:val="22"/>
          <w:lang w:val="pl-PL"/>
        </w:rPr>
        <w:t>7</w:t>
      </w:r>
      <w:r w:rsidRPr="00F61CFA">
        <w:rPr>
          <w:rFonts w:ascii="Lato" w:hAnsi="Lato" w:cs="Arial"/>
          <w:color w:val="000000"/>
          <w:spacing w:val="4"/>
          <w:sz w:val="22"/>
          <w:szCs w:val="22"/>
        </w:rPr>
        <w:t xml:space="preserve"> (stanowiące własność </w:t>
      </w:r>
      <w:r w:rsidRPr="00F61CFA">
        <w:rPr>
          <w:rFonts w:ascii="Lato" w:hAnsi="Lato" w:cs="Arial"/>
          <w:color w:val="000000"/>
          <w:spacing w:val="4"/>
          <w:sz w:val="22"/>
          <w:szCs w:val="22"/>
          <w:lang w:val="pl-PL"/>
        </w:rPr>
        <w:t xml:space="preserve">Państwa </w:t>
      </w:r>
      <w:r w:rsidR="006F2737">
        <w:rPr>
          <w:rFonts w:ascii="Lato" w:hAnsi="Lato" w:cs="Arial"/>
          <w:color w:val="000000"/>
          <w:spacing w:val="4"/>
          <w:sz w:val="22"/>
          <w:szCs w:val="22"/>
          <w:lang w:val="pl-PL"/>
        </w:rPr>
        <w:t>M.</w:t>
      </w:r>
      <w:r>
        <w:rPr>
          <w:rFonts w:ascii="Lato" w:hAnsi="Lato" w:cs="Arial"/>
          <w:color w:val="000000"/>
          <w:spacing w:val="4"/>
          <w:sz w:val="22"/>
          <w:szCs w:val="22"/>
          <w:lang w:val="pl-PL"/>
        </w:rPr>
        <w:t xml:space="preserve"> i </w:t>
      </w:r>
      <w:r w:rsidR="006F2737">
        <w:rPr>
          <w:rFonts w:ascii="Lato" w:hAnsi="Lato" w:cs="Arial"/>
          <w:color w:val="000000"/>
          <w:spacing w:val="4"/>
          <w:sz w:val="22"/>
          <w:szCs w:val="22"/>
          <w:lang w:val="pl-PL"/>
        </w:rPr>
        <w:t>J.S.</w:t>
      </w:r>
      <w:r w:rsidRPr="00F61CFA">
        <w:rPr>
          <w:rFonts w:ascii="Lato" w:hAnsi="Lato" w:cs="Arial"/>
          <w:color w:val="000000"/>
          <w:spacing w:val="4"/>
          <w:sz w:val="22"/>
          <w:szCs w:val="22"/>
        </w:rPr>
        <w:t>), ulegając</w:t>
      </w:r>
      <w:r w:rsidRPr="00F61CFA">
        <w:rPr>
          <w:rFonts w:ascii="Lato" w:hAnsi="Lato" w:cs="Arial"/>
          <w:color w:val="000000"/>
          <w:spacing w:val="4"/>
          <w:sz w:val="22"/>
          <w:szCs w:val="22"/>
          <w:lang w:val="pl-PL"/>
        </w:rPr>
        <w:t>a</w:t>
      </w:r>
      <w:r w:rsidRPr="00F61CFA">
        <w:rPr>
          <w:rFonts w:ascii="Lato" w:hAnsi="Lato" w:cs="Arial"/>
          <w:color w:val="000000"/>
          <w:spacing w:val="4"/>
          <w:sz w:val="22"/>
          <w:szCs w:val="22"/>
        </w:rPr>
        <w:t xml:space="preserve"> podziałowi</w:t>
      </w:r>
      <w:r w:rsidRPr="00F61CFA">
        <w:rPr>
          <w:rFonts w:ascii="Lato" w:hAnsi="Lato" w:cs="Arial"/>
          <w:color w:val="000000"/>
          <w:spacing w:val="4"/>
          <w:sz w:val="22"/>
          <w:szCs w:val="22"/>
          <w:lang w:val="pl-PL"/>
        </w:rPr>
        <w:t xml:space="preserve"> </w:t>
      </w:r>
      <w:r w:rsidRPr="00F61CFA">
        <w:rPr>
          <w:rFonts w:ascii="Lato" w:hAnsi="Lato" w:cs="Arial"/>
          <w:color w:val="000000"/>
          <w:spacing w:val="4"/>
          <w:sz w:val="22"/>
          <w:szCs w:val="22"/>
        </w:rPr>
        <w:t xml:space="preserve">na działki nr </w:t>
      </w:r>
      <w:r>
        <w:rPr>
          <w:rFonts w:ascii="Lato" w:hAnsi="Lato" w:cs="Arial"/>
          <w:color w:val="000000"/>
          <w:spacing w:val="4"/>
          <w:sz w:val="22"/>
          <w:szCs w:val="22"/>
          <w:lang w:val="pl-PL"/>
        </w:rPr>
        <w:t>1371/1, 1371/2 i 1371/3</w:t>
      </w:r>
      <w:r w:rsidRPr="00F61CFA">
        <w:rPr>
          <w:rFonts w:ascii="Lato" w:hAnsi="Lato" w:cs="Arial"/>
          <w:color w:val="000000"/>
          <w:spacing w:val="4"/>
          <w:sz w:val="22"/>
          <w:szCs w:val="22"/>
        </w:rPr>
        <w:t xml:space="preserve">, z czego działka nr </w:t>
      </w:r>
      <w:r>
        <w:rPr>
          <w:rFonts w:ascii="Lato" w:hAnsi="Lato" w:cs="Arial"/>
          <w:color w:val="000000"/>
          <w:spacing w:val="4"/>
          <w:sz w:val="22"/>
          <w:szCs w:val="22"/>
          <w:lang w:val="pl-PL"/>
        </w:rPr>
        <w:t>1371/1</w:t>
      </w:r>
      <w:r w:rsidRPr="00F61CFA">
        <w:rPr>
          <w:rFonts w:ascii="Lato" w:hAnsi="Lato" w:cs="Arial"/>
          <w:color w:val="000000"/>
          <w:spacing w:val="4"/>
          <w:sz w:val="22"/>
          <w:szCs w:val="22"/>
        </w:rPr>
        <w:t xml:space="preserve"> została przeznaczona </w:t>
      </w:r>
      <w:r w:rsidRPr="00F61CFA">
        <w:rPr>
          <w:rFonts w:ascii="Lato" w:hAnsi="Lato" w:cs="Arial"/>
          <w:color w:val="000000"/>
          <w:spacing w:val="4"/>
          <w:sz w:val="22"/>
          <w:szCs w:val="22"/>
          <w:lang w:val="pl-PL"/>
        </w:rPr>
        <w:t>pod drogę krajową</w:t>
      </w:r>
      <w:r w:rsidRPr="00F61CFA">
        <w:rPr>
          <w:rFonts w:ascii="Lato" w:hAnsi="Lato" w:cs="Arial"/>
          <w:color w:val="000000"/>
          <w:spacing w:val="4"/>
          <w:sz w:val="22"/>
          <w:szCs w:val="22"/>
        </w:rPr>
        <w:t>,</w:t>
      </w:r>
      <w:r w:rsidRPr="00F61CFA">
        <w:rPr>
          <w:rFonts w:ascii="Lato" w:hAnsi="Lato" w:cs="Arial"/>
          <w:color w:val="000000"/>
          <w:spacing w:val="4"/>
          <w:sz w:val="22"/>
          <w:szCs w:val="22"/>
          <w:lang w:val="pl-PL"/>
        </w:rPr>
        <w:t xml:space="preserve"> </w:t>
      </w:r>
      <w:r>
        <w:rPr>
          <w:rFonts w:ascii="Lato" w:hAnsi="Lato" w:cs="Arial"/>
          <w:color w:val="000000"/>
          <w:spacing w:val="4"/>
          <w:sz w:val="22"/>
          <w:szCs w:val="22"/>
          <w:lang w:val="pl-PL"/>
        </w:rPr>
        <w:t>a działka nr 1371/2 pod drogę wojewódzką,</w:t>
      </w:r>
    </w:p>
    <w:p w14:paraId="11B81AEB" w14:textId="60C198B1" w:rsidR="001F43DC" w:rsidRPr="001236E8" w:rsidRDefault="00F61CFA" w:rsidP="00F152EA">
      <w:pPr>
        <w:pStyle w:val="Akapitzlist"/>
        <w:numPr>
          <w:ilvl w:val="0"/>
          <w:numId w:val="24"/>
        </w:numPr>
        <w:spacing w:after="120" w:line="240" w:lineRule="exact"/>
        <w:ind w:left="284" w:hanging="284"/>
        <w:contextualSpacing w:val="0"/>
        <w:jc w:val="both"/>
        <w:outlineLvl w:val="0"/>
        <w:rPr>
          <w:rFonts w:ascii="Lato" w:hAnsi="Lato" w:cs="Arial"/>
          <w:color w:val="000000"/>
          <w:spacing w:val="4"/>
          <w:sz w:val="22"/>
          <w:szCs w:val="22"/>
        </w:rPr>
      </w:pPr>
      <w:r>
        <w:rPr>
          <w:rFonts w:ascii="Lato" w:hAnsi="Lato" w:cs="Arial"/>
          <w:color w:val="000000"/>
          <w:spacing w:val="4"/>
          <w:sz w:val="22"/>
          <w:szCs w:val="22"/>
          <w:lang w:val="pl-PL"/>
        </w:rPr>
        <w:t xml:space="preserve">nr 697/7 oraz 697/10 z obrębu Fugasówka k. m. 5 (stanowiące własność Pani </w:t>
      </w:r>
      <w:r w:rsidR="006F2737">
        <w:rPr>
          <w:rFonts w:ascii="Lato" w:hAnsi="Lato" w:cs="Arial"/>
          <w:color w:val="000000"/>
          <w:spacing w:val="4"/>
          <w:sz w:val="22"/>
          <w:szCs w:val="22"/>
          <w:lang w:val="pl-PL"/>
        </w:rPr>
        <w:t>K.K.</w:t>
      </w:r>
      <w:r>
        <w:rPr>
          <w:rFonts w:ascii="Lato" w:hAnsi="Lato" w:cs="Arial"/>
          <w:color w:val="000000"/>
          <w:spacing w:val="4"/>
          <w:sz w:val="22"/>
          <w:szCs w:val="22"/>
          <w:lang w:val="pl-PL"/>
        </w:rPr>
        <w:t xml:space="preserve">), ulegające podziałowi: działka nr 697/7 na działki nr 697/14 </w:t>
      </w:r>
      <w:r w:rsidR="0051744B">
        <w:rPr>
          <w:rFonts w:ascii="Lato" w:hAnsi="Lato" w:cs="Arial"/>
          <w:color w:val="000000"/>
          <w:spacing w:val="4"/>
          <w:sz w:val="22"/>
          <w:szCs w:val="22"/>
          <w:lang w:val="pl-PL"/>
        </w:rPr>
        <w:br/>
      </w:r>
      <w:r>
        <w:rPr>
          <w:rFonts w:ascii="Lato" w:hAnsi="Lato" w:cs="Arial"/>
          <w:color w:val="000000"/>
          <w:spacing w:val="4"/>
          <w:sz w:val="22"/>
          <w:szCs w:val="22"/>
          <w:lang w:val="pl-PL"/>
        </w:rPr>
        <w:t>i 697/15, działka nr 697/10 na działki nr 697/16 i 697/17, z czego działk</w:t>
      </w:r>
      <w:r w:rsidR="001236E8">
        <w:rPr>
          <w:rFonts w:ascii="Lato" w:hAnsi="Lato" w:cs="Arial"/>
          <w:color w:val="000000"/>
          <w:spacing w:val="4"/>
          <w:sz w:val="22"/>
          <w:szCs w:val="22"/>
          <w:lang w:val="pl-PL"/>
        </w:rPr>
        <w:t>i</w:t>
      </w:r>
      <w:r>
        <w:rPr>
          <w:rFonts w:ascii="Lato" w:hAnsi="Lato" w:cs="Arial"/>
          <w:color w:val="000000"/>
          <w:spacing w:val="4"/>
          <w:sz w:val="22"/>
          <w:szCs w:val="22"/>
          <w:lang w:val="pl-PL"/>
        </w:rPr>
        <w:t xml:space="preserve"> </w:t>
      </w:r>
      <w:r w:rsidR="0051744B">
        <w:rPr>
          <w:rFonts w:ascii="Lato" w:hAnsi="Lato" w:cs="Arial"/>
          <w:color w:val="000000"/>
          <w:spacing w:val="4"/>
          <w:sz w:val="22"/>
          <w:szCs w:val="22"/>
          <w:lang w:val="pl-PL"/>
        </w:rPr>
        <w:br/>
      </w:r>
      <w:r>
        <w:rPr>
          <w:rFonts w:ascii="Lato" w:hAnsi="Lato" w:cs="Arial"/>
          <w:color w:val="000000"/>
          <w:spacing w:val="4"/>
          <w:sz w:val="22"/>
          <w:szCs w:val="22"/>
          <w:lang w:val="pl-PL"/>
        </w:rPr>
        <w:t xml:space="preserve">nr </w:t>
      </w:r>
      <w:r w:rsidR="001236E8">
        <w:rPr>
          <w:rFonts w:ascii="Lato" w:hAnsi="Lato" w:cs="Arial"/>
          <w:color w:val="000000"/>
          <w:spacing w:val="4"/>
          <w:sz w:val="22"/>
          <w:szCs w:val="22"/>
          <w:lang w:val="pl-PL"/>
        </w:rPr>
        <w:t xml:space="preserve">697/12 i 697/16 zostały przeznaczone pod drogę wojewódzką. </w:t>
      </w:r>
    </w:p>
    <w:p w14:paraId="773ECD4A" w14:textId="08879E18" w:rsidR="001236E8" w:rsidRDefault="001236E8" w:rsidP="00155444">
      <w:pPr>
        <w:spacing w:after="240" w:line="240" w:lineRule="exact"/>
        <w:jc w:val="both"/>
        <w:outlineLvl w:val="0"/>
        <w:rPr>
          <w:rFonts w:ascii="Lato" w:hAnsi="Lato" w:cs="Arial"/>
          <w:color w:val="000000"/>
          <w:spacing w:val="4"/>
        </w:rPr>
      </w:pPr>
      <w:r>
        <w:rPr>
          <w:rFonts w:ascii="Lato" w:hAnsi="Lato" w:cs="Arial"/>
          <w:color w:val="000000"/>
          <w:spacing w:val="4"/>
        </w:rPr>
        <w:t xml:space="preserve">Zajęcie części nieruchomości stanowiących własność Skarżących </w:t>
      </w:r>
      <w:r w:rsidR="005A3052">
        <w:rPr>
          <w:rFonts w:ascii="Lato" w:hAnsi="Lato" w:cs="Arial"/>
          <w:color w:val="000000"/>
          <w:spacing w:val="4"/>
        </w:rPr>
        <w:t>jest</w:t>
      </w:r>
      <w:r>
        <w:rPr>
          <w:rFonts w:ascii="Lato" w:hAnsi="Lato" w:cs="Arial"/>
          <w:color w:val="000000"/>
          <w:spacing w:val="4"/>
        </w:rPr>
        <w:t xml:space="preserve"> niezbędne do realizacji </w:t>
      </w:r>
      <w:r w:rsidR="005A3052">
        <w:rPr>
          <w:rFonts w:ascii="Lato" w:hAnsi="Lato" w:cs="Arial"/>
          <w:color w:val="000000"/>
          <w:spacing w:val="4"/>
        </w:rPr>
        <w:t xml:space="preserve">przedmiotowej </w:t>
      </w:r>
      <w:r>
        <w:rPr>
          <w:rFonts w:ascii="Lato" w:hAnsi="Lato" w:cs="Arial"/>
          <w:color w:val="000000"/>
          <w:spacing w:val="4"/>
        </w:rPr>
        <w:t>inwestycji</w:t>
      </w:r>
      <w:r w:rsidR="005A3052">
        <w:rPr>
          <w:rFonts w:ascii="Lato" w:hAnsi="Lato" w:cs="Arial"/>
          <w:color w:val="000000"/>
          <w:spacing w:val="4"/>
        </w:rPr>
        <w:t xml:space="preserve"> drogowej</w:t>
      </w:r>
      <w:r w:rsidR="00356ECD">
        <w:rPr>
          <w:rFonts w:ascii="Lato" w:hAnsi="Lato" w:cs="Arial"/>
          <w:color w:val="000000"/>
          <w:spacing w:val="4"/>
        </w:rPr>
        <w:t xml:space="preserve">, co potwierdził także </w:t>
      </w:r>
      <w:r w:rsidR="00356ECD" w:rsidRPr="00252D7F">
        <w:rPr>
          <w:rFonts w:ascii="Lato" w:hAnsi="Lato" w:cs="Arial"/>
          <w:i/>
          <w:iCs/>
          <w:color w:val="000000"/>
          <w:spacing w:val="4"/>
        </w:rPr>
        <w:t>inwestor</w:t>
      </w:r>
      <w:r w:rsidR="00356ECD">
        <w:rPr>
          <w:rFonts w:ascii="Lato" w:hAnsi="Lato" w:cs="Arial"/>
          <w:i/>
          <w:iCs/>
          <w:color w:val="000000"/>
          <w:spacing w:val="4"/>
        </w:rPr>
        <w:t xml:space="preserve"> </w:t>
      </w:r>
      <w:r w:rsidR="00DB474E">
        <w:rPr>
          <w:rFonts w:ascii="Lato" w:hAnsi="Lato" w:cs="Arial"/>
          <w:i/>
          <w:iCs/>
          <w:color w:val="000000"/>
          <w:spacing w:val="4"/>
        </w:rPr>
        <w:br/>
      </w:r>
      <w:r w:rsidR="00356ECD" w:rsidRPr="00252D7F">
        <w:rPr>
          <w:rFonts w:ascii="Lato" w:hAnsi="Lato" w:cs="Arial"/>
          <w:color w:val="000000"/>
          <w:spacing w:val="4"/>
        </w:rPr>
        <w:t>w prowadzonym postępowaniu odwoławczym w niniejszej sprawie.</w:t>
      </w:r>
      <w:r w:rsidR="00356ECD">
        <w:rPr>
          <w:rFonts w:ascii="Lato" w:hAnsi="Lato" w:cs="Arial"/>
          <w:color w:val="000000"/>
          <w:spacing w:val="4"/>
        </w:rPr>
        <w:t xml:space="preserve"> </w:t>
      </w:r>
      <w:r>
        <w:rPr>
          <w:rFonts w:ascii="Lato" w:hAnsi="Lato" w:cs="Arial"/>
          <w:color w:val="000000"/>
          <w:spacing w:val="4"/>
        </w:rPr>
        <w:t xml:space="preserve"> Dodatkowo, </w:t>
      </w:r>
      <w:r w:rsidR="00DB474E">
        <w:rPr>
          <w:rFonts w:ascii="Lato" w:hAnsi="Lato" w:cs="Arial"/>
          <w:color w:val="000000"/>
          <w:spacing w:val="4"/>
        </w:rPr>
        <w:br/>
      </w:r>
      <w:r>
        <w:rPr>
          <w:rFonts w:ascii="Lato" w:hAnsi="Lato" w:cs="Arial"/>
          <w:color w:val="000000"/>
          <w:spacing w:val="4"/>
        </w:rPr>
        <w:t xml:space="preserve">w odniesieniu do zarzutu </w:t>
      </w:r>
      <w:r w:rsidR="005A3052">
        <w:rPr>
          <w:rFonts w:ascii="Lato" w:hAnsi="Lato" w:cs="Arial"/>
          <w:color w:val="000000"/>
          <w:spacing w:val="4"/>
        </w:rPr>
        <w:t xml:space="preserve">pozbawienia </w:t>
      </w:r>
      <w:r w:rsidR="00252D7F">
        <w:rPr>
          <w:rFonts w:ascii="Lato" w:hAnsi="Lato" w:cs="Arial"/>
          <w:color w:val="000000"/>
          <w:spacing w:val="4"/>
        </w:rPr>
        <w:t>Pani</w:t>
      </w:r>
      <w:r w:rsidR="005A3052">
        <w:rPr>
          <w:rFonts w:ascii="Lato" w:hAnsi="Lato" w:cs="Arial"/>
          <w:color w:val="000000"/>
          <w:spacing w:val="4"/>
        </w:rPr>
        <w:t xml:space="preserve"> </w:t>
      </w:r>
      <w:r w:rsidR="006F2737">
        <w:rPr>
          <w:rFonts w:ascii="Lato" w:hAnsi="Lato" w:cs="Arial"/>
          <w:color w:val="000000"/>
          <w:spacing w:val="4"/>
        </w:rPr>
        <w:t>I.</w:t>
      </w:r>
      <w:r w:rsidR="005A3052">
        <w:rPr>
          <w:rFonts w:ascii="Lato" w:hAnsi="Lato" w:cs="Arial"/>
          <w:color w:val="000000"/>
          <w:spacing w:val="4"/>
        </w:rPr>
        <w:t xml:space="preserve"> i </w:t>
      </w:r>
      <w:r w:rsidR="00252D7F">
        <w:rPr>
          <w:rFonts w:ascii="Lato" w:hAnsi="Lato" w:cs="Arial"/>
          <w:color w:val="000000"/>
          <w:spacing w:val="4"/>
        </w:rPr>
        <w:t xml:space="preserve">Pana </w:t>
      </w:r>
      <w:r w:rsidR="006F2737">
        <w:rPr>
          <w:rFonts w:ascii="Lato" w:hAnsi="Lato" w:cs="Arial"/>
          <w:color w:val="000000"/>
          <w:spacing w:val="4"/>
        </w:rPr>
        <w:t>W.M.</w:t>
      </w:r>
      <w:r w:rsidR="005A3052">
        <w:rPr>
          <w:rFonts w:ascii="Lato" w:hAnsi="Lato" w:cs="Arial"/>
          <w:color w:val="000000"/>
          <w:spacing w:val="4"/>
        </w:rPr>
        <w:t xml:space="preserve"> oraz</w:t>
      </w:r>
      <w:r w:rsidR="00356ECD">
        <w:rPr>
          <w:rFonts w:ascii="Lato" w:hAnsi="Lato" w:cs="Arial"/>
          <w:color w:val="000000"/>
          <w:spacing w:val="4"/>
        </w:rPr>
        <w:t xml:space="preserve"> Pana </w:t>
      </w:r>
      <w:r w:rsidR="006F2737">
        <w:rPr>
          <w:rFonts w:ascii="Lato" w:hAnsi="Lato" w:cs="Arial"/>
          <w:color w:val="000000"/>
          <w:spacing w:val="4"/>
        </w:rPr>
        <w:t>E.</w:t>
      </w:r>
      <w:r w:rsidR="005A3052">
        <w:rPr>
          <w:rFonts w:ascii="Lato" w:hAnsi="Lato" w:cs="Arial"/>
          <w:color w:val="000000"/>
          <w:spacing w:val="4"/>
        </w:rPr>
        <w:t xml:space="preserve"> i </w:t>
      </w:r>
      <w:r w:rsidR="00356ECD">
        <w:rPr>
          <w:rFonts w:ascii="Lato" w:hAnsi="Lato" w:cs="Arial"/>
          <w:color w:val="000000"/>
          <w:spacing w:val="4"/>
        </w:rPr>
        <w:t xml:space="preserve">Pani </w:t>
      </w:r>
      <w:r w:rsidR="006F2737">
        <w:rPr>
          <w:rFonts w:ascii="Lato" w:hAnsi="Lato" w:cs="Arial"/>
          <w:color w:val="000000"/>
          <w:spacing w:val="4"/>
        </w:rPr>
        <w:t>E.S.</w:t>
      </w:r>
      <w:r w:rsidR="005A3052">
        <w:rPr>
          <w:rFonts w:ascii="Lato" w:hAnsi="Lato" w:cs="Arial"/>
          <w:color w:val="000000"/>
          <w:spacing w:val="4"/>
        </w:rPr>
        <w:t xml:space="preserve"> części </w:t>
      </w:r>
      <w:r w:rsidR="005A3052">
        <w:rPr>
          <w:rFonts w:ascii="Lato" w:hAnsi="Lato" w:cs="Arial"/>
          <w:color w:val="000000"/>
          <w:spacing w:val="4"/>
        </w:rPr>
        <w:lastRenderedPageBreak/>
        <w:t xml:space="preserve">ziemi wraz z drzewostanem, </w:t>
      </w:r>
      <w:r w:rsidR="005A3052" w:rsidRPr="005A3052">
        <w:rPr>
          <w:rFonts w:ascii="Lato" w:hAnsi="Lato" w:cs="Arial"/>
          <w:i/>
          <w:iCs/>
          <w:color w:val="000000"/>
          <w:spacing w:val="4"/>
        </w:rPr>
        <w:t>inwestor</w:t>
      </w:r>
      <w:r w:rsidR="005A3052">
        <w:rPr>
          <w:rFonts w:ascii="Lato" w:hAnsi="Lato" w:cs="Arial"/>
          <w:color w:val="000000"/>
          <w:spacing w:val="4"/>
        </w:rPr>
        <w:t xml:space="preserve"> w ww. piśmie z dnia 21 września 2022 r. wyjaśnił, że na nieruchomościach oznaczonych jako działki nr 968/1, stanowiącej własność Państwa </w:t>
      </w:r>
      <w:r w:rsidR="006F2737">
        <w:rPr>
          <w:rFonts w:ascii="Lato" w:hAnsi="Lato" w:cs="Arial"/>
          <w:color w:val="000000"/>
          <w:spacing w:val="4"/>
        </w:rPr>
        <w:t>I.</w:t>
      </w:r>
      <w:r w:rsidR="005A3052">
        <w:rPr>
          <w:rFonts w:ascii="Lato" w:hAnsi="Lato" w:cs="Arial"/>
          <w:color w:val="000000"/>
          <w:spacing w:val="4"/>
        </w:rPr>
        <w:t xml:space="preserve"> i </w:t>
      </w:r>
      <w:r w:rsidR="006F2737">
        <w:rPr>
          <w:rFonts w:ascii="Lato" w:hAnsi="Lato" w:cs="Arial"/>
          <w:color w:val="000000"/>
          <w:spacing w:val="4"/>
        </w:rPr>
        <w:t>W.M.</w:t>
      </w:r>
      <w:r w:rsidR="005A3052">
        <w:rPr>
          <w:rFonts w:ascii="Lato" w:hAnsi="Lato" w:cs="Arial"/>
          <w:color w:val="000000"/>
          <w:spacing w:val="4"/>
        </w:rPr>
        <w:t xml:space="preserve">, oraz nr 967/1, stanowiącej własność Państwa </w:t>
      </w:r>
      <w:r w:rsidR="006F2737">
        <w:rPr>
          <w:rFonts w:ascii="Lato" w:hAnsi="Lato" w:cs="Arial"/>
          <w:color w:val="000000"/>
          <w:spacing w:val="4"/>
        </w:rPr>
        <w:t>E.</w:t>
      </w:r>
      <w:r w:rsidR="005A3052">
        <w:rPr>
          <w:rFonts w:ascii="Lato" w:hAnsi="Lato" w:cs="Arial"/>
          <w:color w:val="000000"/>
          <w:spacing w:val="4"/>
        </w:rPr>
        <w:t xml:space="preserve"> i </w:t>
      </w:r>
      <w:r w:rsidR="006F2737">
        <w:rPr>
          <w:rFonts w:ascii="Lato" w:hAnsi="Lato" w:cs="Arial"/>
          <w:color w:val="000000"/>
          <w:spacing w:val="4"/>
        </w:rPr>
        <w:t>E.S.</w:t>
      </w:r>
      <w:r w:rsidR="005A3052">
        <w:rPr>
          <w:rFonts w:ascii="Lato" w:hAnsi="Lato" w:cs="Arial"/>
          <w:color w:val="000000"/>
          <w:spacing w:val="4"/>
        </w:rPr>
        <w:t xml:space="preserve">, został zaprojektowany nowy przebieg rzeki Przemszy, w związku z budowanym węzłem drogowym na końcu odcinka obwodnicy (węzeł „Kromołów”). Ominięcie ww. nieruchomości przy realizacji przedsięwzięcia drogowego nie było możliwe, z kolei wycinka drzew była niezbędna w celu zrealizowania ww. zakresu robót objętych </w:t>
      </w:r>
      <w:r w:rsidR="005A3052" w:rsidRPr="005A3052">
        <w:rPr>
          <w:rFonts w:ascii="Lato" w:hAnsi="Lato" w:cs="Arial"/>
          <w:i/>
          <w:iCs/>
          <w:color w:val="000000"/>
          <w:spacing w:val="4"/>
        </w:rPr>
        <w:t>decyzją Wojewody Śląskiego</w:t>
      </w:r>
      <w:r w:rsidR="005A3052">
        <w:rPr>
          <w:rFonts w:ascii="Lato" w:hAnsi="Lato" w:cs="Arial"/>
          <w:color w:val="000000"/>
          <w:spacing w:val="4"/>
        </w:rPr>
        <w:t xml:space="preserve">. </w:t>
      </w:r>
    </w:p>
    <w:p w14:paraId="4FD789A4" w14:textId="0B9DB3E1" w:rsidR="00155444" w:rsidRPr="00155444" w:rsidRDefault="00155444" w:rsidP="00155444">
      <w:pPr>
        <w:spacing w:after="240" w:line="240" w:lineRule="exact"/>
        <w:jc w:val="both"/>
        <w:outlineLvl w:val="0"/>
        <w:rPr>
          <w:rFonts w:ascii="Lato" w:hAnsi="Lato" w:cs="Arial"/>
          <w:color w:val="000000"/>
          <w:spacing w:val="4"/>
        </w:rPr>
      </w:pPr>
      <w:r w:rsidRPr="00155444">
        <w:rPr>
          <w:rFonts w:ascii="Lato" w:hAnsi="Lato" w:cs="Arial"/>
          <w:color w:val="000000"/>
          <w:spacing w:val="4"/>
        </w:rPr>
        <w:t xml:space="preserve">Zdaniem </w:t>
      </w:r>
      <w:r w:rsidRPr="00155444">
        <w:rPr>
          <w:rFonts w:ascii="Lato" w:hAnsi="Lato" w:cs="Arial"/>
          <w:i/>
          <w:color w:val="000000"/>
          <w:spacing w:val="4"/>
        </w:rPr>
        <w:t>Ministra,</w:t>
      </w:r>
      <w:r w:rsidRPr="00155444">
        <w:rPr>
          <w:rFonts w:ascii="Lato" w:hAnsi="Lato" w:cs="Arial"/>
          <w:color w:val="000000"/>
          <w:spacing w:val="4"/>
        </w:rPr>
        <w:t xml:space="preserve"> zatwierdzony projekt budowlany nie przewiduje </w:t>
      </w:r>
      <w:r w:rsidR="00F953ED">
        <w:rPr>
          <w:rFonts w:ascii="Lato" w:hAnsi="Lato" w:cs="Arial"/>
          <w:color w:val="000000"/>
          <w:spacing w:val="4"/>
        </w:rPr>
        <w:t xml:space="preserve">zatem </w:t>
      </w:r>
      <w:r w:rsidRPr="00155444">
        <w:rPr>
          <w:rFonts w:ascii="Lato" w:hAnsi="Lato" w:cs="Arial"/>
          <w:color w:val="000000"/>
          <w:spacing w:val="4"/>
        </w:rPr>
        <w:t>rozwiązań, które wprowadzają nadmierną, a w szczególności nieuzasadnioną ingerencję w prawo własności skarżącej strony. Ingerencja we własność związana z realizacją inwestycji odpowiada tylko jej koniecznemu zakresowi. Teren będący własnością Skarżąc</w:t>
      </w:r>
      <w:r w:rsidR="001236E8">
        <w:rPr>
          <w:rFonts w:ascii="Lato" w:hAnsi="Lato" w:cs="Arial"/>
          <w:color w:val="000000"/>
          <w:spacing w:val="4"/>
        </w:rPr>
        <w:t>ych</w:t>
      </w:r>
      <w:r w:rsidRPr="00155444">
        <w:rPr>
          <w:rFonts w:ascii="Lato" w:hAnsi="Lato" w:cs="Arial"/>
          <w:color w:val="000000"/>
          <w:spacing w:val="4"/>
        </w:rPr>
        <w:t xml:space="preserve"> nie został zajęty w wymiarze większym, niż jest to wymagane dla realizacji inwestycji.</w:t>
      </w:r>
    </w:p>
    <w:p w14:paraId="7A22AD07" w14:textId="727114AF" w:rsidR="00F953ED" w:rsidRDefault="008D3070" w:rsidP="00F953ED">
      <w:pPr>
        <w:spacing w:after="240" w:line="240" w:lineRule="exact"/>
        <w:jc w:val="both"/>
        <w:outlineLvl w:val="0"/>
        <w:rPr>
          <w:rFonts w:ascii="Lato" w:hAnsi="Lato" w:cs="Arial"/>
          <w:bCs/>
          <w:iCs/>
          <w:color w:val="000000"/>
          <w:spacing w:val="4"/>
        </w:rPr>
      </w:pPr>
      <w:r>
        <w:rPr>
          <w:rFonts w:ascii="Lato" w:hAnsi="Lato" w:cs="Arial"/>
          <w:bCs/>
          <w:iCs/>
          <w:color w:val="000000"/>
          <w:spacing w:val="4"/>
        </w:rPr>
        <w:t>Tym samym, z</w:t>
      </w:r>
      <w:r w:rsidR="00F953ED">
        <w:rPr>
          <w:rFonts w:ascii="Lato" w:hAnsi="Lato" w:cs="Arial"/>
          <w:bCs/>
          <w:iCs/>
          <w:color w:val="000000"/>
          <w:spacing w:val="4"/>
        </w:rPr>
        <w:t xml:space="preserve">a chybioną należy </w:t>
      </w:r>
      <w:r>
        <w:rPr>
          <w:rFonts w:ascii="Lato" w:hAnsi="Lato" w:cs="Arial"/>
          <w:bCs/>
          <w:iCs/>
          <w:color w:val="000000"/>
          <w:spacing w:val="4"/>
        </w:rPr>
        <w:t xml:space="preserve">również </w:t>
      </w:r>
      <w:r w:rsidR="00F953ED">
        <w:rPr>
          <w:rFonts w:ascii="Lato" w:hAnsi="Lato" w:cs="Arial"/>
          <w:bCs/>
          <w:iCs/>
          <w:color w:val="000000"/>
          <w:spacing w:val="4"/>
        </w:rPr>
        <w:t>uznać argumentację stron skarżąc</w:t>
      </w:r>
      <w:r>
        <w:rPr>
          <w:rFonts w:ascii="Lato" w:hAnsi="Lato" w:cs="Arial"/>
          <w:bCs/>
          <w:iCs/>
          <w:color w:val="000000"/>
          <w:spacing w:val="4"/>
        </w:rPr>
        <w:t>ych</w:t>
      </w:r>
      <w:r w:rsidR="00F953ED">
        <w:rPr>
          <w:rFonts w:ascii="Lato" w:hAnsi="Lato" w:cs="Arial"/>
          <w:bCs/>
          <w:iCs/>
          <w:color w:val="000000"/>
          <w:spacing w:val="4"/>
        </w:rPr>
        <w:t xml:space="preserve"> dotyczącą naruszenia prawa własności</w:t>
      </w:r>
      <w:r>
        <w:rPr>
          <w:rFonts w:ascii="Lato" w:hAnsi="Lato" w:cs="Arial"/>
          <w:bCs/>
          <w:iCs/>
          <w:color w:val="000000"/>
          <w:spacing w:val="4"/>
        </w:rPr>
        <w:t>.</w:t>
      </w:r>
    </w:p>
    <w:p w14:paraId="1F54F1BC" w14:textId="77777777" w:rsidR="00F953ED" w:rsidRPr="003152A9" w:rsidRDefault="00F953ED" w:rsidP="00F953ED">
      <w:pPr>
        <w:spacing w:after="240" w:line="240" w:lineRule="exact"/>
        <w:jc w:val="both"/>
        <w:outlineLvl w:val="0"/>
        <w:rPr>
          <w:rFonts w:ascii="Lato" w:hAnsi="Lato" w:cs="Arial"/>
          <w:bCs/>
          <w:iCs/>
          <w:color w:val="000000"/>
          <w:spacing w:val="4"/>
          <w:lang w:bidi="pl-PL"/>
        </w:rPr>
      </w:pPr>
      <w:r w:rsidRPr="003152A9">
        <w:rPr>
          <w:rFonts w:ascii="Lato" w:hAnsi="Lato" w:cs="Arial"/>
          <w:bCs/>
          <w:iCs/>
          <w:color w:val="000000"/>
          <w:spacing w:val="4"/>
          <w:lang w:bidi="pl-PL"/>
        </w:rPr>
        <w:t xml:space="preserve">Podkreślenia </w:t>
      </w:r>
      <w:r>
        <w:rPr>
          <w:rFonts w:ascii="Lato" w:hAnsi="Lato" w:cs="Arial"/>
          <w:bCs/>
          <w:iCs/>
          <w:color w:val="000000"/>
          <w:spacing w:val="4"/>
          <w:lang w:bidi="pl-PL"/>
        </w:rPr>
        <w:t xml:space="preserve">bowiem </w:t>
      </w:r>
      <w:r w:rsidRPr="003152A9">
        <w:rPr>
          <w:rFonts w:ascii="Lato" w:hAnsi="Lato" w:cs="Arial"/>
          <w:bCs/>
          <w:iCs/>
          <w:color w:val="000000"/>
          <w:spacing w:val="4"/>
          <w:lang w:bidi="pl-PL"/>
        </w:rPr>
        <w:t xml:space="preserve">wymaga, iż niewątpliwie własność, jako podstawowa wartość państwa prawnego, podlega szczególnej ochronie, gwarantowanej w ustawie zasadniczej. Jednak ochrona ta ustępuje niekiedy wartościom wyżej cenionym przez ustawodawcę. Za taką wartość, która powinna być w sposób szczególny uwzględniana, ustawodawca przyjął „cel publiczny”. Tym samym, zagwarantowanie w art. 21 </w:t>
      </w:r>
      <w:r w:rsidRPr="002F48D3">
        <w:rPr>
          <w:rFonts w:ascii="Lato" w:hAnsi="Lato" w:cs="Arial"/>
          <w:bCs/>
          <w:i/>
          <w:color w:val="000000"/>
          <w:spacing w:val="4"/>
          <w:lang w:bidi="pl-PL"/>
        </w:rPr>
        <w:t>Konstytucji RP</w:t>
      </w:r>
      <w:r w:rsidRPr="003152A9">
        <w:rPr>
          <w:rFonts w:ascii="Lato" w:hAnsi="Lato" w:cs="Arial"/>
          <w:bCs/>
          <w:iCs/>
          <w:color w:val="000000"/>
          <w:spacing w:val="4"/>
        </w:rPr>
        <w:t xml:space="preserve"> </w:t>
      </w:r>
      <w:r w:rsidRPr="003152A9">
        <w:rPr>
          <w:rFonts w:ascii="Lato" w:hAnsi="Lato" w:cs="Arial"/>
          <w:bCs/>
          <w:iCs/>
          <w:color w:val="000000"/>
          <w:spacing w:val="4"/>
          <w:lang w:bidi="pl-PL"/>
        </w:rPr>
        <w:t xml:space="preserve">prawnej ochrony prawa własności oznacza, że nie jest ono nienaruszalne i absolutne. </w:t>
      </w:r>
      <w:r w:rsidRPr="003152A9">
        <w:rPr>
          <w:rFonts w:ascii="Lato" w:hAnsi="Lato" w:cs="Arial"/>
          <w:bCs/>
          <w:i/>
          <w:iCs/>
          <w:color w:val="000000"/>
          <w:spacing w:val="4"/>
          <w:lang w:bidi="pl-PL"/>
        </w:rPr>
        <w:t>Konstytucja RP</w:t>
      </w:r>
      <w:r w:rsidRPr="003152A9">
        <w:rPr>
          <w:rFonts w:ascii="Lato" w:hAnsi="Lato" w:cs="Arial"/>
          <w:bCs/>
          <w:iCs/>
          <w:color w:val="000000"/>
          <w:spacing w:val="4"/>
          <w:lang w:bidi="pl-PL"/>
        </w:rPr>
        <w:t xml:space="preserve"> przewiduje sytuacje tego rodzaju i dlatego nie wyklucza i nie zakazuje dokonywania wywłaszczenia mienia lub ograniczenia w sposobie korzystania z niego.</w:t>
      </w:r>
    </w:p>
    <w:p w14:paraId="2DA10138" w14:textId="77777777" w:rsidR="00F953ED" w:rsidRPr="00004860" w:rsidRDefault="00F953ED" w:rsidP="00F953ED">
      <w:pPr>
        <w:spacing w:after="240" w:line="240" w:lineRule="exact"/>
        <w:jc w:val="both"/>
        <w:rPr>
          <w:rFonts w:ascii="Lato" w:hAnsi="Lato" w:cs="Arial"/>
        </w:rPr>
      </w:pPr>
      <w:r w:rsidRPr="00004860">
        <w:rPr>
          <w:rFonts w:ascii="Lato" w:hAnsi="Lato" w:cs="Arial"/>
          <w:bCs/>
          <w:iCs/>
          <w:color w:val="000000"/>
          <w:spacing w:val="4"/>
        </w:rPr>
        <w:t xml:space="preserve">Naczelny Sąd Administracyjny w wyroku z dnia 3 września 2014 r., sygn. akt </w:t>
      </w:r>
      <w:r>
        <w:rPr>
          <w:rFonts w:ascii="Lato" w:hAnsi="Lato" w:cs="Arial"/>
          <w:bCs/>
          <w:iCs/>
          <w:color w:val="000000"/>
          <w:spacing w:val="4"/>
        </w:rPr>
        <w:br/>
      </w:r>
      <w:r w:rsidRPr="00004860">
        <w:rPr>
          <w:rFonts w:ascii="Lato" w:hAnsi="Lato" w:cs="Arial"/>
          <w:bCs/>
          <w:iCs/>
          <w:color w:val="000000"/>
          <w:spacing w:val="4"/>
        </w:rPr>
        <w:t xml:space="preserve">II OSK 1730/14, stwierdził, </w:t>
      </w:r>
      <w:r>
        <w:rPr>
          <w:rFonts w:ascii="Lato" w:hAnsi="Lato" w:cs="Arial"/>
          <w:bCs/>
          <w:iCs/>
          <w:color w:val="000000"/>
          <w:spacing w:val="4"/>
        </w:rPr>
        <w:t xml:space="preserve">że </w:t>
      </w:r>
      <w:r w:rsidRPr="00004860">
        <w:rPr>
          <w:rFonts w:ascii="Lato" w:hAnsi="Lato" w:cs="Arial"/>
          <w:bCs/>
          <w:iCs/>
          <w:color w:val="000000"/>
          <w:spacing w:val="4"/>
        </w:rPr>
        <w:t xml:space="preserve">przy realizacji inwestycji drogowej, której celem jest poprawa bezpieczeństwa, komunikacji, transportu, nie dochodzi do naruszenia proporcji między interesem publicznym, a ingerencją w sferę praw i wolności, które na mocy </w:t>
      </w:r>
      <w:r w:rsidRPr="00004860">
        <w:rPr>
          <w:rFonts w:ascii="Lato" w:hAnsi="Lato" w:cs="Arial"/>
          <w:bCs/>
          <w:i/>
          <w:iCs/>
          <w:color w:val="000000"/>
          <w:spacing w:val="4"/>
        </w:rPr>
        <w:t xml:space="preserve">specustawy drogowej </w:t>
      </w:r>
      <w:r w:rsidRPr="00004860">
        <w:rPr>
          <w:rFonts w:ascii="Lato" w:hAnsi="Lato" w:cs="Arial"/>
          <w:bCs/>
          <w:iCs/>
          <w:color w:val="000000"/>
          <w:spacing w:val="4"/>
        </w:rPr>
        <w:t xml:space="preserve">są rekompensowane stosownym odszkodowaniem. </w:t>
      </w:r>
    </w:p>
    <w:p w14:paraId="09707577" w14:textId="7856DC68" w:rsidR="00574F06" w:rsidRDefault="00F26374" w:rsidP="00574F06">
      <w:pPr>
        <w:spacing w:after="240" w:line="240" w:lineRule="exact"/>
        <w:jc w:val="both"/>
        <w:outlineLvl w:val="0"/>
        <w:rPr>
          <w:rFonts w:ascii="Lato" w:eastAsia="Times New Roman" w:hAnsi="Lato" w:cs="Arial"/>
          <w:bCs/>
          <w:iCs/>
          <w:color w:val="000000"/>
          <w:spacing w:val="4"/>
          <w:lang w:eastAsia="pl-PL" w:bidi="pl-PL"/>
        </w:rPr>
      </w:pPr>
      <w:r>
        <w:rPr>
          <w:rFonts w:ascii="Lato" w:eastAsia="Times New Roman" w:hAnsi="Lato" w:cs="Arial"/>
          <w:bCs/>
          <w:iCs/>
          <w:color w:val="000000"/>
          <w:spacing w:val="4"/>
          <w:lang w:eastAsia="pl-PL" w:bidi="pl-PL"/>
        </w:rPr>
        <w:t>Podkreślenia wymaga, iż z</w:t>
      </w:r>
      <w:r w:rsidR="00574F06" w:rsidRPr="00A936D6">
        <w:rPr>
          <w:rFonts w:ascii="Lato" w:eastAsia="Times New Roman" w:hAnsi="Lato" w:cs="Arial"/>
          <w:bCs/>
          <w:iCs/>
          <w:color w:val="000000"/>
          <w:spacing w:val="4"/>
          <w:lang w:eastAsia="pl-PL" w:bidi="pl-PL"/>
        </w:rPr>
        <w:t xml:space="preserve"> uwagi na zajęcie części nieruchomości należąc</w:t>
      </w:r>
      <w:r w:rsidR="00574F06">
        <w:rPr>
          <w:rFonts w:ascii="Lato" w:eastAsia="Times New Roman" w:hAnsi="Lato" w:cs="Arial"/>
          <w:bCs/>
          <w:iCs/>
          <w:color w:val="000000"/>
          <w:spacing w:val="4"/>
          <w:lang w:eastAsia="pl-PL" w:bidi="pl-PL"/>
        </w:rPr>
        <w:t xml:space="preserve">ych </w:t>
      </w:r>
      <w:r w:rsidR="00574F06" w:rsidRPr="00A936D6">
        <w:rPr>
          <w:rFonts w:ascii="Lato" w:eastAsia="Times New Roman" w:hAnsi="Lato" w:cs="Arial"/>
          <w:bCs/>
          <w:iCs/>
          <w:color w:val="000000"/>
          <w:spacing w:val="4"/>
          <w:lang w:eastAsia="pl-PL" w:bidi="pl-PL"/>
        </w:rPr>
        <w:t xml:space="preserve">do </w:t>
      </w:r>
      <w:r w:rsidR="00574F06">
        <w:rPr>
          <w:rFonts w:ascii="Lato" w:eastAsia="Times New Roman" w:hAnsi="Lato" w:cs="Arial"/>
          <w:bCs/>
          <w:iCs/>
          <w:color w:val="000000"/>
          <w:spacing w:val="4"/>
          <w:lang w:eastAsia="pl-PL" w:bidi="pl-PL"/>
        </w:rPr>
        <w:t>S</w:t>
      </w:r>
      <w:r w:rsidR="00574F06" w:rsidRPr="00A936D6">
        <w:rPr>
          <w:rFonts w:ascii="Lato" w:eastAsia="Times New Roman" w:hAnsi="Lato" w:cs="Arial"/>
          <w:bCs/>
          <w:iCs/>
          <w:color w:val="000000"/>
          <w:spacing w:val="4"/>
          <w:lang w:eastAsia="pl-PL" w:bidi="pl-PL"/>
        </w:rPr>
        <w:t>karżąc</w:t>
      </w:r>
      <w:r w:rsidR="00574F06">
        <w:rPr>
          <w:rFonts w:ascii="Lato" w:eastAsia="Times New Roman" w:hAnsi="Lato" w:cs="Arial"/>
          <w:bCs/>
          <w:iCs/>
          <w:color w:val="000000"/>
          <w:spacing w:val="4"/>
          <w:lang w:eastAsia="pl-PL" w:bidi="pl-PL"/>
        </w:rPr>
        <w:t>ych</w:t>
      </w:r>
      <w:r w:rsidR="00574F06" w:rsidRPr="00A936D6">
        <w:rPr>
          <w:rFonts w:ascii="Lato" w:eastAsia="Times New Roman" w:hAnsi="Lato" w:cs="Arial"/>
          <w:bCs/>
          <w:iCs/>
          <w:color w:val="000000"/>
          <w:spacing w:val="4"/>
          <w:lang w:eastAsia="pl-PL" w:bidi="pl-PL"/>
        </w:rPr>
        <w:t xml:space="preserve"> przysługuje </w:t>
      </w:r>
      <w:r w:rsidR="00574F06">
        <w:rPr>
          <w:rFonts w:ascii="Lato" w:eastAsia="Times New Roman" w:hAnsi="Lato" w:cs="Arial"/>
          <w:bCs/>
          <w:iCs/>
          <w:color w:val="000000"/>
          <w:spacing w:val="4"/>
          <w:lang w:eastAsia="pl-PL" w:bidi="pl-PL"/>
        </w:rPr>
        <w:t>im</w:t>
      </w:r>
      <w:r w:rsidR="00574F06" w:rsidRPr="00A936D6">
        <w:rPr>
          <w:rFonts w:ascii="Lato" w:eastAsia="Times New Roman" w:hAnsi="Lato" w:cs="Arial"/>
          <w:bCs/>
          <w:iCs/>
          <w:color w:val="000000"/>
          <w:spacing w:val="4"/>
          <w:lang w:eastAsia="pl-PL" w:bidi="pl-PL"/>
        </w:rPr>
        <w:t xml:space="preserve"> odszkodowanie w trybie </w:t>
      </w:r>
      <w:r w:rsidR="00574F06" w:rsidRPr="00A936D6">
        <w:rPr>
          <w:rFonts w:ascii="Lato" w:eastAsia="Times New Roman" w:hAnsi="Lato" w:cs="Arial"/>
          <w:bCs/>
          <w:i/>
          <w:iCs/>
          <w:color w:val="000000"/>
          <w:spacing w:val="4"/>
          <w:lang w:eastAsia="pl-PL" w:bidi="pl-PL"/>
        </w:rPr>
        <w:t xml:space="preserve">specustawy drogowej </w:t>
      </w:r>
      <w:r w:rsidR="00574F06" w:rsidRPr="00A936D6">
        <w:rPr>
          <w:rFonts w:ascii="Lato" w:eastAsia="Times New Roman" w:hAnsi="Lato" w:cs="Arial"/>
          <w:bCs/>
          <w:iCs/>
          <w:color w:val="000000"/>
          <w:spacing w:val="4"/>
          <w:lang w:eastAsia="pl-PL" w:bidi="pl-PL"/>
        </w:rPr>
        <w:t xml:space="preserve">(ustalone decyzją Wojewody </w:t>
      </w:r>
      <w:r w:rsidR="00574F06">
        <w:rPr>
          <w:rFonts w:ascii="Lato" w:eastAsia="Times New Roman" w:hAnsi="Lato" w:cs="Arial"/>
          <w:bCs/>
          <w:iCs/>
          <w:color w:val="000000"/>
          <w:spacing w:val="4"/>
          <w:lang w:eastAsia="pl-PL" w:bidi="pl-PL"/>
        </w:rPr>
        <w:t xml:space="preserve">Śląskiego </w:t>
      </w:r>
      <w:r w:rsidR="00574F06" w:rsidRPr="00A936D6">
        <w:rPr>
          <w:rFonts w:ascii="Lato" w:eastAsia="Times New Roman" w:hAnsi="Lato" w:cs="Arial"/>
          <w:bCs/>
          <w:iCs/>
          <w:color w:val="000000"/>
          <w:spacing w:val="4"/>
          <w:lang w:eastAsia="pl-PL" w:bidi="pl-PL"/>
        </w:rPr>
        <w:t>w odrębnym postępowaniu)</w:t>
      </w:r>
      <w:r w:rsidR="00574F06">
        <w:rPr>
          <w:rFonts w:ascii="Lato" w:eastAsia="Times New Roman" w:hAnsi="Lato" w:cs="Arial"/>
          <w:bCs/>
          <w:iCs/>
          <w:color w:val="000000"/>
          <w:spacing w:val="4"/>
          <w:lang w:eastAsia="pl-PL" w:bidi="pl-PL"/>
        </w:rPr>
        <w:t xml:space="preserve">. Jak wskazał </w:t>
      </w:r>
      <w:r w:rsidR="00574F06" w:rsidRPr="00521CC5">
        <w:rPr>
          <w:rFonts w:ascii="Lato" w:eastAsia="Times New Roman" w:hAnsi="Lato" w:cs="Arial"/>
          <w:bCs/>
          <w:i/>
          <w:color w:val="000000"/>
          <w:spacing w:val="4"/>
          <w:lang w:eastAsia="pl-PL" w:bidi="pl-PL"/>
        </w:rPr>
        <w:t>inwestor</w:t>
      </w:r>
      <w:r w:rsidR="00574F06">
        <w:rPr>
          <w:rFonts w:ascii="Lato" w:eastAsia="Times New Roman" w:hAnsi="Lato" w:cs="Arial"/>
          <w:bCs/>
          <w:iCs/>
          <w:color w:val="000000"/>
          <w:spacing w:val="4"/>
          <w:lang w:eastAsia="pl-PL" w:bidi="pl-PL"/>
        </w:rPr>
        <w:t xml:space="preserve"> </w:t>
      </w:r>
      <w:r w:rsidR="007F6D68">
        <w:rPr>
          <w:rFonts w:ascii="Lato" w:eastAsia="Times New Roman" w:hAnsi="Lato" w:cs="Arial"/>
          <w:bCs/>
          <w:iCs/>
          <w:color w:val="000000"/>
          <w:spacing w:val="4"/>
          <w:lang w:eastAsia="pl-PL" w:bidi="pl-PL"/>
        </w:rPr>
        <w:br/>
      </w:r>
      <w:r w:rsidR="00574F06">
        <w:rPr>
          <w:rFonts w:ascii="Lato" w:eastAsia="Times New Roman" w:hAnsi="Lato" w:cs="Arial"/>
          <w:bCs/>
          <w:iCs/>
          <w:color w:val="000000"/>
          <w:spacing w:val="4"/>
          <w:lang w:eastAsia="pl-PL" w:bidi="pl-PL"/>
        </w:rPr>
        <w:t>w ww. piśmie z dnia 21 września 2022 r.</w:t>
      </w:r>
      <w:r w:rsidR="00D02235">
        <w:rPr>
          <w:rFonts w:ascii="Lato" w:eastAsia="Times New Roman" w:hAnsi="Lato" w:cs="Arial"/>
          <w:bCs/>
          <w:iCs/>
          <w:color w:val="000000"/>
          <w:spacing w:val="4"/>
          <w:lang w:eastAsia="pl-PL" w:bidi="pl-PL"/>
        </w:rPr>
        <w:t xml:space="preserve"> odnośnie składnika roślinnego, w tym drzew rosnących na nieruchomościach przejmowanych na cele inwestycji, odszkodowanie za nie – jako części składowej nieruchomości – będzie ustalone w decyzjach odszkodowawczych za przejęcie prawa własności. W przypadku natomiast wycinki drzew bądź innej ingerencji</w:t>
      </w:r>
      <w:r w:rsidR="00521CC5">
        <w:rPr>
          <w:rFonts w:ascii="Lato" w:eastAsia="Times New Roman" w:hAnsi="Lato" w:cs="Arial"/>
          <w:bCs/>
          <w:iCs/>
          <w:color w:val="000000"/>
          <w:spacing w:val="4"/>
          <w:lang w:eastAsia="pl-PL" w:bidi="pl-PL"/>
        </w:rPr>
        <w:t xml:space="preserve"> w części nieruchomości objęte ograniczeniem sposobu korzystania właścicielom będzie przysługiwało prawo złożenia wniosku o ustalenie odszkodowania do Wojewody Śląskiego, który po zakończeniu inwestycji przeprowadzi postępowanie w celu ustalenia odszkodowania za poniesione szkody. </w:t>
      </w:r>
    </w:p>
    <w:p w14:paraId="10C96BFE" w14:textId="788EDCC1" w:rsidR="007F5294" w:rsidRPr="00252D7F" w:rsidRDefault="007F5294" w:rsidP="007F5294">
      <w:pPr>
        <w:spacing w:after="240" w:line="240" w:lineRule="exact"/>
        <w:jc w:val="both"/>
        <w:outlineLvl w:val="0"/>
        <w:rPr>
          <w:rFonts w:ascii="Lato" w:hAnsi="Lato" w:cs="Arial"/>
          <w:bCs/>
          <w:iCs/>
          <w:color w:val="000000"/>
          <w:spacing w:val="4"/>
          <w:lang w:bidi="pl-PL"/>
        </w:rPr>
      </w:pPr>
      <w:r w:rsidRPr="007F5294">
        <w:rPr>
          <w:rFonts w:ascii="Lato" w:hAnsi="Lato" w:cs="Arial"/>
          <w:color w:val="000000"/>
          <w:spacing w:val="4"/>
        </w:rPr>
        <w:t xml:space="preserve">Wyjaśnić należy, iż odpowiedzialność odszkodowawcza </w:t>
      </w:r>
      <w:r w:rsidRPr="007F5294">
        <w:rPr>
          <w:rFonts w:ascii="Lato" w:hAnsi="Lato" w:cs="Arial"/>
          <w:i/>
          <w:color w:val="000000"/>
          <w:spacing w:val="4"/>
        </w:rPr>
        <w:t>inwestora</w:t>
      </w:r>
      <w:r w:rsidRPr="007F5294">
        <w:rPr>
          <w:rFonts w:ascii="Lato" w:hAnsi="Lato" w:cs="Arial"/>
          <w:color w:val="000000"/>
          <w:spacing w:val="4"/>
        </w:rPr>
        <w:t xml:space="preserve"> za szkody wynikłe </w:t>
      </w:r>
      <w:r w:rsidR="00DB474E">
        <w:rPr>
          <w:rFonts w:ascii="Lato" w:hAnsi="Lato" w:cs="Arial"/>
          <w:color w:val="000000"/>
          <w:spacing w:val="4"/>
        </w:rPr>
        <w:br/>
      </w:r>
      <w:r w:rsidRPr="007F5294">
        <w:rPr>
          <w:rFonts w:ascii="Lato" w:hAnsi="Lato" w:cs="Arial"/>
          <w:color w:val="000000"/>
          <w:spacing w:val="4"/>
        </w:rPr>
        <w:t xml:space="preserve">z jego działań na nieruchomościach zajmowanych dla wykonania obowiązków, o których mowa w art. 11f ust. 1 pkt 8 lit. b, c oraz e-h </w:t>
      </w:r>
      <w:r w:rsidRPr="007F5294">
        <w:rPr>
          <w:rFonts w:ascii="Lato" w:hAnsi="Lato" w:cs="Arial"/>
          <w:i/>
          <w:color w:val="000000"/>
          <w:spacing w:val="4"/>
        </w:rPr>
        <w:t>specustawy drogowej</w:t>
      </w:r>
      <w:r w:rsidRPr="007F5294">
        <w:rPr>
          <w:rFonts w:ascii="Lato" w:hAnsi="Lato" w:cs="Arial"/>
          <w:color w:val="000000"/>
          <w:spacing w:val="4"/>
        </w:rPr>
        <w:t xml:space="preserve"> kształtowana jest na zasadach określonych w art. 124 ust. 4 i 5 </w:t>
      </w:r>
      <w:proofErr w:type="spellStart"/>
      <w:r w:rsidRPr="007F5294">
        <w:rPr>
          <w:rFonts w:ascii="Lato" w:hAnsi="Lato" w:cs="Arial"/>
          <w:i/>
          <w:color w:val="000000"/>
          <w:spacing w:val="4"/>
        </w:rPr>
        <w:t>ugn</w:t>
      </w:r>
      <w:proofErr w:type="spellEnd"/>
      <w:r w:rsidRPr="007F5294">
        <w:rPr>
          <w:rFonts w:ascii="Lato" w:hAnsi="Lato" w:cs="Arial"/>
          <w:color w:val="000000"/>
          <w:spacing w:val="4"/>
        </w:rPr>
        <w:t xml:space="preserve">. Zgodnie bowiem z art. 11f ust. 2 </w:t>
      </w:r>
      <w:r w:rsidRPr="007F5294">
        <w:rPr>
          <w:rFonts w:ascii="Lato" w:hAnsi="Lato" w:cs="Arial"/>
          <w:i/>
          <w:color w:val="000000"/>
          <w:spacing w:val="4"/>
        </w:rPr>
        <w:t>specustawy drogowej</w:t>
      </w:r>
      <w:r w:rsidRPr="007F5294">
        <w:rPr>
          <w:rFonts w:ascii="Lato" w:hAnsi="Lato" w:cs="Arial"/>
          <w:color w:val="000000"/>
          <w:spacing w:val="4"/>
        </w:rPr>
        <w:t xml:space="preserve">, do ograniczeń, o których mowa w ust. 1 pkt 8 lit. i, </w:t>
      </w:r>
      <w:r w:rsidRPr="00252D7F">
        <w:rPr>
          <w:rFonts w:ascii="Lato" w:hAnsi="Lato" w:cs="Arial"/>
          <w:color w:val="000000"/>
          <w:spacing w:val="4"/>
        </w:rPr>
        <w:t xml:space="preserve">przepisy </w:t>
      </w:r>
      <w:r w:rsidR="00DB474E">
        <w:rPr>
          <w:rFonts w:ascii="Lato" w:hAnsi="Lato" w:cs="Arial"/>
          <w:color w:val="000000"/>
          <w:spacing w:val="4"/>
        </w:rPr>
        <w:br/>
      </w:r>
      <w:r w:rsidRPr="00252D7F">
        <w:rPr>
          <w:rFonts w:ascii="Lato" w:hAnsi="Lato"/>
          <w:color w:val="000000"/>
        </w:rPr>
        <w:t>art. 124 ust. 4-7</w:t>
      </w:r>
      <w:r w:rsidRPr="00252D7F">
        <w:rPr>
          <w:rFonts w:ascii="Lato" w:hAnsi="Lato" w:cs="Arial"/>
          <w:color w:val="000000"/>
          <w:spacing w:val="4"/>
        </w:rPr>
        <w:t xml:space="preserve"> i </w:t>
      </w:r>
      <w:r w:rsidRPr="00252D7F">
        <w:rPr>
          <w:rFonts w:ascii="Lato" w:hAnsi="Lato"/>
          <w:color w:val="000000"/>
        </w:rPr>
        <w:t>art. 124a</w:t>
      </w:r>
      <w:r w:rsidRPr="00252D7F">
        <w:rPr>
          <w:rFonts w:ascii="Lato" w:hAnsi="Lato" w:cs="Arial"/>
          <w:color w:val="000000"/>
          <w:spacing w:val="4"/>
        </w:rPr>
        <w:t xml:space="preserve"> </w:t>
      </w:r>
      <w:proofErr w:type="spellStart"/>
      <w:r w:rsidRPr="00252D7F">
        <w:rPr>
          <w:rFonts w:ascii="Lato" w:hAnsi="Lato" w:cs="Arial"/>
          <w:i/>
          <w:color w:val="000000"/>
          <w:spacing w:val="4"/>
        </w:rPr>
        <w:t>ugn</w:t>
      </w:r>
      <w:proofErr w:type="spellEnd"/>
      <w:r w:rsidRPr="00252D7F">
        <w:rPr>
          <w:rFonts w:ascii="Lato" w:hAnsi="Lato" w:cs="Arial"/>
          <w:i/>
          <w:color w:val="000000"/>
          <w:spacing w:val="4"/>
        </w:rPr>
        <w:t xml:space="preserve">, </w:t>
      </w:r>
      <w:r w:rsidRPr="00252D7F">
        <w:rPr>
          <w:rFonts w:ascii="Lato" w:hAnsi="Lato" w:cs="Arial"/>
          <w:color w:val="000000"/>
          <w:spacing w:val="4"/>
        </w:rPr>
        <w:t xml:space="preserve">stosuje się odpowiednio. </w:t>
      </w:r>
    </w:p>
    <w:p w14:paraId="2BF235A4" w14:textId="1BB7C596" w:rsidR="007F5294" w:rsidRDefault="007F5294" w:rsidP="00574F06">
      <w:pPr>
        <w:spacing w:after="240" w:line="240" w:lineRule="exact"/>
        <w:jc w:val="both"/>
        <w:outlineLvl w:val="0"/>
        <w:rPr>
          <w:rFonts w:ascii="Lato" w:hAnsi="Lato" w:cs="Arial"/>
          <w:color w:val="000000"/>
          <w:spacing w:val="4"/>
        </w:rPr>
      </w:pPr>
      <w:r w:rsidRPr="007F5294">
        <w:rPr>
          <w:rFonts w:ascii="Lato" w:hAnsi="Lato" w:cs="Arial"/>
          <w:color w:val="000000"/>
          <w:spacing w:val="4"/>
        </w:rPr>
        <w:t xml:space="preserve">Stosownie więc do art. 124 ust. 4 </w:t>
      </w:r>
      <w:proofErr w:type="spellStart"/>
      <w:r w:rsidRPr="007F5294">
        <w:rPr>
          <w:rFonts w:ascii="Lato" w:hAnsi="Lato" w:cs="Arial"/>
          <w:i/>
          <w:color w:val="000000"/>
          <w:spacing w:val="4"/>
        </w:rPr>
        <w:t>ugn</w:t>
      </w:r>
      <w:proofErr w:type="spellEnd"/>
      <w:r w:rsidRPr="007F5294">
        <w:rPr>
          <w:rFonts w:ascii="Lato" w:hAnsi="Lato" w:cs="Arial"/>
          <w:color w:val="000000"/>
          <w:spacing w:val="4"/>
        </w:rPr>
        <w:t xml:space="preserve">, na osobie lub jednostce organizacyjnej występującej o zezwolenie na realizację inwestycji drogowej, ciąży obowiązek </w:t>
      </w:r>
      <w:r w:rsidRPr="007F5294">
        <w:rPr>
          <w:rFonts w:ascii="Lato" w:hAnsi="Lato" w:cs="Arial"/>
          <w:color w:val="000000"/>
          <w:spacing w:val="4"/>
        </w:rPr>
        <w:lastRenderedPageBreak/>
        <w:t xml:space="preserve">przywrócenia nieruchomości do stanu poprzedniego, niezwłocznie po założeniu lub przeprowadzeniu ciągów, przewodów i urządzeń, o których mowa w ust. 1. Jeżeli przywrócenie nieruchomości do stanu poprzedniego jest niemożliwe albo powoduje nadmierne trudności lub koszty, stosuje się odpowiednio przepis art. 128 ust. 4 </w:t>
      </w:r>
      <w:proofErr w:type="spellStart"/>
      <w:r w:rsidRPr="007F5294">
        <w:rPr>
          <w:rFonts w:ascii="Lato" w:hAnsi="Lato" w:cs="Arial"/>
          <w:i/>
          <w:color w:val="000000"/>
          <w:spacing w:val="4"/>
        </w:rPr>
        <w:t>ugn</w:t>
      </w:r>
      <w:proofErr w:type="spellEnd"/>
      <w:r w:rsidRPr="007F5294">
        <w:rPr>
          <w:rFonts w:ascii="Lato" w:hAnsi="Lato" w:cs="Arial"/>
          <w:color w:val="000000"/>
          <w:spacing w:val="4"/>
        </w:rPr>
        <w:t xml:space="preserve">. </w:t>
      </w:r>
      <w:r w:rsidR="00DB474E">
        <w:rPr>
          <w:rFonts w:ascii="Lato" w:hAnsi="Lato" w:cs="Arial"/>
          <w:color w:val="000000"/>
          <w:spacing w:val="4"/>
        </w:rPr>
        <w:br/>
      </w:r>
      <w:r w:rsidRPr="007F5294">
        <w:rPr>
          <w:rFonts w:ascii="Lato" w:hAnsi="Lato" w:cs="Arial"/>
          <w:color w:val="000000"/>
          <w:spacing w:val="4"/>
        </w:rPr>
        <w:t xml:space="preserve">Z tej regulacji wynika jednoznacznie, iż odszkodowanie może być przyznane dopiero po zakończeniu na nieruchomości prac, związanych z realizacją inwestycji i przysługuje ono jedynie wówczas, gdy przywrócenie nieruchomości do stanu poprzedniego jest niemożliwe albo powoduje nadmierne trudności lub koszty. Ponadto, zauważyć należy, iż w trakcie prowadzonych postępowań w sprawach o wydanie decyzji o zezwoleniu na realizację inwestycji drogowej, </w:t>
      </w:r>
      <w:r w:rsidRPr="007F5294">
        <w:rPr>
          <w:rFonts w:ascii="Lato" w:hAnsi="Lato" w:cs="Arial"/>
          <w:i/>
          <w:color w:val="000000"/>
          <w:spacing w:val="4"/>
        </w:rPr>
        <w:t>Minister,</w:t>
      </w:r>
      <w:r w:rsidRPr="007F5294">
        <w:rPr>
          <w:rFonts w:ascii="Lato" w:hAnsi="Lato" w:cs="Arial"/>
          <w:color w:val="000000"/>
          <w:spacing w:val="4"/>
        </w:rPr>
        <w:t xml:space="preserve"> jako organ administracji architektoniczno-budowlanej, nie zajmuje się etapem realizacji inwestycji drogowej i sposobem wykonywania prac. </w:t>
      </w:r>
    </w:p>
    <w:p w14:paraId="570D12F9" w14:textId="6F4E6B34" w:rsidR="00E143B1" w:rsidRPr="00004860" w:rsidRDefault="00E143B1" w:rsidP="00F953ED">
      <w:pPr>
        <w:spacing w:after="240" w:line="240" w:lineRule="exact"/>
        <w:jc w:val="both"/>
        <w:outlineLvl w:val="0"/>
        <w:rPr>
          <w:rFonts w:ascii="Lato" w:hAnsi="Lato" w:cs="Arial"/>
          <w:bCs/>
          <w:iCs/>
          <w:color w:val="000000"/>
          <w:spacing w:val="4"/>
        </w:rPr>
      </w:pPr>
      <w:r>
        <w:rPr>
          <w:rFonts w:ascii="Lato" w:hAnsi="Lato" w:cs="Arial"/>
          <w:color w:val="000000"/>
          <w:spacing w:val="4"/>
        </w:rPr>
        <w:t>Ponownie warto podkreślić</w:t>
      </w:r>
      <w:r w:rsidRPr="00487571">
        <w:rPr>
          <w:rFonts w:ascii="Lato" w:hAnsi="Lato" w:cs="Arial"/>
          <w:color w:val="000000"/>
          <w:spacing w:val="4"/>
        </w:rPr>
        <w:t xml:space="preserve">, że </w:t>
      </w:r>
      <w:r w:rsidRPr="00906CB7">
        <w:rPr>
          <w:rFonts w:ascii="Lato" w:hAnsi="Lato" w:cs="Arial"/>
          <w:i/>
          <w:iCs/>
          <w:color w:val="000000"/>
          <w:spacing w:val="4"/>
        </w:rPr>
        <w:t>decyzja</w:t>
      </w:r>
      <w:r w:rsidRPr="00487571">
        <w:rPr>
          <w:rFonts w:ascii="Lato" w:hAnsi="Lato" w:cs="Arial"/>
          <w:color w:val="000000"/>
          <w:spacing w:val="4"/>
        </w:rPr>
        <w:t xml:space="preserve"> </w:t>
      </w:r>
      <w:r w:rsidRPr="008E2076">
        <w:rPr>
          <w:rFonts w:ascii="Lato" w:hAnsi="Lato" w:cs="Arial"/>
          <w:i/>
          <w:iCs/>
          <w:color w:val="000000"/>
          <w:spacing w:val="4"/>
        </w:rPr>
        <w:t>Wojewody Śląskiego</w:t>
      </w:r>
      <w:r w:rsidRPr="00487571">
        <w:rPr>
          <w:rFonts w:ascii="Lato" w:hAnsi="Lato" w:cs="Arial"/>
          <w:color w:val="000000"/>
          <w:spacing w:val="4"/>
        </w:rPr>
        <w:t xml:space="preserve"> wydana została </w:t>
      </w:r>
      <w:r w:rsidR="00DB474E">
        <w:rPr>
          <w:rFonts w:ascii="Lato" w:hAnsi="Lato" w:cs="Arial"/>
          <w:color w:val="000000"/>
          <w:spacing w:val="4"/>
        </w:rPr>
        <w:br/>
      </w:r>
      <w:r w:rsidRPr="00487571">
        <w:rPr>
          <w:rFonts w:ascii="Lato" w:hAnsi="Lato" w:cs="Arial"/>
          <w:color w:val="000000"/>
          <w:spacing w:val="4"/>
        </w:rPr>
        <w:t xml:space="preserve">w szczególnym trybie przewidzianym </w:t>
      </w:r>
      <w:r w:rsidRPr="008E2076">
        <w:rPr>
          <w:rFonts w:ascii="Lato" w:hAnsi="Lato" w:cs="Arial"/>
          <w:i/>
          <w:iCs/>
          <w:color w:val="000000"/>
          <w:spacing w:val="4"/>
        </w:rPr>
        <w:t>specustawą drogową,</w:t>
      </w:r>
      <w:r w:rsidRPr="00487571">
        <w:rPr>
          <w:rFonts w:ascii="Lato" w:hAnsi="Lato" w:cs="Arial"/>
          <w:color w:val="000000"/>
          <w:spacing w:val="4"/>
        </w:rPr>
        <w:t xml:space="preserve"> której celem jest uproszczenie procedur dotyczących podejmowania aktów administracyjnych warunkujących rozpoczęcie budowy drogi publicznej. Akt ten przewiduje połączenie w jednej decyzji administracyjnej rozstrzygania o ustaleniu lokalizacji drogi, zatwierdzanie podziału nieruchomości, przejmowanie jej na własność i zatwierdzanie projektu budowlanego oznaczające jednocześnie udzielenie pozwolenia na budowę. </w:t>
      </w:r>
    </w:p>
    <w:p w14:paraId="2509933B" w14:textId="77777777" w:rsidR="00F953ED" w:rsidRPr="00004860" w:rsidRDefault="00F953ED" w:rsidP="00F953ED">
      <w:pPr>
        <w:spacing w:after="240" w:line="240" w:lineRule="exact"/>
        <w:jc w:val="both"/>
        <w:outlineLvl w:val="0"/>
        <w:rPr>
          <w:rFonts w:ascii="Lato" w:hAnsi="Lato" w:cs="Arial"/>
          <w:bCs/>
          <w:iCs/>
          <w:color w:val="000000"/>
          <w:spacing w:val="4"/>
        </w:rPr>
      </w:pPr>
      <w:r w:rsidRPr="00004860">
        <w:rPr>
          <w:rFonts w:ascii="Lato" w:hAnsi="Lato" w:cs="Arial"/>
          <w:bCs/>
          <w:iCs/>
          <w:color w:val="000000"/>
          <w:spacing w:val="4"/>
        </w:rPr>
        <w:t xml:space="preserve">Nie ulega zatem wątpliwości, iż decyzja o zezwoleniu na realizację inwestycji drogowej, wydawana na podstawie przepisów </w:t>
      </w:r>
      <w:r w:rsidRPr="00004860">
        <w:rPr>
          <w:rFonts w:ascii="Lato" w:hAnsi="Lato" w:cs="Arial"/>
          <w:bCs/>
          <w:i/>
          <w:iCs/>
          <w:color w:val="000000"/>
          <w:spacing w:val="4"/>
        </w:rPr>
        <w:t>specustawy drogowej</w:t>
      </w:r>
      <w:r w:rsidRPr="00004860">
        <w:rPr>
          <w:rFonts w:ascii="Lato" w:hAnsi="Lato" w:cs="Arial"/>
          <w:bCs/>
          <w:iCs/>
          <w:color w:val="000000"/>
          <w:spacing w:val="4"/>
        </w:rPr>
        <w:t>, może pozbawić prawa własności/prawa użytkowania wieczystego nieruchomości w części przewidywanej pod budowę drogi publicznej</w:t>
      </w:r>
      <w:r>
        <w:rPr>
          <w:rFonts w:ascii="Lato" w:hAnsi="Lato" w:cs="Arial"/>
          <w:bCs/>
          <w:iCs/>
          <w:color w:val="000000"/>
          <w:spacing w:val="4"/>
        </w:rPr>
        <w:t>.</w:t>
      </w:r>
    </w:p>
    <w:p w14:paraId="7B620384" w14:textId="55A2FCD6" w:rsidR="00F953ED" w:rsidRDefault="00F953ED" w:rsidP="00F953ED">
      <w:pPr>
        <w:spacing w:after="240" w:line="240" w:lineRule="exact"/>
        <w:jc w:val="both"/>
        <w:outlineLvl w:val="0"/>
        <w:rPr>
          <w:rFonts w:ascii="Lato" w:hAnsi="Lato" w:cs="Arial"/>
          <w:bCs/>
          <w:iCs/>
          <w:color w:val="000000"/>
          <w:spacing w:val="4"/>
        </w:rPr>
      </w:pPr>
      <w:r w:rsidRPr="00004860">
        <w:rPr>
          <w:rFonts w:ascii="Lato" w:hAnsi="Lato" w:cs="Arial"/>
          <w:bCs/>
          <w:iCs/>
          <w:color w:val="000000"/>
          <w:spacing w:val="4"/>
        </w:rPr>
        <w:t>Tym samym, stwierdzić należy, że przysługujące Skarżąc</w:t>
      </w:r>
      <w:r w:rsidR="00521CC5">
        <w:rPr>
          <w:rFonts w:ascii="Lato" w:hAnsi="Lato" w:cs="Arial"/>
          <w:bCs/>
          <w:iCs/>
          <w:color w:val="000000"/>
          <w:spacing w:val="4"/>
        </w:rPr>
        <w:t>ym</w:t>
      </w:r>
      <w:r w:rsidRPr="00004860">
        <w:rPr>
          <w:rFonts w:ascii="Lato" w:hAnsi="Lato" w:cs="Arial"/>
          <w:bCs/>
          <w:iCs/>
          <w:color w:val="000000"/>
          <w:spacing w:val="4"/>
        </w:rPr>
        <w:t xml:space="preserve"> prawo własności nie stanowi „prawa nieskończonego” (</w:t>
      </w:r>
      <w:proofErr w:type="spellStart"/>
      <w:r w:rsidRPr="00004860">
        <w:rPr>
          <w:rFonts w:ascii="Lato" w:hAnsi="Lato" w:cs="Arial"/>
          <w:bCs/>
          <w:iCs/>
          <w:color w:val="000000"/>
          <w:spacing w:val="4"/>
        </w:rPr>
        <w:t>ius</w:t>
      </w:r>
      <w:proofErr w:type="spellEnd"/>
      <w:r w:rsidRPr="00004860">
        <w:rPr>
          <w:rFonts w:ascii="Lato" w:hAnsi="Lato" w:cs="Arial"/>
          <w:bCs/>
          <w:iCs/>
          <w:color w:val="000000"/>
          <w:spacing w:val="4"/>
        </w:rPr>
        <w:t xml:space="preserve"> infinitum), tzn. wartości absolutnej, niepodlegającej żadnym ograniczeniom.</w:t>
      </w:r>
    </w:p>
    <w:p w14:paraId="264C8A1A" w14:textId="52D232F7" w:rsidR="00414BCD" w:rsidRPr="00414BCD" w:rsidRDefault="00A30EBB" w:rsidP="00414BCD">
      <w:pPr>
        <w:spacing w:after="240" w:line="240" w:lineRule="exact"/>
        <w:jc w:val="both"/>
        <w:outlineLvl w:val="0"/>
        <w:rPr>
          <w:rFonts w:ascii="Lato" w:hAnsi="Lato" w:cs="Arial"/>
          <w:color w:val="000000"/>
          <w:spacing w:val="4"/>
        </w:rPr>
      </w:pPr>
      <w:r>
        <w:rPr>
          <w:rFonts w:ascii="Lato" w:hAnsi="Lato" w:cs="Arial"/>
          <w:color w:val="000000"/>
          <w:spacing w:val="4"/>
        </w:rPr>
        <w:t xml:space="preserve">Ustosunkowując się jednocześnie do wątpliwości stron skarżących dotyczących </w:t>
      </w:r>
      <w:r w:rsidR="0096546A">
        <w:rPr>
          <w:rFonts w:ascii="Lato" w:hAnsi="Lato" w:cs="Arial"/>
          <w:color w:val="000000"/>
          <w:spacing w:val="4"/>
        </w:rPr>
        <w:t xml:space="preserve">nieuregulowania kwestii własnościowych w księgach wieczystych prowadzonych dla nieruchomości stanowiących ich własność, wyjaśnić należy, że </w:t>
      </w:r>
      <w:r w:rsidR="00414BCD">
        <w:rPr>
          <w:rFonts w:ascii="Lato" w:hAnsi="Lato" w:cs="Arial"/>
          <w:color w:val="000000"/>
          <w:spacing w:val="4"/>
        </w:rPr>
        <w:t xml:space="preserve">zgodnie z art. 12 ust. 4 </w:t>
      </w:r>
      <w:r w:rsidR="00414BCD" w:rsidRPr="00414BCD">
        <w:rPr>
          <w:rFonts w:ascii="Lato" w:hAnsi="Lato" w:cs="Arial"/>
          <w:i/>
          <w:iCs/>
          <w:color w:val="000000"/>
          <w:spacing w:val="4"/>
        </w:rPr>
        <w:t>specustawy drogowej</w:t>
      </w:r>
      <w:r w:rsidR="00414BCD">
        <w:rPr>
          <w:rFonts w:ascii="Lato" w:hAnsi="Lato" w:cs="Arial"/>
          <w:color w:val="000000"/>
          <w:spacing w:val="4"/>
        </w:rPr>
        <w:t xml:space="preserve"> </w:t>
      </w:r>
      <w:bookmarkStart w:id="3" w:name="mip66730842"/>
      <w:bookmarkEnd w:id="3"/>
      <w:r w:rsidR="00414BCD">
        <w:rPr>
          <w:rFonts w:ascii="Lato" w:hAnsi="Lato" w:cs="Arial"/>
          <w:color w:val="000000"/>
          <w:spacing w:val="4"/>
        </w:rPr>
        <w:t>n</w:t>
      </w:r>
      <w:r w:rsidR="00414BCD" w:rsidRPr="00414BCD">
        <w:rPr>
          <w:rFonts w:ascii="Lato" w:hAnsi="Lato" w:cs="Arial"/>
          <w:color w:val="000000"/>
          <w:spacing w:val="4"/>
        </w:rPr>
        <w:t xml:space="preserve">ieruchomości lub ich części, o których mowa w </w:t>
      </w:r>
      <w:hyperlink r:id="rId8" w:history="1">
        <w:r w:rsidR="00414BCD" w:rsidRPr="00414BCD">
          <w:rPr>
            <w:rStyle w:val="Hipercze"/>
            <w:rFonts w:ascii="Lato" w:hAnsi="Lato" w:cs="Arial"/>
            <w:color w:val="auto"/>
            <w:spacing w:val="4"/>
            <w:u w:val="none"/>
          </w:rPr>
          <w:t xml:space="preserve">art. 11f ust. 1 </w:t>
        </w:r>
        <w:r w:rsidR="000B4715">
          <w:rPr>
            <w:rStyle w:val="Hipercze"/>
            <w:rFonts w:ascii="Lato" w:hAnsi="Lato" w:cs="Arial"/>
            <w:color w:val="auto"/>
            <w:spacing w:val="4"/>
            <w:u w:val="none"/>
          </w:rPr>
          <w:br/>
        </w:r>
        <w:r w:rsidR="00414BCD" w:rsidRPr="00414BCD">
          <w:rPr>
            <w:rStyle w:val="Hipercze"/>
            <w:rFonts w:ascii="Lato" w:hAnsi="Lato" w:cs="Arial"/>
            <w:color w:val="auto"/>
            <w:spacing w:val="4"/>
            <w:u w:val="none"/>
          </w:rPr>
          <w:t>pkt 6</w:t>
        </w:r>
      </w:hyperlink>
      <w:r w:rsidR="00414BCD" w:rsidRPr="00414BCD">
        <w:rPr>
          <w:rFonts w:ascii="Lato" w:hAnsi="Lato" w:cs="Arial"/>
          <w:spacing w:val="4"/>
        </w:rPr>
        <w:t>, staj</w:t>
      </w:r>
      <w:r w:rsidR="00414BCD" w:rsidRPr="00414BCD">
        <w:rPr>
          <w:rFonts w:ascii="Lato" w:hAnsi="Lato" w:cs="Arial"/>
          <w:color w:val="000000"/>
          <w:spacing w:val="4"/>
        </w:rPr>
        <w:t>ą się z mocy prawa</w:t>
      </w:r>
      <w:bookmarkStart w:id="4" w:name="mip66730844"/>
      <w:bookmarkEnd w:id="4"/>
      <w:r w:rsidR="00414BCD">
        <w:rPr>
          <w:rFonts w:ascii="Lato" w:hAnsi="Lato" w:cs="Arial"/>
          <w:color w:val="000000"/>
          <w:spacing w:val="4"/>
        </w:rPr>
        <w:t xml:space="preserve"> </w:t>
      </w:r>
      <w:r w:rsidR="00414BCD" w:rsidRPr="00414BCD">
        <w:rPr>
          <w:rFonts w:ascii="Lato" w:hAnsi="Lato" w:cs="Arial"/>
          <w:color w:val="000000"/>
          <w:spacing w:val="4"/>
        </w:rPr>
        <w:t>własnością Skarbu Państwa w odniesieniu do dróg krajowych</w:t>
      </w:r>
      <w:bookmarkStart w:id="5" w:name="mip66730845"/>
      <w:bookmarkEnd w:id="5"/>
      <w:r w:rsidR="00414BCD">
        <w:rPr>
          <w:rFonts w:ascii="Lato" w:hAnsi="Lato" w:cs="Arial"/>
          <w:color w:val="000000"/>
          <w:spacing w:val="4"/>
        </w:rPr>
        <w:t xml:space="preserve">, </w:t>
      </w:r>
      <w:r w:rsidR="00414BCD" w:rsidRPr="00414BCD">
        <w:rPr>
          <w:rFonts w:ascii="Lato" w:hAnsi="Lato" w:cs="Arial"/>
          <w:color w:val="000000"/>
          <w:spacing w:val="4"/>
        </w:rPr>
        <w:t>własnością odpowiednich jednostek samorządu terytorialnego w odniesieniu do dróg wojewódzkich, powiatowych i gminnych</w:t>
      </w:r>
      <w:bookmarkStart w:id="6" w:name="mip66730846"/>
      <w:bookmarkEnd w:id="6"/>
      <w:r w:rsidR="00414BCD">
        <w:rPr>
          <w:rFonts w:ascii="Lato" w:hAnsi="Lato" w:cs="Arial"/>
          <w:color w:val="000000"/>
          <w:spacing w:val="4"/>
        </w:rPr>
        <w:t xml:space="preserve"> – </w:t>
      </w:r>
      <w:r w:rsidR="00414BCD" w:rsidRPr="00414BCD">
        <w:rPr>
          <w:rFonts w:ascii="Lato" w:hAnsi="Lato" w:cs="Arial"/>
          <w:color w:val="000000"/>
          <w:spacing w:val="4"/>
        </w:rPr>
        <w:t xml:space="preserve">z dniem, w którym decyzja </w:t>
      </w:r>
      <w:r w:rsidR="000B4715">
        <w:rPr>
          <w:rFonts w:ascii="Lato" w:hAnsi="Lato" w:cs="Arial"/>
          <w:color w:val="000000"/>
          <w:spacing w:val="4"/>
        </w:rPr>
        <w:br/>
      </w:r>
      <w:r w:rsidR="00414BCD" w:rsidRPr="00414BCD">
        <w:rPr>
          <w:rFonts w:ascii="Lato" w:hAnsi="Lato" w:cs="Arial"/>
          <w:color w:val="000000"/>
          <w:spacing w:val="4"/>
        </w:rPr>
        <w:t>o zezwoleniu na realizację inwestycji drogowej stała się ostateczna.</w:t>
      </w:r>
      <w:r w:rsidR="00414BCD">
        <w:rPr>
          <w:rFonts w:ascii="Lato" w:hAnsi="Lato" w:cs="Arial"/>
          <w:color w:val="000000"/>
          <w:spacing w:val="4"/>
        </w:rPr>
        <w:t xml:space="preserve"> A zatem podstawą do uwidocznienia w księgach wieczystych własności Skarbu Państwa będzie dopiero ostateczna </w:t>
      </w:r>
      <w:r w:rsidR="00414BCD" w:rsidRPr="00414BCD">
        <w:rPr>
          <w:rFonts w:ascii="Lato" w:hAnsi="Lato" w:cs="Arial"/>
          <w:i/>
          <w:iCs/>
          <w:color w:val="000000"/>
          <w:spacing w:val="4"/>
        </w:rPr>
        <w:t>decyzja Wojewody Śląskiego</w:t>
      </w:r>
      <w:r w:rsidR="00414BCD">
        <w:rPr>
          <w:rFonts w:ascii="Lato" w:hAnsi="Lato" w:cs="Arial"/>
          <w:color w:val="000000"/>
          <w:spacing w:val="4"/>
        </w:rPr>
        <w:t xml:space="preserve">. </w:t>
      </w:r>
    </w:p>
    <w:p w14:paraId="599F5735" w14:textId="0DA1A637" w:rsidR="00530DF2" w:rsidRPr="004B764A" w:rsidRDefault="00530DF2" w:rsidP="00530DF2">
      <w:pPr>
        <w:spacing w:after="240" w:line="240" w:lineRule="exact"/>
        <w:jc w:val="both"/>
        <w:outlineLvl w:val="0"/>
        <w:rPr>
          <w:rFonts w:ascii="Lato" w:hAnsi="Lato" w:cs="Arial"/>
          <w:color w:val="000000"/>
          <w:spacing w:val="4"/>
        </w:rPr>
      </w:pPr>
      <w:r>
        <w:rPr>
          <w:rFonts w:ascii="Lato" w:hAnsi="Lato" w:cs="Arial"/>
          <w:color w:val="000000"/>
          <w:spacing w:val="4"/>
        </w:rPr>
        <w:t xml:space="preserve">Odnosząc się natomiast do zarzutu wyrażonego w odwołaniu Pana </w:t>
      </w:r>
      <w:r w:rsidR="006F2737">
        <w:rPr>
          <w:rFonts w:ascii="Lato" w:hAnsi="Lato" w:cs="Arial"/>
          <w:color w:val="000000"/>
          <w:spacing w:val="4"/>
        </w:rPr>
        <w:t>E.S.</w:t>
      </w:r>
      <w:r w:rsidR="004B764A">
        <w:rPr>
          <w:rFonts w:ascii="Lato" w:hAnsi="Lato" w:cs="Arial"/>
          <w:color w:val="000000"/>
          <w:spacing w:val="4"/>
        </w:rPr>
        <w:t xml:space="preserve">, </w:t>
      </w:r>
      <w:r w:rsidR="00DB474E">
        <w:rPr>
          <w:rFonts w:ascii="Lato" w:hAnsi="Lato" w:cs="Arial"/>
          <w:color w:val="000000"/>
          <w:spacing w:val="4"/>
        </w:rPr>
        <w:br/>
      </w:r>
      <w:r w:rsidR="004B764A">
        <w:rPr>
          <w:rFonts w:ascii="Lato" w:hAnsi="Lato" w:cs="Arial"/>
          <w:color w:val="000000"/>
          <w:spacing w:val="4"/>
        </w:rPr>
        <w:t xml:space="preserve">że </w:t>
      </w:r>
      <w:r w:rsidR="004B764A" w:rsidRPr="004B764A">
        <w:rPr>
          <w:rFonts w:ascii="Lato" w:hAnsi="Lato" w:cs="Arial"/>
          <w:i/>
          <w:iCs/>
          <w:color w:val="000000"/>
          <w:spacing w:val="4"/>
        </w:rPr>
        <w:t>decyzja Wojewody Śląskiego</w:t>
      </w:r>
      <w:r w:rsidR="004B764A">
        <w:rPr>
          <w:rFonts w:ascii="Lato" w:hAnsi="Lato" w:cs="Arial"/>
          <w:color w:val="000000"/>
          <w:spacing w:val="4"/>
        </w:rPr>
        <w:t xml:space="preserve"> pomija zorganizowanie bezpośredniego zjazdu z drogi krajowej nr 78 na teren nieruchomości stanowiącej własność Skarżącego, co jest sprzeczne z interesem gospodarczym przedmiotowej nieruchomości, </w:t>
      </w:r>
      <w:r w:rsidRPr="009108EE">
        <w:rPr>
          <w:rFonts w:ascii="Lato" w:hAnsi="Lato" w:cs="Arial"/>
          <w:bCs/>
          <w:iCs/>
          <w:color w:val="000000"/>
          <w:spacing w:val="4"/>
          <w:szCs w:val="20"/>
          <w:lang w:bidi="pl-PL"/>
        </w:rPr>
        <w:t>należy mieć na uwadze poniższe ustalenia.</w:t>
      </w:r>
    </w:p>
    <w:p w14:paraId="50E184BD" w14:textId="1C28FABA" w:rsidR="00530DF2" w:rsidRPr="003C3A0C" w:rsidRDefault="00530DF2" w:rsidP="00530DF2">
      <w:pPr>
        <w:spacing w:after="240" w:line="240" w:lineRule="exact"/>
        <w:jc w:val="both"/>
        <w:outlineLvl w:val="0"/>
        <w:rPr>
          <w:rFonts w:ascii="Lato" w:hAnsi="Lato" w:cs="Arial"/>
          <w:bCs/>
          <w:iCs/>
          <w:color w:val="000000"/>
          <w:spacing w:val="4"/>
          <w:szCs w:val="20"/>
          <w:lang w:bidi="pl-PL"/>
        </w:rPr>
      </w:pPr>
      <w:r>
        <w:rPr>
          <w:rFonts w:ascii="Lato" w:hAnsi="Lato" w:cs="Arial"/>
          <w:bCs/>
          <w:iCs/>
          <w:color w:val="000000"/>
          <w:spacing w:val="4"/>
          <w:szCs w:val="20"/>
          <w:lang w:bidi="pl-PL"/>
        </w:rPr>
        <w:t>Z</w:t>
      </w:r>
      <w:r w:rsidRPr="003C3A0C">
        <w:rPr>
          <w:rFonts w:ascii="Lato" w:hAnsi="Lato" w:cs="Arial"/>
          <w:bCs/>
          <w:iCs/>
          <w:color w:val="000000"/>
          <w:spacing w:val="4"/>
          <w:szCs w:val="20"/>
          <w:lang w:bidi="pl-PL"/>
        </w:rPr>
        <w:t xml:space="preserve">godnie z art. 29 ust. 1 </w:t>
      </w:r>
      <w:r w:rsidRPr="004523B1">
        <w:rPr>
          <w:rFonts w:ascii="Lato" w:hAnsi="Lato" w:cs="Arial"/>
          <w:bCs/>
          <w:i/>
          <w:color w:val="000000"/>
          <w:spacing w:val="4"/>
          <w:szCs w:val="20"/>
          <w:lang w:bidi="pl-PL"/>
        </w:rPr>
        <w:t>ustawy o drogach publicznych</w:t>
      </w:r>
      <w:r w:rsidRPr="003C3A0C">
        <w:rPr>
          <w:rFonts w:ascii="Lato" w:hAnsi="Lato" w:cs="Arial"/>
          <w:bCs/>
          <w:iCs/>
          <w:color w:val="000000"/>
          <w:spacing w:val="4"/>
          <w:szCs w:val="20"/>
          <w:lang w:bidi="pl-PL"/>
        </w:rPr>
        <w:t xml:space="preserve"> budowa lub przebudowa zjazdu należy do właściciela lub użytkownika nieruchomości przyległych do drogi, po uzyskaniu, w drodze decyzji administracyjnej, zezwolenia zarządcy drogi na lokalizację zjazdu lub przebudowę zjazdu. Stosownie zaś do art. 29 ust. 2 </w:t>
      </w:r>
      <w:r w:rsidRPr="003C3A0C">
        <w:rPr>
          <w:rFonts w:ascii="Lato" w:hAnsi="Lato" w:cs="Arial"/>
          <w:bCs/>
          <w:i/>
          <w:iCs/>
          <w:color w:val="000000"/>
          <w:spacing w:val="4"/>
          <w:szCs w:val="20"/>
          <w:lang w:bidi="pl-PL"/>
        </w:rPr>
        <w:t>ustawy o drogach publicznych</w:t>
      </w:r>
      <w:r w:rsidRPr="003C3A0C">
        <w:rPr>
          <w:rFonts w:ascii="Lato" w:hAnsi="Lato" w:cs="Arial"/>
          <w:bCs/>
          <w:iCs/>
          <w:color w:val="000000"/>
          <w:spacing w:val="4"/>
          <w:szCs w:val="20"/>
          <w:lang w:bidi="pl-PL"/>
        </w:rPr>
        <w:t xml:space="preserve">, </w:t>
      </w:r>
      <w:r w:rsidR="0051744B">
        <w:rPr>
          <w:rFonts w:ascii="Lato" w:hAnsi="Lato" w:cs="Arial"/>
          <w:bCs/>
          <w:iCs/>
          <w:color w:val="000000"/>
          <w:spacing w:val="4"/>
          <w:szCs w:val="20"/>
          <w:lang w:bidi="pl-PL"/>
        </w:rPr>
        <w:br/>
      </w:r>
      <w:r w:rsidRPr="003C3A0C">
        <w:rPr>
          <w:rFonts w:ascii="Lato" w:hAnsi="Lato" w:cs="Arial"/>
          <w:bCs/>
          <w:iCs/>
          <w:color w:val="000000"/>
          <w:spacing w:val="4"/>
          <w:szCs w:val="20"/>
          <w:lang w:bidi="pl-PL"/>
        </w:rPr>
        <w:t>w przypadku budowy lub przebudowy drogi budowa lub przebudowa zjazdów dotychczas istniejących należy do zarządcy drogi.</w:t>
      </w:r>
    </w:p>
    <w:p w14:paraId="76AE237E" w14:textId="4E46D461" w:rsidR="00530DF2" w:rsidRPr="00C813D3" w:rsidRDefault="00530DF2" w:rsidP="00530DF2">
      <w:pPr>
        <w:spacing w:after="240" w:line="240" w:lineRule="exact"/>
        <w:jc w:val="both"/>
        <w:outlineLvl w:val="0"/>
        <w:rPr>
          <w:rFonts w:ascii="Lato" w:eastAsia="Times New Roman" w:hAnsi="Lato" w:cs="Arial"/>
          <w:bCs/>
          <w:iCs/>
          <w:color w:val="000000"/>
          <w:spacing w:val="4"/>
          <w:lang w:eastAsia="pl-PL" w:bidi="pl-PL"/>
        </w:rPr>
      </w:pPr>
      <w:r w:rsidRPr="00C813D3">
        <w:rPr>
          <w:rFonts w:ascii="Lato" w:eastAsia="Times New Roman" w:hAnsi="Lato" w:cs="Arial"/>
          <w:bCs/>
          <w:iCs/>
          <w:color w:val="000000"/>
          <w:spacing w:val="4"/>
          <w:lang w:eastAsia="pl-PL" w:bidi="pl-PL"/>
        </w:rPr>
        <w:lastRenderedPageBreak/>
        <w:t xml:space="preserve">Wskazać należy, że ww. art. 29 ust. 2 </w:t>
      </w:r>
      <w:r w:rsidRPr="00C813D3">
        <w:rPr>
          <w:rFonts w:ascii="Lato" w:eastAsia="Times New Roman" w:hAnsi="Lato" w:cs="Arial"/>
          <w:bCs/>
          <w:i/>
          <w:iCs/>
          <w:color w:val="000000"/>
          <w:spacing w:val="4"/>
          <w:lang w:eastAsia="pl-PL" w:bidi="pl-PL"/>
        </w:rPr>
        <w:t>ustawy o drogach publicznych</w:t>
      </w:r>
      <w:r w:rsidRPr="00C813D3">
        <w:rPr>
          <w:rFonts w:ascii="Lato" w:eastAsia="Times New Roman" w:hAnsi="Lato" w:cs="Arial"/>
          <w:bCs/>
          <w:iCs/>
          <w:color w:val="000000"/>
          <w:spacing w:val="4"/>
          <w:lang w:eastAsia="pl-PL" w:bidi="pl-PL"/>
        </w:rPr>
        <w:t xml:space="preserve"> nakłada na zarządcę drogi, w przypadku budowy lub przebudowy drogi, obowiązek budowy lub przebudowy zjazdów dotychczas istniejących, przy czym, przez zjazdy „dotychczas istniejące” należy rozumieć zjazdy istniejące w sensie prawnym, tj. formalnie ustanowione przed rozpoczęciem budowy lub przebudowy drogi. W odniesieniu do zjazdów, których budowy nie uzgodniono z właściwym zarządcą drogi, podobnie jak w sytuacji potrzeby utworzenia nowego zjazdu, konieczne jest zezwolenie na jego usytuowanie wydane przez właściwego zarządcę drogi – na podstawie art. 29 ust. 1 </w:t>
      </w:r>
      <w:r w:rsidRPr="00C813D3">
        <w:rPr>
          <w:rFonts w:ascii="Lato" w:eastAsia="Times New Roman" w:hAnsi="Lato" w:cs="Arial"/>
          <w:bCs/>
          <w:i/>
          <w:iCs/>
          <w:color w:val="000000"/>
          <w:spacing w:val="4"/>
          <w:lang w:eastAsia="pl-PL" w:bidi="pl-PL"/>
        </w:rPr>
        <w:t>ustawy o drogach publicznych</w:t>
      </w:r>
      <w:r w:rsidRPr="00C813D3">
        <w:rPr>
          <w:rFonts w:ascii="Lato" w:eastAsia="Times New Roman" w:hAnsi="Lato" w:cs="Arial"/>
          <w:bCs/>
          <w:iCs/>
          <w:color w:val="000000"/>
          <w:spacing w:val="4"/>
          <w:lang w:eastAsia="pl-PL" w:bidi="pl-PL"/>
        </w:rPr>
        <w:t xml:space="preserve"> (vide: wyroki Naczelnego Sądu Administracyjnego z dnia 2 lipca 2019 r., sygn. akt II OSK 1067/19 i z dnia 7 czerwca 2018 r., sygn. akt II OSK 597/18, wyroki Wojewódzkiego Sądu Administracyjnego w Warszawie z dnia 5 maja 2016 r., sygn. akt VII SA/Wa 2667/15 i z dnia 26 lipca 2017 r., sygn. akt VII SA/Wa 1995/16, wyrok Wojewódzkiego Sądu Administracyjnego w Bydgoszczy z dnia</w:t>
      </w:r>
      <w:r>
        <w:rPr>
          <w:rFonts w:ascii="Lato" w:eastAsia="Times New Roman" w:hAnsi="Lato" w:cs="Arial"/>
          <w:bCs/>
          <w:iCs/>
          <w:color w:val="000000"/>
          <w:spacing w:val="4"/>
          <w:lang w:eastAsia="pl-PL" w:bidi="pl-PL"/>
        </w:rPr>
        <w:t xml:space="preserve"> </w:t>
      </w:r>
      <w:r w:rsidRPr="00C813D3">
        <w:rPr>
          <w:rFonts w:ascii="Lato" w:eastAsia="Times New Roman" w:hAnsi="Lato" w:cs="Arial"/>
          <w:bCs/>
          <w:iCs/>
          <w:color w:val="000000"/>
          <w:spacing w:val="4"/>
          <w:lang w:eastAsia="pl-PL" w:bidi="pl-PL"/>
        </w:rPr>
        <w:t xml:space="preserve">4 grudnia 2012 r., </w:t>
      </w:r>
      <w:r w:rsidR="00DB474E">
        <w:rPr>
          <w:rFonts w:ascii="Lato" w:eastAsia="Times New Roman" w:hAnsi="Lato" w:cs="Arial"/>
          <w:bCs/>
          <w:iCs/>
          <w:color w:val="000000"/>
          <w:spacing w:val="4"/>
          <w:lang w:eastAsia="pl-PL" w:bidi="pl-PL"/>
        </w:rPr>
        <w:br/>
      </w:r>
      <w:r w:rsidRPr="00C813D3">
        <w:rPr>
          <w:rFonts w:ascii="Lato" w:eastAsia="Times New Roman" w:hAnsi="Lato" w:cs="Arial"/>
          <w:bCs/>
          <w:iCs/>
          <w:color w:val="000000"/>
          <w:spacing w:val="4"/>
          <w:lang w:eastAsia="pl-PL" w:bidi="pl-PL"/>
        </w:rPr>
        <w:t>sygn. akt II SA/</w:t>
      </w:r>
      <w:proofErr w:type="spellStart"/>
      <w:r w:rsidRPr="00C813D3">
        <w:rPr>
          <w:rFonts w:ascii="Lato" w:eastAsia="Times New Roman" w:hAnsi="Lato" w:cs="Arial"/>
          <w:bCs/>
          <w:iCs/>
          <w:color w:val="000000"/>
          <w:spacing w:val="4"/>
          <w:lang w:eastAsia="pl-PL" w:bidi="pl-PL"/>
        </w:rPr>
        <w:t>Bd</w:t>
      </w:r>
      <w:proofErr w:type="spellEnd"/>
      <w:r w:rsidRPr="00C813D3">
        <w:rPr>
          <w:rFonts w:ascii="Lato" w:eastAsia="Times New Roman" w:hAnsi="Lato" w:cs="Arial"/>
          <w:bCs/>
          <w:iCs/>
          <w:color w:val="000000"/>
          <w:spacing w:val="4"/>
          <w:lang w:eastAsia="pl-PL" w:bidi="pl-PL"/>
        </w:rPr>
        <w:t xml:space="preserve"> 627/12, </w:t>
      </w:r>
      <w:proofErr w:type="spellStart"/>
      <w:r w:rsidRPr="00C813D3">
        <w:rPr>
          <w:rFonts w:ascii="Lato" w:eastAsia="Times New Roman" w:hAnsi="Lato" w:cs="Arial"/>
          <w:bCs/>
          <w:iCs/>
          <w:color w:val="000000"/>
          <w:spacing w:val="4"/>
          <w:lang w:eastAsia="pl-PL" w:bidi="pl-PL"/>
        </w:rPr>
        <w:t>opubl</w:t>
      </w:r>
      <w:proofErr w:type="spellEnd"/>
      <w:r w:rsidRPr="00C813D3">
        <w:rPr>
          <w:rFonts w:ascii="Lato" w:eastAsia="Times New Roman" w:hAnsi="Lato" w:cs="Arial"/>
          <w:bCs/>
          <w:iCs/>
          <w:color w:val="000000"/>
          <w:spacing w:val="4"/>
          <w:lang w:eastAsia="pl-PL" w:bidi="pl-PL"/>
        </w:rPr>
        <w:t xml:space="preserve">. Centralna Baza Orzeczeń Sądów Administracyjnych). </w:t>
      </w:r>
    </w:p>
    <w:p w14:paraId="11949B01" w14:textId="77777777" w:rsidR="00530DF2" w:rsidRPr="00C813D3" w:rsidRDefault="00530DF2" w:rsidP="00530DF2">
      <w:pPr>
        <w:spacing w:after="240" w:line="240" w:lineRule="exact"/>
        <w:jc w:val="both"/>
        <w:outlineLvl w:val="0"/>
        <w:rPr>
          <w:rFonts w:ascii="Lato" w:eastAsia="Times New Roman" w:hAnsi="Lato" w:cs="Arial"/>
          <w:bCs/>
          <w:iCs/>
          <w:color w:val="000000"/>
          <w:spacing w:val="4"/>
          <w:lang w:eastAsia="pl-PL" w:bidi="pl-PL"/>
        </w:rPr>
      </w:pPr>
      <w:r w:rsidRPr="00C813D3">
        <w:rPr>
          <w:rFonts w:ascii="Lato" w:eastAsia="Times New Roman" w:hAnsi="Lato" w:cs="Arial"/>
          <w:bCs/>
          <w:iCs/>
          <w:color w:val="000000"/>
          <w:spacing w:val="4"/>
          <w:lang w:eastAsia="pl-PL" w:bidi="pl-PL"/>
        </w:rPr>
        <w:t xml:space="preserve">Sama możliwość wjazdu na działkę z drogi publicznej jest niewystarczająca dla uznania, że ma ona dostęp do drogi publicznej poprzez zjazd publiczny czy indywidualny. Dostęp ten musi mieć charakter legalny, to jest prawo do korzystania z niego musi wynikać wprost z przepisu prawa, czynności prawnej, orzeczenia sądowego, czy też administracyjnego (vide: wyrok Wojewódzkiego Sądu Administracyjnego w Warszawie </w:t>
      </w:r>
      <w:r>
        <w:rPr>
          <w:rFonts w:ascii="Lato" w:eastAsia="Times New Roman" w:hAnsi="Lato" w:cs="Arial"/>
          <w:bCs/>
          <w:iCs/>
          <w:color w:val="000000"/>
          <w:spacing w:val="4"/>
          <w:lang w:eastAsia="pl-PL" w:bidi="pl-PL"/>
        </w:rPr>
        <w:br/>
      </w:r>
      <w:r w:rsidRPr="00C813D3">
        <w:rPr>
          <w:rFonts w:ascii="Lato" w:eastAsia="Times New Roman" w:hAnsi="Lato" w:cs="Arial"/>
          <w:bCs/>
          <w:iCs/>
          <w:color w:val="000000"/>
          <w:spacing w:val="4"/>
          <w:lang w:eastAsia="pl-PL" w:bidi="pl-PL"/>
        </w:rPr>
        <w:t>z dnia 5 kwietnia 2019 r., sygn. akt VII SA/Wa 301/19, opubl. Centralna Baza Orzeczeń Sądów Administracyjnych).</w:t>
      </w:r>
    </w:p>
    <w:p w14:paraId="0D0B1D27" w14:textId="77777777" w:rsidR="00530DF2" w:rsidRPr="00C813D3" w:rsidRDefault="00530DF2" w:rsidP="00530DF2">
      <w:pPr>
        <w:spacing w:after="240" w:line="240" w:lineRule="exact"/>
        <w:jc w:val="both"/>
        <w:outlineLvl w:val="0"/>
        <w:rPr>
          <w:rFonts w:ascii="Lato" w:eastAsia="Times New Roman" w:hAnsi="Lato" w:cs="Arial"/>
          <w:bCs/>
          <w:iCs/>
          <w:color w:val="000000"/>
          <w:spacing w:val="4"/>
          <w:lang w:eastAsia="pl-PL" w:bidi="pl-PL"/>
        </w:rPr>
      </w:pPr>
      <w:r w:rsidRPr="00C813D3">
        <w:rPr>
          <w:rFonts w:ascii="Lato" w:eastAsia="Times New Roman" w:hAnsi="Lato" w:cs="Arial"/>
          <w:bCs/>
          <w:iCs/>
          <w:color w:val="000000"/>
          <w:spacing w:val="4"/>
          <w:lang w:eastAsia="pl-PL" w:bidi="pl-PL"/>
        </w:rPr>
        <w:t xml:space="preserve">W przypadku, gdy przed rozpoczęciem inwestycji drogowej istniał zjazd na nieruchomość (w sensie prawnym) – to </w:t>
      </w:r>
      <w:r w:rsidRPr="00C813D3">
        <w:rPr>
          <w:rFonts w:ascii="Lato" w:eastAsia="Times New Roman" w:hAnsi="Lato" w:cs="Arial"/>
          <w:bCs/>
          <w:i/>
          <w:iCs/>
          <w:color w:val="000000"/>
          <w:spacing w:val="4"/>
          <w:lang w:eastAsia="pl-PL" w:bidi="pl-PL"/>
        </w:rPr>
        <w:t>inwestor</w:t>
      </w:r>
      <w:r w:rsidRPr="00C813D3">
        <w:rPr>
          <w:rFonts w:ascii="Lato" w:eastAsia="Times New Roman" w:hAnsi="Lato" w:cs="Arial"/>
          <w:bCs/>
          <w:iCs/>
          <w:color w:val="000000"/>
          <w:spacing w:val="4"/>
          <w:lang w:eastAsia="pl-PL" w:bidi="pl-PL"/>
        </w:rPr>
        <w:t xml:space="preserve"> jest zobowiązany zapewnić zjazd do takiej nieruchomości, jeśli zaś zjazdu w sensie prawnym nie było – to inicjatywa należy do właściciela nieruchomości. Z powyższego wynika, iż nie projektuje się zatem zjazdów do nieruchomości które przed budową/rozbudową drogi legalnych zjazdów były pozbawione.</w:t>
      </w:r>
    </w:p>
    <w:p w14:paraId="7E6A25F3" w14:textId="6B2765B8" w:rsidR="00530DF2" w:rsidRPr="00C813D3" w:rsidRDefault="00530DF2" w:rsidP="00530DF2">
      <w:pPr>
        <w:spacing w:after="240" w:line="240" w:lineRule="exact"/>
        <w:jc w:val="both"/>
        <w:outlineLvl w:val="0"/>
        <w:rPr>
          <w:rFonts w:ascii="Lato" w:eastAsia="Times New Roman" w:hAnsi="Lato" w:cs="Arial"/>
          <w:bCs/>
          <w:iCs/>
          <w:color w:val="000000"/>
          <w:spacing w:val="4"/>
          <w:lang w:eastAsia="pl-PL" w:bidi="pl-PL"/>
        </w:rPr>
      </w:pPr>
      <w:r w:rsidRPr="00C813D3">
        <w:rPr>
          <w:rFonts w:ascii="Lato" w:eastAsia="Times New Roman" w:hAnsi="Lato" w:cs="Arial"/>
          <w:bCs/>
          <w:iCs/>
          <w:color w:val="000000"/>
          <w:spacing w:val="4"/>
          <w:lang w:eastAsia="pl-PL" w:bidi="pl-PL"/>
        </w:rPr>
        <w:t xml:space="preserve">Istotny w niniejszej sprawie jest również fakt, że </w:t>
      </w:r>
      <w:r w:rsidRPr="00C813D3">
        <w:rPr>
          <w:rFonts w:ascii="Lato" w:eastAsia="Times New Roman" w:hAnsi="Lato" w:cs="Arial"/>
          <w:bCs/>
          <w:i/>
          <w:iCs/>
          <w:color w:val="000000"/>
          <w:spacing w:val="4"/>
          <w:lang w:eastAsia="pl-PL" w:bidi="pl-PL"/>
        </w:rPr>
        <w:t xml:space="preserve">decyzja Wojewody </w:t>
      </w:r>
      <w:r w:rsidR="00A34017">
        <w:rPr>
          <w:rFonts w:ascii="Lato" w:eastAsia="Times New Roman" w:hAnsi="Lato" w:cs="Arial"/>
          <w:bCs/>
          <w:i/>
          <w:iCs/>
          <w:color w:val="000000"/>
          <w:spacing w:val="4"/>
          <w:lang w:eastAsia="pl-PL" w:bidi="pl-PL"/>
        </w:rPr>
        <w:t>Śląskiego</w:t>
      </w:r>
      <w:r w:rsidRPr="00C813D3">
        <w:rPr>
          <w:rFonts w:ascii="Lato" w:eastAsia="Times New Roman" w:hAnsi="Lato" w:cs="Arial"/>
          <w:bCs/>
          <w:i/>
          <w:iCs/>
          <w:color w:val="000000"/>
          <w:spacing w:val="4"/>
          <w:lang w:eastAsia="pl-PL" w:bidi="pl-PL"/>
        </w:rPr>
        <w:t xml:space="preserve"> </w:t>
      </w:r>
      <w:r w:rsidRPr="00C813D3">
        <w:rPr>
          <w:rFonts w:ascii="Lato" w:eastAsia="Times New Roman" w:hAnsi="Lato" w:cs="Arial"/>
          <w:bCs/>
          <w:iCs/>
          <w:color w:val="000000"/>
          <w:spacing w:val="4"/>
          <w:lang w:eastAsia="pl-PL" w:bidi="pl-PL"/>
        </w:rPr>
        <w:t xml:space="preserve">dotyczy </w:t>
      </w:r>
      <w:r w:rsidR="00A34017">
        <w:rPr>
          <w:rFonts w:ascii="Lato" w:eastAsia="Times New Roman" w:hAnsi="Lato" w:cs="Arial"/>
          <w:bCs/>
          <w:iCs/>
          <w:color w:val="000000"/>
          <w:spacing w:val="4"/>
          <w:lang w:eastAsia="pl-PL" w:bidi="pl-PL"/>
        </w:rPr>
        <w:t>budowy drogi krajowej</w:t>
      </w:r>
      <w:r w:rsidRPr="00C813D3">
        <w:rPr>
          <w:rFonts w:ascii="Lato" w:eastAsia="Times New Roman" w:hAnsi="Lato" w:cs="Arial"/>
          <w:bCs/>
          <w:iCs/>
          <w:color w:val="000000"/>
          <w:spacing w:val="4"/>
          <w:lang w:eastAsia="pl-PL" w:bidi="pl-PL"/>
        </w:rPr>
        <w:t xml:space="preserve">, w oparciu o przepisy </w:t>
      </w:r>
      <w:r w:rsidRPr="00C813D3">
        <w:rPr>
          <w:rFonts w:ascii="Lato" w:eastAsia="Times New Roman" w:hAnsi="Lato" w:cs="Arial"/>
          <w:bCs/>
          <w:i/>
          <w:iCs/>
          <w:color w:val="000000"/>
          <w:spacing w:val="4"/>
          <w:lang w:eastAsia="pl-PL" w:bidi="pl-PL"/>
        </w:rPr>
        <w:t>specustawy drogowej.</w:t>
      </w:r>
      <w:r w:rsidRPr="00C813D3">
        <w:rPr>
          <w:rFonts w:ascii="Lato" w:eastAsia="Times New Roman" w:hAnsi="Lato" w:cs="Arial"/>
          <w:bCs/>
          <w:iCs/>
          <w:color w:val="000000"/>
          <w:spacing w:val="4"/>
          <w:lang w:eastAsia="pl-PL" w:bidi="pl-PL"/>
        </w:rPr>
        <w:t xml:space="preserve"> Wnioskodawcą </w:t>
      </w:r>
      <w:r w:rsidR="0051744B">
        <w:rPr>
          <w:rFonts w:ascii="Lato" w:eastAsia="Times New Roman" w:hAnsi="Lato" w:cs="Arial"/>
          <w:bCs/>
          <w:iCs/>
          <w:color w:val="000000"/>
          <w:spacing w:val="4"/>
          <w:lang w:eastAsia="pl-PL" w:bidi="pl-PL"/>
        </w:rPr>
        <w:br/>
      </w:r>
      <w:r w:rsidRPr="00C813D3">
        <w:rPr>
          <w:rFonts w:ascii="Lato" w:eastAsia="Times New Roman" w:hAnsi="Lato" w:cs="Arial"/>
          <w:bCs/>
          <w:iCs/>
          <w:color w:val="000000"/>
          <w:spacing w:val="4"/>
          <w:lang w:eastAsia="pl-PL" w:bidi="pl-PL"/>
        </w:rPr>
        <w:t xml:space="preserve">w przedmiotowej sprawie jest zatem zarządca drogi – </w:t>
      </w:r>
      <w:r w:rsidR="00A34017">
        <w:rPr>
          <w:rFonts w:ascii="Lato" w:eastAsia="Times New Roman" w:hAnsi="Lato" w:cs="Arial"/>
          <w:bCs/>
          <w:iCs/>
          <w:color w:val="000000"/>
          <w:spacing w:val="4"/>
          <w:lang w:eastAsia="pl-PL" w:bidi="pl-PL"/>
        </w:rPr>
        <w:t>Generalny Dyrektor Dróg Krajowych i Autostrad</w:t>
      </w:r>
      <w:r w:rsidRPr="00C813D3">
        <w:rPr>
          <w:rFonts w:ascii="Lato" w:eastAsia="Times New Roman" w:hAnsi="Lato" w:cs="Arial"/>
          <w:bCs/>
          <w:iCs/>
          <w:color w:val="000000"/>
          <w:spacing w:val="4"/>
          <w:lang w:eastAsia="pl-PL" w:bidi="pl-PL"/>
        </w:rPr>
        <w:t xml:space="preserve">, a nie właściciel nieruchomości (nie jest to bowiem postępowanie z wniosku właściciela nieruchomości skierowanego do zarządcy drogi o zezwolenie na lokalizację zjazdu, prowadzone w oparciu o art. 29 ust. 1 </w:t>
      </w:r>
      <w:r w:rsidRPr="00C813D3">
        <w:rPr>
          <w:rFonts w:ascii="Lato" w:eastAsia="Times New Roman" w:hAnsi="Lato" w:cs="Arial"/>
          <w:bCs/>
          <w:i/>
          <w:iCs/>
          <w:color w:val="000000"/>
          <w:spacing w:val="4"/>
          <w:lang w:eastAsia="pl-PL" w:bidi="pl-PL"/>
        </w:rPr>
        <w:t>ustawy o drogach publicznych</w:t>
      </w:r>
      <w:r w:rsidRPr="00C813D3">
        <w:rPr>
          <w:rFonts w:ascii="Lato" w:eastAsia="Times New Roman" w:hAnsi="Lato" w:cs="Arial"/>
          <w:bCs/>
          <w:iCs/>
          <w:color w:val="000000"/>
          <w:spacing w:val="4"/>
          <w:lang w:eastAsia="pl-PL" w:bidi="pl-PL"/>
        </w:rPr>
        <w:t>).</w:t>
      </w:r>
    </w:p>
    <w:p w14:paraId="0A01203F" w14:textId="61762DDE" w:rsidR="00530DF2" w:rsidRDefault="00A34017" w:rsidP="00530DF2">
      <w:pPr>
        <w:spacing w:after="240" w:line="240" w:lineRule="exact"/>
        <w:jc w:val="both"/>
        <w:outlineLvl w:val="0"/>
        <w:rPr>
          <w:rFonts w:ascii="Lato" w:eastAsia="Times New Roman" w:hAnsi="Lato" w:cs="Arial"/>
          <w:color w:val="000000"/>
          <w:spacing w:val="4"/>
          <w:lang w:eastAsia="zh-CN"/>
        </w:rPr>
      </w:pPr>
      <w:r>
        <w:rPr>
          <w:rFonts w:ascii="Lato" w:eastAsia="Times New Roman" w:hAnsi="Lato" w:cs="Arial"/>
          <w:color w:val="000000"/>
          <w:spacing w:val="4"/>
          <w:lang w:eastAsia="zh-CN"/>
        </w:rPr>
        <w:t>Z</w:t>
      </w:r>
      <w:r w:rsidR="00530DF2" w:rsidRPr="00683523">
        <w:rPr>
          <w:rFonts w:ascii="Lato" w:eastAsia="Times New Roman" w:hAnsi="Lato" w:cs="Arial"/>
          <w:color w:val="000000"/>
          <w:spacing w:val="4"/>
          <w:lang w:eastAsia="zh-CN"/>
        </w:rPr>
        <w:t xml:space="preserve"> dokonanej przez </w:t>
      </w:r>
      <w:r w:rsidR="00530DF2" w:rsidRPr="00683523">
        <w:rPr>
          <w:rFonts w:ascii="Lato" w:eastAsia="Times New Roman" w:hAnsi="Lato" w:cs="Arial"/>
          <w:i/>
          <w:color w:val="000000"/>
          <w:spacing w:val="4"/>
          <w:lang w:eastAsia="zh-CN"/>
        </w:rPr>
        <w:t>Ministra</w:t>
      </w:r>
      <w:r w:rsidR="00530DF2" w:rsidRPr="00683523">
        <w:rPr>
          <w:rFonts w:ascii="Lato" w:eastAsia="Times New Roman" w:hAnsi="Lato" w:cs="Arial"/>
          <w:color w:val="000000"/>
          <w:spacing w:val="4"/>
          <w:lang w:eastAsia="zh-CN"/>
        </w:rPr>
        <w:t xml:space="preserve"> analizy zgromadzonego w przedmiotowej sprawie materiału dowodowego</w:t>
      </w:r>
      <w:r w:rsidR="00530DF2">
        <w:rPr>
          <w:rFonts w:ascii="Lato" w:eastAsia="Times New Roman" w:hAnsi="Lato" w:cs="Arial"/>
          <w:color w:val="000000"/>
          <w:spacing w:val="4"/>
          <w:lang w:eastAsia="zh-CN"/>
        </w:rPr>
        <w:t>, w tym</w:t>
      </w:r>
      <w:r w:rsidR="00530DF2" w:rsidRPr="00683523">
        <w:rPr>
          <w:rFonts w:ascii="Lato" w:eastAsia="Times New Roman" w:hAnsi="Lato" w:cs="Arial"/>
          <w:color w:val="000000"/>
          <w:spacing w:val="4"/>
          <w:lang w:eastAsia="zh-CN"/>
        </w:rPr>
        <w:t xml:space="preserve"> wyjaśnień </w:t>
      </w:r>
      <w:r w:rsidR="00530DF2" w:rsidRPr="00683523">
        <w:rPr>
          <w:rFonts w:ascii="Lato" w:eastAsia="Times New Roman" w:hAnsi="Lato" w:cs="Arial"/>
          <w:i/>
          <w:color w:val="000000"/>
          <w:spacing w:val="4"/>
          <w:lang w:eastAsia="zh-CN"/>
        </w:rPr>
        <w:t>inwestora</w:t>
      </w:r>
      <w:r w:rsidR="00530DF2" w:rsidRPr="00683523">
        <w:rPr>
          <w:rFonts w:ascii="Lato" w:eastAsia="Times New Roman" w:hAnsi="Lato" w:cs="Arial"/>
          <w:color w:val="000000"/>
          <w:spacing w:val="4"/>
          <w:lang w:eastAsia="zh-CN"/>
        </w:rPr>
        <w:t xml:space="preserve"> przedstawionych w </w:t>
      </w:r>
      <w:r w:rsidR="00530DF2">
        <w:rPr>
          <w:rFonts w:ascii="Lato" w:eastAsia="Times New Roman" w:hAnsi="Lato" w:cs="Arial"/>
          <w:color w:val="000000"/>
          <w:spacing w:val="4"/>
          <w:lang w:eastAsia="zh-CN"/>
        </w:rPr>
        <w:t xml:space="preserve">ww. piśmie z dnia </w:t>
      </w:r>
      <w:r w:rsidR="0051744B">
        <w:rPr>
          <w:rFonts w:ascii="Lato" w:eastAsia="Times New Roman" w:hAnsi="Lato" w:cs="Arial"/>
          <w:color w:val="000000"/>
          <w:spacing w:val="4"/>
          <w:lang w:eastAsia="zh-CN"/>
        </w:rPr>
        <w:br/>
      </w:r>
      <w:r>
        <w:rPr>
          <w:rFonts w:ascii="Lato" w:eastAsia="Times New Roman" w:hAnsi="Lato" w:cs="Arial"/>
          <w:bCs/>
          <w:iCs/>
          <w:color w:val="000000"/>
          <w:spacing w:val="4"/>
          <w:lang w:eastAsia="pl-PL" w:bidi="pl-PL"/>
        </w:rPr>
        <w:t>28</w:t>
      </w:r>
      <w:r w:rsidR="00530DF2">
        <w:rPr>
          <w:rFonts w:ascii="Lato" w:eastAsia="Times New Roman" w:hAnsi="Lato" w:cs="Arial"/>
          <w:bCs/>
          <w:iCs/>
          <w:color w:val="000000"/>
          <w:spacing w:val="4"/>
          <w:lang w:eastAsia="pl-PL" w:bidi="pl-PL"/>
        </w:rPr>
        <w:t xml:space="preserve"> czerwca </w:t>
      </w:r>
      <w:r w:rsidR="00530DF2">
        <w:rPr>
          <w:rFonts w:ascii="Lato" w:eastAsia="Times New Roman" w:hAnsi="Lato" w:cs="Arial"/>
          <w:color w:val="000000"/>
          <w:spacing w:val="4"/>
          <w:lang w:eastAsia="zh-CN"/>
        </w:rPr>
        <w:t>2022 r. wynika, co następuje.</w:t>
      </w:r>
    </w:p>
    <w:p w14:paraId="56D89893" w14:textId="4D0DABA6" w:rsidR="00EE70D1" w:rsidRDefault="00A34017" w:rsidP="00530DF2">
      <w:pPr>
        <w:spacing w:after="240" w:line="240" w:lineRule="exact"/>
        <w:jc w:val="both"/>
        <w:outlineLvl w:val="0"/>
        <w:rPr>
          <w:rFonts w:ascii="Lato" w:eastAsia="Times New Roman" w:hAnsi="Lato" w:cs="Arial"/>
          <w:color w:val="000000"/>
          <w:spacing w:val="4"/>
          <w:lang w:eastAsia="zh-CN"/>
        </w:rPr>
      </w:pPr>
      <w:r>
        <w:rPr>
          <w:rFonts w:ascii="Lato" w:eastAsia="Times New Roman" w:hAnsi="Lato" w:cs="Arial"/>
          <w:color w:val="000000"/>
          <w:spacing w:val="4"/>
          <w:lang w:eastAsia="zh-CN"/>
        </w:rPr>
        <w:t xml:space="preserve">Działka nr 4088/1 z obrębu 0001 Siewierz, stanowiąca własność Pana </w:t>
      </w:r>
      <w:r w:rsidR="006F2737">
        <w:rPr>
          <w:rFonts w:ascii="Lato" w:eastAsia="Times New Roman" w:hAnsi="Lato" w:cs="Arial"/>
          <w:color w:val="000000"/>
          <w:spacing w:val="4"/>
          <w:lang w:eastAsia="zh-CN"/>
        </w:rPr>
        <w:t>E.S.</w:t>
      </w:r>
      <w:r>
        <w:rPr>
          <w:rFonts w:ascii="Lato" w:eastAsia="Times New Roman" w:hAnsi="Lato" w:cs="Arial"/>
          <w:color w:val="000000"/>
          <w:spacing w:val="4"/>
          <w:lang w:eastAsia="zh-CN"/>
        </w:rPr>
        <w:t xml:space="preserve">, w wyniku przedmiotowej inwestycji uległa podziałowi na </w:t>
      </w:r>
      <w:r w:rsidR="00530DF2">
        <w:rPr>
          <w:rFonts w:ascii="Lato" w:eastAsia="Times New Roman" w:hAnsi="Lato" w:cs="Arial"/>
          <w:color w:val="000000"/>
          <w:spacing w:val="4"/>
          <w:lang w:eastAsia="zh-CN"/>
        </w:rPr>
        <w:t xml:space="preserve">działki nr </w:t>
      </w:r>
      <w:r>
        <w:rPr>
          <w:rFonts w:ascii="Lato" w:eastAsia="Times New Roman" w:hAnsi="Lato" w:cs="Arial"/>
          <w:color w:val="000000"/>
          <w:spacing w:val="4"/>
          <w:lang w:eastAsia="zh-CN"/>
        </w:rPr>
        <w:t xml:space="preserve">4088/3 i </w:t>
      </w:r>
      <w:r w:rsidR="00022FFB">
        <w:rPr>
          <w:rFonts w:ascii="Lato" w:eastAsia="Times New Roman" w:hAnsi="Lato" w:cs="Arial"/>
          <w:color w:val="000000"/>
          <w:spacing w:val="4"/>
          <w:lang w:eastAsia="zh-CN"/>
        </w:rPr>
        <w:t>4</w:t>
      </w:r>
      <w:r>
        <w:rPr>
          <w:rFonts w:ascii="Lato" w:eastAsia="Times New Roman" w:hAnsi="Lato" w:cs="Arial"/>
          <w:color w:val="000000"/>
          <w:spacing w:val="4"/>
          <w:lang w:eastAsia="zh-CN"/>
        </w:rPr>
        <w:t>088/4</w:t>
      </w:r>
      <w:r w:rsidR="00530DF2">
        <w:rPr>
          <w:rFonts w:ascii="Lato" w:eastAsia="Times New Roman" w:hAnsi="Lato" w:cs="Arial"/>
          <w:color w:val="000000"/>
          <w:spacing w:val="4"/>
          <w:lang w:eastAsia="zh-CN"/>
        </w:rPr>
        <w:t xml:space="preserve">, </w:t>
      </w:r>
      <w:r w:rsidR="0051744B">
        <w:rPr>
          <w:rFonts w:ascii="Lato" w:eastAsia="Times New Roman" w:hAnsi="Lato" w:cs="Arial"/>
          <w:color w:val="000000"/>
          <w:spacing w:val="4"/>
          <w:lang w:eastAsia="zh-CN"/>
        </w:rPr>
        <w:br/>
      </w:r>
      <w:r w:rsidR="00530DF2">
        <w:rPr>
          <w:rFonts w:ascii="Lato" w:eastAsia="Times New Roman" w:hAnsi="Lato" w:cs="Arial"/>
          <w:color w:val="000000"/>
          <w:spacing w:val="4"/>
          <w:lang w:eastAsia="zh-CN"/>
        </w:rPr>
        <w:t xml:space="preserve">z czego działka nr </w:t>
      </w:r>
      <w:r>
        <w:rPr>
          <w:rFonts w:ascii="Lato" w:eastAsia="Times New Roman" w:hAnsi="Lato" w:cs="Arial"/>
          <w:color w:val="000000"/>
          <w:spacing w:val="4"/>
          <w:lang w:eastAsia="zh-CN"/>
        </w:rPr>
        <w:t xml:space="preserve">4088/3 została przeznaczona pod budowę drogi krajowej, zaś działka nr 4088/4 pod budowę drogi gminnej. </w:t>
      </w:r>
      <w:r w:rsidR="00EE70D1">
        <w:rPr>
          <w:rFonts w:ascii="Lato" w:eastAsia="Times New Roman" w:hAnsi="Lato" w:cs="Arial"/>
          <w:color w:val="000000"/>
          <w:spacing w:val="4"/>
          <w:lang w:eastAsia="zh-CN"/>
        </w:rPr>
        <w:t xml:space="preserve">Natomiast działka nr 4088/2 uległa podziałowi na działki nr 4088/5 i 4088/6, z czego działka nr 4088/5 została przeznaczona pod budowę drogi gminnej, </w:t>
      </w:r>
      <w:r w:rsidR="00530DF2">
        <w:rPr>
          <w:rFonts w:ascii="Lato" w:eastAsia="Times New Roman" w:hAnsi="Lato" w:cs="Arial"/>
          <w:color w:val="000000"/>
          <w:spacing w:val="4"/>
          <w:lang w:eastAsia="zh-CN"/>
        </w:rPr>
        <w:t xml:space="preserve">zaś działka nr </w:t>
      </w:r>
      <w:r w:rsidR="00EE70D1">
        <w:rPr>
          <w:rFonts w:ascii="Lato" w:eastAsia="Times New Roman" w:hAnsi="Lato" w:cs="Arial"/>
          <w:color w:val="000000"/>
          <w:spacing w:val="4"/>
          <w:lang w:eastAsia="zh-CN"/>
        </w:rPr>
        <w:t>4088/6</w:t>
      </w:r>
      <w:r w:rsidR="00530DF2">
        <w:rPr>
          <w:rFonts w:ascii="Lato" w:eastAsia="Times New Roman" w:hAnsi="Lato" w:cs="Arial"/>
          <w:color w:val="000000"/>
          <w:spacing w:val="4"/>
          <w:lang w:eastAsia="zh-CN"/>
        </w:rPr>
        <w:t xml:space="preserve"> pozostała własnością dotychczasowego właściciela. Jak wyjaśnił </w:t>
      </w:r>
      <w:r w:rsidR="00530DF2" w:rsidRPr="00DB6C6B">
        <w:rPr>
          <w:rFonts w:ascii="Lato" w:eastAsia="Times New Roman" w:hAnsi="Lato" w:cs="Arial"/>
          <w:i/>
          <w:iCs/>
          <w:color w:val="000000"/>
          <w:spacing w:val="4"/>
          <w:lang w:eastAsia="zh-CN"/>
        </w:rPr>
        <w:t>inwestor</w:t>
      </w:r>
      <w:r w:rsidR="00530DF2">
        <w:rPr>
          <w:rFonts w:ascii="Lato" w:eastAsia="Times New Roman" w:hAnsi="Lato" w:cs="Arial"/>
          <w:color w:val="000000"/>
          <w:spacing w:val="4"/>
          <w:lang w:eastAsia="zh-CN"/>
        </w:rPr>
        <w:t xml:space="preserve">, </w:t>
      </w:r>
      <w:r w:rsidR="00EE70D1">
        <w:rPr>
          <w:rFonts w:ascii="Lato" w:eastAsia="Times New Roman" w:hAnsi="Lato" w:cs="Arial"/>
          <w:color w:val="000000"/>
          <w:spacing w:val="4"/>
          <w:lang w:eastAsia="zh-CN"/>
        </w:rPr>
        <w:t>działka nr 4088/1 w stanie istniejącym bezpośrednio przylega do pasa drogowego drogi krajowej nr 78</w:t>
      </w:r>
      <w:r w:rsidR="00BD6A50">
        <w:rPr>
          <w:rFonts w:ascii="Lato" w:eastAsia="Times New Roman" w:hAnsi="Lato" w:cs="Arial"/>
          <w:color w:val="000000"/>
          <w:spacing w:val="4"/>
          <w:lang w:eastAsia="zh-CN"/>
        </w:rPr>
        <w:t>, n</w:t>
      </w:r>
      <w:r w:rsidR="00EE70D1">
        <w:rPr>
          <w:rFonts w:ascii="Lato" w:eastAsia="Times New Roman" w:hAnsi="Lato" w:cs="Arial"/>
          <w:color w:val="000000"/>
          <w:spacing w:val="4"/>
          <w:lang w:eastAsia="zh-CN"/>
        </w:rPr>
        <w:t xml:space="preserve">iemniej jednak nieruchomość ta nie posiada bezpośredniego zjazdu na drogę krajową nr 78. </w:t>
      </w:r>
    </w:p>
    <w:p w14:paraId="4BC64C88" w14:textId="77777777" w:rsidR="00530DF2" w:rsidRDefault="00530DF2" w:rsidP="00530DF2">
      <w:pPr>
        <w:spacing w:after="240" w:line="240" w:lineRule="exact"/>
        <w:jc w:val="both"/>
        <w:outlineLvl w:val="0"/>
        <w:rPr>
          <w:rFonts w:ascii="Lato" w:eastAsia="Times New Roman" w:hAnsi="Lato" w:cs="Arial"/>
          <w:bCs/>
          <w:iCs/>
          <w:color w:val="000000"/>
          <w:spacing w:val="4"/>
          <w:lang w:eastAsia="pl-PL" w:bidi="pl-PL"/>
        </w:rPr>
      </w:pPr>
      <w:r>
        <w:rPr>
          <w:rFonts w:ascii="Lato" w:eastAsia="Times New Roman" w:hAnsi="Lato" w:cs="Arial"/>
          <w:color w:val="000000"/>
          <w:spacing w:val="4"/>
          <w:lang w:eastAsia="zh-CN"/>
        </w:rPr>
        <w:t xml:space="preserve">Jak już zasygnalizowano w niniejszym rozstrzygnięciu, obowiązek zaprojektowania </w:t>
      </w:r>
      <w:r>
        <w:rPr>
          <w:rFonts w:ascii="Lato" w:eastAsia="Times New Roman" w:hAnsi="Lato" w:cs="Arial"/>
          <w:color w:val="000000"/>
          <w:spacing w:val="4"/>
          <w:lang w:eastAsia="zh-CN"/>
        </w:rPr>
        <w:br/>
        <w:t xml:space="preserve">i wykonania budowy zjazdu przez zarządcę drogi publicznej w ramach realizacji inwestycji drogowej powstałby w przypadku, gdyby nieruchomość posiadała zainwentaryzowany </w:t>
      </w:r>
      <w:r>
        <w:rPr>
          <w:rFonts w:ascii="Lato" w:eastAsia="Times New Roman" w:hAnsi="Lato" w:cs="Arial"/>
          <w:color w:val="000000"/>
          <w:spacing w:val="4"/>
          <w:lang w:eastAsia="zh-CN"/>
        </w:rPr>
        <w:lastRenderedPageBreak/>
        <w:t>zjazd z drogi publicznej lub dla którego zostałaby wydana decyzja o jego lokalizacji i zjazd taki byłby wykonany lub też obowiązek budowy nowego zjazdu powstałby, w przypadku gdy inwestycja drogowa pozbawiałaby nieruchomość dostępu do drogi publicznej.</w:t>
      </w:r>
    </w:p>
    <w:p w14:paraId="32F39624" w14:textId="55CD9C75" w:rsidR="00BD6A50" w:rsidRDefault="00BD6A50" w:rsidP="00530DF2">
      <w:pPr>
        <w:spacing w:after="240" w:line="240" w:lineRule="exact"/>
        <w:jc w:val="both"/>
        <w:outlineLvl w:val="0"/>
        <w:rPr>
          <w:rFonts w:ascii="Lato" w:eastAsia="Times New Roman" w:hAnsi="Lato" w:cs="Arial"/>
          <w:bCs/>
          <w:iCs/>
          <w:color w:val="000000"/>
          <w:spacing w:val="4"/>
          <w:lang w:eastAsia="pl-PL" w:bidi="pl-PL"/>
        </w:rPr>
      </w:pPr>
      <w:r>
        <w:rPr>
          <w:rFonts w:ascii="Lato" w:eastAsia="Times New Roman" w:hAnsi="Lato" w:cs="Arial"/>
          <w:bCs/>
          <w:iCs/>
          <w:color w:val="000000"/>
          <w:spacing w:val="4"/>
          <w:lang w:eastAsia="pl-PL" w:bidi="pl-PL"/>
        </w:rPr>
        <w:t xml:space="preserve">W celu ograniczenia dostępności do obwodnicy wzdłuż </w:t>
      </w:r>
      <w:r w:rsidR="00E6520D">
        <w:rPr>
          <w:rFonts w:ascii="Lato" w:eastAsia="Times New Roman" w:hAnsi="Lato" w:cs="Arial"/>
          <w:bCs/>
          <w:iCs/>
          <w:color w:val="000000"/>
          <w:spacing w:val="4"/>
          <w:lang w:eastAsia="pl-PL" w:bidi="pl-PL"/>
        </w:rPr>
        <w:t>niej</w:t>
      </w:r>
      <w:r>
        <w:rPr>
          <w:rFonts w:ascii="Lato" w:eastAsia="Times New Roman" w:hAnsi="Lato" w:cs="Arial"/>
          <w:bCs/>
          <w:iCs/>
          <w:color w:val="000000"/>
          <w:spacing w:val="4"/>
          <w:lang w:eastAsia="pl-PL" w:bidi="pl-PL"/>
        </w:rPr>
        <w:t xml:space="preserve"> zostały zaprojektowane inne drogi publiczne</w:t>
      </w:r>
      <w:r w:rsidR="00E6520D">
        <w:rPr>
          <w:rFonts w:ascii="Lato" w:eastAsia="Times New Roman" w:hAnsi="Lato" w:cs="Arial"/>
          <w:bCs/>
          <w:iCs/>
          <w:color w:val="000000"/>
          <w:spacing w:val="4"/>
          <w:lang w:eastAsia="pl-PL" w:bidi="pl-PL"/>
        </w:rPr>
        <w:t>. Jedna z nich</w:t>
      </w:r>
      <w:r w:rsidR="00CA7F7D">
        <w:rPr>
          <w:rFonts w:ascii="Lato" w:eastAsia="Times New Roman" w:hAnsi="Lato" w:cs="Arial"/>
          <w:bCs/>
          <w:iCs/>
          <w:color w:val="000000"/>
          <w:spacing w:val="4"/>
          <w:lang w:eastAsia="pl-PL" w:bidi="pl-PL"/>
        </w:rPr>
        <w:t>,</w:t>
      </w:r>
      <w:r w:rsidR="00E6520D">
        <w:rPr>
          <w:rFonts w:ascii="Lato" w:eastAsia="Times New Roman" w:hAnsi="Lato" w:cs="Arial"/>
          <w:bCs/>
          <w:iCs/>
          <w:color w:val="000000"/>
          <w:spacing w:val="4"/>
          <w:lang w:eastAsia="pl-PL" w:bidi="pl-PL"/>
        </w:rPr>
        <w:t xml:space="preserve"> służąca dostępowi do przyległych do pasa drogowego nieruchomości</w:t>
      </w:r>
      <w:r w:rsidR="00CA7F7D">
        <w:rPr>
          <w:rFonts w:ascii="Lato" w:eastAsia="Times New Roman" w:hAnsi="Lato" w:cs="Arial"/>
          <w:bCs/>
          <w:iCs/>
          <w:color w:val="000000"/>
          <w:spacing w:val="4"/>
          <w:lang w:eastAsia="pl-PL" w:bidi="pl-PL"/>
        </w:rPr>
        <w:t>,</w:t>
      </w:r>
      <w:r w:rsidR="00E6520D">
        <w:rPr>
          <w:rFonts w:ascii="Lato" w:eastAsia="Times New Roman" w:hAnsi="Lato" w:cs="Arial"/>
          <w:bCs/>
          <w:iCs/>
          <w:color w:val="000000"/>
          <w:spacing w:val="4"/>
          <w:lang w:eastAsia="pl-PL" w:bidi="pl-PL"/>
        </w:rPr>
        <w:t xml:space="preserve"> została również zaprojektowana w sąsiedztwie działki nr 4088/6 (powstałej z podziału działki nr 4088/2). A zatem działka Skarżącego będzie przylegała do pasa drogowego nowobudowanej drogi gminnej. </w:t>
      </w:r>
    </w:p>
    <w:p w14:paraId="380E1616" w14:textId="0DDBD5F9" w:rsidR="00530DF2" w:rsidRPr="00C813D3" w:rsidRDefault="00530DF2" w:rsidP="00530DF2">
      <w:pPr>
        <w:spacing w:after="240" w:line="240" w:lineRule="exact"/>
        <w:jc w:val="both"/>
        <w:outlineLvl w:val="0"/>
        <w:rPr>
          <w:rFonts w:ascii="Lato" w:eastAsia="Times New Roman" w:hAnsi="Lato" w:cs="Arial"/>
          <w:bCs/>
          <w:iCs/>
          <w:color w:val="000000"/>
          <w:spacing w:val="4"/>
          <w:lang w:eastAsia="pl-PL" w:bidi="pl-PL"/>
        </w:rPr>
      </w:pPr>
      <w:r w:rsidRPr="00C813D3">
        <w:rPr>
          <w:rFonts w:ascii="Lato" w:eastAsia="Times New Roman" w:hAnsi="Lato" w:cs="Arial"/>
          <w:bCs/>
          <w:iCs/>
          <w:color w:val="000000"/>
          <w:spacing w:val="4"/>
          <w:lang w:eastAsia="pl-PL" w:bidi="pl-PL"/>
        </w:rPr>
        <w:t xml:space="preserve">W konsekwencji stwierdzić należy, iż </w:t>
      </w:r>
      <w:r w:rsidR="00E6520D">
        <w:rPr>
          <w:rFonts w:ascii="Lato" w:eastAsia="Times New Roman" w:hAnsi="Lato" w:cs="Arial"/>
          <w:bCs/>
          <w:iCs/>
          <w:color w:val="000000"/>
          <w:spacing w:val="4"/>
          <w:lang w:eastAsia="pl-PL" w:bidi="pl-PL"/>
        </w:rPr>
        <w:t>działka 4088/1</w:t>
      </w:r>
      <w:r>
        <w:rPr>
          <w:rFonts w:ascii="Lato" w:eastAsia="Times New Roman" w:hAnsi="Lato" w:cs="Arial"/>
          <w:bCs/>
          <w:iCs/>
          <w:color w:val="000000"/>
          <w:spacing w:val="4"/>
          <w:lang w:eastAsia="pl-PL" w:bidi="pl-PL"/>
        </w:rPr>
        <w:t xml:space="preserve"> stanowiąc</w:t>
      </w:r>
      <w:r w:rsidR="00E6520D">
        <w:rPr>
          <w:rFonts w:ascii="Lato" w:eastAsia="Times New Roman" w:hAnsi="Lato" w:cs="Arial"/>
          <w:bCs/>
          <w:iCs/>
          <w:color w:val="000000"/>
          <w:spacing w:val="4"/>
          <w:lang w:eastAsia="pl-PL" w:bidi="pl-PL"/>
        </w:rPr>
        <w:t>a</w:t>
      </w:r>
      <w:r>
        <w:rPr>
          <w:rFonts w:ascii="Lato" w:eastAsia="Times New Roman" w:hAnsi="Lato" w:cs="Arial"/>
          <w:bCs/>
          <w:iCs/>
          <w:color w:val="000000"/>
          <w:spacing w:val="4"/>
          <w:lang w:eastAsia="pl-PL" w:bidi="pl-PL"/>
        </w:rPr>
        <w:t xml:space="preserve"> własność </w:t>
      </w:r>
      <w:r w:rsidR="00E6520D">
        <w:rPr>
          <w:rFonts w:ascii="Lato" w:eastAsia="Times New Roman" w:hAnsi="Lato" w:cs="Arial"/>
          <w:bCs/>
          <w:iCs/>
          <w:color w:val="000000"/>
          <w:spacing w:val="4"/>
          <w:lang w:eastAsia="pl-PL" w:bidi="pl-PL"/>
        </w:rPr>
        <w:t xml:space="preserve">Skarżącego </w:t>
      </w:r>
      <w:r w:rsidRPr="00C813D3">
        <w:rPr>
          <w:rFonts w:ascii="Lato" w:eastAsia="Times New Roman" w:hAnsi="Lato" w:cs="Arial"/>
          <w:bCs/>
          <w:iCs/>
          <w:color w:val="000000"/>
          <w:spacing w:val="4"/>
          <w:lang w:eastAsia="pl-PL" w:bidi="pl-PL"/>
        </w:rPr>
        <w:t>przed wydaniem decyzji przez organ pierwszej instancji nie posiadał</w:t>
      </w:r>
      <w:r w:rsidR="00E6520D">
        <w:rPr>
          <w:rFonts w:ascii="Lato" w:eastAsia="Times New Roman" w:hAnsi="Lato" w:cs="Arial"/>
          <w:bCs/>
          <w:iCs/>
          <w:color w:val="000000"/>
          <w:spacing w:val="4"/>
          <w:lang w:eastAsia="pl-PL" w:bidi="pl-PL"/>
        </w:rPr>
        <w:t>a</w:t>
      </w:r>
      <w:r w:rsidRPr="00C813D3">
        <w:rPr>
          <w:rFonts w:ascii="Lato" w:eastAsia="Times New Roman" w:hAnsi="Lato" w:cs="Arial"/>
          <w:bCs/>
          <w:iCs/>
          <w:color w:val="000000"/>
          <w:spacing w:val="4"/>
          <w:lang w:eastAsia="pl-PL" w:bidi="pl-PL"/>
        </w:rPr>
        <w:t xml:space="preserve"> legaln</w:t>
      </w:r>
      <w:r w:rsidR="00E6520D">
        <w:rPr>
          <w:rFonts w:ascii="Lato" w:eastAsia="Times New Roman" w:hAnsi="Lato" w:cs="Arial"/>
          <w:bCs/>
          <w:iCs/>
          <w:color w:val="000000"/>
          <w:spacing w:val="4"/>
          <w:lang w:eastAsia="pl-PL" w:bidi="pl-PL"/>
        </w:rPr>
        <w:t>ego</w:t>
      </w:r>
      <w:r w:rsidRPr="00C813D3">
        <w:rPr>
          <w:rFonts w:ascii="Lato" w:eastAsia="Times New Roman" w:hAnsi="Lato" w:cs="Arial"/>
          <w:bCs/>
          <w:iCs/>
          <w:color w:val="000000"/>
          <w:spacing w:val="4"/>
          <w:lang w:eastAsia="pl-PL" w:bidi="pl-PL"/>
        </w:rPr>
        <w:t xml:space="preserve"> (zinwentaryzowan</w:t>
      </w:r>
      <w:r w:rsidR="00E6520D">
        <w:rPr>
          <w:rFonts w:ascii="Lato" w:eastAsia="Times New Roman" w:hAnsi="Lato" w:cs="Arial"/>
          <w:bCs/>
          <w:iCs/>
          <w:color w:val="000000"/>
          <w:spacing w:val="4"/>
          <w:lang w:eastAsia="pl-PL" w:bidi="pl-PL"/>
        </w:rPr>
        <w:t>ego</w:t>
      </w:r>
      <w:r w:rsidRPr="00C813D3">
        <w:rPr>
          <w:rFonts w:ascii="Lato" w:eastAsia="Times New Roman" w:hAnsi="Lato" w:cs="Arial"/>
          <w:bCs/>
          <w:iCs/>
          <w:color w:val="000000"/>
          <w:spacing w:val="4"/>
          <w:lang w:eastAsia="pl-PL" w:bidi="pl-PL"/>
        </w:rPr>
        <w:t>) zjazd</w:t>
      </w:r>
      <w:r w:rsidR="00E6520D">
        <w:rPr>
          <w:rFonts w:ascii="Lato" w:eastAsia="Times New Roman" w:hAnsi="Lato" w:cs="Arial"/>
          <w:bCs/>
          <w:iCs/>
          <w:color w:val="000000"/>
          <w:spacing w:val="4"/>
          <w:lang w:eastAsia="pl-PL" w:bidi="pl-PL"/>
        </w:rPr>
        <w:t>u</w:t>
      </w:r>
      <w:r w:rsidRPr="00C813D3">
        <w:rPr>
          <w:rFonts w:ascii="Lato" w:eastAsia="Times New Roman" w:hAnsi="Lato" w:cs="Arial"/>
          <w:bCs/>
          <w:iCs/>
          <w:color w:val="000000"/>
          <w:spacing w:val="4"/>
          <w:lang w:eastAsia="pl-PL" w:bidi="pl-PL"/>
        </w:rPr>
        <w:t xml:space="preserve"> z drogi </w:t>
      </w:r>
      <w:r w:rsidR="00E6520D">
        <w:rPr>
          <w:rFonts w:ascii="Lato" w:eastAsia="Times New Roman" w:hAnsi="Lato" w:cs="Arial"/>
          <w:bCs/>
          <w:iCs/>
          <w:color w:val="000000"/>
          <w:spacing w:val="4"/>
          <w:lang w:eastAsia="pl-PL" w:bidi="pl-PL"/>
        </w:rPr>
        <w:t>krajowej</w:t>
      </w:r>
      <w:r w:rsidRPr="00C813D3">
        <w:rPr>
          <w:rFonts w:ascii="Lato" w:eastAsia="Times New Roman" w:hAnsi="Lato" w:cs="Arial"/>
          <w:bCs/>
          <w:iCs/>
          <w:color w:val="000000"/>
          <w:spacing w:val="4"/>
          <w:lang w:eastAsia="pl-PL" w:bidi="pl-PL"/>
        </w:rPr>
        <w:t xml:space="preserve">. Istnienie </w:t>
      </w:r>
      <w:r>
        <w:rPr>
          <w:rFonts w:ascii="Lato" w:eastAsia="Times New Roman" w:hAnsi="Lato" w:cs="Arial"/>
          <w:bCs/>
          <w:iCs/>
          <w:color w:val="000000"/>
          <w:spacing w:val="4"/>
          <w:lang w:eastAsia="pl-PL" w:bidi="pl-PL"/>
        </w:rPr>
        <w:t xml:space="preserve">ewentualnych </w:t>
      </w:r>
      <w:r w:rsidRPr="00C813D3">
        <w:rPr>
          <w:rFonts w:ascii="Lato" w:eastAsia="Times New Roman" w:hAnsi="Lato" w:cs="Arial"/>
          <w:bCs/>
          <w:iCs/>
          <w:color w:val="000000"/>
          <w:spacing w:val="4"/>
          <w:lang w:eastAsia="pl-PL" w:bidi="pl-PL"/>
        </w:rPr>
        <w:t xml:space="preserve">niesformalizowanych zjazdów na nieruchomości </w:t>
      </w:r>
      <w:r>
        <w:rPr>
          <w:rFonts w:ascii="Lato" w:eastAsia="Times New Roman" w:hAnsi="Lato" w:cs="Arial"/>
          <w:bCs/>
          <w:iCs/>
          <w:color w:val="000000"/>
          <w:spacing w:val="4"/>
          <w:lang w:eastAsia="pl-PL" w:bidi="pl-PL"/>
        </w:rPr>
        <w:t>S</w:t>
      </w:r>
      <w:r w:rsidRPr="00C813D3">
        <w:rPr>
          <w:rFonts w:ascii="Lato" w:eastAsia="Times New Roman" w:hAnsi="Lato" w:cs="Arial"/>
          <w:bCs/>
          <w:iCs/>
          <w:color w:val="000000"/>
          <w:spacing w:val="4"/>
          <w:lang w:eastAsia="pl-PL" w:bidi="pl-PL"/>
        </w:rPr>
        <w:t>karżąc</w:t>
      </w:r>
      <w:r w:rsidR="00E6520D">
        <w:rPr>
          <w:rFonts w:ascii="Lato" w:eastAsia="Times New Roman" w:hAnsi="Lato" w:cs="Arial"/>
          <w:bCs/>
          <w:iCs/>
          <w:color w:val="000000"/>
          <w:spacing w:val="4"/>
          <w:lang w:eastAsia="pl-PL" w:bidi="pl-PL"/>
        </w:rPr>
        <w:t>ego</w:t>
      </w:r>
      <w:r>
        <w:rPr>
          <w:rFonts w:ascii="Lato" w:eastAsia="Times New Roman" w:hAnsi="Lato" w:cs="Arial"/>
          <w:bCs/>
          <w:iCs/>
          <w:color w:val="000000"/>
          <w:spacing w:val="4"/>
          <w:lang w:eastAsia="pl-PL" w:bidi="pl-PL"/>
        </w:rPr>
        <w:t xml:space="preserve"> </w:t>
      </w:r>
      <w:r w:rsidRPr="00C813D3">
        <w:rPr>
          <w:rFonts w:ascii="Lato" w:eastAsia="Times New Roman" w:hAnsi="Lato" w:cs="Arial"/>
          <w:bCs/>
          <w:iCs/>
          <w:color w:val="000000"/>
          <w:spacing w:val="4"/>
          <w:lang w:eastAsia="pl-PL" w:bidi="pl-PL"/>
        </w:rPr>
        <w:t>nie świadczy o istnieniu legalnego (formalnie ustanowionego) zjazdu. Tak więc brak jest podstaw prawnych do budowy zjazd</w:t>
      </w:r>
      <w:r w:rsidR="00E6520D">
        <w:rPr>
          <w:rFonts w:ascii="Lato" w:eastAsia="Times New Roman" w:hAnsi="Lato" w:cs="Arial"/>
          <w:bCs/>
          <w:iCs/>
          <w:color w:val="000000"/>
          <w:spacing w:val="4"/>
          <w:lang w:eastAsia="pl-PL" w:bidi="pl-PL"/>
        </w:rPr>
        <w:t>u</w:t>
      </w:r>
      <w:r w:rsidRPr="00C813D3">
        <w:rPr>
          <w:rFonts w:ascii="Lato" w:eastAsia="Times New Roman" w:hAnsi="Lato" w:cs="Arial"/>
          <w:bCs/>
          <w:iCs/>
          <w:color w:val="000000"/>
          <w:spacing w:val="4"/>
          <w:lang w:eastAsia="pl-PL" w:bidi="pl-PL"/>
        </w:rPr>
        <w:t xml:space="preserve"> do nieruchomości </w:t>
      </w:r>
      <w:r w:rsidR="00E6520D">
        <w:rPr>
          <w:rFonts w:ascii="Lato" w:eastAsia="Times New Roman" w:hAnsi="Lato" w:cs="Arial"/>
          <w:bCs/>
          <w:iCs/>
          <w:color w:val="000000"/>
          <w:spacing w:val="4"/>
          <w:lang w:eastAsia="pl-PL" w:bidi="pl-PL"/>
        </w:rPr>
        <w:t xml:space="preserve">strony skarżącej </w:t>
      </w:r>
      <w:r w:rsidRPr="00C813D3">
        <w:rPr>
          <w:rFonts w:ascii="Lato" w:eastAsia="Times New Roman" w:hAnsi="Lato" w:cs="Arial"/>
          <w:bCs/>
          <w:iCs/>
          <w:color w:val="000000"/>
          <w:spacing w:val="4"/>
          <w:lang w:eastAsia="pl-PL" w:bidi="pl-PL"/>
        </w:rPr>
        <w:t xml:space="preserve">w ramach wydanej decyzji </w:t>
      </w:r>
      <w:r w:rsidR="00BA725C">
        <w:rPr>
          <w:rFonts w:ascii="Lato" w:eastAsia="Times New Roman" w:hAnsi="Lato" w:cs="Arial"/>
          <w:bCs/>
          <w:iCs/>
          <w:color w:val="000000"/>
          <w:spacing w:val="4"/>
          <w:lang w:eastAsia="pl-PL" w:bidi="pl-PL"/>
        </w:rPr>
        <w:br/>
      </w:r>
      <w:r w:rsidRPr="00C813D3">
        <w:rPr>
          <w:rFonts w:ascii="Lato" w:eastAsia="Times New Roman" w:hAnsi="Lato" w:cs="Arial"/>
          <w:bCs/>
          <w:iCs/>
          <w:color w:val="000000"/>
          <w:spacing w:val="4"/>
          <w:lang w:eastAsia="pl-PL" w:bidi="pl-PL"/>
        </w:rPr>
        <w:t xml:space="preserve">o zezwoleniu na realizację inwestycji drogowej. </w:t>
      </w:r>
    </w:p>
    <w:p w14:paraId="66F479E9" w14:textId="77777777" w:rsidR="00530DF2" w:rsidRPr="00683523" w:rsidRDefault="00530DF2" w:rsidP="00530DF2">
      <w:pPr>
        <w:spacing w:after="240" w:line="240" w:lineRule="exact"/>
        <w:jc w:val="both"/>
        <w:rPr>
          <w:rFonts w:ascii="Lato" w:eastAsia="Times New Roman" w:hAnsi="Lato" w:cs="Arial"/>
          <w:color w:val="000000"/>
          <w:spacing w:val="4"/>
          <w:lang w:eastAsia="pl-PL"/>
        </w:rPr>
      </w:pPr>
      <w:r w:rsidRPr="00683523">
        <w:rPr>
          <w:rFonts w:ascii="Lato" w:eastAsia="Times New Roman" w:hAnsi="Lato" w:cs="Arial"/>
          <w:color w:val="000000"/>
          <w:spacing w:val="4"/>
          <w:lang w:eastAsia="zh-CN"/>
        </w:rPr>
        <w:t xml:space="preserve">Zaznaczenia wymaga, iż </w:t>
      </w:r>
      <w:r w:rsidRPr="00683523">
        <w:rPr>
          <w:rFonts w:ascii="Lato" w:eastAsia="Times New Roman" w:hAnsi="Lato" w:cs="Arial"/>
          <w:color w:val="000000"/>
          <w:spacing w:val="4"/>
          <w:lang w:eastAsia="pl-PL"/>
        </w:rPr>
        <w:t xml:space="preserve">na </w:t>
      </w:r>
      <w:r w:rsidRPr="00683523">
        <w:rPr>
          <w:rFonts w:ascii="Lato" w:eastAsia="Times New Roman" w:hAnsi="Lato" w:cs="Arial"/>
          <w:iCs/>
          <w:color w:val="000000"/>
          <w:spacing w:val="4"/>
          <w:lang w:eastAsia="pl-PL"/>
        </w:rPr>
        <w:t>inwestorze</w:t>
      </w:r>
      <w:r w:rsidRPr="00683523">
        <w:rPr>
          <w:rFonts w:ascii="Lato" w:eastAsia="Times New Roman" w:hAnsi="Lato" w:cs="Arial"/>
          <w:i/>
          <w:iCs/>
          <w:color w:val="000000"/>
          <w:spacing w:val="4"/>
          <w:lang w:eastAsia="pl-PL"/>
        </w:rPr>
        <w:t xml:space="preserve"> </w:t>
      </w:r>
      <w:r w:rsidRPr="00683523">
        <w:rPr>
          <w:rFonts w:ascii="Lato" w:eastAsia="Times New Roman" w:hAnsi="Lato" w:cs="Arial"/>
          <w:iCs/>
          <w:color w:val="000000"/>
          <w:spacing w:val="4"/>
          <w:lang w:eastAsia="pl-PL"/>
        </w:rPr>
        <w:t>realizującym inwestycję drogową</w:t>
      </w:r>
      <w:r w:rsidRPr="00683523">
        <w:rPr>
          <w:rFonts w:ascii="Lato" w:eastAsia="Times New Roman" w:hAnsi="Lato" w:cs="Arial"/>
          <w:i/>
          <w:iCs/>
          <w:color w:val="000000"/>
          <w:spacing w:val="4"/>
          <w:lang w:eastAsia="pl-PL"/>
        </w:rPr>
        <w:t xml:space="preserve"> </w:t>
      </w:r>
      <w:r w:rsidRPr="00683523">
        <w:rPr>
          <w:rFonts w:ascii="Lato" w:eastAsia="Times New Roman" w:hAnsi="Lato" w:cs="Arial"/>
          <w:color w:val="000000"/>
          <w:spacing w:val="4"/>
          <w:lang w:eastAsia="pl-PL"/>
        </w:rPr>
        <w:t xml:space="preserve">ciąży jedynie obowiązek zapewnienia nieruchomościom dostępu do drogi publicznej. Dojazd ten ma być odpowiedni, co nie oznacza, że ma być zgodny z oczekiwaniami stron skarżących. Brak jest bowiem przepisu prawa, który nakazywałby zapewnienie określonego charakteru dostępu do drogi publicznej, bądź projektowanie dostępu zgodnie z żądaniem osoby zainteresowanej (vide: wyrok Wojewódzkiego Sądu Administracyjnego </w:t>
      </w:r>
      <w:r w:rsidRPr="00683523">
        <w:rPr>
          <w:rFonts w:ascii="Lato" w:eastAsia="Times New Roman" w:hAnsi="Lato" w:cs="Arial"/>
          <w:color w:val="000000"/>
          <w:spacing w:val="4"/>
          <w:lang w:eastAsia="pl-PL"/>
        </w:rPr>
        <w:br/>
        <w:t>w Warszawie z dnia 5 stycznia 2010 r., sygn. akt IV SA/Wa 1732/09, wyrok Naczelnego Sądu Administracyjnego z dnia 9 sierpnia 2010 r., sygn. akt II OSK 875/10).</w:t>
      </w:r>
    </w:p>
    <w:p w14:paraId="233D388F" w14:textId="29F53C78" w:rsidR="00F63CF6" w:rsidRDefault="00530DF2" w:rsidP="00530DF2">
      <w:pPr>
        <w:tabs>
          <w:tab w:val="left" w:pos="9639"/>
        </w:tabs>
        <w:suppressAutoHyphens/>
        <w:autoSpaceDE w:val="0"/>
        <w:autoSpaceDN w:val="0"/>
        <w:adjustRightInd w:val="0"/>
        <w:spacing w:after="240" w:line="240" w:lineRule="exact"/>
        <w:jc w:val="both"/>
        <w:rPr>
          <w:rFonts w:ascii="Lato" w:eastAsia="Times New Roman" w:hAnsi="Lato" w:cs="Arial"/>
          <w:color w:val="000000"/>
          <w:spacing w:val="4"/>
          <w:lang w:eastAsia="zh-CN"/>
        </w:rPr>
      </w:pPr>
      <w:r w:rsidRPr="001D59B0">
        <w:rPr>
          <w:rFonts w:ascii="Lato" w:eastAsia="Times New Roman" w:hAnsi="Lato" w:cs="Arial"/>
          <w:color w:val="000000"/>
          <w:spacing w:val="4"/>
          <w:lang w:eastAsia="zh-CN"/>
        </w:rPr>
        <w:t>W świetle powyższych ustaleń bezspornym jest, iż nieruchomoś</w:t>
      </w:r>
      <w:r w:rsidR="00E6520D">
        <w:rPr>
          <w:rFonts w:ascii="Lato" w:eastAsia="Times New Roman" w:hAnsi="Lato" w:cs="Arial"/>
          <w:color w:val="000000"/>
          <w:spacing w:val="4"/>
          <w:lang w:eastAsia="zh-CN"/>
        </w:rPr>
        <w:t>ć</w:t>
      </w:r>
      <w:r w:rsidRPr="001D59B0">
        <w:rPr>
          <w:rFonts w:ascii="Lato" w:eastAsia="Times New Roman" w:hAnsi="Lato" w:cs="Arial"/>
          <w:color w:val="000000"/>
          <w:spacing w:val="4"/>
          <w:lang w:eastAsia="zh-CN"/>
        </w:rPr>
        <w:t xml:space="preserve"> pozostając</w:t>
      </w:r>
      <w:r w:rsidR="00E6520D">
        <w:rPr>
          <w:rFonts w:ascii="Lato" w:eastAsia="Times New Roman" w:hAnsi="Lato" w:cs="Arial"/>
          <w:color w:val="000000"/>
          <w:spacing w:val="4"/>
          <w:lang w:eastAsia="zh-CN"/>
        </w:rPr>
        <w:t>a</w:t>
      </w:r>
      <w:r w:rsidRPr="001D59B0">
        <w:rPr>
          <w:rFonts w:ascii="Lato" w:eastAsia="Times New Roman" w:hAnsi="Lato" w:cs="Arial"/>
          <w:color w:val="000000"/>
          <w:spacing w:val="4"/>
          <w:lang w:eastAsia="zh-CN"/>
        </w:rPr>
        <w:t xml:space="preserve"> własnością Skarżąc</w:t>
      </w:r>
      <w:r w:rsidR="00E6520D">
        <w:rPr>
          <w:rFonts w:ascii="Lato" w:eastAsia="Times New Roman" w:hAnsi="Lato" w:cs="Arial"/>
          <w:color w:val="000000"/>
          <w:spacing w:val="4"/>
          <w:lang w:eastAsia="zh-CN"/>
        </w:rPr>
        <w:t>ego</w:t>
      </w:r>
      <w:r w:rsidRPr="001D59B0">
        <w:rPr>
          <w:rFonts w:ascii="Lato" w:eastAsia="Times New Roman" w:hAnsi="Lato" w:cs="Arial"/>
          <w:color w:val="000000"/>
          <w:spacing w:val="4"/>
          <w:lang w:eastAsia="zh-CN"/>
        </w:rPr>
        <w:t xml:space="preserve"> ma zapewniony dostęp do drogi publicznej. </w:t>
      </w:r>
      <w:r w:rsidR="00F63CF6">
        <w:rPr>
          <w:rFonts w:ascii="Lato" w:eastAsia="Times New Roman" w:hAnsi="Lato" w:cs="Arial"/>
          <w:bCs/>
          <w:iCs/>
          <w:color w:val="000000"/>
          <w:spacing w:val="4"/>
          <w:lang w:eastAsia="pl-PL" w:bidi="pl-PL"/>
        </w:rPr>
        <w:t>S</w:t>
      </w:r>
      <w:r w:rsidR="00F63CF6" w:rsidRPr="00C813D3">
        <w:rPr>
          <w:rFonts w:ascii="Lato" w:eastAsia="Times New Roman" w:hAnsi="Lato" w:cs="Arial"/>
          <w:bCs/>
          <w:iCs/>
          <w:color w:val="000000"/>
          <w:spacing w:val="4"/>
          <w:lang w:eastAsia="pl-PL" w:bidi="pl-PL"/>
        </w:rPr>
        <w:t>karżąc</w:t>
      </w:r>
      <w:r w:rsidR="00F63CF6">
        <w:rPr>
          <w:rFonts w:ascii="Lato" w:eastAsia="Times New Roman" w:hAnsi="Lato" w:cs="Arial"/>
          <w:bCs/>
          <w:iCs/>
          <w:color w:val="000000"/>
          <w:spacing w:val="4"/>
          <w:lang w:eastAsia="pl-PL" w:bidi="pl-PL"/>
        </w:rPr>
        <w:t>emu</w:t>
      </w:r>
      <w:r w:rsidR="00F63CF6" w:rsidRPr="00C813D3">
        <w:rPr>
          <w:rFonts w:ascii="Lato" w:eastAsia="Times New Roman" w:hAnsi="Lato" w:cs="Arial"/>
          <w:bCs/>
          <w:iCs/>
          <w:color w:val="000000"/>
          <w:spacing w:val="4"/>
          <w:lang w:eastAsia="pl-PL" w:bidi="pl-PL"/>
        </w:rPr>
        <w:t xml:space="preserve">, zgodnie </w:t>
      </w:r>
      <w:r w:rsidR="00F63CF6">
        <w:rPr>
          <w:rFonts w:ascii="Lato" w:eastAsia="Times New Roman" w:hAnsi="Lato" w:cs="Arial"/>
          <w:bCs/>
          <w:iCs/>
          <w:color w:val="000000"/>
          <w:spacing w:val="4"/>
          <w:lang w:eastAsia="pl-PL" w:bidi="pl-PL"/>
        </w:rPr>
        <w:br/>
      </w:r>
      <w:r w:rsidR="00F63CF6" w:rsidRPr="00C813D3">
        <w:rPr>
          <w:rFonts w:ascii="Lato" w:eastAsia="Times New Roman" w:hAnsi="Lato" w:cs="Arial"/>
          <w:bCs/>
          <w:iCs/>
          <w:color w:val="000000"/>
          <w:spacing w:val="4"/>
          <w:lang w:eastAsia="pl-PL" w:bidi="pl-PL"/>
        </w:rPr>
        <w:t xml:space="preserve">z dyspozycją art. 29 ust. 1 </w:t>
      </w:r>
      <w:r w:rsidR="00F63CF6" w:rsidRPr="00C813D3">
        <w:rPr>
          <w:rFonts w:ascii="Lato" w:eastAsia="Times New Roman" w:hAnsi="Lato" w:cs="Arial"/>
          <w:bCs/>
          <w:i/>
          <w:iCs/>
          <w:color w:val="000000"/>
          <w:spacing w:val="4"/>
          <w:lang w:eastAsia="pl-PL" w:bidi="pl-PL"/>
        </w:rPr>
        <w:t>ustawy o drogach publicznych</w:t>
      </w:r>
      <w:r w:rsidR="00F63CF6" w:rsidRPr="00C813D3">
        <w:rPr>
          <w:rFonts w:ascii="Lato" w:eastAsia="Times New Roman" w:hAnsi="Lato" w:cs="Arial"/>
          <w:bCs/>
          <w:iCs/>
          <w:color w:val="000000"/>
          <w:spacing w:val="4"/>
          <w:lang w:eastAsia="pl-PL" w:bidi="pl-PL"/>
        </w:rPr>
        <w:t>, przysługuje</w:t>
      </w:r>
      <w:r w:rsidR="00F63CF6">
        <w:rPr>
          <w:rFonts w:ascii="Lato" w:eastAsia="Times New Roman" w:hAnsi="Lato" w:cs="Arial"/>
          <w:bCs/>
          <w:iCs/>
          <w:color w:val="000000"/>
          <w:spacing w:val="4"/>
          <w:lang w:eastAsia="pl-PL" w:bidi="pl-PL"/>
        </w:rPr>
        <w:t xml:space="preserve"> bowiem</w:t>
      </w:r>
      <w:r w:rsidR="00F63CF6" w:rsidRPr="00C813D3">
        <w:rPr>
          <w:rFonts w:ascii="Lato" w:eastAsia="Times New Roman" w:hAnsi="Lato" w:cs="Arial"/>
          <w:bCs/>
          <w:iCs/>
          <w:color w:val="000000"/>
          <w:spacing w:val="4"/>
          <w:lang w:eastAsia="pl-PL" w:bidi="pl-PL"/>
        </w:rPr>
        <w:t xml:space="preserve"> prawo wystąpienia z wnioskiem do </w:t>
      </w:r>
      <w:r w:rsidR="00F63CF6">
        <w:rPr>
          <w:rFonts w:ascii="Lato" w:eastAsia="Times New Roman" w:hAnsi="Lato" w:cs="Arial"/>
          <w:bCs/>
          <w:iCs/>
          <w:color w:val="000000"/>
          <w:spacing w:val="4"/>
          <w:lang w:eastAsia="pl-PL" w:bidi="pl-PL"/>
        </w:rPr>
        <w:t>właściwego zarządcy drogi</w:t>
      </w:r>
      <w:r w:rsidR="00F63CF6" w:rsidRPr="00C813D3">
        <w:rPr>
          <w:rFonts w:ascii="Lato" w:eastAsia="Times New Roman" w:hAnsi="Lato" w:cs="Arial"/>
          <w:bCs/>
          <w:iCs/>
          <w:color w:val="000000"/>
          <w:spacing w:val="4"/>
          <w:lang w:eastAsia="pl-PL" w:bidi="pl-PL"/>
        </w:rPr>
        <w:t xml:space="preserve"> o zezwolenie na lokalizację zjazdu z drogi </w:t>
      </w:r>
      <w:r w:rsidR="00F63CF6">
        <w:rPr>
          <w:rFonts w:ascii="Lato" w:eastAsia="Times New Roman" w:hAnsi="Lato" w:cs="Arial"/>
          <w:bCs/>
          <w:iCs/>
          <w:color w:val="000000"/>
          <w:spacing w:val="4"/>
          <w:lang w:eastAsia="pl-PL" w:bidi="pl-PL"/>
        </w:rPr>
        <w:t>gminnej</w:t>
      </w:r>
      <w:r w:rsidR="00F63CF6" w:rsidRPr="00C813D3">
        <w:rPr>
          <w:rFonts w:ascii="Lato" w:eastAsia="Times New Roman" w:hAnsi="Lato" w:cs="Arial"/>
          <w:bCs/>
          <w:iCs/>
          <w:color w:val="000000"/>
          <w:spacing w:val="4"/>
          <w:lang w:eastAsia="pl-PL" w:bidi="pl-PL"/>
        </w:rPr>
        <w:t xml:space="preserve"> na ww. działk</w:t>
      </w:r>
      <w:r w:rsidR="00F63CF6">
        <w:rPr>
          <w:rFonts w:ascii="Lato" w:eastAsia="Times New Roman" w:hAnsi="Lato" w:cs="Arial"/>
          <w:bCs/>
          <w:iCs/>
          <w:color w:val="000000"/>
          <w:spacing w:val="4"/>
          <w:lang w:eastAsia="pl-PL" w:bidi="pl-PL"/>
        </w:rPr>
        <w:t>ę</w:t>
      </w:r>
      <w:r w:rsidR="00F63CF6" w:rsidRPr="00C813D3">
        <w:rPr>
          <w:rFonts w:ascii="Lato" w:eastAsia="Times New Roman" w:hAnsi="Lato" w:cs="Arial"/>
          <w:bCs/>
          <w:iCs/>
          <w:color w:val="000000"/>
          <w:spacing w:val="4"/>
          <w:lang w:eastAsia="pl-PL" w:bidi="pl-PL"/>
        </w:rPr>
        <w:t>. Ostateczne rozstrzygnięcie ww. kwestii może nastąpić jedynie w odrębnej decyzji administracyjnej (a nie w decyzji o zezwoleniu na realizację inwestycji drogowej) na lokalizację zjazdu po przeprowadzeniu postępowania wyjaśniającego (dowodowego) i przeanalizowaniu konkretnego wniosku strony określającego m.in. lokalizację i rodzaj zjazdu.</w:t>
      </w:r>
    </w:p>
    <w:p w14:paraId="1908C91F" w14:textId="0864DBBE" w:rsidR="00530DF2" w:rsidRPr="00603D3D" w:rsidRDefault="00530DF2" w:rsidP="00603D3D">
      <w:pPr>
        <w:tabs>
          <w:tab w:val="left" w:pos="9639"/>
        </w:tabs>
        <w:suppressAutoHyphens/>
        <w:autoSpaceDE w:val="0"/>
        <w:autoSpaceDN w:val="0"/>
        <w:adjustRightInd w:val="0"/>
        <w:spacing w:after="240" w:line="240" w:lineRule="exact"/>
        <w:jc w:val="both"/>
        <w:rPr>
          <w:rFonts w:ascii="Lato" w:eastAsia="Times New Roman" w:hAnsi="Lato" w:cs="Arial"/>
          <w:color w:val="000000"/>
          <w:spacing w:val="4"/>
          <w:lang w:eastAsia="zh-CN"/>
        </w:rPr>
      </w:pPr>
      <w:r w:rsidRPr="001D59B0">
        <w:rPr>
          <w:rFonts w:ascii="Lato" w:eastAsia="Times New Roman" w:hAnsi="Lato" w:cs="Arial"/>
          <w:bCs/>
          <w:iCs/>
          <w:color w:val="000000"/>
          <w:spacing w:val="4"/>
          <w:lang w:eastAsia="zh-CN"/>
        </w:rPr>
        <w:t>Nadmienić przy tym trzeba, że do uznania, iż zostały naruszone warunki dotyczące ochrony interesów osób trzecich, nie wystarcza subiektywne poczucie właściciel</w:t>
      </w:r>
      <w:r>
        <w:rPr>
          <w:rFonts w:ascii="Lato" w:eastAsia="Times New Roman" w:hAnsi="Lato" w:cs="Arial"/>
          <w:bCs/>
          <w:iCs/>
          <w:color w:val="000000"/>
          <w:spacing w:val="4"/>
          <w:lang w:eastAsia="zh-CN"/>
        </w:rPr>
        <w:t>i</w:t>
      </w:r>
      <w:r w:rsidRPr="001D59B0">
        <w:rPr>
          <w:rFonts w:ascii="Lato" w:eastAsia="Times New Roman" w:hAnsi="Lato" w:cs="Arial"/>
          <w:bCs/>
          <w:iCs/>
          <w:color w:val="000000"/>
          <w:spacing w:val="4"/>
          <w:lang w:eastAsia="zh-CN"/>
        </w:rPr>
        <w:t xml:space="preserve"> nieruchomości o naruszeniu </w:t>
      </w:r>
      <w:r>
        <w:rPr>
          <w:rFonts w:ascii="Lato" w:eastAsia="Times New Roman" w:hAnsi="Lato" w:cs="Arial"/>
          <w:bCs/>
          <w:iCs/>
          <w:color w:val="000000"/>
          <w:spacing w:val="4"/>
          <w:lang w:eastAsia="zh-CN"/>
        </w:rPr>
        <w:t>ich</w:t>
      </w:r>
      <w:r w:rsidRPr="001D59B0">
        <w:rPr>
          <w:rFonts w:ascii="Lato" w:eastAsia="Times New Roman" w:hAnsi="Lato" w:cs="Arial"/>
          <w:bCs/>
          <w:iCs/>
          <w:color w:val="000000"/>
          <w:spacing w:val="4"/>
          <w:lang w:eastAsia="zh-CN"/>
        </w:rPr>
        <w:t xml:space="preserve"> interesu, o ile nie znajduje ono oparcia w obowiązującym przepisie prawa materialnego. </w:t>
      </w:r>
    </w:p>
    <w:p w14:paraId="6BBEF074" w14:textId="467DEE8F" w:rsidR="00BB1B78" w:rsidRPr="00556767" w:rsidRDefault="00556767" w:rsidP="00D11E66">
      <w:pPr>
        <w:spacing w:after="240" w:line="240" w:lineRule="exact"/>
        <w:jc w:val="both"/>
        <w:outlineLvl w:val="0"/>
        <w:rPr>
          <w:rFonts w:ascii="Lato" w:eastAsia="Times New Roman" w:hAnsi="Lato" w:cs="Arial"/>
          <w:bCs/>
          <w:iCs/>
          <w:color w:val="000000"/>
          <w:spacing w:val="4"/>
          <w:lang w:eastAsia="pl-PL" w:bidi="pl-PL"/>
        </w:rPr>
      </w:pPr>
      <w:r>
        <w:rPr>
          <w:rFonts w:ascii="Lato" w:eastAsia="Times New Roman" w:hAnsi="Lato" w:cs="Arial"/>
          <w:bCs/>
          <w:iCs/>
          <w:color w:val="000000"/>
          <w:spacing w:val="4"/>
          <w:lang w:eastAsia="pl-PL" w:bidi="pl-PL"/>
        </w:rPr>
        <w:t xml:space="preserve">Co do zaś argumentacji Skarżącego w przedmiocie sprzeczności powyższego rozwiązania projektowego z interesem gospodarczym nieruchomości, wyjaśnić należy, że powyższa kwestia </w:t>
      </w:r>
      <w:r w:rsidRPr="009F3EA4">
        <w:rPr>
          <w:rFonts w:ascii="Lato" w:hAnsi="Lato" w:cs="Arial"/>
          <w:bCs/>
          <w:iCs/>
          <w:color w:val="000000"/>
          <w:spacing w:val="4"/>
        </w:rPr>
        <w:t xml:space="preserve">nie </w:t>
      </w:r>
      <w:r>
        <w:rPr>
          <w:rFonts w:ascii="Lato" w:hAnsi="Lato" w:cs="Arial"/>
          <w:bCs/>
          <w:iCs/>
          <w:color w:val="000000"/>
          <w:spacing w:val="4"/>
        </w:rPr>
        <w:t>jest</w:t>
      </w:r>
      <w:r w:rsidRPr="009F3EA4">
        <w:rPr>
          <w:rFonts w:ascii="Lato" w:hAnsi="Lato" w:cs="Arial"/>
          <w:bCs/>
          <w:iCs/>
          <w:color w:val="000000"/>
          <w:spacing w:val="4"/>
        </w:rPr>
        <w:t xml:space="preserve"> przedmiotem rozważań organów administracji publicznej właściwych </w:t>
      </w:r>
      <w:r w:rsidR="0051744B">
        <w:rPr>
          <w:rFonts w:ascii="Lato" w:hAnsi="Lato" w:cs="Arial"/>
          <w:bCs/>
          <w:iCs/>
          <w:color w:val="000000"/>
          <w:spacing w:val="4"/>
        </w:rPr>
        <w:br/>
      </w:r>
      <w:r w:rsidRPr="009F3EA4">
        <w:rPr>
          <w:rFonts w:ascii="Lato" w:hAnsi="Lato" w:cs="Arial"/>
          <w:bCs/>
          <w:iCs/>
          <w:color w:val="000000"/>
          <w:spacing w:val="4"/>
        </w:rPr>
        <w:t xml:space="preserve">w sprawie wydania decyzji o zezwoleniu na realizację inwestycji drogowej. </w:t>
      </w:r>
      <w:r w:rsidR="0051744B">
        <w:rPr>
          <w:rFonts w:ascii="Lato" w:hAnsi="Lato" w:cs="Arial"/>
          <w:bCs/>
          <w:iCs/>
          <w:color w:val="000000"/>
          <w:spacing w:val="4"/>
        </w:rPr>
        <w:br/>
      </w:r>
      <w:r w:rsidR="00563CEE">
        <w:rPr>
          <w:rFonts w:ascii="Lato" w:hAnsi="Lato" w:cs="Arial"/>
          <w:bCs/>
          <w:iCs/>
          <w:color w:val="000000"/>
          <w:spacing w:val="4"/>
        </w:rPr>
        <w:t>Ponownie podkreślić należy, iż w</w:t>
      </w:r>
      <w:r w:rsidRPr="009F3EA4">
        <w:rPr>
          <w:rFonts w:ascii="Lato" w:hAnsi="Lato" w:cs="Arial"/>
          <w:bCs/>
          <w:iCs/>
          <w:color w:val="000000"/>
          <w:spacing w:val="4"/>
        </w:rPr>
        <w:t xml:space="preserve"> postępowaniu w sprawie wydania ww. decyzji zarówno organ I, jak i II instancji, badają zgodność z prawem wniosku inwestora, nie zaś zagadnień dotyczących ewentualnych negatywnych następstw dla podmiotów objętych tą decyzją.</w:t>
      </w:r>
    </w:p>
    <w:p w14:paraId="4331F3D8" w14:textId="77777777" w:rsidR="00B733A5" w:rsidRDefault="00A9358C" w:rsidP="006F0245">
      <w:pPr>
        <w:spacing w:after="240" w:line="240" w:lineRule="exact"/>
        <w:jc w:val="both"/>
        <w:outlineLvl w:val="0"/>
        <w:rPr>
          <w:rFonts w:ascii="Lato" w:hAnsi="Lato" w:cs="Arial"/>
          <w:color w:val="000000"/>
          <w:spacing w:val="4"/>
        </w:rPr>
      </w:pPr>
      <w:r>
        <w:rPr>
          <w:rFonts w:ascii="Lato" w:hAnsi="Lato" w:cs="Arial"/>
          <w:color w:val="000000"/>
          <w:spacing w:val="4"/>
        </w:rPr>
        <w:t xml:space="preserve">Nie ma racji Skarżący, zarzucając Wojewodzie Śląskiemu zatwierdzenie </w:t>
      </w:r>
      <w:r w:rsidR="00F152EA">
        <w:rPr>
          <w:rFonts w:ascii="Lato" w:hAnsi="Lato" w:cs="Arial"/>
          <w:color w:val="000000"/>
          <w:spacing w:val="4"/>
        </w:rPr>
        <w:t xml:space="preserve">podziału nieruchomości, który pozbawia Skarżącego bezpośredniego zjazdu na drogę krajową </w:t>
      </w:r>
      <w:r w:rsidR="00DB474E">
        <w:rPr>
          <w:rFonts w:ascii="Lato" w:hAnsi="Lato" w:cs="Arial"/>
          <w:color w:val="000000"/>
          <w:spacing w:val="4"/>
        </w:rPr>
        <w:br/>
      </w:r>
      <w:r w:rsidR="00F152EA">
        <w:rPr>
          <w:rFonts w:ascii="Lato" w:hAnsi="Lato" w:cs="Arial"/>
          <w:color w:val="000000"/>
          <w:spacing w:val="4"/>
        </w:rPr>
        <w:t xml:space="preserve">nr 78. </w:t>
      </w:r>
      <w:r>
        <w:rPr>
          <w:rFonts w:ascii="Lato" w:hAnsi="Lato" w:cs="Arial"/>
          <w:color w:val="000000"/>
          <w:spacing w:val="4"/>
        </w:rPr>
        <w:t xml:space="preserve">W kontekście powyżej zaprezentowanych ustaleń za bezzasadne należy uznać zarzuty w tym zakresie. </w:t>
      </w:r>
    </w:p>
    <w:p w14:paraId="3A901E4D" w14:textId="75C33A64" w:rsidR="006F0245" w:rsidRPr="00F152EA" w:rsidRDefault="00A9358C" w:rsidP="006F0245">
      <w:pPr>
        <w:spacing w:after="240" w:line="240" w:lineRule="exact"/>
        <w:jc w:val="both"/>
        <w:outlineLvl w:val="0"/>
        <w:rPr>
          <w:rFonts w:ascii="Lato" w:hAnsi="Lato" w:cs="Arial"/>
          <w:color w:val="000000"/>
          <w:spacing w:val="4"/>
        </w:rPr>
      </w:pPr>
      <w:r>
        <w:rPr>
          <w:rFonts w:ascii="Lato" w:hAnsi="Lato" w:cs="Arial"/>
          <w:color w:val="000000"/>
          <w:spacing w:val="4"/>
        </w:rPr>
        <w:lastRenderedPageBreak/>
        <w:t xml:space="preserve">Natomiast odnośnie zarzutu nabycia przez Skarb Państwa części nieruchomości stanowiącej własność Skarżącego w kształcie przewidzianym skarżoną decyzją, wyjaśnić należy, że </w:t>
      </w:r>
      <w:r>
        <w:rPr>
          <w:rFonts w:ascii="Lato" w:hAnsi="Lato" w:cs="Arial"/>
          <w:bCs/>
          <w:iCs/>
          <w:color w:val="000000"/>
          <w:spacing w:val="4"/>
          <w:lang w:bidi="pl-PL"/>
        </w:rPr>
        <w:t>t</w:t>
      </w:r>
      <w:r w:rsidRPr="00BB4695">
        <w:rPr>
          <w:rFonts w:ascii="Lato" w:hAnsi="Lato" w:cs="Arial"/>
          <w:bCs/>
          <w:iCs/>
          <w:color w:val="000000"/>
          <w:spacing w:val="4"/>
          <w:lang w:bidi="pl-PL"/>
        </w:rPr>
        <w:t xml:space="preserve">o </w:t>
      </w:r>
      <w:r w:rsidRPr="00BB4695">
        <w:rPr>
          <w:rFonts w:ascii="Lato" w:hAnsi="Lato" w:cs="Arial"/>
          <w:bCs/>
          <w:i/>
          <w:iCs/>
          <w:color w:val="000000"/>
          <w:spacing w:val="4"/>
          <w:lang w:bidi="pl-PL"/>
        </w:rPr>
        <w:t>inwestor</w:t>
      </w:r>
      <w:r w:rsidRPr="00BB4695">
        <w:rPr>
          <w:rFonts w:ascii="Lato" w:hAnsi="Lato" w:cs="Arial"/>
          <w:bCs/>
          <w:iCs/>
          <w:color w:val="000000"/>
          <w:spacing w:val="4"/>
          <w:lang w:bidi="pl-PL"/>
        </w:rPr>
        <w:t xml:space="preserve"> wyznacza miejsce oraz sposób realizacji inwestycji</w:t>
      </w:r>
      <w:r>
        <w:rPr>
          <w:rFonts w:ascii="Lato" w:hAnsi="Lato" w:cs="Arial"/>
          <w:bCs/>
          <w:iCs/>
          <w:color w:val="000000"/>
          <w:spacing w:val="4"/>
          <w:lang w:bidi="pl-PL"/>
        </w:rPr>
        <w:t xml:space="preserve">. </w:t>
      </w:r>
      <w:r w:rsidR="006F0245">
        <w:rPr>
          <w:rFonts w:ascii="Lato" w:hAnsi="Lato" w:cs="Arial"/>
          <w:bCs/>
          <w:iCs/>
          <w:color w:val="000000"/>
          <w:spacing w:val="4"/>
          <w:lang w:bidi="pl-PL"/>
        </w:rPr>
        <w:t xml:space="preserve">Jak już wyjaśniono w niniejszym rozstrzygnięciu, </w:t>
      </w:r>
      <w:r w:rsidR="006F0245">
        <w:rPr>
          <w:rFonts w:ascii="Lato" w:hAnsi="Lato" w:cs="Arial"/>
          <w:bCs/>
          <w:iCs/>
          <w:color w:val="000000"/>
          <w:spacing w:val="4"/>
          <w:szCs w:val="20"/>
          <w:lang w:bidi="pl-PL"/>
        </w:rPr>
        <w:t>b</w:t>
      </w:r>
      <w:r w:rsidR="006F0245" w:rsidRPr="005B1BFD">
        <w:rPr>
          <w:rFonts w:ascii="Lato" w:hAnsi="Lato" w:cs="Arial"/>
          <w:bCs/>
          <w:iCs/>
          <w:color w:val="000000"/>
          <w:spacing w:val="4"/>
          <w:szCs w:val="20"/>
          <w:lang w:bidi="pl-PL"/>
        </w:rPr>
        <w:t>rak zgody</w:t>
      </w:r>
      <w:r w:rsidR="006F0245">
        <w:rPr>
          <w:rFonts w:ascii="Lato" w:hAnsi="Lato" w:cs="Arial"/>
          <w:bCs/>
          <w:iCs/>
          <w:color w:val="000000"/>
          <w:spacing w:val="4"/>
          <w:szCs w:val="20"/>
          <w:lang w:bidi="pl-PL"/>
        </w:rPr>
        <w:t xml:space="preserve"> właścicieli nieruchomości</w:t>
      </w:r>
      <w:r w:rsidR="006F0245" w:rsidRPr="005B1BFD">
        <w:rPr>
          <w:rFonts w:ascii="Lato" w:hAnsi="Lato" w:cs="Arial"/>
          <w:bCs/>
          <w:iCs/>
          <w:color w:val="000000"/>
          <w:spacing w:val="4"/>
          <w:szCs w:val="20"/>
          <w:lang w:bidi="pl-PL"/>
        </w:rPr>
        <w:t xml:space="preserve"> na lokalizację przedmiotowej inwestycji </w:t>
      </w:r>
      <w:r w:rsidR="006F0245">
        <w:rPr>
          <w:rFonts w:ascii="Lato" w:hAnsi="Lato" w:cs="Arial"/>
          <w:bCs/>
          <w:iCs/>
          <w:color w:val="000000"/>
          <w:spacing w:val="4"/>
          <w:szCs w:val="20"/>
          <w:lang w:bidi="pl-PL"/>
        </w:rPr>
        <w:t xml:space="preserve">na ich działkach </w:t>
      </w:r>
      <w:r w:rsidR="006F0245" w:rsidRPr="005B1BFD">
        <w:rPr>
          <w:rFonts w:ascii="Lato" w:hAnsi="Lato" w:cs="Arial"/>
          <w:bCs/>
          <w:iCs/>
          <w:color w:val="000000"/>
          <w:spacing w:val="4"/>
          <w:szCs w:val="20"/>
          <w:lang w:bidi="pl-PL"/>
        </w:rPr>
        <w:t xml:space="preserve">w przebiegu ustalonym </w:t>
      </w:r>
      <w:r w:rsidR="00B733A5">
        <w:rPr>
          <w:rFonts w:ascii="Lato" w:hAnsi="Lato" w:cs="Arial"/>
          <w:bCs/>
          <w:iCs/>
          <w:color w:val="000000"/>
          <w:spacing w:val="4"/>
          <w:szCs w:val="20"/>
          <w:lang w:bidi="pl-PL"/>
        </w:rPr>
        <w:br/>
      </w:r>
      <w:r w:rsidR="006F0245" w:rsidRPr="005B1BFD">
        <w:rPr>
          <w:rFonts w:ascii="Lato" w:hAnsi="Lato" w:cs="Arial"/>
          <w:bCs/>
          <w:iCs/>
          <w:color w:val="000000"/>
          <w:spacing w:val="4"/>
          <w:szCs w:val="20"/>
          <w:lang w:bidi="pl-PL"/>
        </w:rPr>
        <w:t xml:space="preserve">w zaskarżonym rozstrzygnięciu, nie stanowi o wadliwości </w:t>
      </w:r>
      <w:r w:rsidR="006F0245" w:rsidRPr="005B1BFD">
        <w:rPr>
          <w:rFonts w:ascii="Lato" w:hAnsi="Lato" w:cs="Arial"/>
          <w:bCs/>
          <w:i/>
          <w:iCs/>
          <w:color w:val="000000"/>
          <w:spacing w:val="4"/>
          <w:szCs w:val="20"/>
          <w:lang w:bidi="pl-PL"/>
        </w:rPr>
        <w:t xml:space="preserve">decyzji Wojewody </w:t>
      </w:r>
      <w:r w:rsidR="006F0245">
        <w:rPr>
          <w:rFonts w:ascii="Lato" w:hAnsi="Lato" w:cs="Arial"/>
          <w:bCs/>
          <w:i/>
          <w:iCs/>
          <w:color w:val="000000"/>
          <w:spacing w:val="4"/>
          <w:szCs w:val="20"/>
          <w:lang w:bidi="pl-PL"/>
        </w:rPr>
        <w:t>Śląskiego</w:t>
      </w:r>
      <w:r w:rsidR="006F0245" w:rsidRPr="005B1BFD">
        <w:rPr>
          <w:rFonts w:ascii="Lato" w:hAnsi="Lato" w:cs="Arial"/>
          <w:bCs/>
          <w:iCs/>
          <w:color w:val="000000"/>
          <w:spacing w:val="4"/>
          <w:szCs w:val="20"/>
          <w:lang w:bidi="pl-PL"/>
        </w:rPr>
        <w:t xml:space="preserve">, gdyż przepisy obowiązującego prawa, w tym przepisy </w:t>
      </w:r>
      <w:r w:rsidR="006F0245" w:rsidRPr="005B1BFD">
        <w:rPr>
          <w:rFonts w:ascii="Lato" w:hAnsi="Lato" w:cs="Arial"/>
          <w:bCs/>
          <w:i/>
          <w:iCs/>
          <w:color w:val="000000"/>
          <w:spacing w:val="4"/>
          <w:szCs w:val="20"/>
          <w:lang w:bidi="pl-PL"/>
        </w:rPr>
        <w:t>specustawy drogowej</w:t>
      </w:r>
      <w:r w:rsidR="006F0245" w:rsidRPr="005B1BFD">
        <w:rPr>
          <w:rFonts w:ascii="Lato" w:hAnsi="Lato" w:cs="Arial"/>
          <w:bCs/>
          <w:iCs/>
          <w:color w:val="000000"/>
          <w:spacing w:val="4"/>
          <w:szCs w:val="20"/>
          <w:lang w:bidi="pl-PL"/>
        </w:rPr>
        <w:t xml:space="preserve">, nie uzależniają wydania decyzji o zezwoleniu na realizację inwestycji drogowej </w:t>
      </w:r>
      <w:r w:rsidR="006F0245">
        <w:rPr>
          <w:rFonts w:ascii="Lato" w:hAnsi="Lato" w:cs="Arial"/>
          <w:bCs/>
          <w:iCs/>
          <w:color w:val="000000"/>
          <w:spacing w:val="4"/>
          <w:szCs w:val="20"/>
          <w:lang w:bidi="pl-PL"/>
        </w:rPr>
        <w:t>w koncepcji ustalonej przez inwestora</w:t>
      </w:r>
      <w:r w:rsidR="006F0245" w:rsidRPr="005B1BFD">
        <w:rPr>
          <w:rFonts w:ascii="Lato" w:hAnsi="Lato" w:cs="Arial"/>
          <w:bCs/>
          <w:iCs/>
          <w:color w:val="000000"/>
          <w:spacing w:val="4"/>
          <w:szCs w:val="20"/>
          <w:lang w:bidi="pl-PL"/>
        </w:rPr>
        <w:t xml:space="preserve"> od wyrażenia na to zgody stron postępowania.</w:t>
      </w:r>
      <w:r w:rsidR="006F0245">
        <w:rPr>
          <w:rFonts w:ascii="Lato" w:hAnsi="Lato" w:cs="Arial"/>
          <w:bCs/>
          <w:iCs/>
          <w:color w:val="000000"/>
          <w:spacing w:val="4"/>
          <w:lang w:bidi="pl-PL"/>
        </w:rPr>
        <w:t xml:space="preserve"> Dodatkowo, podkreślić wypada, że </w:t>
      </w:r>
      <w:r w:rsidR="006F0245">
        <w:rPr>
          <w:rFonts w:ascii="Lato" w:eastAsia="Times New Roman" w:hAnsi="Lato" w:cs="Arial"/>
          <w:bCs/>
          <w:iCs/>
          <w:color w:val="000000"/>
          <w:spacing w:val="4"/>
          <w:lang w:eastAsia="pl-PL"/>
        </w:rPr>
        <w:t>w</w:t>
      </w:r>
      <w:r w:rsidRPr="00D11E66">
        <w:rPr>
          <w:rFonts w:ascii="Lato" w:eastAsia="Times New Roman" w:hAnsi="Lato" w:cs="Arial"/>
          <w:bCs/>
          <w:iCs/>
          <w:color w:val="000000"/>
          <w:spacing w:val="4"/>
          <w:lang w:eastAsia="pl-PL"/>
        </w:rPr>
        <w:t xml:space="preserve">prowadzenie regulacji prawnej, polegającej m.in. na uproszczeniu postępowania w sprawie nabywania nieruchomości położonych na terenach przeznaczonych na budowę dróg, w tym rezygnacja z indywidualnej oceny niezbędności lokalizacji drogi na każdej nieruchomości, jest zamierzoną decyzją ustawodawcy wpisaną w </w:t>
      </w:r>
      <w:r w:rsidRPr="00D11E66">
        <w:rPr>
          <w:rFonts w:ascii="Lato" w:eastAsia="Times New Roman" w:hAnsi="Lato" w:cs="Arial"/>
          <w:bCs/>
          <w:i/>
          <w:iCs/>
          <w:color w:val="000000"/>
          <w:spacing w:val="4"/>
          <w:lang w:eastAsia="pl-PL"/>
        </w:rPr>
        <w:t>ratio legis</w:t>
      </w:r>
      <w:r w:rsidRPr="00D11E66">
        <w:rPr>
          <w:rFonts w:ascii="Lato" w:eastAsia="Times New Roman" w:hAnsi="Lato" w:cs="Arial"/>
          <w:bCs/>
          <w:iCs/>
          <w:color w:val="000000"/>
          <w:spacing w:val="4"/>
          <w:lang w:eastAsia="pl-PL"/>
        </w:rPr>
        <w:t xml:space="preserve"> </w:t>
      </w:r>
      <w:r w:rsidRPr="00D11E66">
        <w:rPr>
          <w:rFonts w:ascii="Lato" w:eastAsia="Times New Roman" w:hAnsi="Lato" w:cs="Arial"/>
          <w:bCs/>
          <w:i/>
          <w:iCs/>
          <w:color w:val="000000"/>
          <w:spacing w:val="4"/>
          <w:lang w:eastAsia="pl-PL"/>
        </w:rPr>
        <w:t>specustawy drogowej</w:t>
      </w:r>
      <w:r w:rsidR="006F0245">
        <w:rPr>
          <w:rFonts w:ascii="Lato" w:eastAsia="Times New Roman" w:hAnsi="Lato" w:cs="Arial"/>
          <w:bCs/>
          <w:iCs/>
          <w:color w:val="000000"/>
          <w:spacing w:val="4"/>
          <w:lang w:eastAsia="pl-PL"/>
        </w:rPr>
        <w:t>.</w:t>
      </w:r>
      <w:r w:rsidR="006F0245">
        <w:rPr>
          <w:rFonts w:ascii="Lato" w:hAnsi="Lato" w:cs="Arial"/>
          <w:bCs/>
          <w:iCs/>
          <w:color w:val="000000"/>
          <w:spacing w:val="4"/>
          <w:lang w:bidi="pl-PL"/>
        </w:rPr>
        <w:t xml:space="preserve"> Wywłaszczenie z części nieruchomości zrekompensowane będzie stosownym odszkodowaniem (ustalonym odrębną decyzją organ</w:t>
      </w:r>
      <w:r w:rsidR="00DE64C0">
        <w:rPr>
          <w:rFonts w:ascii="Lato" w:hAnsi="Lato" w:cs="Arial"/>
          <w:bCs/>
          <w:iCs/>
          <w:color w:val="000000"/>
          <w:spacing w:val="4"/>
          <w:lang w:bidi="pl-PL"/>
        </w:rPr>
        <w:t>u</w:t>
      </w:r>
      <w:r w:rsidR="006F0245">
        <w:rPr>
          <w:rFonts w:ascii="Lato" w:hAnsi="Lato" w:cs="Arial"/>
          <w:bCs/>
          <w:iCs/>
          <w:color w:val="000000"/>
          <w:spacing w:val="4"/>
          <w:lang w:bidi="pl-PL"/>
        </w:rPr>
        <w:t xml:space="preserve"> I instancji).</w:t>
      </w:r>
    </w:p>
    <w:p w14:paraId="18983282" w14:textId="5F495655" w:rsidR="00D11E66" w:rsidRPr="00D960FA" w:rsidRDefault="00D11E66" w:rsidP="00D11E66">
      <w:pPr>
        <w:spacing w:after="240" w:line="240" w:lineRule="exact"/>
        <w:jc w:val="both"/>
        <w:rPr>
          <w:rFonts w:ascii="Lato" w:eastAsia="Times New Roman" w:hAnsi="Lato" w:cs="Arial"/>
          <w:bCs/>
          <w:iCs/>
          <w:spacing w:val="4"/>
          <w:lang w:eastAsia="pl-PL"/>
        </w:rPr>
      </w:pPr>
      <w:r w:rsidRPr="00D960FA">
        <w:rPr>
          <w:rFonts w:ascii="Lato" w:eastAsia="Times New Roman" w:hAnsi="Lato" w:cs="Arial"/>
          <w:bCs/>
          <w:iCs/>
          <w:spacing w:val="4"/>
          <w:lang w:eastAsia="pl-PL"/>
        </w:rPr>
        <w:t xml:space="preserve">Podsumowując, organ odwoławczy uznał, że przebieg planowanej inwestycji i przyjęte rozwiązania są prawidłowe. Organ uznał racje przemawiające za ustaloną lokalizacją, które przedstawił </w:t>
      </w:r>
      <w:r w:rsidRPr="00D960FA">
        <w:rPr>
          <w:rFonts w:ascii="Lato" w:eastAsia="Times New Roman" w:hAnsi="Lato" w:cs="Arial"/>
          <w:bCs/>
          <w:i/>
          <w:iCs/>
          <w:spacing w:val="4"/>
          <w:lang w:eastAsia="pl-PL"/>
        </w:rPr>
        <w:t xml:space="preserve">inwestor </w:t>
      </w:r>
      <w:r w:rsidRPr="00D960FA">
        <w:rPr>
          <w:rFonts w:ascii="Lato" w:eastAsia="Times New Roman" w:hAnsi="Lato" w:cs="Arial"/>
          <w:bCs/>
          <w:iCs/>
          <w:spacing w:val="4"/>
          <w:lang w:eastAsia="pl-PL"/>
        </w:rPr>
        <w:t>w załączonej do wniosku dokumentacji.</w:t>
      </w:r>
      <w:r w:rsidRPr="00D960FA">
        <w:rPr>
          <w:rFonts w:ascii="Lato" w:eastAsia="Times New Roman" w:hAnsi="Lato" w:cs="Arial"/>
          <w:spacing w:val="4"/>
          <w:lang w:eastAsia="pl-PL"/>
        </w:rPr>
        <w:t xml:space="preserve"> </w:t>
      </w:r>
      <w:r w:rsidRPr="00D960FA">
        <w:rPr>
          <w:rFonts w:ascii="Lato" w:eastAsia="Times New Roman" w:hAnsi="Lato" w:cs="Arial"/>
          <w:bCs/>
          <w:iCs/>
          <w:spacing w:val="4"/>
          <w:lang w:eastAsia="pl-PL"/>
        </w:rPr>
        <w:t xml:space="preserve">Stwierdzić należy także, że zarówno wniosek </w:t>
      </w:r>
      <w:r w:rsidRPr="00D960FA">
        <w:rPr>
          <w:rFonts w:ascii="Lato" w:eastAsia="Times New Roman" w:hAnsi="Lato" w:cs="Arial"/>
          <w:bCs/>
          <w:i/>
          <w:iCs/>
          <w:spacing w:val="4"/>
          <w:lang w:eastAsia="pl-PL"/>
        </w:rPr>
        <w:t>inwestora</w:t>
      </w:r>
      <w:r w:rsidRPr="00D960FA">
        <w:rPr>
          <w:rFonts w:ascii="Lato" w:eastAsia="Times New Roman" w:hAnsi="Lato" w:cs="Arial"/>
          <w:bCs/>
          <w:iCs/>
          <w:spacing w:val="4"/>
          <w:lang w:eastAsia="pl-PL"/>
        </w:rPr>
        <w:t xml:space="preserve">, postępowanie przeprowadzone przez organ </w:t>
      </w:r>
      <w:r w:rsidR="00BF0CFC" w:rsidRPr="00D960FA">
        <w:rPr>
          <w:rFonts w:ascii="Lato" w:eastAsia="Times New Roman" w:hAnsi="Lato" w:cs="Arial"/>
          <w:bCs/>
          <w:iCs/>
          <w:spacing w:val="4"/>
          <w:lang w:eastAsia="pl-PL"/>
        </w:rPr>
        <w:br/>
      </w:r>
      <w:r w:rsidRPr="00D960FA">
        <w:rPr>
          <w:rFonts w:ascii="Lato" w:eastAsia="Times New Roman" w:hAnsi="Lato" w:cs="Arial"/>
          <w:bCs/>
          <w:iCs/>
          <w:spacing w:val="4"/>
          <w:lang w:eastAsia="pl-PL"/>
        </w:rPr>
        <w:t xml:space="preserve">I instancji, jak i zaskarżona </w:t>
      </w:r>
      <w:r w:rsidRPr="00D960FA">
        <w:rPr>
          <w:rFonts w:ascii="Lato" w:eastAsia="Times New Roman" w:hAnsi="Lato" w:cs="Arial"/>
          <w:bCs/>
          <w:i/>
          <w:iCs/>
          <w:spacing w:val="4"/>
          <w:lang w:eastAsia="pl-PL"/>
        </w:rPr>
        <w:t xml:space="preserve">decyzja Wojewody </w:t>
      </w:r>
      <w:r w:rsidR="00AF768F">
        <w:rPr>
          <w:rFonts w:ascii="Lato" w:eastAsia="Times New Roman" w:hAnsi="Lato" w:cs="Arial"/>
          <w:bCs/>
          <w:i/>
          <w:iCs/>
          <w:spacing w:val="4"/>
          <w:lang w:eastAsia="pl-PL"/>
        </w:rPr>
        <w:t>Śląskieg</w:t>
      </w:r>
      <w:r w:rsidR="00167190" w:rsidRPr="00EB472D">
        <w:rPr>
          <w:rFonts w:ascii="Lato" w:eastAsia="Times New Roman" w:hAnsi="Lato" w:cs="Arial"/>
          <w:bCs/>
          <w:i/>
          <w:iCs/>
          <w:spacing w:val="4"/>
          <w:lang w:eastAsia="pl-PL"/>
        </w:rPr>
        <w:t>o</w:t>
      </w:r>
      <w:r w:rsidRPr="00EB472D">
        <w:rPr>
          <w:rFonts w:ascii="Lato" w:eastAsia="Times New Roman" w:hAnsi="Lato" w:cs="Arial"/>
          <w:bCs/>
          <w:i/>
          <w:iCs/>
          <w:spacing w:val="4"/>
          <w:lang w:eastAsia="pl-PL"/>
        </w:rPr>
        <w:t xml:space="preserve"> </w:t>
      </w:r>
      <w:r w:rsidRPr="00EB472D">
        <w:rPr>
          <w:rFonts w:ascii="Lato" w:eastAsia="Times New Roman" w:hAnsi="Lato" w:cs="Arial"/>
          <w:spacing w:val="4"/>
          <w:lang w:eastAsia="pl-PL"/>
        </w:rPr>
        <w:t>–</w:t>
      </w:r>
      <w:r w:rsidRPr="00EB472D">
        <w:rPr>
          <w:rFonts w:ascii="Lato" w:eastAsia="Times New Roman" w:hAnsi="Lato" w:cs="Arial"/>
          <w:bCs/>
          <w:iCs/>
          <w:spacing w:val="4"/>
          <w:lang w:eastAsia="pl-PL"/>
        </w:rPr>
        <w:t xml:space="preserve"> poza uchybieni</w:t>
      </w:r>
      <w:r w:rsidR="002A62BA" w:rsidRPr="00EB472D">
        <w:rPr>
          <w:rFonts w:ascii="Lato" w:eastAsia="Times New Roman" w:hAnsi="Lato" w:cs="Arial"/>
          <w:bCs/>
          <w:iCs/>
          <w:spacing w:val="4"/>
          <w:lang w:eastAsia="pl-PL"/>
        </w:rPr>
        <w:t>ami</w:t>
      </w:r>
      <w:r w:rsidRPr="00EB472D">
        <w:rPr>
          <w:rFonts w:ascii="Lato" w:eastAsia="Times New Roman" w:hAnsi="Lato" w:cs="Arial"/>
          <w:bCs/>
          <w:iCs/>
          <w:spacing w:val="4"/>
          <w:lang w:eastAsia="pl-PL"/>
        </w:rPr>
        <w:t xml:space="preserve"> omówionym</w:t>
      </w:r>
      <w:r w:rsidR="002A62BA" w:rsidRPr="00EB472D">
        <w:rPr>
          <w:rFonts w:ascii="Lato" w:eastAsia="Times New Roman" w:hAnsi="Lato" w:cs="Arial"/>
          <w:bCs/>
          <w:iCs/>
          <w:spacing w:val="4"/>
          <w:lang w:eastAsia="pl-PL"/>
        </w:rPr>
        <w:t>i</w:t>
      </w:r>
      <w:r w:rsidRPr="00EB472D">
        <w:rPr>
          <w:rFonts w:ascii="Lato" w:eastAsia="Times New Roman" w:hAnsi="Lato" w:cs="Arial"/>
          <w:bCs/>
          <w:iCs/>
          <w:spacing w:val="4"/>
          <w:lang w:eastAsia="pl-PL"/>
        </w:rPr>
        <w:t xml:space="preserve"> i skorygowanym</w:t>
      </w:r>
      <w:r w:rsidR="002A62BA" w:rsidRPr="00EB472D">
        <w:rPr>
          <w:rFonts w:ascii="Lato" w:eastAsia="Times New Roman" w:hAnsi="Lato" w:cs="Arial"/>
          <w:bCs/>
          <w:iCs/>
          <w:spacing w:val="4"/>
          <w:lang w:eastAsia="pl-PL"/>
        </w:rPr>
        <w:t>i</w:t>
      </w:r>
      <w:r w:rsidRPr="00EB472D">
        <w:rPr>
          <w:rFonts w:ascii="Lato" w:eastAsia="Times New Roman" w:hAnsi="Lato" w:cs="Arial"/>
          <w:bCs/>
          <w:iCs/>
          <w:spacing w:val="4"/>
          <w:lang w:eastAsia="pl-PL"/>
        </w:rPr>
        <w:t xml:space="preserve"> w niniejszej decyzji </w:t>
      </w:r>
      <w:r w:rsidRPr="00EB472D">
        <w:rPr>
          <w:rFonts w:ascii="Lato" w:eastAsia="Times New Roman" w:hAnsi="Lato" w:cs="Arial"/>
          <w:spacing w:val="4"/>
          <w:lang w:eastAsia="pl-PL"/>
        </w:rPr>
        <w:t xml:space="preserve">– </w:t>
      </w:r>
      <w:r w:rsidRPr="00EB472D">
        <w:rPr>
          <w:rFonts w:ascii="Lato" w:eastAsia="Times New Roman" w:hAnsi="Lato" w:cs="Arial"/>
          <w:bCs/>
          <w:iCs/>
          <w:spacing w:val="4"/>
          <w:lang w:eastAsia="pl-PL"/>
        </w:rPr>
        <w:t xml:space="preserve">nie naruszają prawa. </w:t>
      </w:r>
      <w:r w:rsidRPr="00EB472D">
        <w:rPr>
          <w:rFonts w:ascii="Lato" w:eastAsia="Times New Roman" w:hAnsi="Lato" w:cs="Arial"/>
          <w:spacing w:val="4"/>
          <w:lang w:eastAsia="pl-PL"/>
        </w:rPr>
        <w:t>Jednocześnie należy stwierdzić, że zarzuty stron skarżąc</w:t>
      </w:r>
      <w:r w:rsidR="00AF768F">
        <w:rPr>
          <w:rFonts w:ascii="Lato" w:eastAsia="Times New Roman" w:hAnsi="Lato" w:cs="Arial"/>
          <w:spacing w:val="4"/>
          <w:lang w:eastAsia="pl-PL"/>
        </w:rPr>
        <w:t>ych</w:t>
      </w:r>
      <w:r w:rsidRPr="00EB472D">
        <w:rPr>
          <w:rFonts w:ascii="Lato" w:eastAsia="Times New Roman" w:hAnsi="Lato" w:cs="Arial"/>
          <w:spacing w:val="4"/>
          <w:lang w:eastAsia="pl-PL"/>
        </w:rPr>
        <w:t xml:space="preserve"> nie zasługują na uwzględnienie</w:t>
      </w:r>
      <w:r w:rsidRPr="00D960FA">
        <w:rPr>
          <w:rFonts w:ascii="Lato" w:eastAsia="Times New Roman" w:hAnsi="Lato" w:cs="Arial"/>
          <w:spacing w:val="4"/>
          <w:lang w:eastAsia="pl-PL"/>
        </w:rPr>
        <w:t xml:space="preserve">, wobec czego orzeczono jak w rozstrzygnięciu. </w:t>
      </w:r>
    </w:p>
    <w:p w14:paraId="21D67507" w14:textId="77777777" w:rsidR="00D11E66" w:rsidRPr="00D960FA" w:rsidRDefault="00D11E66" w:rsidP="00D11E66">
      <w:pPr>
        <w:spacing w:after="240" w:line="240" w:lineRule="exact"/>
        <w:jc w:val="both"/>
        <w:textAlignment w:val="baseline"/>
        <w:rPr>
          <w:rFonts w:ascii="Lato" w:eastAsia="Times New Roman" w:hAnsi="Lato" w:cs="Times New Roman"/>
          <w:lang w:eastAsia="pl-PL"/>
        </w:rPr>
      </w:pPr>
      <w:r w:rsidRPr="00D960FA">
        <w:rPr>
          <w:rFonts w:ascii="Lato" w:eastAsia="Times New Roman" w:hAnsi="Lato" w:cs="Arial"/>
          <w:spacing w:val="4"/>
          <w:kern w:val="2"/>
          <w:lang w:eastAsia="pl-PL"/>
        </w:rPr>
        <w:t xml:space="preserve">Niniejsza decyzja jest ostateczna. </w:t>
      </w:r>
    </w:p>
    <w:p w14:paraId="3B54522E" w14:textId="6CFC7BC5" w:rsidR="00D11E66" w:rsidRPr="00D960FA" w:rsidRDefault="00D11E66" w:rsidP="00D11E66">
      <w:pPr>
        <w:tabs>
          <w:tab w:val="left" w:pos="0"/>
          <w:tab w:val="num" w:pos="426"/>
        </w:tabs>
        <w:spacing w:after="240" w:line="240" w:lineRule="exact"/>
        <w:jc w:val="both"/>
        <w:rPr>
          <w:rFonts w:ascii="Lato" w:eastAsia="Times New Roman" w:hAnsi="Lato" w:cs="Arial"/>
          <w:spacing w:val="4"/>
          <w:lang w:eastAsia="pl-PL"/>
        </w:rPr>
      </w:pPr>
      <w:r w:rsidRPr="00D960FA">
        <w:rPr>
          <w:rFonts w:ascii="Lato" w:eastAsia="Times New Roman" w:hAnsi="Lato" w:cs="Arial"/>
          <w:spacing w:val="4"/>
          <w:lang w:eastAsia="pl-PL"/>
        </w:rPr>
        <w:t xml:space="preserve">Na podstawie art. 53 § 1 i art. 54 § 1 ustawy z dnia 30 sierpnia 2002 r. – Prawo </w:t>
      </w:r>
      <w:r w:rsidR="00BF0CFC" w:rsidRPr="00D960FA">
        <w:rPr>
          <w:rFonts w:ascii="Lato" w:eastAsia="Times New Roman" w:hAnsi="Lato" w:cs="Arial"/>
          <w:spacing w:val="4"/>
          <w:lang w:eastAsia="pl-PL"/>
        </w:rPr>
        <w:br/>
      </w:r>
      <w:r w:rsidRPr="00D960FA">
        <w:rPr>
          <w:rFonts w:ascii="Lato" w:eastAsia="Times New Roman" w:hAnsi="Lato" w:cs="Arial"/>
          <w:spacing w:val="4"/>
          <w:lang w:eastAsia="pl-PL"/>
        </w:rPr>
        <w:t>o postępowaniu przed sądami administracyjnymi (t.j. Dz. U. z 202</w:t>
      </w:r>
      <w:r w:rsidR="00D960FA">
        <w:rPr>
          <w:rFonts w:ascii="Lato" w:eastAsia="Times New Roman" w:hAnsi="Lato" w:cs="Arial"/>
          <w:spacing w:val="4"/>
          <w:lang w:eastAsia="pl-PL"/>
        </w:rPr>
        <w:t>3</w:t>
      </w:r>
      <w:r w:rsidRPr="00D960FA">
        <w:rPr>
          <w:rFonts w:ascii="Lato" w:eastAsia="Times New Roman" w:hAnsi="Lato" w:cs="Arial"/>
          <w:spacing w:val="4"/>
          <w:lang w:eastAsia="pl-PL"/>
        </w:rPr>
        <w:t xml:space="preserve"> r. poz. </w:t>
      </w:r>
      <w:r w:rsidR="00D36837">
        <w:rPr>
          <w:rFonts w:ascii="Lato" w:eastAsia="Times New Roman" w:hAnsi="Lato" w:cs="Arial"/>
          <w:spacing w:val="4"/>
          <w:lang w:eastAsia="pl-PL"/>
        </w:rPr>
        <w:t>1634</w:t>
      </w:r>
      <w:r w:rsidRPr="00D960FA">
        <w:rPr>
          <w:rFonts w:ascii="Lato" w:eastAsia="Times New Roman" w:hAnsi="Lato" w:cs="Arial"/>
          <w:spacing w:val="4"/>
          <w:lang w:eastAsia="pl-PL"/>
        </w:rPr>
        <w:t>), zwanej dalej „</w:t>
      </w:r>
      <w:proofErr w:type="spellStart"/>
      <w:r w:rsidRPr="00D960FA">
        <w:rPr>
          <w:rFonts w:ascii="Lato" w:eastAsia="Times New Roman" w:hAnsi="Lato" w:cs="Arial"/>
          <w:i/>
          <w:spacing w:val="4"/>
          <w:lang w:eastAsia="pl-PL"/>
        </w:rPr>
        <w:t>ppsa</w:t>
      </w:r>
      <w:proofErr w:type="spellEnd"/>
      <w:r w:rsidRPr="00D960FA">
        <w:rPr>
          <w:rFonts w:ascii="Lato" w:eastAsia="Times New Roman" w:hAnsi="Lato" w:cs="Arial"/>
          <w:spacing w:val="4"/>
          <w:lang w:eastAsia="pl-PL"/>
        </w:rPr>
        <w:t xml:space="preserve">”, na decyzję przysługuje prawo złożenia skargi do Wojewódzkiego Sądu Administracyjnego w Warszawie, za pośrednictwem Ministra Rozwoju i Technologii, </w:t>
      </w:r>
      <w:r w:rsidR="00D36837">
        <w:rPr>
          <w:rFonts w:ascii="Lato" w:eastAsia="Times New Roman" w:hAnsi="Lato" w:cs="Arial"/>
          <w:spacing w:val="4"/>
          <w:lang w:eastAsia="pl-PL"/>
        </w:rPr>
        <w:br/>
      </w:r>
      <w:r w:rsidRPr="00D960FA">
        <w:rPr>
          <w:rFonts w:ascii="Lato" w:eastAsia="Times New Roman" w:hAnsi="Lato" w:cs="Arial"/>
          <w:spacing w:val="4"/>
          <w:lang w:eastAsia="pl-PL"/>
        </w:rPr>
        <w:t xml:space="preserve">w terminie 30 dni od dnia doręczenia decyzji. </w:t>
      </w:r>
    </w:p>
    <w:p w14:paraId="2B276621" w14:textId="2185CE5E" w:rsidR="00001CB8" w:rsidRDefault="00D11E66" w:rsidP="000D5B5D">
      <w:pPr>
        <w:tabs>
          <w:tab w:val="left" w:pos="0"/>
          <w:tab w:val="num" w:pos="426"/>
        </w:tabs>
        <w:spacing w:after="240" w:line="240" w:lineRule="exact"/>
        <w:jc w:val="both"/>
        <w:rPr>
          <w:rFonts w:ascii="Lato" w:eastAsia="Times New Roman" w:hAnsi="Lato" w:cs="Arial"/>
          <w:spacing w:val="4"/>
          <w:lang w:eastAsia="pl-PL"/>
        </w:rPr>
      </w:pPr>
      <w:r w:rsidRPr="00D960FA">
        <w:rPr>
          <w:rFonts w:ascii="Lato" w:eastAsia="Times New Roman" w:hAnsi="Lato" w:cs="Arial"/>
          <w:spacing w:val="4"/>
          <w:lang w:eastAsia="pl-PL"/>
        </w:rPr>
        <w:t xml:space="preserve">Jednocześnie informuję, że do skargi należy załączyć dowód uiszczenia wpisu od wniesienia skargi w kwocie 500 zł, płatnego w kasie sądu lub na rachunek bankowy sądu wskazany w publikatorze teleinformatycznym – Biuletynie Informacji Publicznej sądu (http://bip.warszawa.wsa.gov.pl). Strony mogą ubiegać się o przyznanie prawa pomocy, polegającego na zwolnieniu z kosztów sądowych oraz ustanowieniu adwokata lub radcy prawnego. Szczegółowe zasady dotyczące przyznawania prawa pomocy uregulowane są w art. 243-262 </w:t>
      </w:r>
      <w:r w:rsidRPr="00D960FA">
        <w:rPr>
          <w:rFonts w:ascii="Lato" w:eastAsia="Times New Roman" w:hAnsi="Lato" w:cs="Arial"/>
          <w:i/>
          <w:spacing w:val="4"/>
          <w:lang w:eastAsia="pl-PL"/>
        </w:rPr>
        <w:t>ppsa</w:t>
      </w:r>
      <w:r w:rsidRPr="00D960FA">
        <w:rPr>
          <w:rFonts w:ascii="Lato" w:eastAsia="Times New Roman" w:hAnsi="Lato" w:cs="Arial"/>
          <w:spacing w:val="4"/>
          <w:lang w:eastAsia="pl-PL"/>
        </w:rPr>
        <w:t>.</w:t>
      </w:r>
    </w:p>
    <w:p w14:paraId="48B8B379" w14:textId="77777777" w:rsidR="00CB1FF7" w:rsidRDefault="00CB1FF7" w:rsidP="00CB1FF7">
      <w:pPr>
        <w:widowControl w:val="0"/>
        <w:tabs>
          <w:tab w:val="left" w:pos="284"/>
        </w:tabs>
        <w:suppressAutoHyphens/>
        <w:spacing w:after="0" w:line="240" w:lineRule="exact"/>
        <w:jc w:val="both"/>
        <w:textAlignment w:val="baseline"/>
        <w:rPr>
          <w:rFonts w:ascii="Lato" w:eastAsia="Times New Roman" w:hAnsi="Lato" w:cs="Arial"/>
          <w:b/>
          <w:color w:val="000000"/>
          <w:spacing w:val="4"/>
          <w:kern w:val="2"/>
          <w:u w:val="single"/>
          <w:lang w:eastAsia="pl-PL"/>
        </w:rPr>
      </w:pPr>
      <w:r w:rsidRPr="00D11E66">
        <w:rPr>
          <w:rFonts w:ascii="Lato" w:eastAsia="Times New Roman" w:hAnsi="Lato" w:cs="Arial"/>
          <w:b/>
          <w:color w:val="000000"/>
          <w:spacing w:val="4"/>
          <w:kern w:val="2"/>
          <w:u w:val="single"/>
          <w:lang w:eastAsia="pl-PL"/>
        </w:rPr>
        <w:t>Załącznik</w:t>
      </w:r>
      <w:r>
        <w:rPr>
          <w:rFonts w:ascii="Lato" w:eastAsia="Times New Roman" w:hAnsi="Lato" w:cs="Arial"/>
          <w:b/>
          <w:color w:val="000000"/>
          <w:spacing w:val="4"/>
          <w:kern w:val="2"/>
          <w:u w:val="single"/>
          <w:lang w:eastAsia="pl-PL"/>
        </w:rPr>
        <w:t>i</w:t>
      </w:r>
      <w:r w:rsidRPr="00D11E66">
        <w:rPr>
          <w:rFonts w:ascii="Lato" w:eastAsia="Times New Roman" w:hAnsi="Lato" w:cs="Arial"/>
          <w:b/>
          <w:color w:val="000000"/>
          <w:spacing w:val="4"/>
          <w:kern w:val="2"/>
          <w:u w:val="single"/>
          <w:lang w:eastAsia="pl-PL"/>
        </w:rPr>
        <w:t>:</w:t>
      </w:r>
    </w:p>
    <w:p w14:paraId="33E29456" w14:textId="77777777" w:rsidR="00CB1FF7" w:rsidRDefault="00CB1FF7" w:rsidP="00CB1FF7">
      <w:pPr>
        <w:widowControl w:val="0"/>
        <w:tabs>
          <w:tab w:val="left" w:pos="284"/>
        </w:tabs>
        <w:suppressAutoHyphens/>
        <w:spacing w:after="0" w:line="240" w:lineRule="exact"/>
        <w:jc w:val="both"/>
        <w:textAlignment w:val="baseline"/>
        <w:rPr>
          <w:rFonts w:ascii="Lato" w:hAnsi="Lato" w:cs="Arial"/>
          <w:bCs/>
          <w:color w:val="000000"/>
          <w:spacing w:val="4"/>
          <w:szCs w:val="20"/>
          <w:lang w:eastAsia="zh-CN"/>
        </w:rPr>
      </w:pPr>
      <w:r w:rsidRPr="00D11E66">
        <w:rPr>
          <w:rFonts w:ascii="Lato" w:eastAsia="Times New Roman" w:hAnsi="Lato" w:cs="Arial"/>
          <w:b/>
          <w:color w:val="000000"/>
          <w:spacing w:val="4"/>
          <w:kern w:val="2"/>
          <w:u w:val="single"/>
          <w:lang w:eastAsia="pl-PL"/>
        </w:rPr>
        <w:br/>
      </w:r>
      <w:r w:rsidRPr="00444CD4">
        <w:rPr>
          <w:rFonts w:ascii="Lato" w:eastAsia="Times New Roman" w:hAnsi="Lato" w:cs="Arial"/>
          <w:b/>
          <w:spacing w:val="4"/>
          <w:kern w:val="2"/>
          <w:lang w:eastAsia="pl-PL"/>
        </w:rPr>
        <w:t>Nr 1</w:t>
      </w:r>
      <w:r>
        <w:rPr>
          <w:rFonts w:ascii="Lato" w:eastAsia="Times New Roman" w:hAnsi="Lato" w:cs="Arial"/>
          <w:b/>
          <w:spacing w:val="4"/>
          <w:kern w:val="2"/>
          <w:lang w:eastAsia="pl-PL"/>
        </w:rPr>
        <w:t>.1 – 1.2</w:t>
      </w:r>
      <w:r w:rsidRPr="00444CD4">
        <w:rPr>
          <w:rFonts w:ascii="Lato" w:eastAsia="Times New Roman" w:hAnsi="Lato" w:cs="Arial"/>
          <w:b/>
          <w:spacing w:val="4"/>
          <w:kern w:val="2"/>
          <w:lang w:eastAsia="pl-PL"/>
        </w:rPr>
        <w:t xml:space="preserve"> </w:t>
      </w:r>
      <w:r w:rsidRPr="00444CD4">
        <w:rPr>
          <w:rFonts w:ascii="Lato" w:eastAsia="Times New Roman" w:hAnsi="Lato" w:cs="Arial"/>
          <w:bCs/>
          <w:spacing w:val="4"/>
          <w:kern w:val="2"/>
          <w:lang w:eastAsia="pl-PL"/>
        </w:rPr>
        <w:t xml:space="preserve">– </w:t>
      </w:r>
      <w:r w:rsidRPr="00174CA0">
        <w:rPr>
          <w:rFonts w:ascii="Lato" w:hAnsi="Lato" w:cs="Arial"/>
          <w:iCs/>
          <w:spacing w:val="4"/>
        </w:rPr>
        <w:t>zamienn</w:t>
      </w:r>
      <w:r>
        <w:rPr>
          <w:rFonts w:ascii="Lato" w:hAnsi="Lato" w:cs="Arial"/>
          <w:iCs/>
          <w:spacing w:val="4"/>
        </w:rPr>
        <w:t>e rysunki nr 02</w:t>
      </w:r>
      <w:r>
        <w:rPr>
          <w:rFonts w:ascii="Lato" w:hAnsi="Lato" w:cs="Arial"/>
          <w:bCs/>
          <w:color w:val="000000"/>
          <w:spacing w:val="4"/>
          <w:szCs w:val="20"/>
        </w:rPr>
        <w:t>.04 i 02.09 tomu VI/4 zatytułowanego „Sieć wodociągowa” Branży sanitarnej, Projektu architektoniczno-budowlanego</w:t>
      </w:r>
      <w:r>
        <w:rPr>
          <w:rFonts w:ascii="Lato" w:eastAsia="Times New Roman" w:hAnsi="Lato" w:cs="Arial"/>
          <w:bCs/>
          <w:spacing w:val="4"/>
          <w:kern w:val="2"/>
          <w:lang w:eastAsia="pl-PL"/>
        </w:rPr>
        <w:t xml:space="preserve">, </w:t>
      </w:r>
      <w:r w:rsidRPr="00CB1FF7">
        <w:rPr>
          <w:rFonts w:ascii="Lato" w:hAnsi="Lato" w:cs="Arial"/>
          <w:bCs/>
          <w:color w:val="000000"/>
          <w:spacing w:val="4"/>
          <w:szCs w:val="20"/>
          <w:lang w:eastAsia="zh-CN"/>
        </w:rPr>
        <w:t>będącego częścią Projektu budowlanego</w:t>
      </w:r>
      <w:r>
        <w:rPr>
          <w:rFonts w:ascii="Lato" w:hAnsi="Lato" w:cs="Arial"/>
          <w:bCs/>
          <w:color w:val="000000"/>
          <w:spacing w:val="4"/>
          <w:szCs w:val="20"/>
          <w:lang w:eastAsia="zh-CN"/>
        </w:rPr>
        <w:t>,</w:t>
      </w:r>
    </w:p>
    <w:p w14:paraId="2988CC4C" w14:textId="3F4CB064" w:rsidR="00D82676" w:rsidRDefault="00C65E16" w:rsidP="00CB1FF7">
      <w:pPr>
        <w:widowControl w:val="0"/>
        <w:tabs>
          <w:tab w:val="left" w:pos="284"/>
        </w:tabs>
        <w:suppressAutoHyphens/>
        <w:spacing w:after="0" w:line="240" w:lineRule="exact"/>
        <w:jc w:val="both"/>
        <w:textAlignment w:val="baseline"/>
        <w:rPr>
          <w:rFonts w:ascii="Lato" w:hAnsi="Lato" w:cs="Arial"/>
          <w:bCs/>
          <w:color w:val="000000"/>
          <w:spacing w:val="4"/>
          <w:szCs w:val="20"/>
          <w:lang w:eastAsia="zh-CN"/>
        </w:rPr>
      </w:pPr>
      <w:r w:rsidRPr="00AB5677">
        <w:rPr>
          <w:noProof/>
          <w:lang w:eastAsia="pl-PL"/>
        </w:rPr>
        <mc:AlternateContent>
          <mc:Choice Requires="wps">
            <w:drawing>
              <wp:anchor distT="0" distB="0" distL="114300" distR="114300" simplePos="0" relativeHeight="251659264" behindDoc="1" locked="0" layoutInCell="1" allowOverlap="1" wp14:anchorId="3938165C" wp14:editId="2292FCEB">
                <wp:simplePos x="0" y="0"/>
                <wp:positionH relativeFrom="margin">
                  <wp:posOffset>2305050</wp:posOffset>
                </wp:positionH>
                <wp:positionV relativeFrom="paragraph">
                  <wp:posOffset>199390</wp:posOffset>
                </wp:positionV>
                <wp:extent cx="3667760" cy="1021715"/>
                <wp:effectExtent l="0" t="0" r="8890" b="6985"/>
                <wp:wrapNone/>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7760" cy="10217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B34087" w14:textId="77777777" w:rsidR="00C65E16" w:rsidRDefault="00C65E16" w:rsidP="00C65E16">
                            <w:pPr>
                              <w:pStyle w:val="Bezodstpw"/>
                              <w:ind w:firstLine="708"/>
                              <w:rPr>
                                <w:rFonts w:cs="Calibri"/>
                                <w:color w:val="FF0000"/>
                                <w:sz w:val="18"/>
                                <w:szCs w:val="18"/>
                              </w:rPr>
                            </w:pPr>
                            <w:r>
                              <w:rPr>
                                <w:rFonts w:cs="Calibri"/>
                                <w:color w:val="FF0000"/>
                                <w:sz w:val="20"/>
                                <w:szCs w:val="20"/>
                              </w:rPr>
                              <w:t xml:space="preserve">                 </w:t>
                            </w:r>
                            <w:r w:rsidRPr="0076551B">
                              <w:rPr>
                                <w:rFonts w:cs="Calibri"/>
                                <w:color w:val="FF0000"/>
                                <w:sz w:val="18"/>
                                <w:szCs w:val="18"/>
                              </w:rPr>
                              <w:t>MINISTER ROZWOJU I TECHNOLOG</w:t>
                            </w:r>
                            <w:r>
                              <w:rPr>
                                <w:rFonts w:cs="Calibri"/>
                                <w:color w:val="FF0000"/>
                                <w:sz w:val="18"/>
                                <w:szCs w:val="18"/>
                              </w:rPr>
                              <w:t>I</w:t>
                            </w:r>
                            <w:r w:rsidRPr="0076551B">
                              <w:rPr>
                                <w:rFonts w:cs="Calibri"/>
                                <w:color w:val="FF0000"/>
                                <w:sz w:val="18"/>
                                <w:szCs w:val="18"/>
                              </w:rPr>
                              <w:t xml:space="preserve">I </w:t>
                            </w:r>
                            <w:r>
                              <w:rPr>
                                <w:rFonts w:cs="Calibri"/>
                                <w:color w:val="FF0000"/>
                                <w:sz w:val="18"/>
                                <w:szCs w:val="18"/>
                              </w:rPr>
                              <w:br/>
                              <w:t xml:space="preserve">                                           z</w:t>
                            </w:r>
                            <w:r w:rsidRPr="0076551B">
                              <w:rPr>
                                <w:rFonts w:cs="Calibri"/>
                                <w:color w:val="FF0000"/>
                                <w:sz w:val="18"/>
                                <w:szCs w:val="18"/>
                              </w:rPr>
                              <w:t xml:space="preserve"> up.</w:t>
                            </w:r>
                          </w:p>
                          <w:p w14:paraId="6ABF4751" w14:textId="77777777" w:rsidR="00C65E16" w:rsidRPr="0076551B" w:rsidRDefault="00C65E16" w:rsidP="00C65E16">
                            <w:pPr>
                              <w:pStyle w:val="Bezodstpw"/>
                              <w:ind w:firstLine="708"/>
                              <w:rPr>
                                <w:rFonts w:cs="Calibri"/>
                                <w:color w:val="FF0000"/>
                                <w:sz w:val="18"/>
                                <w:szCs w:val="18"/>
                              </w:rPr>
                            </w:pPr>
                            <w:r>
                              <w:rPr>
                                <w:rFonts w:cs="Calibri"/>
                                <w:color w:val="FF0000"/>
                                <w:sz w:val="18"/>
                                <w:szCs w:val="18"/>
                              </w:rPr>
                              <w:t xml:space="preserve">                                 </w:t>
                            </w:r>
                            <w:r w:rsidRPr="0076551B">
                              <w:rPr>
                                <w:rFonts w:cs="Calibri"/>
                                <w:color w:val="FF0000"/>
                                <w:sz w:val="18"/>
                                <w:szCs w:val="18"/>
                              </w:rPr>
                              <w:t>Marta Maikowska</w:t>
                            </w:r>
                          </w:p>
                          <w:p w14:paraId="471FEB2E" w14:textId="77777777" w:rsidR="00C65E16" w:rsidRDefault="00C65E16" w:rsidP="00C65E16">
                            <w:pPr>
                              <w:pStyle w:val="Bezodstpw"/>
                              <w:ind w:left="1416"/>
                              <w:rPr>
                                <w:rFonts w:cs="Calibri"/>
                                <w:color w:val="FF0000"/>
                                <w:sz w:val="18"/>
                                <w:szCs w:val="18"/>
                              </w:rPr>
                            </w:pPr>
                            <w:r w:rsidRPr="0076551B">
                              <w:rPr>
                                <w:rFonts w:cs="Calibri"/>
                                <w:color w:val="FF0000"/>
                                <w:sz w:val="18"/>
                                <w:szCs w:val="18"/>
                              </w:rPr>
                              <w:t xml:space="preserve">             ZASTĘPCA DYREKTORA</w:t>
                            </w:r>
                            <w:r>
                              <w:rPr>
                                <w:rFonts w:cs="Calibri"/>
                                <w:color w:val="FF0000"/>
                                <w:sz w:val="18"/>
                                <w:szCs w:val="18"/>
                              </w:rPr>
                              <w:t xml:space="preserve"> </w:t>
                            </w:r>
                          </w:p>
                          <w:p w14:paraId="2E8E2E1C" w14:textId="77777777" w:rsidR="00C65E16" w:rsidRPr="0076551B" w:rsidRDefault="00C65E16" w:rsidP="00C65E16">
                            <w:pPr>
                              <w:pStyle w:val="Bezodstpw"/>
                              <w:rPr>
                                <w:rFonts w:cs="Calibri"/>
                                <w:color w:val="FF0000"/>
                                <w:sz w:val="18"/>
                                <w:szCs w:val="18"/>
                              </w:rPr>
                            </w:pPr>
                            <w:r>
                              <w:rPr>
                                <w:rFonts w:cs="Calibri"/>
                                <w:color w:val="FF0000"/>
                                <w:sz w:val="18"/>
                                <w:szCs w:val="18"/>
                              </w:rPr>
                              <w:t xml:space="preserve">                                </w:t>
                            </w:r>
                            <w:r w:rsidRPr="0076551B">
                              <w:rPr>
                                <w:rFonts w:cs="Calibri"/>
                                <w:color w:val="FF0000"/>
                                <w:sz w:val="18"/>
                                <w:szCs w:val="18"/>
                              </w:rPr>
                              <w:t>DEPARTAMENTU LOKALIZACJI INWESTYCJI</w:t>
                            </w:r>
                          </w:p>
                          <w:p w14:paraId="1F8BBF51" w14:textId="77777777" w:rsidR="00C65E16" w:rsidRPr="0076551B" w:rsidRDefault="00C65E16" w:rsidP="00C65E16">
                            <w:pPr>
                              <w:spacing w:after="0" w:line="240" w:lineRule="auto"/>
                              <w:rPr>
                                <w:rFonts w:cs="Calibri"/>
                                <w:color w:val="FF0000"/>
                                <w:sz w:val="18"/>
                                <w:szCs w:val="18"/>
                              </w:rPr>
                            </w:pPr>
                            <w:r w:rsidRPr="0076551B">
                              <w:rPr>
                                <w:rFonts w:cs="Calibri"/>
                                <w:color w:val="FF0000"/>
                                <w:sz w:val="18"/>
                                <w:szCs w:val="18"/>
                              </w:rPr>
                              <w:t xml:space="preserve">                </w:t>
                            </w:r>
                            <w:r>
                              <w:rPr>
                                <w:rFonts w:cs="Calibri"/>
                                <w:color w:val="FF0000"/>
                                <w:sz w:val="18"/>
                                <w:szCs w:val="18"/>
                              </w:rPr>
                              <w:t xml:space="preserve">   </w:t>
                            </w:r>
                            <w:r w:rsidRPr="0076551B">
                              <w:rPr>
                                <w:rFonts w:cs="Calibri"/>
                                <w:color w:val="FF0000"/>
                                <w:sz w:val="18"/>
                                <w:szCs w:val="18"/>
                              </w:rPr>
                              <w:t xml:space="preserve"> /podpisano kwalifikowanym podpisem elektronicznym/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3938165C" id="_x0000_t202" coordsize="21600,21600" o:spt="202" path="m,l,21600r21600,l21600,xe">
                <v:stroke joinstyle="miter"/>
                <v:path gradientshapeok="t" o:connecttype="rect"/>
              </v:shapetype>
              <v:shape id="Pole tekstowe 2" o:spid="_x0000_s1026" type="#_x0000_t202" style="position:absolute;left:0;text-align:left;margin-left:181.5pt;margin-top:15.7pt;width:288.8pt;height:80.45pt;z-index:-251657216;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" stroked="f">
                <v:textbox style="mso-fit-shape-to-text:t">
                  <w:txbxContent>
                    <w:p w14:paraId="0FB34087" w14:textId="77777777" w:rsidR="00C65E16" w:rsidRDefault="00C65E16" w:rsidP="00C65E16">
                      <w:pPr>
                        <w:pStyle w:val="Bezodstpw"/>
                        <w:ind w:firstLine="708"/>
                        <w:rPr>
                          <w:rFonts w:cs="Calibri"/>
                          <w:color w:val="FF0000"/>
                          <w:sz w:val="18"/>
                          <w:szCs w:val="18"/>
                        </w:rPr>
                      </w:pPr>
                      <w:r>
                        <w:rPr>
                          <w:rFonts w:cs="Calibri"/>
                          <w:color w:val="FF0000"/>
                          <w:sz w:val="20"/>
                          <w:szCs w:val="20"/>
                        </w:rPr>
                        <w:t xml:space="preserve">                 </w:t>
                      </w:r>
                      <w:r w:rsidRPr="0076551B">
                        <w:rPr>
                          <w:rFonts w:cs="Calibri"/>
                          <w:color w:val="FF0000"/>
                          <w:sz w:val="18"/>
                          <w:szCs w:val="18"/>
                        </w:rPr>
                        <w:t>MINISTER ROZWOJU I TECHNOLOG</w:t>
                      </w:r>
                      <w:r>
                        <w:rPr>
                          <w:rFonts w:cs="Calibri"/>
                          <w:color w:val="FF0000"/>
                          <w:sz w:val="18"/>
                          <w:szCs w:val="18"/>
                        </w:rPr>
                        <w:t>I</w:t>
                      </w:r>
                      <w:r w:rsidRPr="0076551B">
                        <w:rPr>
                          <w:rFonts w:cs="Calibri"/>
                          <w:color w:val="FF0000"/>
                          <w:sz w:val="18"/>
                          <w:szCs w:val="18"/>
                        </w:rPr>
                        <w:t xml:space="preserve">I </w:t>
                      </w:r>
                      <w:r>
                        <w:rPr>
                          <w:rFonts w:cs="Calibri"/>
                          <w:color w:val="FF0000"/>
                          <w:sz w:val="18"/>
                          <w:szCs w:val="18"/>
                        </w:rPr>
                        <w:br/>
                        <w:t xml:space="preserve">                                           z</w:t>
                      </w:r>
                      <w:r w:rsidRPr="0076551B">
                        <w:rPr>
                          <w:rFonts w:cs="Calibri"/>
                          <w:color w:val="FF0000"/>
                          <w:sz w:val="18"/>
                          <w:szCs w:val="18"/>
                        </w:rPr>
                        <w:t xml:space="preserve"> up.</w:t>
                      </w:r>
                    </w:p>
                    <w:p w14:paraId="6ABF4751" w14:textId="77777777" w:rsidR="00C65E16" w:rsidRPr="0076551B" w:rsidRDefault="00C65E16" w:rsidP="00C65E16">
                      <w:pPr>
                        <w:pStyle w:val="Bezodstpw"/>
                        <w:ind w:firstLine="708"/>
                        <w:rPr>
                          <w:rFonts w:cs="Calibri"/>
                          <w:color w:val="FF0000"/>
                          <w:sz w:val="18"/>
                          <w:szCs w:val="18"/>
                        </w:rPr>
                      </w:pPr>
                      <w:r>
                        <w:rPr>
                          <w:rFonts w:cs="Calibri"/>
                          <w:color w:val="FF0000"/>
                          <w:sz w:val="18"/>
                          <w:szCs w:val="18"/>
                        </w:rPr>
                        <w:t xml:space="preserve">                                 </w:t>
                      </w:r>
                      <w:r w:rsidRPr="0076551B">
                        <w:rPr>
                          <w:rFonts w:cs="Calibri"/>
                          <w:color w:val="FF0000"/>
                          <w:sz w:val="18"/>
                          <w:szCs w:val="18"/>
                        </w:rPr>
                        <w:t>Marta Maikowska</w:t>
                      </w:r>
                    </w:p>
                    <w:p w14:paraId="471FEB2E" w14:textId="77777777" w:rsidR="00C65E16" w:rsidRDefault="00C65E16" w:rsidP="00C65E16">
                      <w:pPr>
                        <w:pStyle w:val="Bezodstpw"/>
                        <w:ind w:left="1416"/>
                        <w:rPr>
                          <w:rFonts w:cs="Calibri"/>
                          <w:color w:val="FF0000"/>
                          <w:sz w:val="18"/>
                          <w:szCs w:val="18"/>
                        </w:rPr>
                      </w:pPr>
                      <w:r w:rsidRPr="0076551B">
                        <w:rPr>
                          <w:rFonts w:cs="Calibri"/>
                          <w:color w:val="FF0000"/>
                          <w:sz w:val="18"/>
                          <w:szCs w:val="18"/>
                        </w:rPr>
                        <w:t xml:space="preserve">             ZASTĘPCA DYREKTORA</w:t>
                      </w:r>
                      <w:r>
                        <w:rPr>
                          <w:rFonts w:cs="Calibri"/>
                          <w:color w:val="FF0000"/>
                          <w:sz w:val="18"/>
                          <w:szCs w:val="18"/>
                        </w:rPr>
                        <w:t xml:space="preserve"> </w:t>
                      </w:r>
                    </w:p>
                    <w:p w14:paraId="2E8E2E1C" w14:textId="77777777" w:rsidR="00C65E16" w:rsidRPr="0076551B" w:rsidRDefault="00C65E16" w:rsidP="00C65E16">
                      <w:pPr>
                        <w:pStyle w:val="Bezodstpw"/>
                        <w:rPr>
                          <w:rFonts w:cs="Calibri"/>
                          <w:color w:val="FF0000"/>
                          <w:sz w:val="18"/>
                          <w:szCs w:val="18"/>
                        </w:rPr>
                      </w:pPr>
                      <w:r>
                        <w:rPr>
                          <w:rFonts w:cs="Calibri"/>
                          <w:color w:val="FF0000"/>
                          <w:sz w:val="18"/>
                          <w:szCs w:val="18"/>
                        </w:rPr>
                        <w:t xml:space="preserve">                                </w:t>
                      </w:r>
                      <w:r w:rsidRPr="0076551B">
                        <w:rPr>
                          <w:rFonts w:cs="Calibri"/>
                          <w:color w:val="FF0000"/>
                          <w:sz w:val="18"/>
                          <w:szCs w:val="18"/>
                        </w:rPr>
                        <w:t>DEPARTAMENTU LOKALIZACJI INWESTYCJI</w:t>
                      </w:r>
                    </w:p>
                    <w:p w14:paraId="1F8BBF51" w14:textId="77777777" w:rsidR="00C65E16" w:rsidRPr="0076551B" w:rsidRDefault="00C65E16" w:rsidP="00C65E16">
                      <w:pPr>
                        <w:spacing w:after="0" w:line="240" w:lineRule="auto"/>
                        <w:rPr>
                          <w:rFonts w:cs="Calibri"/>
                          <w:color w:val="FF0000"/>
                          <w:sz w:val="18"/>
                          <w:szCs w:val="18"/>
                        </w:rPr>
                      </w:pPr>
                      <w:r w:rsidRPr="0076551B">
                        <w:rPr>
                          <w:rFonts w:cs="Calibri"/>
                          <w:color w:val="FF0000"/>
                          <w:sz w:val="18"/>
                          <w:szCs w:val="18"/>
                        </w:rPr>
                        <w:t xml:space="preserve">                </w:t>
                      </w:r>
                      <w:r>
                        <w:rPr>
                          <w:rFonts w:cs="Calibri"/>
                          <w:color w:val="FF0000"/>
                          <w:sz w:val="18"/>
                          <w:szCs w:val="18"/>
                        </w:rPr>
                        <w:t xml:space="preserve">   </w:t>
                      </w:r>
                      <w:r w:rsidRPr="0076551B">
                        <w:rPr>
                          <w:rFonts w:cs="Calibri"/>
                          <w:color w:val="FF0000"/>
                          <w:sz w:val="18"/>
                          <w:szCs w:val="18"/>
                        </w:rPr>
                        <w:t xml:space="preserve"> /podpisano kwalifikowanym podpisem elektronicznym/</w:t>
                      </w:r>
                    </w:p>
                  </w:txbxContent>
                </v:textbox>
                <w10:wrap anchorx="margin"/>
              </v:shape>
            </w:pict>
          </mc:Fallback>
        </mc:AlternateContent>
      </w:r>
      <w:r w:rsidR="00D82676" w:rsidRPr="00444CD4">
        <w:rPr>
          <w:rFonts w:ascii="Lato" w:eastAsia="Times New Roman" w:hAnsi="Lato" w:cs="Arial"/>
          <w:b/>
          <w:spacing w:val="4"/>
          <w:kern w:val="2"/>
          <w:lang w:eastAsia="pl-PL"/>
        </w:rPr>
        <w:t xml:space="preserve">Nr </w:t>
      </w:r>
      <w:r w:rsidR="00D82676">
        <w:rPr>
          <w:rFonts w:ascii="Lato" w:eastAsia="Times New Roman" w:hAnsi="Lato" w:cs="Arial"/>
          <w:b/>
          <w:spacing w:val="4"/>
          <w:kern w:val="2"/>
          <w:lang w:eastAsia="pl-PL"/>
        </w:rPr>
        <w:t xml:space="preserve">2 </w:t>
      </w:r>
      <w:r w:rsidR="00D82676" w:rsidRPr="00444CD4">
        <w:rPr>
          <w:rFonts w:ascii="Lato" w:eastAsia="Times New Roman" w:hAnsi="Lato" w:cs="Arial"/>
          <w:bCs/>
          <w:spacing w:val="4"/>
          <w:kern w:val="2"/>
          <w:lang w:eastAsia="pl-PL"/>
        </w:rPr>
        <w:t xml:space="preserve">– </w:t>
      </w:r>
      <w:r w:rsidR="00D82676">
        <w:rPr>
          <w:rFonts w:ascii="Lato" w:hAnsi="Lato" w:cs="Arial"/>
          <w:iCs/>
          <w:spacing w:val="4"/>
        </w:rPr>
        <w:t xml:space="preserve">zaświadczenie potwierdzające wpis Pana </w:t>
      </w:r>
      <w:r w:rsidR="005F51F5">
        <w:rPr>
          <w:rFonts w:ascii="Lato" w:hAnsi="Lato" w:cs="Arial"/>
          <w:iCs/>
          <w:spacing w:val="4"/>
        </w:rPr>
        <w:t>P.G.</w:t>
      </w:r>
      <w:r w:rsidR="00D82676">
        <w:rPr>
          <w:rFonts w:ascii="Lato" w:hAnsi="Lato" w:cs="Arial"/>
          <w:iCs/>
          <w:spacing w:val="4"/>
        </w:rPr>
        <w:t xml:space="preserve"> na listę członków właściwej izby samorządu zawodowego. </w:t>
      </w:r>
    </w:p>
    <w:p w14:paraId="3F09599D" w14:textId="6283A363" w:rsidR="00CB1FF7" w:rsidRDefault="00CB1FF7" w:rsidP="00CB1FF7">
      <w:pPr>
        <w:widowControl w:val="0"/>
        <w:tabs>
          <w:tab w:val="left" w:pos="284"/>
        </w:tabs>
        <w:suppressAutoHyphens/>
        <w:spacing w:after="0" w:line="240" w:lineRule="exact"/>
        <w:jc w:val="both"/>
        <w:textAlignment w:val="baseline"/>
        <w:rPr>
          <w:rFonts w:ascii="Lato" w:eastAsia="Times New Roman" w:hAnsi="Lato" w:cs="Times New Roman"/>
          <w:b/>
          <w:iCs/>
          <w:lang w:eastAsia="pl-PL"/>
        </w:rPr>
      </w:pPr>
      <w:r w:rsidRPr="00615BA0">
        <w:rPr>
          <w:rFonts w:ascii="Lato" w:eastAsia="Times New Roman" w:hAnsi="Lato" w:cs="Times New Roman"/>
          <w:b/>
          <w:iCs/>
          <w:lang w:eastAsia="pl-PL"/>
        </w:rPr>
        <w:t xml:space="preserve"> </w:t>
      </w:r>
    </w:p>
    <w:p w14:paraId="0371D37D" w14:textId="7901620A" w:rsidR="00E81C57" w:rsidRDefault="00E81C57" w:rsidP="00CB1FF7">
      <w:pPr>
        <w:widowControl w:val="0"/>
        <w:tabs>
          <w:tab w:val="left" w:pos="284"/>
        </w:tabs>
        <w:suppressAutoHyphens/>
        <w:spacing w:after="0" w:line="240" w:lineRule="exact"/>
        <w:jc w:val="both"/>
        <w:textAlignment w:val="baseline"/>
        <w:rPr>
          <w:rFonts w:ascii="Lato" w:eastAsia="Times New Roman" w:hAnsi="Lato" w:cs="Times New Roman"/>
          <w:b/>
          <w:iCs/>
          <w:lang w:eastAsia="pl-PL"/>
        </w:rPr>
      </w:pPr>
    </w:p>
    <w:p w14:paraId="4905434B" w14:textId="5617B607" w:rsidR="00E81C57" w:rsidRDefault="00E81C57" w:rsidP="00CB1FF7">
      <w:pPr>
        <w:widowControl w:val="0"/>
        <w:tabs>
          <w:tab w:val="left" w:pos="284"/>
        </w:tabs>
        <w:suppressAutoHyphens/>
        <w:spacing w:after="0" w:line="240" w:lineRule="exact"/>
        <w:jc w:val="both"/>
        <w:textAlignment w:val="baseline"/>
        <w:rPr>
          <w:rFonts w:ascii="Lato" w:eastAsia="Times New Roman" w:hAnsi="Lato" w:cs="Times New Roman"/>
          <w:b/>
          <w:iCs/>
          <w:lang w:eastAsia="pl-PL"/>
        </w:rPr>
      </w:pPr>
    </w:p>
    <w:p w14:paraId="3B518DF9" w14:textId="7099D398" w:rsidR="00E81C57" w:rsidRDefault="00E81C57" w:rsidP="00CB1FF7">
      <w:pPr>
        <w:widowControl w:val="0"/>
        <w:tabs>
          <w:tab w:val="left" w:pos="284"/>
        </w:tabs>
        <w:suppressAutoHyphens/>
        <w:spacing w:after="0" w:line="240" w:lineRule="exact"/>
        <w:jc w:val="both"/>
        <w:textAlignment w:val="baseline"/>
        <w:rPr>
          <w:rFonts w:ascii="Lato" w:eastAsia="Times New Roman" w:hAnsi="Lato" w:cs="Times New Roman"/>
          <w:b/>
          <w:iCs/>
          <w:lang w:eastAsia="pl-PL"/>
        </w:rPr>
      </w:pPr>
    </w:p>
    <w:p w14:paraId="3F5EE092" w14:textId="63B33350" w:rsidR="00D11E66" w:rsidRPr="00E81C57" w:rsidRDefault="00D11E66" w:rsidP="005F51F5">
      <w:pPr>
        <w:widowControl w:val="0"/>
        <w:tabs>
          <w:tab w:val="left" w:pos="284"/>
        </w:tabs>
        <w:suppressAutoHyphens/>
        <w:spacing w:after="0" w:line="240" w:lineRule="auto"/>
        <w:jc w:val="both"/>
        <w:textAlignment w:val="baseline"/>
        <w:rPr>
          <w:rFonts w:ascii="Lato" w:eastAsia="Times New Roman" w:hAnsi="Lato" w:cs="Times New Roman"/>
          <w:lang w:eastAsia="pl-PL"/>
        </w:rPr>
      </w:pPr>
    </w:p>
    <w:sectPr w:rsidR="00D11E66" w:rsidRPr="00E81C57" w:rsidSect="004116FD">
      <w:headerReference w:type="default" r:id="rId9"/>
      <w:footerReference w:type="default" r:id="rId10"/>
      <w:headerReference w:type="first" r:id="rId11"/>
      <w:footerReference w:type="first" r:id="rId12"/>
      <w:pgSz w:w="11906" w:h="16838"/>
      <w:pgMar w:top="2268" w:right="1134" w:bottom="1418" w:left="1985"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72D95E" w14:textId="77777777" w:rsidR="00857A04" w:rsidRDefault="00857A04" w:rsidP="009276B2">
      <w:pPr>
        <w:spacing w:after="0" w:line="240" w:lineRule="auto"/>
      </w:pPr>
      <w:r>
        <w:separator/>
      </w:r>
    </w:p>
  </w:endnote>
  <w:endnote w:type="continuationSeparator" w:id="0">
    <w:p w14:paraId="7336A4DD" w14:textId="77777777" w:rsidR="00857A04" w:rsidRDefault="00857A04" w:rsidP="009276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Lato">
    <w:altName w:val="Segoe UI"/>
    <w:charset w:val="00"/>
    <w:family w:val="swiss"/>
    <w:pitch w:val="variable"/>
    <w:sig w:usb0="E10002FF" w:usb1="5000ECFF" w:usb2="00000021" w:usb3="00000000" w:csb0="0000019F" w:csb1="00000000"/>
    <w:embedRegular r:id="rId1" w:fontKey="{5EB204DF-331F-402A-8F4E-9ED36458D7F0}"/>
    <w:embedBold r:id="rId2" w:fontKey="{EF4D9172-7544-498D-B4E4-35CB333A73BE}"/>
    <w:embedItalic r:id="rId3" w:fontKey="{D5E84D2F-A974-4CAE-B879-F0EE140FD216}"/>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embedRegular r:id="rId4" w:fontKey="{7E6B4B3A-D27C-4A5D-B7AF-21B7D7D38D09}"/>
    <w:embedBold r:id="rId5" w:fontKey="{83E452EB-47EB-4BDF-88A0-D797EDEDE93C}"/>
    <w:embedItalic r:id="rId6" w:fontKey="{9365E37E-7D3F-48DB-8AE7-B76989ADCC59}"/>
  </w:font>
  <w:font w:name="Calibri Light">
    <w:panose1 w:val="020F0302020204030204"/>
    <w:charset w:val="EE"/>
    <w:family w:val="swiss"/>
    <w:pitch w:val="variable"/>
    <w:sig w:usb0="E4002EFF" w:usb1="C000247B" w:usb2="00000009" w:usb3="00000000" w:csb0="000001FF" w:csb1="00000000"/>
    <w:embedRegular r:id="rId7" w:fontKey="{42FA43EA-1C7D-4217-B7AA-3DA70597CA76}"/>
    <w:embedBold r:id="rId8" w:fontKey="{ACBAF328-B0FB-4B9A-A769-1B58A466FCF6}"/>
  </w:font>
  <w:font w:name="Cambria">
    <w:panose1 w:val="02040503050406030204"/>
    <w:charset w:val="EE"/>
    <w:family w:val="roman"/>
    <w:pitch w:val="variable"/>
    <w:sig w:usb0="E00006FF" w:usb1="420024FF" w:usb2="02000000" w:usb3="00000000" w:csb0="0000019F" w:csb1="00000000"/>
    <w:embedBold r:id="rId9" w:fontKey="{5B3F1374-3DBE-4E7C-9D2D-5C5A54B486F2}"/>
  </w:font>
  <w:font w:name="Tahoma">
    <w:panose1 w:val="020B0604030504040204"/>
    <w:charset w:val="EE"/>
    <w:family w:val="swiss"/>
    <w:pitch w:val="variable"/>
    <w:sig w:usb0="E1002EFF" w:usb1="C000605B" w:usb2="00000029" w:usb3="00000000" w:csb0="000101FF" w:csb1="00000000"/>
    <w:embedRegular r:id="rId10" w:fontKey="{99442972-F2F6-43FF-98B4-9E5F02714CF1}"/>
  </w:font>
  <w:font w:name="Microsoft Sans Serif">
    <w:panose1 w:val="020B0604020202020204"/>
    <w:charset w:val="EE"/>
    <w:family w:val="swiss"/>
    <w:pitch w:val="variable"/>
    <w:sig w:usb0="E5002EFF" w:usb1="C000605B" w:usb2="00000029" w:usb3="00000000" w:csb0="000101FF" w:csb1="00000000"/>
    <w:embedBold r:id="rId11" w:fontKey="{4F5C7139-2CFE-447A-A157-8A3EE7C4618A}"/>
  </w:font>
  <w:font w:name="Arial Narrow">
    <w:panose1 w:val="020B0606020202030204"/>
    <w:charset w:val="EE"/>
    <w:family w:val="swiss"/>
    <w:pitch w:val="variable"/>
    <w:sig w:usb0="00000287" w:usb1="00000800" w:usb2="00000000" w:usb3="00000000" w:csb0="0000009F" w:csb1="00000000"/>
    <w:embedItalic r:id="rId12" w:fontKey="{6623FA9D-AC54-4774-8712-5A29B2939822}"/>
  </w:font>
  <w:font w:name="Segoe UI">
    <w:panose1 w:val="020B0502040204020203"/>
    <w:charset w:val="EE"/>
    <w:family w:val="swiss"/>
    <w:pitch w:val="variable"/>
    <w:sig w:usb0="E4002EFF" w:usb1="C000E47F" w:usb2="00000009" w:usb3="00000000" w:csb0="000001FF" w:csb1="00000000"/>
    <w:embedRegular r:id="rId13" w:fontKey="{AAA387ED-A819-4683-A78D-9CDB4786DD12}"/>
    <w:embedItalic r:id="rId14" w:fontKey="{316D614C-CFFC-4092-BB10-C29E27DF218E}"/>
  </w:font>
  <w:font w:name="Corbel">
    <w:panose1 w:val="020B0503020204020204"/>
    <w:charset w:val="EE"/>
    <w:family w:val="swiss"/>
    <w:pitch w:val="variable"/>
    <w:sig w:usb0="A00002EF" w:usb1="4000A44B" w:usb2="00000000" w:usb3="00000000" w:csb0="0000019F" w:csb1="00000000"/>
    <w:embedBold r:id="rId15" w:fontKey="{4C89183E-C672-4579-942D-189ACD5AE9A5}"/>
  </w:font>
  <w:font w:name="Trebuchet MS">
    <w:panose1 w:val="020B0603020202020204"/>
    <w:charset w:val="EE"/>
    <w:family w:val="swiss"/>
    <w:pitch w:val="variable"/>
    <w:sig w:usb0="00000687" w:usb1="00000000" w:usb2="00000000" w:usb3="00000000" w:csb0="0000009F" w:csb1="00000000"/>
    <w:embedItalic r:id="rId16" w:fontKey="{3EEBAE16-FD4D-4CA7-91C9-25750F13160A}"/>
  </w:font>
  <w:font w:name="Lao UI">
    <w:charset w:val="00"/>
    <w:family w:val="swiss"/>
    <w:pitch w:val="variable"/>
    <w:sig w:usb0="82000003" w:usb1="00000000" w:usb2="00000000" w:usb3="00000000" w:csb0="00000001" w:csb1="00000000"/>
    <w:embedBold r:id="rId17" w:fontKey="{02A31100-384C-4FE0-A6C2-E156212A1987}"/>
    <w:embedBoldItalic r:id="rId18" w:fontKey="{A5E59AAB-7EEA-46A2-AB31-9D084DE9FFC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433C48" w14:textId="77777777" w:rsidR="00D11E66" w:rsidRPr="00D11E66" w:rsidRDefault="00D11E66" w:rsidP="00D11E66">
    <w:pPr>
      <w:pStyle w:val="Stopka"/>
      <w:jc w:val="center"/>
      <w:rPr>
        <w:rFonts w:ascii="Lato" w:hAnsi="Lato" w:cs="Arial"/>
        <w:sz w:val="16"/>
        <w:szCs w:val="16"/>
      </w:rPr>
    </w:pPr>
    <w:r w:rsidRPr="00D11E66">
      <w:rPr>
        <w:rFonts w:ascii="Lato" w:hAnsi="Lato" w:cs="Arial"/>
        <w:bCs/>
        <w:sz w:val="16"/>
        <w:szCs w:val="16"/>
      </w:rPr>
      <w:fldChar w:fldCharType="begin"/>
    </w:r>
    <w:r w:rsidRPr="00D11E66">
      <w:rPr>
        <w:rFonts w:ascii="Lato" w:hAnsi="Lato" w:cs="Arial"/>
        <w:bCs/>
        <w:sz w:val="16"/>
        <w:szCs w:val="16"/>
      </w:rPr>
      <w:instrText>PAGE</w:instrText>
    </w:r>
    <w:r w:rsidRPr="00D11E66">
      <w:rPr>
        <w:rFonts w:ascii="Lato" w:hAnsi="Lato" w:cs="Arial"/>
        <w:bCs/>
        <w:sz w:val="16"/>
        <w:szCs w:val="16"/>
      </w:rPr>
      <w:fldChar w:fldCharType="separate"/>
    </w:r>
    <w:r w:rsidRPr="00D11E66">
      <w:rPr>
        <w:rFonts w:ascii="Lato" w:hAnsi="Lato" w:cs="Arial"/>
        <w:bCs/>
        <w:sz w:val="16"/>
        <w:szCs w:val="16"/>
      </w:rPr>
      <w:t>2</w:t>
    </w:r>
    <w:r w:rsidRPr="00D11E66">
      <w:rPr>
        <w:rFonts w:ascii="Lato" w:hAnsi="Lato" w:cs="Arial"/>
        <w:bCs/>
        <w:sz w:val="16"/>
        <w:szCs w:val="16"/>
      </w:rPr>
      <w:fldChar w:fldCharType="end"/>
    </w:r>
    <w:r w:rsidRPr="00D11E66">
      <w:rPr>
        <w:rFonts w:ascii="Lato" w:hAnsi="Lato" w:cs="Arial"/>
        <w:sz w:val="16"/>
        <w:szCs w:val="16"/>
      </w:rPr>
      <w:t xml:space="preserve"> (</w:t>
    </w:r>
    <w:r w:rsidRPr="00D11E66">
      <w:rPr>
        <w:rFonts w:ascii="Lato" w:hAnsi="Lato" w:cs="Arial"/>
        <w:bCs/>
        <w:sz w:val="16"/>
        <w:szCs w:val="16"/>
      </w:rPr>
      <w:fldChar w:fldCharType="begin"/>
    </w:r>
    <w:r w:rsidRPr="00D11E66">
      <w:rPr>
        <w:rFonts w:ascii="Lato" w:hAnsi="Lato" w:cs="Arial"/>
        <w:bCs/>
        <w:sz w:val="16"/>
        <w:szCs w:val="16"/>
      </w:rPr>
      <w:instrText>NUMPAGES</w:instrText>
    </w:r>
    <w:r w:rsidRPr="00D11E66">
      <w:rPr>
        <w:rFonts w:ascii="Lato" w:hAnsi="Lato" w:cs="Arial"/>
        <w:bCs/>
        <w:sz w:val="16"/>
        <w:szCs w:val="16"/>
      </w:rPr>
      <w:fldChar w:fldCharType="separate"/>
    </w:r>
    <w:r w:rsidRPr="00D11E66">
      <w:rPr>
        <w:rFonts w:ascii="Lato" w:hAnsi="Lato" w:cs="Arial"/>
        <w:bCs/>
        <w:sz w:val="16"/>
        <w:szCs w:val="16"/>
      </w:rPr>
      <w:t>21</w:t>
    </w:r>
    <w:r w:rsidRPr="00D11E66">
      <w:rPr>
        <w:rFonts w:ascii="Lato" w:hAnsi="Lato" w:cs="Arial"/>
        <w:bCs/>
        <w:sz w:val="16"/>
        <w:szCs w:val="16"/>
      </w:rPr>
      <w:fldChar w:fldCharType="end"/>
    </w:r>
    <w:r w:rsidRPr="00D11E66">
      <w:rPr>
        <w:rFonts w:ascii="Lato" w:hAnsi="Lato" w:cs="Arial"/>
        <w:bCs/>
        <w:sz w:val="16"/>
        <w:szCs w:val="16"/>
      </w:rPr>
      <w:t>)</w:t>
    </w:r>
  </w:p>
  <w:p w14:paraId="37821F1F" w14:textId="0E8DFC11" w:rsidR="003A1976" w:rsidRDefault="003A1976" w:rsidP="003A1976">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5D335" w14:textId="165C649E" w:rsidR="00947F4D" w:rsidRDefault="00947F4D" w:rsidP="00274D44">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C5A9EB" w14:textId="77777777" w:rsidR="00857A04" w:rsidRDefault="00857A04" w:rsidP="009276B2">
      <w:pPr>
        <w:spacing w:after="0" w:line="240" w:lineRule="auto"/>
      </w:pPr>
      <w:r>
        <w:separator/>
      </w:r>
    </w:p>
  </w:footnote>
  <w:footnote w:type="continuationSeparator" w:id="0">
    <w:p w14:paraId="466A30EF" w14:textId="77777777" w:rsidR="00857A04" w:rsidRDefault="00857A04" w:rsidP="009276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09E76" w14:textId="1F9418C8" w:rsidR="009276B2" w:rsidRDefault="009276B2" w:rsidP="009276B2">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24734" w14:textId="354D1BDB" w:rsidR="00947F4D" w:rsidRDefault="007475AB">
    <w:pPr>
      <w:pStyle w:val="Nagwek"/>
    </w:pPr>
    <w:r>
      <w:rPr>
        <w:noProof/>
        <w:lang w:eastAsia="pl-PL"/>
      </w:rPr>
      <w:drawing>
        <wp:anchor distT="0" distB="0" distL="114300" distR="114300" simplePos="0" relativeHeight="251659262" behindDoc="0" locked="0" layoutInCell="1" allowOverlap="1" wp14:anchorId="74FB72E2" wp14:editId="33393904">
          <wp:simplePos x="0" y="0"/>
          <wp:positionH relativeFrom="column">
            <wp:posOffset>-917575</wp:posOffset>
          </wp:positionH>
          <wp:positionV relativeFrom="paragraph">
            <wp:posOffset>381000</wp:posOffset>
          </wp:positionV>
          <wp:extent cx="3276600" cy="1061720"/>
          <wp:effectExtent l="0" t="0" r="0" b="0"/>
          <wp:wrapThrough wrapText="bothSides">
            <wp:wrapPolygon edited="0">
              <wp:start x="3014" y="2325"/>
              <wp:lineTo x="1633" y="3876"/>
              <wp:lineTo x="753" y="6589"/>
              <wp:lineTo x="879" y="10077"/>
              <wp:lineTo x="1256" y="16278"/>
              <wp:lineTo x="2386" y="18215"/>
              <wp:lineTo x="3014" y="18990"/>
              <wp:lineTo x="20721" y="18990"/>
              <wp:lineTo x="20972" y="15890"/>
              <wp:lineTo x="19967" y="14727"/>
              <wp:lineTo x="19967" y="9689"/>
              <wp:lineTo x="11679" y="8914"/>
              <wp:lineTo x="11553" y="5426"/>
              <wp:lineTo x="3516" y="2325"/>
              <wp:lineTo x="3014" y="2325"/>
            </wp:wrapPolygon>
          </wp:wrapThrough>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owakowski\AppData\Local\Microsoft\Windows\INetCache\Content.Word\01_znak_podstawowy_kolor_biale_tlo.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3276600" cy="10617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B5A87224"/>
    <w:lvl w:ilvl="0">
      <w:start w:val="1"/>
      <w:numFmt w:val="upperRoman"/>
      <w:lvlText w:val="%1."/>
      <w:lvlJc w:val="left"/>
      <w:pPr>
        <w:tabs>
          <w:tab w:val="num" w:pos="0"/>
        </w:tabs>
        <w:ind w:left="0" w:firstLine="0"/>
      </w:pPr>
      <w:rPr>
        <w:rFonts w:cs="Times New Roman"/>
        <w:b/>
        <w:sz w:val="20"/>
        <w:szCs w:val="20"/>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1" w15:restartNumberingAfterBreak="0">
    <w:nsid w:val="00000008"/>
    <w:multiLevelType w:val="multilevel"/>
    <w:tmpl w:val="1452CD96"/>
    <w:name w:val="WW8Num8"/>
    <w:lvl w:ilvl="0">
      <w:start w:val="1"/>
      <w:numFmt w:val="decimal"/>
      <w:lvlText w:val="%1."/>
      <w:lvlJc w:val="left"/>
      <w:pPr>
        <w:tabs>
          <w:tab w:val="num" w:pos="0"/>
        </w:tabs>
        <w:ind w:left="0" w:firstLine="0"/>
      </w:pPr>
      <w:rPr>
        <w:rFonts w:ascii="Lato" w:hAnsi="Lato" w:cs="Arial" w:hint="default"/>
        <w:sz w:val="22"/>
        <w:szCs w:val="22"/>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2" w15:restartNumberingAfterBreak="0">
    <w:nsid w:val="0000000B"/>
    <w:multiLevelType w:val="multilevel"/>
    <w:tmpl w:val="0000000B"/>
    <w:name w:val="WW8Num11"/>
    <w:lvl w:ilvl="0">
      <w:start w:val="1"/>
      <w:numFmt w:val="decimal"/>
      <w:lvlText w:val="%1."/>
      <w:lvlJc w:val="left"/>
      <w:pPr>
        <w:tabs>
          <w:tab w:val="num" w:pos="0"/>
        </w:tabs>
        <w:ind w:left="0" w:firstLine="0"/>
      </w:pPr>
      <w:rPr>
        <w:rFonts w:ascii="Arial" w:hAnsi="Arial" w:cs="Arial"/>
        <w:sz w:val="20"/>
        <w:szCs w:val="20"/>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3" w15:restartNumberingAfterBreak="0">
    <w:nsid w:val="06D00F41"/>
    <w:multiLevelType w:val="hybridMultilevel"/>
    <w:tmpl w:val="B532BA86"/>
    <w:lvl w:ilvl="0" w:tplc="37F8AED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71A100F"/>
    <w:multiLevelType w:val="hybridMultilevel"/>
    <w:tmpl w:val="7CDCA136"/>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0FDE5827"/>
    <w:multiLevelType w:val="hybridMultilevel"/>
    <w:tmpl w:val="9062728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15:restartNumberingAfterBreak="0">
    <w:nsid w:val="27F10138"/>
    <w:multiLevelType w:val="hybridMultilevel"/>
    <w:tmpl w:val="ECC499F4"/>
    <w:lvl w:ilvl="0" w:tplc="5C7C594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2B436978"/>
    <w:multiLevelType w:val="hybridMultilevel"/>
    <w:tmpl w:val="D144CBF4"/>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8" w15:restartNumberingAfterBreak="0">
    <w:nsid w:val="2B7969C6"/>
    <w:multiLevelType w:val="hybridMultilevel"/>
    <w:tmpl w:val="46662E0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E4F4903"/>
    <w:multiLevelType w:val="multilevel"/>
    <w:tmpl w:val="960E368A"/>
    <w:lvl w:ilvl="0">
      <w:start w:val="1"/>
      <w:numFmt w:val="bullet"/>
      <w:lvlText w:val=""/>
      <w:lvlJc w:val="left"/>
      <w:pPr>
        <w:ind w:left="717" w:hanging="360"/>
      </w:pPr>
      <w:rPr>
        <w:rFonts w:ascii="Symbol" w:hAnsi="Symbol" w:cs="Symbol" w:hint="default"/>
        <w:b/>
        <w:color w:val="auto"/>
        <w:sz w:val="20"/>
      </w:rPr>
    </w:lvl>
    <w:lvl w:ilvl="1">
      <w:start w:val="1"/>
      <w:numFmt w:val="bullet"/>
      <w:lvlText w:val="o"/>
      <w:lvlJc w:val="left"/>
      <w:pPr>
        <w:ind w:left="1437" w:hanging="360"/>
      </w:pPr>
      <w:rPr>
        <w:rFonts w:ascii="Courier New" w:hAnsi="Courier New" w:cs="Courier New" w:hint="default"/>
      </w:rPr>
    </w:lvl>
    <w:lvl w:ilvl="2">
      <w:start w:val="1"/>
      <w:numFmt w:val="bullet"/>
      <w:lvlText w:val=""/>
      <w:lvlJc w:val="left"/>
      <w:pPr>
        <w:ind w:left="2157" w:hanging="360"/>
      </w:pPr>
      <w:rPr>
        <w:rFonts w:ascii="Wingdings" w:hAnsi="Wingdings" w:cs="Wingdings" w:hint="default"/>
      </w:rPr>
    </w:lvl>
    <w:lvl w:ilvl="3">
      <w:start w:val="1"/>
      <w:numFmt w:val="bullet"/>
      <w:lvlText w:val=""/>
      <w:lvlJc w:val="left"/>
      <w:pPr>
        <w:ind w:left="2877" w:hanging="360"/>
      </w:pPr>
      <w:rPr>
        <w:rFonts w:ascii="Symbol" w:hAnsi="Symbol" w:cs="Symbol" w:hint="default"/>
      </w:rPr>
    </w:lvl>
    <w:lvl w:ilvl="4">
      <w:start w:val="1"/>
      <w:numFmt w:val="bullet"/>
      <w:lvlText w:val="o"/>
      <w:lvlJc w:val="left"/>
      <w:pPr>
        <w:ind w:left="3597" w:hanging="360"/>
      </w:pPr>
      <w:rPr>
        <w:rFonts w:ascii="Courier New" w:hAnsi="Courier New" w:cs="Courier New" w:hint="default"/>
      </w:rPr>
    </w:lvl>
    <w:lvl w:ilvl="5">
      <w:start w:val="1"/>
      <w:numFmt w:val="bullet"/>
      <w:lvlText w:val=""/>
      <w:lvlJc w:val="left"/>
      <w:pPr>
        <w:ind w:left="4317" w:hanging="360"/>
      </w:pPr>
      <w:rPr>
        <w:rFonts w:ascii="Wingdings" w:hAnsi="Wingdings" w:cs="Wingdings" w:hint="default"/>
      </w:rPr>
    </w:lvl>
    <w:lvl w:ilvl="6">
      <w:start w:val="1"/>
      <w:numFmt w:val="bullet"/>
      <w:lvlText w:val=""/>
      <w:lvlJc w:val="left"/>
      <w:pPr>
        <w:ind w:left="5037" w:hanging="360"/>
      </w:pPr>
      <w:rPr>
        <w:rFonts w:ascii="Symbol" w:hAnsi="Symbol" w:cs="Symbol" w:hint="default"/>
      </w:rPr>
    </w:lvl>
    <w:lvl w:ilvl="7">
      <w:start w:val="1"/>
      <w:numFmt w:val="bullet"/>
      <w:lvlText w:val="o"/>
      <w:lvlJc w:val="left"/>
      <w:pPr>
        <w:ind w:left="5757" w:hanging="360"/>
      </w:pPr>
      <w:rPr>
        <w:rFonts w:ascii="Courier New" w:hAnsi="Courier New" w:cs="Courier New" w:hint="default"/>
      </w:rPr>
    </w:lvl>
    <w:lvl w:ilvl="8">
      <w:start w:val="1"/>
      <w:numFmt w:val="bullet"/>
      <w:lvlText w:val=""/>
      <w:lvlJc w:val="left"/>
      <w:pPr>
        <w:ind w:left="6477" w:hanging="360"/>
      </w:pPr>
      <w:rPr>
        <w:rFonts w:ascii="Wingdings" w:hAnsi="Wingdings" w:cs="Wingdings" w:hint="default"/>
      </w:rPr>
    </w:lvl>
  </w:abstractNum>
  <w:abstractNum w:abstractNumId="10" w15:restartNumberingAfterBreak="0">
    <w:nsid w:val="31B1208A"/>
    <w:multiLevelType w:val="hybridMultilevel"/>
    <w:tmpl w:val="829AF2B0"/>
    <w:lvl w:ilvl="0" w:tplc="5C7C5940">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1" w15:restartNumberingAfterBreak="0">
    <w:nsid w:val="321C2940"/>
    <w:multiLevelType w:val="hybridMultilevel"/>
    <w:tmpl w:val="86501FE4"/>
    <w:lvl w:ilvl="0" w:tplc="5C7C594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34FC594D"/>
    <w:multiLevelType w:val="hybridMultilevel"/>
    <w:tmpl w:val="0DA4A0F4"/>
    <w:lvl w:ilvl="0" w:tplc="48CAEA78">
      <w:start w:val="1"/>
      <w:numFmt w:val="decimal"/>
      <w:lvlText w:val="%1."/>
      <w:lvlJc w:val="left"/>
      <w:pPr>
        <w:ind w:left="360" w:hanging="360"/>
      </w:pPr>
      <w:rPr>
        <w:sz w:val="20"/>
        <w:szCs w:val="2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43B41BB0"/>
    <w:multiLevelType w:val="hybridMultilevel"/>
    <w:tmpl w:val="C158056A"/>
    <w:lvl w:ilvl="0" w:tplc="D8721C9A">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48AA7045"/>
    <w:multiLevelType w:val="hybridMultilevel"/>
    <w:tmpl w:val="ED44FFE8"/>
    <w:lvl w:ilvl="0" w:tplc="7A161A4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4A9B586F"/>
    <w:multiLevelType w:val="hybridMultilevel"/>
    <w:tmpl w:val="26943F8E"/>
    <w:lvl w:ilvl="0" w:tplc="78641B6C">
      <w:start w:val="1"/>
      <w:numFmt w:val="upperRoman"/>
      <w:lvlText w:val="%1."/>
      <w:lvlJc w:val="right"/>
      <w:pPr>
        <w:ind w:left="360" w:hanging="360"/>
      </w:pPr>
      <w:rPr>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4B6401F3"/>
    <w:multiLevelType w:val="hybridMultilevel"/>
    <w:tmpl w:val="EBF4970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5010375B"/>
    <w:multiLevelType w:val="hybridMultilevel"/>
    <w:tmpl w:val="DFB83068"/>
    <w:lvl w:ilvl="0" w:tplc="0AA01B2E">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18" w15:restartNumberingAfterBreak="0">
    <w:nsid w:val="53D31E51"/>
    <w:multiLevelType w:val="hybridMultilevel"/>
    <w:tmpl w:val="9CB2E38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9" w15:restartNumberingAfterBreak="0">
    <w:nsid w:val="5887001E"/>
    <w:multiLevelType w:val="hybridMultilevel"/>
    <w:tmpl w:val="FAB0CB1E"/>
    <w:lvl w:ilvl="0" w:tplc="DE4E0732">
      <w:start w:val="1"/>
      <w:numFmt w:val="bullet"/>
      <w:lvlText w:val=""/>
      <w:lvlJc w:val="left"/>
      <w:pPr>
        <w:ind w:left="1004" w:hanging="360"/>
      </w:pPr>
      <w:rPr>
        <w:rFonts w:ascii="Symbol" w:hAnsi="Symbol" w:hint="default"/>
        <w:color w:val="auto"/>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0" w15:restartNumberingAfterBreak="0">
    <w:nsid w:val="5B1B57BE"/>
    <w:multiLevelType w:val="hybridMultilevel"/>
    <w:tmpl w:val="C1CEB550"/>
    <w:lvl w:ilvl="0" w:tplc="FBE88D8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1" w15:restartNumberingAfterBreak="0">
    <w:nsid w:val="705965A7"/>
    <w:multiLevelType w:val="hybridMultilevel"/>
    <w:tmpl w:val="1182EE94"/>
    <w:lvl w:ilvl="0" w:tplc="C1B26D34">
      <w:start w:val="2"/>
      <w:numFmt w:val="upperRoman"/>
      <w:lvlText w:val="%1."/>
      <w:lvlJc w:val="right"/>
      <w:pPr>
        <w:ind w:left="360" w:hanging="360"/>
      </w:pPr>
      <w:rPr>
        <w:rFonts w:ascii="Arial" w:hAnsi="Arial" w:cs="Arial"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79D25206"/>
    <w:multiLevelType w:val="hybridMultilevel"/>
    <w:tmpl w:val="AB40462C"/>
    <w:lvl w:ilvl="0" w:tplc="D8721C9A">
      <w:start w:val="1"/>
      <w:numFmt w:val="bullet"/>
      <w:lvlText w:val=""/>
      <w:lvlJc w:val="left"/>
      <w:pPr>
        <w:ind w:left="720" w:hanging="360"/>
      </w:pPr>
      <w:rPr>
        <w:rFonts w:ascii="Symbol" w:hAnsi="Symbol"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7AB96867"/>
    <w:multiLevelType w:val="hybridMultilevel"/>
    <w:tmpl w:val="A92A29A0"/>
    <w:lvl w:ilvl="0" w:tplc="0AA01B2E">
      <w:start w:val="1"/>
      <w:numFmt w:val="bullet"/>
      <w:lvlText w:val=""/>
      <w:lvlJc w:val="left"/>
      <w:pPr>
        <w:ind w:left="644" w:hanging="360"/>
      </w:pPr>
      <w:rPr>
        <w:rFonts w:ascii="Symbol" w:hAnsi="Symbol" w:hint="default"/>
      </w:rPr>
    </w:lvl>
    <w:lvl w:ilvl="1" w:tplc="04150003">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num w:numId="1" w16cid:durableId="936862377">
    <w:abstractNumId w:val="12"/>
  </w:num>
  <w:num w:numId="2" w16cid:durableId="1359624673">
    <w:abstractNumId w:val="0"/>
  </w:num>
  <w:num w:numId="3" w16cid:durableId="51230069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27394199">
    <w:abstractNumId w:val="8"/>
  </w:num>
  <w:num w:numId="5" w16cid:durableId="129058980">
    <w:abstractNumId w:val="16"/>
  </w:num>
  <w:num w:numId="6" w16cid:durableId="374935974">
    <w:abstractNumId w:val="13"/>
  </w:num>
  <w:num w:numId="7" w16cid:durableId="780414918">
    <w:abstractNumId w:val="11"/>
  </w:num>
  <w:num w:numId="8" w16cid:durableId="306130230">
    <w:abstractNumId w:val="23"/>
  </w:num>
  <w:num w:numId="9" w16cid:durableId="1609122370">
    <w:abstractNumId w:val="18"/>
  </w:num>
  <w:num w:numId="10" w16cid:durableId="2008361380">
    <w:abstractNumId w:val="7"/>
  </w:num>
  <w:num w:numId="11" w16cid:durableId="1896817439">
    <w:abstractNumId w:val="6"/>
  </w:num>
  <w:num w:numId="12" w16cid:durableId="1852794196">
    <w:abstractNumId w:val="9"/>
  </w:num>
  <w:num w:numId="13" w16cid:durableId="282074686">
    <w:abstractNumId w:val="15"/>
  </w:num>
  <w:num w:numId="14" w16cid:durableId="1909226449">
    <w:abstractNumId w:val="17"/>
  </w:num>
  <w:num w:numId="15" w16cid:durableId="946500353">
    <w:abstractNumId w:val="21"/>
  </w:num>
  <w:num w:numId="16" w16cid:durableId="1413087319">
    <w:abstractNumId w:val="19"/>
  </w:num>
  <w:num w:numId="17" w16cid:durableId="1376782647">
    <w:abstractNumId w:val="10"/>
  </w:num>
  <w:num w:numId="18" w16cid:durableId="162214734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3357895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87171552">
    <w:abstractNumId w:val="5"/>
  </w:num>
  <w:num w:numId="21" w16cid:durableId="641272564">
    <w:abstractNumId w:val="20"/>
  </w:num>
  <w:num w:numId="22" w16cid:durableId="1319384809">
    <w:abstractNumId w:val="4"/>
  </w:num>
  <w:num w:numId="23" w16cid:durableId="1237980877">
    <w:abstractNumId w:val="22"/>
  </w:num>
  <w:num w:numId="24" w16cid:durableId="652876187">
    <w:abstractNumId w:val="3"/>
  </w:num>
  <w:num w:numId="25" w16cid:durableId="557713665">
    <w:abstractNumId w:val="1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defaultTabStop w:val="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6B2"/>
    <w:rsid w:val="00000AF8"/>
    <w:rsid w:val="00001CB8"/>
    <w:rsid w:val="000040F2"/>
    <w:rsid w:val="00004ADE"/>
    <w:rsid w:val="00005DB9"/>
    <w:rsid w:val="0000715E"/>
    <w:rsid w:val="00007CCC"/>
    <w:rsid w:val="0001313E"/>
    <w:rsid w:val="00017CBA"/>
    <w:rsid w:val="00022FFB"/>
    <w:rsid w:val="00024D1A"/>
    <w:rsid w:val="00027B82"/>
    <w:rsid w:val="00032029"/>
    <w:rsid w:val="00032437"/>
    <w:rsid w:val="00032E8C"/>
    <w:rsid w:val="000417BB"/>
    <w:rsid w:val="00044A4D"/>
    <w:rsid w:val="00044ABE"/>
    <w:rsid w:val="00047481"/>
    <w:rsid w:val="00050D2E"/>
    <w:rsid w:val="0005364F"/>
    <w:rsid w:val="00055F10"/>
    <w:rsid w:val="0006043C"/>
    <w:rsid w:val="00060659"/>
    <w:rsid w:val="0006424C"/>
    <w:rsid w:val="00065247"/>
    <w:rsid w:val="00065CD4"/>
    <w:rsid w:val="000678B8"/>
    <w:rsid w:val="00067961"/>
    <w:rsid w:val="00070EEE"/>
    <w:rsid w:val="0007498A"/>
    <w:rsid w:val="00086D77"/>
    <w:rsid w:val="000951E0"/>
    <w:rsid w:val="000A7007"/>
    <w:rsid w:val="000B4715"/>
    <w:rsid w:val="000C2AE5"/>
    <w:rsid w:val="000C34D6"/>
    <w:rsid w:val="000C45D2"/>
    <w:rsid w:val="000C4CC2"/>
    <w:rsid w:val="000C51A4"/>
    <w:rsid w:val="000C54CC"/>
    <w:rsid w:val="000D1EF0"/>
    <w:rsid w:val="000D2B34"/>
    <w:rsid w:val="000D59D7"/>
    <w:rsid w:val="000D5B5D"/>
    <w:rsid w:val="000D6F4C"/>
    <w:rsid w:val="000E0415"/>
    <w:rsid w:val="000E0D56"/>
    <w:rsid w:val="000E1EEB"/>
    <w:rsid w:val="000E1F53"/>
    <w:rsid w:val="000E4F5B"/>
    <w:rsid w:val="000E50DF"/>
    <w:rsid w:val="000E536B"/>
    <w:rsid w:val="000F4F79"/>
    <w:rsid w:val="000F5919"/>
    <w:rsid w:val="00100315"/>
    <w:rsid w:val="00100AD1"/>
    <w:rsid w:val="00104BE3"/>
    <w:rsid w:val="00106748"/>
    <w:rsid w:val="00107343"/>
    <w:rsid w:val="00113528"/>
    <w:rsid w:val="00116FE3"/>
    <w:rsid w:val="001211AA"/>
    <w:rsid w:val="00122126"/>
    <w:rsid w:val="00123427"/>
    <w:rsid w:val="001236B0"/>
    <w:rsid w:val="001236E8"/>
    <w:rsid w:val="00125E1F"/>
    <w:rsid w:val="00130E79"/>
    <w:rsid w:val="0013244D"/>
    <w:rsid w:val="00135684"/>
    <w:rsid w:val="00137254"/>
    <w:rsid w:val="00140788"/>
    <w:rsid w:val="00144328"/>
    <w:rsid w:val="00151276"/>
    <w:rsid w:val="001523F8"/>
    <w:rsid w:val="00155444"/>
    <w:rsid w:val="00155669"/>
    <w:rsid w:val="00155902"/>
    <w:rsid w:val="00155FA7"/>
    <w:rsid w:val="001619C8"/>
    <w:rsid w:val="00166A88"/>
    <w:rsid w:val="00167190"/>
    <w:rsid w:val="00167193"/>
    <w:rsid w:val="00167324"/>
    <w:rsid w:val="00167E00"/>
    <w:rsid w:val="001765D4"/>
    <w:rsid w:val="00183B62"/>
    <w:rsid w:val="00194016"/>
    <w:rsid w:val="00196BFD"/>
    <w:rsid w:val="00197EAB"/>
    <w:rsid w:val="001A0A30"/>
    <w:rsid w:val="001A14FC"/>
    <w:rsid w:val="001A26BF"/>
    <w:rsid w:val="001A34C1"/>
    <w:rsid w:val="001A3F79"/>
    <w:rsid w:val="001A41E1"/>
    <w:rsid w:val="001A7BBE"/>
    <w:rsid w:val="001B1F44"/>
    <w:rsid w:val="001B216C"/>
    <w:rsid w:val="001B69B4"/>
    <w:rsid w:val="001B70EB"/>
    <w:rsid w:val="001C0DD9"/>
    <w:rsid w:val="001C10D3"/>
    <w:rsid w:val="001C3F18"/>
    <w:rsid w:val="001D14CD"/>
    <w:rsid w:val="001D1E58"/>
    <w:rsid w:val="001D3129"/>
    <w:rsid w:val="001E4B21"/>
    <w:rsid w:val="001E6A18"/>
    <w:rsid w:val="001F1DE0"/>
    <w:rsid w:val="001F2060"/>
    <w:rsid w:val="001F3108"/>
    <w:rsid w:val="001F43DC"/>
    <w:rsid w:val="00202BEC"/>
    <w:rsid w:val="002066ED"/>
    <w:rsid w:val="00216A25"/>
    <w:rsid w:val="0022330D"/>
    <w:rsid w:val="00223C39"/>
    <w:rsid w:val="00230418"/>
    <w:rsid w:val="00234032"/>
    <w:rsid w:val="00237C1F"/>
    <w:rsid w:val="00240C15"/>
    <w:rsid w:val="00245FE2"/>
    <w:rsid w:val="002473C0"/>
    <w:rsid w:val="00247741"/>
    <w:rsid w:val="00250CEC"/>
    <w:rsid w:val="002526F4"/>
    <w:rsid w:val="00252C99"/>
    <w:rsid w:val="00252D7F"/>
    <w:rsid w:val="0025364B"/>
    <w:rsid w:val="00255BB2"/>
    <w:rsid w:val="00261606"/>
    <w:rsid w:val="00261D3C"/>
    <w:rsid w:val="002675EA"/>
    <w:rsid w:val="0026788D"/>
    <w:rsid w:val="002742BB"/>
    <w:rsid w:val="00274D44"/>
    <w:rsid w:val="002775F3"/>
    <w:rsid w:val="00280704"/>
    <w:rsid w:val="00282B92"/>
    <w:rsid w:val="002830CF"/>
    <w:rsid w:val="00290F20"/>
    <w:rsid w:val="00294F91"/>
    <w:rsid w:val="002A0129"/>
    <w:rsid w:val="002A27D3"/>
    <w:rsid w:val="002A62BA"/>
    <w:rsid w:val="002B0E61"/>
    <w:rsid w:val="002B3B74"/>
    <w:rsid w:val="002B4331"/>
    <w:rsid w:val="002B59C0"/>
    <w:rsid w:val="002C2A66"/>
    <w:rsid w:val="002C55B0"/>
    <w:rsid w:val="002C6A1D"/>
    <w:rsid w:val="002D0E17"/>
    <w:rsid w:val="002D1C05"/>
    <w:rsid w:val="002D1DEF"/>
    <w:rsid w:val="002D3817"/>
    <w:rsid w:val="002E0C9D"/>
    <w:rsid w:val="002E56C9"/>
    <w:rsid w:val="002E7264"/>
    <w:rsid w:val="002E7ABF"/>
    <w:rsid w:val="002F553B"/>
    <w:rsid w:val="00302097"/>
    <w:rsid w:val="0030252A"/>
    <w:rsid w:val="00302650"/>
    <w:rsid w:val="0030739B"/>
    <w:rsid w:val="00307636"/>
    <w:rsid w:val="00307786"/>
    <w:rsid w:val="0030798B"/>
    <w:rsid w:val="003133FC"/>
    <w:rsid w:val="0031412D"/>
    <w:rsid w:val="00320615"/>
    <w:rsid w:val="00320DFB"/>
    <w:rsid w:val="00321AF9"/>
    <w:rsid w:val="00324215"/>
    <w:rsid w:val="00325E8E"/>
    <w:rsid w:val="003268E7"/>
    <w:rsid w:val="0032702F"/>
    <w:rsid w:val="003273F7"/>
    <w:rsid w:val="003336C9"/>
    <w:rsid w:val="00333733"/>
    <w:rsid w:val="00340D59"/>
    <w:rsid w:val="00341023"/>
    <w:rsid w:val="003411CD"/>
    <w:rsid w:val="003419FD"/>
    <w:rsid w:val="00343A14"/>
    <w:rsid w:val="00354A6E"/>
    <w:rsid w:val="00356ECD"/>
    <w:rsid w:val="00357B1E"/>
    <w:rsid w:val="00362CAD"/>
    <w:rsid w:val="00366692"/>
    <w:rsid w:val="0036685C"/>
    <w:rsid w:val="00366C8F"/>
    <w:rsid w:val="00386FBB"/>
    <w:rsid w:val="003873CF"/>
    <w:rsid w:val="00387ADF"/>
    <w:rsid w:val="00387E24"/>
    <w:rsid w:val="003A1043"/>
    <w:rsid w:val="003A1976"/>
    <w:rsid w:val="003A29C0"/>
    <w:rsid w:val="003A3292"/>
    <w:rsid w:val="003A37BA"/>
    <w:rsid w:val="003A6534"/>
    <w:rsid w:val="003A79A6"/>
    <w:rsid w:val="003B0D75"/>
    <w:rsid w:val="003B2BA2"/>
    <w:rsid w:val="003B7930"/>
    <w:rsid w:val="003C0D3C"/>
    <w:rsid w:val="003C123B"/>
    <w:rsid w:val="003C27E8"/>
    <w:rsid w:val="003D283E"/>
    <w:rsid w:val="003D2AD6"/>
    <w:rsid w:val="003D447E"/>
    <w:rsid w:val="003E2892"/>
    <w:rsid w:val="003E57E4"/>
    <w:rsid w:val="003F0446"/>
    <w:rsid w:val="003F3116"/>
    <w:rsid w:val="003F3A8E"/>
    <w:rsid w:val="003F5743"/>
    <w:rsid w:val="003F6934"/>
    <w:rsid w:val="003F7006"/>
    <w:rsid w:val="003F72B4"/>
    <w:rsid w:val="00400B4E"/>
    <w:rsid w:val="0040148F"/>
    <w:rsid w:val="00402A26"/>
    <w:rsid w:val="0040381B"/>
    <w:rsid w:val="004053F5"/>
    <w:rsid w:val="004116FD"/>
    <w:rsid w:val="00414BCD"/>
    <w:rsid w:val="00415325"/>
    <w:rsid w:val="004168EA"/>
    <w:rsid w:val="0041783F"/>
    <w:rsid w:val="00417FE0"/>
    <w:rsid w:val="004408DB"/>
    <w:rsid w:val="00440F66"/>
    <w:rsid w:val="00444CD4"/>
    <w:rsid w:val="00444D52"/>
    <w:rsid w:val="00445338"/>
    <w:rsid w:val="004462EF"/>
    <w:rsid w:val="00447D37"/>
    <w:rsid w:val="00447F11"/>
    <w:rsid w:val="004523B1"/>
    <w:rsid w:val="00453084"/>
    <w:rsid w:val="00463EBB"/>
    <w:rsid w:val="00466945"/>
    <w:rsid w:val="00472487"/>
    <w:rsid w:val="00472575"/>
    <w:rsid w:val="00475A9A"/>
    <w:rsid w:val="00481BC2"/>
    <w:rsid w:val="004822DA"/>
    <w:rsid w:val="00486250"/>
    <w:rsid w:val="00487DF2"/>
    <w:rsid w:val="004904F0"/>
    <w:rsid w:val="00491966"/>
    <w:rsid w:val="004944F3"/>
    <w:rsid w:val="004972FF"/>
    <w:rsid w:val="004A13C5"/>
    <w:rsid w:val="004A2223"/>
    <w:rsid w:val="004A741F"/>
    <w:rsid w:val="004A7706"/>
    <w:rsid w:val="004A7FB7"/>
    <w:rsid w:val="004B16C9"/>
    <w:rsid w:val="004B764A"/>
    <w:rsid w:val="004B7987"/>
    <w:rsid w:val="004C24B0"/>
    <w:rsid w:val="004C2893"/>
    <w:rsid w:val="004C615E"/>
    <w:rsid w:val="004C6625"/>
    <w:rsid w:val="004D71BD"/>
    <w:rsid w:val="004E100A"/>
    <w:rsid w:val="004E3592"/>
    <w:rsid w:val="004E487B"/>
    <w:rsid w:val="004E664A"/>
    <w:rsid w:val="004F25E9"/>
    <w:rsid w:val="004F32DE"/>
    <w:rsid w:val="004F5D02"/>
    <w:rsid w:val="004F6F95"/>
    <w:rsid w:val="00500909"/>
    <w:rsid w:val="005068F5"/>
    <w:rsid w:val="005119D3"/>
    <w:rsid w:val="00512B91"/>
    <w:rsid w:val="00514A2D"/>
    <w:rsid w:val="00515BFC"/>
    <w:rsid w:val="0051744B"/>
    <w:rsid w:val="00521CC5"/>
    <w:rsid w:val="00530DF2"/>
    <w:rsid w:val="0053134F"/>
    <w:rsid w:val="005334D1"/>
    <w:rsid w:val="0054025A"/>
    <w:rsid w:val="00541B24"/>
    <w:rsid w:val="00552BA0"/>
    <w:rsid w:val="00552FB7"/>
    <w:rsid w:val="00555847"/>
    <w:rsid w:val="00555BEB"/>
    <w:rsid w:val="00556767"/>
    <w:rsid w:val="005571DA"/>
    <w:rsid w:val="005572AA"/>
    <w:rsid w:val="00557D28"/>
    <w:rsid w:val="00560CB3"/>
    <w:rsid w:val="00563CEE"/>
    <w:rsid w:val="00565D32"/>
    <w:rsid w:val="00566FD4"/>
    <w:rsid w:val="0057178C"/>
    <w:rsid w:val="00574786"/>
    <w:rsid w:val="005748B1"/>
    <w:rsid w:val="00574F06"/>
    <w:rsid w:val="00575C12"/>
    <w:rsid w:val="00584CC7"/>
    <w:rsid w:val="00590C4E"/>
    <w:rsid w:val="0059434A"/>
    <w:rsid w:val="00596220"/>
    <w:rsid w:val="00597D38"/>
    <w:rsid w:val="005A3052"/>
    <w:rsid w:val="005B0711"/>
    <w:rsid w:val="005B4286"/>
    <w:rsid w:val="005C1D53"/>
    <w:rsid w:val="005C36A3"/>
    <w:rsid w:val="005C465F"/>
    <w:rsid w:val="005C5528"/>
    <w:rsid w:val="005C5694"/>
    <w:rsid w:val="005D01A8"/>
    <w:rsid w:val="005D1166"/>
    <w:rsid w:val="005D5508"/>
    <w:rsid w:val="005D6E7E"/>
    <w:rsid w:val="005D78AA"/>
    <w:rsid w:val="005E4360"/>
    <w:rsid w:val="005E4A72"/>
    <w:rsid w:val="005E56C6"/>
    <w:rsid w:val="005E661E"/>
    <w:rsid w:val="005F02CE"/>
    <w:rsid w:val="005F1323"/>
    <w:rsid w:val="005F332D"/>
    <w:rsid w:val="005F51F5"/>
    <w:rsid w:val="00601E07"/>
    <w:rsid w:val="00603D3D"/>
    <w:rsid w:val="006048B3"/>
    <w:rsid w:val="00604D46"/>
    <w:rsid w:val="0061067D"/>
    <w:rsid w:val="00610770"/>
    <w:rsid w:val="00612230"/>
    <w:rsid w:val="00615BA0"/>
    <w:rsid w:val="00625B62"/>
    <w:rsid w:val="00625FB6"/>
    <w:rsid w:val="00633014"/>
    <w:rsid w:val="006357F0"/>
    <w:rsid w:val="006373AC"/>
    <w:rsid w:val="00637CF3"/>
    <w:rsid w:val="006410DE"/>
    <w:rsid w:val="00641635"/>
    <w:rsid w:val="006416A9"/>
    <w:rsid w:val="006469D0"/>
    <w:rsid w:val="00647AF4"/>
    <w:rsid w:val="00653BB9"/>
    <w:rsid w:val="006567A6"/>
    <w:rsid w:val="00665DB5"/>
    <w:rsid w:val="00671C15"/>
    <w:rsid w:val="00673E82"/>
    <w:rsid w:val="00680BEB"/>
    <w:rsid w:val="006811F1"/>
    <w:rsid w:val="00690994"/>
    <w:rsid w:val="0069514A"/>
    <w:rsid w:val="00695607"/>
    <w:rsid w:val="00697427"/>
    <w:rsid w:val="006A45A5"/>
    <w:rsid w:val="006A68F1"/>
    <w:rsid w:val="006A6A6D"/>
    <w:rsid w:val="006A6D95"/>
    <w:rsid w:val="006B02D6"/>
    <w:rsid w:val="006C182B"/>
    <w:rsid w:val="006C1960"/>
    <w:rsid w:val="006C3296"/>
    <w:rsid w:val="006C492E"/>
    <w:rsid w:val="006D154E"/>
    <w:rsid w:val="006D6183"/>
    <w:rsid w:val="006D7650"/>
    <w:rsid w:val="006E6210"/>
    <w:rsid w:val="006F0245"/>
    <w:rsid w:val="006F2737"/>
    <w:rsid w:val="006F2BED"/>
    <w:rsid w:val="006F5277"/>
    <w:rsid w:val="006F67C5"/>
    <w:rsid w:val="006F6A73"/>
    <w:rsid w:val="0070077F"/>
    <w:rsid w:val="00704724"/>
    <w:rsid w:val="00705E38"/>
    <w:rsid w:val="0070631E"/>
    <w:rsid w:val="00716214"/>
    <w:rsid w:val="00730703"/>
    <w:rsid w:val="00730D0F"/>
    <w:rsid w:val="0073333B"/>
    <w:rsid w:val="00740E15"/>
    <w:rsid w:val="00741CD8"/>
    <w:rsid w:val="00742BD9"/>
    <w:rsid w:val="00743BFD"/>
    <w:rsid w:val="007475AB"/>
    <w:rsid w:val="00753190"/>
    <w:rsid w:val="00754887"/>
    <w:rsid w:val="007553CB"/>
    <w:rsid w:val="00771477"/>
    <w:rsid w:val="00774012"/>
    <w:rsid w:val="007844B5"/>
    <w:rsid w:val="00787DE6"/>
    <w:rsid w:val="00790234"/>
    <w:rsid w:val="00793A09"/>
    <w:rsid w:val="007943CB"/>
    <w:rsid w:val="00796581"/>
    <w:rsid w:val="00796996"/>
    <w:rsid w:val="007969D4"/>
    <w:rsid w:val="00796C7D"/>
    <w:rsid w:val="00797577"/>
    <w:rsid w:val="007A52BE"/>
    <w:rsid w:val="007A5DDB"/>
    <w:rsid w:val="007A6630"/>
    <w:rsid w:val="007B3350"/>
    <w:rsid w:val="007B47CD"/>
    <w:rsid w:val="007B7790"/>
    <w:rsid w:val="007C0044"/>
    <w:rsid w:val="007C031D"/>
    <w:rsid w:val="007C06A6"/>
    <w:rsid w:val="007C18CD"/>
    <w:rsid w:val="007C5E8B"/>
    <w:rsid w:val="007D0110"/>
    <w:rsid w:val="007D731C"/>
    <w:rsid w:val="007E1714"/>
    <w:rsid w:val="007E729E"/>
    <w:rsid w:val="007F0DAE"/>
    <w:rsid w:val="007F113E"/>
    <w:rsid w:val="007F5294"/>
    <w:rsid w:val="007F6D68"/>
    <w:rsid w:val="007F7FA6"/>
    <w:rsid w:val="008025BC"/>
    <w:rsid w:val="00804C07"/>
    <w:rsid w:val="00812CBD"/>
    <w:rsid w:val="00823E45"/>
    <w:rsid w:val="008254C5"/>
    <w:rsid w:val="008319F4"/>
    <w:rsid w:val="00841749"/>
    <w:rsid w:val="00844C53"/>
    <w:rsid w:val="0085016D"/>
    <w:rsid w:val="00850711"/>
    <w:rsid w:val="00856241"/>
    <w:rsid w:val="00857A04"/>
    <w:rsid w:val="00867EFB"/>
    <w:rsid w:val="008774FA"/>
    <w:rsid w:val="008775B5"/>
    <w:rsid w:val="00881517"/>
    <w:rsid w:val="00882F8F"/>
    <w:rsid w:val="008864E6"/>
    <w:rsid w:val="00886932"/>
    <w:rsid w:val="00887CD9"/>
    <w:rsid w:val="008917A6"/>
    <w:rsid w:val="00891E78"/>
    <w:rsid w:val="00896BF4"/>
    <w:rsid w:val="008A2647"/>
    <w:rsid w:val="008B10E0"/>
    <w:rsid w:val="008B1ECA"/>
    <w:rsid w:val="008B21CE"/>
    <w:rsid w:val="008B3480"/>
    <w:rsid w:val="008B4558"/>
    <w:rsid w:val="008B5183"/>
    <w:rsid w:val="008C2CE5"/>
    <w:rsid w:val="008C4A67"/>
    <w:rsid w:val="008C73FB"/>
    <w:rsid w:val="008C7B2A"/>
    <w:rsid w:val="008C7B47"/>
    <w:rsid w:val="008D3070"/>
    <w:rsid w:val="008D3B49"/>
    <w:rsid w:val="008D5656"/>
    <w:rsid w:val="008D5992"/>
    <w:rsid w:val="008E115C"/>
    <w:rsid w:val="008F32DE"/>
    <w:rsid w:val="008F7FB6"/>
    <w:rsid w:val="00904948"/>
    <w:rsid w:val="00914211"/>
    <w:rsid w:val="00917F1B"/>
    <w:rsid w:val="00923E3C"/>
    <w:rsid w:val="00924570"/>
    <w:rsid w:val="00925FBD"/>
    <w:rsid w:val="009276B2"/>
    <w:rsid w:val="00935140"/>
    <w:rsid w:val="0093525C"/>
    <w:rsid w:val="00937E83"/>
    <w:rsid w:val="00942A9F"/>
    <w:rsid w:val="00947F4D"/>
    <w:rsid w:val="00950395"/>
    <w:rsid w:val="009503BE"/>
    <w:rsid w:val="009510A1"/>
    <w:rsid w:val="009534E2"/>
    <w:rsid w:val="00957A80"/>
    <w:rsid w:val="009628C5"/>
    <w:rsid w:val="0096546A"/>
    <w:rsid w:val="00966380"/>
    <w:rsid w:val="009673AD"/>
    <w:rsid w:val="00975E1D"/>
    <w:rsid w:val="00984E6A"/>
    <w:rsid w:val="00994B5D"/>
    <w:rsid w:val="009A020D"/>
    <w:rsid w:val="009A3EC6"/>
    <w:rsid w:val="009A7675"/>
    <w:rsid w:val="009A7883"/>
    <w:rsid w:val="009B3A5F"/>
    <w:rsid w:val="009B4BEA"/>
    <w:rsid w:val="009C4A78"/>
    <w:rsid w:val="009C500A"/>
    <w:rsid w:val="009C5A8F"/>
    <w:rsid w:val="009D0BD8"/>
    <w:rsid w:val="009D266E"/>
    <w:rsid w:val="009D2DDD"/>
    <w:rsid w:val="009D2FC6"/>
    <w:rsid w:val="009D73F0"/>
    <w:rsid w:val="009E1F2C"/>
    <w:rsid w:val="009E404E"/>
    <w:rsid w:val="009E4630"/>
    <w:rsid w:val="009F34F4"/>
    <w:rsid w:val="009F77FF"/>
    <w:rsid w:val="00A00443"/>
    <w:rsid w:val="00A01047"/>
    <w:rsid w:val="00A11026"/>
    <w:rsid w:val="00A13215"/>
    <w:rsid w:val="00A13527"/>
    <w:rsid w:val="00A20677"/>
    <w:rsid w:val="00A208DA"/>
    <w:rsid w:val="00A20B5A"/>
    <w:rsid w:val="00A3012D"/>
    <w:rsid w:val="00A30EBB"/>
    <w:rsid w:val="00A327CD"/>
    <w:rsid w:val="00A34017"/>
    <w:rsid w:val="00A36E7E"/>
    <w:rsid w:val="00A4057D"/>
    <w:rsid w:val="00A4096B"/>
    <w:rsid w:val="00A45BF8"/>
    <w:rsid w:val="00A53F97"/>
    <w:rsid w:val="00A55C54"/>
    <w:rsid w:val="00A6004D"/>
    <w:rsid w:val="00A605A9"/>
    <w:rsid w:val="00A60C8A"/>
    <w:rsid w:val="00A61BE9"/>
    <w:rsid w:val="00A72CB4"/>
    <w:rsid w:val="00A74CBA"/>
    <w:rsid w:val="00A819D4"/>
    <w:rsid w:val="00A81E5E"/>
    <w:rsid w:val="00A841CF"/>
    <w:rsid w:val="00A8751B"/>
    <w:rsid w:val="00A933B5"/>
    <w:rsid w:val="00A9358C"/>
    <w:rsid w:val="00A936D6"/>
    <w:rsid w:val="00A96944"/>
    <w:rsid w:val="00AA1155"/>
    <w:rsid w:val="00AA2F5D"/>
    <w:rsid w:val="00AA440A"/>
    <w:rsid w:val="00AA5432"/>
    <w:rsid w:val="00AA7ED6"/>
    <w:rsid w:val="00AB276F"/>
    <w:rsid w:val="00AB4178"/>
    <w:rsid w:val="00AB41F9"/>
    <w:rsid w:val="00AB6775"/>
    <w:rsid w:val="00AC0413"/>
    <w:rsid w:val="00AC1533"/>
    <w:rsid w:val="00AC2927"/>
    <w:rsid w:val="00AC495C"/>
    <w:rsid w:val="00AC4C36"/>
    <w:rsid w:val="00AD13BF"/>
    <w:rsid w:val="00AD431F"/>
    <w:rsid w:val="00AD6984"/>
    <w:rsid w:val="00AE6415"/>
    <w:rsid w:val="00AF08A5"/>
    <w:rsid w:val="00AF3DCD"/>
    <w:rsid w:val="00AF5C36"/>
    <w:rsid w:val="00AF768F"/>
    <w:rsid w:val="00B01EC8"/>
    <w:rsid w:val="00B034D9"/>
    <w:rsid w:val="00B06E81"/>
    <w:rsid w:val="00B07434"/>
    <w:rsid w:val="00B20AD8"/>
    <w:rsid w:val="00B22EF1"/>
    <w:rsid w:val="00B25B20"/>
    <w:rsid w:val="00B26C94"/>
    <w:rsid w:val="00B32699"/>
    <w:rsid w:val="00B36262"/>
    <w:rsid w:val="00B3630B"/>
    <w:rsid w:val="00B41C25"/>
    <w:rsid w:val="00B50272"/>
    <w:rsid w:val="00B53B8F"/>
    <w:rsid w:val="00B559BB"/>
    <w:rsid w:val="00B60E74"/>
    <w:rsid w:val="00B63F44"/>
    <w:rsid w:val="00B652C2"/>
    <w:rsid w:val="00B67630"/>
    <w:rsid w:val="00B733A5"/>
    <w:rsid w:val="00B84D3E"/>
    <w:rsid w:val="00B87744"/>
    <w:rsid w:val="00B9053B"/>
    <w:rsid w:val="00B945BA"/>
    <w:rsid w:val="00BA0500"/>
    <w:rsid w:val="00BA0BEF"/>
    <w:rsid w:val="00BA4996"/>
    <w:rsid w:val="00BA725C"/>
    <w:rsid w:val="00BB1B78"/>
    <w:rsid w:val="00BB4695"/>
    <w:rsid w:val="00BB5139"/>
    <w:rsid w:val="00BB6439"/>
    <w:rsid w:val="00BC1528"/>
    <w:rsid w:val="00BC3467"/>
    <w:rsid w:val="00BC4DF6"/>
    <w:rsid w:val="00BD1152"/>
    <w:rsid w:val="00BD6A50"/>
    <w:rsid w:val="00BE5D1D"/>
    <w:rsid w:val="00BE6444"/>
    <w:rsid w:val="00BE6B91"/>
    <w:rsid w:val="00BF0CFC"/>
    <w:rsid w:val="00BF138A"/>
    <w:rsid w:val="00BF54B7"/>
    <w:rsid w:val="00C00B0B"/>
    <w:rsid w:val="00C01903"/>
    <w:rsid w:val="00C05CD3"/>
    <w:rsid w:val="00C0792D"/>
    <w:rsid w:val="00C10AD7"/>
    <w:rsid w:val="00C23AD9"/>
    <w:rsid w:val="00C31165"/>
    <w:rsid w:val="00C36991"/>
    <w:rsid w:val="00C4136B"/>
    <w:rsid w:val="00C437B9"/>
    <w:rsid w:val="00C441BD"/>
    <w:rsid w:val="00C44D37"/>
    <w:rsid w:val="00C44F50"/>
    <w:rsid w:val="00C45C5C"/>
    <w:rsid w:val="00C52239"/>
    <w:rsid w:val="00C53987"/>
    <w:rsid w:val="00C56316"/>
    <w:rsid w:val="00C61587"/>
    <w:rsid w:val="00C61C7E"/>
    <w:rsid w:val="00C65E16"/>
    <w:rsid w:val="00C661E9"/>
    <w:rsid w:val="00C70574"/>
    <w:rsid w:val="00C70A24"/>
    <w:rsid w:val="00C71FA9"/>
    <w:rsid w:val="00C8064A"/>
    <w:rsid w:val="00C824C8"/>
    <w:rsid w:val="00C82615"/>
    <w:rsid w:val="00C84098"/>
    <w:rsid w:val="00C85D56"/>
    <w:rsid w:val="00C90E84"/>
    <w:rsid w:val="00C90FBA"/>
    <w:rsid w:val="00C91207"/>
    <w:rsid w:val="00C92895"/>
    <w:rsid w:val="00C954AC"/>
    <w:rsid w:val="00C9558D"/>
    <w:rsid w:val="00C956E5"/>
    <w:rsid w:val="00C95A9F"/>
    <w:rsid w:val="00C95FDF"/>
    <w:rsid w:val="00CA106D"/>
    <w:rsid w:val="00CA107B"/>
    <w:rsid w:val="00CA16F8"/>
    <w:rsid w:val="00CA4E9D"/>
    <w:rsid w:val="00CA63B3"/>
    <w:rsid w:val="00CA7F7D"/>
    <w:rsid w:val="00CB09B0"/>
    <w:rsid w:val="00CB184B"/>
    <w:rsid w:val="00CB1FF7"/>
    <w:rsid w:val="00CB3384"/>
    <w:rsid w:val="00CB6718"/>
    <w:rsid w:val="00CC061B"/>
    <w:rsid w:val="00CC26FE"/>
    <w:rsid w:val="00CC6409"/>
    <w:rsid w:val="00CD0073"/>
    <w:rsid w:val="00CD04FA"/>
    <w:rsid w:val="00CD06A9"/>
    <w:rsid w:val="00CD5243"/>
    <w:rsid w:val="00CD6FB6"/>
    <w:rsid w:val="00CF1D4C"/>
    <w:rsid w:val="00CF21C3"/>
    <w:rsid w:val="00CF4436"/>
    <w:rsid w:val="00D001E7"/>
    <w:rsid w:val="00D02235"/>
    <w:rsid w:val="00D03B77"/>
    <w:rsid w:val="00D04AA9"/>
    <w:rsid w:val="00D056E1"/>
    <w:rsid w:val="00D05A0F"/>
    <w:rsid w:val="00D063EF"/>
    <w:rsid w:val="00D077AA"/>
    <w:rsid w:val="00D11E66"/>
    <w:rsid w:val="00D12B06"/>
    <w:rsid w:val="00D132C0"/>
    <w:rsid w:val="00D22737"/>
    <w:rsid w:val="00D34CAE"/>
    <w:rsid w:val="00D36837"/>
    <w:rsid w:val="00D36B6E"/>
    <w:rsid w:val="00D40134"/>
    <w:rsid w:val="00D40705"/>
    <w:rsid w:val="00D4439C"/>
    <w:rsid w:val="00D50422"/>
    <w:rsid w:val="00D53934"/>
    <w:rsid w:val="00D5410A"/>
    <w:rsid w:val="00D553E7"/>
    <w:rsid w:val="00D61726"/>
    <w:rsid w:val="00D62761"/>
    <w:rsid w:val="00D64627"/>
    <w:rsid w:val="00D66BF9"/>
    <w:rsid w:val="00D7201C"/>
    <w:rsid w:val="00D723B5"/>
    <w:rsid w:val="00D73437"/>
    <w:rsid w:val="00D75EA6"/>
    <w:rsid w:val="00D762D5"/>
    <w:rsid w:val="00D805CE"/>
    <w:rsid w:val="00D80BAF"/>
    <w:rsid w:val="00D81670"/>
    <w:rsid w:val="00D82676"/>
    <w:rsid w:val="00D855D0"/>
    <w:rsid w:val="00D86660"/>
    <w:rsid w:val="00D960FA"/>
    <w:rsid w:val="00DA46CC"/>
    <w:rsid w:val="00DA6115"/>
    <w:rsid w:val="00DA62CE"/>
    <w:rsid w:val="00DA7198"/>
    <w:rsid w:val="00DA71B3"/>
    <w:rsid w:val="00DB21C8"/>
    <w:rsid w:val="00DB2AAB"/>
    <w:rsid w:val="00DB474E"/>
    <w:rsid w:val="00DB51B2"/>
    <w:rsid w:val="00DB59D5"/>
    <w:rsid w:val="00DB5B97"/>
    <w:rsid w:val="00DB68E1"/>
    <w:rsid w:val="00DC0759"/>
    <w:rsid w:val="00DC085B"/>
    <w:rsid w:val="00DC4C4A"/>
    <w:rsid w:val="00DC54DF"/>
    <w:rsid w:val="00DC6938"/>
    <w:rsid w:val="00DD016E"/>
    <w:rsid w:val="00DD40CD"/>
    <w:rsid w:val="00DD5305"/>
    <w:rsid w:val="00DD58E7"/>
    <w:rsid w:val="00DD6FD0"/>
    <w:rsid w:val="00DE0217"/>
    <w:rsid w:val="00DE64C0"/>
    <w:rsid w:val="00DE74BE"/>
    <w:rsid w:val="00DE7614"/>
    <w:rsid w:val="00DF1194"/>
    <w:rsid w:val="00DF1319"/>
    <w:rsid w:val="00DF5E20"/>
    <w:rsid w:val="00DF7578"/>
    <w:rsid w:val="00E02BAC"/>
    <w:rsid w:val="00E03E5C"/>
    <w:rsid w:val="00E05CD0"/>
    <w:rsid w:val="00E1422A"/>
    <w:rsid w:val="00E143B1"/>
    <w:rsid w:val="00E1601F"/>
    <w:rsid w:val="00E174A0"/>
    <w:rsid w:val="00E17D35"/>
    <w:rsid w:val="00E3400A"/>
    <w:rsid w:val="00E41F87"/>
    <w:rsid w:val="00E46246"/>
    <w:rsid w:val="00E467D0"/>
    <w:rsid w:val="00E47919"/>
    <w:rsid w:val="00E57D88"/>
    <w:rsid w:val="00E602EE"/>
    <w:rsid w:val="00E63EB7"/>
    <w:rsid w:val="00E6520D"/>
    <w:rsid w:val="00E714D7"/>
    <w:rsid w:val="00E71CB5"/>
    <w:rsid w:val="00E72B50"/>
    <w:rsid w:val="00E738A6"/>
    <w:rsid w:val="00E75BE2"/>
    <w:rsid w:val="00E770ED"/>
    <w:rsid w:val="00E77C25"/>
    <w:rsid w:val="00E804AE"/>
    <w:rsid w:val="00E81C57"/>
    <w:rsid w:val="00E85D39"/>
    <w:rsid w:val="00E86847"/>
    <w:rsid w:val="00E96742"/>
    <w:rsid w:val="00EA1BB1"/>
    <w:rsid w:val="00EA2136"/>
    <w:rsid w:val="00EA3189"/>
    <w:rsid w:val="00EA4B64"/>
    <w:rsid w:val="00EA697F"/>
    <w:rsid w:val="00EB2431"/>
    <w:rsid w:val="00EB472D"/>
    <w:rsid w:val="00EB4EA7"/>
    <w:rsid w:val="00EB5D8A"/>
    <w:rsid w:val="00EC0BE0"/>
    <w:rsid w:val="00EC4C19"/>
    <w:rsid w:val="00ED19B5"/>
    <w:rsid w:val="00ED462C"/>
    <w:rsid w:val="00EE34A9"/>
    <w:rsid w:val="00EE3B23"/>
    <w:rsid w:val="00EE70D1"/>
    <w:rsid w:val="00EE7C15"/>
    <w:rsid w:val="00EF41C2"/>
    <w:rsid w:val="00F0072B"/>
    <w:rsid w:val="00F05F16"/>
    <w:rsid w:val="00F06C47"/>
    <w:rsid w:val="00F06CEB"/>
    <w:rsid w:val="00F10CAD"/>
    <w:rsid w:val="00F13890"/>
    <w:rsid w:val="00F152EA"/>
    <w:rsid w:val="00F17886"/>
    <w:rsid w:val="00F2132C"/>
    <w:rsid w:val="00F24F99"/>
    <w:rsid w:val="00F25DFB"/>
    <w:rsid w:val="00F26374"/>
    <w:rsid w:val="00F27591"/>
    <w:rsid w:val="00F321F5"/>
    <w:rsid w:val="00F33D9B"/>
    <w:rsid w:val="00F33FE5"/>
    <w:rsid w:val="00F341B5"/>
    <w:rsid w:val="00F3758F"/>
    <w:rsid w:val="00F40743"/>
    <w:rsid w:val="00F41A1F"/>
    <w:rsid w:val="00F42CA2"/>
    <w:rsid w:val="00F504C0"/>
    <w:rsid w:val="00F51819"/>
    <w:rsid w:val="00F52E06"/>
    <w:rsid w:val="00F544E4"/>
    <w:rsid w:val="00F61407"/>
    <w:rsid w:val="00F61CFA"/>
    <w:rsid w:val="00F62D92"/>
    <w:rsid w:val="00F63CF6"/>
    <w:rsid w:val="00F66AC8"/>
    <w:rsid w:val="00F67761"/>
    <w:rsid w:val="00F7156A"/>
    <w:rsid w:val="00F71BBB"/>
    <w:rsid w:val="00F723A7"/>
    <w:rsid w:val="00F80AC2"/>
    <w:rsid w:val="00F8137A"/>
    <w:rsid w:val="00F85589"/>
    <w:rsid w:val="00F87AED"/>
    <w:rsid w:val="00F94609"/>
    <w:rsid w:val="00F953ED"/>
    <w:rsid w:val="00F97C3E"/>
    <w:rsid w:val="00FA0A60"/>
    <w:rsid w:val="00FA4A58"/>
    <w:rsid w:val="00FA6BD4"/>
    <w:rsid w:val="00FA7178"/>
    <w:rsid w:val="00FA76E5"/>
    <w:rsid w:val="00FB19A5"/>
    <w:rsid w:val="00FB30C9"/>
    <w:rsid w:val="00FB41AE"/>
    <w:rsid w:val="00FB4787"/>
    <w:rsid w:val="00FC5F03"/>
    <w:rsid w:val="00FD2942"/>
    <w:rsid w:val="00FD4C00"/>
    <w:rsid w:val="00FD75EB"/>
    <w:rsid w:val="00FE118A"/>
    <w:rsid w:val="00FE6A55"/>
    <w:rsid w:val="00FF652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B7F56"/>
  <w15:chartTrackingRefBased/>
  <w15:docId w15:val="{FD9927AF-0A02-4C16-A5F9-875BFD10A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327CD"/>
  </w:style>
  <w:style w:type="paragraph" w:styleId="Nagwek1">
    <w:name w:val="heading 1"/>
    <w:basedOn w:val="Normalny"/>
    <w:next w:val="Normalny"/>
    <w:link w:val="Nagwek1Znak"/>
    <w:uiPriority w:val="9"/>
    <w:qFormat/>
    <w:rsid w:val="00D11E66"/>
    <w:pPr>
      <w:keepNext/>
      <w:keepLines/>
      <w:spacing w:before="480" w:after="0" w:line="240" w:lineRule="auto"/>
      <w:outlineLvl w:val="0"/>
    </w:pPr>
    <w:rPr>
      <w:rFonts w:ascii="Calibri Light" w:eastAsia="Times New Roman" w:hAnsi="Calibri Light" w:cs="Times New Roman"/>
      <w:b/>
      <w:bCs/>
      <w:color w:val="2E74B5"/>
      <w:sz w:val="28"/>
      <w:szCs w:val="28"/>
      <w:lang w:val="x-none" w:eastAsia="x-none"/>
    </w:rPr>
  </w:style>
  <w:style w:type="paragraph" w:styleId="Nagwek2">
    <w:name w:val="heading 2"/>
    <w:basedOn w:val="Normalny"/>
    <w:next w:val="Normalny"/>
    <w:link w:val="Nagwek2Znak"/>
    <w:qFormat/>
    <w:rsid w:val="00D11E66"/>
    <w:pPr>
      <w:keepNext/>
      <w:spacing w:after="120" w:line="360" w:lineRule="auto"/>
      <w:ind w:firstLine="540"/>
      <w:jc w:val="center"/>
      <w:outlineLvl w:val="1"/>
    </w:pPr>
    <w:rPr>
      <w:rFonts w:ascii="Arial" w:eastAsia="Times New Roman" w:hAnsi="Arial" w:cs="Times New Roman"/>
      <w:b/>
      <w:bCs/>
      <w:sz w:val="20"/>
      <w:szCs w:val="24"/>
      <w:lang w:val="x-none" w:eastAsia="x-none"/>
    </w:rPr>
  </w:style>
  <w:style w:type="paragraph" w:styleId="Nagwek3">
    <w:name w:val="heading 3"/>
    <w:basedOn w:val="Normalny"/>
    <w:next w:val="Normalny"/>
    <w:link w:val="Nagwek3Znak"/>
    <w:semiHidden/>
    <w:unhideWhenUsed/>
    <w:qFormat/>
    <w:rsid w:val="00D11E66"/>
    <w:pPr>
      <w:keepNext/>
      <w:spacing w:before="240" w:after="60" w:line="240" w:lineRule="auto"/>
      <w:outlineLvl w:val="2"/>
    </w:pPr>
    <w:rPr>
      <w:rFonts w:ascii="Cambria" w:eastAsia="Times New Roman" w:hAnsi="Cambria" w:cs="Times New Roman"/>
      <w:b/>
      <w:bCs/>
      <w:sz w:val="26"/>
      <w:szCs w:val="26"/>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rsid w:val="009276B2"/>
  </w:style>
  <w:style w:type="paragraph" w:styleId="Stopka">
    <w:name w:val="footer"/>
    <w:basedOn w:val="Normalny"/>
    <w:link w:val="StopkaZnak"/>
    <w:uiPriority w:val="99"/>
    <w:unhideWhenUsed/>
    <w:rsid w:val="009276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nhideWhenUsed/>
    <w:rsid w:val="00565D32"/>
    <w:rPr>
      <w:color w:val="0563C1" w:themeColor="hyperlink"/>
      <w:u w:val="single"/>
    </w:rPr>
  </w:style>
  <w:style w:type="character" w:styleId="Nierozpoznanawzmianka">
    <w:name w:val="Unresolved Mention"/>
    <w:basedOn w:val="Domylnaczcionkaakapitu"/>
    <w:uiPriority w:val="99"/>
    <w:semiHidden/>
    <w:unhideWhenUsed/>
    <w:rsid w:val="00565D32"/>
    <w:rPr>
      <w:color w:val="605E5C"/>
      <w:shd w:val="clear" w:color="auto" w:fill="E1DFDD"/>
    </w:rPr>
  </w:style>
  <w:style w:type="character" w:customStyle="1" w:styleId="Nagwek1Znak">
    <w:name w:val="Nagłówek 1 Znak"/>
    <w:basedOn w:val="Domylnaczcionkaakapitu"/>
    <w:link w:val="Nagwek1"/>
    <w:uiPriority w:val="9"/>
    <w:rsid w:val="00D11E66"/>
    <w:rPr>
      <w:rFonts w:ascii="Calibri Light" w:eastAsia="Times New Roman" w:hAnsi="Calibri Light" w:cs="Times New Roman"/>
      <w:b/>
      <w:bCs/>
      <w:color w:val="2E74B5"/>
      <w:sz w:val="28"/>
      <w:szCs w:val="28"/>
      <w:lang w:val="x-none" w:eastAsia="x-none"/>
    </w:rPr>
  </w:style>
  <w:style w:type="character" w:customStyle="1" w:styleId="Nagwek2Znak">
    <w:name w:val="Nagłówek 2 Znak"/>
    <w:basedOn w:val="Domylnaczcionkaakapitu"/>
    <w:link w:val="Nagwek2"/>
    <w:rsid w:val="00D11E66"/>
    <w:rPr>
      <w:rFonts w:ascii="Arial" w:eastAsia="Times New Roman" w:hAnsi="Arial" w:cs="Times New Roman"/>
      <w:b/>
      <w:bCs/>
      <w:sz w:val="20"/>
      <w:szCs w:val="24"/>
      <w:lang w:val="x-none" w:eastAsia="x-none"/>
    </w:rPr>
  </w:style>
  <w:style w:type="character" w:customStyle="1" w:styleId="Nagwek3Znak">
    <w:name w:val="Nagłówek 3 Znak"/>
    <w:basedOn w:val="Domylnaczcionkaakapitu"/>
    <w:link w:val="Nagwek3"/>
    <w:semiHidden/>
    <w:rsid w:val="00D11E66"/>
    <w:rPr>
      <w:rFonts w:ascii="Cambria" w:eastAsia="Times New Roman" w:hAnsi="Cambria" w:cs="Times New Roman"/>
      <w:b/>
      <w:bCs/>
      <w:sz w:val="26"/>
      <w:szCs w:val="26"/>
      <w:lang w:val="x-none" w:eastAsia="x-none"/>
    </w:rPr>
  </w:style>
  <w:style w:type="numbering" w:customStyle="1" w:styleId="Bezlisty1">
    <w:name w:val="Bez listy1"/>
    <w:next w:val="Bezlisty"/>
    <w:uiPriority w:val="99"/>
    <w:semiHidden/>
    <w:unhideWhenUsed/>
    <w:rsid w:val="00D11E66"/>
  </w:style>
  <w:style w:type="paragraph" w:styleId="Mapadokumentu">
    <w:name w:val="Document Map"/>
    <w:aliases w:val="Plan dokumentu"/>
    <w:basedOn w:val="Normalny"/>
    <w:link w:val="MapadokumentuZnak"/>
    <w:semiHidden/>
    <w:rsid w:val="00D11E66"/>
    <w:pPr>
      <w:shd w:val="clear" w:color="auto" w:fill="000080"/>
      <w:spacing w:after="0" w:line="240" w:lineRule="auto"/>
    </w:pPr>
    <w:rPr>
      <w:rFonts w:ascii="Tahoma" w:eastAsia="Times New Roman" w:hAnsi="Tahoma" w:cs="Tahoma"/>
      <w:sz w:val="20"/>
      <w:szCs w:val="20"/>
      <w:lang w:eastAsia="pl-PL"/>
    </w:rPr>
  </w:style>
  <w:style w:type="character" w:customStyle="1" w:styleId="MapadokumentuZnak">
    <w:name w:val="Mapa dokumentu Znak"/>
    <w:aliases w:val="Plan dokumentu Znak"/>
    <w:basedOn w:val="Domylnaczcionkaakapitu"/>
    <w:link w:val="Mapadokumentu"/>
    <w:semiHidden/>
    <w:rsid w:val="00D11E66"/>
    <w:rPr>
      <w:rFonts w:ascii="Tahoma" w:eastAsia="Times New Roman" w:hAnsi="Tahoma" w:cs="Tahoma"/>
      <w:sz w:val="20"/>
      <w:szCs w:val="20"/>
      <w:shd w:val="clear" w:color="auto" w:fill="000080"/>
      <w:lang w:eastAsia="pl-PL"/>
    </w:rPr>
  </w:style>
  <w:style w:type="paragraph" w:styleId="Tekstdymka">
    <w:name w:val="Balloon Text"/>
    <w:basedOn w:val="Normalny"/>
    <w:link w:val="TekstdymkaZnak"/>
    <w:uiPriority w:val="99"/>
    <w:semiHidden/>
    <w:rsid w:val="00D11E66"/>
    <w:pPr>
      <w:spacing w:after="0" w:line="240" w:lineRule="auto"/>
    </w:pPr>
    <w:rPr>
      <w:rFonts w:ascii="Tahoma" w:eastAsia="Times New Roman" w:hAnsi="Tahoma" w:cs="Times New Roman"/>
      <w:sz w:val="16"/>
      <w:szCs w:val="16"/>
      <w:lang w:val="x-none" w:eastAsia="x-none"/>
    </w:rPr>
  </w:style>
  <w:style w:type="character" w:customStyle="1" w:styleId="TekstdymkaZnak">
    <w:name w:val="Tekst dymka Znak"/>
    <w:basedOn w:val="Domylnaczcionkaakapitu"/>
    <w:link w:val="Tekstdymka"/>
    <w:uiPriority w:val="99"/>
    <w:semiHidden/>
    <w:rsid w:val="00D11E66"/>
    <w:rPr>
      <w:rFonts w:ascii="Tahoma" w:eastAsia="Times New Roman" w:hAnsi="Tahoma" w:cs="Times New Roman"/>
      <w:sz w:val="16"/>
      <w:szCs w:val="16"/>
      <w:lang w:val="x-none" w:eastAsia="x-none"/>
    </w:rPr>
  </w:style>
  <w:style w:type="character" w:styleId="Numerstrony">
    <w:name w:val="page number"/>
    <w:basedOn w:val="Domylnaczcionkaakapitu"/>
    <w:rsid w:val="00D11E66"/>
  </w:style>
  <w:style w:type="character" w:styleId="Pogrubienie">
    <w:name w:val="Strong"/>
    <w:uiPriority w:val="22"/>
    <w:qFormat/>
    <w:rsid w:val="00D11E66"/>
    <w:rPr>
      <w:b/>
      <w:bCs/>
    </w:rPr>
  </w:style>
  <w:style w:type="table" w:styleId="Tabela-Siatka">
    <w:name w:val="Table Grid"/>
    <w:basedOn w:val="Standardowy"/>
    <w:rsid w:val="00D11E66"/>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rescpisma">
    <w:name w:val="tresc.pisma"/>
    <w:basedOn w:val="Normalny"/>
    <w:qFormat/>
    <w:rsid w:val="00D11E66"/>
    <w:pPr>
      <w:spacing w:after="0" w:line="360" w:lineRule="auto"/>
      <w:ind w:left="-426" w:firstLine="709"/>
      <w:jc w:val="both"/>
    </w:pPr>
    <w:rPr>
      <w:rFonts w:ascii="Arial" w:eastAsia="Calibri" w:hAnsi="Arial" w:cs="Times New Roman"/>
      <w:sz w:val="20"/>
      <w:szCs w:val="24"/>
      <w:lang w:eastAsia="pl-PL"/>
    </w:rPr>
  </w:style>
  <w:style w:type="character" w:styleId="Odwoaniedokomentarza">
    <w:name w:val="annotation reference"/>
    <w:unhideWhenUsed/>
    <w:rsid w:val="00D11E66"/>
    <w:rPr>
      <w:sz w:val="16"/>
      <w:szCs w:val="16"/>
    </w:rPr>
  </w:style>
  <w:style w:type="paragraph" w:styleId="Tekstkomentarza">
    <w:name w:val="annotation text"/>
    <w:basedOn w:val="Normalny"/>
    <w:link w:val="TekstkomentarzaZnak"/>
    <w:unhideWhenUsed/>
    <w:rsid w:val="00D11E66"/>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rsid w:val="00D11E66"/>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D11E66"/>
    <w:rPr>
      <w:b/>
      <w:bCs/>
    </w:rPr>
  </w:style>
  <w:style w:type="character" w:customStyle="1" w:styleId="TematkomentarzaZnak">
    <w:name w:val="Temat komentarza Znak"/>
    <w:basedOn w:val="TekstkomentarzaZnak"/>
    <w:link w:val="Tematkomentarza"/>
    <w:uiPriority w:val="99"/>
    <w:semiHidden/>
    <w:rsid w:val="00D11E66"/>
    <w:rPr>
      <w:rFonts w:ascii="Times New Roman" w:eastAsia="Times New Roman" w:hAnsi="Times New Roman" w:cs="Times New Roman"/>
      <w:b/>
      <w:bCs/>
      <w:sz w:val="20"/>
      <w:szCs w:val="20"/>
      <w:lang w:eastAsia="pl-PL"/>
    </w:rPr>
  </w:style>
  <w:style w:type="paragraph" w:styleId="Akapitzlist">
    <w:name w:val="List Paragraph"/>
    <w:aliases w:val="Nagłówek_ds_3,Oświetlenie,Wypunktowanie,Obiekt,List Paragraph1,normalny tekst,Kolorowa lista — akcent 11,BulletC,Numerowanie,Akapit z listą11,Akapit z listą31,Bullets,punk 1,Z podkreśleniem,Nag 1,times,List Paragraph,Akapit z listą4"/>
    <w:basedOn w:val="Normalny"/>
    <w:link w:val="AkapitzlistZnak"/>
    <w:uiPriority w:val="34"/>
    <w:qFormat/>
    <w:rsid w:val="00D11E66"/>
    <w:pPr>
      <w:spacing w:after="0" w:line="240" w:lineRule="auto"/>
      <w:ind w:left="720"/>
      <w:contextualSpacing/>
    </w:pPr>
    <w:rPr>
      <w:rFonts w:ascii="Arial" w:eastAsia="Times New Roman" w:hAnsi="Arial" w:cs="Times New Roman"/>
      <w:sz w:val="20"/>
      <w:szCs w:val="24"/>
      <w:lang w:val="x-none" w:eastAsia="x-none"/>
    </w:rPr>
  </w:style>
  <w:style w:type="character" w:customStyle="1" w:styleId="AkapitzlistZnak">
    <w:name w:val="Akapit z listą Znak"/>
    <w:aliases w:val="Nagłówek_ds_3 Znak,Oświetlenie Znak,Wypunktowanie Znak,Obiekt Znak,List Paragraph1 Znak,normalny tekst Znak,Kolorowa lista — akcent 11 Znak,BulletC Znak,Numerowanie Znak,Akapit z listą11 Znak,Akapit z listą31 Znak,Bullets Znak"/>
    <w:link w:val="Akapitzlist"/>
    <w:uiPriority w:val="34"/>
    <w:qFormat/>
    <w:rsid w:val="00D11E66"/>
    <w:rPr>
      <w:rFonts w:ascii="Arial" w:eastAsia="Times New Roman" w:hAnsi="Arial" w:cs="Times New Roman"/>
      <w:sz w:val="20"/>
      <w:szCs w:val="24"/>
      <w:lang w:val="x-none" w:eastAsia="x-none"/>
    </w:rPr>
  </w:style>
  <w:style w:type="paragraph" w:styleId="Tekstpodstawowywcity2">
    <w:name w:val="Body Text Indent 2"/>
    <w:basedOn w:val="Normalny"/>
    <w:link w:val="Tekstpodstawowywcity2Znak"/>
    <w:unhideWhenUsed/>
    <w:rsid w:val="00D11E66"/>
    <w:pPr>
      <w:spacing w:after="120" w:line="480" w:lineRule="auto"/>
      <w:ind w:left="283"/>
    </w:pPr>
    <w:rPr>
      <w:rFonts w:ascii="Arial" w:eastAsia="Times New Roman" w:hAnsi="Arial" w:cs="Times New Roman"/>
      <w:sz w:val="24"/>
      <w:szCs w:val="24"/>
      <w:lang w:val="x-none" w:eastAsia="x-none"/>
    </w:rPr>
  </w:style>
  <w:style w:type="character" w:customStyle="1" w:styleId="Tekstpodstawowywcity2Znak">
    <w:name w:val="Tekst podstawowy wcięty 2 Znak"/>
    <w:basedOn w:val="Domylnaczcionkaakapitu"/>
    <w:link w:val="Tekstpodstawowywcity2"/>
    <w:rsid w:val="00D11E66"/>
    <w:rPr>
      <w:rFonts w:ascii="Arial" w:eastAsia="Times New Roman" w:hAnsi="Arial" w:cs="Times New Roman"/>
      <w:sz w:val="24"/>
      <w:szCs w:val="24"/>
      <w:lang w:val="x-none" w:eastAsia="x-none"/>
    </w:rPr>
  </w:style>
  <w:style w:type="paragraph" w:styleId="Tekstpodstawowy2">
    <w:name w:val="Body Text 2"/>
    <w:basedOn w:val="Normalny"/>
    <w:link w:val="Tekstpodstawowy2Znak"/>
    <w:uiPriority w:val="99"/>
    <w:rsid w:val="00D11E66"/>
    <w:pPr>
      <w:spacing w:after="120" w:line="480" w:lineRule="auto"/>
    </w:pPr>
    <w:rPr>
      <w:rFonts w:ascii="Times New Roman" w:eastAsia="Times New Roman" w:hAnsi="Times New Roman" w:cs="Times New Roman"/>
      <w:sz w:val="24"/>
      <w:szCs w:val="24"/>
      <w:lang w:val="x-none" w:eastAsia="x-none"/>
    </w:rPr>
  </w:style>
  <w:style w:type="character" w:customStyle="1" w:styleId="Tekstpodstawowy2Znak">
    <w:name w:val="Tekst podstawowy 2 Znak"/>
    <w:basedOn w:val="Domylnaczcionkaakapitu"/>
    <w:link w:val="Tekstpodstawowy2"/>
    <w:uiPriority w:val="99"/>
    <w:rsid w:val="00D11E66"/>
    <w:rPr>
      <w:rFonts w:ascii="Times New Roman" w:eastAsia="Times New Roman" w:hAnsi="Times New Roman" w:cs="Times New Roman"/>
      <w:sz w:val="24"/>
      <w:szCs w:val="24"/>
      <w:lang w:val="x-none" w:eastAsia="x-none"/>
    </w:rPr>
  </w:style>
  <w:style w:type="character" w:customStyle="1" w:styleId="Teksttreci2">
    <w:name w:val="Tekst treści (2)_"/>
    <w:rsid w:val="00D11E66"/>
    <w:rPr>
      <w:rFonts w:ascii="Times New Roman" w:eastAsia="Times New Roman" w:hAnsi="Times New Roman" w:cs="Times New Roman"/>
      <w:b w:val="0"/>
      <w:bCs w:val="0"/>
      <w:i w:val="0"/>
      <w:iCs w:val="0"/>
      <w:smallCaps w:val="0"/>
      <w:strike w:val="0"/>
      <w:spacing w:val="0"/>
      <w:sz w:val="21"/>
      <w:szCs w:val="21"/>
      <w:u w:val="none"/>
    </w:rPr>
  </w:style>
  <w:style w:type="character" w:customStyle="1" w:styleId="Teksttreci20">
    <w:name w:val="Tekst treści (2)"/>
    <w:rsid w:val="00D11E66"/>
    <w:rPr>
      <w:rFonts w:ascii="Times New Roman" w:eastAsia="Times New Roman" w:hAnsi="Times New Roman" w:cs="Times New Roman"/>
      <w:b w:val="0"/>
      <w:bCs w:val="0"/>
      <w:i w:val="0"/>
      <w:iCs w:val="0"/>
      <w:smallCaps w:val="0"/>
      <w:strike w:val="0"/>
      <w:color w:val="000000"/>
      <w:spacing w:val="0"/>
      <w:w w:val="100"/>
      <w:position w:val="0"/>
      <w:sz w:val="21"/>
      <w:szCs w:val="21"/>
      <w:u w:val="single"/>
      <w:lang w:val="pl-PL" w:eastAsia="pl-PL" w:bidi="pl-PL"/>
    </w:rPr>
  </w:style>
  <w:style w:type="character" w:customStyle="1" w:styleId="Teksttreci295ptKursywa">
    <w:name w:val="Tekst treści (2) + 9;5 pt;Kursywa"/>
    <w:rsid w:val="00D11E66"/>
    <w:rPr>
      <w:rFonts w:ascii="Arial" w:eastAsia="Arial" w:hAnsi="Arial" w:cs="Arial"/>
      <w:b w:val="0"/>
      <w:bCs w:val="0"/>
      <w:i/>
      <w:iCs/>
      <w:smallCaps w:val="0"/>
      <w:strike w:val="0"/>
      <w:color w:val="000000"/>
      <w:spacing w:val="0"/>
      <w:w w:val="100"/>
      <w:position w:val="0"/>
      <w:sz w:val="19"/>
      <w:szCs w:val="19"/>
      <w:u w:val="none"/>
      <w:lang w:val="pl-PL" w:eastAsia="pl-PL" w:bidi="pl-PL"/>
    </w:rPr>
  </w:style>
  <w:style w:type="paragraph" w:styleId="Tekstpodstawowywcity">
    <w:name w:val="Body Text Indent"/>
    <w:basedOn w:val="Normalny"/>
    <w:link w:val="TekstpodstawowywcityZnak"/>
    <w:uiPriority w:val="99"/>
    <w:unhideWhenUsed/>
    <w:rsid w:val="00D11E66"/>
    <w:pPr>
      <w:spacing w:after="120" w:line="240" w:lineRule="auto"/>
      <w:ind w:left="283"/>
    </w:pPr>
    <w:rPr>
      <w:rFonts w:ascii="Times New Roman" w:eastAsia="Times New Roman" w:hAnsi="Times New Roman" w:cs="Times New Roman"/>
      <w:sz w:val="28"/>
      <w:szCs w:val="20"/>
      <w:lang w:val="x-none" w:eastAsia="x-none"/>
    </w:rPr>
  </w:style>
  <w:style w:type="character" w:customStyle="1" w:styleId="TekstpodstawowywcityZnak">
    <w:name w:val="Tekst podstawowy wcięty Znak"/>
    <w:basedOn w:val="Domylnaczcionkaakapitu"/>
    <w:link w:val="Tekstpodstawowywcity"/>
    <w:uiPriority w:val="99"/>
    <w:rsid w:val="00D11E66"/>
    <w:rPr>
      <w:rFonts w:ascii="Times New Roman" w:eastAsia="Times New Roman" w:hAnsi="Times New Roman" w:cs="Times New Roman"/>
      <w:sz w:val="28"/>
      <w:szCs w:val="20"/>
      <w:lang w:val="x-none" w:eastAsia="x-none"/>
    </w:rPr>
  </w:style>
  <w:style w:type="character" w:customStyle="1" w:styleId="Teksttreci2Exact">
    <w:name w:val="Tekst treści (2) Exact"/>
    <w:rsid w:val="00D11E66"/>
    <w:rPr>
      <w:rFonts w:ascii="Times New Roman" w:eastAsia="Times New Roman" w:hAnsi="Times New Roman" w:cs="Times New Roman"/>
      <w:b w:val="0"/>
      <w:bCs w:val="0"/>
      <w:i w:val="0"/>
      <w:iCs w:val="0"/>
      <w:smallCaps w:val="0"/>
      <w:strike w:val="0"/>
      <w:u w:val="none"/>
    </w:rPr>
  </w:style>
  <w:style w:type="character" w:customStyle="1" w:styleId="citation-line">
    <w:name w:val="citation-line"/>
    <w:basedOn w:val="Domylnaczcionkaakapitu"/>
    <w:rsid w:val="00D11E66"/>
  </w:style>
  <w:style w:type="character" w:customStyle="1" w:styleId="Teksttreci2Pogrubienie">
    <w:name w:val="Tekst treści (2) + Pogrubienie"/>
    <w:rsid w:val="00D11E66"/>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Teksttreci9">
    <w:name w:val="Tekst treści (9)_"/>
    <w:link w:val="Teksttreci90"/>
    <w:rsid w:val="00D11E66"/>
    <w:rPr>
      <w:rFonts w:ascii="Microsoft Sans Serif" w:eastAsia="Microsoft Sans Serif" w:hAnsi="Microsoft Sans Serif" w:cs="Microsoft Sans Serif"/>
      <w:b/>
      <w:bCs/>
      <w:spacing w:val="-10"/>
      <w:shd w:val="clear" w:color="auto" w:fill="FFFFFF"/>
    </w:rPr>
  </w:style>
  <w:style w:type="paragraph" w:customStyle="1" w:styleId="Teksttreci90">
    <w:name w:val="Tekst treści (9)"/>
    <w:basedOn w:val="Normalny"/>
    <w:link w:val="Teksttreci9"/>
    <w:rsid w:val="00D11E66"/>
    <w:pPr>
      <w:widowControl w:val="0"/>
      <w:shd w:val="clear" w:color="auto" w:fill="FFFFFF"/>
      <w:spacing w:after="0" w:line="298" w:lineRule="exact"/>
    </w:pPr>
    <w:rPr>
      <w:rFonts w:ascii="Microsoft Sans Serif" w:eastAsia="Microsoft Sans Serif" w:hAnsi="Microsoft Sans Serif" w:cs="Microsoft Sans Serif"/>
      <w:b/>
      <w:bCs/>
      <w:spacing w:val="-10"/>
    </w:rPr>
  </w:style>
  <w:style w:type="character" w:customStyle="1" w:styleId="Teksttreci9Bezpogrubienia">
    <w:name w:val="Tekst treści (9) + Bez pogrubienia"/>
    <w:rsid w:val="00D11E66"/>
    <w:rPr>
      <w:rFonts w:ascii="Microsoft Sans Serif" w:eastAsia="Microsoft Sans Serif" w:hAnsi="Microsoft Sans Serif" w:cs="Microsoft Sans Serif"/>
      <w:b/>
      <w:bCs/>
      <w:color w:val="000000"/>
      <w:spacing w:val="-10"/>
      <w:w w:val="100"/>
      <w:position w:val="0"/>
      <w:sz w:val="24"/>
      <w:szCs w:val="24"/>
      <w:shd w:val="clear" w:color="auto" w:fill="FFFFFF"/>
      <w:lang w:val="pl-PL" w:eastAsia="pl-PL" w:bidi="pl-PL"/>
    </w:rPr>
  </w:style>
  <w:style w:type="character" w:customStyle="1" w:styleId="Teksttreci2ArialNarrow13ptKursywa">
    <w:name w:val="Tekst treści (2) + Arial Narrow;13 pt;Kursywa"/>
    <w:rsid w:val="00D11E66"/>
    <w:rPr>
      <w:rFonts w:ascii="Arial Narrow" w:eastAsia="Arial Narrow" w:hAnsi="Arial Narrow" w:cs="Arial Narrow"/>
      <w:b w:val="0"/>
      <w:bCs w:val="0"/>
      <w:i/>
      <w:iCs/>
      <w:smallCaps w:val="0"/>
      <w:strike w:val="0"/>
      <w:color w:val="000000"/>
      <w:spacing w:val="-10"/>
      <w:w w:val="100"/>
      <w:position w:val="0"/>
      <w:sz w:val="26"/>
      <w:szCs w:val="26"/>
      <w:u w:val="none"/>
      <w:lang w:val="pl-PL" w:eastAsia="pl-PL" w:bidi="pl-PL"/>
    </w:rPr>
  </w:style>
  <w:style w:type="character" w:customStyle="1" w:styleId="highlight">
    <w:name w:val="highlight"/>
    <w:basedOn w:val="Domylnaczcionkaakapitu"/>
    <w:rsid w:val="00D11E66"/>
  </w:style>
  <w:style w:type="character" w:customStyle="1" w:styleId="TeksttreciKursywa">
    <w:name w:val="Tekst treści + Kursywa"/>
    <w:rsid w:val="00D11E66"/>
    <w:rPr>
      <w:rFonts w:ascii="Segoe UI" w:eastAsia="Segoe UI" w:hAnsi="Segoe UI" w:cs="Segoe UI"/>
      <w:b w:val="0"/>
      <w:bCs w:val="0"/>
      <w:i/>
      <w:iCs/>
      <w:smallCaps w:val="0"/>
      <w:strike w:val="0"/>
      <w:spacing w:val="0"/>
      <w:shd w:val="clear" w:color="auto" w:fill="FFFFFF"/>
    </w:rPr>
  </w:style>
  <w:style w:type="character" w:customStyle="1" w:styleId="TekstpodstawowyZnak">
    <w:name w:val="Tekst podstawowy Znak"/>
    <w:link w:val="Tekstpodstawowy"/>
    <w:uiPriority w:val="99"/>
    <w:semiHidden/>
    <w:rsid w:val="00D11E66"/>
    <w:rPr>
      <w:sz w:val="24"/>
      <w:szCs w:val="24"/>
      <w:lang w:val="x-none" w:eastAsia="x-none"/>
    </w:rPr>
  </w:style>
  <w:style w:type="paragraph" w:styleId="Tekstpodstawowy">
    <w:name w:val="Body Text"/>
    <w:basedOn w:val="Normalny"/>
    <w:link w:val="TekstpodstawowyZnak"/>
    <w:uiPriority w:val="99"/>
    <w:semiHidden/>
    <w:unhideWhenUsed/>
    <w:rsid w:val="00D11E66"/>
    <w:pPr>
      <w:spacing w:after="120" w:line="240" w:lineRule="auto"/>
    </w:pPr>
    <w:rPr>
      <w:sz w:val="24"/>
      <w:szCs w:val="24"/>
      <w:lang w:val="x-none" w:eastAsia="x-none"/>
    </w:rPr>
  </w:style>
  <w:style w:type="character" w:customStyle="1" w:styleId="TekstpodstawowyZnak1">
    <w:name w:val="Tekst podstawowy Znak1"/>
    <w:basedOn w:val="Domylnaczcionkaakapitu"/>
    <w:uiPriority w:val="99"/>
    <w:semiHidden/>
    <w:rsid w:val="00D11E66"/>
  </w:style>
  <w:style w:type="character" w:customStyle="1" w:styleId="txt-new">
    <w:name w:val="txt-new"/>
    <w:basedOn w:val="Domylnaczcionkaakapitu"/>
    <w:rsid w:val="00D11E66"/>
  </w:style>
  <w:style w:type="character" w:customStyle="1" w:styleId="Teksttreci2Kursywa">
    <w:name w:val="Tekst treści (2) + Kursywa"/>
    <w:rsid w:val="00D11E66"/>
    <w:rPr>
      <w:rFonts w:ascii="Arial" w:eastAsia="Arial" w:hAnsi="Arial" w:cs="Arial"/>
      <w:b w:val="0"/>
      <w:bCs w:val="0"/>
      <w:i/>
      <w:iCs/>
      <w:smallCaps w:val="0"/>
      <w:strike w:val="0"/>
      <w:color w:val="000000"/>
      <w:spacing w:val="-10"/>
      <w:w w:val="100"/>
      <w:position w:val="0"/>
      <w:sz w:val="24"/>
      <w:szCs w:val="24"/>
      <w:u w:val="none"/>
      <w:lang w:val="pl-PL" w:eastAsia="pl-PL" w:bidi="pl-PL"/>
    </w:rPr>
  </w:style>
  <w:style w:type="character" w:customStyle="1" w:styleId="footnote">
    <w:name w:val="footnote"/>
    <w:basedOn w:val="Domylnaczcionkaakapitu"/>
    <w:rsid w:val="00D11E66"/>
  </w:style>
  <w:style w:type="character" w:customStyle="1" w:styleId="Teksttreci26ptKursywa">
    <w:name w:val="Tekst treści (2) + 6 pt;Kursywa"/>
    <w:rsid w:val="00D11E66"/>
    <w:rPr>
      <w:rFonts w:ascii="Times New Roman" w:eastAsia="Times New Roman" w:hAnsi="Times New Roman" w:cs="Times New Roman"/>
      <w:b w:val="0"/>
      <w:bCs w:val="0"/>
      <w:i/>
      <w:iCs/>
      <w:smallCaps w:val="0"/>
      <w:strike w:val="0"/>
      <w:color w:val="000000"/>
      <w:spacing w:val="0"/>
      <w:w w:val="100"/>
      <w:position w:val="0"/>
      <w:sz w:val="12"/>
      <w:szCs w:val="12"/>
      <w:u w:val="none"/>
      <w:lang w:val="pl-PL" w:eastAsia="pl-PL" w:bidi="pl-PL"/>
    </w:rPr>
  </w:style>
  <w:style w:type="character" w:customStyle="1" w:styleId="PogrubienieTeksttreci211pt">
    <w:name w:val="Pogrubienie;Tekst treści (2) + 11 pt"/>
    <w:rsid w:val="00D11E66"/>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Teksttreci4">
    <w:name w:val="Tekst treści (4)_"/>
    <w:rsid w:val="00D11E66"/>
    <w:rPr>
      <w:rFonts w:ascii="Times New Roman" w:eastAsia="Times New Roman" w:hAnsi="Times New Roman" w:cs="Times New Roman"/>
      <w:b/>
      <w:bCs/>
      <w:i w:val="0"/>
      <w:iCs w:val="0"/>
      <w:smallCaps w:val="0"/>
      <w:strike w:val="0"/>
      <w:spacing w:val="-20"/>
      <w:sz w:val="21"/>
      <w:szCs w:val="21"/>
      <w:u w:val="none"/>
    </w:rPr>
  </w:style>
  <w:style w:type="character" w:customStyle="1" w:styleId="Teksttreci40">
    <w:name w:val="Tekst treści (4)"/>
    <w:rsid w:val="00D11E66"/>
    <w:rPr>
      <w:rFonts w:ascii="Times New Roman" w:eastAsia="Times New Roman" w:hAnsi="Times New Roman" w:cs="Times New Roman"/>
      <w:b/>
      <w:bCs/>
      <w:i w:val="0"/>
      <w:iCs w:val="0"/>
      <w:smallCaps w:val="0"/>
      <w:strike w:val="0"/>
      <w:color w:val="000000"/>
      <w:spacing w:val="-20"/>
      <w:w w:val="100"/>
      <w:position w:val="0"/>
      <w:sz w:val="21"/>
      <w:szCs w:val="21"/>
      <w:u w:val="none"/>
      <w:lang w:val="pl-PL" w:eastAsia="pl-PL" w:bidi="pl-PL"/>
    </w:rPr>
  </w:style>
  <w:style w:type="character" w:customStyle="1" w:styleId="Teksttreci4Corbel9ptOdstpy0pt">
    <w:name w:val="Tekst treści (4) + Corbel;9 pt;Odstępy 0 pt"/>
    <w:rsid w:val="00D11E66"/>
    <w:rPr>
      <w:rFonts w:ascii="Corbel" w:eastAsia="Corbel" w:hAnsi="Corbel" w:cs="Corbel"/>
      <w:b/>
      <w:bCs/>
      <w:i w:val="0"/>
      <w:iCs w:val="0"/>
      <w:smallCaps w:val="0"/>
      <w:strike w:val="0"/>
      <w:color w:val="000000"/>
      <w:spacing w:val="0"/>
      <w:w w:val="100"/>
      <w:position w:val="0"/>
      <w:sz w:val="18"/>
      <w:szCs w:val="18"/>
      <w:u w:val="none"/>
      <w:lang w:val="pl-PL" w:eastAsia="pl-PL" w:bidi="pl-PL"/>
    </w:rPr>
  </w:style>
  <w:style w:type="character" w:customStyle="1" w:styleId="PodpistabeliExact">
    <w:name w:val="Podpis tabeli Exact"/>
    <w:link w:val="Podpistabeli"/>
    <w:rsid w:val="00D11E66"/>
    <w:rPr>
      <w:shd w:val="clear" w:color="auto" w:fill="FFFFFF"/>
    </w:rPr>
  </w:style>
  <w:style w:type="paragraph" w:customStyle="1" w:styleId="Podpistabeli">
    <w:name w:val="Podpis tabeli"/>
    <w:basedOn w:val="Normalny"/>
    <w:link w:val="PodpistabeliExact"/>
    <w:rsid w:val="00D11E66"/>
    <w:pPr>
      <w:widowControl w:val="0"/>
      <w:shd w:val="clear" w:color="auto" w:fill="FFFFFF"/>
      <w:spacing w:after="0" w:line="274" w:lineRule="exact"/>
      <w:ind w:hanging="320"/>
    </w:pPr>
  </w:style>
  <w:style w:type="character" w:customStyle="1" w:styleId="TeksttreciPogrubienie">
    <w:name w:val="Tekst treści + Pogrubienie"/>
    <w:rsid w:val="00D11E66"/>
    <w:rPr>
      <w:rFonts w:ascii="Calibri" w:eastAsia="Calibri" w:hAnsi="Calibri" w:cs="Calibri"/>
      <w:b/>
      <w:bCs/>
      <w:sz w:val="24"/>
      <w:szCs w:val="24"/>
      <w:shd w:val="clear" w:color="auto" w:fill="FFFFFF"/>
    </w:rPr>
  </w:style>
  <w:style w:type="character" w:customStyle="1" w:styleId="info-list-value-uzasadnienie">
    <w:name w:val="info-list-value-uzasadnienie"/>
    <w:basedOn w:val="Domylnaczcionkaakapitu"/>
    <w:rsid w:val="00D11E66"/>
  </w:style>
  <w:style w:type="character" w:customStyle="1" w:styleId="luchili">
    <w:name w:val="luc_hili"/>
    <w:rsid w:val="00D11E66"/>
  </w:style>
  <w:style w:type="character" w:customStyle="1" w:styleId="TekstprzypisukocowegoZnak">
    <w:name w:val="Tekst przypisu końcowego Znak"/>
    <w:link w:val="Tekstprzypisukocowego"/>
    <w:semiHidden/>
    <w:rsid w:val="00D11E66"/>
    <w:rPr>
      <w:rFonts w:ascii="Arial" w:hAnsi="Arial"/>
      <w:lang w:val="x-none" w:eastAsia="x-none"/>
    </w:rPr>
  </w:style>
  <w:style w:type="paragraph" w:styleId="Tekstprzypisukocowego">
    <w:name w:val="endnote text"/>
    <w:basedOn w:val="Normalny"/>
    <w:link w:val="TekstprzypisukocowegoZnak"/>
    <w:semiHidden/>
    <w:unhideWhenUsed/>
    <w:rsid w:val="00D11E66"/>
    <w:pPr>
      <w:spacing w:after="0" w:line="240" w:lineRule="auto"/>
    </w:pPr>
    <w:rPr>
      <w:rFonts w:ascii="Arial" w:hAnsi="Arial"/>
      <w:lang w:val="x-none" w:eastAsia="x-none"/>
    </w:rPr>
  </w:style>
  <w:style w:type="character" w:customStyle="1" w:styleId="TekstprzypisukocowegoZnak1">
    <w:name w:val="Tekst przypisu końcowego Znak1"/>
    <w:basedOn w:val="Domylnaczcionkaakapitu"/>
    <w:uiPriority w:val="99"/>
    <w:semiHidden/>
    <w:rsid w:val="00D11E66"/>
    <w:rPr>
      <w:sz w:val="20"/>
      <w:szCs w:val="20"/>
    </w:rPr>
  </w:style>
  <w:style w:type="character" w:customStyle="1" w:styleId="warheader1">
    <w:name w:val="war_header1"/>
    <w:rsid w:val="00D11E66"/>
    <w:rPr>
      <w:b/>
      <w:bCs/>
    </w:rPr>
  </w:style>
  <w:style w:type="character" w:customStyle="1" w:styleId="Teksttreci15Exact">
    <w:name w:val="Tekst treści (15) Exact"/>
    <w:link w:val="Teksttreci15"/>
    <w:rsid w:val="00D11E66"/>
    <w:rPr>
      <w:rFonts w:ascii="Trebuchet MS" w:eastAsia="Trebuchet MS" w:hAnsi="Trebuchet MS" w:cs="Trebuchet MS"/>
      <w:i/>
      <w:iCs/>
      <w:shd w:val="clear" w:color="auto" w:fill="FFFFFF"/>
    </w:rPr>
  </w:style>
  <w:style w:type="paragraph" w:customStyle="1" w:styleId="Teksttreci15">
    <w:name w:val="Tekst treści (15)"/>
    <w:basedOn w:val="Normalny"/>
    <w:link w:val="Teksttreci15Exact"/>
    <w:rsid w:val="00D11E66"/>
    <w:pPr>
      <w:widowControl w:val="0"/>
      <w:shd w:val="clear" w:color="auto" w:fill="FFFFFF"/>
      <w:spacing w:after="0" w:line="0" w:lineRule="atLeast"/>
    </w:pPr>
    <w:rPr>
      <w:rFonts w:ascii="Trebuchet MS" w:eastAsia="Trebuchet MS" w:hAnsi="Trebuchet MS" w:cs="Trebuchet MS"/>
      <w:i/>
      <w:iCs/>
    </w:rPr>
  </w:style>
  <w:style w:type="character" w:customStyle="1" w:styleId="Teksttreci150">
    <w:name w:val="Tekst treści (15)_"/>
    <w:locked/>
    <w:rsid w:val="00D11E66"/>
    <w:rPr>
      <w:rFonts w:ascii="Arial" w:hAnsi="Arial" w:cs="Arial"/>
      <w:shd w:val="clear" w:color="auto" w:fill="FFFFFF"/>
    </w:rPr>
  </w:style>
  <w:style w:type="paragraph" w:customStyle="1" w:styleId="mainpub">
    <w:name w:val="mainpub"/>
    <w:basedOn w:val="Normalny"/>
    <w:rsid w:val="00D11E66"/>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articletitle">
    <w:name w:val="articletitle"/>
    <w:rsid w:val="00D11E66"/>
  </w:style>
  <w:style w:type="character" w:customStyle="1" w:styleId="apple-converted-space">
    <w:name w:val="apple-converted-space"/>
    <w:rsid w:val="00D11E66"/>
  </w:style>
  <w:style w:type="character" w:customStyle="1" w:styleId="warheader">
    <w:name w:val="war_header"/>
    <w:rsid w:val="00D11E66"/>
  </w:style>
  <w:style w:type="character" w:customStyle="1" w:styleId="Teksttreci">
    <w:name w:val="Tekst treści_"/>
    <w:link w:val="Teksttreci0"/>
    <w:rsid w:val="00D11E66"/>
    <w:rPr>
      <w:sz w:val="23"/>
      <w:szCs w:val="23"/>
      <w:shd w:val="clear" w:color="auto" w:fill="FFFFFF"/>
    </w:rPr>
  </w:style>
  <w:style w:type="paragraph" w:customStyle="1" w:styleId="Teksttreci0">
    <w:name w:val="Tekst treści"/>
    <w:basedOn w:val="Normalny"/>
    <w:link w:val="Teksttreci"/>
    <w:rsid w:val="00D11E66"/>
    <w:pPr>
      <w:shd w:val="clear" w:color="auto" w:fill="FFFFFF"/>
      <w:spacing w:before="60" w:after="60" w:line="0" w:lineRule="atLeast"/>
      <w:ind w:hanging="460"/>
    </w:pPr>
    <w:rPr>
      <w:sz w:val="23"/>
      <w:szCs w:val="23"/>
    </w:rPr>
  </w:style>
  <w:style w:type="character" w:styleId="Odwoanieprzypisukocowego">
    <w:name w:val="endnote reference"/>
    <w:semiHidden/>
    <w:unhideWhenUsed/>
    <w:rsid w:val="00D11E66"/>
    <w:rPr>
      <w:vertAlign w:val="superscript"/>
    </w:rPr>
  </w:style>
  <w:style w:type="paragraph" w:styleId="Bezodstpw">
    <w:name w:val="No Spacing"/>
    <w:uiPriority w:val="1"/>
    <w:qFormat/>
    <w:rsid w:val="00D11E66"/>
    <w:pPr>
      <w:spacing w:after="0" w:line="240" w:lineRule="auto"/>
    </w:pPr>
    <w:rPr>
      <w:rFonts w:ascii="Calibri" w:eastAsia="Calibri" w:hAnsi="Calibri" w:cs="Times New Roman"/>
    </w:rPr>
  </w:style>
  <w:style w:type="paragraph" w:styleId="NormalnyWeb">
    <w:name w:val="Normal (Web)"/>
    <w:basedOn w:val="Normalny"/>
    <w:uiPriority w:val="99"/>
    <w:unhideWhenUsed/>
    <w:rsid w:val="00D11E66"/>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Poprawka">
    <w:name w:val="Revision"/>
    <w:hidden/>
    <w:uiPriority w:val="99"/>
    <w:semiHidden/>
    <w:rsid w:val="00D11E66"/>
    <w:pPr>
      <w:spacing w:after="0" w:line="240" w:lineRule="auto"/>
    </w:pPr>
    <w:rPr>
      <w:rFonts w:ascii="Arial" w:eastAsia="Times New Roman" w:hAnsi="Arial" w:cs="Times New Roman"/>
      <w:sz w:val="20"/>
      <w:szCs w:val="24"/>
      <w:lang w:eastAsia="pl-PL"/>
    </w:rPr>
  </w:style>
  <w:style w:type="character" w:customStyle="1" w:styleId="cf01">
    <w:name w:val="cf01"/>
    <w:basedOn w:val="Domylnaczcionkaakapitu"/>
    <w:rsid w:val="00DC6938"/>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82908">
      <w:bodyDiv w:val="1"/>
      <w:marLeft w:val="0"/>
      <w:marRight w:val="0"/>
      <w:marTop w:val="0"/>
      <w:marBottom w:val="0"/>
      <w:divBdr>
        <w:top w:val="none" w:sz="0" w:space="0" w:color="auto"/>
        <w:left w:val="none" w:sz="0" w:space="0" w:color="auto"/>
        <w:bottom w:val="none" w:sz="0" w:space="0" w:color="auto"/>
        <w:right w:val="none" w:sz="0" w:space="0" w:color="auto"/>
      </w:divBdr>
      <w:divsChild>
        <w:div w:id="717164378">
          <w:marLeft w:val="0"/>
          <w:marRight w:val="0"/>
          <w:marTop w:val="0"/>
          <w:marBottom w:val="0"/>
          <w:divBdr>
            <w:top w:val="none" w:sz="0" w:space="0" w:color="auto"/>
            <w:left w:val="none" w:sz="0" w:space="0" w:color="auto"/>
            <w:bottom w:val="none" w:sz="0" w:space="0" w:color="auto"/>
            <w:right w:val="none" w:sz="0" w:space="0" w:color="auto"/>
          </w:divBdr>
          <w:divsChild>
            <w:div w:id="297031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920319">
      <w:bodyDiv w:val="1"/>
      <w:marLeft w:val="0"/>
      <w:marRight w:val="0"/>
      <w:marTop w:val="0"/>
      <w:marBottom w:val="0"/>
      <w:divBdr>
        <w:top w:val="none" w:sz="0" w:space="0" w:color="auto"/>
        <w:left w:val="none" w:sz="0" w:space="0" w:color="auto"/>
        <w:bottom w:val="none" w:sz="0" w:space="0" w:color="auto"/>
        <w:right w:val="none" w:sz="0" w:space="0" w:color="auto"/>
      </w:divBdr>
      <w:divsChild>
        <w:div w:id="512307967">
          <w:marLeft w:val="0"/>
          <w:marRight w:val="0"/>
          <w:marTop w:val="0"/>
          <w:marBottom w:val="0"/>
          <w:divBdr>
            <w:top w:val="none" w:sz="0" w:space="0" w:color="auto"/>
            <w:left w:val="none" w:sz="0" w:space="0" w:color="auto"/>
            <w:bottom w:val="none" w:sz="0" w:space="0" w:color="auto"/>
            <w:right w:val="none" w:sz="0" w:space="0" w:color="auto"/>
          </w:divBdr>
          <w:divsChild>
            <w:div w:id="395127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090074">
      <w:bodyDiv w:val="1"/>
      <w:marLeft w:val="0"/>
      <w:marRight w:val="0"/>
      <w:marTop w:val="0"/>
      <w:marBottom w:val="0"/>
      <w:divBdr>
        <w:top w:val="none" w:sz="0" w:space="0" w:color="auto"/>
        <w:left w:val="none" w:sz="0" w:space="0" w:color="auto"/>
        <w:bottom w:val="none" w:sz="0" w:space="0" w:color="auto"/>
        <w:right w:val="none" w:sz="0" w:space="0" w:color="auto"/>
      </w:divBdr>
    </w:div>
    <w:div w:id="65349560">
      <w:bodyDiv w:val="1"/>
      <w:marLeft w:val="0"/>
      <w:marRight w:val="0"/>
      <w:marTop w:val="0"/>
      <w:marBottom w:val="0"/>
      <w:divBdr>
        <w:top w:val="none" w:sz="0" w:space="0" w:color="auto"/>
        <w:left w:val="none" w:sz="0" w:space="0" w:color="auto"/>
        <w:bottom w:val="none" w:sz="0" w:space="0" w:color="auto"/>
        <w:right w:val="none" w:sz="0" w:space="0" w:color="auto"/>
      </w:divBdr>
    </w:div>
    <w:div w:id="108746557">
      <w:bodyDiv w:val="1"/>
      <w:marLeft w:val="0"/>
      <w:marRight w:val="0"/>
      <w:marTop w:val="0"/>
      <w:marBottom w:val="0"/>
      <w:divBdr>
        <w:top w:val="none" w:sz="0" w:space="0" w:color="auto"/>
        <w:left w:val="none" w:sz="0" w:space="0" w:color="auto"/>
        <w:bottom w:val="none" w:sz="0" w:space="0" w:color="auto"/>
        <w:right w:val="none" w:sz="0" w:space="0" w:color="auto"/>
      </w:divBdr>
    </w:div>
    <w:div w:id="132257172">
      <w:bodyDiv w:val="1"/>
      <w:marLeft w:val="0"/>
      <w:marRight w:val="0"/>
      <w:marTop w:val="0"/>
      <w:marBottom w:val="0"/>
      <w:divBdr>
        <w:top w:val="none" w:sz="0" w:space="0" w:color="auto"/>
        <w:left w:val="none" w:sz="0" w:space="0" w:color="auto"/>
        <w:bottom w:val="none" w:sz="0" w:space="0" w:color="auto"/>
        <w:right w:val="none" w:sz="0" w:space="0" w:color="auto"/>
      </w:divBdr>
      <w:divsChild>
        <w:div w:id="729810738">
          <w:marLeft w:val="0"/>
          <w:marRight w:val="0"/>
          <w:marTop w:val="0"/>
          <w:marBottom w:val="0"/>
          <w:divBdr>
            <w:top w:val="none" w:sz="0" w:space="0" w:color="auto"/>
            <w:left w:val="none" w:sz="0" w:space="0" w:color="auto"/>
            <w:bottom w:val="none" w:sz="0" w:space="0" w:color="auto"/>
            <w:right w:val="none" w:sz="0" w:space="0" w:color="auto"/>
          </w:divBdr>
          <w:divsChild>
            <w:div w:id="554856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51230">
      <w:bodyDiv w:val="1"/>
      <w:marLeft w:val="0"/>
      <w:marRight w:val="0"/>
      <w:marTop w:val="0"/>
      <w:marBottom w:val="0"/>
      <w:divBdr>
        <w:top w:val="none" w:sz="0" w:space="0" w:color="auto"/>
        <w:left w:val="none" w:sz="0" w:space="0" w:color="auto"/>
        <w:bottom w:val="none" w:sz="0" w:space="0" w:color="auto"/>
        <w:right w:val="none" w:sz="0" w:space="0" w:color="auto"/>
      </w:divBdr>
    </w:div>
    <w:div w:id="189338454">
      <w:bodyDiv w:val="1"/>
      <w:marLeft w:val="0"/>
      <w:marRight w:val="0"/>
      <w:marTop w:val="0"/>
      <w:marBottom w:val="0"/>
      <w:divBdr>
        <w:top w:val="none" w:sz="0" w:space="0" w:color="auto"/>
        <w:left w:val="none" w:sz="0" w:space="0" w:color="auto"/>
        <w:bottom w:val="none" w:sz="0" w:space="0" w:color="auto"/>
        <w:right w:val="none" w:sz="0" w:space="0" w:color="auto"/>
      </w:divBdr>
    </w:div>
    <w:div w:id="249586027">
      <w:bodyDiv w:val="1"/>
      <w:marLeft w:val="0"/>
      <w:marRight w:val="0"/>
      <w:marTop w:val="0"/>
      <w:marBottom w:val="0"/>
      <w:divBdr>
        <w:top w:val="none" w:sz="0" w:space="0" w:color="auto"/>
        <w:left w:val="none" w:sz="0" w:space="0" w:color="auto"/>
        <w:bottom w:val="none" w:sz="0" w:space="0" w:color="auto"/>
        <w:right w:val="none" w:sz="0" w:space="0" w:color="auto"/>
      </w:divBdr>
    </w:div>
    <w:div w:id="264188505">
      <w:bodyDiv w:val="1"/>
      <w:marLeft w:val="0"/>
      <w:marRight w:val="0"/>
      <w:marTop w:val="0"/>
      <w:marBottom w:val="0"/>
      <w:divBdr>
        <w:top w:val="none" w:sz="0" w:space="0" w:color="auto"/>
        <w:left w:val="none" w:sz="0" w:space="0" w:color="auto"/>
        <w:bottom w:val="none" w:sz="0" w:space="0" w:color="auto"/>
        <w:right w:val="none" w:sz="0" w:space="0" w:color="auto"/>
      </w:divBdr>
    </w:div>
    <w:div w:id="322391463">
      <w:bodyDiv w:val="1"/>
      <w:marLeft w:val="0"/>
      <w:marRight w:val="0"/>
      <w:marTop w:val="0"/>
      <w:marBottom w:val="0"/>
      <w:divBdr>
        <w:top w:val="none" w:sz="0" w:space="0" w:color="auto"/>
        <w:left w:val="none" w:sz="0" w:space="0" w:color="auto"/>
        <w:bottom w:val="none" w:sz="0" w:space="0" w:color="auto"/>
        <w:right w:val="none" w:sz="0" w:space="0" w:color="auto"/>
      </w:divBdr>
      <w:divsChild>
        <w:div w:id="945426824">
          <w:marLeft w:val="0"/>
          <w:marRight w:val="0"/>
          <w:marTop w:val="0"/>
          <w:marBottom w:val="0"/>
          <w:divBdr>
            <w:top w:val="none" w:sz="0" w:space="0" w:color="auto"/>
            <w:left w:val="none" w:sz="0" w:space="0" w:color="auto"/>
            <w:bottom w:val="none" w:sz="0" w:space="0" w:color="auto"/>
            <w:right w:val="none" w:sz="0" w:space="0" w:color="auto"/>
          </w:divBdr>
          <w:divsChild>
            <w:div w:id="1571309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4915919">
      <w:bodyDiv w:val="1"/>
      <w:marLeft w:val="0"/>
      <w:marRight w:val="0"/>
      <w:marTop w:val="0"/>
      <w:marBottom w:val="0"/>
      <w:divBdr>
        <w:top w:val="none" w:sz="0" w:space="0" w:color="auto"/>
        <w:left w:val="none" w:sz="0" w:space="0" w:color="auto"/>
        <w:bottom w:val="none" w:sz="0" w:space="0" w:color="auto"/>
        <w:right w:val="none" w:sz="0" w:space="0" w:color="auto"/>
      </w:divBdr>
    </w:div>
    <w:div w:id="390689334">
      <w:bodyDiv w:val="1"/>
      <w:marLeft w:val="0"/>
      <w:marRight w:val="0"/>
      <w:marTop w:val="0"/>
      <w:marBottom w:val="0"/>
      <w:divBdr>
        <w:top w:val="none" w:sz="0" w:space="0" w:color="auto"/>
        <w:left w:val="none" w:sz="0" w:space="0" w:color="auto"/>
        <w:bottom w:val="none" w:sz="0" w:space="0" w:color="auto"/>
        <w:right w:val="none" w:sz="0" w:space="0" w:color="auto"/>
      </w:divBdr>
    </w:div>
    <w:div w:id="405153609">
      <w:bodyDiv w:val="1"/>
      <w:marLeft w:val="0"/>
      <w:marRight w:val="0"/>
      <w:marTop w:val="0"/>
      <w:marBottom w:val="0"/>
      <w:divBdr>
        <w:top w:val="none" w:sz="0" w:space="0" w:color="auto"/>
        <w:left w:val="none" w:sz="0" w:space="0" w:color="auto"/>
        <w:bottom w:val="none" w:sz="0" w:space="0" w:color="auto"/>
        <w:right w:val="none" w:sz="0" w:space="0" w:color="auto"/>
      </w:divBdr>
    </w:div>
    <w:div w:id="414058403">
      <w:bodyDiv w:val="1"/>
      <w:marLeft w:val="0"/>
      <w:marRight w:val="0"/>
      <w:marTop w:val="0"/>
      <w:marBottom w:val="0"/>
      <w:divBdr>
        <w:top w:val="none" w:sz="0" w:space="0" w:color="auto"/>
        <w:left w:val="none" w:sz="0" w:space="0" w:color="auto"/>
        <w:bottom w:val="none" w:sz="0" w:space="0" w:color="auto"/>
        <w:right w:val="none" w:sz="0" w:space="0" w:color="auto"/>
      </w:divBdr>
    </w:div>
    <w:div w:id="430005984">
      <w:bodyDiv w:val="1"/>
      <w:marLeft w:val="0"/>
      <w:marRight w:val="0"/>
      <w:marTop w:val="0"/>
      <w:marBottom w:val="0"/>
      <w:divBdr>
        <w:top w:val="none" w:sz="0" w:space="0" w:color="auto"/>
        <w:left w:val="none" w:sz="0" w:space="0" w:color="auto"/>
        <w:bottom w:val="none" w:sz="0" w:space="0" w:color="auto"/>
        <w:right w:val="none" w:sz="0" w:space="0" w:color="auto"/>
      </w:divBdr>
    </w:div>
    <w:div w:id="448622575">
      <w:bodyDiv w:val="1"/>
      <w:marLeft w:val="0"/>
      <w:marRight w:val="0"/>
      <w:marTop w:val="0"/>
      <w:marBottom w:val="0"/>
      <w:divBdr>
        <w:top w:val="none" w:sz="0" w:space="0" w:color="auto"/>
        <w:left w:val="none" w:sz="0" w:space="0" w:color="auto"/>
        <w:bottom w:val="none" w:sz="0" w:space="0" w:color="auto"/>
        <w:right w:val="none" w:sz="0" w:space="0" w:color="auto"/>
      </w:divBdr>
    </w:div>
    <w:div w:id="485785223">
      <w:bodyDiv w:val="1"/>
      <w:marLeft w:val="0"/>
      <w:marRight w:val="0"/>
      <w:marTop w:val="0"/>
      <w:marBottom w:val="0"/>
      <w:divBdr>
        <w:top w:val="none" w:sz="0" w:space="0" w:color="auto"/>
        <w:left w:val="none" w:sz="0" w:space="0" w:color="auto"/>
        <w:bottom w:val="none" w:sz="0" w:space="0" w:color="auto"/>
        <w:right w:val="none" w:sz="0" w:space="0" w:color="auto"/>
      </w:divBdr>
    </w:div>
    <w:div w:id="486017737">
      <w:bodyDiv w:val="1"/>
      <w:marLeft w:val="0"/>
      <w:marRight w:val="0"/>
      <w:marTop w:val="0"/>
      <w:marBottom w:val="0"/>
      <w:divBdr>
        <w:top w:val="none" w:sz="0" w:space="0" w:color="auto"/>
        <w:left w:val="none" w:sz="0" w:space="0" w:color="auto"/>
        <w:bottom w:val="none" w:sz="0" w:space="0" w:color="auto"/>
        <w:right w:val="none" w:sz="0" w:space="0" w:color="auto"/>
      </w:divBdr>
    </w:div>
    <w:div w:id="512645107">
      <w:bodyDiv w:val="1"/>
      <w:marLeft w:val="0"/>
      <w:marRight w:val="0"/>
      <w:marTop w:val="0"/>
      <w:marBottom w:val="0"/>
      <w:divBdr>
        <w:top w:val="none" w:sz="0" w:space="0" w:color="auto"/>
        <w:left w:val="none" w:sz="0" w:space="0" w:color="auto"/>
        <w:bottom w:val="none" w:sz="0" w:space="0" w:color="auto"/>
        <w:right w:val="none" w:sz="0" w:space="0" w:color="auto"/>
      </w:divBdr>
      <w:divsChild>
        <w:div w:id="1242374704">
          <w:marLeft w:val="0"/>
          <w:marRight w:val="0"/>
          <w:marTop w:val="0"/>
          <w:marBottom w:val="0"/>
          <w:divBdr>
            <w:top w:val="none" w:sz="0" w:space="0" w:color="auto"/>
            <w:left w:val="none" w:sz="0" w:space="0" w:color="auto"/>
            <w:bottom w:val="none" w:sz="0" w:space="0" w:color="auto"/>
            <w:right w:val="none" w:sz="0" w:space="0" w:color="auto"/>
          </w:divBdr>
          <w:divsChild>
            <w:div w:id="2030639595">
              <w:marLeft w:val="0"/>
              <w:marRight w:val="0"/>
              <w:marTop w:val="0"/>
              <w:marBottom w:val="0"/>
              <w:divBdr>
                <w:top w:val="none" w:sz="0" w:space="0" w:color="auto"/>
                <w:left w:val="none" w:sz="0" w:space="0" w:color="auto"/>
                <w:bottom w:val="none" w:sz="0" w:space="0" w:color="auto"/>
                <w:right w:val="none" w:sz="0" w:space="0" w:color="auto"/>
              </w:divBdr>
            </w:div>
            <w:div w:id="1971979113">
              <w:marLeft w:val="0"/>
              <w:marRight w:val="0"/>
              <w:marTop w:val="0"/>
              <w:marBottom w:val="0"/>
              <w:divBdr>
                <w:top w:val="none" w:sz="0" w:space="0" w:color="auto"/>
                <w:left w:val="none" w:sz="0" w:space="0" w:color="auto"/>
                <w:bottom w:val="none" w:sz="0" w:space="0" w:color="auto"/>
                <w:right w:val="none" w:sz="0" w:space="0" w:color="auto"/>
              </w:divBdr>
              <w:divsChild>
                <w:div w:id="1460144031">
                  <w:marLeft w:val="0"/>
                  <w:marRight w:val="0"/>
                  <w:marTop w:val="0"/>
                  <w:marBottom w:val="0"/>
                  <w:divBdr>
                    <w:top w:val="none" w:sz="0" w:space="0" w:color="auto"/>
                    <w:left w:val="none" w:sz="0" w:space="0" w:color="auto"/>
                    <w:bottom w:val="none" w:sz="0" w:space="0" w:color="auto"/>
                    <w:right w:val="none" w:sz="0" w:space="0" w:color="auto"/>
                  </w:divBdr>
                  <w:divsChild>
                    <w:div w:id="1363902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909569">
              <w:marLeft w:val="0"/>
              <w:marRight w:val="0"/>
              <w:marTop w:val="0"/>
              <w:marBottom w:val="0"/>
              <w:divBdr>
                <w:top w:val="none" w:sz="0" w:space="0" w:color="auto"/>
                <w:left w:val="none" w:sz="0" w:space="0" w:color="auto"/>
                <w:bottom w:val="none" w:sz="0" w:space="0" w:color="auto"/>
                <w:right w:val="none" w:sz="0" w:space="0" w:color="auto"/>
              </w:divBdr>
              <w:divsChild>
                <w:div w:id="1888567420">
                  <w:marLeft w:val="0"/>
                  <w:marRight w:val="0"/>
                  <w:marTop w:val="0"/>
                  <w:marBottom w:val="0"/>
                  <w:divBdr>
                    <w:top w:val="none" w:sz="0" w:space="0" w:color="auto"/>
                    <w:left w:val="none" w:sz="0" w:space="0" w:color="auto"/>
                    <w:bottom w:val="none" w:sz="0" w:space="0" w:color="auto"/>
                    <w:right w:val="none" w:sz="0" w:space="0" w:color="auto"/>
                  </w:divBdr>
                  <w:divsChild>
                    <w:div w:id="1624842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0503561">
              <w:marLeft w:val="0"/>
              <w:marRight w:val="0"/>
              <w:marTop w:val="0"/>
              <w:marBottom w:val="0"/>
              <w:divBdr>
                <w:top w:val="none" w:sz="0" w:space="0" w:color="auto"/>
                <w:left w:val="none" w:sz="0" w:space="0" w:color="auto"/>
                <w:bottom w:val="none" w:sz="0" w:space="0" w:color="auto"/>
                <w:right w:val="none" w:sz="0" w:space="0" w:color="auto"/>
              </w:divBdr>
              <w:divsChild>
                <w:div w:id="1201554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868481">
      <w:bodyDiv w:val="1"/>
      <w:marLeft w:val="0"/>
      <w:marRight w:val="0"/>
      <w:marTop w:val="0"/>
      <w:marBottom w:val="0"/>
      <w:divBdr>
        <w:top w:val="none" w:sz="0" w:space="0" w:color="auto"/>
        <w:left w:val="none" w:sz="0" w:space="0" w:color="auto"/>
        <w:bottom w:val="none" w:sz="0" w:space="0" w:color="auto"/>
        <w:right w:val="none" w:sz="0" w:space="0" w:color="auto"/>
      </w:divBdr>
    </w:div>
    <w:div w:id="539826859">
      <w:bodyDiv w:val="1"/>
      <w:marLeft w:val="0"/>
      <w:marRight w:val="0"/>
      <w:marTop w:val="0"/>
      <w:marBottom w:val="0"/>
      <w:divBdr>
        <w:top w:val="none" w:sz="0" w:space="0" w:color="auto"/>
        <w:left w:val="none" w:sz="0" w:space="0" w:color="auto"/>
        <w:bottom w:val="none" w:sz="0" w:space="0" w:color="auto"/>
        <w:right w:val="none" w:sz="0" w:space="0" w:color="auto"/>
      </w:divBdr>
    </w:div>
    <w:div w:id="589854022">
      <w:bodyDiv w:val="1"/>
      <w:marLeft w:val="0"/>
      <w:marRight w:val="0"/>
      <w:marTop w:val="0"/>
      <w:marBottom w:val="0"/>
      <w:divBdr>
        <w:top w:val="none" w:sz="0" w:space="0" w:color="auto"/>
        <w:left w:val="none" w:sz="0" w:space="0" w:color="auto"/>
        <w:bottom w:val="none" w:sz="0" w:space="0" w:color="auto"/>
        <w:right w:val="none" w:sz="0" w:space="0" w:color="auto"/>
      </w:divBdr>
    </w:div>
    <w:div w:id="621234559">
      <w:bodyDiv w:val="1"/>
      <w:marLeft w:val="0"/>
      <w:marRight w:val="0"/>
      <w:marTop w:val="0"/>
      <w:marBottom w:val="0"/>
      <w:divBdr>
        <w:top w:val="none" w:sz="0" w:space="0" w:color="auto"/>
        <w:left w:val="none" w:sz="0" w:space="0" w:color="auto"/>
        <w:bottom w:val="none" w:sz="0" w:space="0" w:color="auto"/>
        <w:right w:val="none" w:sz="0" w:space="0" w:color="auto"/>
      </w:divBdr>
      <w:divsChild>
        <w:div w:id="356004812">
          <w:marLeft w:val="0"/>
          <w:marRight w:val="0"/>
          <w:marTop w:val="0"/>
          <w:marBottom w:val="0"/>
          <w:divBdr>
            <w:top w:val="none" w:sz="0" w:space="0" w:color="auto"/>
            <w:left w:val="none" w:sz="0" w:space="0" w:color="auto"/>
            <w:bottom w:val="none" w:sz="0" w:space="0" w:color="auto"/>
            <w:right w:val="none" w:sz="0" w:space="0" w:color="auto"/>
          </w:divBdr>
          <w:divsChild>
            <w:div w:id="639385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776791">
      <w:bodyDiv w:val="1"/>
      <w:marLeft w:val="0"/>
      <w:marRight w:val="0"/>
      <w:marTop w:val="0"/>
      <w:marBottom w:val="0"/>
      <w:divBdr>
        <w:top w:val="none" w:sz="0" w:space="0" w:color="auto"/>
        <w:left w:val="none" w:sz="0" w:space="0" w:color="auto"/>
        <w:bottom w:val="none" w:sz="0" w:space="0" w:color="auto"/>
        <w:right w:val="none" w:sz="0" w:space="0" w:color="auto"/>
      </w:divBdr>
    </w:div>
    <w:div w:id="790126961">
      <w:bodyDiv w:val="1"/>
      <w:marLeft w:val="0"/>
      <w:marRight w:val="0"/>
      <w:marTop w:val="0"/>
      <w:marBottom w:val="0"/>
      <w:divBdr>
        <w:top w:val="none" w:sz="0" w:space="0" w:color="auto"/>
        <w:left w:val="none" w:sz="0" w:space="0" w:color="auto"/>
        <w:bottom w:val="none" w:sz="0" w:space="0" w:color="auto"/>
        <w:right w:val="none" w:sz="0" w:space="0" w:color="auto"/>
      </w:divBdr>
    </w:div>
    <w:div w:id="796222117">
      <w:bodyDiv w:val="1"/>
      <w:marLeft w:val="0"/>
      <w:marRight w:val="0"/>
      <w:marTop w:val="0"/>
      <w:marBottom w:val="0"/>
      <w:divBdr>
        <w:top w:val="none" w:sz="0" w:space="0" w:color="auto"/>
        <w:left w:val="none" w:sz="0" w:space="0" w:color="auto"/>
        <w:bottom w:val="none" w:sz="0" w:space="0" w:color="auto"/>
        <w:right w:val="none" w:sz="0" w:space="0" w:color="auto"/>
      </w:divBdr>
    </w:div>
    <w:div w:id="808520412">
      <w:bodyDiv w:val="1"/>
      <w:marLeft w:val="0"/>
      <w:marRight w:val="0"/>
      <w:marTop w:val="0"/>
      <w:marBottom w:val="0"/>
      <w:divBdr>
        <w:top w:val="none" w:sz="0" w:space="0" w:color="auto"/>
        <w:left w:val="none" w:sz="0" w:space="0" w:color="auto"/>
        <w:bottom w:val="none" w:sz="0" w:space="0" w:color="auto"/>
        <w:right w:val="none" w:sz="0" w:space="0" w:color="auto"/>
      </w:divBdr>
    </w:div>
    <w:div w:id="815877953">
      <w:bodyDiv w:val="1"/>
      <w:marLeft w:val="0"/>
      <w:marRight w:val="0"/>
      <w:marTop w:val="0"/>
      <w:marBottom w:val="0"/>
      <w:divBdr>
        <w:top w:val="none" w:sz="0" w:space="0" w:color="auto"/>
        <w:left w:val="none" w:sz="0" w:space="0" w:color="auto"/>
        <w:bottom w:val="none" w:sz="0" w:space="0" w:color="auto"/>
        <w:right w:val="none" w:sz="0" w:space="0" w:color="auto"/>
      </w:divBdr>
    </w:div>
    <w:div w:id="833763160">
      <w:bodyDiv w:val="1"/>
      <w:marLeft w:val="0"/>
      <w:marRight w:val="0"/>
      <w:marTop w:val="0"/>
      <w:marBottom w:val="0"/>
      <w:divBdr>
        <w:top w:val="none" w:sz="0" w:space="0" w:color="auto"/>
        <w:left w:val="none" w:sz="0" w:space="0" w:color="auto"/>
        <w:bottom w:val="none" w:sz="0" w:space="0" w:color="auto"/>
        <w:right w:val="none" w:sz="0" w:space="0" w:color="auto"/>
      </w:divBdr>
    </w:div>
    <w:div w:id="921379352">
      <w:bodyDiv w:val="1"/>
      <w:marLeft w:val="0"/>
      <w:marRight w:val="0"/>
      <w:marTop w:val="0"/>
      <w:marBottom w:val="0"/>
      <w:divBdr>
        <w:top w:val="none" w:sz="0" w:space="0" w:color="auto"/>
        <w:left w:val="none" w:sz="0" w:space="0" w:color="auto"/>
        <w:bottom w:val="none" w:sz="0" w:space="0" w:color="auto"/>
        <w:right w:val="none" w:sz="0" w:space="0" w:color="auto"/>
      </w:divBdr>
      <w:divsChild>
        <w:div w:id="1505976995">
          <w:marLeft w:val="0"/>
          <w:marRight w:val="0"/>
          <w:marTop w:val="0"/>
          <w:marBottom w:val="0"/>
          <w:divBdr>
            <w:top w:val="none" w:sz="0" w:space="0" w:color="auto"/>
            <w:left w:val="none" w:sz="0" w:space="0" w:color="auto"/>
            <w:bottom w:val="none" w:sz="0" w:space="0" w:color="auto"/>
            <w:right w:val="none" w:sz="0" w:space="0" w:color="auto"/>
          </w:divBdr>
          <w:divsChild>
            <w:div w:id="1081178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673329">
      <w:bodyDiv w:val="1"/>
      <w:marLeft w:val="0"/>
      <w:marRight w:val="0"/>
      <w:marTop w:val="0"/>
      <w:marBottom w:val="0"/>
      <w:divBdr>
        <w:top w:val="none" w:sz="0" w:space="0" w:color="auto"/>
        <w:left w:val="none" w:sz="0" w:space="0" w:color="auto"/>
        <w:bottom w:val="none" w:sz="0" w:space="0" w:color="auto"/>
        <w:right w:val="none" w:sz="0" w:space="0" w:color="auto"/>
      </w:divBdr>
    </w:div>
    <w:div w:id="1025323712">
      <w:bodyDiv w:val="1"/>
      <w:marLeft w:val="0"/>
      <w:marRight w:val="0"/>
      <w:marTop w:val="0"/>
      <w:marBottom w:val="0"/>
      <w:divBdr>
        <w:top w:val="none" w:sz="0" w:space="0" w:color="auto"/>
        <w:left w:val="none" w:sz="0" w:space="0" w:color="auto"/>
        <w:bottom w:val="none" w:sz="0" w:space="0" w:color="auto"/>
        <w:right w:val="none" w:sz="0" w:space="0" w:color="auto"/>
      </w:divBdr>
    </w:div>
    <w:div w:id="1063721000">
      <w:bodyDiv w:val="1"/>
      <w:marLeft w:val="0"/>
      <w:marRight w:val="0"/>
      <w:marTop w:val="0"/>
      <w:marBottom w:val="0"/>
      <w:divBdr>
        <w:top w:val="none" w:sz="0" w:space="0" w:color="auto"/>
        <w:left w:val="none" w:sz="0" w:space="0" w:color="auto"/>
        <w:bottom w:val="none" w:sz="0" w:space="0" w:color="auto"/>
        <w:right w:val="none" w:sz="0" w:space="0" w:color="auto"/>
      </w:divBdr>
    </w:div>
    <w:div w:id="1073164571">
      <w:bodyDiv w:val="1"/>
      <w:marLeft w:val="0"/>
      <w:marRight w:val="0"/>
      <w:marTop w:val="0"/>
      <w:marBottom w:val="0"/>
      <w:divBdr>
        <w:top w:val="none" w:sz="0" w:space="0" w:color="auto"/>
        <w:left w:val="none" w:sz="0" w:space="0" w:color="auto"/>
        <w:bottom w:val="none" w:sz="0" w:space="0" w:color="auto"/>
        <w:right w:val="none" w:sz="0" w:space="0" w:color="auto"/>
      </w:divBdr>
    </w:div>
    <w:div w:id="1097097695">
      <w:bodyDiv w:val="1"/>
      <w:marLeft w:val="0"/>
      <w:marRight w:val="0"/>
      <w:marTop w:val="0"/>
      <w:marBottom w:val="0"/>
      <w:divBdr>
        <w:top w:val="none" w:sz="0" w:space="0" w:color="auto"/>
        <w:left w:val="none" w:sz="0" w:space="0" w:color="auto"/>
        <w:bottom w:val="none" w:sz="0" w:space="0" w:color="auto"/>
        <w:right w:val="none" w:sz="0" w:space="0" w:color="auto"/>
      </w:divBdr>
      <w:divsChild>
        <w:div w:id="1154224748">
          <w:marLeft w:val="0"/>
          <w:marRight w:val="0"/>
          <w:marTop w:val="0"/>
          <w:marBottom w:val="0"/>
          <w:divBdr>
            <w:top w:val="none" w:sz="0" w:space="0" w:color="auto"/>
            <w:left w:val="none" w:sz="0" w:space="0" w:color="auto"/>
            <w:bottom w:val="none" w:sz="0" w:space="0" w:color="auto"/>
            <w:right w:val="none" w:sz="0" w:space="0" w:color="auto"/>
          </w:divBdr>
          <w:divsChild>
            <w:div w:id="1949071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863779">
      <w:bodyDiv w:val="1"/>
      <w:marLeft w:val="0"/>
      <w:marRight w:val="0"/>
      <w:marTop w:val="0"/>
      <w:marBottom w:val="0"/>
      <w:divBdr>
        <w:top w:val="none" w:sz="0" w:space="0" w:color="auto"/>
        <w:left w:val="none" w:sz="0" w:space="0" w:color="auto"/>
        <w:bottom w:val="none" w:sz="0" w:space="0" w:color="auto"/>
        <w:right w:val="none" w:sz="0" w:space="0" w:color="auto"/>
      </w:divBdr>
      <w:divsChild>
        <w:div w:id="1733918344">
          <w:marLeft w:val="0"/>
          <w:marRight w:val="0"/>
          <w:marTop w:val="0"/>
          <w:marBottom w:val="0"/>
          <w:divBdr>
            <w:top w:val="none" w:sz="0" w:space="0" w:color="auto"/>
            <w:left w:val="none" w:sz="0" w:space="0" w:color="auto"/>
            <w:bottom w:val="none" w:sz="0" w:space="0" w:color="auto"/>
            <w:right w:val="none" w:sz="0" w:space="0" w:color="auto"/>
          </w:divBdr>
          <w:divsChild>
            <w:div w:id="1108114719">
              <w:marLeft w:val="0"/>
              <w:marRight w:val="0"/>
              <w:marTop w:val="0"/>
              <w:marBottom w:val="0"/>
              <w:divBdr>
                <w:top w:val="none" w:sz="0" w:space="0" w:color="auto"/>
                <w:left w:val="none" w:sz="0" w:space="0" w:color="auto"/>
                <w:bottom w:val="none" w:sz="0" w:space="0" w:color="auto"/>
                <w:right w:val="none" w:sz="0" w:space="0" w:color="auto"/>
              </w:divBdr>
            </w:div>
            <w:div w:id="2003922012">
              <w:marLeft w:val="0"/>
              <w:marRight w:val="0"/>
              <w:marTop w:val="0"/>
              <w:marBottom w:val="0"/>
              <w:divBdr>
                <w:top w:val="none" w:sz="0" w:space="0" w:color="auto"/>
                <w:left w:val="none" w:sz="0" w:space="0" w:color="auto"/>
                <w:bottom w:val="none" w:sz="0" w:space="0" w:color="auto"/>
                <w:right w:val="none" w:sz="0" w:space="0" w:color="auto"/>
              </w:divBdr>
              <w:divsChild>
                <w:div w:id="1552570380">
                  <w:marLeft w:val="0"/>
                  <w:marRight w:val="0"/>
                  <w:marTop w:val="0"/>
                  <w:marBottom w:val="0"/>
                  <w:divBdr>
                    <w:top w:val="none" w:sz="0" w:space="0" w:color="auto"/>
                    <w:left w:val="none" w:sz="0" w:space="0" w:color="auto"/>
                    <w:bottom w:val="none" w:sz="0" w:space="0" w:color="auto"/>
                    <w:right w:val="none" w:sz="0" w:space="0" w:color="auto"/>
                  </w:divBdr>
                  <w:divsChild>
                    <w:div w:id="1303735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590835">
              <w:marLeft w:val="0"/>
              <w:marRight w:val="0"/>
              <w:marTop w:val="0"/>
              <w:marBottom w:val="0"/>
              <w:divBdr>
                <w:top w:val="none" w:sz="0" w:space="0" w:color="auto"/>
                <w:left w:val="none" w:sz="0" w:space="0" w:color="auto"/>
                <w:bottom w:val="none" w:sz="0" w:space="0" w:color="auto"/>
                <w:right w:val="none" w:sz="0" w:space="0" w:color="auto"/>
              </w:divBdr>
              <w:divsChild>
                <w:div w:id="1176730810">
                  <w:marLeft w:val="0"/>
                  <w:marRight w:val="0"/>
                  <w:marTop w:val="0"/>
                  <w:marBottom w:val="0"/>
                  <w:divBdr>
                    <w:top w:val="none" w:sz="0" w:space="0" w:color="auto"/>
                    <w:left w:val="none" w:sz="0" w:space="0" w:color="auto"/>
                    <w:bottom w:val="none" w:sz="0" w:space="0" w:color="auto"/>
                    <w:right w:val="none" w:sz="0" w:space="0" w:color="auto"/>
                  </w:divBdr>
                  <w:divsChild>
                    <w:div w:id="640308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333858">
              <w:marLeft w:val="0"/>
              <w:marRight w:val="0"/>
              <w:marTop w:val="0"/>
              <w:marBottom w:val="0"/>
              <w:divBdr>
                <w:top w:val="none" w:sz="0" w:space="0" w:color="auto"/>
                <w:left w:val="none" w:sz="0" w:space="0" w:color="auto"/>
                <w:bottom w:val="none" w:sz="0" w:space="0" w:color="auto"/>
                <w:right w:val="none" w:sz="0" w:space="0" w:color="auto"/>
              </w:divBdr>
              <w:divsChild>
                <w:div w:id="1450124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641437">
      <w:bodyDiv w:val="1"/>
      <w:marLeft w:val="0"/>
      <w:marRight w:val="0"/>
      <w:marTop w:val="0"/>
      <w:marBottom w:val="0"/>
      <w:divBdr>
        <w:top w:val="none" w:sz="0" w:space="0" w:color="auto"/>
        <w:left w:val="none" w:sz="0" w:space="0" w:color="auto"/>
        <w:bottom w:val="none" w:sz="0" w:space="0" w:color="auto"/>
        <w:right w:val="none" w:sz="0" w:space="0" w:color="auto"/>
      </w:divBdr>
    </w:div>
    <w:div w:id="1150287937">
      <w:bodyDiv w:val="1"/>
      <w:marLeft w:val="0"/>
      <w:marRight w:val="0"/>
      <w:marTop w:val="0"/>
      <w:marBottom w:val="0"/>
      <w:divBdr>
        <w:top w:val="none" w:sz="0" w:space="0" w:color="auto"/>
        <w:left w:val="none" w:sz="0" w:space="0" w:color="auto"/>
        <w:bottom w:val="none" w:sz="0" w:space="0" w:color="auto"/>
        <w:right w:val="none" w:sz="0" w:space="0" w:color="auto"/>
      </w:divBdr>
    </w:div>
    <w:div w:id="1172571083">
      <w:bodyDiv w:val="1"/>
      <w:marLeft w:val="0"/>
      <w:marRight w:val="0"/>
      <w:marTop w:val="0"/>
      <w:marBottom w:val="0"/>
      <w:divBdr>
        <w:top w:val="none" w:sz="0" w:space="0" w:color="auto"/>
        <w:left w:val="none" w:sz="0" w:space="0" w:color="auto"/>
        <w:bottom w:val="none" w:sz="0" w:space="0" w:color="auto"/>
        <w:right w:val="none" w:sz="0" w:space="0" w:color="auto"/>
      </w:divBdr>
    </w:div>
    <w:div w:id="1186365317">
      <w:bodyDiv w:val="1"/>
      <w:marLeft w:val="0"/>
      <w:marRight w:val="0"/>
      <w:marTop w:val="0"/>
      <w:marBottom w:val="0"/>
      <w:divBdr>
        <w:top w:val="none" w:sz="0" w:space="0" w:color="auto"/>
        <w:left w:val="none" w:sz="0" w:space="0" w:color="auto"/>
        <w:bottom w:val="none" w:sz="0" w:space="0" w:color="auto"/>
        <w:right w:val="none" w:sz="0" w:space="0" w:color="auto"/>
      </w:divBdr>
    </w:div>
    <w:div w:id="1194422129">
      <w:bodyDiv w:val="1"/>
      <w:marLeft w:val="0"/>
      <w:marRight w:val="0"/>
      <w:marTop w:val="0"/>
      <w:marBottom w:val="0"/>
      <w:divBdr>
        <w:top w:val="none" w:sz="0" w:space="0" w:color="auto"/>
        <w:left w:val="none" w:sz="0" w:space="0" w:color="auto"/>
        <w:bottom w:val="none" w:sz="0" w:space="0" w:color="auto"/>
        <w:right w:val="none" w:sz="0" w:space="0" w:color="auto"/>
      </w:divBdr>
    </w:div>
    <w:div w:id="1226839335">
      <w:bodyDiv w:val="1"/>
      <w:marLeft w:val="0"/>
      <w:marRight w:val="0"/>
      <w:marTop w:val="0"/>
      <w:marBottom w:val="0"/>
      <w:divBdr>
        <w:top w:val="none" w:sz="0" w:space="0" w:color="auto"/>
        <w:left w:val="none" w:sz="0" w:space="0" w:color="auto"/>
        <w:bottom w:val="none" w:sz="0" w:space="0" w:color="auto"/>
        <w:right w:val="none" w:sz="0" w:space="0" w:color="auto"/>
      </w:divBdr>
    </w:div>
    <w:div w:id="1234124412">
      <w:bodyDiv w:val="1"/>
      <w:marLeft w:val="0"/>
      <w:marRight w:val="0"/>
      <w:marTop w:val="0"/>
      <w:marBottom w:val="0"/>
      <w:divBdr>
        <w:top w:val="none" w:sz="0" w:space="0" w:color="auto"/>
        <w:left w:val="none" w:sz="0" w:space="0" w:color="auto"/>
        <w:bottom w:val="none" w:sz="0" w:space="0" w:color="auto"/>
        <w:right w:val="none" w:sz="0" w:space="0" w:color="auto"/>
      </w:divBdr>
    </w:div>
    <w:div w:id="1264724411">
      <w:bodyDiv w:val="1"/>
      <w:marLeft w:val="0"/>
      <w:marRight w:val="0"/>
      <w:marTop w:val="0"/>
      <w:marBottom w:val="0"/>
      <w:divBdr>
        <w:top w:val="none" w:sz="0" w:space="0" w:color="auto"/>
        <w:left w:val="none" w:sz="0" w:space="0" w:color="auto"/>
        <w:bottom w:val="none" w:sz="0" w:space="0" w:color="auto"/>
        <w:right w:val="none" w:sz="0" w:space="0" w:color="auto"/>
      </w:divBdr>
      <w:divsChild>
        <w:div w:id="523831492">
          <w:marLeft w:val="0"/>
          <w:marRight w:val="0"/>
          <w:marTop w:val="0"/>
          <w:marBottom w:val="0"/>
          <w:divBdr>
            <w:top w:val="none" w:sz="0" w:space="0" w:color="auto"/>
            <w:left w:val="none" w:sz="0" w:space="0" w:color="auto"/>
            <w:bottom w:val="none" w:sz="0" w:space="0" w:color="auto"/>
            <w:right w:val="none" w:sz="0" w:space="0" w:color="auto"/>
          </w:divBdr>
          <w:divsChild>
            <w:div w:id="64454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496797">
      <w:bodyDiv w:val="1"/>
      <w:marLeft w:val="0"/>
      <w:marRight w:val="0"/>
      <w:marTop w:val="0"/>
      <w:marBottom w:val="0"/>
      <w:divBdr>
        <w:top w:val="none" w:sz="0" w:space="0" w:color="auto"/>
        <w:left w:val="none" w:sz="0" w:space="0" w:color="auto"/>
        <w:bottom w:val="none" w:sz="0" w:space="0" w:color="auto"/>
        <w:right w:val="none" w:sz="0" w:space="0" w:color="auto"/>
      </w:divBdr>
    </w:div>
    <w:div w:id="1328241185">
      <w:bodyDiv w:val="1"/>
      <w:marLeft w:val="0"/>
      <w:marRight w:val="0"/>
      <w:marTop w:val="0"/>
      <w:marBottom w:val="0"/>
      <w:divBdr>
        <w:top w:val="none" w:sz="0" w:space="0" w:color="auto"/>
        <w:left w:val="none" w:sz="0" w:space="0" w:color="auto"/>
        <w:bottom w:val="none" w:sz="0" w:space="0" w:color="auto"/>
        <w:right w:val="none" w:sz="0" w:space="0" w:color="auto"/>
      </w:divBdr>
    </w:div>
    <w:div w:id="1410542715">
      <w:bodyDiv w:val="1"/>
      <w:marLeft w:val="0"/>
      <w:marRight w:val="0"/>
      <w:marTop w:val="0"/>
      <w:marBottom w:val="0"/>
      <w:divBdr>
        <w:top w:val="none" w:sz="0" w:space="0" w:color="auto"/>
        <w:left w:val="none" w:sz="0" w:space="0" w:color="auto"/>
        <w:bottom w:val="none" w:sz="0" w:space="0" w:color="auto"/>
        <w:right w:val="none" w:sz="0" w:space="0" w:color="auto"/>
      </w:divBdr>
    </w:div>
    <w:div w:id="1514764616">
      <w:bodyDiv w:val="1"/>
      <w:marLeft w:val="0"/>
      <w:marRight w:val="0"/>
      <w:marTop w:val="0"/>
      <w:marBottom w:val="0"/>
      <w:divBdr>
        <w:top w:val="none" w:sz="0" w:space="0" w:color="auto"/>
        <w:left w:val="none" w:sz="0" w:space="0" w:color="auto"/>
        <w:bottom w:val="none" w:sz="0" w:space="0" w:color="auto"/>
        <w:right w:val="none" w:sz="0" w:space="0" w:color="auto"/>
      </w:divBdr>
    </w:div>
    <w:div w:id="1526022692">
      <w:bodyDiv w:val="1"/>
      <w:marLeft w:val="0"/>
      <w:marRight w:val="0"/>
      <w:marTop w:val="0"/>
      <w:marBottom w:val="0"/>
      <w:divBdr>
        <w:top w:val="none" w:sz="0" w:space="0" w:color="auto"/>
        <w:left w:val="none" w:sz="0" w:space="0" w:color="auto"/>
        <w:bottom w:val="none" w:sz="0" w:space="0" w:color="auto"/>
        <w:right w:val="none" w:sz="0" w:space="0" w:color="auto"/>
      </w:divBdr>
    </w:div>
    <w:div w:id="1541086316">
      <w:bodyDiv w:val="1"/>
      <w:marLeft w:val="0"/>
      <w:marRight w:val="0"/>
      <w:marTop w:val="0"/>
      <w:marBottom w:val="0"/>
      <w:divBdr>
        <w:top w:val="none" w:sz="0" w:space="0" w:color="auto"/>
        <w:left w:val="none" w:sz="0" w:space="0" w:color="auto"/>
        <w:bottom w:val="none" w:sz="0" w:space="0" w:color="auto"/>
        <w:right w:val="none" w:sz="0" w:space="0" w:color="auto"/>
      </w:divBdr>
    </w:div>
    <w:div w:id="1563174820">
      <w:bodyDiv w:val="1"/>
      <w:marLeft w:val="0"/>
      <w:marRight w:val="0"/>
      <w:marTop w:val="0"/>
      <w:marBottom w:val="0"/>
      <w:divBdr>
        <w:top w:val="none" w:sz="0" w:space="0" w:color="auto"/>
        <w:left w:val="none" w:sz="0" w:space="0" w:color="auto"/>
        <w:bottom w:val="none" w:sz="0" w:space="0" w:color="auto"/>
        <w:right w:val="none" w:sz="0" w:space="0" w:color="auto"/>
      </w:divBdr>
    </w:div>
    <w:div w:id="1583175139">
      <w:bodyDiv w:val="1"/>
      <w:marLeft w:val="0"/>
      <w:marRight w:val="0"/>
      <w:marTop w:val="0"/>
      <w:marBottom w:val="0"/>
      <w:divBdr>
        <w:top w:val="none" w:sz="0" w:space="0" w:color="auto"/>
        <w:left w:val="none" w:sz="0" w:space="0" w:color="auto"/>
        <w:bottom w:val="none" w:sz="0" w:space="0" w:color="auto"/>
        <w:right w:val="none" w:sz="0" w:space="0" w:color="auto"/>
      </w:divBdr>
    </w:div>
    <w:div w:id="1594557151">
      <w:bodyDiv w:val="1"/>
      <w:marLeft w:val="0"/>
      <w:marRight w:val="0"/>
      <w:marTop w:val="0"/>
      <w:marBottom w:val="0"/>
      <w:divBdr>
        <w:top w:val="none" w:sz="0" w:space="0" w:color="auto"/>
        <w:left w:val="none" w:sz="0" w:space="0" w:color="auto"/>
        <w:bottom w:val="none" w:sz="0" w:space="0" w:color="auto"/>
        <w:right w:val="none" w:sz="0" w:space="0" w:color="auto"/>
      </w:divBdr>
    </w:div>
    <w:div w:id="1611693559">
      <w:bodyDiv w:val="1"/>
      <w:marLeft w:val="0"/>
      <w:marRight w:val="0"/>
      <w:marTop w:val="0"/>
      <w:marBottom w:val="0"/>
      <w:divBdr>
        <w:top w:val="none" w:sz="0" w:space="0" w:color="auto"/>
        <w:left w:val="none" w:sz="0" w:space="0" w:color="auto"/>
        <w:bottom w:val="none" w:sz="0" w:space="0" w:color="auto"/>
        <w:right w:val="none" w:sz="0" w:space="0" w:color="auto"/>
      </w:divBdr>
    </w:div>
    <w:div w:id="1678920830">
      <w:bodyDiv w:val="1"/>
      <w:marLeft w:val="0"/>
      <w:marRight w:val="0"/>
      <w:marTop w:val="0"/>
      <w:marBottom w:val="0"/>
      <w:divBdr>
        <w:top w:val="none" w:sz="0" w:space="0" w:color="auto"/>
        <w:left w:val="none" w:sz="0" w:space="0" w:color="auto"/>
        <w:bottom w:val="none" w:sz="0" w:space="0" w:color="auto"/>
        <w:right w:val="none" w:sz="0" w:space="0" w:color="auto"/>
      </w:divBdr>
      <w:divsChild>
        <w:div w:id="578364351">
          <w:marLeft w:val="0"/>
          <w:marRight w:val="0"/>
          <w:marTop w:val="0"/>
          <w:marBottom w:val="0"/>
          <w:divBdr>
            <w:top w:val="none" w:sz="0" w:space="0" w:color="auto"/>
            <w:left w:val="none" w:sz="0" w:space="0" w:color="auto"/>
            <w:bottom w:val="none" w:sz="0" w:space="0" w:color="auto"/>
            <w:right w:val="none" w:sz="0" w:space="0" w:color="auto"/>
          </w:divBdr>
          <w:divsChild>
            <w:div w:id="705763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2414538">
      <w:bodyDiv w:val="1"/>
      <w:marLeft w:val="0"/>
      <w:marRight w:val="0"/>
      <w:marTop w:val="0"/>
      <w:marBottom w:val="0"/>
      <w:divBdr>
        <w:top w:val="none" w:sz="0" w:space="0" w:color="auto"/>
        <w:left w:val="none" w:sz="0" w:space="0" w:color="auto"/>
        <w:bottom w:val="none" w:sz="0" w:space="0" w:color="auto"/>
        <w:right w:val="none" w:sz="0" w:space="0" w:color="auto"/>
      </w:divBdr>
    </w:div>
    <w:div w:id="1706055736">
      <w:bodyDiv w:val="1"/>
      <w:marLeft w:val="0"/>
      <w:marRight w:val="0"/>
      <w:marTop w:val="0"/>
      <w:marBottom w:val="0"/>
      <w:divBdr>
        <w:top w:val="none" w:sz="0" w:space="0" w:color="auto"/>
        <w:left w:val="none" w:sz="0" w:space="0" w:color="auto"/>
        <w:bottom w:val="none" w:sz="0" w:space="0" w:color="auto"/>
        <w:right w:val="none" w:sz="0" w:space="0" w:color="auto"/>
      </w:divBdr>
    </w:div>
    <w:div w:id="1711489774">
      <w:bodyDiv w:val="1"/>
      <w:marLeft w:val="0"/>
      <w:marRight w:val="0"/>
      <w:marTop w:val="0"/>
      <w:marBottom w:val="0"/>
      <w:divBdr>
        <w:top w:val="none" w:sz="0" w:space="0" w:color="auto"/>
        <w:left w:val="none" w:sz="0" w:space="0" w:color="auto"/>
        <w:bottom w:val="none" w:sz="0" w:space="0" w:color="auto"/>
        <w:right w:val="none" w:sz="0" w:space="0" w:color="auto"/>
      </w:divBdr>
    </w:div>
    <w:div w:id="1720283402">
      <w:bodyDiv w:val="1"/>
      <w:marLeft w:val="0"/>
      <w:marRight w:val="0"/>
      <w:marTop w:val="0"/>
      <w:marBottom w:val="0"/>
      <w:divBdr>
        <w:top w:val="none" w:sz="0" w:space="0" w:color="auto"/>
        <w:left w:val="none" w:sz="0" w:space="0" w:color="auto"/>
        <w:bottom w:val="none" w:sz="0" w:space="0" w:color="auto"/>
        <w:right w:val="none" w:sz="0" w:space="0" w:color="auto"/>
      </w:divBdr>
    </w:div>
    <w:div w:id="1721054407">
      <w:bodyDiv w:val="1"/>
      <w:marLeft w:val="0"/>
      <w:marRight w:val="0"/>
      <w:marTop w:val="0"/>
      <w:marBottom w:val="0"/>
      <w:divBdr>
        <w:top w:val="none" w:sz="0" w:space="0" w:color="auto"/>
        <w:left w:val="none" w:sz="0" w:space="0" w:color="auto"/>
        <w:bottom w:val="none" w:sz="0" w:space="0" w:color="auto"/>
        <w:right w:val="none" w:sz="0" w:space="0" w:color="auto"/>
      </w:divBdr>
    </w:div>
    <w:div w:id="1737976583">
      <w:bodyDiv w:val="1"/>
      <w:marLeft w:val="0"/>
      <w:marRight w:val="0"/>
      <w:marTop w:val="0"/>
      <w:marBottom w:val="0"/>
      <w:divBdr>
        <w:top w:val="none" w:sz="0" w:space="0" w:color="auto"/>
        <w:left w:val="none" w:sz="0" w:space="0" w:color="auto"/>
        <w:bottom w:val="none" w:sz="0" w:space="0" w:color="auto"/>
        <w:right w:val="none" w:sz="0" w:space="0" w:color="auto"/>
      </w:divBdr>
    </w:div>
    <w:div w:id="1765035929">
      <w:bodyDiv w:val="1"/>
      <w:marLeft w:val="0"/>
      <w:marRight w:val="0"/>
      <w:marTop w:val="0"/>
      <w:marBottom w:val="0"/>
      <w:divBdr>
        <w:top w:val="none" w:sz="0" w:space="0" w:color="auto"/>
        <w:left w:val="none" w:sz="0" w:space="0" w:color="auto"/>
        <w:bottom w:val="none" w:sz="0" w:space="0" w:color="auto"/>
        <w:right w:val="none" w:sz="0" w:space="0" w:color="auto"/>
      </w:divBdr>
    </w:div>
    <w:div w:id="1840459720">
      <w:bodyDiv w:val="1"/>
      <w:marLeft w:val="0"/>
      <w:marRight w:val="0"/>
      <w:marTop w:val="0"/>
      <w:marBottom w:val="0"/>
      <w:divBdr>
        <w:top w:val="none" w:sz="0" w:space="0" w:color="auto"/>
        <w:left w:val="none" w:sz="0" w:space="0" w:color="auto"/>
        <w:bottom w:val="none" w:sz="0" w:space="0" w:color="auto"/>
        <w:right w:val="none" w:sz="0" w:space="0" w:color="auto"/>
      </w:divBdr>
    </w:div>
    <w:div w:id="1904100282">
      <w:bodyDiv w:val="1"/>
      <w:marLeft w:val="0"/>
      <w:marRight w:val="0"/>
      <w:marTop w:val="0"/>
      <w:marBottom w:val="0"/>
      <w:divBdr>
        <w:top w:val="none" w:sz="0" w:space="0" w:color="auto"/>
        <w:left w:val="none" w:sz="0" w:space="0" w:color="auto"/>
        <w:bottom w:val="none" w:sz="0" w:space="0" w:color="auto"/>
        <w:right w:val="none" w:sz="0" w:space="0" w:color="auto"/>
      </w:divBdr>
    </w:div>
    <w:div w:id="1907718323">
      <w:bodyDiv w:val="1"/>
      <w:marLeft w:val="0"/>
      <w:marRight w:val="0"/>
      <w:marTop w:val="0"/>
      <w:marBottom w:val="0"/>
      <w:divBdr>
        <w:top w:val="none" w:sz="0" w:space="0" w:color="auto"/>
        <w:left w:val="none" w:sz="0" w:space="0" w:color="auto"/>
        <w:bottom w:val="none" w:sz="0" w:space="0" w:color="auto"/>
        <w:right w:val="none" w:sz="0" w:space="0" w:color="auto"/>
      </w:divBdr>
    </w:div>
    <w:div w:id="1966890464">
      <w:bodyDiv w:val="1"/>
      <w:marLeft w:val="0"/>
      <w:marRight w:val="0"/>
      <w:marTop w:val="0"/>
      <w:marBottom w:val="0"/>
      <w:divBdr>
        <w:top w:val="none" w:sz="0" w:space="0" w:color="auto"/>
        <w:left w:val="none" w:sz="0" w:space="0" w:color="auto"/>
        <w:bottom w:val="none" w:sz="0" w:space="0" w:color="auto"/>
        <w:right w:val="none" w:sz="0" w:space="0" w:color="auto"/>
      </w:divBdr>
    </w:div>
    <w:div w:id="2004119599">
      <w:bodyDiv w:val="1"/>
      <w:marLeft w:val="0"/>
      <w:marRight w:val="0"/>
      <w:marTop w:val="0"/>
      <w:marBottom w:val="0"/>
      <w:divBdr>
        <w:top w:val="none" w:sz="0" w:space="0" w:color="auto"/>
        <w:left w:val="none" w:sz="0" w:space="0" w:color="auto"/>
        <w:bottom w:val="none" w:sz="0" w:space="0" w:color="auto"/>
        <w:right w:val="none" w:sz="0" w:space="0" w:color="auto"/>
      </w:divBdr>
      <w:divsChild>
        <w:div w:id="1739210883">
          <w:marLeft w:val="0"/>
          <w:marRight w:val="0"/>
          <w:marTop w:val="0"/>
          <w:marBottom w:val="0"/>
          <w:divBdr>
            <w:top w:val="none" w:sz="0" w:space="0" w:color="auto"/>
            <w:left w:val="none" w:sz="0" w:space="0" w:color="auto"/>
            <w:bottom w:val="none" w:sz="0" w:space="0" w:color="auto"/>
            <w:right w:val="none" w:sz="0" w:space="0" w:color="auto"/>
          </w:divBdr>
          <w:divsChild>
            <w:div w:id="1753163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665309">
      <w:bodyDiv w:val="1"/>
      <w:marLeft w:val="0"/>
      <w:marRight w:val="0"/>
      <w:marTop w:val="0"/>
      <w:marBottom w:val="0"/>
      <w:divBdr>
        <w:top w:val="none" w:sz="0" w:space="0" w:color="auto"/>
        <w:left w:val="none" w:sz="0" w:space="0" w:color="auto"/>
        <w:bottom w:val="none" w:sz="0" w:space="0" w:color="auto"/>
        <w:right w:val="none" w:sz="0" w:space="0" w:color="auto"/>
      </w:divBdr>
    </w:div>
    <w:div w:id="2097633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galis.pl/document-view.seam?documentId=mfrxilrtg4ytenjxgeztgltqmfyc4nbthaztsobvg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33</Pages>
  <Words>16543</Words>
  <Characters>99264</Characters>
  <Application>Microsoft Office Word</Application>
  <DocSecurity>0</DocSecurity>
  <Lines>827</Lines>
  <Paragraphs>231</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115576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Nowakowski Adam</dc:creator>
  <cp:keywords/>
  <dc:description/>
  <cp:lastModifiedBy>Wachowska Anna</cp:lastModifiedBy>
  <cp:revision>2</cp:revision>
  <cp:lastPrinted>2023-09-06T10:52:00Z</cp:lastPrinted>
  <dcterms:created xsi:type="dcterms:W3CDTF">2023-09-19T11:29:00Z</dcterms:created>
  <dcterms:modified xsi:type="dcterms:W3CDTF">2023-09-19T11:29:00Z</dcterms:modified>
</cp:coreProperties>
</file>