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49B96" w14:textId="40F161B2" w:rsidR="008D18F6" w:rsidRPr="008D18F6" w:rsidRDefault="008D18F6" w:rsidP="008D18F6">
      <w:pPr>
        <w:tabs>
          <w:tab w:val="left" w:pos="0"/>
        </w:tabs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>
        <w:rPr>
          <w:rFonts w:ascii="Arial" w:hAnsi="Arial" w:cs="Arial"/>
          <w:b/>
          <w:bCs/>
          <w:szCs w:val="24"/>
        </w:rPr>
        <w:t>1b</w:t>
      </w:r>
      <w:r w:rsidRPr="00B5382A">
        <w:rPr>
          <w:rFonts w:ascii="Arial" w:hAnsi="Arial" w:cs="Arial"/>
          <w:b/>
          <w:bCs/>
          <w:szCs w:val="24"/>
        </w:rPr>
        <w:t xml:space="preserve"> do zapytania ofertoweg</w:t>
      </w:r>
      <w:r>
        <w:rPr>
          <w:rFonts w:ascii="Arial" w:hAnsi="Arial" w:cs="Arial"/>
          <w:b/>
          <w:bCs/>
          <w:szCs w:val="24"/>
        </w:rPr>
        <w:t>o</w:t>
      </w:r>
    </w:p>
    <w:p w14:paraId="22A20C51" w14:textId="6D960397" w:rsidR="0008162E" w:rsidRPr="005F3FE8" w:rsidRDefault="006716C7" w:rsidP="005F3FE8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5F3FE8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OPIS PRZEDMIOTU ZAMÓWIENIA</w:t>
      </w:r>
    </w:p>
    <w:p w14:paraId="6AE57B87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0C0DAE4" w14:textId="41FA96D2" w:rsidR="0008162E" w:rsidRDefault="006716C7" w:rsidP="005F3FE8">
      <w:pPr>
        <w:spacing w:after="0"/>
        <w:textAlignment w:val="baseline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l-PL"/>
        </w:rPr>
        <w:t xml:space="preserve">Część </w:t>
      </w:r>
      <w:r w:rsidR="000D279E">
        <w:rPr>
          <w:rFonts w:ascii="Arial" w:eastAsia="Times New Roman" w:hAnsi="Arial" w:cs="Arial"/>
          <w:lang w:eastAsia="pl-PL"/>
        </w:rPr>
        <w:t>II</w:t>
      </w:r>
      <w:r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hAnsi="Arial" w:cs="Arial"/>
          <w:i/>
          <w:iCs/>
        </w:rPr>
        <w:t>Ekspertyza określająca utrzymanie właściwego stanu siedliska chronionych gatunków roślin – etap II.</w:t>
      </w:r>
    </w:p>
    <w:p w14:paraId="0199FF39" w14:textId="77777777" w:rsidR="0008162E" w:rsidRDefault="0008162E" w:rsidP="005F3FE8">
      <w:pPr>
        <w:spacing w:after="0"/>
        <w:textAlignment w:val="baseline"/>
        <w:rPr>
          <w:rFonts w:ascii="Arial" w:hAnsi="Arial" w:cs="Arial"/>
        </w:rPr>
      </w:pPr>
    </w:p>
    <w:p w14:paraId="5E0DE0E9" w14:textId="114EA44C" w:rsidR="005478AC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Przedmiotem zamówienia </w:t>
      </w:r>
      <w:r w:rsidR="000D279E">
        <w:rPr>
          <w:rFonts w:ascii="Arial" w:eastAsia="Times New Roman" w:hAnsi="Arial" w:cs="Arial"/>
          <w:lang w:eastAsia="pl-PL"/>
        </w:rPr>
        <w:t>jest</w:t>
      </w:r>
      <w:r>
        <w:rPr>
          <w:rFonts w:ascii="Arial" w:eastAsia="Times New Roman" w:hAnsi="Arial" w:cs="Arial"/>
          <w:lang w:eastAsia="pl-PL"/>
        </w:rPr>
        <w:t xml:space="preserve"> usługa polegająca na</w:t>
      </w:r>
      <w:r w:rsidR="005478AC">
        <w:rPr>
          <w:rFonts w:ascii="Arial" w:eastAsia="Times New Roman" w:hAnsi="Arial" w:cs="Arial"/>
          <w:lang w:eastAsia="pl-PL"/>
        </w:rPr>
        <w:t>:</w:t>
      </w:r>
    </w:p>
    <w:p w14:paraId="0BE0EF80" w14:textId="08BB5861" w:rsidR="0008162E" w:rsidRPr="00FB0E28" w:rsidRDefault="006716C7" w:rsidP="005F3FE8">
      <w:pPr>
        <w:pStyle w:val="Akapitzlist"/>
        <w:numPr>
          <w:ilvl w:val="0"/>
          <w:numId w:val="10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FB0E28">
        <w:rPr>
          <w:rFonts w:ascii="Arial" w:eastAsia="Times New Roman" w:hAnsi="Arial" w:cs="Arial"/>
          <w:lang w:eastAsia="pl-PL"/>
        </w:rPr>
        <w:t>wykonaniu części prac na potrzeby opracowania ekspertyzy określającej wpływ działań Nadleśnictwa Rozwadów przeprowadzonych na terenie zlokalizowanym w m. Kotowa Wola, gm. Zaleszany, powiat stalowowolski, woj. podkarpackie, na osiągnięcie lub utrzymanie właściwego stanu ochrony gatunk</w:t>
      </w:r>
      <w:r w:rsidR="00B75977" w:rsidRPr="00FB0E28">
        <w:rPr>
          <w:rFonts w:ascii="Arial" w:eastAsia="Times New Roman" w:hAnsi="Arial" w:cs="Arial"/>
          <w:lang w:eastAsia="pl-PL"/>
        </w:rPr>
        <w:t>ów</w:t>
      </w:r>
      <w:r w:rsidRPr="00FB0E28">
        <w:rPr>
          <w:rFonts w:ascii="Arial" w:eastAsia="Times New Roman" w:hAnsi="Arial" w:cs="Arial"/>
          <w:lang w:eastAsia="pl-PL"/>
        </w:rPr>
        <w:t xml:space="preserve"> chronion</w:t>
      </w:r>
      <w:r w:rsidR="00B75977" w:rsidRPr="00FB0E28">
        <w:rPr>
          <w:rFonts w:ascii="Arial" w:eastAsia="Times New Roman" w:hAnsi="Arial" w:cs="Arial"/>
          <w:lang w:eastAsia="pl-PL"/>
        </w:rPr>
        <w:t>ych</w:t>
      </w:r>
      <w:r w:rsidRPr="00FB0E28">
        <w:rPr>
          <w:rFonts w:ascii="Arial" w:eastAsia="Times New Roman" w:hAnsi="Arial" w:cs="Arial"/>
          <w:lang w:eastAsia="pl-PL"/>
        </w:rPr>
        <w:t xml:space="preserve"> roślin – fiołka bagiennego (</w:t>
      </w:r>
      <w:r w:rsidRPr="00FB0E28">
        <w:rPr>
          <w:rFonts w:ascii="Arial" w:eastAsia="Times New Roman" w:hAnsi="Arial" w:cs="Arial"/>
          <w:i/>
          <w:iCs/>
          <w:lang w:eastAsia="pl-PL"/>
        </w:rPr>
        <w:t>Viola uliginosa</w:t>
      </w:r>
      <w:r w:rsidRPr="00FB0E28">
        <w:rPr>
          <w:rFonts w:ascii="Arial" w:eastAsia="Times New Roman" w:hAnsi="Arial" w:cs="Arial"/>
          <w:lang w:eastAsia="pl-PL"/>
        </w:rPr>
        <w:t>), oraz wskazującej ewentualną konieczność podjęcia działań naprawczych i ich zakres</w:t>
      </w:r>
      <w:r w:rsidR="005478AC" w:rsidRPr="00FB0E28">
        <w:rPr>
          <w:rFonts w:ascii="Arial" w:eastAsia="Times New Roman" w:hAnsi="Arial" w:cs="Arial"/>
          <w:lang w:eastAsia="pl-PL"/>
        </w:rPr>
        <w:t>;</w:t>
      </w:r>
    </w:p>
    <w:p w14:paraId="50E49623" w14:textId="6316486C" w:rsidR="005478AC" w:rsidRPr="00FB0E28" w:rsidRDefault="005478AC" w:rsidP="005F3FE8">
      <w:pPr>
        <w:pStyle w:val="Akapitzlist"/>
        <w:numPr>
          <w:ilvl w:val="0"/>
          <w:numId w:val="10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FB0E28">
        <w:rPr>
          <w:rFonts w:ascii="Arial" w:eastAsia="Times New Roman" w:hAnsi="Arial" w:cs="Arial"/>
          <w:lang w:eastAsia="pl-PL"/>
        </w:rPr>
        <w:t>opracowani</w:t>
      </w:r>
      <w:r w:rsidR="00E05202">
        <w:rPr>
          <w:rFonts w:ascii="Arial" w:eastAsia="Times New Roman" w:hAnsi="Arial" w:cs="Arial"/>
          <w:lang w:eastAsia="pl-PL"/>
        </w:rPr>
        <w:t>u</w:t>
      </w:r>
      <w:r w:rsidRPr="00FB0E28">
        <w:rPr>
          <w:rFonts w:ascii="Arial" w:eastAsia="Times New Roman" w:hAnsi="Arial" w:cs="Arial"/>
          <w:lang w:eastAsia="pl-PL"/>
        </w:rPr>
        <w:t xml:space="preserve"> ekspertyzy określającej wpływ działań Nadleśnictwa Rozwadów przeprowadzonych na terenie zlokalizowanym w m. Kotowa Wola, gm. Zaleszany, powiat stalowowolski, woj. podkarpackie, na osiągnięcie lub utrzymanie właściwego stanu ochrony gatunków chronionych roślin – fiołka bagiennego (</w:t>
      </w:r>
      <w:r w:rsidRPr="00FB0E28">
        <w:rPr>
          <w:rFonts w:ascii="Arial" w:eastAsia="Times New Roman" w:hAnsi="Arial" w:cs="Arial"/>
          <w:i/>
          <w:iCs/>
          <w:lang w:eastAsia="pl-PL"/>
        </w:rPr>
        <w:t>Viola uliginosa</w:t>
      </w:r>
      <w:r w:rsidRPr="00FB0E28">
        <w:rPr>
          <w:rFonts w:ascii="Arial" w:eastAsia="Times New Roman" w:hAnsi="Arial" w:cs="Arial"/>
          <w:lang w:eastAsia="pl-PL"/>
        </w:rPr>
        <w:t>), mieczyka dachówkowatego (</w:t>
      </w:r>
      <w:r w:rsidRPr="00FB0E28">
        <w:rPr>
          <w:rFonts w:ascii="Arial" w:eastAsia="Times New Roman" w:hAnsi="Arial" w:cs="Arial"/>
          <w:i/>
          <w:iCs/>
          <w:lang w:eastAsia="pl-PL"/>
        </w:rPr>
        <w:t>Gladiolus imbricatus</w:t>
      </w:r>
      <w:r w:rsidRPr="00FB0E28">
        <w:rPr>
          <w:rFonts w:ascii="Arial" w:eastAsia="Times New Roman" w:hAnsi="Arial" w:cs="Arial"/>
          <w:lang w:eastAsia="pl-PL"/>
        </w:rPr>
        <w:t>) oraz bobrka trójlistkowego (</w:t>
      </w:r>
      <w:r w:rsidRPr="00FB0E28">
        <w:rPr>
          <w:rFonts w:ascii="Arial" w:eastAsia="Times New Roman" w:hAnsi="Arial" w:cs="Arial"/>
          <w:i/>
          <w:iCs/>
          <w:lang w:eastAsia="pl-PL"/>
        </w:rPr>
        <w:t>Menyanthes trifoliata</w:t>
      </w:r>
      <w:r w:rsidRPr="00FB0E28">
        <w:rPr>
          <w:rFonts w:ascii="Arial" w:eastAsia="Times New Roman" w:hAnsi="Arial" w:cs="Arial"/>
          <w:lang w:eastAsia="pl-PL"/>
        </w:rPr>
        <w:t>) oraz wskazującej ewentualną konieczność podjęcia działań naprawczych i ich zakres.</w:t>
      </w:r>
    </w:p>
    <w:p w14:paraId="4F50AC8B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64F8340C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20F19225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6E804A7D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wymaganych do wykonania prac:</w:t>
      </w:r>
    </w:p>
    <w:p w14:paraId="4AB68E54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587EFC2A" w14:textId="77777777" w:rsidR="0008162E" w:rsidRDefault="006716C7" w:rsidP="005F3FE8">
      <w:pPr>
        <w:pStyle w:val="Akapitzlist"/>
        <w:numPr>
          <w:ilvl w:val="0"/>
          <w:numId w:val="6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Inwentaryzacja populacji fiołka bagiennego (</w:t>
      </w:r>
      <w:r>
        <w:rPr>
          <w:rFonts w:ascii="Arial" w:eastAsia="Times New Roman" w:hAnsi="Arial" w:cs="Arial"/>
          <w:i/>
          <w:iCs/>
          <w:u w:val="single"/>
          <w:lang w:eastAsia="pl-PL"/>
        </w:rPr>
        <w:t>Viola uliginosa</w:t>
      </w:r>
      <w:r>
        <w:rPr>
          <w:rFonts w:ascii="Arial" w:eastAsia="Times New Roman" w:hAnsi="Arial" w:cs="Arial"/>
          <w:u w:val="single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 na potrzeby oceny aktualnego stanu populacji ww. gatunku chronionego na terenie działek o nr ewid. 1980, 1981, 1985 w m. Kotowa Wola, obejmującej oszacowanie podstawowych parametrów populacji ww. gatunków chronionych, w tym m.in. liczebności, zagęszczenia, zajmowanej powierzchni, możliwości rozprzestrzeniania się, oceny trendów.</w:t>
      </w:r>
    </w:p>
    <w:p w14:paraId="1A9CB452" w14:textId="2C88832A" w:rsidR="0008162E" w:rsidRDefault="006716C7" w:rsidP="005F3FE8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Inwentaryzację populacji fiołka bagiennego należy przeprowadzić metodą patrolową</w:t>
      </w:r>
      <w:r w:rsidR="004C731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następujący sposób:</w:t>
      </w:r>
    </w:p>
    <w:p w14:paraId="08BE7832" w14:textId="520BB6F7" w:rsidR="0008162E" w:rsidRDefault="006716C7" w:rsidP="005F3FE8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wyznaczyć wszystkie stanowiska fiołka bagiennego na działkach o nr ewid. 1980, 1981, 1985 w m. Kotowa Wola. Oznaczyć te miejsca w terenie urządzeniem GPS typu Garmin GPSmap 62st lub podobnym </w:t>
      </w:r>
      <w:r w:rsidRPr="004C731F">
        <w:rPr>
          <w:rFonts w:ascii="Arial" w:eastAsia="Times New Roman" w:hAnsi="Arial" w:cs="Arial"/>
          <w:lang w:eastAsia="pl-PL"/>
        </w:rPr>
        <w:t>(centrum stanowiska).</w:t>
      </w:r>
      <w:r>
        <w:rPr>
          <w:rFonts w:ascii="Arial" w:eastAsia="Times New Roman" w:hAnsi="Arial" w:cs="Arial"/>
          <w:lang w:eastAsia="pl-PL"/>
        </w:rPr>
        <w:t xml:space="preserve"> Wykonać krótki opis siedliska</w:t>
      </w:r>
      <w:r w:rsidR="00BE64EE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i udziału dominujących gatunków towarzyszących badanemu gatunkowi. Wyznaczyć </w:t>
      </w:r>
      <w:r w:rsidR="005F2AD4">
        <w:rPr>
          <w:rFonts w:ascii="Arial" w:eastAsia="Times New Roman" w:hAnsi="Arial" w:cs="Arial"/>
          <w:lang w:eastAsia="pl-PL"/>
        </w:rPr>
        <w:t xml:space="preserve">nie mniej niż </w:t>
      </w:r>
      <w:r>
        <w:rPr>
          <w:rFonts w:ascii="Arial" w:eastAsia="Times New Roman" w:hAnsi="Arial" w:cs="Arial"/>
          <w:lang w:eastAsia="pl-PL"/>
        </w:rPr>
        <w:t xml:space="preserve">15 płatów siedlisk najbardziej typowych i najliczniejszych. </w:t>
      </w:r>
      <w:r w:rsidR="005F2AD4">
        <w:rPr>
          <w:rFonts w:ascii="Arial" w:eastAsia="Times New Roman" w:hAnsi="Arial" w:cs="Arial"/>
          <w:lang w:eastAsia="pl-PL"/>
        </w:rPr>
        <w:t>W przypadku stwierdzenia mniejszej liczby płatów siedlisk</w:t>
      </w:r>
      <w:r w:rsidR="00DF5A95">
        <w:rPr>
          <w:rFonts w:ascii="Arial" w:eastAsia="Times New Roman" w:hAnsi="Arial" w:cs="Arial"/>
          <w:lang w:eastAsia="pl-PL"/>
        </w:rPr>
        <w:t xml:space="preserve"> fiołka bagiennego</w:t>
      </w:r>
      <w:r w:rsidR="005F2AD4">
        <w:rPr>
          <w:rFonts w:ascii="Arial" w:eastAsia="Times New Roman" w:hAnsi="Arial" w:cs="Arial"/>
          <w:lang w:eastAsia="pl-PL"/>
        </w:rPr>
        <w:t xml:space="preserve">, należy wziąć pod uwagę wszystkie płaty. </w:t>
      </w:r>
      <w:r>
        <w:rPr>
          <w:rFonts w:ascii="Arial" w:eastAsia="Times New Roman" w:hAnsi="Arial" w:cs="Arial"/>
          <w:lang w:eastAsia="pl-PL"/>
        </w:rPr>
        <w:t>Wyznaczyć dla nich powierzchnie o kształcie kwadratu o wymiarach</w:t>
      </w:r>
      <w:r w:rsidR="00A52ECE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10 x 10 m. Oznaczyć urządzeniem GPS współrzędne narożników tych kwadratów. Wykonać w tych płatach zdjęcia fitosocjologiczne. Wykonać badania populacyjne fiołka </w:t>
      </w:r>
      <w:r w:rsidR="00785DE8">
        <w:rPr>
          <w:rFonts w:ascii="Arial" w:eastAsia="Times New Roman" w:hAnsi="Arial" w:cs="Arial"/>
          <w:lang w:eastAsia="pl-PL"/>
        </w:rPr>
        <w:t>bagiennego</w:t>
      </w:r>
      <w:r>
        <w:rPr>
          <w:rFonts w:ascii="Arial" w:eastAsia="Times New Roman" w:hAnsi="Arial" w:cs="Arial"/>
          <w:lang w:eastAsia="pl-PL"/>
        </w:rPr>
        <w:t xml:space="preserve"> na tych powierzchniach. Na wybranych w każdym kwadracie pięciu </w:t>
      </w:r>
      <w:r>
        <w:rPr>
          <w:rFonts w:ascii="Arial" w:eastAsia="Times New Roman" w:hAnsi="Arial" w:cs="Arial"/>
          <w:lang w:eastAsia="pl-PL"/>
        </w:rPr>
        <w:lastRenderedPageBreak/>
        <w:t>powierzchniach o wymiarach 1 x 1 m, policzyć wszystkie osobniki kwitnące i płonne, oraz policzyć ramety (pędy) płonne i kwitnące każdego osobnika. Wykonać dla każdego płatu schemat z zaznaczeniem wybranych powierzchni o wymiarach 1 x 1 m.</w:t>
      </w:r>
    </w:p>
    <w:p w14:paraId="0E15D7CE" w14:textId="3F94EB14" w:rsidR="0008162E" w:rsidRDefault="006716C7" w:rsidP="005F3FE8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Należy zmapować zasięg występowania </w:t>
      </w:r>
      <w:r w:rsidR="001B5690">
        <w:rPr>
          <w:rFonts w:ascii="Arial" w:eastAsia="Times New Roman" w:hAnsi="Arial" w:cs="Arial"/>
          <w:lang w:eastAsia="pl-PL"/>
        </w:rPr>
        <w:t xml:space="preserve">fiołka bagiennego </w:t>
      </w:r>
      <w:r>
        <w:rPr>
          <w:rFonts w:ascii="Arial" w:eastAsia="Times New Roman" w:hAnsi="Arial" w:cs="Arial"/>
          <w:lang w:eastAsia="pl-PL"/>
        </w:rPr>
        <w:t>i oznaczyć go na mapie</w:t>
      </w:r>
      <w:r w:rsidR="00A52ECE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skali 1:500 oraz warstwie shp.</w:t>
      </w:r>
    </w:p>
    <w:p w14:paraId="7704B1CE" w14:textId="29D7EE60" w:rsidR="0008162E" w:rsidRDefault="006716C7" w:rsidP="005F3FE8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Prace terenowe należy wykonać w okresie kwitnienia </w:t>
      </w:r>
      <w:r w:rsidR="001B5690">
        <w:rPr>
          <w:rFonts w:ascii="Arial" w:eastAsia="Times New Roman" w:hAnsi="Arial" w:cs="Arial"/>
          <w:lang w:eastAsia="pl-PL"/>
        </w:rPr>
        <w:t>fiołka bagiennego</w:t>
      </w:r>
      <w:r>
        <w:rPr>
          <w:rFonts w:ascii="Arial" w:eastAsia="Times New Roman" w:hAnsi="Arial" w:cs="Arial"/>
          <w:lang w:eastAsia="pl-PL"/>
        </w:rPr>
        <w:t>. Dokumentację fotograficzną z prac terenowych należy wykonać aparatem mającym dane GPS w EXIF zdjęcia.</w:t>
      </w:r>
    </w:p>
    <w:p w14:paraId="0A261FFA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E03A503" w14:textId="77777777" w:rsidR="007F40F3" w:rsidRDefault="006716C7" w:rsidP="005F3FE8">
      <w:pPr>
        <w:pStyle w:val="Akapitzlist"/>
        <w:numPr>
          <w:ilvl w:val="0"/>
          <w:numId w:val="6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Zmapowanie obszaru objętego bezpośrednimi zniszczeniami</w:t>
      </w:r>
      <w:r>
        <w:rPr>
          <w:rFonts w:ascii="Arial" w:eastAsia="Times New Roman" w:hAnsi="Arial" w:cs="Arial"/>
          <w:lang w:eastAsia="pl-PL"/>
        </w:rPr>
        <w:t xml:space="preserve"> (obszaru zasypanego osadami z rowów) i oznaczenie go na mapie w skali 1:500 oraz warstwie shp, w rejonie stwierdzonych stanowisk fiołka bagiennego.</w:t>
      </w:r>
    </w:p>
    <w:p w14:paraId="41460FD0" w14:textId="77777777" w:rsidR="007F40F3" w:rsidRDefault="007F40F3" w:rsidP="005F3FE8">
      <w:pPr>
        <w:pStyle w:val="Akapitzlist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7A70A6A7" w14:textId="11D2A204" w:rsidR="0050499D" w:rsidRPr="007F40F3" w:rsidRDefault="006716C7" w:rsidP="005F3FE8">
      <w:pPr>
        <w:pStyle w:val="Akapitzlist"/>
        <w:numPr>
          <w:ilvl w:val="0"/>
          <w:numId w:val="6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F40F3">
        <w:rPr>
          <w:rFonts w:ascii="Arial" w:eastAsia="Times New Roman" w:hAnsi="Arial" w:cs="Arial"/>
          <w:u w:val="single"/>
          <w:lang w:eastAsia="pl-PL"/>
        </w:rPr>
        <w:t>Pomiary poziomu wody gruntowej,</w:t>
      </w:r>
      <w:r w:rsidRPr="008976D5">
        <w:rPr>
          <w:rFonts w:ascii="Arial" w:eastAsia="Times New Roman" w:hAnsi="Arial" w:cs="Arial"/>
          <w:lang w:eastAsia="pl-PL"/>
        </w:rPr>
        <w:t xml:space="preserve"> w miejscach występowania fiołka bagiennego.</w:t>
      </w:r>
      <w:r w:rsidR="0050499D" w:rsidRPr="008976D5">
        <w:rPr>
          <w:rFonts w:ascii="Arial" w:eastAsia="Times New Roman" w:hAnsi="Arial" w:cs="Arial"/>
          <w:lang w:eastAsia="pl-PL"/>
        </w:rPr>
        <w:t xml:space="preserve"> </w:t>
      </w:r>
      <w:r w:rsidR="0050499D" w:rsidRPr="007F40F3">
        <w:rPr>
          <w:rFonts w:ascii="Arial" w:eastAsia="Times New Roman" w:hAnsi="Arial" w:cs="Arial"/>
          <w:lang w:eastAsia="pl-PL"/>
        </w:rPr>
        <w:t xml:space="preserve">W celu wykonania pomiarów poziomu wody gruntowej na każdym </w:t>
      </w:r>
      <w:r w:rsidR="00CB0485">
        <w:rPr>
          <w:rFonts w:ascii="Arial" w:eastAsia="Times New Roman" w:hAnsi="Arial" w:cs="Arial"/>
          <w:lang w:eastAsia="pl-PL"/>
        </w:rPr>
        <w:t>z 15 płatów siedlisk najbardziej typowych i najliczniejszych (zaś w przypadku mniejszej ilości płatów siedlisk fiołka bagiennego, na każdym płacie),</w:t>
      </w:r>
      <w:r w:rsidR="0050499D" w:rsidRPr="007F40F3">
        <w:rPr>
          <w:rFonts w:ascii="Arial" w:eastAsia="Times New Roman" w:hAnsi="Arial" w:cs="Arial"/>
          <w:lang w:eastAsia="pl-PL"/>
        </w:rPr>
        <w:t xml:space="preserve"> należy wykonać 1 odwiert obserwacyjny. Lokalizację każdego odwiertu należy oznaczyć za pomocą urządzenia GPS.</w:t>
      </w:r>
    </w:p>
    <w:p w14:paraId="16ED369A" w14:textId="77777777" w:rsidR="0008162E" w:rsidRDefault="0008162E" w:rsidP="005F3FE8">
      <w:pPr>
        <w:pStyle w:val="Akapitzlist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255480D9" w14:textId="649BA7AB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Opracowanie ekspertyzy, </w:t>
      </w:r>
      <w:r w:rsidR="009A1060">
        <w:rPr>
          <w:rFonts w:ascii="Arial" w:eastAsia="Times New Roman" w:hAnsi="Arial" w:cs="Arial"/>
          <w:lang w:eastAsia="pl-PL"/>
        </w:rPr>
        <w:t xml:space="preserve">z wykorzystaniem wyników prac terenowych z etapu I i II, </w:t>
      </w:r>
      <w:r>
        <w:rPr>
          <w:rFonts w:ascii="Arial" w:eastAsia="Times New Roman" w:hAnsi="Arial" w:cs="Arial"/>
          <w:lang w:eastAsia="pl-PL"/>
        </w:rPr>
        <w:t>której najważniejszymi elementami będą:</w:t>
      </w:r>
    </w:p>
    <w:p w14:paraId="35DFC293" w14:textId="77777777" w:rsidR="0008162E" w:rsidRDefault="0008162E" w:rsidP="005F3FE8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64384EA7" w14:textId="5B1C455B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Ocena aktualnego stanu populacji gatunków chronionych</w:t>
      </w:r>
      <w:r>
        <w:rPr>
          <w:rFonts w:ascii="Arial" w:eastAsia="Times New Roman" w:hAnsi="Arial" w:cs="Arial"/>
          <w:lang w:eastAsia="pl-PL"/>
        </w:rPr>
        <w:t>: fiołka bagiennego (</w:t>
      </w:r>
      <w:r>
        <w:rPr>
          <w:rFonts w:ascii="Arial" w:eastAsia="Times New Roman" w:hAnsi="Arial" w:cs="Arial"/>
          <w:i/>
          <w:iCs/>
          <w:lang w:eastAsia="pl-PL"/>
        </w:rPr>
        <w:t>Viola uliginosa</w:t>
      </w:r>
      <w:r>
        <w:rPr>
          <w:rFonts w:ascii="Arial" w:eastAsia="Times New Roman" w:hAnsi="Arial" w:cs="Arial"/>
          <w:lang w:eastAsia="pl-PL"/>
        </w:rPr>
        <w:t>), mieczyka dachówkowatego (</w:t>
      </w:r>
      <w:r>
        <w:rPr>
          <w:rFonts w:ascii="Arial" w:eastAsia="Times New Roman" w:hAnsi="Arial" w:cs="Arial"/>
          <w:i/>
          <w:iCs/>
          <w:lang w:eastAsia="pl-PL"/>
        </w:rPr>
        <w:t>Gladiolus imbricatus</w:t>
      </w:r>
      <w:r>
        <w:rPr>
          <w:rFonts w:ascii="Arial" w:eastAsia="Times New Roman" w:hAnsi="Arial" w:cs="Arial"/>
          <w:lang w:eastAsia="pl-PL"/>
        </w:rPr>
        <w:t>) oraz bobrka trójlistkowego (</w:t>
      </w:r>
      <w:r>
        <w:rPr>
          <w:rFonts w:ascii="Arial" w:eastAsia="Times New Roman" w:hAnsi="Arial" w:cs="Arial"/>
          <w:i/>
          <w:iCs/>
          <w:lang w:eastAsia="pl-PL"/>
        </w:rPr>
        <w:t>Menyanthes trifoliata</w:t>
      </w:r>
      <w:r>
        <w:rPr>
          <w:rFonts w:ascii="Arial" w:eastAsia="Times New Roman" w:hAnsi="Arial" w:cs="Arial"/>
          <w:lang w:eastAsia="pl-PL"/>
        </w:rPr>
        <w:t>) na terenie działek o nr ewid. 1980, 1981, 1985 w m. Kotowa Wola obejmująca oszacowanie podstawowych parametrów populacji ww. gatunków chronionych, w tym</w:t>
      </w:r>
      <w:r w:rsidR="005751D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liczebności, zagęszczenia, zajmowanej powierzchni, możliwości rozprzestrzeniania się, oceny trendów, na podstawie przeprowadzonej inwentaryzacji, wiedzy eksperckiej, dokumentacji </w:t>
      </w:r>
      <w:r>
        <w:rPr>
          <w:rFonts w:ascii="Arial" w:hAnsi="Arial" w:cs="Arial"/>
        </w:rPr>
        <w:t>zgromadzonej w toku prowadzonego postępowania, artykułów naukowych</w:t>
      </w:r>
      <w:r w:rsidR="00575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innych opracowań.</w:t>
      </w:r>
    </w:p>
    <w:p w14:paraId="5F2E40EC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Wyznaczone stanowiska ww. gatunków chronionych należy zaznaczyć na mapie w skali 1:500.</w:t>
      </w:r>
    </w:p>
    <w:p w14:paraId="0C7D78ED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Należy zmapować zasięg występowania ww. gatunków i oznaczyć go na mapie w skali 1:500 oraz warstwie shp.</w:t>
      </w:r>
    </w:p>
    <w:p w14:paraId="4494D1BF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C3F6854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Charakterystyka siedliska ww. gatunków chronionych obejmująca</w:t>
      </w:r>
      <w:r>
        <w:rPr>
          <w:rFonts w:ascii="Arial" w:eastAsia="Times New Roman" w:hAnsi="Arial" w:cs="Arial"/>
          <w:lang w:eastAsia="pl-PL"/>
        </w:rPr>
        <w:t>:</w:t>
      </w:r>
    </w:p>
    <w:p w14:paraId="47920D1F" w14:textId="77777777" w:rsidR="0008162E" w:rsidRDefault="006716C7" w:rsidP="005F3FE8">
      <w:pPr>
        <w:pStyle w:val="Akapitzlist"/>
        <w:numPr>
          <w:ilvl w:val="0"/>
          <w:numId w:val="2"/>
        </w:num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określenie typu siedliska i jego opis,</w:t>
      </w:r>
    </w:p>
    <w:p w14:paraId="490E375A" w14:textId="77777777" w:rsidR="0008162E" w:rsidRDefault="006716C7" w:rsidP="005F3FE8">
      <w:pPr>
        <w:pStyle w:val="Akapitzlist"/>
        <w:numPr>
          <w:ilvl w:val="0"/>
          <w:numId w:val="2"/>
        </w:num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określenie zasięgu obszaru objętego bezpośrednimi zniszczeniami (obszaru zasypanego osadami z rowów); obszar ten należy zmapować i oznaczyć na mapie w skali 1:500 oraz warstwie shp,</w:t>
      </w:r>
    </w:p>
    <w:p w14:paraId="416E5069" w14:textId="77777777" w:rsidR="0008162E" w:rsidRDefault="006716C7" w:rsidP="005F3FE8">
      <w:pPr>
        <w:pStyle w:val="Akapitzlist"/>
        <w:numPr>
          <w:ilvl w:val="0"/>
          <w:numId w:val="2"/>
        </w:num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określenie warunków hydrologicznych obszaru:</w:t>
      </w:r>
    </w:p>
    <w:p w14:paraId="400FA862" w14:textId="77777777" w:rsidR="0008162E" w:rsidRDefault="006716C7" w:rsidP="005F3FE8">
      <w:pPr>
        <w:pStyle w:val="Akapitzlist"/>
        <w:numPr>
          <w:ilvl w:val="0"/>
          <w:numId w:val="1"/>
        </w:numPr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hydrografii terenu występowania stanowisk ww. gatunków chronionych,</w:t>
      </w:r>
    </w:p>
    <w:p w14:paraId="33BB8215" w14:textId="77777777" w:rsidR="0008162E" w:rsidRDefault="006716C7" w:rsidP="005F3FE8">
      <w:pPr>
        <w:pStyle w:val="Akapitzlist"/>
        <w:numPr>
          <w:ilvl w:val="0"/>
          <w:numId w:val="1"/>
        </w:numPr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warunków występowania wód podziemnych na analizowanym terenie,</w:t>
      </w:r>
    </w:p>
    <w:p w14:paraId="3B7A283C" w14:textId="77777777" w:rsidR="0008162E" w:rsidRDefault="006716C7" w:rsidP="005F3FE8">
      <w:pPr>
        <w:pStyle w:val="Akapitzlist"/>
        <w:numPr>
          <w:ilvl w:val="0"/>
          <w:numId w:val="1"/>
        </w:numPr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wyniki pomiarów poziomu wody gruntowej, w miejscach występowania gatunków chronionych (na każdym stanowisku),</w:t>
      </w:r>
    </w:p>
    <w:p w14:paraId="58666002" w14:textId="77777777" w:rsidR="0008162E" w:rsidRDefault="006716C7" w:rsidP="005F3FE8">
      <w:pPr>
        <w:pStyle w:val="Akapitzlist"/>
        <w:numPr>
          <w:ilvl w:val="0"/>
          <w:numId w:val="1"/>
        </w:numPr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ocena chemizmu wód powierzchniowych, na podstawie wyników badań wód powierzchniowych (w rowach), w zakresie: pH, Ca, Mg, Na, K, H</w:t>
      </w:r>
      <w:r w:rsidRPr="00AB10D9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, Li, HCO</w:t>
      </w:r>
      <w:r w:rsidRPr="00AB10D9">
        <w:rPr>
          <w:rFonts w:ascii="Arial" w:eastAsia="Times New Roman" w:hAnsi="Arial" w:cs="Arial"/>
          <w:vertAlign w:val="subscript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, SO</w:t>
      </w:r>
      <w:r w:rsidRPr="00AB10D9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, Cl, NO</w:t>
      </w:r>
      <w:r w:rsidRPr="00AB10D9">
        <w:rPr>
          <w:rFonts w:ascii="Arial" w:eastAsia="Times New Roman" w:hAnsi="Arial" w:cs="Arial"/>
          <w:vertAlign w:val="subscript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, NO</w:t>
      </w:r>
      <w:r w:rsidRPr="00AB10D9">
        <w:rPr>
          <w:rFonts w:ascii="Arial" w:eastAsia="Times New Roman" w:hAnsi="Arial" w:cs="Arial"/>
          <w:vertAlign w:val="sub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, PO</w:t>
      </w:r>
      <w:r w:rsidRPr="00AB10D9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).</w:t>
      </w:r>
    </w:p>
    <w:p w14:paraId="6A7E213D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3CE0C50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Ocena wpływu działań podmiotu korzystającego ze środowiska na osiągnięcie lub utrzymanie właściwego stanu ochrony gatunków chronionych roślin</w:t>
      </w:r>
      <w:r>
        <w:rPr>
          <w:rFonts w:ascii="Arial" w:eastAsia="Times New Roman" w:hAnsi="Arial" w:cs="Arial"/>
          <w:lang w:eastAsia="pl-PL"/>
        </w:rPr>
        <w:t xml:space="preserve"> – fiołka bagiennego (</w:t>
      </w:r>
      <w:r>
        <w:rPr>
          <w:rFonts w:ascii="Arial" w:eastAsia="Times New Roman" w:hAnsi="Arial" w:cs="Arial"/>
          <w:i/>
          <w:iCs/>
          <w:lang w:eastAsia="pl-PL"/>
        </w:rPr>
        <w:t>Viola uliginosa</w:t>
      </w:r>
      <w:r>
        <w:rPr>
          <w:rFonts w:ascii="Arial" w:eastAsia="Times New Roman" w:hAnsi="Arial" w:cs="Arial"/>
          <w:lang w:eastAsia="pl-PL"/>
        </w:rPr>
        <w:t>), mieczyka dachówkowatego (</w:t>
      </w:r>
      <w:r>
        <w:rPr>
          <w:rFonts w:ascii="Arial" w:eastAsia="Times New Roman" w:hAnsi="Arial" w:cs="Arial"/>
          <w:i/>
          <w:iCs/>
          <w:lang w:eastAsia="pl-PL"/>
        </w:rPr>
        <w:t>Gladiolus imbricatus</w:t>
      </w:r>
      <w:r>
        <w:rPr>
          <w:rFonts w:ascii="Arial" w:eastAsia="Times New Roman" w:hAnsi="Arial" w:cs="Arial"/>
          <w:lang w:eastAsia="pl-PL"/>
        </w:rPr>
        <w:t>) oraz bobrka trójlistkowego (</w:t>
      </w:r>
      <w:r>
        <w:rPr>
          <w:rFonts w:ascii="Arial" w:eastAsia="Times New Roman" w:hAnsi="Arial" w:cs="Arial"/>
          <w:i/>
          <w:iCs/>
          <w:lang w:eastAsia="pl-PL"/>
        </w:rPr>
        <w:t>Menyanthes trifoliata</w:t>
      </w:r>
      <w:r>
        <w:rPr>
          <w:rFonts w:ascii="Arial" w:eastAsia="Times New Roman" w:hAnsi="Arial" w:cs="Arial"/>
          <w:lang w:eastAsia="pl-PL"/>
        </w:rPr>
        <w:t>), zawierająca m.in.:</w:t>
      </w:r>
    </w:p>
    <w:p w14:paraId="12BB02CD" w14:textId="77777777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analizę przestrzenną umożliwiającą oszacowanie zasięgu występowania stanowisk</w:t>
      </w:r>
      <w:r>
        <w:rPr>
          <w:rFonts w:ascii="Arial" w:eastAsia="Times New Roman" w:hAnsi="Arial" w:cs="Arial"/>
          <w:lang w:eastAsia="pl-PL"/>
        </w:rPr>
        <w:br/>
        <w:t>ww. gatunków chronionych przed zasypaniem obszaru osadami z rowów (interpolacja uzyskanych wyników zagęszczenia ww. gatunków chronionych z obszarów zachowanych na obszar zniszczony, o ile zasięg tych gatunków na terenach zachowanych przylega bezpośrednio do terenów zniszczonych),</w:t>
      </w:r>
    </w:p>
    <w:p w14:paraId="2B672C9E" w14:textId="77777777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ocenę, czy zniszczenia stanowisk ww. gatunków chronionych, w wyniku zasypania osadami z rowów, miały charakter trwały (czy ww. gatunki chronione przetrwały mimo zasypania osadami z rowów),</w:t>
      </w:r>
    </w:p>
    <w:p w14:paraId="30278171" w14:textId="77777777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ocenę istotności zmian związanych z bezpośrednim zniszczeniem (poprzez zasypanie osadami z rowów), w przypadku jego potwierdzenia</w:t>
      </w:r>
    </w:p>
    <w:p w14:paraId="769D8FEF" w14:textId="77777777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analizę umożliwiającą oszacowanie jak kształtowały się warunki wodne w obszarze zasięgu występowania ww. gatunków chronionych, przed przeprowadzeniem prac</w:t>
      </w:r>
      <w:r>
        <w:rPr>
          <w:rFonts w:ascii="Arial" w:eastAsia="Times New Roman" w:hAnsi="Arial" w:cs="Arial"/>
          <w:lang w:eastAsia="pl-PL"/>
        </w:rPr>
        <w:br/>
        <w:t xml:space="preserve">w obrębie rowów (uwzględniając m.in. o ile obniżono rzędną dna rowów, na jakim odcinku, jak funkcjonowały te urządzenia wodne przed wykonaniem prac), na podstawie wiedzy eksperckiej, dokumentacji </w:t>
      </w:r>
      <w:r>
        <w:rPr>
          <w:rFonts w:ascii="Arial" w:hAnsi="Arial" w:cs="Arial"/>
        </w:rPr>
        <w:t>zgromadzonej w toku prowadzonego postępowania,</w:t>
      </w:r>
      <w:r>
        <w:rPr>
          <w:rFonts w:ascii="Arial" w:eastAsia="Times New Roman" w:hAnsi="Arial" w:cs="Arial"/>
          <w:lang w:eastAsia="pl-PL"/>
        </w:rPr>
        <w:t xml:space="preserve"> dostępnych danych (np. zmian stopnia nawodnienia gruntów w obszarze siedliska – dane udostępnione w serwisie Polskiej Agencji Kosmicznej),</w:t>
      </w:r>
    </w:p>
    <w:p w14:paraId="15A7B365" w14:textId="778D77B8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ocenę, jak oczyszczenie rowów (a w efekcie ich pogłębienie) wpłynęło i wpłynie</w:t>
      </w:r>
      <w:r w:rsidR="004E47B8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dłuższej perspektywie czasu na stan siedliska ww. gatunków chronionych oraz zasięg</w:t>
      </w:r>
      <w:r w:rsidR="004E47B8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i liczebność populacji tych gatunków na analizowanym terenie,</w:t>
      </w:r>
    </w:p>
    <w:p w14:paraId="5D99EF00" w14:textId="77777777" w:rsidR="0008162E" w:rsidRDefault="006716C7" w:rsidP="005F3FE8">
      <w:pPr>
        <w:pStyle w:val="Akapitzlist"/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ocenę znaczenia stanowisk ww. gatunków chronionych na analizowanym terenie</w:t>
      </w:r>
      <w:r>
        <w:rPr>
          <w:rFonts w:ascii="Arial" w:eastAsia="Times New Roman" w:hAnsi="Arial" w:cs="Arial"/>
          <w:lang w:eastAsia="pl-PL"/>
        </w:rPr>
        <w:br/>
        <w:t>i istotności ustalonych zmian parametrów ich populacji, dla rozmieszczenia i liczebności populacji tych gatunków w skali regionalnej (Kotlina Sandomierska) i w skali kraju.</w:t>
      </w:r>
    </w:p>
    <w:p w14:paraId="7572AD83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4B77649D" w14:textId="77777777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W przypadku potwierdzenia występowania szkody w środowisku w gatunkach chronionych,</w:t>
      </w:r>
      <w:r>
        <w:rPr>
          <w:rFonts w:ascii="Arial" w:eastAsia="Times New Roman" w:hAnsi="Arial" w:cs="Arial"/>
          <w:u w:val="single"/>
          <w:lang w:eastAsia="pl-PL"/>
        </w:rPr>
        <w:br/>
        <w:t>w oparciu o dokonaną ocenę:</w:t>
      </w:r>
    </w:p>
    <w:p w14:paraId="3E5BB5C6" w14:textId="77777777" w:rsidR="0008162E" w:rsidRDefault="006716C7" w:rsidP="005F3FE8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wskazanie zakresu działań, które należy podjąć w celu naprawy lub zastąpienia</w:t>
      </w:r>
      <w:r>
        <w:rPr>
          <w:rFonts w:ascii="Arial" w:eastAsia="Times New Roman" w:hAnsi="Arial" w:cs="Arial"/>
          <w:lang w:eastAsia="pl-PL"/>
        </w:rPr>
        <w:br/>
        <w:t>w równoważny sposób elementów przyrodniczych lub ich funkcji, które uległy szkodzie oraz czasu ich trwania,</w:t>
      </w:r>
    </w:p>
    <w:p w14:paraId="5F59457E" w14:textId="77777777" w:rsidR="0008162E" w:rsidRDefault="006716C7" w:rsidP="005F3FE8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wskazanie zakresu oraz częstotliwości monitoringu skuteczności zaproponowanych działań naprawczych.</w:t>
      </w:r>
    </w:p>
    <w:p w14:paraId="7ECBE76F" w14:textId="77777777" w:rsidR="0008162E" w:rsidRDefault="0008162E" w:rsidP="005F3FE8">
      <w:pPr>
        <w:spacing w:after="0"/>
        <w:rPr>
          <w:rFonts w:ascii="Arial" w:hAnsi="Arial" w:cs="Arial"/>
        </w:rPr>
      </w:pPr>
    </w:p>
    <w:p w14:paraId="6F7A8668" w14:textId="71F1A58A" w:rsidR="0008162E" w:rsidRDefault="006716C7" w:rsidP="005F3F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 ramach realizacji przedmiotu zamówienia wymagana </w:t>
      </w:r>
      <w:r w:rsidR="000D279E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co najmniej jedna wizja</w:t>
      </w:r>
      <w:r>
        <w:rPr>
          <w:rFonts w:ascii="Arial" w:hAnsi="Arial" w:cs="Arial"/>
        </w:rPr>
        <w:br/>
        <w:t>w terenie.</w:t>
      </w:r>
    </w:p>
    <w:p w14:paraId="4A833200" w14:textId="77777777" w:rsidR="0008162E" w:rsidRDefault="006716C7" w:rsidP="005F3FE8">
      <w:pPr>
        <w:spacing w:after="0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celu realizacji usługi tut. Organ przekaże niezbędne</w:t>
      </w:r>
      <w:r>
        <w:rPr>
          <w:rFonts w:ascii="Arial" w:hAnsi="Arial" w:cs="Arial"/>
        </w:rPr>
        <w:t xml:space="preserve"> informacje, materiały i dokumentacje zgromadzone w toku prowadzonego postępowania.</w:t>
      </w:r>
    </w:p>
    <w:p w14:paraId="586CD4D0" w14:textId="77777777" w:rsidR="0008162E" w:rsidRDefault="0008162E" w:rsidP="005F3FE8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19F5A35" w14:textId="77777777" w:rsidR="002B6453" w:rsidRDefault="002B6453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0DCD9FBD" w14:textId="77777777" w:rsidR="002B6453" w:rsidRDefault="002B6453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622D0FCE" w14:textId="09549B11" w:rsidR="0008162E" w:rsidRDefault="006716C7" w:rsidP="005F3FE8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lastRenderedPageBreak/>
        <w:t>Teren objęty badaniami</w:t>
      </w:r>
    </w:p>
    <w:p w14:paraId="75C44B11" w14:textId="162C9874" w:rsidR="0008162E" w:rsidRDefault="006716C7" w:rsidP="005F3FE8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Teren działek o nr ewid. 1980, 1981, 1985 w m. Kotowa Wola, gm. Zaleszany, powiat stalowowolski, woj. podkarpackie. Całkowita powierzchnia ww. działek wynosi ok. 91 ha, natomiast obszar badań (tereny otwarte - nieużytki, podmokłe lasy) zajmuje powierzchnię</w:t>
      </w:r>
      <w:r w:rsidR="004E47B8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ok. 40 ha. </w:t>
      </w:r>
    </w:p>
    <w:p w14:paraId="0680C756" w14:textId="77777777" w:rsidR="0008162E" w:rsidRDefault="006716C7" w:rsidP="005F3FE8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przedmiotowym terenie w grudniu 2021 r. prowadzone były przez Nadleśnictwo Rozwadów prace polegające na udrożnieniu i konserwacji rowów melioracyjnych. Zgodnie</w:t>
      </w:r>
      <w:r>
        <w:rPr>
          <w:rFonts w:ascii="Arial" w:eastAsia="Times New Roman" w:hAnsi="Arial" w:cs="Arial"/>
          <w:lang w:eastAsia="pl-PL"/>
        </w:rPr>
        <w:br/>
        <w:t>z przekazanymi informacjami w wyniku tych prac obniżeniu uległ poziom wód gruntowych. Ponadto stanowiska gatunków chronionych roślin zostały przysypane osadami z rowów.</w:t>
      </w:r>
      <w:r>
        <w:rPr>
          <w:rFonts w:ascii="Arial" w:eastAsia="Times New Roman" w:hAnsi="Arial" w:cs="Arial"/>
          <w:lang w:eastAsia="pl-PL"/>
        </w:rPr>
        <w:br/>
        <w:t>W 2021 r. Nadleśnictwo Rozwadów na przedmiotowym terenie wykonało pierwsze od</w:t>
      </w:r>
      <w:r>
        <w:rPr>
          <w:rFonts w:ascii="Arial" w:eastAsia="Times New Roman" w:hAnsi="Arial" w:cs="Arial"/>
          <w:lang w:eastAsia="pl-PL"/>
        </w:rPr>
        <w:br/>
        <w:t>ok. 20 lat koszenie.</w:t>
      </w:r>
    </w:p>
    <w:p w14:paraId="156BE0F9" w14:textId="77777777" w:rsidR="0008162E" w:rsidRDefault="006716C7" w:rsidP="005F3FE8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przedstawionymi informacjami na przedmiotowym terenie znajduje się stanowisko fiołka bagiennego (</w:t>
      </w:r>
      <w:r w:rsidRPr="00676D07">
        <w:rPr>
          <w:rFonts w:ascii="Arial" w:eastAsia="Times New Roman" w:hAnsi="Arial" w:cs="Arial"/>
          <w:i/>
          <w:iCs/>
          <w:lang w:eastAsia="pl-PL"/>
        </w:rPr>
        <w:t>Viola uliginosa</w:t>
      </w:r>
      <w:r>
        <w:rPr>
          <w:rFonts w:ascii="Arial" w:eastAsia="Times New Roman" w:hAnsi="Arial" w:cs="Arial"/>
          <w:lang w:eastAsia="pl-PL"/>
        </w:rPr>
        <w:t>) – gatunku chronionego, narażonego na wyginięcie. Ponadto na terenie tym stwierdzono również występowanie innych gatunków chronionych: mieczyka dachówkowatego (</w:t>
      </w:r>
      <w:r>
        <w:rPr>
          <w:rFonts w:ascii="Arial" w:eastAsia="Times New Roman" w:hAnsi="Arial" w:cs="Arial"/>
          <w:i/>
          <w:iCs/>
          <w:lang w:eastAsia="pl-PL"/>
        </w:rPr>
        <w:t>Gladiolus imbricatus</w:t>
      </w:r>
      <w:r>
        <w:rPr>
          <w:rFonts w:ascii="Arial" w:eastAsia="Times New Roman" w:hAnsi="Arial" w:cs="Arial"/>
          <w:lang w:eastAsia="pl-PL"/>
        </w:rPr>
        <w:t>) oraz bobrka trójlistkowego (</w:t>
      </w:r>
      <w:r>
        <w:rPr>
          <w:rFonts w:ascii="Arial" w:eastAsia="Times New Roman" w:hAnsi="Arial" w:cs="Arial"/>
          <w:i/>
          <w:iCs/>
          <w:lang w:eastAsia="pl-PL"/>
        </w:rPr>
        <w:t>Menyanthes trifoliata</w:t>
      </w:r>
      <w:r>
        <w:rPr>
          <w:rFonts w:ascii="Arial" w:eastAsia="Times New Roman" w:hAnsi="Arial" w:cs="Arial"/>
          <w:lang w:eastAsia="pl-PL"/>
        </w:rPr>
        <w:t>).</w:t>
      </w:r>
    </w:p>
    <w:p w14:paraId="66A262CF" w14:textId="41F19562" w:rsidR="0008162E" w:rsidRDefault="006716C7" w:rsidP="005F3FE8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en-US" w:eastAsia="pl-PL"/>
        </w:rPr>
        <w:t xml:space="preserve">Zgodnie z informacjami podanymi w artykule „Is </w:t>
      </w:r>
      <w:r>
        <w:rPr>
          <w:rFonts w:ascii="Arial" w:eastAsia="Times New Roman" w:hAnsi="Arial" w:cs="Arial"/>
          <w:i/>
          <w:iCs/>
          <w:lang w:val="en-US" w:eastAsia="pl-PL"/>
        </w:rPr>
        <w:t>Viola uliginosa</w:t>
      </w:r>
      <w:r>
        <w:rPr>
          <w:rFonts w:ascii="Arial" w:eastAsia="Times New Roman" w:hAnsi="Arial" w:cs="Arial"/>
          <w:lang w:val="en-US" w:eastAsia="pl-PL"/>
        </w:rPr>
        <w:t xml:space="preserve"> critically endangered</w:t>
      </w:r>
      <w:r>
        <w:rPr>
          <w:rFonts w:ascii="Arial" w:eastAsia="Times New Roman" w:hAnsi="Arial" w:cs="Arial"/>
          <w:lang w:val="en-US" w:eastAsia="pl-PL"/>
        </w:rPr>
        <w:br/>
        <w:t xml:space="preserve">in Poland? – New data on the distribution of the species” (Krawczyk R., Nobis A., Nobis M., Cwener A. 2008. </w:t>
      </w:r>
      <w:r>
        <w:rPr>
          <w:rFonts w:ascii="Arial" w:eastAsia="Times New Roman" w:hAnsi="Arial" w:cs="Arial"/>
          <w:lang w:eastAsia="pl-PL"/>
        </w:rPr>
        <w:t>Acta Societatis Botanicorum Poloniae 77(4): 345-349), na podstawie badań terenowych prowadzonych w latach 2002-2007 na terenie Kotliny Sandomierskiej,</w:t>
      </w:r>
      <w:r w:rsidR="000816E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lokalizacji Kotowa Wola (oznaczenie lokalizacji na siatce ATPOL: FF 0303, FF 0313), pokrywającej się z lokalizacją objętą niniejszym zapytaniem, liczebność fiołka bagiennego oszacowano na</w:t>
      </w:r>
      <w:r w:rsidR="000816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ok. 2 tysiące różyczek (rozetek) liściowych z pędami generatywnymi.</w:t>
      </w:r>
    </w:p>
    <w:p w14:paraId="47EFADE7" w14:textId="77777777" w:rsidR="0008162E" w:rsidRDefault="0008162E" w:rsidP="005F3FE8">
      <w:pPr>
        <w:spacing w:after="0"/>
        <w:rPr>
          <w:rFonts w:ascii="Arial" w:hAnsi="Arial" w:cs="Arial"/>
        </w:rPr>
      </w:pPr>
    </w:p>
    <w:p w14:paraId="50EF5494" w14:textId="77777777" w:rsidR="0008162E" w:rsidRDefault="006716C7" w:rsidP="005F3F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Zamówienie będzie realizowane w ramach zadania pn.: „</w:t>
      </w:r>
      <w:r>
        <w:rPr>
          <w:rFonts w:ascii="Arial" w:hAnsi="Arial" w:cs="Arial"/>
          <w:i/>
          <w:iCs/>
        </w:rPr>
        <w:t>Ekspertyza określająca utrzymanie właściwego stanu siedliska chronionych gatunków roślin</w:t>
      </w:r>
      <w:r>
        <w:rPr>
          <w:rFonts w:ascii="Arial" w:hAnsi="Arial" w:cs="Arial"/>
        </w:rPr>
        <w:t>” finansowanego ze środków Narodowego Funduszu Ochrony Środowiska i Gospodarki Wodnej.</w:t>
      </w:r>
    </w:p>
    <w:p w14:paraId="088C8D8E" w14:textId="77777777" w:rsidR="0008162E" w:rsidRDefault="0008162E" w:rsidP="005F3FE8">
      <w:pPr>
        <w:spacing w:after="0"/>
        <w:rPr>
          <w:rFonts w:ascii="Arial" w:hAnsi="Arial" w:cs="Arial"/>
        </w:rPr>
      </w:pPr>
    </w:p>
    <w:p w14:paraId="131F479F" w14:textId="77777777" w:rsidR="0008162E" w:rsidRDefault="006716C7" w:rsidP="005F3F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Termin wykonania usługi: </w:t>
      </w:r>
      <w:r>
        <w:rPr>
          <w:rFonts w:ascii="Arial" w:hAnsi="Arial" w:cs="Arial"/>
          <w:b/>
          <w:bCs/>
        </w:rPr>
        <w:t>do 30 września 2025 r.</w:t>
      </w:r>
    </w:p>
    <w:sectPr w:rsidR="0008162E" w:rsidSect="008D18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18" w:right="1417" w:bottom="1134" w:left="1417" w:header="127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BF6C" w14:textId="77777777" w:rsidR="00F3577A" w:rsidRDefault="00F3577A">
      <w:pPr>
        <w:spacing w:after="0" w:line="240" w:lineRule="auto"/>
      </w:pPr>
      <w:r>
        <w:separator/>
      </w:r>
    </w:p>
  </w:endnote>
  <w:endnote w:type="continuationSeparator" w:id="0">
    <w:p w14:paraId="4B0A35A3" w14:textId="77777777" w:rsidR="00F3577A" w:rsidRDefault="00F3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50F84B6D" w14:textId="77777777" w:rsidR="0008162E" w:rsidRDefault="006716C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NUMPAGES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07281B1" w14:textId="77777777" w:rsidR="0008162E" w:rsidRDefault="0008162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BDF8" w14:textId="77777777" w:rsidR="0008162E" w:rsidRDefault="006716C7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B000FFA" wp14:editId="306BDB42">
          <wp:extent cx="5761355" cy="990600"/>
          <wp:effectExtent l="0" t="0" r="0" b="0"/>
          <wp:docPr id="1592030913" name="Obraz 2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logotyp em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5F2D" w14:textId="77777777" w:rsidR="00F3577A" w:rsidRDefault="00F3577A">
      <w:pPr>
        <w:spacing w:after="0" w:line="240" w:lineRule="auto"/>
      </w:pPr>
      <w:r>
        <w:separator/>
      </w:r>
    </w:p>
  </w:footnote>
  <w:footnote w:type="continuationSeparator" w:id="0">
    <w:p w14:paraId="60341358" w14:textId="77777777" w:rsidR="00F3577A" w:rsidRDefault="00F3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16B1" w14:textId="77777777" w:rsidR="0008162E" w:rsidRDefault="0008162E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40B6" w14:textId="68B39865" w:rsidR="0008162E" w:rsidRDefault="005F3FE8" w:rsidP="008D18F6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3" behindDoc="1" locked="0" layoutInCell="0" allowOverlap="1" wp14:anchorId="3A09078B" wp14:editId="3AE18445">
          <wp:simplePos x="0" y="0"/>
          <wp:positionH relativeFrom="margin">
            <wp:posOffset>4168140</wp:posOffset>
          </wp:positionH>
          <wp:positionV relativeFrom="paragraph">
            <wp:posOffset>-625475</wp:posOffset>
          </wp:positionV>
          <wp:extent cx="1004570" cy="942975"/>
          <wp:effectExtent l="0" t="0" r="5080" b="9525"/>
          <wp:wrapSquare wrapText="bothSides"/>
          <wp:docPr id="1538970691" name="Obraz 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" behindDoc="1" locked="0" layoutInCell="0" allowOverlap="1" wp14:anchorId="162465D5" wp14:editId="687C12A4">
          <wp:simplePos x="0" y="0"/>
          <wp:positionH relativeFrom="margin">
            <wp:posOffset>2899410</wp:posOffset>
          </wp:positionH>
          <wp:positionV relativeFrom="paragraph">
            <wp:posOffset>-624205</wp:posOffset>
          </wp:positionV>
          <wp:extent cx="990600" cy="933450"/>
          <wp:effectExtent l="0" t="0" r="0" b="0"/>
          <wp:wrapSquare wrapText="bothSides"/>
          <wp:docPr id="437944486" name="Obraz 7" descr="logotyp g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logotyp gdoś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0" locked="0" layoutInCell="0" allowOverlap="1" wp14:anchorId="6B9EFC13" wp14:editId="6032832F">
          <wp:simplePos x="0" y="0"/>
          <wp:positionH relativeFrom="margin">
            <wp:posOffset>104775</wp:posOffset>
          </wp:positionH>
          <wp:positionV relativeFrom="paragraph">
            <wp:posOffset>-787400</wp:posOffset>
          </wp:positionV>
          <wp:extent cx="2703830" cy="1162050"/>
          <wp:effectExtent l="0" t="0" r="0" b="0"/>
          <wp:wrapTopAndBottom/>
          <wp:docPr id="686267815" name="Obraz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typ nfośigw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306C"/>
    <w:multiLevelType w:val="multilevel"/>
    <w:tmpl w:val="B52E54B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F22B80"/>
    <w:multiLevelType w:val="multilevel"/>
    <w:tmpl w:val="21F8B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0E6495E"/>
    <w:multiLevelType w:val="multilevel"/>
    <w:tmpl w:val="9EF840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AE4011E"/>
    <w:multiLevelType w:val="multilevel"/>
    <w:tmpl w:val="0F045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FF311B"/>
    <w:multiLevelType w:val="multilevel"/>
    <w:tmpl w:val="21F8B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94656F2"/>
    <w:multiLevelType w:val="multilevel"/>
    <w:tmpl w:val="967CBF2E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5300D"/>
    <w:multiLevelType w:val="hybridMultilevel"/>
    <w:tmpl w:val="30CAFF78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E044E"/>
    <w:multiLevelType w:val="multilevel"/>
    <w:tmpl w:val="AB08D8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624" w:hanging="267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672B244C"/>
    <w:multiLevelType w:val="multilevel"/>
    <w:tmpl w:val="7430DD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4E4EC6"/>
    <w:multiLevelType w:val="multilevel"/>
    <w:tmpl w:val="8236D9B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82897442">
    <w:abstractNumId w:val="5"/>
  </w:num>
  <w:num w:numId="2" w16cid:durableId="2036348324">
    <w:abstractNumId w:val="8"/>
  </w:num>
  <w:num w:numId="3" w16cid:durableId="2137481899">
    <w:abstractNumId w:val="0"/>
  </w:num>
  <w:num w:numId="4" w16cid:durableId="367029282">
    <w:abstractNumId w:val="9"/>
  </w:num>
  <w:num w:numId="5" w16cid:durableId="1125585869">
    <w:abstractNumId w:val="7"/>
  </w:num>
  <w:num w:numId="6" w16cid:durableId="1738699416">
    <w:abstractNumId w:val="2"/>
  </w:num>
  <w:num w:numId="7" w16cid:durableId="621961233">
    <w:abstractNumId w:val="3"/>
  </w:num>
  <w:num w:numId="8" w16cid:durableId="729891250">
    <w:abstractNumId w:val="4"/>
  </w:num>
  <w:num w:numId="9" w16cid:durableId="1989899558">
    <w:abstractNumId w:val="1"/>
  </w:num>
  <w:num w:numId="10" w16cid:durableId="697006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2E"/>
    <w:rsid w:val="00037803"/>
    <w:rsid w:val="0008162E"/>
    <w:rsid w:val="000816EC"/>
    <w:rsid w:val="000D106C"/>
    <w:rsid w:val="000D279E"/>
    <w:rsid w:val="0014134C"/>
    <w:rsid w:val="001B5690"/>
    <w:rsid w:val="00214409"/>
    <w:rsid w:val="002543F8"/>
    <w:rsid w:val="002B6453"/>
    <w:rsid w:val="0035275E"/>
    <w:rsid w:val="003B57B2"/>
    <w:rsid w:val="003D49F3"/>
    <w:rsid w:val="00430F1B"/>
    <w:rsid w:val="00464C02"/>
    <w:rsid w:val="00476350"/>
    <w:rsid w:val="004C731F"/>
    <w:rsid w:val="004E47B8"/>
    <w:rsid w:val="0050499D"/>
    <w:rsid w:val="005478AC"/>
    <w:rsid w:val="005751D7"/>
    <w:rsid w:val="005A2025"/>
    <w:rsid w:val="005D76FF"/>
    <w:rsid w:val="005F2AD4"/>
    <w:rsid w:val="005F3FE8"/>
    <w:rsid w:val="00627EE9"/>
    <w:rsid w:val="006716C7"/>
    <w:rsid w:val="00676D07"/>
    <w:rsid w:val="00697150"/>
    <w:rsid w:val="006B12F0"/>
    <w:rsid w:val="00700D49"/>
    <w:rsid w:val="00731CA6"/>
    <w:rsid w:val="00785DE8"/>
    <w:rsid w:val="007F40F3"/>
    <w:rsid w:val="008241C1"/>
    <w:rsid w:val="008472AB"/>
    <w:rsid w:val="008976D5"/>
    <w:rsid w:val="008D18F6"/>
    <w:rsid w:val="009A1060"/>
    <w:rsid w:val="00A52ECE"/>
    <w:rsid w:val="00A901B6"/>
    <w:rsid w:val="00AB10D9"/>
    <w:rsid w:val="00AC42D2"/>
    <w:rsid w:val="00B75977"/>
    <w:rsid w:val="00BE64EE"/>
    <w:rsid w:val="00C557AE"/>
    <w:rsid w:val="00CB0485"/>
    <w:rsid w:val="00CE753E"/>
    <w:rsid w:val="00D16160"/>
    <w:rsid w:val="00D76DE0"/>
    <w:rsid w:val="00DB37D7"/>
    <w:rsid w:val="00DE1399"/>
    <w:rsid w:val="00DF5A95"/>
    <w:rsid w:val="00E05202"/>
    <w:rsid w:val="00E33081"/>
    <w:rsid w:val="00E33102"/>
    <w:rsid w:val="00F3577A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3D22C"/>
  <w15:docId w15:val="{B4AD28C4-E3D7-44A8-9B74-72245BA0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1D2EA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1D2EA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D2EA0"/>
    <w:rPr>
      <w:b/>
      <w:bCs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A1094"/>
    <w:rPr>
      <w:lang w:eastAsia="en-US"/>
    </w:rPr>
  </w:style>
  <w:style w:type="character" w:customStyle="1" w:styleId="Znakiprzypiswkocowych">
    <w:name w:val="Znaki przypisów końcowych"/>
    <w:uiPriority w:val="99"/>
    <w:semiHidden/>
    <w:unhideWhenUsed/>
    <w:qFormat/>
    <w:rsid w:val="003A1094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437F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D2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2E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5F3E"/>
    <w:pPr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A84613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3F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2EA8-6D8D-4078-97FC-8FB5D3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1416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Trzyna.Krzysztof</dc:creator>
  <dc:description/>
  <cp:lastModifiedBy>Lidia Bułatek</cp:lastModifiedBy>
  <cp:revision>5</cp:revision>
  <cp:lastPrinted>2024-07-05T10:41:00Z</cp:lastPrinted>
  <dcterms:created xsi:type="dcterms:W3CDTF">2024-07-05T08:59:00Z</dcterms:created>
  <dcterms:modified xsi:type="dcterms:W3CDTF">2024-07-08T08:56:00Z</dcterms:modified>
  <dc:language>pl-PL</dc:language>
</cp:coreProperties>
</file>