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B0" w:rsidRPr="008B77C2" w:rsidRDefault="00D07BB0" w:rsidP="00AA29A7">
      <w:pPr>
        <w:pStyle w:val="Heading3"/>
        <w:spacing w:before="0" w:after="0"/>
        <w:rPr>
          <w:rFonts w:ascii="Calibri" w:hAnsi="Calibri"/>
          <w:sz w:val="24"/>
        </w:rPr>
      </w:pPr>
      <w:bookmarkStart w:id="0" w:name="_Toc395525736"/>
      <w:r w:rsidRPr="008B77C2">
        <w:rPr>
          <w:rFonts w:ascii="Calibri" w:hAnsi="Calibri"/>
          <w:sz w:val="24"/>
        </w:rPr>
        <w:t>Dystrybucja energii elektrycznej – Priorytet Inwestycyjny 4.1</w:t>
      </w:r>
      <w:bookmarkEnd w:id="0"/>
    </w:p>
    <w:tbl>
      <w:tblPr>
        <w:tblW w:w="15157" w:type="dxa"/>
        <w:jc w:val="center"/>
        <w:tblBorders>
          <w:top w:val="single" w:sz="4" w:space="0" w:color="1F3864"/>
          <w:left w:val="single" w:sz="4" w:space="0" w:color="1F3864"/>
          <w:bottom w:val="single" w:sz="4" w:space="0" w:color="1F3864"/>
          <w:right w:val="single" w:sz="4" w:space="0" w:color="1F3864"/>
          <w:insideH w:val="single" w:sz="4" w:space="0" w:color="1F3864"/>
          <w:insideV w:val="single" w:sz="4" w:space="0" w:color="1F3864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"/>
        <w:gridCol w:w="555"/>
        <w:gridCol w:w="777"/>
        <w:gridCol w:w="1468"/>
        <w:gridCol w:w="1700"/>
        <w:gridCol w:w="1558"/>
        <w:gridCol w:w="1418"/>
        <w:gridCol w:w="1842"/>
        <w:gridCol w:w="2674"/>
        <w:gridCol w:w="3160"/>
      </w:tblGrid>
      <w:tr w:rsidR="00D07BB0" w:rsidRPr="00B42AE3" w:rsidTr="00AB3B41">
        <w:trPr>
          <w:cantSplit/>
          <w:tblHeader/>
          <w:jc w:val="center"/>
        </w:trPr>
        <w:tc>
          <w:tcPr>
            <w:tcW w:w="555" w:type="dxa"/>
            <w:gridSpan w:val="2"/>
            <w:shd w:val="clear" w:color="auto" w:fill="8EAADB"/>
            <w:textDirection w:val="tbRl"/>
            <w:vAlign w:val="center"/>
          </w:tcPr>
          <w:p w:rsidR="00D07BB0" w:rsidRPr="00B42AE3" w:rsidRDefault="00D07BB0" w:rsidP="00270602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42AE3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777" w:type="dxa"/>
            <w:shd w:val="clear" w:color="auto" w:fill="8EAADB"/>
            <w:textDirection w:val="tbRl"/>
            <w:vAlign w:val="center"/>
          </w:tcPr>
          <w:p w:rsidR="00D07BB0" w:rsidRPr="00B42AE3" w:rsidRDefault="00D07BB0" w:rsidP="00270602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42AE3">
              <w:rPr>
                <w:b/>
                <w:sz w:val="18"/>
                <w:szCs w:val="18"/>
              </w:rPr>
              <w:t>Przedsiębiorstwo</w:t>
            </w:r>
          </w:p>
        </w:tc>
        <w:tc>
          <w:tcPr>
            <w:tcW w:w="1468" w:type="dxa"/>
            <w:shd w:val="clear" w:color="auto" w:fill="8EAADB"/>
            <w:vAlign w:val="center"/>
          </w:tcPr>
          <w:p w:rsidR="00D07BB0" w:rsidRPr="00B42AE3" w:rsidRDefault="00D07BB0" w:rsidP="0027060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42AE3">
              <w:rPr>
                <w:b/>
                <w:sz w:val="18"/>
                <w:szCs w:val="18"/>
              </w:rPr>
              <w:t>Rodzaj inwestycji</w:t>
            </w:r>
          </w:p>
          <w:p w:rsidR="00D07BB0" w:rsidRPr="00B42AE3" w:rsidRDefault="00D07BB0" w:rsidP="0027060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42AE3">
              <w:rPr>
                <w:b/>
                <w:sz w:val="18"/>
                <w:szCs w:val="18"/>
              </w:rPr>
              <w:t>(długość linii)</w:t>
            </w:r>
          </w:p>
        </w:tc>
        <w:tc>
          <w:tcPr>
            <w:tcW w:w="1701" w:type="dxa"/>
            <w:shd w:val="clear" w:color="auto" w:fill="8EAADB"/>
            <w:vAlign w:val="center"/>
          </w:tcPr>
          <w:p w:rsidR="00D07BB0" w:rsidRPr="00B42AE3" w:rsidRDefault="00D07BB0" w:rsidP="0027060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42AE3">
              <w:rPr>
                <w:b/>
                <w:sz w:val="18"/>
                <w:szCs w:val="18"/>
              </w:rPr>
              <w:t>Klasyfikacja wg Rozporządzenia Rady Ministrów w sprawie przedsięwzięć mogących znacząco oddziaływać na środowisko</w:t>
            </w:r>
          </w:p>
        </w:tc>
        <w:tc>
          <w:tcPr>
            <w:tcW w:w="1559" w:type="dxa"/>
            <w:shd w:val="clear" w:color="auto" w:fill="8EAADB"/>
            <w:vAlign w:val="center"/>
          </w:tcPr>
          <w:p w:rsidR="00D07BB0" w:rsidRPr="00B42AE3" w:rsidRDefault="00D07BB0" w:rsidP="0027060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42AE3">
              <w:rPr>
                <w:b/>
                <w:sz w:val="18"/>
                <w:szCs w:val="18"/>
              </w:rPr>
              <w:t>Informacja o posiadanych decyzjach środowiskowych i raportach</w:t>
            </w:r>
          </w:p>
        </w:tc>
        <w:tc>
          <w:tcPr>
            <w:tcW w:w="1418" w:type="dxa"/>
            <w:shd w:val="clear" w:color="auto" w:fill="8EAADB"/>
            <w:vAlign w:val="center"/>
          </w:tcPr>
          <w:p w:rsidR="00D07BB0" w:rsidRPr="00B42AE3" w:rsidRDefault="00D07BB0" w:rsidP="0027060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42AE3">
              <w:rPr>
                <w:b/>
                <w:sz w:val="18"/>
                <w:szCs w:val="18"/>
              </w:rPr>
              <w:t>Główne elementy środowiska na które może oddziaływać przedsięwzięcie</w:t>
            </w:r>
          </w:p>
        </w:tc>
        <w:tc>
          <w:tcPr>
            <w:tcW w:w="1843" w:type="dxa"/>
            <w:shd w:val="clear" w:color="auto" w:fill="8EAADB"/>
            <w:vAlign w:val="center"/>
          </w:tcPr>
          <w:p w:rsidR="00D07BB0" w:rsidRPr="00B42AE3" w:rsidRDefault="00D07BB0" w:rsidP="0027060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42AE3">
              <w:rPr>
                <w:b/>
                <w:sz w:val="18"/>
                <w:szCs w:val="18"/>
              </w:rPr>
              <w:t>Identyfikacja obszarów chronionych w tym Natura 2000</w:t>
            </w:r>
          </w:p>
        </w:tc>
        <w:tc>
          <w:tcPr>
            <w:tcW w:w="2675" w:type="dxa"/>
            <w:shd w:val="clear" w:color="auto" w:fill="8EAADB"/>
            <w:vAlign w:val="center"/>
          </w:tcPr>
          <w:p w:rsidR="00D07BB0" w:rsidRPr="00B42AE3" w:rsidRDefault="00D07BB0" w:rsidP="0027060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42AE3">
              <w:rPr>
                <w:b/>
                <w:sz w:val="18"/>
                <w:szCs w:val="18"/>
              </w:rPr>
              <w:t>Główne zagrożenia</w:t>
            </w:r>
            <w:r w:rsidRPr="00B42AE3">
              <w:rPr>
                <w:rStyle w:val="FootnoteReference"/>
                <w:b/>
                <w:sz w:val="18"/>
                <w:szCs w:val="18"/>
              </w:rPr>
              <w:footnoteReference w:id="1"/>
            </w:r>
          </w:p>
        </w:tc>
        <w:tc>
          <w:tcPr>
            <w:tcW w:w="3161" w:type="dxa"/>
            <w:shd w:val="clear" w:color="auto" w:fill="8EAADB"/>
            <w:vAlign w:val="center"/>
          </w:tcPr>
          <w:p w:rsidR="00D07BB0" w:rsidRPr="00B42AE3" w:rsidRDefault="00D07BB0" w:rsidP="00270602">
            <w:pPr>
              <w:spacing w:after="0" w:line="240" w:lineRule="auto"/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B42AE3">
              <w:rPr>
                <w:b/>
                <w:sz w:val="18"/>
                <w:szCs w:val="18"/>
              </w:rPr>
              <w:t>Środki zapobiegawcze, minimalizujące i kompensujące</w:t>
            </w:r>
            <w:r w:rsidRPr="00B42AE3">
              <w:rPr>
                <w:rStyle w:val="FootnoteReference"/>
                <w:b/>
                <w:sz w:val="18"/>
                <w:szCs w:val="18"/>
              </w:rPr>
              <w:footnoteReference w:id="2"/>
            </w:r>
          </w:p>
        </w:tc>
      </w:tr>
      <w:tr w:rsidR="00D07BB0" w:rsidRPr="00B42AE3" w:rsidTr="00AB3B41">
        <w:trPr>
          <w:cantSplit/>
          <w:trHeight w:val="8442"/>
          <w:jc w:val="center"/>
        </w:trPr>
        <w:tc>
          <w:tcPr>
            <w:tcW w:w="555" w:type="dxa"/>
            <w:gridSpan w:val="2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E/4.1/D/1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Budowa linii napowietrznej 110 kV Pniewy - Nowy Tomyśl (</w:t>
            </w:r>
            <w:smartTag w:uri="urn:schemas-microsoft-com:office:smarttags" w:element="metricconverter">
              <w:smartTagPr>
                <w:attr w:name="ProductID" w:val="26,4 km"/>
              </w:smartTagPr>
              <w:r w:rsidRPr="00B42AE3">
                <w:rPr>
                  <w:rFonts w:cs="Arial"/>
                  <w:sz w:val="20"/>
                  <w:szCs w:val="20"/>
                  <w:lang w:eastAsia="pl-PL"/>
                </w:rPr>
                <w:t>26,4 km</w:t>
              </w:r>
            </w:smartTag>
            <w:r w:rsidRPr="00B42AE3">
              <w:rPr>
                <w:rFonts w:cs="Arial"/>
                <w:sz w:val="20"/>
                <w:szCs w:val="20"/>
                <w:lang w:eastAsia="pl-PL"/>
              </w:rPr>
              <w:t>) wraz z przebudową stacji 110/15 kV Pniewy i modernizacją stacji 110/15 kV Nowy Tomyśl w celu umożliwienia rozwoju energetyki odnawialnej na terenie zachodniej Polski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ust.1 pkt 7)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 (jest -raport)</w:t>
            </w:r>
          </w:p>
        </w:tc>
        <w:tc>
          <w:tcPr>
            <w:tcW w:w="1418" w:type="dxa"/>
            <w:vMerge w:val="restart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Przyroda (głównie ptaki i wycinka drzew),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powierzchnia ziemi,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krajobraz,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ludzie</w:t>
            </w: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b/>
                <w:sz w:val="18"/>
                <w:szCs w:val="18"/>
                <w:lang w:eastAsia="pl-PL"/>
              </w:rPr>
            </w:pPr>
            <w:r w:rsidRPr="00B42AE3">
              <w:rPr>
                <w:rFonts w:cs="Arial"/>
                <w:b/>
                <w:sz w:val="18"/>
                <w:szCs w:val="18"/>
                <w:lang w:eastAsia="pl-PL"/>
              </w:rPr>
              <w:t xml:space="preserve">PLH: </w:t>
            </w:r>
            <w:r w:rsidRPr="00B42AE3">
              <w:rPr>
                <w:rFonts w:cs="Arial"/>
                <w:sz w:val="18"/>
                <w:szCs w:val="18"/>
                <w:lang w:eastAsia="pl-PL"/>
              </w:rPr>
              <w:t>Ostoja Zgierzyniecka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8"/>
                <w:szCs w:val="18"/>
                <w:lang w:eastAsia="pl-PL"/>
              </w:rPr>
            </w:pPr>
            <w:r w:rsidRPr="00B42AE3">
              <w:rPr>
                <w:rFonts w:cs="Arial"/>
                <w:b/>
                <w:sz w:val="18"/>
                <w:szCs w:val="18"/>
                <w:lang w:eastAsia="pl-PL"/>
              </w:rPr>
              <w:t>PLB</w:t>
            </w:r>
            <w:r w:rsidRPr="00B42AE3">
              <w:rPr>
                <w:rFonts w:cs="Arial"/>
                <w:sz w:val="18"/>
                <w:szCs w:val="18"/>
                <w:lang w:eastAsia="pl-PL"/>
              </w:rPr>
              <w:t>: Jezioro Zgierzynieckie</w:t>
            </w:r>
          </w:p>
        </w:tc>
        <w:tc>
          <w:tcPr>
            <w:tcW w:w="2675" w:type="dxa"/>
            <w:vMerge w:val="restart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Defragmentacja siedlisk przyrodniczych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  <w:lang w:eastAsia="en-GB"/>
              </w:rPr>
            </w:pPr>
            <w:r w:rsidRPr="00B42AE3">
              <w:rPr>
                <w:sz w:val="18"/>
                <w:szCs w:val="18"/>
              </w:rPr>
              <w:t xml:space="preserve">- </w:t>
            </w:r>
            <w:r w:rsidRPr="00B42AE3">
              <w:rPr>
                <w:sz w:val="18"/>
                <w:szCs w:val="18"/>
                <w:lang w:eastAsia="en-GB"/>
              </w:rPr>
              <w:t>Fizyczne zajęcie terenu występowania siedlisk przyrodniczych pod obiekty planowanej infrastruktury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  <w:lang w:eastAsia="en-GB"/>
              </w:rPr>
              <w:t>- Wycinka drzew i krzewów w przypadku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  <w:lang w:eastAsia="en-GB"/>
              </w:rPr>
            </w:pPr>
            <w:r w:rsidRPr="00B42AE3">
              <w:rPr>
                <w:sz w:val="18"/>
                <w:szCs w:val="18"/>
              </w:rPr>
              <w:t xml:space="preserve">- </w:t>
            </w:r>
            <w:r w:rsidRPr="00B42AE3">
              <w:rPr>
                <w:sz w:val="18"/>
                <w:szCs w:val="18"/>
                <w:lang w:eastAsia="en-GB"/>
              </w:rPr>
              <w:t>Kolizje ze szlakami migracji ptaków.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  <w:lang w:eastAsia="en-GB"/>
              </w:rPr>
            </w:pPr>
            <w:r w:rsidRPr="00B42AE3">
              <w:rPr>
                <w:sz w:val="18"/>
                <w:szCs w:val="18"/>
                <w:lang w:eastAsia="en-GB"/>
              </w:rPr>
              <w:t>- Wypłoszenie zwierząt, w tym ptaków w fazie budowy obiektów (hałas, obecność ludzi i sprzętu)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  <w:lang w:eastAsia="en-GB"/>
              </w:rPr>
            </w:pPr>
            <w:r w:rsidRPr="00B42AE3">
              <w:rPr>
                <w:sz w:val="18"/>
                <w:szCs w:val="18"/>
                <w:lang w:eastAsia="en-GB"/>
              </w:rPr>
              <w:t>- Zagrożenia dla ptaków: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7" w:firstLine="0"/>
              <w:rPr>
                <w:sz w:val="18"/>
                <w:szCs w:val="18"/>
                <w:lang w:eastAsia="en-GB"/>
              </w:rPr>
            </w:pPr>
            <w:r w:rsidRPr="00B42AE3">
              <w:rPr>
                <w:sz w:val="18"/>
                <w:szCs w:val="18"/>
                <w:lang w:eastAsia="en-GB"/>
              </w:rPr>
              <w:t>redukcja siedlisk ważnych dla ptaków poprzez fizyczne zajęcie terenu pod obiekty oraz linie przesyłowe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7" w:firstLine="0"/>
              <w:rPr>
                <w:sz w:val="18"/>
                <w:szCs w:val="18"/>
                <w:lang w:eastAsia="en-GB"/>
              </w:rPr>
            </w:pPr>
            <w:r w:rsidRPr="00B42AE3">
              <w:rPr>
                <w:sz w:val="18"/>
                <w:szCs w:val="18"/>
                <w:lang w:eastAsia="en-GB"/>
              </w:rPr>
              <w:t>kolizje z liniami elektroenergetycznymi lub konstrukcją słupa;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7" w:firstLine="0"/>
              <w:rPr>
                <w:sz w:val="18"/>
                <w:szCs w:val="18"/>
                <w:lang w:eastAsia="en-GB"/>
              </w:rPr>
            </w:pPr>
            <w:r w:rsidRPr="00B42AE3">
              <w:rPr>
                <w:sz w:val="18"/>
                <w:szCs w:val="18"/>
                <w:lang w:eastAsia="en-GB"/>
              </w:rPr>
              <w:t>porażenie prądem w czasie odpoczynku i czatowania na zdobycz na słupach i liniach napowietrznych (oraz wskutek budowania gniazd na liniach niskiego i średniego napięcia przez niektóre gatunki, głównie przez bociany);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7" w:firstLine="0"/>
              <w:rPr>
                <w:sz w:val="18"/>
                <w:szCs w:val="18"/>
                <w:lang w:eastAsia="en-GB"/>
              </w:rPr>
            </w:pPr>
            <w:r w:rsidRPr="00B42AE3">
              <w:rPr>
                <w:sz w:val="18"/>
                <w:szCs w:val="18"/>
                <w:lang w:eastAsia="en-GB"/>
              </w:rPr>
              <w:t>promieniowanie elektromagnetyczne;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7" w:firstLine="0"/>
              <w:rPr>
                <w:sz w:val="18"/>
                <w:szCs w:val="18"/>
                <w:lang w:eastAsia="en-GB"/>
              </w:rPr>
            </w:pPr>
            <w:r w:rsidRPr="00B42AE3">
              <w:rPr>
                <w:sz w:val="18"/>
                <w:szCs w:val="18"/>
                <w:lang w:eastAsia="en-GB"/>
              </w:rPr>
              <w:t>hałas;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57" w:firstLine="0"/>
              <w:rPr>
                <w:sz w:val="18"/>
                <w:szCs w:val="18"/>
                <w:lang w:eastAsia="en-GB"/>
              </w:rPr>
            </w:pPr>
            <w:r w:rsidRPr="00B42AE3">
              <w:rPr>
                <w:sz w:val="18"/>
                <w:szCs w:val="18"/>
                <w:lang w:eastAsia="en-GB"/>
              </w:rPr>
              <w:t>efekt wizualny.</w:t>
            </w: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7"/>
                <w:szCs w:val="17"/>
              </w:rPr>
            </w:pPr>
            <w:r w:rsidRPr="00B42AE3">
              <w:rPr>
                <w:sz w:val="17"/>
                <w:szCs w:val="17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7"/>
                <w:szCs w:val="17"/>
              </w:rPr>
            </w:pPr>
            <w:r w:rsidRPr="00B42AE3">
              <w:rPr>
                <w:sz w:val="17"/>
                <w:szCs w:val="17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7"/>
                <w:szCs w:val="17"/>
              </w:rPr>
            </w:pPr>
            <w:r w:rsidRPr="00B42AE3">
              <w:rPr>
                <w:sz w:val="17"/>
                <w:szCs w:val="17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7"/>
                <w:szCs w:val="17"/>
              </w:rPr>
            </w:pPr>
            <w:r w:rsidRPr="00B42AE3">
              <w:rPr>
                <w:sz w:val="17"/>
                <w:szCs w:val="17"/>
              </w:rPr>
              <w:t>- zapewnienie odpowiedniej widoczności sieci energetycznych celem uniknięcia negatywnych oddziaływań na ptaki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7"/>
                <w:szCs w:val="17"/>
              </w:rPr>
            </w:pPr>
            <w:r w:rsidRPr="00B42AE3">
              <w:rPr>
                <w:sz w:val="17"/>
                <w:szCs w:val="17"/>
              </w:rPr>
              <w:t>- projektowanie kanalizacji deszczowej (odwodnień) w sposób zabezpieczający wody powierzchniowe i podziemne przed możliwością spłukiwania zanieczyszczeń ropopochodnych,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7"/>
                <w:szCs w:val="17"/>
              </w:rPr>
            </w:pPr>
            <w:r w:rsidRPr="00B42AE3">
              <w:rPr>
                <w:sz w:val="17"/>
                <w:szCs w:val="17"/>
              </w:rPr>
              <w:t>- zaprojektowanie we właściwy sposób, aby w przypadku awarii zabezpieczyć gleby i wody podziemne i powierzchniowe przed zanieczyszczeniem ropopochodnym,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7"/>
                <w:szCs w:val="17"/>
              </w:rPr>
            </w:pPr>
            <w:r w:rsidRPr="00B42AE3">
              <w:rPr>
                <w:sz w:val="17"/>
                <w:szCs w:val="17"/>
              </w:rPr>
              <w:t>- prowadzenie robót budowlanych w sposób zgodny z 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7"/>
                <w:szCs w:val="17"/>
              </w:rPr>
            </w:pPr>
            <w:r w:rsidRPr="00B42AE3">
              <w:rPr>
                <w:sz w:val="17"/>
                <w:szCs w:val="17"/>
              </w:rPr>
              <w:t>zastosowanie właściwych urządzeń w celu z- minimalizowania emisji hałasu,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7"/>
                <w:szCs w:val="17"/>
              </w:rPr>
            </w:pPr>
            <w:r w:rsidRPr="00B42AE3">
              <w:rPr>
                <w:sz w:val="17"/>
                <w:szCs w:val="17"/>
              </w:rPr>
              <w:t>- stworzenie siedlisk zastępczych na czas budowy (np. budki dla ptaków),ewentualne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7"/>
                <w:szCs w:val="17"/>
              </w:rPr>
            </w:pPr>
            <w:r w:rsidRPr="00B42AE3">
              <w:rPr>
                <w:sz w:val="17"/>
                <w:szCs w:val="17"/>
              </w:rPr>
              <w:t>- dopasowanie wysokości linii do tras przelotu ptactwa (np. ocena wariantowa – linia ponad koronami drzew na słupach nadleśnych lub linia w przecince leśnej),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7"/>
                <w:szCs w:val="17"/>
              </w:rPr>
            </w:pPr>
            <w:r w:rsidRPr="00B42AE3">
              <w:rPr>
                <w:sz w:val="17"/>
                <w:szCs w:val="17"/>
              </w:rPr>
              <w:t>- stosowanie do prac wykończeniowych prac ziemnych lokalny materiał, aby nie zawierał nasion gatunków obcych,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7"/>
                <w:szCs w:val="17"/>
              </w:rPr>
            </w:pPr>
            <w:r w:rsidRPr="00B42AE3">
              <w:rPr>
                <w:sz w:val="17"/>
                <w:szCs w:val="17"/>
              </w:rPr>
              <w:t>- odpowiednie projektowanie inwestycji uwzględniające konieczność zachowania ładu przestrzennego, wkomponowanie nowych obiektów w istniejący krajobraz.</w:t>
            </w:r>
          </w:p>
        </w:tc>
      </w:tr>
      <w:tr w:rsidR="00D07BB0" w:rsidRPr="00B42AE3" w:rsidTr="00AB3B41">
        <w:trPr>
          <w:cantSplit/>
          <w:trHeight w:val="6740"/>
          <w:jc w:val="center"/>
        </w:trPr>
        <w:tc>
          <w:tcPr>
            <w:tcW w:w="555" w:type="dxa"/>
            <w:gridSpan w:val="2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E/4.1/D/2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Przebudowa (</w:t>
            </w:r>
            <w:smartTag w:uri="urn:schemas-microsoft-com:office:smarttags" w:element="metricconverter">
              <w:smartTagPr>
                <w:attr w:name="ProductID" w:val="16,2 km"/>
              </w:smartTagPr>
              <w:r w:rsidRPr="00B42AE3">
                <w:rPr>
                  <w:rFonts w:cs="Arial"/>
                  <w:sz w:val="20"/>
                  <w:szCs w:val="20"/>
                  <w:lang w:eastAsia="pl-PL"/>
                </w:rPr>
                <w:t>16,2 km</w:t>
              </w:r>
            </w:smartTag>
            <w:r w:rsidRPr="00B42AE3">
              <w:rPr>
                <w:rFonts w:cs="Arial"/>
                <w:sz w:val="20"/>
                <w:szCs w:val="20"/>
                <w:lang w:eastAsia="pl-PL"/>
              </w:rPr>
              <w:t>) oraz modernizacja (</w:t>
            </w:r>
            <w:smartTag w:uri="urn:schemas-microsoft-com:office:smarttags" w:element="metricconverter">
              <w:smartTagPr>
                <w:attr w:name="ProductID" w:val="22 km"/>
              </w:smartTagPr>
              <w:r w:rsidRPr="00B42AE3">
                <w:rPr>
                  <w:rFonts w:cs="Arial"/>
                  <w:sz w:val="20"/>
                  <w:szCs w:val="20"/>
                  <w:lang w:eastAsia="pl-PL"/>
                </w:rPr>
                <w:t>22 km</w:t>
              </w:r>
            </w:smartTag>
            <w:r w:rsidRPr="00B42AE3">
              <w:rPr>
                <w:rFonts w:cs="Arial"/>
                <w:sz w:val="20"/>
                <w:szCs w:val="20"/>
                <w:lang w:eastAsia="pl-PL"/>
              </w:rPr>
              <w:t>) linii napowietrznej 110 kV Cybinka - Dychów - Krosno Odrzańskie w celu umożliwienia rozwoju energetyki odnawialnej na terenie zachodniej Polski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PLH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 Bory Chrobotkowe koło Brzózki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Dolina Dolnego Bobru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PLB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 Dolina Środkowej Odry; Krzesiński Park Krajobrazowy;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OCHK</w:t>
            </w:r>
            <w:r w:rsidRPr="00B42AE3">
              <w:rPr>
                <w:rStyle w:val="FootnoteReference"/>
                <w:rFonts w:cs="Arial"/>
                <w:sz w:val="20"/>
                <w:szCs w:val="20"/>
                <w:lang w:eastAsia="pl-PL"/>
              </w:rPr>
              <w:footnoteReference w:id="3"/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 Dolina Bobru, Krośnieńska Dolina Odry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  <w:vMerge w:val="restart"/>
          </w:tcPr>
          <w:p w:rsidR="00D07BB0" w:rsidRPr="00B42AE3" w:rsidRDefault="00D07BB0" w:rsidP="005368AA">
            <w:pPr>
              <w:spacing w:after="0" w:line="240" w:lineRule="auto"/>
              <w:ind w:left="76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ind w:left="76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 zasadami ochrony wód,</w:t>
            </w:r>
          </w:p>
          <w:p w:rsidR="00D07BB0" w:rsidRPr="00B42AE3" w:rsidRDefault="00D07BB0" w:rsidP="005368AA">
            <w:pPr>
              <w:spacing w:after="0" w:line="240" w:lineRule="auto"/>
              <w:ind w:left="76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nowych sieci w sposób zapobiegający (lub minimalizujący) przecinaniu i defragmentacji cennych struktur przyrodniczych, w tym obszarów objętych ochroną oraz obszarów o wysokich walorach przyrodniczych nie objętych ochroną,</w:t>
            </w:r>
          </w:p>
          <w:p w:rsidR="00D07BB0" w:rsidRPr="00B42AE3" w:rsidRDefault="00D07BB0" w:rsidP="005368AA">
            <w:pPr>
              <w:spacing w:after="0" w:line="240" w:lineRule="auto"/>
              <w:ind w:left="76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ind w:left="76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ind w:left="76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odpowiedniej widoczności sieci energetycznych celem uniknięcia negatywnych oddziaływań na ptaki,</w:t>
            </w:r>
          </w:p>
          <w:p w:rsidR="00D07BB0" w:rsidRPr="00B42AE3" w:rsidRDefault="00D07BB0" w:rsidP="005368AA">
            <w:pPr>
              <w:spacing w:after="0" w:line="240" w:lineRule="auto"/>
              <w:ind w:left="76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stworzenie siedlisk zastępczych na czas budowy (np. budki dla ptaków),</w:t>
            </w:r>
          </w:p>
          <w:p w:rsidR="00D07BB0" w:rsidRPr="00B42AE3" w:rsidRDefault="00D07BB0" w:rsidP="005368AA">
            <w:pPr>
              <w:spacing w:after="0" w:line="240" w:lineRule="auto"/>
              <w:ind w:left="76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ochrony drzew przed uszkodzeniem podczas prowadzenia prac,</w:t>
            </w:r>
          </w:p>
          <w:p w:rsidR="00D07BB0" w:rsidRPr="00B42AE3" w:rsidRDefault="00D07BB0" w:rsidP="005368AA">
            <w:pPr>
              <w:spacing w:after="0" w:line="240" w:lineRule="auto"/>
              <w:ind w:left="76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oszczędne gospodarowanie przestrzenią w trakcie budowy w celu uniknięcia nadmiernego niszczenia powierzchniowej warstwy gleby,</w:t>
            </w:r>
          </w:p>
          <w:p w:rsidR="00D07BB0" w:rsidRPr="00B42AE3" w:rsidRDefault="00D07BB0" w:rsidP="005368AA">
            <w:pPr>
              <w:spacing w:after="0" w:line="240" w:lineRule="auto"/>
              <w:ind w:left="76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stosowanie do prac wykończeniowych prac ziemnych lokalny materiał, aby nie zawierał nasion gatunków obcych.</w:t>
            </w:r>
          </w:p>
        </w:tc>
      </w:tr>
      <w:tr w:rsidR="00D07BB0" w:rsidRPr="00B42AE3" w:rsidTr="00AB3B41">
        <w:trPr>
          <w:cantSplit/>
          <w:jc w:val="center"/>
        </w:trPr>
        <w:tc>
          <w:tcPr>
            <w:tcW w:w="555" w:type="dxa"/>
            <w:gridSpan w:val="2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E/4.1/D/3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Przebudowa linii napowietrznej 110 kV Plewiska -Duszniki - Pniewy (</w:t>
            </w:r>
            <w:smartTag w:uri="urn:schemas-microsoft-com:office:smarttags" w:element="metricconverter">
              <w:smartTagPr>
                <w:attr w:name="ProductID" w:val="41 km"/>
              </w:smartTagPr>
              <w:r w:rsidRPr="00B42AE3">
                <w:rPr>
                  <w:rFonts w:cs="Arial"/>
                  <w:sz w:val="20"/>
                  <w:szCs w:val="20"/>
                  <w:lang w:eastAsia="pl-PL"/>
                </w:rPr>
                <w:t>41 km</w:t>
              </w:r>
            </w:smartTag>
            <w:r w:rsidRPr="00B42AE3">
              <w:rPr>
                <w:rFonts w:cs="Arial"/>
                <w:sz w:val="20"/>
                <w:szCs w:val="20"/>
                <w:lang w:eastAsia="pl-PL"/>
              </w:rPr>
              <w:t>) w celu umożliwienia rozwoju energetyki odnawialnej na terenie zachodniej Polski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PLH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 Grądy Bytyńskie;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OCHK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 Rynny Jeziora Lusowskiego i Doliny Samy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  <w:tr w:rsidR="00D07BB0" w:rsidRPr="00B42AE3" w:rsidTr="00AB3B41">
        <w:trPr>
          <w:cantSplit/>
          <w:jc w:val="center"/>
        </w:trPr>
        <w:tc>
          <w:tcPr>
            <w:tcW w:w="555" w:type="dxa"/>
            <w:gridSpan w:val="2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E/4.1/D/4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Budowa linii napowietrznej 110 kV (</w:t>
            </w:r>
            <w:smartTag w:uri="urn:schemas-microsoft-com:office:smarttags" w:element="metricconverter">
              <w:smartTagPr>
                <w:attr w:name="ProductID" w:val="13 km"/>
              </w:smartTagPr>
              <w:r w:rsidRPr="00B42AE3">
                <w:rPr>
                  <w:rFonts w:cs="Arial"/>
                  <w:sz w:val="20"/>
                  <w:szCs w:val="20"/>
                  <w:lang w:eastAsia="pl-PL"/>
                </w:rPr>
                <w:t>13 km</w:t>
              </w:r>
            </w:smartTag>
            <w:r w:rsidRPr="00B42AE3">
              <w:rPr>
                <w:rFonts w:cs="Arial"/>
                <w:sz w:val="20"/>
                <w:szCs w:val="20"/>
                <w:lang w:eastAsia="pl-PL"/>
              </w:rPr>
              <w:t>) Babimost-Zbąszynek wraz z przebudową stacji 110/15 kV Zbąszynek i 110/15 kV stacji Babimost w celu umożliwienia rozwoju energetyki odnawialnej na terenie zachodniej Polski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ust.1 pkt 7)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ind w:left="76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ind w:left="76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ind w:left="76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ind w:left="76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 zapewnienie odpowiedniej widoczności sieci energetycznych celem uniknięcia negatywnych oddziaływań na ptaki</w:t>
            </w:r>
          </w:p>
          <w:p w:rsidR="00D07BB0" w:rsidRPr="00B42AE3" w:rsidRDefault="00D07BB0" w:rsidP="005368AA">
            <w:pPr>
              <w:spacing w:after="0" w:line="240" w:lineRule="auto"/>
              <w:ind w:left="76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zaprojektowanie kanalizacji deszczowej (odwodnień) w sposób zabezpieczający wody powierzchniowe i podziemne przed możliwością spłukiwania zanieczyszczeń ropopochodnych,</w:t>
            </w:r>
          </w:p>
          <w:p w:rsidR="00D07BB0" w:rsidRPr="00B42AE3" w:rsidRDefault="00D07BB0" w:rsidP="005368AA">
            <w:pPr>
              <w:spacing w:after="0" w:line="240" w:lineRule="auto"/>
              <w:ind w:left="76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zaprojektowanie we właściwy sposób, aby w przypadku awarii zabezpieczyć gleby i wody podziemne i powierzchniowe przed zanieczyszczeniem ropopochodnym,</w:t>
            </w:r>
          </w:p>
          <w:p w:rsidR="00D07BB0" w:rsidRPr="00B42AE3" w:rsidRDefault="00D07BB0" w:rsidP="005368AA">
            <w:pPr>
              <w:spacing w:after="0" w:line="240" w:lineRule="auto"/>
              <w:ind w:left="76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 zasadami ochrony wód,</w:t>
            </w:r>
          </w:p>
          <w:p w:rsidR="00D07BB0" w:rsidRPr="00B42AE3" w:rsidRDefault="00D07BB0" w:rsidP="005368AA">
            <w:pPr>
              <w:spacing w:after="0" w:line="240" w:lineRule="auto"/>
              <w:ind w:left="76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zastosowanie właściwych urządzeń w celu zminimalizowania emisji hałasu,</w:t>
            </w:r>
          </w:p>
        </w:tc>
      </w:tr>
      <w:tr w:rsidR="00D07BB0" w:rsidRPr="00B42AE3" w:rsidTr="00AB3B41">
        <w:trPr>
          <w:cantSplit/>
          <w:jc w:val="center"/>
        </w:trPr>
        <w:tc>
          <w:tcPr>
            <w:tcW w:w="555" w:type="dxa"/>
            <w:gridSpan w:val="2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E/4.1/D/5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Przebudowa linii napowietrznej 110 kV (</w:t>
            </w:r>
            <w:smartTag w:uri="urn:schemas-microsoft-com:office:smarttags" w:element="metricconverter">
              <w:smartTagPr>
                <w:attr w:name="ProductID" w:val="14,4 km"/>
              </w:smartTagPr>
              <w:r w:rsidRPr="00B42AE3">
                <w:rPr>
                  <w:rFonts w:cs="Arial"/>
                  <w:sz w:val="20"/>
                  <w:szCs w:val="20"/>
                  <w:lang w:eastAsia="pl-PL"/>
                </w:rPr>
                <w:t>14,4 km</w:t>
              </w:r>
            </w:smartTag>
            <w:r w:rsidRPr="00B42AE3">
              <w:rPr>
                <w:rFonts w:cs="Arial"/>
                <w:sz w:val="20"/>
                <w:szCs w:val="20"/>
                <w:lang w:eastAsia="pl-PL"/>
              </w:rPr>
              <w:t>) Stęszew-Plewiska w celu umożliwienia rozwoju energetyki odnawialnej na terenie zachodniej Polski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PLH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 Ostoja Wielkopolska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PLB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 Ostoja Rogalińska;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Wielkopolski Park Narodowy wraz z otuliną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pStyle w:val="ListParagraph"/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 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nowych sieci w sposób zapobiegający (lub minimalizujący) przecinaniu i defragmentacji cennych struktur przyrodniczych, w tym obszarów objętych ochroną oraz obszarów o wysokich walorach przyrodniczych nie objętych ochroną,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odpowiedniej widoczności sieci energetycznych celem uniknięcia negatywnych oddziaływań na ptaki,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stworzenie siedlisk zastępczych na czas budowy (np. budki dla ptaków),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ochrony drzew przed uszkodzeniem podczas prowadzenia prac,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oszczędne gospodarowanie przestrzenią w trakcie budowy w celu uniknięcia nadmiernego niszczenia powierzchniowej warstwy gleby,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stosowanie do prac wykończeniowych prac ziemnych lokalny materiał, aby nie zawierał nasion gatunków obcych.</w:t>
            </w:r>
          </w:p>
        </w:tc>
      </w:tr>
      <w:tr w:rsidR="00D07BB0" w:rsidRPr="00B42AE3" w:rsidTr="00AB3B41">
        <w:trPr>
          <w:cantSplit/>
          <w:jc w:val="center"/>
        </w:trPr>
        <w:tc>
          <w:tcPr>
            <w:tcW w:w="555" w:type="dxa"/>
            <w:gridSpan w:val="2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E/4.1/D/6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Budowa linii napowietrznej 110 kV (</w:t>
            </w:r>
            <w:smartTag w:uri="urn:schemas-microsoft-com:office:smarttags" w:element="metricconverter">
              <w:smartTagPr>
                <w:attr w:name="ProductID" w:val="16 km"/>
              </w:smartTagPr>
              <w:r w:rsidRPr="00B42AE3">
                <w:rPr>
                  <w:rFonts w:cs="Arial"/>
                  <w:sz w:val="20"/>
                  <w:szCs w:val="20"/>
                  <w:lang w:eastAsia="pl-PL"/>
                </w:rPr>
                <w:t>16 km</w:t>
              </w:r>
            </w:smartTag>
            <w:r w:rsidRPr="00B42AE3">
              <w:rPr>
                <w:rFonts w:cs="Arial"/>
                <w:sz w:val="20"/>
                <w:szCs w:val="20"/>
                <w:lang w:eastAsia="pl-PL"/>
              </w:rPr>
              <w:t>) Piła Krzewina - Miasteczko Krajeńskie wraz z przebudową stacji 110/15 kV Miasteczko Krajeńskie  w celu umożliwienia rozwoju energetyki odnawialnej na terenie zachodniej Polski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ust.1 pkt 7)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OC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HK: Dolina Noteci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zapewnienie odpowiedniej widoczności sieci energetycznych celem uniknięcia negatywnych oddziaływań na ptaki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zaprojektowanie kanalizacji deszczowej (odwodnień) w sposób zabezpieczający wody powierzchniowe i podziemne przed możliwością spłukiwania zanieczyszczeń ropopochodnych,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zaprojektowanie we właściwy sposób, aby w przypadku awarii zabezpieczyć gleby i wody podziemne i powierzchniowe przed zanieczyszczeniem ropopochodnym,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prowadzenie robót budowlanych w sposób zgodny z 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zastosowanie właściwych urządzeń w celu zminimalizowania emisji hałasu,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stworzenie siedlisk zastępczych na czas budowy (np. budki dla ptaków),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zapewnienie ochrony drzew przed uszkodzeniem podczas prowadzenia prac,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oszczędne gospodarowanie przestrzenią w trakcie budowy w celu uniknięcia nadmiernego niszczenia powierzchniowej warstwy gleby,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6"/>
                <w:szCs w:val="16"/>
              </w:rPr>
              <w:t>- stosowanie do prac wykończeniowych prac ziemnych lokalny materiał, aby nie zawierał nasion gatunków obcych.</w:t>
            </w:r>
          </w:p>
        </w:tc>
      </w:tr>
      <w:tr w:rsidR="00D07BB0" w:rsidRPr="00B42AE3" w:rsidTr="00AB3B41">
        <w:trPr>
          <w:cantSplit/>
          <w:trHeight w:val="2630"/>
          <w:jc w:val="center"/>
        </w:trPr>
        <w:tc>
          <w:tcPr>
            <w:tcW w:w="555" w:type="dxa"/>
            <w:gridSpan w:val="2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E/4.1/D/7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Budowa stacji 110/15 Śmiłowo w celu umożliwienia rozwoju energetyki odnawialnej na terenie zachodniej Polski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ust.1 pkt 7)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 w:val="restart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Przyroda (głównie ptaki i wycinka drzew),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powierzchnia ziemi,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krajobraz,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ludzie</w:t>
            </w: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675" w:type="dxa"/>
            <w:vMerge w:val="restart"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Zajęcie terenu i zmiana jego użytkowania,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Przekształcenia szaty roślinnej  w obrębie stacji i wyprowadzanych linii,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Promieniowanie elektromagnetyczne,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Hałas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- Pozostałe zagrożenia odnośnie wyprowadzeń, jak dla  linii energetycznych</w:t>
            </w:r>
          </w:p>
        </w:tc>
        <w:tc>
          <w:tcPr>
            <w:tcW w:w="3161" w:type="dxa"/>
            <w:vMerge w:val="restart"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prowadzenie robót budowlanych w sposób zgodny z 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zastosowanie właściwych urządzeń w celu zminimalizowania emisji hałasu,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zaprojektowanie kanalizacji deszczowej (odwodnień) w sposób zabezpieczający wody powierzchniowe i podziemne przed możliwością spłukiwania zanieczyszczeń ropopochodnych,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- zaprojektowanie we właściwy sposób aby, w przypadku awarii, zabezpieczyć gleby i wody podziemne i powierzchniowe przed zanieczyszczeniem ropopochodnym.</w:t>
            </w:r>
          </w:p>
        </w:tc>
      </w:tr>
      <w:tr w:rsidR="00D07BB0" w:rsidRPr="00B42AE3" w:rsidTr="00AB3B41">
        <w:trPr>
          <w:cantSplit/>
          <w:trHeight w:val="2809"/>
          <w:jc w:val="center"/>
        </w:trPr>
        <w:tc>
          <w:tcPr>
            <w:tcW w:w="555" w:type="dxa"/>
            <w:gridSpan w:val="2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E/4.1/D/8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Budowa stacji 110/15 kV Suchy Las w celu umożliwienia rozwoju energetyki odnawialnej na terenie zachodniej Polski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ust.1 pkt 7)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  <w:vMerge/>
          </w:tcPr>
          <w:p w:rsidR="00D07BB0" w:rsidRPr="00B42AE3" w:rsidRDefault="00D07BB0" w:rsidP="005368AA">
            <w:pPr>
              <w:spacing w:after="0" w:line="240" w:lineRule="auto"/>
            </w:pPr>
          </w:p>
        </w:tc>
      </w:tr>
      <w:tr w:rsidR="00D07BB0" w:rsidRPr="00B42AE3" w:rsidTr="00AB3B41">
        <w:trPr>
          <w:cantSplit/>
          <w:trHeight w:val="2835"/>
          <w:jc w:val="center"/>
        </w:trPr>
        <w:tc>
          <w:tcPr>
            <w:tcW w:w="555" w:type="dxa"/>
            <w:gridSpan w:val="2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E/4.1/D/9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Budowa stacji 110/15 Szczepankowo w celu umożliwienia rozwoju energetyki odnawialnej na terenie zachodniej Polski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ust.1 pkt 7)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  <w:vMerge/>
          </w:tcPr>
          <w:p w:rsidR="00D07BB0" w:rsidRPr="00B42AE3" w:rsidRDefault="00D07BB0" w:rsidP="005368AA">
            <w:pPr>
              <w:spacing w:after="0" w:line="240" w:lineRule="auto"/>
            </w:pPr>
          </w:p>
        </w:tc>
      </w:tr>
      <w:tr w:rsidR="00D07BB0" w:rsidRPr="00B42AE3" w:rsidTr="00AB3B41">
        <w:trPr>
          <w:cantSplit/>
          <w:trHeight w:val="2330"/>
          <w:jc w:val="center"/>
        </w:trPr>
        <w:tc>
          <w:tcPr>
            <w:tcW w:w="555" w:type="dxa"/>
            <w:gridSpan w:val="2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E/4.1/D/10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Przebudowa stacji 110/15 kV Strzelce Krajeńskie w celu umożliwienia rozwoju energetyki odnawialnej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  <w:vMerge/>
          </w:tcPr>
          <w:p w:rsidR="00D07BB0" w:rsidRPr="00B42AE3" w:rsidRDefault="00D07BB0" w:rsidP="005368AA">
            <w:pPr>
              <w:spacing w:after="0" w:line="240" w:lineRule="auto"/>
            </w:pPr>
          </w:p>
        </w:tc>
      </w:tr>
      <w:tr w:rsidR="00D07BB0" w:rsidRPr="00B42AE3" w:rsidTr="00AB3B41">
        <w:trPr>
          <w:cantSplit/>
          <w:trHeight w:val="5890"/>
          <w:jc w:val="center"/>
        </w:trPr>
        <w:tc>
          <w:tcPr>
            <w:tcW w:w="555" w:type="dxa"/>
            <w:gridSpan w:val="2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E/4.1/D/11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Budowa stacji Choszczno II i Recz w celu umożliwienia rozwoju energetyki odnawialnej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§3 ust.1 pkt 7)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PLH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 Dolina Iny koło Recza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PLB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 Lasy Puszczy nad Drawą;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OCHK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 Choszczno-Drawno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zlokalizowanie w miejscu najmniej uciążliwym dla ludzi i przyrody,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 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zastosowanie właściwych urządzeń w celu zminimalizowania emisji hałasu,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zaprojektowanie kanalizacji deszczowej (odwodnień) w sposób zabezpieczający wody powierzchniowe i podziemne przed możliwością spłukiwania zanieczyszczeń ropopochodnych,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zaprojektowanie we właściwy sposób aby, w przypadku awarii, zabezpieczyć gleby i wody podziemne i powierzchniowe przed zanieczyszczeniem ropopochodnym,</w:t>
            </w:r>
          </w:p>
        </w:tc>
      </w:tr>
      <w:tr w:rsidR="00D07BB0" w:rsidRPr="00B42AE3" w:rsidTr="00AB3B41">
        <w:trPr>
          <w:cantSplit/>
          <w:trHeight w:val="4189"/>
          <w:jc w:val="center"/>
        </w:trPr>
        <w:tc>
          <w:tcPr>
            <w:tcW w:w="555" w:type="dxa"/>
            <w:gridSpan w:val="2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E/4.1/D/12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Przebudowa stacji 110/15 kV Stargard Wschód w celu umożliwienia rozwoju energetyki odnawialnej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 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zastosowanie właściwych urządzeń w celu zminimalizowania emisji hałasu,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zaprojektowanie kanalizacji deszczowej (odwodnień) w sposób zabezpieczający wody powierzchniowe i podziemne przed możliwością spłukiwania zanieczyszczeń ropopochodnych,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8"/>
                <w:szCs w:val="18"/>
                <w:lang w:eastAsia="pl-PL"/>
              </w:rPr>
            </w:pPr>
            <w:r w:rsidRPr="00B42AE3">
              <w:rPr>
                <w:sz w:val="18"/>
                <w:szCs w:val="18"/>
              </w:rPr>
              <w:t>- zaprojektowanie we właściwy sposób aby, w przypadku awarii, zabezpieczyć gleby i wody podziemne i powierzchniowe przed zanieczyszczeniem ropopochodnym,</w:t>
            </w:r>
          </w:p>
        </w:tc>
      </w:tr>
      <w:tr w:rsidR="00D07BB0" w:rsidRPr="00B42AE3" w:rsidTr="000464FD">
        <w:trPr>
          <w:cantSplit/>
          <w:trHeight w:val="1825"/>
          <w:jc w:val="center"/>
        </w:trPr>
        <w:tc>
          <w:tcPr>
            <w:tcW w:w="555" w:type="dxa"/>
            <w:gridSpan w:val="2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E/4.1/D/13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Przebudowa stacji 110/15 kV Wronki w celu umożliwienia rozwoju energetyki odnawialnej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  <w:vMerge w:val="restart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zlokalizowanie w miejscu najmniej uciążliwym dla ludzi i przyrody,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 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zastosowanie właściwych urządzeń w celu zminimalizowania emisji hałasu,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zaprojektowanie kanalizacji deszczowej (odwodnień) w sposób zabezpieczający wody powierzchniowe i podziemne przed możliwością spłukiwania zanieczyszczeń ropopochodnych,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zaprojektowanie we właściwy sposób aby, w przypadku awarii, zabezpieczyć gleby i wody podziemne i powierzchniowe przed zanieczyszczeniem ropopochodnym,</w:t>
            </w:r>
          </w:p>
        </w:tc>
      </w:tr>
      <w:tr w:rsidR="00D07BB0" w:rsidRPr="00B42AE3" w:rsidTr="000464FD">
        <w:trPr>
          <w:cantSplit/>
          <w:trHeight w:val="1822"/>
          <w:jc w:val="center"/>
        </w:trPr>
        <w:tc>
          <w:tcPr>
            <w:tcW w:w="555" w:type="dxa"/>
            <w:gridSpan w:val="2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E/4.1/D/14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Budowa stacji 110/15 kV Nowe w celu umożliwienia rozwoju energetyki odnawialnej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ust.1 pkt 7)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Nadwiślański Park Krajobrazowy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  <w:vMerge/>
          </w:tcPr>
          <w:p w:rsidR="00D07BB0" w:rsidRPr="00B42AE3" w:rsidRDefault="00D07BB0" w:rsidP="005368AA">
            <w:pPr>
              <w:spacing w:after="0" w:line="240" w:lineRule="auto"/>
            </w:pPr>
          </w:p>
        </w:tc>
      </w:tr>
      <w:tr w:rsidR="00D07BB0" w:rsidRPr="00B42AE3" w:rsidTr="00AB3B41">
        <w:trPr>
          <w:cantSplit/>
          <w:jc w:val="center"/>
        </w:trPr>
        <w:tc>
          <w:tcPr>
            <w:tcW w:w="555" w:type="dxa"/>
            <w:gridSpan w:val="2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E/4.1/D/15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Budowa stacji 110/15 kV Kostrzyn II w celu umożliwienia rozwoju energetyki odnawialnej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ust.1 pkt 7)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  <w:vMerge/>
          </w:tcPr>
          <w:p w:rsidR="00D07BB0" w:rsidRPr="00B42AE3" w:rsidRDefault="00D07BB0" w:rsidP="005368AA">
            <w:pPr>
              <w:spacing w:after="0" w:line="240" w:lineRule="auto"/>
            </w:pPr>
          </w:p>
        </w:tc>
      </w:tr>
      <w:tr w:rsidR="00D07BB0" w:rsidRPr="00B42AE3" w:rsidTr="00AB3B41">
        <w:trPr>
          <w:cantSplit/>
          <w:jc w:val="center"/>
        </w:trPr>
        <w:tc>
          <w:tcPr>
            <w:tcW w:w="555" w:type="dxa"/>
            <w:gridSpan w:val="2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E/4.1/D/16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ENERGA-Operator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Przebudowa GPZ Staroźreby do układu H, w celu przyłączenia OZE o mocy 40 MW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Faza koncepcyjna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 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zastosowanie właściwych urządzeń w celu zminimalizowania emisji hałasu,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zaprojektowanie kanalizacji deszczowej (odwodnień) w sposób zabezpieczający wody powierzchniowe i podziemne przed możliwością spłukiwania zanieczyszczeń ropopochodnych,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8"/>
                <w:szCs w:val="18"/>
                <w:lang w:eastAsia="pl-PL"/>
              </w:rPr>
            </w:pPr>
            <w:r w:rsidRPr="00B42AE3">
              <w:rPr>
                <w:sz w:val="18"/>
                <w:szCs w:val="18"/>
              </w:rPr>
              <w:t>- zaprojektowanie we właściwy sposób aby, w przypadku awarii, zabezpieczyć gleby i wody podziemne i powierzchniowe przed zanieczyszczeniem ropopochodnym,</w:t>
            </w:r>
          </w:p>
        </w:tc>
      </w:tr>
      <w:tr w:rsidR="00D07BB0" w:rsidRPr="00B42AE3" w:rsidTr="00AB3B41">
        <w:trPr>
          <w:cantSplit/>
          <w:jc w:val="center"/>
        </w:trPr>
        <w:tc>
          <w:tcPr>
            <w:tcW w:w="555" w:type="dxa"/>
            <w:gridSpan w:val="2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E/4.1/D/17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ENERGA-Operator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Budowa stacji rozdzielczej Miłoradz oraz budowa LWN relacji Miłoradz - linia Pelplin/Malbork Południe [2,5 km], w celu przyłączenia OZE o mocy 63 MW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ust.1 pkt 7)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Faza koncepcyjna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PLH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 Sztumskie Pole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Dolna Wisła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PLB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 Dolina Dolnej Wisły;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OCHK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 Rzeki Nogat, Środkowożuławski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  <w:vMerge w:val="restart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zlokalizowanie w miejscu najmniej uciążliwym dla ludzi i przyrody,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 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zastosowanie właściwych urządzeń w celu zminimalizowania emisji hałasu,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zaprojektowanie kanalizacji deszczowej (odwodnień) w sposób zabezpieczający wody powierzchniowe i podziemne przed możliwością spłukiwania zanieczyszczeń ropopochodnych,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zaprojektowanie we właściwy sposób aby, w przypadku awarii, zabezpieczyć gleby i wody podziemne i powierzchniowe przed zanieczyszczeniem ropopochodnym,</w:t>
            </w:r>
          </w:p>
        </w:tc>
      </w:tr>
      <w:tr w:rsidR="00D07BB0" w:rsidRPr="00B42AE3" w:rsidTr="00AB3B41">
        <w:trPr>
          <w:cantSplit/>
          <w:jc w:val="center"/>
        </w:trPr>
        <w:tc>
          <w:tcPr>
            <w:tcW w:w="555" w:type="dxa"/>
            <w:gridSpan w:val="2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E/4.1/D/18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ENERGA-Operator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Budowa słupa rozgałęźnego 110 kV w linii 110 kV Gdańsk I – Miłobądz dla przyłączenia rozdzielni 110 kV. Budowa rozdzielni 110 kV Zła Wieś z 4 polami liniowymi, w celu przyłączenia OZE o mocy 24 MW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ust.1 pkt 7)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Faza koncepcyjna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  <w:vMerge/>
          </w:tcPr>
          <w:p w:rsidR="00D07BB0" w:rsidRPr="00B42AE3" w:rsidRDefault="00D07BB0" w:rsidP="005368AA">
            <w:pPr>
              <w:spacing w:after="0" w:line="240" w:lineRule="auto"/>
            </w:pP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E/4.1/D/19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PGE Dystrybucja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Budowa linii napowietrznych 110 kV relacji GPZ Ryki - GPZ Michów - GPZ Kock (ok. 60 km) w celu umożliwienia rozwoju energetyki odnawialnej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ust.1 pkt 7)</w:t>
            </w:r>
          </w:p>
        </w:tc>
        <w:tc>
          <w:tcPr>
            <w:tcW w:w="1559" w:type="dxa"/>
            <w:shd w:val="clear" w:color="auto" w:fill="FFFFFF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418" w:type="dxa"/>
            <w:vMerge w:val="restart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Przyroda (głównie ptaki i wycinka drzew),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powierzchnia ziemi,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krajobraz,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ludzie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sz w:val="20"/>
                <w:szCs w:val="20"/>
              </w:rPr>
              <w:t>Rzeki, jeziora, tereny leśne,</w:t>
            </w: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OCHK: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 xml:space="preserve"> Pradolina Wieprza</w:t>
            </w:r>
          </w:p>
        </w:tc>
        <w:tc>
          <w:tcPr>
            <w:tcW w:w="2675" w:type="dxa"/>
            <w:vMerge w:val="restart"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Defragmentacja siedlisk przyrodniczych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</w:rPr>
              <w:t xml:space="preserve">- </w:t>
            </w:r>
            <w:r w:rsidRPr="00B42AE3">
              <w:rPr>
                <w:sz w:val="20"/>
                <w:szCs w:val="20"/>
                <w:lang w:eastAsia="en-GB"/>
              </w:rPr>
              <w:t>Fizyczne zajęcie terenu występowania siedlisk przyrodniczych pod obiekty planowanej infrastruktury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  <w:lang w:eastAsia="en-GB"/>
              </w:rPr>
              <w:t>- Wycinka drzew i krzewów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</w:rPr>
              <w:t xml:space="preserve">- </w:t>
            </w:r>
            <w:r w:rsidRPr="00B42AE3">
              <w:rPr>
                <w:sz w:val="20"/>
                <w:szCs w:val="20"/>
                <w:lang w:eastAsia="en-GB"/>
              </w:rPr>
              <w:t>Kolizje ze szlakami migracji ptaków.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- Zagrożenia dla ptaków: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redukcja siedlisk ważnych dla ptaków poprzez fizyczne zajęcie terenu pod obiekty oraz linie przesyłowe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kolizje z liniami elektroenergetycznymi lub konstrukcją słupa;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promieniowanie elektromagnetyczne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hałas;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efekt wizualny.</w:t>
            </w: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 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nowych sieci w sposób zapobiegający (lub minimalizujący) przecinaniu i defragmentacji cennych struktur przyrodniczych, w tym obszarów objętych ochroną oraz obszarów o wysokich walorach przyrodniczych nie objętych ochroną,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odpowiedniej widoczności sieci energetycznych celem uniknięcia negatywnych oddziaływań na ptaki,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stworzenie siedlisk zastępczych na czas budowy (np. budki dla ptaków),ewentualne dopasowanie wysokości linii do tras przelotu ptactwa (np. ocena wariantowa – linia ponad koronami drzew na słupach nadleśnych lub linia w przecince leśnej),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stosowanie do prac wykończeniowych prac ziemnych lokalny materiał, aby nie zawierał nasion gatunków obcych,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odpowiednie projektowanie inwestycji uwzględniające konieczność zachowania ładu przestrzennego, wkomponowanie nowych obiektów w istniejący krajobraz</w:t>
            </w: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E/4.1/D/20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PGE Dystrybucja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Przebudowa istniejącej L 110 kV Nisko - Biłgoraj (dł. 43,9 km) w celu umożliwienia rozwoju energetyki odnawialnej w południowo-zachodniej części województwa lubelskiego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b/>
                <w:sz w:val="20"/>
                <w:szCs w:val="20"/>
              </w:rPr>
              <w:t>PLH</w:t>
            </w:r>
            <w:r w:rsidRPr="00B42AE3">
              <w:rPr>
                <w:rFonts w:cs="Arial"/>
                <w:sz w:val="20"/>
                <w:szCs w:val="20"/>
              </w:rPr>
              <w:t>: Uroczyska Puszczy Solskiej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sz w:val="20"/>
                <w:szCs w:val="20"/>
              </w:rPr>
              <w:t>Dolina Dolnego Sanu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b/>
                <w:sz w:val="20"/>
                <w:szCs w:val="20"/>
              </w:rPr>
              <w:t>PLB</w:t>
            </w:r>
            <w:r w:rsidRPr="00B42AE3">
              <w:rPr>
                <w:rFonts w:cs="Arial"/>
                <w:sz w:val="20"/>
                <w:szCs w:val="20"/>
              </w:rPr>
              <w:t>: Puszcza Solska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 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odpowiedniej widoczności sieci energetycznych celem uniknięcia negatywnych oddziaływań na ptaki,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stworzenie siedlisk zastępczych na czas budowy (np. budki dla ptaków),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ochrony drzew przed uszkodzeniem podczas prowadzenia prac,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stosowanie do prac wykończeniowych prac ziemnych lokalny materiał, aby nie zawierał nasion gatunków obcych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E/4.1/D/21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PGE Dystrybucja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Budowa linii 110 kV do stacji Korczowa oraz stacji 110/15 kV Korczowa w celu przyłączenia odbiorców oraz źródeł energii odnawialnej z obszaru strefy przygranicznej przejścia granicznego Korczowa, długość linii 2-torowej  l = 12,0 km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§3 ust. pkt 7)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 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nowych sieci w sposób zapobiegający (lub minimalizujący) przecinaniu i defragmentacji cennych struktur przyrodniczych, w tym obszarów objętych ochroną oraz obszarów o wysokich walorach przyrodniczych nie objętych ochroną,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8"/>
                <w:szCs w:val="18"/>
                <w:lang w:eastAsia="pl-PL"/>
              </w:rPr>
            </w:pPr>
            <w:r w:rsidRPr="00B42AE3">
              <w:rPr>
                <w:sz w:val="18"/>
                <w:szCs w:val="18"/>
              </w:rPr>
              <w:t>- zapewnienie odpowiedniej widoczności sieci energetycznych celem uniknięcia negatywnych oddziaływań na ptaki,</w:t>
            </w: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E/4.1/D/22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PGE Dystrybucja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Przebudowa linii 110 kV Augustów Dąbrowa Białostocka na odcinku 40,1 km  mająca na celu zwiększenie możliwości przesyłowych linii i tym samym umożliwienie rozwoju OZE oraz przyłączania i odbioru energii elektrycznej z istniejących i projektowanych (na terenie północno - wschodniej Polski - gminy: Miłki, Krynki i Michałowo) farm wiatrowych.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b/>
                <w:sz w:val="20"/>
                <w:szCs w:val="20"/>
              </w:rPr>
              <w:t>PLH</w:t>
            </w:r>
            <w:r w:rsidRPr="00B42AE3">
              <w:rPr>
                <w:rFonts w:cs="Arial"/>
                <w:sz w:val="20"/>
                <w:szCs w:val="20"/>
              </w:rPr>
              <w:t>: Dolina Biebrzy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sz w:val="20"/>
                <w:szCs w:val="20"/>
              </w:rPr>
              <w:t>Ostoja Augustowska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b/>
                <w:sz w:val="20"/>
                <w:szCs w:val="20"/>
              </w:rPr>
              <w:t>PLB</w:t>
            </w:r>
            <w:r w:rsidRPr="00B42AE3">
              <w:rPr>
                <w:rFonts w:cs="Arial"/>
                <w:sz w:val="20"/>
                <w:szCs w:val="20"/>
              </w:rPr>
              <w:t>: Puszcza Augustowska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sz w:val="20"/>
                <w:szCs w:val="20"/>
              </w:rPr>
              <w:t>Ostoja Biebrzańska;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sz w:val="20"/>
                <w:szCs w:val="20"/>
              </w:rPr>
              <w:t>Biebrzański Park Narodowy wraz z otuliną;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b/>
                <w:sz w:val="20"/>
                <w:szCs w:val="20"/>
              </w:rPr>
              <w:t>OCHK:</w:t>
            </w:r>
            <w:r w:rsidRPr="00B42AE3">
              <w:rPr>
                <w:rFonts w:cs="Arial"/>
                <w:sz w:val="20"/>
                <w:szCs w:val="20"/>
              </w:rPr>
              <w:t xml:space="preserve"> Dolina Biebrzy, Puszcza i Jeziora Augustowskie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pStyle w:val="ListParagraph"/>
              <w:spacing w:after="0" w:line="240" w:lineRule="auto"/>
              <w:ind w:left="502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 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odpowiedniej widoczności sieci energetycznych celem uniknięcia negatywnych oddziaływań na ptaki,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stworzenie siedlisk zastępczych na czas budowy (np. budki dla ptaków),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ochrony drzew przed uszkodzeniem podczas prowadzenia prac,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stosowanie do prac wykończeniowych prac ziemnych lokalny materiał, aby nie zawierał nasion gatunków obcych</w:t>
            </w: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E/4.1/D/23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PGE Dystrybucja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Budowa linii 110 kV Nowy Żmigród - Iwonicz (12 km) w celu umożliwienia rozwoju energetyki odnawialnej w południowej części województwa podkarpackiego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ust.1 pkt 7)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b/>
                <w:sz w:val="20"/>
                <w:szCs w:val="20"/>
              </w:rPr>
              <w:t>PLH</w:t>
            </w:r>
            <w:r w:rsidRPr="00B42AE3">
              <w:rPr>
                <w:rFonts w:cs="Arial"/>
                <w:sz w:val="20"/>
                <w:szCs w:val="20"/>
              </w:rPr>
              <w:t>: Jasiołka;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b/>
                <w:sz w:val="20"/>
                <w:szCs w:val="20"/>
              </w:rPr>
              <w:t>OCH</w:t>
            </w:r>
            <w:r w:rsidRPr="00B42AE3">
              <w:rPr>
                <w:rFonts w:cs="Arial"/>
                <w:sz w:val="20"/>
                <w:szCs w:val="20"/>
              </w:rPr>
              <w:t>K: Beskidu Niskiego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 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nowych sieci w sposób zapobiegający (lub minimalizujący) przecinaniu i defragmentacji cennych struktur przyrodniczych, w tym obszarów objętych ochroną oraz obszarów o wysokich walorach przyrodniczych nie objętych ochroną,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odpowiedniej widoczności sieci energetycznych celem uniknięcia negatywnych oddziaływań na ptaki,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stworzenie siedlisk zastępczych na czas budowy (np. budki dla ptaków),ewentualne dopasowanie wysokości linii do tras przelotu ptactwa (np. ocena wariantowa – linia ponad koronami drzew na słupach nadleśnych lub linia w przecince leśnej),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stosowanie do prac wykończeniowych prac ziemnych lokalny materiał, aby nie zawierał nasion gatunków obcych,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odpowiednie projektowanie inwestycji uwzględniające konieczność zachowania ładu przestrzennego, wkomponowanie nowych obiektów w istniejący krajobraz.</w:t>
            </w: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E/4.1/D/24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PGE Dystrybucja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Przebudowa istniejącej linii 110 kV na linię dwutorową w relacji Ełk 2 - Olecko o długości 27,9 km w celu umożliwienia rozwoju OZE i odbioru energii elektrycznej wytworzonej przez istniejące i projektowane farmy wiatrowe zlokalizowane na terenie północno-wschodniej Polski  - gminy Krasnopol, Banie Mazurskie, Budry i Miłki.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b/>
                <w:sz w:val="20"/>
                <w:szCs w:val="20"/>
              </w:rPr>
              <w:t>PLH</w:t>
            </w:r>
            <w:r w:rsidRPr="00B42AE3">
              <w:rPr>
                <w:rFonts w:cs="Arial"/>
                <w:sz w:val="20"/>
                <w:szCs w:val="20"/>
              </w:rPr>
              <w:t>: Murawy na Pojezierzu Ełckim;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b/>
                <w:sz w:val="20"/>
                <w:szCs w:val="20"/>
              </w:rPr>
              <w:t>OCHK: Pojezierza Ełcki</w:t>
            </w:r>
            <w:r w:rsidRPr="00B42AE3">
              <w:rPr>
                <w:rFonts w:cs="Arial"/>
                <w:sz w:val="20"/>
                <w:szCs w:val="20"/>
              </w:rPr>
              <w:t>ego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  <w:vMerge w:val="restart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 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odpowiedniej widoczności sieci energetycznych celem uniknięcia negatywnych oddziaływań na ptaki,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stworzenie siedlisk zastępczych na czas budowy (np. budki dla ptaków),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ochrony drzew przed uszkodzeniem podczas prowadzenia prac,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stosowanie do prac wykończeniowych prac ziemnych lokalny materiał, aby nie zawierał nasion gatunków obcych.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E/4.1/D/25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PGE Dystrybucja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Przebudowa linii 110 kV Olecko - Hańcza o długości 34 km w celu  zwiększenie możliwości przesyłowych linii i tym samym umożliwienie przyłączania i odbioru energii elektrycznej z istniejących i projektowanych (na terenie północno - wschodniej Polski -  gminy: Krasnopol, Banie Mazurskie, Budry i Miłki) farm wiatrowych.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 w:val="restart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Przyroda (głównie ptaki i wycinka drzew),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powierzchnia ziemi,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krajobraz,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ludzie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sz w:val="20"/>
                <w:szCs w:val="20"/>
              </w:rPr>
              <w:t>Rzeki, jeziora, tereny leśne</w:t>
            </w: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b/>
                <w:sz w:val="20"/>
                <w:szCs w:val="20"/>
              </w:rPr>
              <w:t>PLH</w:t>
            </w:r>
            <w:r w:rsidRPr="00B42AE3">
              <w:rPr>
                <w:rFonts w:cs="Arial"/>
                <w:sz w:val="20"/>
                <w:szCs w:val="20"/>
              </w:rPr>
              <w:t>: Dolina Górnej Rospudy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sz w:val="20"/>
                <w:szCs w:val="20"/>
              </w:rPr>
              <w:t>Jeleniewo;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b/>
                <w:sz w:val="20"/>
                <w:szCs w:val="20"/>
              </w:rPr>
              <w:t>OCHK</w:t>
            </w:r>
            <w:r w:rsidRPr="00B42AE3">
              <w:rPr>
                <w:rFonts w:cs="Arial"/>
                <w:sz w:val="20"/>
                <w:szCs w:val="20"/>
              </w:rPr>
              <w:t>: Dolina Rospudy, Jezior Oleckich, Pojezierze Północnej Suwalszczyzny</w:t>
            </w:r>
          </w:p>
        </w:tc>
        <w:tc>
          <w:tcPr>
            <w:tcW w:w="2675" w:type="dxa"/>
            <w:vMerge w:val="restart"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Defragmentacja siedlisk przyrodniczych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</w:rPr>
              <w:t xml:space="preserve">- </w:t>
            </w:r>
            <w:r w:rsidRPr="00B42AE3">
              <w:rPr>
                <w:sz w:val="20"/>
                <w:szCs w:val="20"/>
                <w:lang w:eastAsia="en-GB"/>
              </w:rPr>
              <w:t>Fizyczne zajęcie terenu występowania siedlisk przyrodniczych pod obiekty planowanej infrastruktury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  <w:lang w:eastAsia="en-GB"/>
              </w:rPr>
              <w:t>- Wycinka drzew i krzewów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</w:rPr>
              <w:t xml:space="preserve">- </w:t>
            </w:r>
            <w:r w:rsidRPr="00B42AE3">
              <w:rPr>
                <w:sz w:val="20"/>
                <w:szCs w:val="20"/>
                <w:lang w:eastAsia="en-GB"/>
              </w:rPr>
              <w:t>Kolizje ze szlakami migracji ptaków.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- Zagrożenia dla ptaków: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redukcja siedlisk ważnych dla ptaków poprzez fizyczne zajęcie terenu pod obiekty oraz linie przesyłowe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kolizje z liniami elektroenergetycznymi lub konstrukcją słupa;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porażenie prądem w czasie odpoczynku i czatowania na zdobycz na słupach i liniach napowietrznych (oraz wskutek budowania gniazd na liniach niskiego i średniego napięcia przez niektóre gatunki, głównie przez bociany);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promieniowanie elektromagnetyczne;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hałas;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"efekt wizualny".</w:t>
            </w:r>
          </w:p>
        </w:tc>
        <w:tc>
          <w:tcPr>
            <w:tcW w:w="3161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E/4.1/D/26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PGE Dystrybucja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Przebudowa linii napowietrznej 110 kV Sieradz - Jawor - Błaszki (na długości 21 km) w celu przyłączenia źródeł energii odnawialnej na obszarze Powiatu Sieradzkiego w regionie łódzkim.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pStyle w:val="ListParagraph"/>
              <w:spacing w:after="0" w:line="240" w:lineRule="auto"/>
              <w:ind w:left="502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E/4.1/D/27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PGE Dystrybucja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Budowa linii 110 kV Tyszowce-Ulhówek wraz z polami liniowymi na potrzeby przyłączenia źródeł energii odnawialnej z obszaru RE  Tomaszów Lubelski, długość  l = 21,0 km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ust.1 pkt 7)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b/>
                <w:sz w:val="20"/>
                <w:szCs w:val="20"/>
              </w:rPr>
              <w:t>PLB</w:t>
            </w:r>
            <w:r w:rsidRPr="00B42AE3">
              <w:rPr>
                <w:rFonts w:cs="Arial"/>
                <w:sz w:val="20"/>
                <w:szCs w:val="20"/>
              </w:rPr>
              <w:t>: Dobużek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b/>
                <w:sz w:val="20"/>
                <w:szCs w:val="20"/>
              </w:rPr>
            </w:pPr>
            <w:r w:rsidRPr="00B42AE3">
              <w:rPr>
                <w:rFonts w:cs="Arial"/>
                <w:sz w:val="20"/>
                <w:szCs w:val="20"/>
              </w:rPr>
              <w:t>Pastwiska nad Huczwą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b/>
                <w:sz w:val="20"/>
                <w:szCs w:val="20"/>
              </w:rPr>
              <w:t>PLB</w:t>
            </w:r>
            <w:r w:rsidRPr="00B42AE3">
              <w:rPr>
                <w:rFonts w:cs="Arial"/>
                <w:sz w:val="20"/>
                <w:szCs w:val="20"/>
              </w:rPr>
              <w:t>: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sz w:val="20"/>
                <w:szCs w:val="20"/>
              </w:rPr>
              <w:t>Zlewnia Górnej Huczwy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sz w:val="20"/>
                <w:szCs w:val="20"/>
              </w:rPr>
              <w:t>Ostoja Tyszowiecka;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sz w:val="20"/>
                <w:szCs w:val="20"/>
              </w:rPr>
              <w:t>Rezerwat Skarpa Dobrska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pStyle w:val="ListParagraph"/>
              <w:spacing w:after="0" w:line="240" w:lineRule="auto"/>
              <w:ind w:left="502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 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nowych sieci w sposób zapobiegający (lub minimalizujący) przecinaniu i defragmentacji cennych struktur przyrodniczych, w tym obszarów objętych ochroną oraz obszarów o wysokich walorach przyrodniczych nie objętych ochroną,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odpowiedniej widoczności sieci energetycznych celem uniknięcia negatywnych oddziaływań na ptaki,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stworzenie siedlisk zastępczych na czas budowy (np. budki dla ptaków),ewentualne dopasowanie wysokości linii do tras przelotu ptactwa (np. ocena wariantowa – linia ponad koronami drzew na słupach nadleśnych lub linia w przecince leśnej),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stosowanie do prac wykończeniowych prac ziemnych lokalny materiał, aby nie zawierał nasion gatunków obcych,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odpowiednie projektowanie inwestycji uwzględniające konieczność zachowania ładu przestrzennego, wkomponowanie nowych obiektów w istniejący krajobraz.</w:t>
            </w: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E/4.1/D/28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PGE Dystrybucja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Przebudowa linii 110 kV Dąbrowa Białostocka - Sokółka o długości 29,2 km w celu zwiększenia możliwości przesyłowych linii i tym samym umożliwienia rozwoju OZE oraz przyłączania i odbioru energii elektrycznej wytworzonej przez istniejące i projektowane (na terenie północo-wschodniej Polski gminy Miłki, Krynki i Michałowo) farmy wiatrowe.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pStyle w:val="ListParagraph"/>
              <w:spacing w:after="0" w:line="240" w:lineRule="auto"/>
              <w:ind w:left="502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 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odpowiedniej widoczności sieci energetycznych celem uniknięcia negatywnych oddziaływań na ptaki,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ochrony drzew przed uszkodzeniem podczas prowadzenia prac,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stosowanie do prac wykończeniowych prac ziemnych lokalny materiał, aby nie zawierał nasion gatunków obcych.</w:t>
            </w: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E/4.1/D/29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PGE Dystrybucja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Przebudowa linii 110 kV Polanka – GPZ 1 Białystok o długości 24,6 km w celu zwiększenia możliwości przesyłowych linii i tym samym stworzenia warunków do rozwoju OZE oraz przyłączania i odbioru energii elektrycznej wytworzonej przez istniejące i projektowane (na terenie północo-wschodniej Polski - gminy Miłki, Krynki i Michałowo) farmy wiatrowe.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b/>
                <w:sz w:val="20"/>
                <w:szCs w:val="20"/>
              </w:rPr>
            </w:pPr>
            <w:r w:rsidRPr="00B42AE3">
              <w:rPr>
                <w:rFonts w:cs="Arial"/>
                <w:b/>
                <w:sz w:val="20"/>
                <w:szCs w:val="20"/>
              </w:rPr>
              <w:t>PLH</w:t>
            </w:r>
            <w:r w:rsidRPr="00B42AE3">
              <w:rPr>
                <w:rFonts w:cs="Arial"/>
                <w:sz w:val="20"/>
                <w:szCs w:val="20"/>
              </w:rPr>
              <w:t>: Ostoja Knyszyńska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b/>
                <w:sz w:val="20"/>
                <w:szCs w:val="20"/>
              </w:rPr>
              <w:t>PLB</w:t>
            </w:r>
            <w:r w:rsidRPr="00B42AE3">
              <w:rPr>
                <w:rFonts w:cs="Arial"/>
                <w:sz w:val="20"/>
                <w:szCs w:val="20"/>
              </w:rPr>
              <w:t>: Puszcza Knyszyńska;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sz w:val="20"/>
                <w:szCs w:val="20"/>
              </w:rPr>
              <w:t>rezerwat Taboły; Park Krajobrazowy Puszczy Knyszyńskiej im. prof. Witolda Sławińskiego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pStyle w:val="ListParagraph"/>
              <w:spacing w:after="0" w:line="240" w:lineRule="auto"/>
              <w:ind w:left="502"/>
              <w:rPr>
                <w:sz w:val="20"/>
                <w:szCs w:val="20"/>
                <w:lang w:eastAsia="en-GB"/>
              </w:rPr>
            </w:pPr>
          </w:p>
        </w:tc>
        <w:tc>
          <w:tcPr>
            <w:tcW w:w="3161" w:type="dxa"/>
            <w:vMerge w:val="restart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 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odpowiedniej widoczności sieci energetycznych celem uniknięcia negatywnych oddziaływań na ptaki,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stworzenie siedlisk zastępczych na czas budowy (np. budki dla ptaków),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ochrony drzew przed uszkodzeniem podczas prowadzenia prac,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stosowanie do prac wykończeniowych prac ziemnych lokalny materiał, aby nie zawierał nasion gatunków obcych.</w:t>
            </w: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E/4.1/D/30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PGE Dystrybucja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Przebudowa linii 110 kV Sokółka - Polanka o długości 17,1 km w celu zwiększenia możliwości przesyłowych linii i tym samym umożliwienia rozwoju OZE oraz przyłączania i odbioru energii elektrycznej wytworzonej przez projektowane (na terenie północo-wschodniej Polski - gminy Miłki, Krynki i Michałowo) farmy wiatrowe.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b/>
                <w:sz w:val="20"/>
                <w:szCs w:val="20"/>
              </w:rPr>
            </w:pPr>
            <w:r w:rsidRPr="00B42AE3">
              <w:rPr>
                <w:rFonts w:cs="Arial"/>
                <w:b/>
                <w:sz w:val="20"/>
                <w:szCs w:val="20"/>
              </w:rPr>
              <w:t>PLH</w:t>
            </w:r>
            <w:r w:rsidRPr="00B42AE3">
              <w:rPr>
                <w:rFonts w:cs="Arial"/>
                <w:sz w:val="20"/>
                <w:szCs w:val="20"/>
              </w:rPr>
              <w:t>: Ostoja Knyszyńska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b/>
                <w:sz w:val="20"/>
                <w:szCs w:val="20"/>
              </w:rPr>
              <w:t>PLB</w:t>
            </w:r>
            <w:r w:rsidRPr="00B42AE3">
              <w:rPr>
                <w:rFonts w:cs="Arial"/>
                <w:sz w:val="20"/>
                <w:szCs w:val="20"/>
              </w:rPr>
              <w:t>: Puszcza Knyszyńska; rezerwat Taboły; Park Krajobrazowy Puszczy Knyszyńskiej im. prof. Witolda Sławińskiego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E/4.1/D/31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PGE Dystrybucja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Przebudowa istniejącej linii 110 kV na linię dwutorową w relacji Ełk 1 - Ełk 2 o długości 12,2 km w celu odebrania energii elektrycznej wytworzonej przez istniejące i projektowane farmy wiatrowe zlokalizowane na terenie północno - wschodniej Polski - gminy Krasnopol, Banie Mazurskie, Budry i Miłki) oraz stworzenia warunków do rozwoju OZE.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Rezerwat Ostoja Bobrów Bartosze;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OCHK: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 xml:space="preserve"> Pojezierza Ełckiego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 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odpowiedniej widoczności sieci energetycznych celem uniknięcia negatywnych oddziaływań na ptaki,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stworzenie siedlisk zastępczych na czas budowy,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ochrony drzew przed uszkodzeniem podczas prowadzenia prac,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stosowanie do prac wykończeniowych prac ziemnych lokalny materiał, aby nie zawierał nasion gatunków obcych.</w:t>
            </w: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E/4.1/D/32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Przyłączenie FW Szybowice - rozbudowa GPZ Bodzanów oraz dostosowanie 119,3 km linii 110 kV do zwiększonego obciążenia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shd w:val="clear" w:color="auto" w:fill="FFFFFF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418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Przyroda (głównie ptaki i wycinka drzew),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powierzchnia ziemi,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krajobraz,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ludzie</w:t>
            </w: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PLH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 Góry Opawskie; Park Krajobrazowy Góry Opawskie</w:t>
            </w:r>
          </w:p>
        </w:tc>
        <w:tc>
          <w:tcPr>
            <w:tcW w:w="2675" w:type="dxa"/>
            <w:vMerge w:val="restart"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Defragmentacja siedlisk przyrodniczych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</w:rPr>
              <w:t xml:space="preserve">- </w:t>
            </w:r>
            <w:r w:rsidRPr="00B42AE3">
              <w:rPr>
                <w:sz w:val="20"/>
                <w:szCs w:val="20"/>
                <w:lang w:eastAsia="en-GB"/>
              </w:rPr>
              <w:t>Fizyczne zajęcie terenu występowania siedlisk przyrodniczych pod obiekty planowanej infrastruktury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  <w:lang w:eastAsia="en-GB"/>
              </w:rPr>
              <w:t>- Wycinka drzew i krzewów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</w:rPr>
              <w:t xml:space="preserve">- </w:t>
            </w:r>
            <w:r w:rsidRPr="00B42AE3">
              <w:rPr>
                <w:sz w:val="20"/>
                <w:szCs w:val="20"/>
                <w:lang w:eastAsia="en-GB"/>
              </w:rPr>
              <w:t>Kolizje ze szlakami migracji ptaków.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- Zagrożenia dla ptaków: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redukcja siedlisk ważnych dla ptaków poprzez fizyczne zajęcie terenu pod obiekty oraz linie przesyłowe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kolizje z liniami elektroenergetycznymi lub konstrukcją słupa;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promieniowanie elektromagnetyczne;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hałas;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efekt wizualny.</w:t>
            </w: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zapewnienie odpowiedniej widoczności sieci energetycznych celem uniknięcia negatywnych oddziaływań na ptaki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zaprojektowanie kanalizacji deszczowej (odwodnień) w sposób zabezpieczający wody powierzchniowe i podziemne przed możliwością spłukiwania zanieczyszczeń ropopochodnych,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zaprojektowanie we właściwy sposób, aby w przypadku awarii zabezpieczyć gleby i wody podziemne i powierzchniowe przed zanieczyszczeniem ropopochodnym,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prowadzenie robót budowlanych w sposób zgodny z 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zastosowanie właściwych urządzeń w celu zminimalizowania emisji hałasu,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stworzenie siedlisk zastępczych na czas budowy (np. budki dla ptaków),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zapewnienie ochrony drzew przed uszkodzeniem podczas prowadzenia prac,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oszczędne gospodarowanie przestrzenią w trakcie budowy w celu uniknięcia nadmiernego niszczenia powierzchniowej warstwy gleby,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stosowanie do prac wykończeniowych prac ziemnych lokalny materiał, aby nie zawierał nasion gatunków obcych.</w:t>
            </w:r>
          </w:p>
        </w:tc>
      </w:tr>
      <w:tr w:rsidR="00D07BB0" w:rsidRPr="00B42AE3" w:rsidTr="000464FD">
        <w:trPr>
          <w:gridBefore w:val="1"/>
          <w:cantSplit/>
          <w:trHeight w:val="5606"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E/4.1/D/33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Przyłączenie farmy wiatrowej Rudniki do GPZ Janinów wraz z dostosowaniem linii 110 kV o łącznej długości 74,4 km do zwiększonego obciążenia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shd w:val="clear" w:color="auto" w:fill="FFFFFF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418" w:type="dxa"/>
            <w:vMerge w:val="restart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Przyroda (głównie ptaki i wycinka drzew),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powierzchnia ziemi,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krajobraz,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ludzie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</w:rPr>
              <w:t>Rzeki, jeziora, tereny leśne,</w:t>
            </w: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b/>
                <w:sz w:val="16"/>
                <w:szCs w:val="16"/>
                <w:lang w:eastAsia="pl-PL"/>
              </w:rPr>
              <w:t>PLH</w:t>
            </w:r>
            <w:r w:rsidRPr="00B42AE3">
              <w:rPr>
                <w:rFonts w:cs="Arial"/>
                <w:sz w:val="16"/>
                <w:szCs w:val="16"/>
                <w:lang w:eastAsia="pl-PL"/>
              </w:rPr>
              <w:t>: Załęczański Łuk Warty, Szachownica, Ostoja Olsztyńsko-Mirowska, Poczesna koło Częstochowy, Bagno w Korzonku, Stawiska, Łęgi w lasach nad Liswartą, Przełom Warty koło Mstowa, Walaszczyki w Częstochowie, Lemańskie Jodły, Torfowisko przy Dolinie Kocinki, Parki Krajobrazowe: Lasy nad Górną Liswartą, Międzyrzecza Warty i Widawki, Orlich Gniazd, Załęczański;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b/>
                <w:sz w:val="16"/>
                <w:szCs w:val="16"/>
                <w:lang w:eastAsia="pl-PL"/>
              </w:rPr>
              <w:t>OCHK</w:t>
            </w:r>
            <w:r w:rsidRPr="00B42AE3">
              <w:rPr>
                <w:rFonts w:cs="Arial"/>
                <w:sz w:val="16"/>
                <w:szCs w:val="16"/>
                <w:lang w:eastAsia="pl-PL"/>
              </w:rPr>
              <w:t>: Dolina Prosny, Lasy Stobrawsko-Turawskie, Załęcze-Polesie;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b/>
                <w:sz w:val="16"/>
                <w:szCs w:val="16"/>
                <w:lang w:eastAsia="pl-PL"/>
              </w:rPr>
              <w:t>ZPK</w:t>
            </w:r>
            <w:r w:rsidRPr="00B42AE3">
              <w:rPr>
                <w:rStyle w:val="FootnoteReference"/>
                <w:rFonts w:cs="Arial"/>
                <w:b/>
                <w:sz w:val="16"/>
                <w:szCs w:val="16"/>
                <w:lang w:eastAsia="pl-PL"/>
              </w:rPr>
              <w:footnoteReference w:id="4"/>
            </w:r>
            <w:r w:rsidRPr="00B42AE3">
              <w:rPr>
                <w:rFonts w:cs="Arial"/>
                <w:b/>
                <w:sz w:val="16"/>
                <w:szCs w:val="16"/>
                <w:lang w:eastAsia="pl-PL"/>
              </w:rPr>
              <w:t>:</w:t>
            </w:r>
            <w:r w:rsidRPr="00B42AE3">
              <w:rPr>
                <w:rFonts w:cs="Arial"/>
                <w:sz w:val="16"/>
                <w:szCs w:val="16"/>
                <w:lang w:eastAsia="pl-PL"/>
              </w:rPr>
              <w:t xml:space="preserve"> Osjakowski, Działoszyński, Renesansowe założenie Pałacowo-Parkowe w Działoszynie, Wzgórza Ożarowskie, Pradolina i źródliska rzeki Stobrawa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 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odpowiedniej widoczności sieci energetycznych celem uniknięcia negatywnych oddziaływań na ptaki,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stworzenie siedlisk zastępczych na czas budowy,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ochrony drzew przed uszkodzeniem podczas prowadzenia prac,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stosowanie do prac wykończeniowych prac ziemnych lokalny materiał, aby nie zawierał nasion gatunków obcych.</w:t>
            </w: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E/4.1/D/34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Przyłączenie do sieci dystrybucyjnej 110 kV elektrowni na biomasę „Wińsko” o mocy 31 MW (budowa stacji 110/SN oraz linii ok. 14,5 km).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shd w:val="clear" w:color="auto" w:fill="FFFFFF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PLH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Dolina Łachy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Ostoja nad Baryczą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Dębniańskie Mokradła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Łęgi Odrzańskie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Wzgórza Warzęgowskie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Dolina Dolnej Baryczy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PLB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 Dolina Baryczy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Łęgi Odrzańskie;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Parki krajobrazowe: Dolina Baryczy, Dolina Jezierzycy;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OCHK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 Dolina Baryczy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zapewnienie odpowiedniej widoczności sieci energetycznych celem uniknięcia negatywnych oddziaływań na ptaki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zaprojektowanie kanalizacji deszczowej (odwodnień) w sposób zabezpieczający wody powierzchniowe i podziemne przed możliwością spłukiwania zanieczyszczeń ropopochodnych,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zaprojektowanie we właściwy sposób, aby w przypadku awarii zabezpieczyć gleby i wody podziemne i powierzchniowe przed zanieczyszczeniem ropopochodnym,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prowadzenie robót budowlanych w sposób zgodny z 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zastosowanie właściwych urządzeń w celu zminimalizowania emisji hałasu,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stworzenie siedlisk zastępczych na czas budowy (np. budki dla ptaków),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zapewnienie ochrony drzew przed uszkodzeniem podczas prowadzenia prac,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oszczędne gospodarowanie przestrzenią w trakcie budowy w celu uniknięcia nadmiernego niszczenia powierzchniowej warstwy gleby,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stosowanie do prac wykończeniowych prac ziemnych lokalny materiał, aby nie zawierał nasion gatunków obcych.</w:t>
            </w: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E/4.1/D/35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1468" w:type="dxa"/>
            <w:shd w:val="clear" w:color="auto" w:fill="FFFF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Budowa GPZ Pilchowice oraz linii zasilającej (7 km) w celu przyłączenia zwiększonych mocy wytwórczych w ZEW Pilchowice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418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Przyroda (głównie ptaki i wycinka drzew),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powierzchnia ziemi,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krajobraz,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ludzie</w:t>
            </w: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PLH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 Ostoja nad Bobrem;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Park Krajobrazowy Doliny Bobru</w:t>
            </w:r>
          </w:p>
        </w:tc>
        <w:tc>
          <w:tcPr>
            <w:tcW w:w="2675" w:type="dxa"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Zajęcie terenu i zmiana jego użytkowania,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Przekształcenia szaty roślinnej  w obrębie stacji i wyprowadzanych linii,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Promieniowanie elektromagnetyczne,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Hałas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- Pozostałe zagrożenia, jak dla  linii energetycznych</w:t>
            </w: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odpowiedniej widoczności sieci energetycznych celem uniknięcia negatywnych oddziaływań na ptaki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zaprojektowanie kanalizacji deszczowej (odwodnień) w sposób zabezpieczający wody powierzchniowe i podziemne przed możliwością spłukiwania zanieczyszczeń ropopochodnych,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zaprojektowanie we właściwy sposób, aby w przypadku awarii zabezpieczyć gleby i wody podziemne i powierzchniowe przed zanieczyszczeniem ropopochodnym,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 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zastosowanie właściwych urządzeń w celu zminimalizowania emisji hałasu,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ochrony drzew przed uszkodzeniem podczas prowadzenia prac,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oszczędne gospodarowanie przestrzenią w trakcie budowy w celu uniknięcia nadmiernego niszczenia powierzchniowej warstwy gleby,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stosowanie do prac wykończeniowych prac ziemnych lokalny materiał, aby nie zawierał nasion gatunków obcych.</w:t>
            </w: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E/4.1/D/36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1468" w:type="dxa"/>
            <w:shd w:val="clear" w:color="auto" w:fill="FF0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Przyłączenie farmy wiatrowej Ciepłowody II do stacji 220/110/20 kV Ząbkowice na napięciu 110 kV (rozbudowa stacji Ząbkowice i przystosowanie ok. 49,9 km linii do zwiększonego obciążenia)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§2 ust.1 pkt 6)</w:t>
            </w:r>
          </w:p>
        </w:tc>
        <w:tc>
          <w:tcPr>
            <w:tcW w:w="1559" w:type="dxa"/>
            <w:shd w:val="clear" w:color="auto" w:fill="FFFFFF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418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Przyroda (głównie ptaki i wycinka drzew),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powierzchnia ziemi,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krajobraz,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ludzie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</w:rPr>
              <w:t>Rzeki, jeziora, tereny leśne,</w:t>
            </w: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b/>
                <w:sz w:val="16"/>
                <w:szCs w:val="16"/>
                <w:lang w:eastAsia="pl-PL"/>
              </w:rPr>
              <w:t>PLH</w:t>
            </w:r>
            <w:r w:rsidRPr="00B42AE3">
              <w:rPr>
                <w:rFonts w:cs="Arial"/>
                <w:sz w:val="16"/>
                <w:szCs w:val="16"/>
                <w:lang w:eastAsia="pl-PL"/>
              </w:rPr>
              <w:t>: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sz w:val="16"/>
                <w:szCs w:val="16"/>
                <w:lang w:eastAsia="pl-PL"/>
              </w:rPr>
              <w:t>Skałki Stoleckie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sz w:val="16"/>
                <w:szCs w:val="16"/>
                <w:lang w:eastAsia="pl-PL"/>
              </w:rPr>
              <w:t>Wzgórza Kiełczyńskie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sz w:val="16"/>
                <w:szCs w:val="16"/>
                <w:lang w:eastAsia="pl-PL"/>
              </w:rPr>
              <w:t>Przełomy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sz w:val="16"/>
                <w:szCs w:val="16"/>
                <w:lang w:eastAsia="pl-PL"/>
              </w:rPr>
              <w:t>Pełcznicy pod Ksi</w:t>
            </w:r>
            <w:r w:rsidRPr="00B42AE3">
              <w:rPr>
                <w:rFonts w:cs="Calibri"/>
                <w:sz w:val="16"/>
                <w:szCs w:val="16"/>
                <w:lang w:eastAsia="pl-PL"/>
              </w:rPr>
              <w:t>ąż</w:t>
            </w:r>
            <w:r w:rsidRPr="00B42AE3">
              <w:rPr>
                <w:rFonts w:cs="Arial"/>
                <w:sz w:val="16"/>
                <w:szCs w:val="16"/>
                <w:lang w:eastAsia="pl-PL"/>
              </w:rPr>
              <w:t>em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sz w:val="16"/>
                <w:szCs w:val="16"/>
                <w:lang w:eastAsia="pl-PL"/>
              </w:rPr>
              <w:t>Góry Bardzkie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sz w:val="16"/>
                <w:szCs w:val="16"/>
                <w:lang w:eastAsia="pl-PL"/>
              </w:rPr>
              <w:t>Masyw Ślęży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sz w:val="16"/>
                <w:szCs w:val="16"/>
                <w:lang w:eastAsia="pl-PL"/>
              </w:rPr>
              <w:t>Ostoja Nietoperzy Gór Sowich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sz w:val="16"/>
                <w:szCs w:val="16"/>
                <w:lang w:eastAsia="pl-PL"/>
              </w:rPr>
              <w:t>Modraszki koło Opoczki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sz w:val="16"/>
                <w:szCs w:val="16"/>
                <w:lang w:eastAsia="pl-PL"/>
              </w:rPr>
              <w:t>Muszkowicki Las Bukowy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sz w:val="16"/>
                <w:szCs w:val="16"/>
                <w:lang w:eastAsia="pl-PL"/>
              </w:rPr>
              <w:t>Przeplatki nad Bystrzycą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sz w:val="16"/>
                <w:szCs w:val="16"/>
                <w:lang w:eastAsia="pl-PL"/>
              </w:rPr>
              <w:t>Ludów Śląski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sz w:val="16"/>
                <w:szCs w:val="16"/>
                <w:lang w:eastAsia="pl-PL"/>
              </w:rPr>
              <w:t>Góry Kamienne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sz w:val="16"/>
                <w:szCs w:val="16"/>
                <w:lang w:eastAsia="pl-PL"/>
              </w:rPr>
              <w:t>Wzgórza Strzelińskie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sz w:val="16"/>
                <w:szCs w:val="16"/>
                <w:lang w:eastAsia="pl-PL"/>
              </w:rPr>
              <w:t>Kiełczyn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sz w:val="16"/>
                <w:szCs w:val="16"/>
                <w:lang w:eastAsia="pl-PL"/>
              </w:rPr>
              <w:t>Wzgórza Niemczańskie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sz w:val="16"/>
                <w:szCs w:val="16"/>
                <w:lang w:eastAsia="pl-PL"/>
              </w:rPr>
              <w:t>Łęgi nad Bystrzycą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sz w:val="16"/>
                <w:szCs w:val="16"/>
                <w:lang w:eastAsia="pl-PL"/>
              </w:rPr>
              <w:t>Kamionki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sz w:val="16"/>
                <w:szCs w:val="16"/>
                <w:lang w:eastAsia="pl-PL"/>
              </w:rPr>
              <w:t>Dobromierz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b/>
                <w:sz w:val="16"/>
                <w:szCs w:val="16"/>
                <w:lang w:eastAsia="pl-PL"/>
              </w:rPr>
              <w:t>PLB</w:t>
            </w:r>
            <w:r w:rsidRPr="00B42AE3">
              <w:rPr>
                <w:rFonts w:cs="Arial"/>
                <w:sz w:val="16"/>
                <w:szCs w:val="16"/>
                <w:lang w:eastAsia="pl-PL"/>
              </w:rPr>
              <w:t>: Zbiornik Mietkowski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sz w:val="16"/>
                <w:szCs w:val="16"/>
                <w:lang w:eastAsia="pl-PL"/>
              </w:rPr>
              <w:t>Sudety Wałbrzysko-Kamiennogórskie; Parki krajobrazowe: Dolina Bystrzycy, Książański, Sudetów Wałbrzyskich, Gór Sowich, Ślężański;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b/>
                <w:sz w:val="16"/>
                <w:szCs w:val="16"/>
                <w:lang w:eastAsia="pl-PL"/>
              </w:rPr>
              <w:t>OCHK</w:t>
            </w:r>
            <w:r w:rsidRPr="00B42AE3">
              <w:rPr>
                <w:rFonts w:cs="Arial"/>
                <w:sz w:val="16"/>
                <w:szCs w:val="16"/>
                <w:lang w:eastAsia="pl-PL"/>
              </w:rPr>
              <w:t>: Góra Krzyżowa, Góry Bardzkie i Sowie, Wzgórza Niemczańsko-Strzelińskie;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b/>
                <w:sz w:val="16"/>
                <w:szCs w:val="16"/>
                <w:lang w:eastAsia="pl-PL"/>
              </w:rPr>
              <w:t>ZPK</w:t>
            </w:r>
            <w:r w:rsidRPr="00B42AE3">
              <w:rPr>
                <w:rFonts w:cs="Arial"/>
                <w:sz w:val="16"/>
                <w:szCs w:val="16"/>
                <w:lang w:eastAsia="pl-PL"/>
              </w:rPr>
              <w:t>: Skalna, Wzgórza Strzelińskie</w:t>
            </w:r>
          </w:p>
        </w:tc>
        <w:tc>
          <w:tcPr>
            <w:tcW w:w="2675" w:type="dxa"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Defragmentacja siedlisk przyrodniczych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</w:rPr>
              <w:t xml:space="preserve">- </w:t>
            </w:r>
            <w:r w:rsidRPr="00B42AE3">
              <w:rPr>
                <w:sz w:val="20"/>
                <w:szCs w:val="20"/>
                <w:lang w:eastAsia="en-GB"/>
              </w:rPr>
              <w:t>Fizyczne zajęcie terenu występowania siedlisk przyrodniczych pod obiekty planowanej infrastruktury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  <w:lang w:eastAsia="en-GB"/>
              </w:rPr>
              <w:t>- Wycinka drzew i krzewów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</w:rPr>
              <w:t xml:space="preserve">- </w:t>
            </w:r>
            <w:r w:rsidRPr="00B42AE3">
              <w:rPr>
                <w:sz w:val="20"/>
                <w:szCs w:val="20"/>
                <w:lang w:eastAsia="en-GB"/>
              </w:rPr>
              <w:t>Kolizje ze szlakami migracji ptaków.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- Zagrożenia dla ptaków: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redukcja siedlisk ważnych dla ptaków poprzez fizyczne zajęcie terenu pod obiekty oraz linie przesyłowe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kolizje z liniami elektroenergetycznymi lub konstrukcją słupa;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promieniowanie elektromagnetyczne;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hałas;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efekt wizualny.</w:t>
            </w: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zapewnienie odpowiedniej widoczności sieci energetycznych celem uniknięcia negatywnych oddziaływań na ptaki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zaprojektowanie kanalizacji deszczowej (odwodnień) w sposób zabezpieczający wody powierzchniowe i podziemne przed możliwością spłukiwania zanieczyszczeń ropopochodnych,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zaprojektowanie we właściwy sposób, aby w przypadku awarii zabezpieczyć gleby i wody podziemne i powierzchniowe przed zanieczyszczeniem ropopochodnym,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prowadzenie robót budowlanych w sposób zgodny z 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zastosowanie właściwych urządzeń w celu zminimalizowania emisji hałasu,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stworzenie siedlisk zastępczych na czas budowy (np. budki dla ptaków),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zapewnienie ochrony drzew przed uszkodzeniem podczas prowadzenia prac,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oszczędne gospodarowanie przestrzenią w trakcie budowy w celu uniknięcia nadmiernego niszczenia powierzchniowej warstwy gleby,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stosowanie do prac wykończeniowych prac ziemnych lokalny materiał, aby nie zawierał nasion gatunków obcych.</w:t>
            </w: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E/4.1/D/37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Przyłączenie FW Służejów - rozbudowa GPZ Ziębice oraz dostosowanie 43,5 km linii 110 kV do zwiększonego obciążenia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shd w:val="clear" w:color="auto" w:fill="FFFFFF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418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Przyroda (głównie ptaki i wycinka drzew),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powierzchnia ziemi,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krajobraz,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ludzie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</w:rPr>
              <w:t>Rzeki, jeziora, tereny leśne,</w:t>
            </w: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PLH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Forty Nyskie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Łęgi koło Chałupek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Wzgórza Strzelińskie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PLB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 Zbiornik Nyski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Zbiornik Otmuchowski;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OCHK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>: Otmuchowsko-Nyski, Wzgórza Niemczańsko-Strzelinskie</w:t>
            </w:r>
          </w:p>
        </w:tc>
        <w:tc>
          <w:tcPr>
            <w:tcW w:w="2675" w:type="dxa"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Defragmentacja siedlisk przyrodniczych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</w:rPr>
              <w:t xml:space="preserve">- </w:t>
            </w:r>
            <w:r w:rsidRPr="00B42AE3">
              <w:rPr>
                <w:sz w:val="20"/>
                <w:szCs w:val="20"/>
                <w:lang w:eastAsia="en-GB"/>
              </w:rPr>
              <w:t>Fizyczne zajęcie terenu występowania siedlisk przyrodniczych pod obiekty planowanej infrastruktury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  <w:lang w:eastAsia="en-GB"/>
              </w:rPr>
              <w:t>- Wycinka drzew i krzewów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</w:rPr>
              <w:t xml:space="preserve">- </w:t>
            </w:r>
            <w:r w:rsidRPr="00B42AE3">
              <w:rPr>
                <w:sz w:val="20"/>
                <w:szCs w:val="20"/>
                <w:lang w:eastAsia="en-GB"/>
              </w:rPr>
              <w:t>Kolizje ze szlakami migracji ptaków.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- Zagrożenia dla ptaków: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redukcja siedlisk ważnych dla ptaków poprzez fizyczne zajęcie terenu pod obiekty oraz linie przesyłowe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kolizje z liniami elektroenergetycznymi lub konstrukcją słupa;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promieniowanie elektromagnetyczne;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hałas;</w:t>
            </w:r>
          </w:p>
          <w:p w:rsidR="00D07BB0" w:rsidRPr="00B42AE3" w:rsidRDefault="00D07BB0" w:rsidP="005368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  <w:lang w:eastAsia="en-GB"/>
              </w:rPr>
              <w:t>efekt wizualny.</w:t>
            </w: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zapewnienie odpowiedniej widoczności sieci energetycznych celem uniknięcia negatywnych oddziaływań na ptaki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zaprojektowanie kanalizacji deszczowej (odwodnień) w sposób zabezpieczający wody powierzchniowe i podziemne przed możliwością spłukiwania zanieczyszczeń ropopochodnych,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zaprojektowanie we właściwy sposób, aby w przypadku awarii zabezpieczyć gleby i wody podziemne i powierzchniowe przed zanieczyszczeniem ropopochodnym,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prowadzenie robót budowlanych w sposób zgodny z 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zastosowanie właściwych urządzeń w celu zminimalizowania emisji hałasu,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stworzenie siedlisk zastępczych na czas budowy (np. budki dla ptaków),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zapewnienie ochrony drzew przed uszkodzeniem podczas prowadzenia prac,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oszczędne gospodarowanie przestrzenią w trakcie budowy w celu uniknięcia nadmiernego niszczenia powierzchniowej warstwy gleby,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6"/>
                <w:szCs w:val="16"/>
              </w:rPr>
              <w:t>- stosowanie do prac wykończeniowych prac ziemnych lokalny materiał, aby nie zawierał nasion gatunków obcych</w:t>
            </w:r>
            <w:r w:rsidRPr="00B42AE3">
              <w:rPr>
                <w:sz w:val="18"/>
                <w:szCs w:val="18"/>
              </w:rPr>
              <w:t>.</w:t>
            </w: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E/4.1/D/38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1468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Nakłady na przyłączanie mikroźródeł rozproszonych do sieci SN i nN (inwestycje punktowe związane z dostosowaniem sieci SN i nN do przyłączenia mikroźródeł)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shd w:val="clear" w:color="auto" w:fill="FFFFFF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418" w:type="dxa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Przyroda (głównie ptaki i wycinka drzew),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powierzchnia ziemi,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krajobraz,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ludzie</w:t>
            </w: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b/>
                <w:sz w:val="16"/>
                <w:szCs w:val="16"/>
                <w:lang w:eastAsia="pl-PL"/>
              </w:rPr>
              <w:t>PLH</w:t>
            </w:r>
            <w:r w:rsidRPr="00B42AE3">
              <w:rPr>
                <w:rFonts w:cs="Arial"/>
                <w:sz w:val="16"/>
                <w:szCs w:val="16"/>
                <w:lang w:eastAsia="pl-PL"/>
              </w:rPr>
              <w:t>: Załęczański Łuk Warty, Dolna Wisłoka z Dopływami, Las nad Braciejową, Tarnobrzeska Dolina Wisły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16"/>
                <w:szCs w:val="16"/>
                <w:lang w:eastAsia="pl-PL"/>
              </w:rPr>
            </w:pPr>
            <w:r w:rsidRPr="00B42AE3">
              <w:rPr>
                <w:rFonts w:cs="Arial"/>
                <w:b/>
                <w:sz w:val="16"/>
                <w:szCs w:val="16"/>
                <w:lang w:eastAsia="pl-PL"/>
              </w:rPr>
              <w:t>PLB</w:t>
            </w:r>
            <w:r w:rsidRPr="00B42AE3">
              <w:rPr>
                <w:rFonts w:cs="Arial"/>
                <w:sz w:val="16"/>
                <w:szCs w:val="16"/>
                <w:lang w:eastAsia="pl-PL"/>
              </w:rPr>
              <w:t>: Bory Dolnośląskie, Zbiornik Mietkowski, Góry Stołowe, Stawy Przemkowskie, Dolina Baryczy, Grądy Odrzańskie, Góry Izerskie, Sudety Wa</w:t>
            </w:r>
            <w:r w:rsidRPr="00B42AE3">
              <w:rPr>
                <w:rFonts w:cs="Calibri"/>
                <w:sz w:val="16"/>
                <w:szCs w:val="16"/>
                <w:lang w:eastAsia="pl-PL"/>
              </w:rPr>
              <w:t>ł</w:t>
            </w:r>
            <w:r w:rsidRPr="00B42AE3">
              <w:rPr>
                <w:rFonts w:cs="Arial"/>
                <w:sz w:val="16"/>
                <w:szCs w:val="16"/>
                <w:lang w:eastAsia="pl-PL"/>
              </w:rPr>
              <w:t>brzysko-Kamiennogórskie, Karkonosze, Dolina Środkowej Odry, Dąbrowy Krotoszyńskie, Zbiornik Otmuchowski, Babia Góra, Torfowiska Orawsko-Nowotarskie, Pieniny, Stawy w Brzeszczach, Dolina Dolnej So</w:t>
            </w:r>
            <w:r w:rsidRPr="00B42AE3">
              <w:rPr>
                <w:rFonts w:ascii="Arial" w:hAnsi="Arial" w:cs="Arial"/>
                <w:sz w:val="16"/>
                <w:szCs w:val="16"/>
                <w:lang w:eastAsia="pl-PL"/>
              </w:rPr>
              <w:t>ł</w:t>
            </w:r>
            <w:r w:rsidRPr="00B42AE3">
              <w:rPr>
                <w:rFonts w:cs="Arial"/>
                <w:sz w:val="16"/>
                <w:szCs w:val="16"/>
                <w:lang w:eastAsia="pl-PL"/>
              </w:rPr>
              <w:t>y, Dolina Dolnej Skawy, Puszcza Niepo</w:t>
            </w:r>
            <w:r w:rsidRPr="00B42AE3">
              <w:rPr>
                <w:rFonts w:ascii="Arial" w:hAnsi="Arial" w:cs="Arial"/>
                <w:sz w:val="16"/>
                <w:szCs w:val="16"/>
                <w:lang w:eastAsia="pl-PL"/>
              </w:rPr>
              <w:t>ł</w:t>
            </w:r>
            <w:r w:rsidRPr="00B42AE3">
              <w:rPr>
                <w:rFonts w:cs="Arial"/>
                <w:sz w:val="16"/>
                <w:szCs w:val="16"/>
                <w:lang w:eastAsia="pl-PL"/>
              </w:rPr>
              <w:t>omicka, Tatry, Gorce, Beskid Niski, Pasmo Policy, Zbiornik Nyski, Zbiornik Turawski, Stawy Wielikąt i Las Tworkowski, Dolina G</w:t>
            </w:r>
            <w:r w:rsidRPr="00B42AE3">
              <w:rPr>
                <w:rFonts w:ascii="Arial" w:hAnsi="Arial" w:cs="Arial"/>
                <w:sz w:val="16"/>
                <w:szCs w:val="16"/>
                <w:lang w:eastAsia="pl-PL"/>
              </w:rPr>
              <w:t>ó</w:t>
            </w:r>
            <w:r w:rsidRPr="00B42AE3">
              <w:rPr>
                <w:rFonts w:cs="Arial"/>
                <w:sz w:val="16"/>
                <w:szCs w:val="16"/>
                <w:lang w:eastAsia="pl-PL"/>
              </w:rPr>
              <w:t>rnej Wis</w:t>
            </w:r>
            <w:r w:rsidRPr="00B42AE3">
              <w:rPr>
                <w:rFonts w:ascii="Arial" w:hAnsi="Arial" w:cs="Arial"/>
                <w:sz w:val="16"/>
                <w:szCs w:val="16"/>
                <w:lang w:eastAsia="pl-PL"/>
              </w:rPr>
              <w:t>ł</w:t>
            </w:r>
            <w:r w:rsidRPr="00B42AE3">
              <w:rPr>
                <w:rFonts w:cs="Arial"/>
                <w:sz w:val="16"/>
                <w:szCs w:val="16"/>
                <w:lang w:eastAsia="pl-PL"/>
              </w:rPr>
              <w:t xml:space="preserve">y, Beskid </w:t>
            </w:r>
            <w:r w:rsidRPr="00B42AE3">
              <w:rPr>
                <w:rFonts w:ascii="Arial" w:hAnsi="Arial" w:cs="Arial"/>
                <w:sz w:val="16"/>
                <w:szCs w:val="16"/>
                <w:lang w:eastAsia="pl-PL"/>
              </w:rPr>
              <w:t>Ż</w:t>
            </w:r>
            <w:r w:rsidRPr="00B42AE3">
              <w:rPr>
                <w:rFonts w:cs="Arial"/>
                <w:sz w:val="16"/>
                <w:szCs w:val="16"/>
                <w:lang w:eastAsia="pl-PL"/>
              </w:rPr>
              <w:t>ywiecki, Puszcza Sandomierska</w:t>
            </w:r>
          </w:p>
        </w:tc>
        <w:tc>
          <w:tcPr>
            <w:tcW w:w="2675" w:type="dxa"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bookmarkStart w:id="1" w:name="_GoBack"/>
            <w:bookmarkEnd w:id="1"/>
            <w:r w:rsidRPr="00B42AE3">
              <w:rPr>
                <w:sz w:val="20"/>
                <w:szCs w:val="20"/>
              </w:rPr>
              <w:t>Zajęcie terenu i zmiana jego użytkowania,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Przekształcenia szaty roślinnej  w obrębie stacji i wyprowadzanych linii,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Promieniowanie elektromagnetyczne,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Hałas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- Pozostałe zagrożenia, jak dla  linii energetycznych</w:t>
            </w: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ograniczenie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zapewnienie ochrony drzew przed uszkodzeniem podczas prowadzenia prac,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budowlanych w sposób minimalizujący emisje zanieczyszczeń i hałasu,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oszczędne gospodarowanie przestrzenią w trakcie budowy w celu uniknięcia nadmiernego niszczenia powierzchniowej warstwy gleby,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zabezpieczenie terenu budowy przed przedostaniem się ewentualnych wyciekówz maszyn i urządzeń budowlanych do gleby i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18"/>
                <w:szCs w:val="18"/>
              </w:rPr>
              <w:t>- stosowanie do prac wykończeniowych prac ziemnych lokalny materiał, aby nie zawierał nasion gatunków obcych</w:t>
            </w: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E/4.1/D/39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Przyłączenie farmy wiatrowej FW Kruszyna (budowa stacji Zdrowa i włączenie do istniejącej linii 110 kV bez rozbudowy sieci 110 kV)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shd w:val="clear" w:color="auto" w:fill="FFFFFF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418" w:type="dxa"/>
            <w:vMerge w:val="restart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Przyroda (głównie ptaki i wycinka drzew),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powierzchnia ziemi,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krajobraz,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ludzie</w:t>
            </w: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675" w:type="dxa"/>
            <w:vMerge w:val="restart"/>
          </w:tcPr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</w:rPr>
              <w:t>- Defragmentacja siedlisk przyrodniczych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</w:rPr>
              <w:t xml:space="preserve">- </w:t>
            </w:r>
            <w:r w:rsidRPr="00B42AE3">
              <w:rPr>
                <w:sz w:val="20"/>
                <w:szCs w:val="20"/>
                <w:lang w:eastAsia="en-GB"/>
              </w:rPr>
              <w:t>Fizyczne zajęcie terenu występowania siedlisk przyrodniczych pod obiekty planowanej infrastruktury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</w:rPr>
            </w:pPr>
            <w:r w:rsidRPr="00B42AE3">
              <w:rPr>
                <w:sz w:val="20"/>
                <w:szCs w:val="20"/>
                <w:lang w:eastAsia="en-GB"/>
              </w:rPr>
              <w:t>- Wycinka drzew i krzewów w przypadku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42AE3">
              <w:rPr>
                <w:sz w:val="20"/>
                <w:szCs w:val="20"/>
              </w:rPr>
              <w:t xml:space="preserve">- </w:t>
            </w:r>
            <w:r w:rsidRPr="00B42AE3">
              <w:rPr>
                <w:sz w:val="20"/>
                <w:szCs w:val="20"/>
                <w:lang w:eastAsia="en-GB"/>
              </w:rPr>
              <w:t>Kolizje ze szlakami migracji ptaków.</w:t>
            </w:r>
          </w:p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 zaprojektowanie kanalizacji deszczowej (odwodnień) w sposób zabezpieczający wody powierzchniowe i podziemne przed możliwością spłukiwania zanieczyszczeń ropopochodnych,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zaprojektowanie we właściwy sposób, aby w przypadku awarii zabezpieczyć gleby i wody podziemne i powierzchniowe przed zanieczyszczeniem ropopochodnym,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prowadzenie robót budowlanych w sposób zgodny z 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8"/>
                <w:szCs w:val="18"/>
              </w:rPr>
            </w:pPr>
            <w:r w:rsidRPr="00B42AE3">
              <w:rPr>
                <w:sz w:val="18"/>
                <w:szCs w:val="18"/>
              </w:rPr>
              <w:t>- zastosowanie właściwych urządzeń w celu zminimalizowania emisji hałasu,</w:t>
            </w:r>
          </w:p>
        </w:tc>
      </w:tr>
      <w:tr w:rsidR="00D07BB0" w:rsidRPr="00B42AE3" w:rsidTr="00AB3B41">
        <w:trPr>
          <w:gridBefore w:val="1"/>
          <w:cantSplit/>
          <w:jc w:val="center"/>
        </w:trPr>
        <w:tc>
          <w:tcPr>
            <w:tcW w:w="555" w:type="dxa"/>
            <w:noWrap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Cs/>
                <w:sz w:val="20"/>
                <w:szCs w:val="20"/>
                <w:lang w:eastAsia="pl-PL"/>
              </w:rPr>
              <w:t>E/4.1/D/40</w:t>
            </w:r>
          </w:p>
        </w:tc>
        <w:tc>
          <w:tcPr>
            <w:tcW w:w="777" w:type="dxa"/>
            <w:textDirection w:val="tbRl"/>
            <w:vAlign w:val="bottom"/>
          </w:tcPr>
          <w:p w:rsidR="00D07BB0" w:rsidRPr="00B42AE3" w:rsidRDefault="00D07BB0" w:rsidP="005368AA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1468" w:type="dxa"/>
            <w:shd w:val="clear" w:color="auto" w:fill="FFC000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Przyłączenie farmy wiatrowej  FW Kokawa – rozbudowa GPZ Cykarzew oraz dostosowanie linii 110 kV Aniołów – Cykarzew do zwiększonego obciążenia (16,5 km)</w:t>
            </w:r>
          </w:p>
        </w:tc>
        <w:tc>
          <w:tcPr>
            <w:tcW w:w="1701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sz w:val="20"/>
                <w:szCs w:val="20"/>
              </w:rPr>
              <w:t>§3 ust.2</w:t>
            </w:r>
          </w:p>
        </w:tc>
        <w:tc>
          <w:tcPr>
            <w:tcW w:w="1559" w:type="dxa"/>
            <w:shd w:val="clear" w:color="auto" w:fill="FFFFFF"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418" w:type="dxa"/>
            <w:vMerge/>
            <w:noWrap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B42AE3">
              <w:rPr>
                <w:rFonts w:cs="Arial"/>
                <w:b/>
                <w:sz w:val="20"/>
                <w:szCs w:val="20"/>
                <w:lang w:eastAsia="pl-PL"/>
              </w:rPr>
              <w:t>PLH:</w:t>
            </w:r>
            <w:r w:rsidRPr="00B42AE3">
              <w:rPr>
                <w:rFonts w:cs="Arial"/>
                <w:sz w:val="20"/>
                <w:szCs w:val="20"/>
                <w:lang w:eastAsia="pl-PL"/>
              </w:rPr>
              <w:t xml:space="preserve"> Torfowisko przy Dolinie Kocinki</w:t>
            </w:r>
          </w:p>
        </w:tc>
        <w:tc>
          <w:tcPr>
            <w:tcW w:w="2675" w:type="dxa"/>
            <w:vMerge/>
          </w:tcPr>
          <w:p w:rsidR="00D07BB0" w:rsidRPr="00B42AE3" w:rsidRDefault="00D07BB0" w:rsidP="005368AA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161" w:type="dxa"/>
          </w:tcPr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ograniczenie prac budowlanych i przekształceń powierzchni ziemi do niezbędnego minimum, zdjęcie warstwy glebowej w celu ochrony przed zanieczyszczeniami oraz jej ponownego wykorzystania,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ograniczanie do minimum wycinki drzew i krzewów,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prowadzenie prac związanych z wycinką drzew poza okresem lęgowym ptaków,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zapewnienie odpowiedniej widoczności sieci energetycznych celem uniknięcia negatywnych oddziaływań na ptaki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zaprojektowanie kanalizacji deszczowej (odwodnień) w sposób zabezpieczający wody powierzchniowe i podziemne przed możliwością spłukiwania zanieczyszczeń ropopochodnych,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zaprojektowanie we właściwy sposób, aby w przypadku awarii zabezpieczyć gleby i wody podziemne i powierzchniowe przed zanieczyszczeniem ropopochodnym,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prowadzenie robót budowlanych w sposób zgodny z zasadami ochrony wód,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zastosowanie właściwych urządzeń w celu zminimalizowania emisji hałasu,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stworzenie siedlisk zastępczych na czas budowy (np. budki dla ptaków),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zapewnienie ochrony drzew przed uszkodzeniem podczas prowadzenia prac,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oszczędne gospodarowanie przestrzenią w trakcie budowy w celu uniknięcia nadmiernego niszczenia powierzchniowej warstwy gleby,</w:t>
            </w:r>
          </w:p>
          <w:p w:rsidR="00D07BB0" w:rsidRPr="00B42AE3" w:rsidRDefault="00D07BB0" w:rsidP="005368AA">
            <w:pPr>
              <w:spacing w:after="0" w:line="240" w:lineRule="auto"/>
              <w:rPr>
                <w:sz w:val="16"/>
                <w:szCs w:val="16"/>
              </w:rPr>
            </w:pPr>
            <w:r w:rsidRPr="00B42AE3">
              <w:rPr>
                <w:sz w:val="16"/>
                <w:szCs w:val="16"/>
              </w:rPr>
              <w:t>- stosowanie do prac wykończeniowych prac ziemnych lokalny materiał, aby nie zawierał nasion gatunków obcych.</w:t>
            </w:r>
          </w:p>
        </w:tc>
      </w:tr>
    </w:tbl>
    <w:p w:rsidR="00D07BB0" w:rsidRDefault="00D07BB0"/>
    <w:p w:rsidR="00D07BB0" w:rsidRDefault="00D07BB0"/>
    <w:sectPr w:rsidR="00D07BB0" w:rsidSect="00060A4A">
      <w:footerReference w:type="default" r:id="rId7"/>
      <w:pgSz w:w="16838" w:h="11906" w:orient="landscape"/>
      <w:pgMar w:top="567" w:right="851" w:bottom="24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BB0" w:rsidRDefault="00D07BB0" w:rsidP="008B77C2">
      <w:pPr>
        <w:spacing w:after="0" w:line="240" w:lineRule="auto"/>
      </w:pPr>
      <w:r>
        <w:separator/>
      </w:r>
    </w:p>
  </w:endnote>
  <w:endnote w:type="continuationSeparator" w:id="0">
    <w:p w:rsidR="00D07BB0" w:rsidRDefault="00D07BB0" w:rsidP="008B7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BB0" w:rsidRDefault="00D07BB0">
    <w:pPr>
      <w:pStyle w:val="Footer"/>
      <w:jc w:val="center"/>
    </w:pPr>
    <w:r>
      <w:rPr>
        <w:noProof/>
        <w:lang w:eastAsia="pl-PL"/>
      </w:rPr>
    </w:r>
    <w:r>
      <w:pict>
        <v:group id="_x0000_s2049" style="width:32.95pt;height:17.45pt;mso-position-horizontal-relative:char;mso-position-vertical-relative:line" coordorigin="5351,739" coordsize="659,349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5351;top:800;width:659;height:288;v-text-anchor:middle" filled="f" stroked="f">
            <v:textbox style="mso-next-textbox:#_x0000_s2050" inset="0,0,0,0">
              <w:txbxContent>
                <w:p w:rsidR="00D07BB0" w:rsidRPr="008B77C2" w:rsidRDefault="00D07BB0" w:rsidP="008B77C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8B77C2">
                    <w:rPr>
                      <w:sz w:val="20"/>
                      <w:szCs w:val="20"/>
                    </w:rPr>
                    <w:fldChar w:fldCharType="begin"/>
                  </w:r>
                  <w:r w:rsidRPr="008B77C2">
                    <w:rPr>
                      <w:sz w:val="20"/>
                      <w:szCs w:val="20"/>
                    </w:rPr>
                    <w:instrText xml:space="preserve"> PAGE    \* MERGEFORMAT </w:instrText>
                  </w:r>
                  <w:r w:rsidRPr="008B77C2"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  <w:sz w:val="20"/>
                      <w:szCs w:val="20"/>
                    </w:rPr>
                    <w:t>1</w:t>
                  </w:r>
                  <w:r w:rsidRPr="008B77C2">
                    <w:rPr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shape>
          <v:group id="_x0000_s2051" style="position:absolute;left:5494;top:739;width:372;height:72" coordorigin="5486,739" coordsize="372,72">
            <v:oval id="_x0000_s2052" style="position:absolute;left:5486;top:739;width:72;height:72" fillcolor="#84b3df" stroked="f"/>
            <v:oval id="_x0000_s2053" style="position:absolute;left:5636;top:739;width:72;height:72" fillcolor="#84b3df" stroked="f"/>
            <v:oval id="_x0000_s2054" style="position:absolute;left:5786;top:739;width:72;height:72" fillcolor="#84b3df" stroked="f"/>
          </v:group>
          <w10:wrap anchorx="margin" anchory="page"/>
          <w10:anchorlock/>
        </v:group>
      </w:pict>
    </w:r>
  </w:p>
  <w:p w:rsidR="00D07BB0" w:rsidRDefault="00D07B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BB0" w:rsidRDefault="00D07BB0" w:rsidP="008B77C2">
      <w:pPr>
        <w:spacing w:after="0" w:line="240" w:lineRule="auto"/>
      </w:pPr>
      <w:r>
        <w:separator/>
      </w:r>
    </w:p>
  </w:footnote>
  <w:footnote w:type="continuationSeparator" w:id="0">
    <w:p w:rsidR="00D07BB0" w:rsidRDefault="00D07BB0" w:rsidP="008B77C2">
      <w:pPr>
        <w:spacing w:after="0" w:line="240" w:lineRule="auto"/>
      </w:pPr>
      <w:r>
        <w:continuationSeparator/>
      </w:r>
    </w:p>
  </w:footnote>
  <w:footnote w:id="1">
    <w:p w:rsidR="00D07BB0" w:rsidRDefault="00D07BB0" w:rsidP="00721733">
      <w:pPr>
        <w:pStyle w:val="FootnoteText"/>
      </w:pPr>
      <w:r>
        <w:rPr>
          <w:rStyle w:val="FootnoteReference"/>
        </w:rPr>
        <w:footnoteRef/>
      </w:r>
      <w:r>
        <w:t xml:space="preserve"> Podane potencjale zagrożenia mają charakter przykładowy i ich szczegółowy zakres będzie każdorazowo analizowany na podstawie konkretnych projektów. </w:t>
      </w:r>
    </w:p>
  </w:footnote>
  <w:footnote w:id="2">
    <w:p w:rsidR="00D07BB0" w:rsidRDefault="00D07BB0" w:rsidP="00062785">
      <w:pPr>
        <w:pStyle w:val="FootnoteText"/>
      </w:pPr>
      <w:r>
        <w:rPr>
          <w:rStyle w:val="FootnoteReference"/>
        </w:rPr>
        <w:footnoteRef/>
      </w:r>
      <w:r>
        <w:t xml:space="preserve"> Podane środki zaradcze, minimalizujące i kompensacyjne mają charakter przykładowy i na etapie projektowym dla konkretnych projektów wymagają uszczegółowienia. </w:t>
      </w:r>
    </w:p>
  </w:footnote>
  <w:footnote w:id="3">
    <w:p w:rsidR="00D07BB0" w:rsidRDefault="00D07BB0" w:rsidP="00721733">
      <w:pPr>
        <w:pStyle w:val="FootnoteText"/>
      </w:pPr>
      <w:r>
        <w:rPr>
          <w:rStyle w:val="FootnoteReference"/>
        </w:rPr>
        <w:footnoteRef/>
      </w:r>
      <w:r>
        <w:t xml:space="preserve"> OCHK – obszar chronionego krajobrazu </w:t>
      </w:r>
    </w:p>
  </w:footnote>
  <w:footnote w:id="4">
    <w:p w:rsidR="00D07BB0" w:rsidRDefault="00D07BB0" w:rsidP="00721733">
      <w:pPr>
        <w:pStyle w:val="FootnoteText"/>
      </w:pPr>
      <w:r>
        <w:rPr>
          <w:rStyle w:val="FootnoteReference"/>
        </w:rPr>
        <w:footnoteRef/>
      </w:r>
      <w:r>
        <w:t xml:space="preserve"> ZPK – zespół przyrodniczo-krajobrazowy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A6F5D"/>
    <w:multiLevelType w:val="hybridMultilevel"/>
    <w:tmpl w:val="9ED62038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8F3191"/>
    <w:multiLevelType w:val="hybridMultilevel"/>
    <w:tmpl w:val="AD82E86E"/>
    <w:lvl w:ilvl="0" w:tplc="F1420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29A7"/>
    <w:rsid w:val="00023364"/>
    <w:rsid w:val="0003619B"/>
    <w:rsid w:val="000464FD"/>
    <w:rsid w:val="00051A88"/>
    <w:rsid w:val="00060A4A"/>
    <w:rsid w:val="00062785"/>
    <w:rsid w:val="00065E35"/>
    <w:rsid w:val="000A3FA6"/>
    <w:rsid w:val="000A6625"/>
    <w:rsid w:val="000D019C"/>
    <w:rsid w:val="000D7FE2"/>
    <w:rsid w:val="000E2199"/>
    <w:rsid w:val="000E393F"/>
    <w:rsid w:val="001322A6"/>
    <w:rsid w:val="001361EA"/>
    <w:rsid w:val="001531F9"/>
    <w:rsid w:val="00191FF7"/>
    <w:rsid w:val="00197F22"/>
    <w:rsid w:val="001A1249"/>
    <w:rsid w:val="001C1B29"/>
    <w:rsid w:val="001C7424"/>
    <w:rsid w:val="001D1E9A"/>
    <w:rsid w:val="001F35B7"/>
    <w:rsid w:val="00233911"/>
    <w:rsid w:val="00245B15"/>
    <w:rsid w:val="002513C0"/>
    <w:rsid w:val="00260B6F"/>
    <w:rsid w:val="00270602"/>
    <w:rsid w:val="002805B0"/>
    <w:rsid w:val="0028477B"/>
    <w:rsid w:val="002C616A"/>
    <w:rsid w:val="002E2AAC"/>
    <w:rsid w:val="002E7CC5"/>
    <w:rsid w:val="002F7DE2"/>
    <w:rsid w:val="00317C73"/>
    <w:rsid w:val="00331900"/>
    <w:rsid w:val="003468FB"/>
    <w:rsid w:val="003521E2"/>
    <w:rsid w:val="003562BC"/>
    <w:rsid w:val="003E151A"/>
    <w:rsid w:val="00403D11"/>
    <w:rsid w:val="0043174D"/>
    <w:rsid w:val="00455A43"/>
    <w:rsid w:val="004614AE"/>
    <w:rsid w:val="00470163"/>
    <w:rsid w:val="00494BF6"/>
    <w:rsid w:val="004A7FFC"/>
    <w:rsid w:val="004C721C"/>
    <w:rsid w:val="00500112"/>
    <w:rsid w:val="00512B76"/>
    <w:rsid w:val="005137DC"/>
    <w:rsid w:val="0053090E"/>
    <w:rsid w:val="00530B31"/>
    <w:rsid w:val="00534D9B"/>
    <w:rsid w:val="005368AA"/>
    <w:rsid w:val="00571971"/>
    <w:rsid w:val="005B06E0"/>
    <w:rsid w:val="005C19CD"/>
    <w:rsid w:val="005E4C92"/>
    <w:rsid w:val="005E78C3"/>
    <w:rsid w:val="00610037"/>
    <w:rsid w:val="00620547"/>
    <w:rsid w:val="006256FE"/>
    <w:rsid w:val="0064073F"/>
    <w:rsid w:val="00643F50"/>
    <w:rsid w:val="00653E99"/>
    <w:rsid w:val="00675340"/>
    <w:rsid w:val="006A0134"/>
    <w:rsid w:val="006A6EB5"/>
    <w:rsid w:val="006B77EB"/>
    <w:rsid w:val="006F731B"/>
    <w:rsid w:val="00700CE7"/>
    <w:rsid w:val="00706B50"/>
    <w:rsid w:val="00715EB0"/>
    <w:rsid w:val="00721733"/>
    <w:rsid w:val="007534AD"/>
    <w:rsid w:val="0076350A"/>
    <w:rsid w:val="00771CCE"/>
    <w:rsid w:val="00774518"/>
    <w:rsid w:val="007803BE"/>
    <w:rsid w:val="007854BF"/>
    <w:rsid w:val="00785530"/>
    <w:rsid w:val="007A73C6"/>
    <w:rsid w:val="007B58C1"/>
    <w:rsid w:val="007B78B2"/>
    <w:rsid w:val="007C0BAF"/>
    <w:rsid w:val="007C160A"/>
    <w:rsid w:val="007C5D73"/>
    <w:rsid w:val="007C6617"/>
    <w:rsid w:val="007F1A02"/>
    <w:rsid w:val="00801429"/>
    <w:rsid w:val="00805248"/>
    <w:rsid w:val="008217AA"/>
    <w:rsid w:val="008373AC"/>
    <w:rsid w:val="008561B5"/>
    <w:rsid w:val="00863A1E"/>
    <w:rsid w:val="00863DD4"/>
    <w:rsid w:val="00866315"/>
    <w:rsid w:val="00873F56"/>
    <w:rsid w:val="008761CA"/>
    <w:rsid w:val="008977CA"/>
    <w:rsid w:val="008A2058"/>
    <w:rsid w:val="008A7977"/>
    <w:rsid w:val="008B77C2"/>
    <w:rsid w:val="008D4B17"/>
    <w:rsid w:val="0093058B"/>
    <w:rsid w:val="00934277"/>
    <w:rsid w:val="00946BA0"/>
    <w:rsid w:val="009613DE"/>
    <w:rsid w:val="00970F13"/>
    <w:rsid w:val="009735E6"/>
    <w:rsid w:val="009C6275"/>
    <w:rsid w:val="009C7677"/>
    <w:rsid w:val="009D19B3"/>
    <w:rsid w:val="009E367B"/>
    <w:rsid w:val="00A173C9"/>
    <w:rsid w:val="00A265DA"/>
    <w:rsid w:val="00A32D9C"/>
    <w:rsid w:val="00A55A54"/>
    <w:rsid w:val="00A8748E"/>
    <w:rsid w:val="00AA29A7"/>
    <w:rsid w:val="00AA4EB2"/>
    <w:rsid w:val="00AA7DFC"/>
    <w:rsid w:val="00AB348E"/>
    <w:rsid w:val="00AB3B41"/>
    <w:rsid w:val="00B01FD7"/>
    <w:rsid w:val="00B160F2"/>
    <w:rsid w:val="00B34A79"/>
    <w:rsid w:val="00B42AE3"/>
    <w:rsid w:val="00B524DA"/>
    <w:rsid w:val="00B55610"/>
    <w:rsid w:val="00B60EC9"/>
    <w:rsid w:val="00B644D9"/>
    <w:rsid w:val="00B80AC8"/>
    <w:rsid w:val="00B82AE4"/>
    <w:rsid w:val="00BA032E"/>
    <w:rsid w:val="00BA5DCC"/>
    <w:rsid w:val="00BD09EE"/>
    <w:rsid w:val="00BD79AA"/>
    <w:rsid w:val="00BE0721"/>
    <w:rsid w:val="00BF06DF"/>
    <w:rsid w:val="00C0300C"/>
    <w:rsid w:val="00C04B94"/>
    <w:rsid w:val="00C33527"/>
    <w:rsid w:val="00C40645"/>
    <w:rsid w:val="00C90464"/>
    <w:rsid w:val="00C942CD"/>
    <w:rsid w:val="00CD2692"/>
    <w:rsid w:val="00CD36F3"/>
    <w:rsid w:val="00CE59F1"/>
    <w:rsid w:val="00CE6EF4"/>
    <w:rsid w:val="00CF4F38"/>
    <w:rsid w:val="00CF63D7"/>
    <w:rsid w:val="00D031C7"/>
    <w:rsid w:val="00D07BB0"/>
    <w:rsid w:val="00D22C68"/>
    <w:rsid w:val="00D235EB"/>
    <w:rsid w:val="00D368EF"/>
    <w:rsid w:val="00D4314C"/>
    <w:rsid w:val="00D577F7"/>
    <w:rsid w:val="00D649C1"/>
    <w:rsid w:val="00D65183"/>
    <w:rsid w:val="00D66607"/>
    <w:rsid w:val="00D673A4"/>
    <w:rsid w:val="00D8484F"/>
    <w:rsid w:val="00D927F0"/>
    <w:rsid w:val="00D94A05"/>
    <w:rsid w:val="00DA5436"/>
    <w:rsid w:val="00DA6A54"/>
    <w:rsid w:val="00DE6920"/>
    <w:rsid w:val="00DE70BD"/>
    <w:rsid w:val="00DE72F6"/>
    <w:rsid w:val="00DF12D7"/>
    <w:rsid w:val="00DF60BC"/>
    <w:rsid w:val="00E02D6A"/>
    <w:rsid w:val="00E10C64"/>
    <w:rsid w:val="00E23F5A"/>
    <w:rsid w:val="00E33EF6"/>
    <w:rsid w:val="00E44E00"/>
    <w:rsid w:val="00E64379"/>
    <w:rsid w:val="00E85BDB"/>
    <w:rsid w:val="00EB2FDC"/>
    <w:rsid w:val="00ED06C7"/>
    <w:rsid w:val="00EE3BF6"/>
    <w:rsid w:val="00EF2FE3"/>
    <w:rsid w:val="00F16865"/>
    <w:rsid w:val="00F31525"/>
    <w:rsid w:val="00F438FE"/>
    <w:rsid w:val="00F64108"/>
    <w:rsid w:val="00F711DB"/>
    <w:rsid w:val="00F71A95"/>
    <w:rsid w:val="00F90106"/>
    <w:rsid w:val="00F933A7"/>
    <w:rsid w:val="00FA4F89"/>
    <w:rsid w:val="00FB4708"/>
    <w:rsid w:val="00FE09EC"/>
    <w:rsid w:val="00FF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EB5"/>
    <w:pPr>
      <w:spacing w:after="160" w:line="259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AA29A7"/>
    <w:pPr>
      <w:keepNext/>
      <w:keepLines/>
      <w:spacing w:before="320" w:after="120" w:line="360" w:lineRule="auto"/>
      <w:outlineLvl w:val="2"/>
    </w:pPr>
    <w:rPr>
      <w:rFonts w:ascii="Arial" w:eastAsia="Times New Roman" w:hAnsi="Arial"/>
      <w:b/>
      <w:bCs/>
      <w:sz w:val="20"/>
      <w:szCs w:val="24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rsid w:val="00AA29A7"/>
    <w:rPr>
      <w:rFonts w:ascii="Calibri Light" w:hAnsi="Calibri Light" w:cs="Times New Roman"/>
      <w:color w:val="1F4D78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8A7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7977"/>
    <w:rPr>
      <w:rFonts w:ascii="Tahoma" w:hAnsi="Tahoma" w:cs="Tahoma"/>
      <w:sz w:val="16"/>
      <w:szCs w:val="16"/>
    </w:rPr>
  </w:style>
  <w:style w:type="character" w:customStyle="1" w:styleId="Heading3Char1">
    <w:name w:val="Heading 3 Char1"/>
    <w:link w:val="Heading3"/>
    <w:uiPriority w:val="99"/>
    <w:locked/>
    <w:rsid w:val="00AA29A7"/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A29A7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AA29A7"/>
    <w:pPr>
      <w:spacing w:after="0" w:line="240" w:lineRule="auto"/>
      <w:ind w:left="357" w:hanging="357"/>
      <w:jc w:val="both"/>
    </w:pPr>
    <w:rPr>
      <w:sz w:val="20"/>
      <w:szCs w:val="20"/>
      <w:lang w:val="en-GB" w:eastAsia="pl-P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29A7"/>
    <w:rPr>
      <w:rFonts w:cs="Times New Roman"/>
      <w:sz w:val="20"/>
      <w:szCs w:val="20"/>
    </w:rPr>
  </w:style>
  <w:style w:type="character" w:customStyle="1" w:styleId="CommentTextChar1">
    <w:name w:val="Comment Text Char1"/>
    <w:link w:val="CommentText"/>
    <w:uiPriority w:val="99"/>
    <w:locked/>
    <w:rsid w:val="00AA29A7"/>
    <w:rPr>
      <w:rFonts w:ascii="Calibri" w:eastAsia="Times New Roman" w:hAnsi="Calibri"/>
      <w:sz w:val="20"/>
      <w:lang w:val="en-GB"/>
    </w:rPr>
  </w:style>
  <w:style w:type="paragraph" w:styleId="ListParagraph">
    <w:name w:val="List Paragraph"/>
    <w:basedOn w:val="Normal"/>
    <w:uiPriority w:val="99"/>
    <w:qFormat/>
    <w:rsid w:val="007C0BA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8B7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B77C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B7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B77C2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643F5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43F50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43F50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534AD"/>
    <w:pPr>
      <w:spacing w:after="160"/>
      <w:ind w:left="0" w:firstLine="0"/>
      <w:jc w:val="left"/>
    </w:pPr>
    <w:rPr>
      <w:b/>
      <w:bCs/>
      <w:lang w:val="pl-PL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locked/>
    <w:rsid w:val="007534AD"/>
    <w:rPr>
      <w:rFonts w:cs="Times New Roman"/>
      <w:b/>
      <w:bCs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35</Pages>
  <Words>6877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Dystrybucja energii elektrycznej – Priorytet Inwestycyjny 4</dc:title>
  <dc:subject/>
  <dc:creator>Ola</dc:creator>
  <cp:keywords/>
  <dc:description/>
  <cp:lastModifiedBy>Stanczak Izabella</cp:lastModifiedBy>
  <cp:revision>2</cp:revision>
  <cp:lastPrinted>2014-12-29T12:58:00Z</cp:lastPrinted>
  <dcterms:created xsi:type="dcterms:W3CDTF">2015-01-12T12:49:00Z</dcterms:created>
  <dcterms:modified xsi:type="dcterms:W3CDTF">2015-01-12T12:49:00Z</dcterms:modified>
</cp:coreProperties>
</file>