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1CC58267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01.10.2026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Rotarix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(Euvax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(Euvax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Engerix 20 mcg</w:t>
            </w:r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 20 mcg/1ml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Streptococcus pneumoniae (Synflorix)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 pneumoniae (</w:t>
            </w:r>
            <w:bookmarkStart w:id="1" w:name="_Hlk217046268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– poliomyelitis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45777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Haemophilus influenze</w:t>
            </w:r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typ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(pełnokomórkowa)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DTaP-HiB-IPV (5-w-1)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krztusiec, poliomyelitis</w:t>
            </w:r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Tdap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(Boostrix / </w:t>
            </w:r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Gardasil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1. dawkę Gardasil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2. dawkę Gardasil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Cervarix</w:t>
            </w:r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1. dawkę Cervarix</w:t>
            </w:r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2. dawkę Cervarix</w:t>
            </w:r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4531AA16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473AFAD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Merge w:val="restart"/>
            <w:vAlign w:val="center"/>
          </w:tcPr>
          <w:p w14:paraId="34F2763A" w14:textId="45244EC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Cervarix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3686" w:type="dxa"/>
            <w:gridSpan w:val="3"/>
            <w:vAlign w:val="center"/>
          </w:tcPr>
          <w:p w14:paraId="54AE6C94" w14:textId="2A2AB4B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2128" w:type="dxa"/>
            <w:gridSpan w:val="3"/>
          </w:tcPr>
          <w:p w14:paraId="42885DFB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48A357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07D702A0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5D5F237F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25E1AAD0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D62A1B6" w14:textId="75E80F2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2. dawkę Cervarix</w:t>
            </w:r>
          </w:p>
        </w:tc>
        <w:tc>
          <w:tcPr>
            <w:tcW w:w="2128" w:type="dxa"/>
            <w:gridSpan w:val="3"/>
          </w:tcPr>
          <w:p w14:paraId="2BE2AD2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21918B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3E53368B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068D16D7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6DB1F711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F603385" w14:textId="04328450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3. dawkę Cervarix</w:t>
            </w:r>
          </w:p>
        </w:tc>
        <w:tc>
          <w:tcPr>
            <w:tcW w:w="2128" w:type="dxa"/>
            <w:gridSpan w:val="3"/>
          </w:tcPr>
          <w:p w14:paraId="08A5685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CA057C0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</w:tbl>
    <w:bookmarkEnd w:id="3"/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interwencyjnych ośrodkach preadopcyjnych</w:t>
      </w:r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 przeciw Streptococcus pneumoniae typu PCV-15</w:t>
      </w:r>
      <w:r w:rsidRPr="00DC2F5D">
        <w:rPr>
          <w:sz w:val="20"/>
          <w:szCs w:val="20"/>
        </w:rPr>
        <w:t xml:space="preserve"> (Vaxneuvance)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r w:rsidR="00A524AB" w:rsidRPr="00DC2F5D">
        <w:rPr>
          <w:sz w:val="20"/>
          <w:szCs w:val="20"/>
        </w:rPr>
        <w:t>Vaxneuvance</w:t>
      </w:r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Vaxneuvance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 xml:space="preserve">W pozostałych przypadkach stacje sanitarno-epidemiologiczne wydają szczepionkę typu PCV-10 (Synflorix).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r w:rsidR="00A62826" w:rsidRPr="00DC2F5D">
        <w:rPr>
          <w:b/>
          <w:bCs/>
          <w:sz w:val="20"/>
          <w:szCs w:val="20"/>
        </w:rPr>
        <w:t>DTaP-HiB-IPV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>przeciwwskazaniami do szczepienia przeciw krztuścowi szczepionką pełnokomórkową (DTwP)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r w:rsidR="00E914D5" w:rsidRPr="00DC2F5D">
        <w:rPr>
          <w:b/>
          <w:bCs/>
          <w:sz w:val="20"/>
          <w:szCs w:val="20"/>
        </w:rPr>
        <w:t>Boostrix</w:t>
      </w:r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Tdap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ChPL posiadają zarejestrowane wskazania do podania u kobiet w ciąży: Boostrix, alternatywnie Adacel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ChPL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3BF10206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Vaxneuvance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osób, które są przed lub po przeszczepieniu komórek krwiotwórczych, narządów wewnętrznych, splenektomii albo z asplenią,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194A3" w14:textId="77777777" w:rsidR="0006441A" w:rsidRDefault="0006441A" w:rsidP="00EB111A">
      <w:pPr>
        <w:spacing w:after="0" w:line="240" w:lineRule="auto"/>
      </w:pPr>
      <w:r>
        <w:separator/>
      </w:r>
    </w:p>
  </w:endnote>
  <w:endnote w:type="continuationSeparator" w:id="0">
    <w:p w14:paraId="661A79BC" w14:textId="77777777" w:rsidR="0006441A" w:rsidRDefault="0006441A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D1E71" w14:textId="77777777" w:rsidR="0006441A" w:rsidRDefault="0006441A" w:rsidP="00EB111A">
      <w:pPr>
        <w:spacing w:after="0" w:line="240" w:lineRule="auto"/>
      </w:pPr>
      <w:r>
        <w:separator/>
      </w:r>
    </w:p>
  </w:footnote>
  <w:footnote w:type="continuationSeparator" w:id="0">
    <w:p w14:paraId="2DDF1368" w14:textId="77777777" w:rsidR="0006441A" w:rsidRDefault="0006441A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5997"/>
    <w:rsid w:val="0004578B"/>
    <w:rsid w:val="00045F0E"/>
    <w:rsid w:val="000503F2"/>
    <w:rsid w:val="00062471"/>
    <w:rsid w:val="00063252"/>
    <w:rsid w:val="0006441A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D73D2"/>
    <w:rsid w:val="000E14BD"/>
    <w:rsid w:val="000F1E15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45ECA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1037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Nisko - Ewelina Czajka</cp:lastModifiedBy>
  <cp:revision>2</cp:revision>
  <cp:lastPrinted>2023-08-11T10:38:00Z</cp:lastPrinted>
  <dcterms:created xsi:type="dcterms:W3CDTF">2026-10-01T08:50:00Z</dcterms:created>
  <dcterms:modified xsi:type="dcterms:W3CDTF">2026-10-01T08:50:00Z</dcterms:modified>
</cp:coreProperties>
</file>