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9E" w:rsidRPr="001B6D01" w:rsidRDefault="001C4E24" w:rsidP="008A1F8E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WOOŚ.4221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51</w:t>
      </w:r>
      <w:r w:rsidRPr="001B6D0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1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MK2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</w:p>
    <w:p w:rsidR="00404A5F" w:rsidRPr="00CD53E0" w:rsidRDefault="001C4E24" w:rsidP="000B3A86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Katowice, </w:t>
      </w:r>
      <w:r w:rsidR="0084125C">
        <w:rPr>
          <w:rFonts w:ascii="Arial" w:hAnsi="Arial" w:cs="Arial"/>
        </w:rPr>
        <w:t>23 września 2022</w:t>
      </w:r>
    </w:p>
    <w:p w:rsidR="00F55060" w:rsidRPr="001B6D01" w:rsidRDefault="001C4E24" w:rsidP="0084125C">
      <w:pPr>
        <w:pStyle w:val="Nagwek1"/>
        <w:spacing w:before="0" w:after="360"/>
        <w:rPr>
          <w:rFonts w:ascii="Arial" w:hAnsi="Arial" w:cs="Arial"/>
          <w:color w:val="auto"/>
          <w:sz w:val="22"/>
          <w:szCs w:val="22"/>
        </w:rPr>
      </w:pPr>
      <w:r w:rsidRPr="001B6D01">
        <w:rPr>
          <w:rFonts w:ascii="Arial" w:hAnsi="Arial" w:cs="Arial"/>
          <w:color w:val="auto"/>
          <w:sz w:val="22"/>
          <w:szCs w:val="22"/>
        </w:rPr>
        <w:t>OBWIESZCZENIE</w:t>
      </w:r>
    </w:p>
    <w:p w:rsidR="00902355" w:rsidRPr="001C4432" w:rsidRDefault="001C4E24" w:rsidP="00902355">
      <w:pPr>
        <w:spacing w:after="240"/>
        <w:rPr>
          <w:rFonts w:ascii="Arial" w:hAnsi="Arial" w:cs="Arial"/>
        </w:rPr>
      </w:pPr>
      <w:r w:rsidRPr="001C4432">
        <w:rPr>
          <w:rFonts w:ascii="Arial" w:hAnsi="Arial" w:cs="Arial"/>
          <w:color w:val="000000"/>
        </w:rPr>
        <w:t xml:space="preserve">Zgodnie z </w:t>
      </w:r>
      <w:r>
        <w:rPr>
          <w:rFonts w:ascii="Arial" w:hAnsi="Arial" w:cs="Arial"/>
          <w:color w:val="000000"/>
        </w:rPr>
        <w:t xml:space="preserve">art. </w:t>
      </w:r>
      <w:r w:rsidRPr="001C4432">
        <w:rPr>
          <w:rFonts w:ascii="Arial" w:hAnsi="Arial" w:cs="Arial"/>
          <w:color w:val="000000"/>
        </w:rPr>
        <w:t xml:space="preserve">49 </w:t>
      </w:r>
      <w:r w:rsidRPr="001C4432">
        <w:rPr>
          <w:rStyle w:val="5yl5"/>
          <w:rFonts w:ascii="Arial" w:hAnsi="Arial" w:cs="Arial"/>
        </w:rPr>
        <w:t xml:space="preserve">ustawy z dnia 14 czerwca 1960 r. - Kodeks postępowania administracyjnego (Dz. U. z 2021 r. poz. 735 </w:t>
      </w:r>
      <w:r>
        <w:rPr>
          <w:rStyle w:val="5yl5"/>
          <w:rFonts w:ascii="Arial" w:hAnsi="Arial" w:cs="Arial"/>
        </w:rPr>
        <w:t xml:space="preserve">ze zm. </w:t>
      </w:r>
      <w:r w:rsidRPr="001C4432">
        <w:rPr>
          <w:rStyle w:val="5yl5"/>
          <w:rFonts w:ascii="Arial" w:hAnsi="Arial" w:cs="Arial"/>
        </w:rPr>
        <w:t>- cyt. dalej jako „k.p.a.”)</w:t>
      </w:r>
      <w:r w:rsidRPr="001C4432">
        <w:rPr>
          <w:rFonts w:ascii="Arial" w:hAnsi="Arial" w:cs="Arial"/>
        </w:rPr>
        <w:t>,</w:t>
      </w:r>
      <w:r w:rsidRPr="00902355">
        <w:rPr>
          <w:rFonts w:ascii="Arial" w:hAnsi="Arial" w:cs="Arial"/>
          <w:color w:val="000000"/>
        </w:rPr>
        <w:t xml:space="preserve"> </w:t>
      </w:r>
      <w:r w:rsidRPr="001C4432">
        <w:rPr>
          <w:rFonts w:ascii="Arial" w:hAnsi="Arial" w:cs="Arial"/>
          <w:color w:val="000000"/>
        </w:rPr>
        <w:t xml:space="preserve">w związku z art. 74 ust. 3 </w:t>
      </w:r>
      <w:r>
        <w:rPr>
          <w:rFonts w:ascii="Arial" w:hAnsi="Arial" w:cs="Arial"/>
        </w:rPr>
        <w:t>ustawy</w:t>
      </w:r>
      <w:r>
        <w:rPr>
          <w:rFonts w:ascii="Arial" w:hAnsi="Arial" w:cs="Arial"/>
        </w:rPr>
        <w:t xml:space="preserve"> z </w:t>
      </w:r>
      <w:r w:rsidRPr="001C4432">
        <w:rPr>
          <w:rFonts w:ascii="Arial" w:hAnsi="Arial" w:cs="Arial"/>
        </w:rPr>
        <w:t>dnia 3 października 2008 r. o udostępnianiu informacji o środowisku i jego ochronie, udziale społeczeństwa w ochronie środowiska oraz o ocenach oddziaływania na środowisko (</w:t>
      </w:r>
      <w:r>
        <w:rPr>
          <w:rFonts w:ascii="Arial" w:hAnsi="Arial" w:cs="Arial"/>
        </w:rPr>
        <w:t xml:space="preserve">t.j. </w:t>
      </w:r>
      <w:r w:rsidRPr="001C4432">
        <w:rPr>
          <w:rFonts w:ascii="Arial" w:hAnsi="Arial" w:cs="Arial"/>
        </w:rPr>
        <w:t>Dz. U. z 202</w:t>
      </w:r>
      <w:r>
        <w:rPr>
          <w:rFonts w:ascii="Arial" w:hAnsi="Arial" w:cs="Arial"/>
        </w:rPr>
        <w:t>2</w:t>
      </w:r>
      <w:r w:rsidRPr="001C4432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 w:rsidRPr="001C4432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1C4432">
        <w:rPr>
          <w:rFonts w:ascii="Arial" w:hAnsi="Arial" w:cs="Arial"/>
        </w:rPr>
        <w:t xml:space="preserve"> zm. - cyt. dalej jako „UUOŚ”),</w:t>
      </w:r>
    </w:p>
    <w:p w:rsidR="00367F5D" w:rsidRPr="001C4432" w:rsidRDefault="001C4E24" w:rsidP="0084125C">
      <w:pPr>
        <w:spacing w:after="240"/>
        <w:rPr>
          <w:rFonts w:ascii="Arial" w:hAnsi="Arial" w:cs="Arial"/>
          <w:b/>
          <w:color w:val="000000"/>
        </w:rPr>
      </w:pPr>
      <w:r w:rsidRPr="001C4432">
        <w:rPr>
          <w:rFonts w:ascii="Arial" w:hAnsi="Arial" w:cs="Arial"/>
          <w:b/>
          <w:color w:val="000000"/>
        </w:rPr>
        <w:t>zawiadamiam</w:t>
      </w:r>
      <w:r>
        <w:rPr>
          <w:rFonts w:ascii="Arial" w:hAnsi="Arial" w:cs="Arial"/>
          <w:b/>
          <w:color w:val="000000"/>
        </w:rPr>
        <w:t>,</w:t>
      </w:r>
    </w:p>
    <w:p w:rsidR="00367F5D" w:rsidRPr="00F975B3" w:rsidRDefault="001C4E24" w:rsidP="00422C15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7B30D2">
        <w:rPr>
          <w:rFonts w:ascii="Arial" w:hAnsi="Arial" w:cs="Arial"/>
        </w:rPr>
        <w:t>ż</w:t>
      </w:r>
      <w:r w:rsidRPr="007B30D2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12 i 15 września 2022 r. wpłynęły do tut. organu zażalenia na postanowienie </w:t>
      </w:r>
      <w:r w:rsidRPr="007B30D2">
        <w:rPr>
          <w:rFonts w:ascii="Arial" w:hAnsi="Arial" w:cs="Arial"/>
        </w:rPr>
        <w:t>zn. </w:t>
      </w:r>
      <w:r w:rsidRPr="007B30D2">
        <w:rPr>
          <w:rFonts w:ascii="Arial" w:hAnsi="Arial" w:cs="Arial"/>
        </w:rPr>
        <w:t>WOOŚ.4221.51</w:t>
      </w:r>
      <w:r w:rsidRPr="007B30D2">
        <w:rPr>
          <w:rFonts w:ascii="Arial" w:hAnsi="Arial" w:cs="Arial"/>
        </w:rPr>
        <w:t>.202</w:t>
      </w:r>
      <w:r w:rsidRPr="007B30D2">
        <w:rPr>
          <w:rFonts w:ascii="Arial" w:hAnsi="Arial" w:cs="Arial"/>
        </w:rPr>
        <w:t>1</w:t>
      </w:r>
      <w:r w:rsidRPr="007B30D2">
        <w:rPr>
          <w:rFonts w:ascii="Arial" w:hAnsi="Arial" w:cs="Arial"/>
        </w:rPr>
        <w:t>.MK2</w:t>
      </w:r>
      <w:r w:rsidRPr="007B30D2">
        <w:rPr>
          <w:rFonts w:ascii="Arial" w:hAnsi="Arial" w:cs="Arial"/>
        </w:rPr>
        <w:t>.5 z 19</w:t>
      </w:r>
      <w:r w:rsidRPr="007B30D2">
        <w:rPr>
          <w:rFonts w:ascii="Arial" w:hAnsi="Arial" w:cs="Arial"/>
        </w:rPr>
        <w:t xml:space="preserve"> sierpnia 2022 r., w którym </w:t>
      </w:r>
      <w:r>
        <w:rPr>
          <w:rFonts w:ascii="Arial" w:hAnsi="Arial" w:cs="Arial"/>
        </w:rPr>
        <w:t xml:space="preserve">Regionalny Dyrektor Ochrony Środowiska w Katowicach </w:t>
      </w:r>
      <w:r w:rsidRPr="007B30D2">
        <w:rPr>
          <w:rFonts w:ascii="Arial" w:hAnsi="Arial" w:cs="Arial"/>
        </w:rPr>
        <w:t>sprostował omyłkę pisarską w postanowieniu z 20 stycznia</w:t>
      </w:r>
      <w:r>
        <w:rPr>
          <w:rFonts w:ascii="Arial" w:hAnsi="Arial" w:cs="Arial"/>
        </w:rPr>
        <w:t xml:space="preserve"> 2022</w:t>
      </w:r>
      <w:r w:rsidRPr="007B30D2">
        <w:rPr>
          <w:rFonts w:ascii="Arial" w:hAnsi="Arial" w:cs="Arial"/>
        </w:rPr>
        <w:t xml:space="preserve"> r. </w:t>
      </w:r>
      <w:r w:rsidRPr="007B30D2">
        <w:rPr>
          <w:rFonts w:ascii="Arial" w:hAnsi="Arial" w:cs="Arial"/>
        </w:rPr>
        <w:t>zn. WOOS.42</w:t>
      </w:r>
      <w:r w:rsidRPr="007B30D2">
        <w:rPr>
          <w:rFonts w:ascii="Arial" w:hAnsi="Arial" w:cs="Arial"/>
        </w:rPr>
        <w:t>21</w:t>
      </w:r>
      <w:r w:rsidRPr="007B30D2">
        <w:rPr>
          <w:rFonts w:ascii="Arial" w:hAnsi="Arial" w:cs="Arial"/>
        </w:rPr>
        <w:t>.</w:t>
      </w:r>
      <w:r w:rsidRPr="007B30D2">
        <w:rPr>
          <w:rFonts w:ascii="Arial" w:hAnsi="Arial" w:cs="Arial"/>
        </w:rPr>
        <w:t>51.2021</w:t>
      </w:r>
      <w:r w:rsidRPr="007B30D2">
        <w:rPr>
          <w:rFonts w:ascii="Arial" w:hAnsi="Arial" w:cs="Arial"/>
        </w:rPr>
        <w:t xml:space="preserve">.MK2.11 </w:t>
      </w:r>
      <w:r w:rsidRPr="007B30D2">
        <w:rPr>
          <w:rFonts w:ascii="Arial" w:hAnsi="Arial" w:cs="Arial"/>
        </w:rPr>
        <w:t xml:space="preserve">uzgadniającym warunki </w:t>
      </w:r>
      <w:r>
        <w:rPr>
          <w:rFonts w:ascii="Arial" w:hAnsi="Arial" w:cs="Arial"/>
        </w:rPr>
        <w:t>realizacji przedsięwzięcia pn.: </w:t>
      </w:r>
      <w:r w:rsidRPr="007B30D2">
        <w:rPr>
          <w:rFonts w:ascii="Arial" w:hAnsi="Arial" w:cs="Arial"/>
        </w:rPr>
        <w:t>„Zakład Odzysku Energii w Tychach”</w:t>
      </w:r>
      <w:r w:rsidRPr="007B30D2">
        <w:rPr>
          <w:rFonts w:ascii="Arial" w:hAnsi="Arial" w:cs="Arial"/>
        </w:rPr>
        <w:t>.</w:t>
      </w:r>
    </w:p>
    <w:p w:rsidR="00577954" w:rsidRDefault="001C4E24" w:rsidP="00A45AD1">
      <w:pPr>
        <w:spacing w:after="120"/>
        <w:rPr>
          <w:rFonts w:ascii="Arial" w:hAnsi="Arial" w:cs="Arial"/>
        </w:rPr>
      </w:pPr>
      <w:r w:rsidRPr="00F072D2">
        <w:rPr>
          <w:rFonts w:ascii="Arial" w:hAnsi="Arial" w:cs="Arial"/>
        </w:rPr>
        <w:t xml:space="preserve">Zgodnie z </w:t>
      </w:r>
      <w:r>
        <w:rPr>
          <w:rFonts w:ascii="Arial" w:hAnsi="Arial" w:cs="Arial"/>
        </w:rPr>
        <w:t>art. 133 i art. 144</w:t>
      </w:r>
      <w:r w:rsidRPr="00F072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k.p.a. zażalenia, wraz z aktami sprawy zostały przekazane do rozpatrzenia organowi </w:t>
      </w:r>
      <w:r>
        <w:rPr>
          <w:rFonts w:ascii="Arial" w:hAnsi="Arial" w:cs="Arial"/>
        </w:rPr>
        <w:t>odwoławczemu</w:t>
      </w:r>
      <w:r>
        <w:rPr>
          <w:rFonts w:ascii="Arial" w:hAnsi="Arial" w:cs="Arial"/>
        </w:rPr>
        <w:t xml:space="preserve"> tj. </w:t>
      </w:r>
      <w:r w:rsidRPr="00267ACF">
        <w:rPr>
          <w:rFonts w:ascii="Arial" w:hAnsi="Arial" w:cs="Arial"/>
        </w:rPr>
        <w:t>General</w:t>
      </w:r>
      <w:r w:rsidRPr="00267ACF">
        <w:rPr>
          <w:rFonts w:ascii="Arial" w:hAnsi="Arial" w:cs="Arial"/>
        </w:rPr>
        <w:t>ne</w:t>
      </w:r>
      <w:r>
        <w:rPr>
          <w:rFonts w:ascii="Arial" w:hAnsi="Arial" w:cs="Arial"/>
        </w:rPr>
        <w:t>mu</w:t>
      </w:r>
      <w:r w:rsidRPr="00267ACF">
        <w:rPr>
          <w:rFonts w:ascii="Arial" w:hAnsi="Arial" w:cs="Arial"/>
        </w:rPr>
        <w:t xml:space="preserve"> Dyrektor</w:t>
      </w:r>
      <w:r>
        <w:rPr>
          <w:rFonts w:ascii="Arial" w:hAnsi="Arial" w:cs="Arial"/>
        </w:rPr>
        <w:t>owi</w:t>
      </w:r>
      <w:r w:rsidRPr="00267ACF">
        <w:rPr>
          <w:rFonts w:ascii="Arial" w:hAnsi="Arial" w:cs="Arial"/>
        </w:rPr>
        <w:t xml:space="preserve"> Ochrony Środowiska</w:t>
      </w:r>
      <w:r>
        <w:rPr>
          <w:rFonts w:ascii="Arial" w:hAnsi="Arial" w:cs="Arial"/>
        </w:rPr>
        <w:t>.</w:t>
      </w:r>
    </w:p>
    <w:p w:rsidR="00A45AD1" w:rsidRPr="00757C95" w:rsidRDefault="001C4E24" w:rsidP="00A45AD1">
      <w:pPr>
        <w:spacing w:after="600"/>
        <w:rPr>
          <w:rFonts w:ascii="Arial" w:hAnsi="Arial" w:cs="Arial"/>
        </w:rPr>
      </w:pPr>
      <w:r w:rsidRPr="00757C95">
        <w:rPr>
          <w:rFonts w:ascii="Arial" w:hAnsi="Arial" w:cs="Arial"/>
        </w:rPr>
        <w:t>Doręczenie uważa się za dokonane po upływie czternastu dni od dnia, w którym nastąpiło publiczne obwieszczenie, inne publiczne ogłoszenie lub udostępnienie pism</w:t>
      </w:r>
      <w:r>
        <w:rPr>
          <w:rFonts w:ascii="Arial" w:hAnsi="Arial" w:cs="Arial"/>
        </w:rPr>
        <w:t>a</w:t>
      </w:r>
      <w:r w:rsidRPr="00757C95">
        <w:rPr>
          <w:rFonts w:ascii="Arial" w:hAnsi="Arial" w:cs="Arial"/>
        </w:rPr>
        <w:t>.</w:t>
      </w:r>
    </w:p>
    <w:p w:rsidR="0014292D" w:rsidRDefault="001C4E24" w:rsidP="0014292D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Regionalny Dyrektor</w:t>
      </w:r>
    </w:p>
    <w:p w:rsidR="0014292D" w:rsidRDefault="001C4E24" w:rsidP="001429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Ochrony Środowiska w Katowicach</w:t>
      </w:r>
    </w:p>
    <w:p w:rsidR="0014292D" w:rsidRDefault="001C4E24" w:rsidP="001429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dr M</w:t>
      </w:r>
      <w:r>
        <w:rPr>
          <w:rFonts w:ascii="Arial" w:hAnsi="Arial" w:cs="Arial"/>
        </w:rPr>
        <w:t>irosława Mierczyk-Sawicka</w:t>
      </w:r>
    </w:p>
    <w:p w:rsidR="0014292D" w:rsidRDefault="001C4E24" w:rsidP="0014292D">
      <w:pPr>
        <w:spacing w:after="1920"/>
        <w:jc w:val="both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:rsidR="00367F5D" w:rsidRPr="001C4432" w:rsidRDefault="001C4E24" w:rsidP="00367F5D">
      <w:pPr>
        <w:tabs>
          <w:tab w:val="left" w:pos="360"/>
        </w:tabs>
        <w:spacing w:after="240"/>
        <w:ind w:right="46"/>
        <w:jc w:val="both"/>
        <w:rPr>
          <w:rFonts w:ascii="Arial" w:hAnsi="Arial" w:cs="Arial"/>
          <w:highlight w:val="yellow"/>
        </w:rPr>
      </w:pPr>
      <w:r w:rsidRPr="00847BF2">
        <w:rPr>
          <w:rFonts w:ascii="Arial" w:hAnsi="Arial" w:cs="Arial"/>
        </w:rPr>
        <w:t xml:space="preserve">Obwieszczenie nastąpiło </w:t>
      </w:r>
      <w:r w:rsidR="0084125C">
        <w:rPr>
          <w:rFonts w:ascii="Arial" w:eastAsia="Times New Roman" w:hAnsi="Arial" w:cs="Arial"/>
        </w:rPr>
        <w:t>w dniach: od 26 września 2022 r. do 10 października 2022 r.</w:t>
      </w:r>
    </w:p>
    <w:p w:rsidR="00367F5D" w:rsidRPr="00536531" w:rsidRDefault="001C4E24" w:rsidP="00367F5D">
      <w:pPr>
        <w:spacing w:after="96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Telefon kontaktowy: 32 42 06 814</w:t>
      </w:r>
    </w:p>
    <w:p w:rsidR="00367F5D" w:rsidRPr="00CC4F71" w:rsidRDefault="001C4E24" w:rsidP="00367F5D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/>
      </w:r>
      <w:r w:rsidRPr="00CC4F71">
        <w:rPr>
          <w:rFonts w:ascii="Arial" w:hAnsi="Arial" w:cs="Arial"/>
          <w:b/>
          <w:u w:val="single"/>
        </w:rPr>
        <w:t>Otrzymują:</w:t>
      </w:r>
    </w:p>
    <w:p w:rsidR="00367F5D" w:rsidRPr="00CC4F71" w:rsidRDefault="001C4E24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CC4F71">
        <w:rPr>
          <w:rFonts w:ascii="Arial" w:hAnsi="Arial" w:cs="Arial"/>
        </w:rPr>
        <w:t>Strony postępowania</w:t>
      </w:r>
      <w:r w:rsidRPr="00CC4F71">
        <w:rPr>
          <w:rFonts w:ascii="Arial" w:hAnsi="Arial" w:cs="Arial"/>
        </w:rPr>
        <w:t xml:space="preserve"> zawiadamiane w trybie art. 49 k.p.a.,</w:t>
      </w:r>
    </w:p>
    <w:p w:rsidR="00367F5D" w:rsidRPr="00CC4F71" w:rsidRDefault="001C4E24" w:rsidP="00924900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320" w:line="240" w:lineRule="auto"/>
        <w:ind w:left="357" w:hanging="357"/>
        <w:jc w:val="both"/>
        <w:rPr>
          <w:rFonts w:ascii="Arial" w:hAnsi="Arial" w:cs="Arial"/>
        </w:rPr>
      </w:pPr>
      <w:r w:rsidRPr="00CC4F71">
        <w:rPr>
          <w:rFonts w:ascii="Arial" w:hAnsi="Arial" w:cs="Arial"/>
        </w:rPr>
        <w:t>WOOŚ aa.</w:t>
      </w:r>
    </w:p>
    <w:p w:rsidR="00577954" w:rsidRPr="00404A5F" w:rsidRDefault="001C4E24" w:rsidP="00577954">
      <w:pPr>
        <w:pStyle w:val="Akapitzlist"/>
        <w:ind w:left="142"/>
        <w:rPr>
          <w:rFonts w:ascii="Arial" w:hAnsi="Arial" w:cs="Arial"/>
          <w:bCs/>
          <w:sz w:val="20"/>
          <w:szCs w:val="20"/>
        </w:rPr>
      </w:pPr>
      <w:r w:rsidRPr="00404A5F">
        <w:rPr>
          <w:rFonts w:ascii="Arial" w:hAnsi="Arial" w:cs="Arial"/>
          <w:bCs/>
          <w:sz w:val="20"/>
          <w:szCs w:val="20"/>
        </w:rPr>
        <w:lastRenderedPageBreak/>
        <w:t xml:space="preserve">Art. 74 ust. 3 UUOŚ „Jeżeli liczba </w:t>
      </w:r>
      <w:r w:rsidRPr="00404A5F">
        <w:rPr>
          <w:rFonts w:ascii="Arial" w:hAnsi="Arial" w:cs="Arial"/>
          <w:bCs/>
          <w:sz w:val="20"/>
          <w:szCs w:val="20"/>
        </w:rPr>
        <w:t>stron postępowania w sprawie wydania decyzji o środowiskowych uwarunkowaniach lub innego postępowania dotyczącego tej decyzji przekracza 10, stosuje się art. 49 Kodeksu postępowania administracyjnego”.</w:t>
      </w:r>
    </w:p>
    <w:p w:rsidR="00577954" w:rsidRPr="00404A5F" w:rsidRDefault="001C4E24" w:rsidP="00577954">
      <w:pPr>
        <w:pStyle w:val="Akapitzlist"/>
        <w:ind w:left="142"/>
        <w:rPr>
          <w:rFonts w:ascii="Arial" w:hAnsi="Arial" w:cs="Arial"/>
          <w:bCs/>
          <w:sz w:val="20"/>
          <w:szCs w:val="20"/>
        </w:rPr>
      </w:pPr>
      <w:r w:rsidRPr="00404A5F">
        <w:rPr>
          <w:rFonts w:ascii="Arial" w:hAnsi="Arial" w:cs="Arial"/>
          <w:bCs/>
          <w:sz w:val="20"/>
          <w:szCs w:val="20"/>
        </w:rPr>
        <w:t>Art. 49 § 1 k.p.a. „Jeżeli przepis szczególny tak stan</w:t>
      </w:r>
      <w:r w:rsidRPr="00404A5F">
        <w:rPr>
          <w:rFonts w:ascii="Arial" w:hAnsi="Arial" w:cs="Arial"/>
          <w:bCs/>
          <w:sz w:val="20"/>
          <w:szCs w:val="20"/>
        </w:rPr>
        <w:t>owi, zawiadomienie stron o decyzjach i innych czynnościach organu administracji publicznej może nastąpić w form</w:t>
      </w:r>
      <w:r>
        <w:rPr>
          <w:rFonts w:ascii="Arial" w:hAnsi="Arial" w:cs="Arial"/>
          <w:bCs/>
          <w:sz w:val="20"/>
          <w:szCs w:val="20"/>
        </w:rPr>
        <w:t>ie publicznego obwieszczenia, w </w:t>
      </w:r>
      <w:r w:rsidRPr="00404A5F">
        <w:rPr>
          <w:rFonts w:ascii="Arial" w:hAnsi="Arial" w:cs="Arial"/>
          <w:bCs/>
          <w:sz w:val="20"/>
          <w:szCs w:val="20"/>
        </w:rPr>
        <w:t>innej formie publicznego ogłoszenia zwyczajowo przyjętej w danej miejscowości lub przez udostępnienie pisma w Biu</w:t>
      </w:r>
      <w:r w:rsidRPr="00404A5F">
        <w:rPr>
          <w:rFonts w:ascii="Arial" w:hAnsi="Arial" w:cs="Arial"/>
          <w:bCs/>
          <w:sz w:val="20"/>
          <w:szCs w:val="20"/>
        </w:rPr>
        <w:t xml:space="preserve">letynie Informacji Publicznej na stronie podmiotowej właściwego organu administracji publicznej”. </w:t>
      </w:r>
    </w:p>
    <w:p w:rsidR="00577954" w:rsidRPr="00577954" w:rsidRDefault="001C4E24" w:rsidP="00577954">
      <w:pPr>
        <w:pStyle w:val="Akapitzlist"/>
        <w:ind w:left="142"/>
        <w:rPr>
          <w:rFonts w:ascii="Arial" w:hAnsi="Arial" w:cs="Arial"/>
          <w:bCs/>
          <w:i/>
        </w:rPr>
      </w:pPr>
      <w:r w:rsidRPr="00404A5F">
        <w:rPr>
          <w:rFonts w:ascii="Arial" w:hAnsi="Arial" w:cs="Arial"/>
          <w:bCs/>
          <w:sz w:val="20"/>
          <w:szCs w:val="20"/>
        </w:rPr>
        <w:t>Art. 49 § 2 k.p.a. „Dzień, w którym nastąpiło publiczne obwieszczenie, inne publiczne ogłoszenie lub udostępnienie pisma w Biuletynie Informacji Publicznej w</w:t>
      </w:r>
      <w:r w:rsidRPr="00404A5F">
        <w:rPr>
          <w:rFonts w:ascii="Arial" w:hAnsi="Arial" w:cs="Arial"/>
          <w:bCs/>
          <w:sz w:val="20"/>
          <w:szCs w:val="20"/>
        </w:rPr>
        <w:t>skazuje się w treści tego obwieszczenia, ogłoszenia lub w Biuletynie Informacji Publicznej. Zawiadomienie uważa się za dokonane po upływie czternastu dni od dnia, w którym nastąpiło publiczne obwieszczenie, inne publiczne ogłoszenie lub udostępnienie pisma</w:t>
      </w:r>
      <w:r w:rsidRPr="00404A5F">
        <w:rPr>
          <w:rFonts w:ascii="Arial" w:hAnsi="Arial" w:cs="Arial"/>
          <w:bCs/>
          <w:sz w:val="20"/>
          <w:szCs w:val="20"/>
        </w:rPr>
        <w:t xml:space="preserve"> w Biuletynie Informacji Publicznej”.</w:t>
      </w:r>
    </w:p>
    <w:sectPr w:rsidR="00577954" w:rsidRPr="00577954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E24" w:rsidRDefault="001C4E24" w:rsidP="002366C7">
      <w:pPr>
        <w:spacing w:after="0" w:line="240" w:lineRule="auto"/>
      </w:pPr>
      <w:r>
        <w:separator/>
      </w:r>
    </w:p>
  </w:endnote>
  <w:endnote w:type="continuationSeparator" w:id="0">
    <w:p w:rsidR="001C4E24" w:rsidRDefault="001C4E24" w:rsidP="0023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1C4E24" w:rsidP="00037978">
    <w:pPr>
      <w:pStyle w:val="Stopka"/>
      <w:jc w:val="center"/>
      <w:rPr>
        <w:b/>
        <w:sz w:val="18"/>
      </w:rPr>
    </w:pPr>
  </w:p>
  <w:p w:rsidR="00037978" w:rsidRPr="00037978" w:rsidRDefault="001C4E24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</w:t>
    </w:r>
    <w:r>
      <w:rPr>
        <w:rFonts w:ascii="Times New Roman" w:hAnsi="Times New Roman" w:cs="Times New Roman"/>
        <w:b/>
        <w:sz w:val="18"/>
        <w:szCs w:val="18"/>
        <w:lang w:val="en-US"/>
      </w:rPr>
      <w:t xml:space="preserve"> +48 (03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037978" w:rsidRPr="00037978" w:rsidRDefault="001C4E24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1C4E24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E24" w:rsidRDefault="001C4E24" w:rsidP="002366C7">
      <w:pPr>
        <w:spacing w:after="0" w:line="240" w:lineRule="auto"/>
      </w:pPr>
      <w:r>
        <w:separator/>
      </w:r>
    </w:p>
  </w:footnote>
  <w:footnote w:type="continuationSeparator" w:id="0">
    <w:p w:rsidR="001C4E24" w:rsidRDefault="001C4E24" w:rsidP="00236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9DE83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20A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6264E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33065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FA3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7075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6C8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283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06C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AC42FEB0">
      <w:start w:val="1"/>
      <w:numFmt w:val="decimal"/>
      <w:lvlText w:val="%1."/>
      <w:lvlJc w:val="left"/>
      <w:pPr>
        <w:ind w:left="360" w:hanging="360"/>
      </w:pPr>
    </w:lvl>
    <w:lvl w:ilvl="1" w:tplc="59966C1A" w:tentative="1">
      <w:start w:val="1"/>
      <w:numFmt w:val="lowerLetter"/>
      <w:lvlText w:val="%2."/>
      <w:lvlJc w:val="left"/>
      <w:pPr>
        <w:ind w:left="1080" w:hanging="360"/>
      </w:pPr>
    </w:lvl>
    <w:lvl w:ilvl="2" w:tplc="BC3A7192" w:tentative="1">
      <w:start w:val="1"/>
      <w:numFmt w:val="lowerRoman"/>
      <w:lvlText w:val="%3."/>
      <w:lvlJc w:val="right"/>
      <w:pPr>
        <w:ind w:left="1800" w:hanging="180"/>
      </w:pPr>
    </w:lvl>
    <w:lvl w:ilvl="3" w:tplc="7EDAF7A8" w:tentative="1">
      <w:start w:val="1"/>
      <w:numFmt w:val="decimal"/>
      <w:lvlText w:val="%4."/>
      <w:lvlJc w:val="left"/>
      <w:pPr>
        <w:ind w:left="2520" w:hanging="360"/>
      </w:pPr>
    </w:lvl>
    <w:lvl w:ilvl="4" w:tplc="AFC49B4A" w:tentative="1">
      <w:start w:val="1"/>
      <w:numFmt w:val="lowerLetter"/>
      <w:lvlText w:val="%5."/>
      <w:lvlJc w:val="left"/>
      <w:pPr>
        <w:ind w:left="3240" w:hanging="360"/>
      </w:pPr>
    </w:lvl>
    <w:lvl w:ilvl="5" w:tplc="F21803C0" w:tentative="1">
      <w:start w:val="1"/>
      <w:numFmt w:val="lowerRoman"/>
      <w:lvlText w:val="%6."/>
      <w:lvlJc w:val="right"/>
      <w:pPr>
        <w:ind w:left="3960" w:hanging="180"/>
      </w:pPr>
    </w:lvl>
    <w:lvl w:ilvl="6" w:tplc="1CF8BB54" w:tentative="1">
      <w:start w:val="1"/>
      <w:numFmt w:val="decimal"/>
      <w:lvlText w:val="%7."/>
      <w:lvlJc w:val="left"/>
      <w:pPr>
        <w:ind w:left="4680" w:hanging="360"/>
      </w:pPr>
    </w:lvl>
    <w:lvl w:ilvl="7" w:tplc="12F8F83A" w:tentative="1">
      <w:start w:val="1"/>
      <w:numFmt w:val="lowerLetter"/>
      <w:lvlText w:val="%8."/>
      <w:lvlJc w:val="left"/>
      <w:pPr>
        <w:ind w:left="5400" w:hanging="360"/>
      </w:pPr>
    </w:lvl>
    <w:lvl w:ilvl="8" w:tplc="51245E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6908AF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46AC5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D03C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9E31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B07D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6892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E634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90E9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6638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30F471FE">
      <w:start w:val="1"/>
      <w:numFmt w:val="decimal"/>
      <w:lvlText w:val="%1."/>
      <w:lvlJc w:val="left"/>
      <w:pPr>
        <w:ind w:left="360" w:hanging="360"/>
      </w:pPr>
    </w:lvl>
    <w:lvl w:ilvl="1" w:tplc="B35693D8" w:tentative="1">
      <w:start w:val="1"/>
      <w:numFmt w:val="lowerLetter"/>
      <w:lvlText w:val="%2."/>
      <w:lvlJc w:val="left"/>
      <w:pPr>
        <w:ind w:left="1080" w:hanging="360"/>
      </w:pPr>
    </w:lvl>
    <w:lvl w:ilvl="2" w:tplc="5AA0375C" w:tentative="1">
      <w:start w:val="1"/>
      <w:numFmt w:val="lowerRoman"/>
      <w:lvlText w:val="%3."/>
      <w:lvlJc w:val="right"/>
      <w:pPr>
        <w:ind w:left="1800" w:hanging="180"/>
      </w:pPr>
    </w:lvl>
    <w:lvl w:ilvl="3" w:tplc="3EA0D5AA" w:tentative="1">
      <w:start w:val="1"/>
      <w:numFmt w:val="decimal"/>
      <w:lvlText w:val="%4."/>
      <w:lvlJc w:val="left"/>
      <w:pPr>
        <w:ind w:left="2520" w:hanging="360"/>
      </w:pPr>
    </w:lvl>
    <w:lvl w:ilvl="4" w:tplc="86305450" w:tentative="1">
      <w:start w:val="1"/>
      <w:numFmt w:val="lowerLetter"/>
      <w:lvlText w:val="%5."/>
      <w:lvlJc w:val="left"/>
      <w:pPr>
        <w:ind w:left="3240" w:hanging="360"/>
      </w:pPr>
    </w:lvl>
    <w:lvl w:ilvl="5" w:tplc="09DEDCE6" w:tentative="1">
      <w:start w:val="1"/>
      <w:numFmt w:val="lowerRoman"/>
      <w:lvlText w:val="%6."/>
      <w:lvlJc w:val="right"/>
      <w:pPr>
        <w:ind w:left="3960" w:hanging="180"/>
      </w:pPr>
    </w:lvl>
    <w:lvl w:ilvl="6" w:tplc="F5601590" w:tentative="1">
      <w:start w:val="1"/>
      <w:numFmt w:val="decimal"/>
      <w:lvlText w:val="%7."/>
      <w:lvlJc w:val="left"/>
      <w:pPr>
        <w:ind w:left="4680" w:hanging="360"/>
      </w:pPr>
    </w:lvl>
    <w:lvl w:ilvl="7" w:tplc="B9DEEF4A" w:tentative="1">
      <w:start w:val="1"/>
      <w:numFmt w:val="lowerLetter"/>
      <w:lvlText w:val="%8."/>
      <w:lvlJc w:val="left"/>
      <w:pPr>
        <w:ind w:left="5400" w:hanging="360"/>
      </w:pPr>
    </w:lvl>
    <w:lvl w:ilvl="8" w:tplc="A55ADA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51BC13B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7CD6C1C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64E779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3D6ADF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7B5854F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81AC46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158F8F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C84F74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5BADEB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536E2604">
      <w:start w:val="1"/>
      <w:numFmt w:val="upperRoman"/>
      <w:lvlText w:val="%1."/>
      <w:lvlJc w:val="right"/>
      <w:pPr>
        <w:ind w:left="720" w:hanging="360"/>
      </w:pPr>
    </w:lvl>
    <w:lvl w:ilvl="1" w:tplc="E92A7B5C" w:tentative="1">
      <w:start w:val="1"/>
      <w:numFmt w:val="lowerLetter"/>
      <w:lvlText w:val="%2."/>
      <w:lvlJc w:val="left"/>
      <w:pPr>
        <w:ind w:left="1440" w:hanging="360"/>
      </w:pPr>
    </w:lvl>
    <w:lvl w:ilvl="2" w:tplc="19646496" w:tentative="1">
      <w:start w:val="1"/>
      <w:numFmt w:val="lowerRoman"/>
      <w:lvlText w:val="%3."/>
      <w:lvlJc w:val="right"/>
      <w:pPr>
        <w:ind w:left="2160" w:hanging="180"/>
      </w:pPr>
    </w:lvl>
    <w:lvl w:ilvl="3" w:tplc="30185944" w:tentative="1">
      <w:start w:val="1"/>
      <w:numFmt w:val="decimal"/>
      <w:lvlText w:val="%4."/>
      <w:lvlJc w:val="left"/>
      <w:pPr>
        <w:ind w:left="2880" w:hanging="360"/>
      </w:pPr>
    </w:lvl>
    <w:lvl w:ilvl="4" w:tplc="02D86CEC" w:tentative="1">
      <w:start w:val="1"/>
      <w:numFmt w:val="lowerLetter"/>
      <w:lvlText w:val="%5."/>
      <w:lvlJc w:val="left"/>
      <w:pPr>
        <w:ind w:left="3600" w:hanging="360"/>
      </w:pPr>
    </w:lvl>
    <w:lvl w:ilvl="5" w:tplc="F2B6AFFA" w:tentative="1">
      <w:start w:val="1"/>
      <w:numFmt w:val="lowerRoman"/>
      <w:lvlText w:val="%6."/>
      <w:lvlJc w:val="right"/>
      <w:pPr>
        <w:ind w:left="4320" w:hanging="180"/>
      </w:pPr>
    </w:lvl>
    <w:lvl w:ilvl="6" w:tplc="855EF7B2" w:tentative="1">
      <w:start w:val="1"/>
      <w:numFmt w:val="decimal"/>
      <w:lvlText w:val="%7."/>
      <w:lvlJc w:val="left"/>
      <w:pPr>
        <w:ind w:left="5040" w:hanging="360"/>
      </w:pPr>
    </w:lvl>
    <w:lvl w:ilvl="7" w:tplc="33CED69C" w:tentative="1">
      <w:start w:val="1"/>
      <w:numFmt w:val="lowerLetter"/>
      <w:lvlText w:val="%8."/>
      <w:lvlJc w:val="left"/>
      <w:pPr>
        <w:ind w:left="5760" w:hanging="360"/>
      </w:pPr>
    </w:lvl>
    <w:lvl w:ilvl="8" w:tplc="A5903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9D98654A">
      <w:start w:val="1"/>
      <w:numFmt w:val="upperRoman"/>
      <w:lvlText w:val="%1."/>
      <w:lvlJc w:val="right"/>
      <w:pPr>
        <w:ind w:left="360" w:hanging="360"/>
      </w:pPr>
    </w:lvl>
    <w:lvl w:ilvl="1" w:tplc="602277C8" w:tentative="1">
      <w:start w:val="1"/>
      <w:numFmt w:val="lowerLetter"/>
      <w:lvlText w:val="%2."/>
      <w:lvlJc w:val="left"/>
      <w:pPr>
        <w:ind w:left="1080" w:hanging="360"/>
      </w:pPr>
    </w:lvl>
    <w:lvl w:ilvl="2" w:tplc="9C5267FC" w:tentative="1">
      <w:start w:val="1"/>
      <w:numFmt w:val="lowerRoman"/>
      <w:lvlText w:val="%3."/>
      <w:lvlJc w:val="right"/>
      <w:pPr>
        <w:ind w:left="1800" w:hanging="180"/>
      </w:pPr>
    </w:lvl>
    <w:lvl w:ilvl="3" w:tplc="9DBE15E8" w:tentative="1">
      <w:start w:val="1"/>
      <w:numFmt w:val="decimal"/>
      <w:lvlText w:val="%4."/>
      <w:lvlJc w:val="left"/>
      <w:pPr>
        <w:ind w:left="2520" w:hanging="360"/>
      </w:pPr>
    </w:lvl>
    <w:lvl w:ilvl="4" w:tplc="D916C0BA" w:tentative="1">
      <w:start w:val="1"/>
      <w:numFmt w:val="lowerLetter"/>
      <w:lvlText w:val="%5."/>
      <w:lvlJc w:val="left"/>
      <w:pPr>
        <w:ind w:left="3240" w:hanging="360"/>
      </w:pPr>
    </w:lvl>
    <w:lvl w:ilvl="5" w:tplc="1E980CC0" w:tentative="1">
      <w:start w:val="1"/>
      <w:numFmt w:val="lowerRoman"/>
      <w:lvlText w:val="%6."/>
      <w:lvlJc w:val="right"/>
      <w:pPr>
        <w:ind w:left="3960" w:hanging="180"/>
      </w:pPr>
    </w:lvl>
    <w:lvl w:ilvl="6" w:tplc="7D7C68EE" w:tentative="1">
      <w:start w:val="1"/>
      <w:numFmt w:val="decimal"/>
      <w:lvlText w:val="%7."/>
      <w:lvlJc w:val="left"/>
      <w:pPr>
        <w:ind w:left="4680" w:hanging="360"/>
      </w:pPr>
    </w:lvl>
    <w:lvl w:ilvl="7" w:tplc="0CC2B0D0" w:tentative="1">
      <w:start w:val="1"/>
      <w:numFmt w:val="lowerLetter"/>
      <w:lvlText w:val="%8."/>
      <w:lvlJc w:val="left"/>
      <w:pPr>
        <w:ind w:left="5400" w:hanging="360"/>
      </w:pPr>
    </w:lvl>
    <w:lvl w:ilvl="8" w:tplc="AD8A0A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62DCF3E8">
      <w:start w:val="1"/>
      <w:numFmt w:val="decimal"/>
      <w:lvlText w:val="%1."/>
      <w:lvlJc w:val="left"/>
      <w:pPr>
        <w:ind w:left="1287" w:hanging="360"/>
      </w:pPr>
    </w:lvl>
    <w:lvl w:ilvl="1" w:tplc="C180F012" w:tentative="1">
      <w:start w:val="1"/>
      <w:numFmt w:val="lowerLetter"/>
      <w:lvlText w:val="%2."/>
      <w:lvlJc w:val="left"/>
      <w:pPr>
        <w:ind w:left="2007" w:hanging="360"/>
      </w:pPr>
    </w:lvl>
    <w:lvl w:ilvl="2" w:tplc="7AE65268" w:tentative="1">
      <w:start w:val="1"/>
      <w:numFmt w:val="lowerRoman"/>
      <w:lvlText w:val="%3."/>
      <w:lvlJc w:val="right"/>
      <w:pPr>
        <w:ind w:left="2727" w:hanging="180"/>
      </w:pPr>
    </w:lvl>
    <w:lvl w:ilvl="3" w:tplc="D1F674FE" w:tentative="1">
      <w:start w:val="1"/>
      <w:numFmt w:val="decimal"/>
      <w:lvlText w:val="%4."/>
      <w:lvlJc w:val="left"/>
      <w:pPr>
        <w:ind w:left="3447" w:hanging="360"/>
      </w:pPr>
    </w:lvl>
    <w:lvl w:ilvl="4" w:tplc="A10A78C6" w:tentative="1">
      <w:start w:val="1"/>
      <w:numFmt w:val="lowerLetter"/>
      <w:lvlText w:val="%5."/>
      <w:lvlJc w:val="left"/>
      <w:pPr>
        <w:ind w:left="4167" w:hanging="360"/>
      </w:pPr>
    </w:lvl>
    <w:lvl w:ilvl="5" w:tplc="A9D285AC" w:tentative="1">
      <w:start w:val="1"/>
      <w:numFmt w:val="lowerRoman"/>
      <w:lvlText w:val="%6."/>
      <w:lvlJc w:val="right"/>
      <w:pPr>
        <w:ind w:left="4887" w:hanging="180"/>
      </w:pPr>
    </w:lvl>
    <w:lvl w:ilvl="6" w:tplc="ADC26202" w:tentative="1">
      <w:start w:val="1"/>
      <w:numFmt w:val="decimal"/>
      <w:lvlText w:val="%7."/>
      <w:lvlJc w:val="left"/>
      <w:pPr>
        <w:ind w:left="5607" w:hanging="360"/>
      </w:pPr>
    </w:lvl>
    <w:lvl w:ilvl="7" w:tplc="6C5098B2" w:tentative="1">
      <w:start w:val="1"/>
      <w:numFmt w:val="lowerLetter"/>
      <w:lvlText w:val="%8."/>
      <w:lvlJc w:val="left"/>
      <w:pPr>
        <w:ind w:left="6327" w:hanging="360"/>
      </w:pPr>
    </w:lvl>
    <w:lvl w:ilvl="8" w:tplc="69904B6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299EE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C8F0121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B1E079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BDCE12D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78A1B2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914714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072148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076899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668D9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8B48B0EE">
      <w:start w:val="1"/>
      <w:numFmt w:val="decimal"/>
      <w:lvlText w:val="%1."/>
      <w:lvlJc w:val="left"/>
      <w:pPr>
        <w:ind w:left="360" w:hanging="360"/>
      </w:pPr>
    </w:lvl>
    <w:lvl w:ilvl="1" w:tplc="379A94F4" w:tentative="1">
      <w:start w:val="1"/>
      <w:numFmt w:val="lowerLetter"/>
      <w:lvlText w:val="%2."/>
      <w:lvlJc w:val="left"/>
      <w:pPr>
        <w:ind w:left="1080" w:hanging="360"/>
      </w:pPr>
    </w:lvl>
    <w:lvl w:ilvl="2" w:tplc="F724A834" w:tentative="1">
      <w:start w:val="1"/>
      <w:numFmt w:val="lowerRoman"/>
      <w:lvlText w:val="%3."/>
      <w:lvlJc w:val="right"/>
      <w:pPr>
        <w:ind w:left="1800" w:hanging="180"/>
      </w:pPr>
    </w:lvl>
    <w:lvl w:ilvl="3" w:tplc="5C0C9FF4" w:tentative="1">
      <w:start w:val="1"/>
      <w:numFmt w:val="decimal"/>
      <w:lvlText w:val="%4."/>
      <w:lvlJc w:val="left"/>
      <w:pPr>
        <w:ind w:left="2520" w:hanging="360"/>
      </w:pPr>
    </w:lvl>
    <w:lvl w:ilvl="4" w:tplc="F8742874" w:tentative="1">
      <w:start w:val="1"/>
      <w:numFmt w:val="lowerLetter"/>
      <w:lvlText w:val="%5."/>
      <w:lvlJc w:val="left"/>
      <w:pPr>
        <w:ind w:left="3240" w:hanging="360"/>
      </w:pPr>
    </w:lvl>
    <w:lvl w:ilvl="5" w:tplc="4CA8536C" w:tentative="1">
      <w:start w:val="1"/>
      <w:numFmt w:val="lowerRoman"/>
      <w:lvlText w:val="%6."/>
      <w:lvlJc w:val="right"/>
      <w:pPr>
        <w:ind w:left="3960" w:hanging="180"/>
      </w:pPr>
    </w:lvl>
    <w:lvl w:ilvl="6" w:tplc="D3EEF02E" w:tentative="1">
      <w:start w:val="1"/>
      <w:numFmt w:val="decimal"/>
      <w:lvlText w:val="%7."/>
      <w:lvlJc w:val="left"/>
      <w:pPr>
        <w:ind w:left="4680" w:hanging="360"/>
      </w:pPr>
    </w:lvl>
    <w:lvl w:ilvl="7" w:tplc="BCFC9B46" w:tentative="1">
      <w:start w:val="1"/>
      <w:numFmt w:val="lowerLetter"/>
      <w:lvlText w:val="%8."/>
      <w:lvlJc w:val="left"/>
      <w:pPr>
        <w:ind w:left="5400" w:hanging="360"/>
      </w:pPr>
    </w:lvl>
    <w:lvl w:ilvl="8" w:tplc="4E962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3B50FA3E">
      <w:start w:val="1"/>
      <w:numFmt w:val="upperRoman"/>
      <w:lvlText w:val="%1."/>
      <w:lvlJc w:val="right"/>
      <w:pPr>
        <w:ind w:left="360" w:hanging="360"/>
      </w:pPr>
    </w:lvl>
    <w:lvl w:ilvl="1" w:tplc="B4A0F6F4" w:tentative="1">
      <w:start w:val="1"/>
      <w:numFmt w:val="lowerLetter"/>
      <w:lvlText w:val="%2."/>
      <w:lvlJc w:val="left"/>
      <w:pPr>
        <w:ind w:left="1080" w:hanging="360"/>
      </w:pPr>
    </w:lvl>
    <w:lvl w:ilvl="2" w:tplc="B516B352" w:tentative="1">
      <w:start w:val="1"/>
      <w:numFmt w:val="lowerRoman"/>
      <w:lvlText w:val="%3."/>
      <w:lvlJc w:val="right"/>
      <w:pPr>
        <w:ind w:left="1800" w:hanging="180"/>
      </w:pPr>
    </w:lvl>
    <w:lvl w:ilvl="3" w:tplc="BE740CBA" w:tentative="1">
      <w:start w:val="1"/>
      <w:numFmt w:val="decimal"/>
      <w:lvlText w:val="%4."/>
      <w:lvlJc w:val="left"/>
      <w:pPr>
        <w:ind w:left="2520" w:hanging="360"/>
      </w:pPr>
    </w:lvl>
    <w:lvl w:ilvl="4" w:tplc="96027568" w:tentative="1">
      <w:start w:val="1"/>
      <w:numFmt w:val="lowerLetter"/>
      <w:lvlText w:val="%5."/>
      <w:lvlJc w:val="left"/>
      <w:pPr>
        <w:ind w:left="3240" w:hanging="360"/>
      </w:pPr>
    </w:lvl>
    <w:lvl w:ilvl="5" w:tplc="8744E4AA" w:tentative="1">
      <w:start w:val="1"/>
      <w:numFmt w:val="lowerRoman"/>
      <w:lvlText w:val="%6."/>
      <w:lvlJc w:val="right"/>
      <w:pPr>
        <w:ind w:left="3960" w:hanging="180"/>
      </w:pPr>
    </w:lvl>
    <w:lvl w:ilvl="6" w:tplc="0D42E190" w:tentative="1">
      <w:start w:val="1"/>
      <w:numFmt w:val="decimal"/>
      <w:lvlText w:val="%7."/>
      <w:lvlJc w:val="left"/>
      <w:pPr>
        <w:ind w:left="4680" w:hanging="360"/>
      </w:pPr>
    </w:lvl>
    <w:lvl w:ilvl="7" w:tplc="DA70B706" w:tentative="1">
      <w:start w:val="1"/>
      <w:numFmt w:val="lowerLetter"/>
      <w:lvlText w:val="%8."/>
      <w:lvlJc w:val="left"/>
      <w:pPr>
        <w:ind w:left="5400" w:hanging="360"/>
      </w:pPr>
    </w:lvl>
    <w:lvl w:ilvl="8" w:tplc="E918D1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02A4C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FDA1526" w:tentative="1">
      <w:start w:val="1"/>
      <w:numFmt w:val="lowerLetter"/>
      <w:lvlText w:val="%2."/>
      <w:lvlJc w:val="left"/>
      <w:pPr>
        <w:ind w:left="1440" w:hanging="360"/>
      </w:pPr>
    </w:lvl>
    <w:lvl w:ilvl="2" w:tplc="962A3DAC" w:tentative="1">
      <w:start w:val="1"/>
      <w:numFmt w:val="lowerRoman"/>
      <w:lvlText w:val="%3."/>
      <w:lvlJc w:val="right"/>
      <w:pPr>
        <w:ind w:left="2160" w:hanging="180"/>
      </w:pPr>
    </w:lvl>
    <w:lvl w:ilvl="3" w:tplc="3E4A0DF0" w:tentative="1">
      <w:start w:val="1"/>
      <w:numFmt w:val="decimal"/>
      <w:lvlText w:val="%4."/>
      <w:lvlJc w:val="left"/>
      <w:pPr>
        <w:ind w:left="2880" w:hanging="360"/>
      </w:pPr>
    </w:lvl>
    <w:lvl w:ilvl="4" w:tplc="11983FA6" w:tentative="1">
      <w:start w:val="1"/>
      <w:numFmt w:val="lowerLetter"/>
      <w:lvlText w:val="%5."/>
      <w:lvlJc w:val="left"/>
      <w:pPr>
        <w:ind w:left="3600" w:hanging="360"/>
      </w:pPr>
    </w:lvl>
    <w:lvl w:ilvl="5" w:tplc="24D42F3E" w:tentative="1">
      <w:start w:val="1"/>
      <w:numFmt w:val="lowerRoman"/>
      <w:lvlText w:val="%6."/>
      <w:lvlJc w:val="right"/>
      <w:pPr>
        <w:ind w:left="4320" w:hanging="180"/>
      </w:pPr>
    </w:lvl>
    <w:lvl w:ilvl="6" w:tplc="EE62E420" w:tentative="1">
      <w:start w:val="1"/>
      <w:numFmt w:val="decimal"/>
      <w:lvlText w:val="%7."/>
      <w:lvlJc w:val="left"/>
      <w:pPr>
        <w:ind w:left="5040" w:hanging="360"/>
      </w:pPr>
    </w:lvl>
    <w:lvl w:ilvl="7" w:tplc="5E622EE6" w:tentative="1">
      <w:start w:val="1"/>
      <w:numFmt w:val="lowerLetter"/>
      <w:lvlText w:val="%8."/>
      <w:lvlJc w:val="left"/>
      <w:pPr>
        <w:ind w:left="5760" w:hanging="360"/>
      </w:pPr>
    </w:lvl>
    <w:lvl w:ilvl="8" w:tplc="870A3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6C00BEC8">
      <w:start w:val="1"/>
      <w:numFmt w:val="decimal"/>
      <w:lvlText w:val="%1."/>
      <w:lvlJc w:val="left"/>
      <w:pPr>
        <w:ind w:left="720" w:hanging="360"/>
      </w:pPr>
    </w:lvl>
    <w:lvl w:ilvl="1" w:tplc="9CA4CC82" w:tentative="1">
      <w:start w:val="1"/>
      <w:numFmt w:val="lowerLetter"/>
      <w:lvlText w:val="%2."/>
      <w:lvlJc w:val="left"/>
      <w:pPr>
        <w:ind w:left="1440" w:hanging="360"/>
      </w:pPr>
    </w:lvl>
    <w:lvl w:ilvl="2" w:tplc="2B4A3B8C" w:tentative="1">
      <w:start w:val="1"/>
      <w:numFmt w:val="lowerRoman"/>
      <w:lvlText w:val="%3."/>
      <w:lvlJc w:val="right"/>
      <w:pPr>
        <w:ind w:left="2160" w:hanging="180"/>
      </w:pPr>
    </w:lvl>
    <w:lvl w:ilvl="3" w:tplc="F85C6AFC" w:tentative="1">
      <w:start w:val="1"/>
      <w:numFmt w:val="decimal"/>
      <w:lvlText w:val="%4."/>
      <w:lvlJc w:val="left"/>
      <w:pPr>
        <w:ind w:left="2880" w:hanging="360"/>
      </w:pPr>
    </w:lvl>
    <w:lvl w:ilvl="4" w:tplc="B322B9B6" w:tentative="1">
      <w:start w:val="1"/>
      <w:numFmt w:val="lowerLetter"/>
      <w:lvlText w:val="%5."/>
      <w:lvlJc w:val="left"/>
      <w:pPr>
        <w:ind w:left="3600" w:hanging="360"/>
      </w:pPr>
    </w:lvl>
    <w:lvl w:ilvl="5" w:tplc="2B18BE3C" w:tentative="1">
      <w:start w:val="1"/>
      <w:numFmt w:val="lowerRoman"/>
      <w:lvlText w:val="%6."/>
      <w:lvlJc w:val="right"/>
      <w:pPr>
        <w:ind w:left="4320" w:hanging="180"/>
      </w:pPr>
    </w:lvl>
    <w:lvl w:ilvl="6" w:tplc="9BDA98F8" w:tentative="1">
      <w:start w:val="1"/>
      <w:numFmt w:val="decimal"/>
      <w:lvlText w:val="%7."/>
      <w:lvlJc w:val="left"/>
      <w:pPr>
        <w:ind w:left="5040" w:hanging="360"/>
      </w:pPr>
    </w:lvl>
    <w:lvl w:ilvl="7" w:tplc="09A685A0" w:tentative="1">
      <w:start w:val="1"/>
      <w:numFmt w:val="lowerLetter"/>
      <w:lvlText w:val="%8."/>
      <w:lvlJc w:val="left"/>
      <w:pPr>
        <w:ind w:left="5760" w:hanging="360"/>
      </w:pPr>
    </w:lvl>
    <w:lvl w:ilvl="8" w:tplc="E1D081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66C7"/>
    <w:rsid w:val="001C4E24"/>
    <w:rsid w:val="002366C7"/>
    <w:rsid w:val="0084125C"/>
    <w:rsid w:val="00D8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Bezodstpw">
    <w:name w:val="No Spacing"/>
    <w:link w:val="BezodstpwZnak"/>
    <w:uiPriority w:val="1"/>
    <w:qFormat/>
    <w:rsid w:val="00892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8928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2022-09-26T08:34:00Z</dcterms:created>
  <dcterms:modified xsi:type="dcterms:W3CDTF">2022-09-26T08:35:00Z</dcterms:modified>
</cp:coreProperties>
</file>