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4ECD5" w14:textId="77777777" w:rsidR="00D16221" w:rsidRDefault="00D16221" w:rsidP="0047675B">
      <w:pPr>
        <w:spacing w:line="259" w:lineRule="auto"/>
      </w:pPr>
    </w:p>
    <w:p w14:paraId="42636F44" w14:textId="77777777" w:rsidR="00D16221" w:rsidRDefault="00D16221" w:rsidP="00A91F79">
      <w:pPr>
        <w:spacing w:line="259" w:lineRule="auto"/>
        <w:ind w:left="431"/>
        <w:jc w:val="center"/>
      </w:pPr>
    </w:p>
    <w:p w14:paraId="15B7553D" w14:textId="70FC3CF7" w:rsidR="00A91F79" w:rsidRDefault="00A91F79" w:rsidP="0047675B">
      <w:pPr>
        <w:spacing w:line="259" w:lineRule="auto"/>
        <w:jc w:val="center"/>
      </w:pPr>
      <w:r>
        <w:rPr>
          <w:noProof/>
        </w:rPr>
        <w:drawing>
          <wp:inline distT="0" distB="0" distL="0" distR="0" wp14:anchorId="4D57BD5D" wp14:editId="0315A8E0">
            <wp:extent cx="1854200" cy="1905000"/>
            <wp:effectExtent l="0" t="0" r="0" b="0"/>
            <wp:docPr id="65" name="Picture 65" descr="Obraz zawierający godło, symbol, odznaka, logo&#10;&#10;Opis wygenerowany automatycznie"/>
            <wp:cNvGraphicFramePr/>
            <a:graphic xmlns:a="http://schemas.openxmlformats.org/drawingml/2006/main">
              <a:graphicData uri="http://schemas.openxmlformats.org/drawingml/2006/picture">
                <pic:pic xmlns:pic="http://schemas.openxmlformats.org/drawingml/2006/picture">
                  <pic:nvPicPr>
                    <pic:cNvPr id="65" name="Picture 65" descr="Obraz zawierający godło, symbol, odznaka, logo&#10;&#10;Opis wygenerowany automatycznie"/>
                    <pic:cNvPicPr/>
                  </pic:nvPicPr>
                  <pic:blipFill>
                    <a:blip r:embed="rId8"/>
                    <a:stretch>
                      <a:fillRect/>
                    </a:stretch>
                  </pic:blipFill>
                  <pic:spPr>
                    <a:xfrm>
                      <a:off x="0" y="0"/>
                      <a:ext cx="1854200" cy="1905000"/>
                    </a:xfrm>
                    <a:prstGeom prst="rect">
                      <a:avLst/>
                    </a:prstGeom>
                  </pic:spPr>
                </pic:pic>
              </a:graphicData>
            </a:graphic>
          </wp:inline>
        </w:drawing>
      </w:r>
    </w:p>
    <w:p w14:paraId="4E964A90" w14:textId="24D91783" w:rsidR="00A91F79" w:rsidRDefault="00A91F79" w:rsidP="007B6CFB">
      <w:pPr>
        <w:spacing w:line="259" w:lineRule="auto"/>
        <w:ind w:left="431"/>
        <w:jc w:val="center"/>
      </w:pPr>
      <w:r>
        <w:rPr>
          <w:b/>
          <w:sz w:val="28"/>
        </w:rPr>
        <w:t xml:space="preserve"> </w:t>
      </w:r>
    </w:p>
    <w:p w14:paraId="76B751DF" w14:textId="77777777" w:rsidR="00A91F79" w:rsidRDefault="00A91F79" w:rsidP="00A91F79">
      <w:pPr>
        <w:spacing w:after="9" w:line="259" w:lineRule="auto"/>
        <w:ind w:left="558"/>
        <w:jc w:val="center"/>
      </w:pPr>
      <w:r>
        <w:rPr>
          <w:b/>
          <w:sz w:val="28"/>
        </w:rPr>
        <w:t xml:space="preserve">   </w:t>
      </w:r>
    </w:p>
    <w:p w14:paraId="71CCD6DD" w14:textId="3287D9DF" w:rsidR="00A91F79" w:rsidRDefault="00A91F79" w:rsidP="0047675B">
      <w:pPr>
        <w:spacing w:after="362" w:line="259" w:lineRule="auto"/>
        <w:jc w:val="center"/>
      </w:pPr>
      <w:r>
        <w:rPr>
          <w:b/>
          <w:sz w:val="32"/>
        </w:rPr>
        <w:t>Ocena stanu sanitarnego</w:t>
      </w:r>
    </w:p>
    <w:p w14:paraId="5A5BCA0E" w14:textId="48384A51" w:rsidR="00A91F79" w:rsidRDefault="00A91F79" w:rsidP="0047675B">
      <w:pPr>
        <w:spacing w:after="2" w:line="480" w:lineRule="auto"/>
        <w:jc w:val="center"/>
        <w:rPr>
          <w:b/>
          <w:sz w:val="32"/>
        </w:rPr>
      </w:pPr>
      <w:r>
        <w:rPr>
          <w:b/>
          <w:sz w:val="32"/>
        </w:rPr>
        <w:t>Powiatu Pajęczańskiego</w:t>
      </w:r>
    </w:p>
    <w:p w14:paraId="0E6358F9" w14:textId="20BE0EB0" w:rsidR="00A91F79" w:rsidRDefault="00A91F79" w:rsidP="0047675B">
      <w:pPr>
        <w:spacing w:after="2" w:line="480" w:lineRule="auto"/>
        <w:jc w:val="center"/>
        <w:rPr>
          <w:b/>
          <w:sz w:val="32"/>
        </w:rPr>
      </w:pPr>
      <w:r>
        <w:rPr>
          <w:b/>
          <w:sz w:val="32"/>
        </w:rPr>
        <w:t>za rok 2023</w:t>
      </w:r>
    </w:p>
    <w:p w14:paraId="119F0275" w14:textId="77777777" w:rsidR="00D20146" w:rsidRDefault="00D20146" w:rsidP="0047675B">
      <w:pPr>
        <w:spacing w:after="2" w:line="480" w:lineRule="auto"/>
        <w:jc w:val="center"/>
        <w:rPr>
          <w:b/>
          <w:sz w:val="32"/>
        </w:rPr>
      </w:pPr>
    </w:p>
    <w:p w14:paraId="317CA57C" w14:textId="77777777" w:rsidR="008A0E7A" w:rsidRDefault="008A0E7A" w:rsidP="0047675B">
      <w:pPr>
        <w:spacing w:after="2" w:line="480" w:lineRule="auto"/>
        <w:jc w:val="center"/>
        <w:rPr>
          <w:b/>
          <w:sz w:val="32"/>
        </w:rPr>
      </w:pPr>
    </w:p>
    <w:p w14:paraId="7E4DE484" w14:textId="58E8E9AD" w:rsidR="00A91F79" w:rsidRDefault="00D20146" w:rsidP="00D20146">
      <w:pPr>
        <w:spacing w:after="2" w:line="480" w:lineRule="auto"/>
        <w:jc w:val="center"/>
        <w:rPr>
          <w:b/>
          <w:sz w:val="32"/>
        </w:rPr>
      </w:pPr>
      <w:r>
        <w:rPr>
          <w:b/>
          <w:noProof/>
          <w:sz w:val="32"/>
          <w14:ligatures w14:val="standardContextual"/>
        </w:rPr>
        <w:drawing>
          <wp:inline distT="0" distB="0" distL="0" distR="0" wp14:anchorId="7A596C6F" wp14:editId="6B76C303">
            <wp:extent cx="2343150" cy="2184987"/>
            <wp:effectExtent l="0" t="0" r="0" b="6350"/>
            <wp:docPr id="61257317" name="Obraz 1" descr="Obraz zawierający tekst, mapa, atlas,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7317" name="Obraz 1" descr="Obraz zawierający tekst, mapa, atlas, Czcionka&#10;&#10;Opis wygenerowany automatycznie"/>
                    <pic:cNvPicPr/>
                  </pic:nvPicPr>
                  <pic:blipFill>
                    <a:blip r:embed="rId9">
                      <a:extLst>
                        <a:ext uri="{28A0092B-C50C-407E-A947-70E740481C1C}">
                          <a14:useLocalDpi xmlns:a14="http://schemas.microsoft.com/office/drawing/2010/main" val="0"/>
                        </a:ext>
                      </a:extLst>
                    </a:blip>
                    <a:stretch>
                      <a:fillRect/>
                    </a:stretch>
                  </pic:blipFill>
                  <pic:spPr>
                    <a:xfrm>
                      <a:off x="0" y="0"/>
                      <a:ext cx="2358934" cy="2199706"/>
                    </a:xfrm>
                    <a:prstGeom prst="rect">
                      <a:avLst/>
                    </a:prstGeom>
                  </pic:spPr>
                </pic:pic>
              </a:graphicData>
            </a:graphic>
          </wp:inline>
        </w:drawing>
      </w:r>
    </w:p>
    <w:p w14:paraId="1D720D7C" w14:textId="77777777" w:rsidR="00A91F79" w:rsidRDefault="00A91F79" w:rsidP="00A91F79">
      <w:pPr>
        <w:spacing w:after="2" w:line="480" w:lineRule="auto"/>
        <w:ind w:right="2596"/>
        <w:rPr>
          <w:b/>
          <w:sz w:val="32"/>
        </w:rPr>
      </w:pPr>
    </w:p>
    <w:p w14:paraId="1F50637C" w14:textId="77777777" w:rsidR="00A91F79" w:rsidRDefault="00A91F79" w:rsidP="00A91F79">
      <w:pPr>
        <w:spacing w:after="2" w:line="480" w:lineRule="auto"/>
        <w:ind w:right="2596"/>
        <w:rPr>
          <w:b/>
          <w:sz w:val="32"/>
        </w:rPr>
      </w:pPr>
    </w:p>
    <w:p w14:paraId="1BB1D37D" w14:textId="77777777" w:rsidR="00D20146" w:rsidRPr="00752F74" w:rsidRDefault="00D20146" w:rsidP="001C374B">
      <w:pPr>
        <w:spacing w:line="276" w:lineRule="auto"/>
        <w:rPr>
          <w:rFonts w:asciiTheme="minorHAnsi" w:hAnsiTheme="minorHAnsi" w:cstheme="minorHAnsi"/>
        </w:rPr>
      </w:pPr>
    </w:p>
    <w:p w14:paraId="168BC99A" w14:textId="1D3B1707" w:rsidR="00D1166F" w:rsidRDefault="004E3C57" w:rsidP="004E3C57">
      <w:pPr>
        <w:spacing w:line="276" w:lineRule="auto"/>
        <w:ind w:left="372"/>
        <w:jc w:val="center"/>
        <w:rPr>
          <w:rFonts w:asciiTheme="minorHAnsi" w:hAnsiTheme="minorHAnsi" w:cstheme="minorHAnsi"/>
        </w:rPr>
      </w:pPr>
      <w:r>
        <w:rPr>
          <w:rFonts w:asciiTheme="minorHAnsi" w:hAnsiTheme="minorHAnsi" w:cstheme="minorHAnsi"/>
        </w:rPr>
        <w:t>Pajęczno, luty 202</w:t>
      </w:r>
      <w:r w:rsidR="002E2038">
        <w:rPr>
          <w:rFonts w:asciiTheme="minorHAnsi" w:hAnsiTheme="minorHAnsi" w:cstheme="minorHAnsi"/>
        </w:rPr>
        <w:t>4</w:t>
      </w:r>
      <w:r>
        <w:rPr>
          <w:rFonts w:asciiTheme="minorHAnsi" w:hAnsiTheme="minorHAnsi" w:cstheme="minorHAnsi"/>
        </w:rPr>
        <w:t xml:space="preserve"> r.</w:t>
      </w:r>
    </w:p>
    <w:p w14:paraId="182A8AE9" w14:textId="77777777" w:rsidR="00D20146" w:rsidRDefault="00D20146" w:rsidP="00485246">
      <w:pPr>
        <w:spacing w:line="276" w:lineRule="auto"/>
        <w:ind w:left="372"/>
        <w:rPr>
          <w:rFonts w:asciiTheme="minorHAnsi" w:hAnsiTheme="minorHAnsi" w:cstheme="minorHAnsi"/>
        </w:rPr>
      </w:pPr>
    </w:p>
    <w:p w14:paraId="249E4C03" w14:textId="6908ED7D" w:rsidR="00485246" w:rsidRDefault="00485246" w:rsidP="00485246">
      <w:pPr>
        <w:spacing w:line="276" w:lineRule="auto"/>
        <w:ind w:left="372"/>
        <w:rPr>
          <w:rFonts w:asciiTheme="minorHAnsi" w:hAnsiTheme="minorHAnsi" w:cstheme="minorHAnsi"/>
        </w:rPr>
      </w:pPr>
      <w:r>
        <w:rPr>
          <w:rFonts w:asciiTheme="minorHAnsi" w:hAnsiTheme="minorHAnsi" w:cstheme="minorHAnsi"/>
        </w:rPr>
        <w:t>Szanowni Państwo,</w:t>
      </w:r>
    </w:p>
    <w:p w14:paraId="67D6CE41" w14:textId="77777777" w:rsidR="00485246" w:rsidRDefault="00485246" w:rsidP="00485246">
      <w:pPr>
        <w:spacing w:line="276" w:lineRule="auto"/>
        <w:ind w:left="372"/>
        <w:rPr>
          <w:rFonts w:asciiTheme="minorHAnsi" w:hAnsiTheme="minorHAnsi" w:cstheme="minorHAnsi"/>
        </w:rPr>
      </w:pPr>
    </w:p>
    <w:p w14:paraId="36B3722C" w14:textId="3F0A6E11" w:rsidR="00485246" w:rsidRDefault="00485246" w:rsidP="00485246">
      <w:pPr>
        <w:spacing w:line="276" w:lineRule="auto"/>
        <w:ind w:left="372" w:firstLine="336"/>
        <w:jc w:val="both"/>
        <w:rPr>
          <w:rFonts w:asciiTheme="minorHAnsi" w:hAnsiTheme="minorHAnsi" w:cstheme="minorHAnsi"/>
        </w:rPr>
      </w:pPr>
      <w:r>
        <w:rPr>
          <w:rFonts w:asciiTheme="minorHAnsi" w:hAnsiTheme="minorHAnsi" w:cstheme="minorHAnsi"/>
        </w:rPr>
        <w:t xml:space="preserve">       Z przyjemnością przekazuję Państwu kolejną ocenę stanu sanitarnego Powiatu Pajęczańskiego za rok 2023 poświęconą w całości zgodnie z ustawą z dnia 14 marca 1985 r. o Państwowej Inspekcji Sanitarnej (tj. Dz.U z 2023 r., poz.338 z późn. zm. ) problematyce realizacji zadań z zakresu zdrowia publicznego polegającej na sprawowaniu zapobiegawczego i bieżącego nadzoru sanitarnego oraz prowadzeniu działalności zapobiegawczej i przeciwepidemicznej w zakresie chorób zakaźnych i innych chorób powodowanych warunkami środowiska, a także prowadzeniu działalności oświatowo-zdrowotnej. </w:t>
      </w:r>
    </w:p>
    <w:p w14:paraId="1D2FE4AB" w14:textId="77777777" w:rsidR="00485246" w:rsidRDefault="00485246" w:rsidP="00485246">
      <w:pPr>
        <w:spacing w:line="276" w:lineRule="auto"/>
        <w:ind w:left="372" w:firstLine="336"/>
        <w:jc w:val="both"/>
        <w:rPr>
          <w:rFonts w:asciiTheme="minorHAnsi" w:hAnsiTheme="minorHAnsi" w:cstheme="minorHAnsi"/>
        </w:rPr>
      </w:pPr>
      <w:r>
        <w:rPr>
          <w:rFonts w:asciiTheme="minorHAnsi" w:hAnsiTheme="minorHAnsi" w:cstheme="minorHAnsi"/>
        </w:rPr>
        <w:t xml:space="preserve">Przedstawiona analiza zawiera opis danych pozyskiwanych regularnie w ramach statystki publicznej jak również zjawisk obserwowanych dotyczących m.in. aktualnych zagrożeń związanych z ochroną zdrowia. </w:t>
      </w:r>
    </w:p>
    <w:p w14:paraId="0B94BBA5" w14:textId="1980497B" w:rsidR="00485246" w:rsidRDefault="00485246" w:rsidP="005A374E">
      <w:pPr>
        <w:spacing w:line="276" w:lineRule="auto"/>
        <w:ind w:left="372" w:firstLine="336"/>
        <w:jc w:val="both"/>
        <w:rPr>
          <w:rFonts w:asciiTheme="minorHAnsi" w:hAnsiTheme="minorHAnsi" w:cstheme="minorHAnsi"/>
        </w:rPr>
      </w:pPr>
      <w:r>
        <w:rPr>
          <w:rFonts w:asciiTheme="minorHAnsi" w:hAnsiTheme="minorHAnsi" w:cstheme="minorHAnsi"/>
        </w:rPr>
        <w:t xml:space="preserve">Mam nadzieję, że niniejsza Ocena stanu sanitarnego Powiatu Pajęczańskiego okaże się cennym źródłem wiedzy na temat bezpieczeństwa we wszelkich aspektach życia, pracy                   i wypoczynku człowieka. </w:t>
      </w:r>
    </w:p>
    <w:p w14:paraId="3ECA4468" w14:textId="77777777" w:rsidR="007F30E5" w:rsidRDefault="007F30E5" w:rsidP="00485246">
      <w:pPr>
        <w:spacing w:line="276" w:lineRule="auto"/>
        <w:ind w:left="372" w:firstLine="336"/>
        <w:jc w:val="both"/>
        <w:rPr>
          <w:rFonts w:asciiTheme="minorHAnsi" w:hAnsiTheme="minorHAnsi" w:cstheme="minorHAnsi"/>
        </w:rPr>
      </w:pPr>
    </w:p>
    <w:p w14:paraId="4BA4E172" w14:textId="12C6A02C" w:rsidR="005B5CDC" w:rsidRPr="007F30E5" w:rsidRDefault="007F30E5" w:rsidP="007F30E5">
      <w:pPr>
        <w:spacing w:line="276" w:lineRule="auto"/>
        <w:jc w:val="right"/>
        <w:rPr>
          <w:rFonts w:asciiTheme="minorHAnsi" w:hAnsiTheme="minorHAnsi" w:cstheme="minorHAnsi"/>
        </w:rPr>
      </w:pPr>
      <w:r w:rsidRPr="007F30E5">
        <w:rPr>
          <w:rFonts w:asciiTheme="minorHAnsi" w:hAnsiTheme="minorHAnsi" w:cstheme="minorHAnsi"/>
        </w:rPr>
        <w:t>Klaudia Szmigiel</w:t>
      </w:r>
    </w:p>
    <w:p w14:paraId="5241A659" w14:textId="77777777" w:rsidR="007F30E5" w:rsidRPr="007F30E5" w:rsidRDefault="007F30E5" w:rsidP="007F30E5">
      <w:pPr>
        <w:spacing w:line="276" w:lineRule="auto"/>
        <w:jc w:val="right"/>
        <w:rPr>
          <w:rFonts w:asciiTheme="minorHAnsi" w:hAnsiTheme="minorHAnsi" w:cstheme="minorHAnsi"/>
        </w:rPr>
      </w:pPr>
      <w:r w:rsidRPr="007F30E5">
        <w:rPr>
          <w:rFonts w:asciiTheme="minorHAnsi" w:hAnsiTheme="minorHAnsi" w:cstheme="minorHAnsi"/>
        </w:rPr>
        <w:t xml:space="preserve">Państwowy Powiatowy </w:t>
      </w:r>
    </w:p>
    <w:p w14:paraId="16724FF7" w14:textId="3A726962" w:rsidR="007F30E5" w:rsidRPr="007F30E5" w:rsidRDefault="007F30E5" w:rsidP="007F30E5">
      <w:pPr>
        <w:spacing w:line="276" w:lineRule="auto"/>
        <w:jc w:val="right"/>
        <w:rPr>
          <w:rFonts w:asciiTheme="minorHAnsi" w:hAnsiTheme="minorHAnsi" w:cstheme="minorHAnsi"/>
        </w:rPr>
      </w:pPr>
      <w:r w:rsidRPr="007F30E5">
        <w:rPr>
          <w:rFonts w:asciiTheme="minorHAnsi" w:hAnsiTheme="minorHAnsi" w:cstheme="minorHAnsi"/>
        </w:rPr>
        <w:t xml:space="preserve">Inspektor Sanitarny </w:t>
      </w:r>
    </w:p>
    <w:p w14:paraId="0F8768DB" w14:textId="03600A28" w:rsidR="007F30E5" w:rsidRPr="007F30E5" w:rsidRDefault="007F30E5" w:rsidP="007F30E5">
      <w:pPr>
        <w:spacing w:line="276" w:lineRule="auto"/>
        <w:jc w:val="right"/>
        <w:rPr>
          <w:rFonts w:asciiTheme="minorHAnsi" w:hAnsiTheme="minorHAnsi" w:cstheme="minorHAnsi"/>
        </w:rPr>
      </w:pPr>
      <w:r w:rsidRPr="007F30E5">
        <w:rPr>
          <w:rFonts w:asciiTheme="minorHAnsi" w:hAnsiTheme="minorHAnsi" w:cstheme="minorHAnsi"/>
        </w:rPr>
        <w:t>w Pajęcznie</w:t>
      </w:r>
    </w:p>
    <w:p w14:paraId="316C8411" w14:textId="77777777" w:rsidR="00485246" w:rsidRDefault="00485246" w:rsidP="001C374B">
      <w:pPr>
        <w:spacing w:line="276" w:lineRule="auto"/>
        <w:rPr>
          <w:rFonts w:asciiTheme="minorHAnsi" w:hAnsiTheme="minorHAnsi" w:cstheme="minorHAnsi"/>
          <w:b/>
          <w:bCs/>
        </w:rPr>
      </w:pPr>
    </w:p>
    <w:p w14:paraId="1BC552ED" w14:textId="77777777" w:rsidR="00485246" w:rsidRDefault="00485246" w:rsidP="001C374B">
      <w:pPr>
        <w:spacing w:line="276" w:lineRule="auto"/>
        <w:rPr>
          <w:rFonts w:asciiTheme="minorHAnsi" w:hAnsiTheme="minorHAnsi" w:cstheme="minorHAnsi"/>
          <w:b/>
          <w:bCs/>
        </w:rPr>
      </w:pPr>
    </w:p>
    <w:p w14:paraId="512AC954" w14:textId="77777777" w:rsidR="00485246" w:rsidRDefault="00485246" w:rsidP="001C374B">
      <w:pPr>
        <w:spacing w:line="276" w:lineRule="auto"/>
        <w:rPr>
          <w:rFonts w:asciiTheme="minorHAnsi" w:hAnsiTheme="minorHAnsi" w:cstheme="minorHAnsi"/>
          <w:b/>
          <w:bCs/>
        </w:rPr>
      </w:pPr>
    </w:p>
    <w:p w14:paraId="00EC81A2" w14:textId="77777777" w:rsidR="00485246" w:rsidRDefault="00485246" w:rsidP="001C374B">
      <w:pPr>
        <w:spacing w:line="276" w:lineRule="auto"/>
        <w:rPr>
          <w:rFonts w:asciiTheme="minorHAnsi" w:hAnsiTheme="minorHAnsi" w:cstheme="minorHAnsi"/>
          <w:b/>
          <w:bCs/>
        </w:rPr>
      </w:pPr>
    </w:p>
    <w:p w14:paraId="07DA8B78" w14:textId="77777777" w:rsidR="00485246" w:rsidRDefault="00485246" w:rsidP="001C374B">
      <w:pPr>
        <w:spacing w:line="276" w:lineRule="auto"/>
        <w:rPr>
          <w:rFonts w:asciiTheme="minorHAnsi" w:hAnsiTheme="minorHAnsi" w:cstheme="minorHAnsi"/>
          <w:b/>
          <w:bCs/>
        </w:rPr>
      </w:pPr>
    </w:p>
    <w:p w14:paraId="3C553F6A" w14:textId="77777777" w:rsidR="00485246" w:rsidRDefault="00485246" w:rsidP="001C374B">
      <w:pPr>
        <w:spacing w:line="276" w:lineRule="auto"/>
        <w:rPr>
          <w:rFonts w:asciiTheme="minorHAnsi" w:hAnsiTheme="minorHAnsi" w:cstheme="minorHAnsi"/>
          <w:b/>
          <w:bCs/>
        </w:rPr>
      </w:pPr>
    </w:p>
    <w:p w14:paraId="051DEAF4" w14:textId="77777777" w:rsidR="00485246" w:rsidRDefault="00485246" w:rsidP="001C374B">
      <w:pPr>
        <w:spacing w:line="276" w:lineRule="auto"/>
        <w:rPr>
          <w:rFonts w:asciiTheme="minorHAnsi" w:hAnsiTheme="minorHAnsi" w:cstheme="minorHAnsi"/>
          <w:b/>
          <w:bCs/>
        </w:rPr>
      </w:pPr>
    </w:p>
    <w:p w14:paraId="798D7E40" w14:textId="77777777" w:rsidR="00485246" w:rsidRDefault="00485246" w:rsidP="001C374B">
      <w:pPr>
        <w:spacing w:line="276" w:lineRule="auto"/>
        <w:rPr>
          <w:rFonts w:asciiTheme="minorHAnsi" w:hAnsiTheme="minorHAnsi" w:cstheme="minorHAnsi"/>
          <w:b/>
          <w:bCs/>
        </w:rPr>
      </w:pPr>
    </w:p>
    <w:p w14:paraId="369E4882" w14:textId="77777777" w:rsidR="00485246" w:rsidRDefault="00485246" w:rsidP="001C374B">
      <w:pPr>
        <w:spacing w:line="276" w:lineRule="auto"/>
        <w:rPr>
          <w:rFonts w:asciiTheme="minorHAnsi" w:hAnsiTheme="minorHAnsi" w:cstheme="minorHAnsi"/>
          <w:b/>
          <w:bCs/>
        </w:rPr>
      </w:pPr>
    </w:p>
    <w:p w14:paraId="388FDEB3" w14:textId="77777777" w:rsidR="00485246" w:rsidRDefault="00485246" w:rsidP="001C374B">
      <w:pPr>
        <w:spacing w:line="276" w:lineRule="auto"/>
        <w:rPr>
          <w:rFonts w:asciiTheme="minorHAnsi" w:hAnsiTheme="minorHAnsi" w:cstheme="minorHAnsi"/>
          <w:b/>
          <w:bCs/>
        </w:rPr>
      </w:pPr>
    </w:p>
    <w:p w14:paraId="1F429194" w14:textId="77777777" w:rsidR="00485246" w:rsidRDefault="00485246" w:rsidP="001C374B">
      <w:pPr>
        <w:spacing w:line="276" w:lineRule="auto"/>
        <w:rPr>
          <w:rFonts w:asciiTheme="minorHAnsi" w:hAnsiTheme="minorHAnsi" w:cstheme="minorHAnsi"/>
          <w:b/>
          <w:bCs/>
        </w:rPr>
      </w:pPr>
    </w:p>
    <w:p w14:paraId="07BD180F" w14:textId="77777777" w:rsidR="00485246" w:rsidRDefault="00485246" w:rsidP="001C374B">
      <w:pPr>
        <w:spacing w:line="276" w:lineRule="auto"/>
        <w:rPr>
          <w:rFonts w:asciiTheme="minorHAnsi" w:hAnsiTheme="minorHAnsi" w:cstheme="minorHAnsi"/>
          <w:b/>
          <w:bCs/>
        </w:rPr>
      </w:pPr>
    </w:p>
    <w:p w14:paraId="3D557C4C" w14:textId="77777777" w:rsidR="00485246" w:rsidRDefault="00485246" w:rsidP="001C374B">
      <w:pPr>
        <w:spacing w:line="276" w:lineRule="auto"/>
        <w:rPr>
          <w:rFonts w:asciiTheme="minorHAnsi" w:hAnsiTheme="minorHAnsi" w:cstheme="minorHAnsi"/>
          <w:b/>
          <w:bCs/>
        </w:rPr>
      </w:pPr>
    </w:p>
    <w:p w14:paraId="155BA7A5" w14:textId="77777777" w:rsidR="00D1166F" w:rsidRDefault="00D1166F" w:rsidP="001C374B">
      <w:pPr>
        <w:spacing w:line="276" w:lineRule="auto"/>
        <w:rPr>
          <w:rFonts w:asciiTheme="minorHAnsi" w:hAnsiTheme="minorHAnsi" w:cstheme="minorHAnsi"/>
          <w:b/>
          <w:bCs/>
        </w:rPr>
      </w:pPr>
    </w:p>
    <w:p w14:paraId="0E38B1A4" w14:textId="77777777" w:rsidR="00D1166F" w:rsidRDefault="00D1166F" w:rsidP="001C374B">
      <w:pPr>
        <w:spacing w:line="276" w:lineRule="auto"/>
        <w:rPr>
          <w:rFonts w:asciiTheme="minorHAnsi" w:hAnsiTheme="minorHAnsi" w:cstheme="minorHAnsi"/>
          <w:b/>
          <w:bCs/>
        </w:rPr>
      </w:pPr>
    </w:p>
    <w:p w14:paraId="15B25EFC" w14:textId="77777777" w:rsidR="00D1166F" w:rsidRDefault="00D1166F" w:rsidP="001C374B">
      <w:pPr>
        <w:spacing w:line="276" w:lineRule="auto"/>
        <w:rPr>
          <w:rFonts w:asciiTheme="minorHAnsi" w:hAnsiTheme="minorHAnsi" w:cstheme="minorHAnsi"/>
          <w:b/>
          <w:bCs/>
        </w:rPr>
      </w:pPr>
    </w:p>
    <w:p w14:paraId="28F768E5" w14:textId="77777777" w:rsidR="00485246" w:rsidRDefault="00485246" w:rsidP="001C374B">
      <w:pPr>
        <w:spacing w:line="276" w:lineRule="auto"/>
        <w:rPr>
          <w:rFonts w:asciiTheme="minorHAnsi" w:hAnsiTheme="minorHAnsi" w:cstheme="minorHAnsi"/>
          <w:b/>
          <w:bCs/>
        </w:rPr>
      </w:pPr>
    </w:p>
    <w:p w14:paraId="658A2661" w14:textId="77777777" w:rsidR="00D20146" w:rsidRDefault="00D20146" w:rsidP="001C374B">
      <w:pPr>
        <w:spacing w:line="276" w:lineRule="auto"/>
        <w:rPr>
          <w:rFonts w:asciiTheme="minorHAnsi" w:hAnsiTheme="minorHAnsi" w:cstheme="minorHAnsi"/>
          <w:b/>
          <w:bCs/>
        </w:rPr>
      </w:pPr>
    </w:p>
    <w:p w14:paraId="50187E67" w14:textId="77777777" w:rsidR="004E3C57" w:rsidRPr="00752F74" w:rsidRDefault="004E3C57" w:rsidP="001C374B">
      <w:pPr>
        <w:spacing w:line="276" w:lineRule="auto"/>
        <w:rPr>
          <w:rFonts w:asciiTheme="minorHAnsi" w:hAnsiTheme="minorHAnsi" w:cstheme="minorHAnsi"/>
          <w:b/>
          <w:bCs/>
        </w:rPr>
      </w:pPr>
    </w:p>
    <w:p w14:paraId="0F69B0C1" w14:textId="77777777" w:rsidR="005B5CDC" w:rsidRPr="00752F74" w:rsidRDefault="005B5CDC" w:rsidP="001C374B">
      <w:pPr>
        <w:spacing w:line="276" w:lineRule="auto"/>
        <w:rPr>
          <w:rFonts w:asciiTheme="minorHAnsi" w:hAnsiTheme="minorHAnsi" w:cstheme="minorHAnsi"/>
          <w:b/>
          <w:bCs/>
        </w:rPr>
      </w:pPr>
      <w:r w:rsidRPr="00752F74">
        <w:rPr>
          <w:rFonts w:asciiTheme="minorHAnsi" w:hAnsiTheme="minorHAnsi" w:cstheme="minorHAnsi"/>
          <w:b/>
          <w:bCs/>
        </w:rPr>
        <w:lastRenderedPageBreak/>
        <w:t>Spis treści</w:t>
      </w:r>
    </w:p>
    <w:p w14:paraId="64AE8386" w14:textId="77777777" w:rsidR="005B5CDC" w:rsidRPr="00752F74" w:rsidRDefault="005B5CDC" w:rsidP="001C374B">
      <w:pPr>
        <w:spacing w:line="276" w:lineRule="auto"/>
        <w:rPr>
          <w:rFonts w:asciiTheme="minorHAnsi" w:hAnsiTheme="minorHAnsi" w:cstheme="minorHAnsi"/>
        </w:rPr>
      </w:pPr>
    </w:p>
    <w:p w14:paraId="15F89A5A" w14:textId="127DFEF3"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 xml:space="preserve">Wstęp                                                                                                          </w:t>
      </w:r>
      <w:r w:rsidR="004D72EB">
        <w:rPr>
          <w:rFonts w:asciiTheme="minorHAnsi" w:hAnsiTheme="minorHAnsi" w:cstheme="minorHAnsi"/>
        </w:rPr>
        <w:t xml:space="preserve">      </w:t>
      </w:r>
      <w:r w:rsidRPr="00752F74">
        <w:rPr>
          <w:rFonts w:asciiTheme="minorHAnsi" w:hAnsiTheme="minorHAnsi" w:cstheme="minorHAnsi"/>
        </w:rPr>
        <w:t xml:space="preserve">    </w:t>
      </w:r>
      <w:r w:rsidR="004D72EB">
        <w:rPr>
          <w:rFonts w:asciiTheme="minorHAnsi" w:hAnsiTheme="minorHAnsi" w:cstheme="minorHAnsi"/>
        </w:rPr>
        <w:t xml:space="preserve"> </w:t>
      </w:r>
      <w:r w:rsidR="00AB1DE0">
        <w:rPr>
          <w:rFonts w:asciiTheme="minorHAnsi" w:hAnsiTheme="minorHAnsi" w:cstheme="minorHAnsi"/>
        </w:rPr>
        <w:t>4</w:t>
      </w:r>
    </w:p>
    <w:p w14:paraId="7D462D08" w14:textId="77777777"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 xml:space="preserve">                                                                                                                        </w:t>
      </w:r>
    </w:p>
    <w:p w14:paraId="083A90E8" w14:textId="77777777"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 xml:space="preserve">I. </w:t>
      </w:r>
    </w:p>
    <w:p w14:paraId="49D5D7A4" w14:textId="10635ACC"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 xml:space="preserve">Stan sanitarny zakładów żywności i żywienia                                              </w:t>
      </w:r>
      <w:r w:rsidR="004E3C57">
        <w:rPr>
          <w:rFonts w:asciiTheme="minorHAnsi" w:hAnsiTheme="minorHAnsi" w:cstheme="minorHAnsi"/>
        </w:rPr>
        <w:t xml:space="preserve"> </w:t>
      </w:r>
      <w:r w:rsidR="004D72EB">
        <w:rPr>
          <w:rFonts w:asciiTheme="minorHAnsi" w:hAnsiTheme="minorHAnsi" w:cstheme="minorHAnsi"/>
        </w:rPr>
        <w:t xml:space="preserve"> </w:t>
      </w:r>
      <w:r w:rsidRPr="00752F74">
        <w:rPr>
          <w:rFonts w:asciiTheme="minorHAnsi" w:hAnsiTheme="minorHAnsi" w:cstheme="minorHAnsi"/>
        </w:rPr>
        <w:t xml:space="preserve"> </w:t>
      </w:r>
      <w:r w:rsidR="00546BB3">
        <w:rPr>
          <w:rFonts w:asciiTheme="minorHAnsi" w:hAnsiTheme="minorHAnsi" w:cstheme="minorHAnsi"/>
        </w:rPr>
        <w:t xml:space="preserve"> </w:t>
      </w:r>
      <w:r w:rsidR="00AB1DE0">
        <w:rPr>
          <w:rFonts w:asciiTheme="minorHAnsi" w:hAnsiTheme="minorHAnsi" w:cstheme="minorHAnsi"/>
        </w:rPr>
        <w:t>5</w:t>
      </w:r>
    </w:p>
    <w:p w14:paraId="2BBE93BC" w14:textId="77777777" w:rsidR="005B5CDC" w:rsidRPr="00752F74" w:rsidRDefault="005B5CDC" w:rsidP="001C374B">
      <w:pPr>
        <w:spacing w:line="276" w:lineRule="auto"/>
        <w:rPr>
          <w:rFonts w:asciiTheme="minorHAnsi" w:hAnsiTheme="minorHAnsi" w:cstheme="minorHAnsi"/>
        </w:rPr>
      </w:pPr>
    </w:p>
    <w:p w14:paraId="49364F04" w14:textId="77777777"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 xml:space="preserve">II. </w:t>
      </w:r>
    </w:p>
    <w:p w14:paraId="43821D60" w14:textId="02F76088"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 xml:space="preserve">Sytuacja epidemiologiczna w zakresie chorób zakaźnych                         </w:t>
      </w:r>
      <w:r w:rsidR="004D72EB">
        <w:rPr>
          <w:rFonts w:asciiTheme="minorHAnsi" w:hAnsiTheme="minorHAnsi" w:cstheme="minorHAnsi"/>
        </w:rPr>
        <w:t xml:space="preserve"> </w:t>
      </w:r>
      <w:r w:rsidR="00546BB3">
        <w:rPr>
          <w:rFonts w:asciiTheme="minorHAnsi" w:hAnsiTheme="minorHAnsi" w:cstheme="minorHAnsi"/>
        </w:rPr>
        <w:t xml:space="preserve"> </w:t>
      </w:r>
      <w:r w:rsidRPr="00752F74">
        <w:rPr>
          <w:rFonts w:asciiTheme="minorHAnsi" w:hAnsiTheme="minorHAnsi" w:cstheme="minorHAnsi"/>
        </w:rPr>
        <w:t xml:space="preserve"> </w:t>
      </w:r>
      <w:r w:rsidR="004D72EB">
        <w:rPr>
          <w:rFonts w:asciiTheme="minorHAnsi" w:hAnsiTheme="minorHAnsi" w:cstheme="minorHAnsi"/>
        </w:rPr>
        <w:t xml:space="preserve"> </w:t>
      </w:r>
      <w:r w:rsidR="00AB1DE0">
        <w:rPr>
          <w:rFonts w:asciiTheme="minorHAnsi" w:hAnsiTheme="minorHAnsi" w:cstheme="minorHAnsi"/>
        </w:rPr>
        <w:t>9</w:t>
      </w:r>
    </w:p>
    <w:p w14:paraId="71ADCC4E" w14:textId="77777777" w:rsidR="005B5CDC" w:rsidRPr="00752F74" w:rsidRDefault="005B5CDC" w:rsidP="001C374B">
      <w:pPr>
        <w:spacing w:line="276" w:lineRule="auto"/>
        <w:rPr>
          <w:rFonts w:asciiTheme="minorHAnsi" w:hAnsiTheme="minorHAnsi" w:cstheme="minorHAnsi"/>
        </w:rPr>
      </w:pPr>
    </w:p>
    <w:p w14:paraId="3383C3C6" w14:textId="77777777"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III.</w:t>
      </w:r>
    </w:p>
    <w:p w14:paraId="60FA4B15" w14:textId="009FE00F"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 xml:space="preserve">Stan sanitarny podmiotów leczniczych                                                    </w:t>
      </w:r>
      <w:r w:rsidR="00546BB3">
        <w:rPr>
          <w:rFonts w:asciiTheme="minorHAnsi" w:hAnsiTheme="minorHAnsi" w:cstheme="minorHAnsi"/>
        </w:rPr>
        <w:t xml:space="preserve"> </w:t>
      </w:r>
      <w:r w:rsidRPr="00752F74">
        <w:rPr>
          <w:rFonts w:asciiTheme="minorHAnsi" w:hAnsiTheme="minorHAnsi" w:cstheme="minorHAnsi"/>
        </w:rPr>
        <w:t xml:space="preserve">    </w:t>
      </w:r>
      <w:r w:rsidR="004D72EB">
        <w:rPr>
          <w:rFonts w:asciiTheme="minorHAnsi" w:hAnsiTheme="minorHAnsi" w:cstheme="minorHAnsi"/>
        </w:rPr>
        <w:t xml:space="preserve"> </w:t>
      </w:r>
      <w:r w:rsidR="004E3C57">
        <w:rPr>
          <w:rFonts w:asciiTheme="minorHAnsi" w:hAnsiTheme="minorHAnsi" w:cstheme="minorHAnsi"/>
        </w:rPr>
        <w:t xml:space="preserve"> </w:t>
      </w:r>
      <w:r w:rsidRPr="00752F74">
        <w:rPr>
          <w:rFonts w:asciiTheme="minorHAnsi" w:hAnsiTheme="minorHAnsi" w:cstheme="minorHAnsi"/>
        </w:rPr>
        <w:t>1</w:t>
      </w:r>
      <w:r w:rsidR="00AB1DE0">
        <w:rPr>
          <w:rFonts w:asciiTheme="minorHAnsi" w:hAnsiTheme="minorHAnsi" w:cstheme="minorHAnsi"/>
        </w:rPr>
        <w:t>8</w:t>
      </w:r>
    </w:p>
    <w:p w14:paraId="7D1F61C1" w14:textId="77777777" w:rsidR="005B5CDC" w:rsidRPr="00752F74" w:rsidRDefault="005B5CDC" w:rsidP="001C374B">
      <w:pPr>
        <w:spacing w:line="276" w:lineRule="auto"/>
        <w:rPr>
          <w:rFonts w:asciiTheme="minorHAnsi" w:hAnsiTheme="minorHAnsi" w:cstheme="minorHAnsi"/>
        </w:rPr>
      </w:pPr>
    </w:p>
    <w:p w14:paraId="37F6365B" w14:textId="77777777"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IV.</w:t>
      </w:r>
    </w:p>
    <w:p w14:paraId="7B9003AB" w14:textId="2B1BF9B7"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 xml:space="preserve"> Jakość wody przeznaczonej do spożycia i kąpieli                                     </w:t>
      </w:r>
      <w:r w:rsidR="004E3C57">
        <w:rPr>
          <w:rFonts w:asciiTheme="minorHAnsi" w:hAnsiTheme="minorHAnsi" w:cstheme="minorHAnsi"/>
        </w:rPr>
        <w:t xml:space="preserve"> </w:t>
      </w:r>
      <w:r w:rsidRPr="00752F74">
        <w:rPr>
          <w:rFonts w:asciiTheme="minorHAnsi" w:hAnsiTheme="minorHAnsi" w:cstheme="minorHAnsi"/>
        </w:rPr>
        <w:t xml:space="preserve">  </w:t>
      </w:r>
      <w:r w:rsidR="00546BB3">
        <w:rPr>
          <w:rFonts w:asciiTheme="minorHAnsi" w:hAnsiTheme="minorHAnsi" w:cstheme="minorHAnsi"/>
        </w:rPr>
        <w:t xml:space="preserve"> 2</w:t>
      </w:r>
      <w:r w:rsidR="008500D1">
        <w:rPr>
          <w:rFonts w:asciiTheme="minorHAnsi" w:hAnsiTheme="minorHAnsi" w:cstheme="minorHAnsi"/>
        </w:rPr>
        <w:t>1</w:t>
      </w:r>
    </w:p>
    <w:p w14:paraId="5EE9A351" w14:textId="77777777" w:rsidR="005B5CDC" w:rsidRPr="00752F74" w:rsidRDefault="005B5CDC" w:rsidP="001C374B">
      <w:pPr>
        <w:spacing w:line="276" w:lineRule="auto"/>
        <w:rPr>
          <w:rFonts w:asciiTheme="minorHAnsi" w:hAnsiTheme="minorHAnsi" w:cstheme="minorHAnsi"/>
        </w:rPr>
      </w:pPr>
    </w:p>
    <w:p w14:paraId="442B3F5B" w14:textId="77777777"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 xml:space="preserve">V. </w:t>
      </w:r>
    </w:p>
    <w:p w14:paraId="4A2A533C" w14:textId="249064D4"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 xml:space="preserve">Stan sanitarny obiektów użyteczności publicznej                                    </w:t>
      </w:r>
      <w:r w:rsidR="00546BB3">
        <w:rPr>
          <w:rFonts w:asciiTheme="minorHAnsi" w:hAnsiTheme="minorHAnsi" w:cstheme="minorHAnsi"/>
        </w:rPr>
        <w:t xml:space="preserve"> </w:t>
      </w:r>
      <w:r w:rsidRPr="00752F74">
        <w:rPr>
          <w:rFonts w:asciiTheme="minorHAnsi" w:hAnsiTheme="minorHAnsi" w:cstheme="minorHAnsi"/>
        </w:rPr>
        <w:t xml:space="preserve">   </w:t>
      </w:r>
      <w:r w:rsidR="004E3C57">
        <w:rPr>
          <w:rFonts w:asciiTheme="minorHAnsi" w:hAnsiTheme="minorHAnsi" w:cstheme="minorHAnsi"/>
        </w:rPr>
        <w:t xml:space="preserve"> </w:t>
      </w:r>
      <w:r w:rsidRPr="00752F74">
        <w:rPr>
          <w:rFonts w:asciiTheme="minorHAnsi" w:hAnsiTheme="minorHAnsi" w:cstheme="minorHAnsi"/>
        </w:rPr>
        <w:t>2</w:t>
      </w:r>
      <w:r w:rsidR="00AB1DE0">
        <w:rPr>
          <w:rFonts w:asciiTheme="minorHAnsi" w:hAnsiTheme="minorHAnsi" w:cstheme="minorHAnsi"/>
        </w:rPr>
        <w:t>6</w:t>
      </w:r>
    </w:p>
    <w:p w14:paraId="54C80215" w14:textId="77777777" w:rsidR="005B5CDC" w:rsidRPr="00752F74" w:rsidRDefault="005B5CDC" w:rsidP="001C374B">
      <w:pPr>
        <w:spacing w:line="276" w:lineRule="auto"/>
        <w:rPr>
          <w:rFonts w:asciiTheme="minorHAnsi" w:hAnsiTheme="minorHAnsi" w:cstheme="minorHAnsi"/>
        </w:rPr>
      </w:pPr>
    </w:p>
    <w:p w14:paraId="1804BEF1" w14:textId="77777777"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 xml:space="preserve">VI. </w:t>
      </w:r>
    </w:p>
    <w:p w14:paraId="091DD8D4" w14:textId="56B62403"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 xml:space="preserve">Stan sanitarny placówek dla dzieci i młodzieży                                        </w:t>
      </w:r>
      <w:r w:rsidR="004D72EB">
        <w:rPr>
          <w:rFonts w:asciiTheme="minorHAnsi" w:hAnsiTheme="minorHAnsi" w:cstheme="minorHAnsi"/>
        </w:rPr>
        <w:t xml:space="preserve"> </w:t>
      </w:r>
      <w:r w:rsidRPr="00752F74">
        <w:rPr>
          <w:rFonts w:asciiTheme="minorHAnsi" w:hAnsiTheme="minorHAnsi" w:cstheme="minorHAnsi"/>
        </w:rPr>
        <w:t xml:space="preserve">  </w:t>
      </w:r>
      <w:r w:rsidR="004E3C57">
        <w:rPr>
          <w:rFonts w:asciiTheme="minorHAnsi" w:hAnsiTheme="minorHAnsi" w:cstheme="minorHAnsi"/>
        </w:rPr>
        <w:t xml:space="preserve"> </w:t>
      </w:r>
      <w:r w:rsidRPr="00752F74">
        <w:rPr>
          <w:rFonts w:asciiTheme="minorHAnsi" w:hAnsiTheme="minorHAnsi" w:cstheme="minorHAnsi"/>
        </w:rPr>
        <w:t xml:space="preserve"> 2</w:t>
      </w:r>
      <w:r w:rsidR="00AB1DE0">
        <w:rPr>
          <w:rFonts w:asciiTheme="minorHAnsi" w:hAnsiTheme="minorHAnsi" w:cstheme="minorHAnsi"/>
        </w:rPr>
        <w:t>8</w:t>
      </w:r>
    </w:p>
    <w:p w14:paraId="5913F61C" w14:textId="77777777" w:rsidR="005B5CDC" w:rsidRPr="00752F74" w:rsidRDefault="005B5CDC" w:rsidP="001C374B">
      <w:pPr>
        <w:spacing w:line="276" w:lineRule="auto"/>
        <w:rPr>
          <w:rFonts w:asciiTheme="minorHAnsi" w:hAnsiTheme="minorHAnsi" w:cstheme="minorHAnsi"/>
        </w:rPr>
      </w:pPr>
    </w:p>
    <w:p w14:paraId="6DD579BE" w14:textId="77777777"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VII.</w:t>
      </w:r>
    </w:p>
    <w:p w14:paraId="07395A14" w14:textId="77537AE8" w:rsidR="009B7B53" w:rsidRDefault="005B5CDC" w:rsidP="001C374B">
      <w:pPr>
        <w:spacing w:line="276" w:lineRule="auto"/>
        <w:rPr>
          <w:rFonts w:asciiTheme="minorHAnsi" w:hAnsiTheme="minorHAnsi" w:cstheme="minorHAnsi"/>
        </w:rPr>
      </w:pPr>
      <w:r w:rsidRPr="00752F74">
        <w:rPr>
          <w:rFonts w:asciiTheme="minorHAnsi" w:hAnsiTheme="minorHAnsi" w:cstheme="minorHAnsi"/>
        </w:rPr>
        <w:t xml:space="preserve">Warunki sanitarno – higieniczne środowiska pracy </w:t>
      </w:r>
      <w:r w:rsidR="000E69A0">
        <w:rPr>
          <w:rFonts w:asciiTheme="minorHAnsi" w:hAnsiTheme="minorHAnsi" w:cstheme="minorHAnsi"/>
        </w:rPr>
        <w:t xml:space="preserve">i nadzór </w:t>
      </w:r>
      <w:r w:rsidR="00B907EC">
        <w:rPr>
          <w:rFonts w:asciiTheme="minorHAnsi" w:hAnsiTheme="minorHAnsi" w:cstheme="minorHAnsi"/>
        </w:rPr>
        <w:t xml:space="preserve">sanitarny </w:t>
      </w:r>
      <w:r w:rsidR="009B7B53">
        <w:rPr>
          <w:rFonts w:asciiTheme="minorHAnsi" w:hAnsiTheme="minorHAnsi" w:cstheme="minorHAnsi"/>
        </w:rPr>
        <w:t xml:space="preserve">    3</w:t>
      </w:r>
      <w:r w:rsidR="00DB3A2E">
        <w:rPr>
          <w:rFonts w:asciiTheme="minorHAnsi" w:hAnsiTheme="minorHAnsi" w:cstheme="minorHAnsi"/>
        </w:rPr>
        <w:t>1</w:t>
      </w:r>
    </w:p>
    <w:p w14:paraId="31AC6B9B" w14:textId="461A468D" w:rsidR="005B5CDC" w:rsidRPr="00752F74" w:rsidRDefault="003013D1" w:rsidP="001C374B">
      <w:pPr>
        <w:spacing w:line="276" w:lineRule="auto"/>
        <w:rPr>
          <w:rFonts w:asciiTheme="minorHAnsi" w:hAnsiTheme="minorHAnsi" w:cstheme="minorHAnsi"/>
        </w:rPr>
      </w:pPr>
      <w:r>
        <w:rPr>
          <w:rFonts w:asciiTheme="minorHAnsi" w:hAnsiTheme="minorHAnsi" w:cstheme="minorHAnsi"/>
        </w:rPr>
        <w:t>w</w:t>
      </w:r>
      <w:r w:rsidR="009B7B53">
        <w:rPr>
          <w:rFonts w:asciiTheme="minorHAnsi" w:hAnsiTheme="minorHAnsi" w:cstheme="minorHAnsi"/>
        </w:rPr>
        <w:t xml:space="preserve"> obszarze chemikaliów</w:t>
      </w:r>
      <w:r w:rsidR="000E69A0">
        <w:rPr>
          <w:rFonts w:asciiTheme="minorHAnsi" w:hAnsiTheme="minorHAnsi" w:cstheme="minorHAnsi"/>
        </w:rPr>
        <w:t xml:space="preserve">              </w:t>
      </w:r>
      <w:r w:rsidR="005B5CDC" w:rsidRPr="00752F74">
        <w:rPr>
          <w:rFonts w:asciiTheme="minorHAnsi" w:hAnsiTheme="minorHAnsi" w:cstheme="minorHAnsi"/>
        </w:rPr>
        <w:t xml:space="preserve">                             </w:t>
      </w:r>
    </w:p>
    <w:p w14:paraId="3EA8DD45" w14:textId="77777777" w:rsidR="005B5CDC" w:rsidRPr="00752F74" w:rsidRDefault="005B5CDC" w:rsidP="001C374B">
      <w:pPr>
        <w:spacing w:line="276" w:lineRule="auto"/>
        <w:rPr>
          <w:rFonts w:asciiTheme="minorHAnsi" w:hAnsiTheme="minorHAnsi" w:cstheme="minorHAnsi"/>
        </w:rPr>
      </w:pPr>
    </w:p>
    <w:p w14:paraId="6F3D703D" w14:textId="77777777"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VIII.</w:t>
      </w:r>
    </w:p>
    <w:p w14:paraId="2307BBA3" w14:textId="638132F6"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 xml:space="preserve">Zapobiegawczy nadzór sanitarny                                                               </w:t>
      </w:r>
      <w:r w:rsidR="004D72EB">
        <w:rPr>
          <w:rFonts w:asciiTheme="minorHAnsi" w:hAnsiTheme="minorHAnsi" w:cstheme="minorHAnsi"/>
        </w:rPr>
        <w:t xml:space="preserve"> </w:t>
      </w:r>
      <w:r w:rsidRPr="00752F74">
        <w:rPr>
          <w:rFonts w:asciiTheme="minorHAnsi" w:hAnsiTheme="minorHAnsi" w:cstheme="minorHAnsi"/>
        </w:rPr>
        <w:t xml:space="preserve"> </w:t>
      </w:r>
      <w:r w:rsidR="004D72EB">
        <w:rPr>
          <w:rFonts w:asciiTheme="minorHAnsi" w:hAnsiTheme="minorHAnsi" w:cstheme="minorHAnsi"/>
        </w:rPr>
        <w:t xml:space="preserve">   </w:t>
      </w:r>
      <w:r w:rsidRPr="00752F74">
        <w:rPr>
          <w:rFonts w:asciiTheme="minorHAnsi" w:hAnsiTheme="minorHAnsi" w:cstheme="minorHAnsi"/>
        </w:rPr>
        <w:t xml:space="preserve"> 3</w:t>
      </w:r>
      <w:r w:rsidR="006F0747">
        <w:rPr>
          <w:rFonts w:asciiTheme="minorHAnsi" w:hAnsiTheme="minorHAnsi" w:cstheme="minorHAnsi"/>
        </w:rPr>
        <w:t>8</w:t>
      </w:r>
    </w:p>
    <w:p w14:paraId="7AB63035" w14:textId="77777777" w:rsidR="005B5CDC" w:rsidRPr="00752F74" w:rsidRDefault="005B5CDC" w:rsidP="001C374B">
      <w:pPr>
        <w:spacing w:line="276" w:lineRule="auto"/>
        <w:rPr>
          <w:rFonts w:asciiTheme="minorHAnsi" w:hAnsiTheme="minorHAnsi" w:cstheme="minorHAnsi"/>
        </w:rPr>
      </w:pPr>
    </w:p>
    <w:p w14:paraId="3A6452D9" w14:textId="77777777"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IX.</w:t>
      </w:r>
    </w:p>
    <w:p w14:paraId="35CB1065" w14:textId="4B2C4371"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 xml:space="preserve">Oświata zdrowotna i promocja zdrowia                                                    </w:t>
      </w:r>
      <w:r w:rsidR="004D72EB">
        <w:rPr>
          <w:rFonts w:asciiTheme="minorHAnsi" w:hAnsiTheme="minorHAnsi" w:cstheme="minorHAnsi"/>
        </w:rPr>
        <w:t xml:space="preserve"> </w:t>
      </w:r>
      <w:r w:rsidRPr="00752F74">
        <w:rPr>
          <w:rFonts w:asciiTheme="minorHAnsi" w:hAnsiTheme="minorHAnsi" w:cstheme="minorHAnsi"/>
        </w:rPr>
        <w:t xml:space="preserve">  </w:t>
      </w:r>
      <w:r w:rsidR="004D72EB">
        <w:rPr>
          <w:rFonts w:asciiTheme="minorHAnsi" w:hAnsiTheme="minorHAnsi" w:cstheme="minorHAnsi"/>
        </w:rPr>
        <w:t xml:space="preserve"> </w:t>
      </w:r>
      <w:r w:rsidRPr="00752F74">
        <w:rPr>
          <w:rFonts w:asciiTheme="minorHAnsi" w:hAnsiTheme="minorHAnsi" w:cstheme="minorHAnsi"/>
        </w:rPr>
        <w:t xml:space="preserve"> </w:t>
      </w:r>
      <w:r w:rsidR="00546BB3">
        <w:rPr>
          <w:rFonts w:asciiTheme="minorHAnsi" w:hAnsiTheme="minorHAnsi" w:cstheme="minorHAnsi"/>
        </w:rPr>
        <w:t>4</w:t>
      </w:r>
      <w:r w:rsidR="006F0747">
        <w:rPr>
          <w:rFonts w:asciiTheme="minorHAnsi" w:hAnsiTheme="minorHAnsi" w:cstheme="minorHAnsi"/>
        </w:rPr>
        <w:t>1</w:t>
      </w:r>
    </w:p>
    <w:p w14:paraId="4A40CA0F" w14:textId="77777777" w:rsidR="005B5CDC" w:rsidRPr="00752F74" w:rsidRDefault="005B5CDC" w:rsidP="001C374B">
      <w:pPr>
        <w:spacing w:line="276" w:lineRule="auto"/>
        <w:rPr>
          <w:rFonts w:asciiTheme="minorHAnsi" w:hAnsiTheme="minorHAnsi" w:cstheme="minorHAnsi"/>
        </w:rPr>
      </w:pPr>
    </w:p>
    <w:p w14:paraId="32947359" w14:textId="77777777"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X.</w:t>
      </w:r>
    </w:p>
    <w:p w14:paraId="0419E544" w14:textId="4E9EF231"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 xml:space="preserve">Podsumowanie                                                                                         </w:t>
      </w:r>
      <w:r w:rsidR="004D72EB">
        <w:rPr>
          <w:rFonts w:asciiTheme="minorHAnsi" w:hAnsiTheme="minorHAnsi" w:cstheme="minorHAnsi"/>
        </w:rPr>
        <w:t xml:space="preserve">  </w:t>
      </w:r>
      <w:r w:rsidR="004E3C57">
        <w:rPr>
          <w:rFonts w:asciiTheme="minorHAnsi" w:hAnsiTheme="minorHAnsi" w:cstheme="minorHAnsi"/>
        </w:rPr>
        <w:t xml:space="preserve"> </w:t>
      </w:r>
      <w:r w:rsidR="004D72EB">
        <w:rPr>
          <w:rFonts w:asciiTheme="minorHAnsi" w:hAnsiTheme="minorHAnsi" w:cstheme="minorHAnsi"/>
        </w:rPr>
        <w:t xml:space="preserve">   </w:t>
      </w:r>
      <w:r w:rsidRPr="00752F74">
        <w:rPr>
          <w:rFonts w:asciiTheme="minorHAnsi" w:hAnsiTheme="minorHAnsi" w:cstheme="minorHAnsi"/>
        </w:rPr>
        <w:t xml:space="preserve">     </w:t>
      </w:r>
      <w:r w:rsidR="00546BB3">
        <w:rPr>
          <w:rFonts w:asciiTheme="minorHAnsi" w:hAnsiTheme="minorHAnsi" w:cstheme="minorHAnsi"/>
        </w:rPr>
        <w:t>4</w:t>
      </w:r>
      <w:r w:rsidR="006F0747">
        <w:rPr>
          <w:rFonts w:asciiTheme="minorHAnsi" w:hAnsiTheme="minorHAnsi" w:cstheme="minorHAnsi"/>
        </w:rPr>
        <w:t>2</w:t>
      </w:r>
    </w:p>
    <w:p w14:paraId="7F46E02E" w14:textId="77777777" w:rsidR="00A91F79" w:rsidRPr="00752F74" w:rsidRDefault="00A91F79" w:rsidP="001C374B">
      <w:pPr>
        <w:spacing w:after="2" w:line="276" w:lineRule="auto"/>
        <w:ind w:right="2596"/>
        <w:rPr>
          <w:rFonts w:asciiTheme="minorHAnsi" w:hAnsiTheme="minorHAnsi" w:cstheme="minorHAnsi"/>
          <w:b/>
        </w:rPr>
      </w:pPr>
    </w:p>
    <w:p w14:paraId="1D764829" w14:textId="77777777" w:rsidR="00E6646C" w:rsidRDefault="00E6646C" w:rsidP="0027379A">
      <w:pPr>
        <w:spacing w:line="276" w:lineRule="auto"/>
        <w:jc w:val="both"/>
        <w:rPr>
          <w:rFonts w:asciiTheme="minorHAnsi" w:hAnsiTheme="minorHAnsi" w:cstheme="minorHAnsi"/>
        </w:rPr>
      </w:pPr>
    </w:p>
    <w:p w14:paraId="4AF7D46E" w14:textId="77777777" w:rsidR="005A374E" w:rsidRDefault="005A374E" w:rsidP="0027379A">
      <w:pPr>
        <w:spacing w:line="276" w:lineRule="auto"/>
        <w:jc w:val="both"/>
        <w:rPr>
          <w:rFonts w:asciiTheme="minorHAnsi" w:hAnsiTheme="minorHAnsi" w:cstheme="minorHAnsi"/>
        </w:rPr>
      </w:pPr>
    </w:p>
    <w:p w14:paraId="5267DE2A" w14:textId="77777777" w:rsidR="005A374E" w:rsidRDefault="005A374E" w:rsidP="0027379A">
      <w:pPr>
        <w:spacing w:line="276" w:lineRule="auto"/>
        <w:jc w:val="both"/>
        <w:rPr>
          <w:rFonts w:asciiTheme="minorHAnsi" w:hAnsiTheme="minorHAnsi" w:cstheme="minorHAnsi"/>
        </w:rPr>
      </w:pPr>
    </w:p>
    <w:p w14:paraId="5063084F" w14:textId="77777777" w:rsidR="005A374E" w:rsidRPr="00752F74" w:rsidRDefault="005A374E" w:rsidP="0027379A">
      <w:pPr>
        <w:spacing w:line="276" w:lineRule="auto"/>
        <w:jc w:val="both"/>
        <w:rPr>
          <w:rFonts w:asciiTheme="minorHAnsi" w:hAnsiTheme="minorHAnsi" w:cstheme="minorHAnsi"/>
        </w:rPr>
      </w:pPr>
    </w:p>
    <w:p w14:paraId="340EF09E" w14:textId="726C42D5" w:rsidR="00CB0717" w:rsidRPr="00752F74" w:rsidRDefault="00CB0717" w:rsidP="001C374B">
      <w:pPr>
        <w:pStyle w:val="Nagwek1"/>
        <w:spacing w:after="175" w:line="276" w:lineRule="auto"/>
        <w:ind w:left="367"/>
        <w:rPr>
          <w:rFonts w:asciiTheme="minorHAnsi" w:hAnsiTheme="minorHAnsi" w:cstheme="minorHAnsi"/>
          <w:sz w:val="24"/>
        </w:rPr>
      </w:pPr>
      <w:r w:rsidRPr="00752F74">
        <w:rPr>
          <w:rFonts w:asciiTheme="minorHAnsi" w:hAnsiTheme="minorHAnsi" w:cstheme="minorHAnsi"/>
          <w:sz w:val="24"/>
        </w:rPr>
        <w:lastRenderedPageBreak/>
        <w:t xml:space="preserve">WSTĘP </w:t>
      </w:r>
    </w:p>
    <w:p w14:paraId="3C31AA80" w14:textId="77777777" w:rsidR="00CB0717" w:rsidRPr="00752F74" w:rsidRDefault="00CB0717" w:rsidP="001C374B">
      <w:pPr>
        <w:spacing w:line="276" w:lineRule="auto"/>
        <w:ind w:left="367" w:right="15"/>
        <w:rPr>
          <w:rFonts w:asciiTheme="minorHAnsi" w:hAnsiTheme="minorHAnsi" w:cstheme="minorHAnsi"/>
        </w:rPr>
      </w:pPr>
      <w:r w:rsidRPr="00752F74">
        <w:rPr>
          <w:rFonts w:asciiTheme="minorHAnsi" w:hAnsiTheme="minorHAnsi" w:cstheme="minorHAnsi"/>
        </w:rPr>
        <w:t xml:space="preserve">Powiatowa Stacja Sanitarno-Epidemiologiczna w Pajęcznie sprawuje nadzór nad </w:t>
      </w:r>
      <w:r w:rsidRPr="00752F74">
        <w:rPr>
          <w:rFonts w:asciiTheme="minorHAnsi" w:hAnsiTheme="minorHAnsi" w:cstheme="minorHAnsi"/>
          <w:b/>
        </w:rPr>
        <w:t>1216</w:t>
      </w:r>
      <w:r w:rsidRPr="00752F74">
        <w:rPr>
          <w:rFonts w:asciiTheme="minorHAnsi" w:hAnsiTheme="minorHAnsi" w:cstheme="minorHAnsi"/>
        </w:rPr>
        <w:t xml:space="preserve"> obiektami. </w:t>
      </w:r>
    </w:p>
    <w:p w14:paraId="5866C6D1" w14:textId="77777777" w:rsidR="00CB0717" w:rsidRPr="00752F74" w:rsidRDefault="00CB0717" w:rsidP="001C374B">
      <w:pPr>
        <w:spacing w:after="66" w:line="276" w:lineRule="auto"/>
        <w:ind w:left="367"/>
        <w:rPr>
          <w:rFonts w:asciiTheme="minorHAnsi" w:hAnsiTheme="minorHAnsi" w:cstheme="minorHAnsi"/>
        </w:rPr>
      </w:pPr>
      <w:r w:rsidRPr="00752F74">
        <w:rPr>
          <w:rFonts w:asciiTheme="minorHAnsi" w:hAnsiTheme="minorHAnsi" w:cstheme="minorHAnsi"/>
        </w:rPr>
        <w:t xml:space="preserve">W roku 2023: </w:t>
      </w:r>
    </w:p>
    <w:p w14:paraId="79E6235A" w14:textId="77777777" w:rsidR="00CB0717" w:rsidRPr="00752F74" w:rsidRDefault="00CB0717" w:rsidP="001C374B">
      <w:pPr>
        <w:pStyle w:val="Akapitzlist"/>
        <w:numPr>
          <w:ilvl w:val="0"/>
          <w:numId w:val="8"/>
        </w:numPr>
        <w:spacing w:after="66" w:line="276" w:lineRule="auto"/>
        <w:rPr>
          <w:rFonts w:asciiTheme="minorHAnsi" w:hAnsiTheme="minorHAnsi" w:cstheme="minorHAnsi"/>
        </w:rPr>
      </w:pPr>
      <w:r w:rsidRPr="00752F74">
        <w:rPr>
          <w:rFonts w:asciiTheme="minorHAnsi" w:hAnsiTheme="minorHAnsi" w:cstheme="minorHAnsi"/>
        </w:rPr>
        <w:t xml:space="preserve">przeprowadzono </w:t>
      </w:r>
      <w:r w:rsidRPr="00752F74">
        <w:rPr>
          <w:rFonts w:asciiTheme="minorHAnsi" w:hAnsiTheme="minorHAnsi" w:cstheme="minorHAnsi"/>
          <w:b/>
        </w:rPr>
        <w:t>1476</w:t>
      </w:r>
      <w:r w:rsidRPr="00752F74">
        <w:rPr>
          <w:rFonts w:asciiTheme="minorHAnsi" w:hAnsiTheme="minorHAnsi" w:cstheme="minorHAnsi"/>
        </w:rPr>
        <w:t xml:space="preserve"> kontroli, </w:t>
      </w:r>
    </w:p>
    <w:p w14:paraId="0CE73553" w14:textId="5BBED155" w:rsidR="00CB0717" w:rsidRPr="00752F74" w:rsidRDefault="00CB0717" w:rsidP="001C374B">
      <w:pPr>
        <w:pStyle w:val="Akapitzlist"/>
        <w:numPr>
          <w:ilvl w:val="0"/>
          <w:numId w:val="8"/>
        </w:numPr>
        <w:spacing w:after="68" w:line="276" w:lineRule="auto"/>
        <w:rPr>
          <w:rFonts w:asciiTheme="minorHAnsi" w:hAnsiTheme="minorHAnsi" w:cstheme="minorHAnsi"/>
        </w:rPr>
      </w:pPr>
      <w:r w:rsidRPr="00752F74">
        <w:rPr>
          <w:rFonts w:asciiTheme="minorHAnsi" w:hAnsiTheme="minorHAnsi" w:cstheme="minorHAnsi"/>
        </w:rPr>
        <w:t xml:space="preserve">wydano </w:t>
      </w:r>
      <w:r w:rsidRPr="00752F74">
        <w:rPr>
          <w:rFonts w:asciiTheme="minorHAnsi" w:hAnsiTheme="minorHAnsi" w:cstheme="minorHAnsi"/>
          <w:b/>
        </w:rPr>
        <w:t>4</w:t>
      </w:r>
      <w:r w:rsidR="00E00E43" w:rsidRPr="00752F74">
        <w:rPr>
          <w:rFonts w:asciiTheme="minorHAnsi" w:hAnsiTheme="minorHAnsi" w:cstheme="minorHAnsi"/>
          <w:b/>
        </w:rPr>
        <w:t>19</w:t>
      </w:r>
      <w:r w:rsidRPr="00752F74">
        <w:rPr>
          <w:rFonts w:asciiTheme="minorHAnsi" w:hAnsiTheme="minorHAnsi" w:cstheme="minorHAnsi"/>
          <w:b/>
        </w:rPr>
        <w:t xml:space="preserve"> </w:t>
      </w:r>
      <w:r w:rsidRPr="00752F74">
        <w:rPr>
          <w:rFonts w:asciiTheme="minorHAnsi" w:hAnsiTheme="minorHAnsi" w:cstheme="minorHAnsi"/>
        </w:rPr>
        <w:t xml:space="preserve">decyzji administracyjnych, </w:t>
      </w:r>
    </w:p>
    <w:p w14:paraId="1CF56DEC" w14:textId="3588EB53" w:rsidR="00CB0717" w:rsidRPr="00752F74" w:rsidRDefault="00CB0717" w:rsidP="001C374B">
      <w:pPr>
        <w:pStyle w:val="Akapitzlist"/>
        <w:numPr>
          <w:ilvl w:val="0"/>
          <w:numId w:val="8"/>
        </w:numPr>
        <w:spacing w:after="66" w:line="276" w:lineRule="auto"/>
        <w:rPr>
          <w:rFonts w:asciiTheme="minorHAnsi" w:hAnsiTheme="minorHAnsi" w:cstheme="minorHAnsi"/>
        </w:rPr>
      </w:pPr>
      <w:r w:rsidRPr="00752F74">
        <w:rPr>
          <w:rFonts w:asciiTheme="minorHAnsi" w:hAnsiTheme="minorHAnsi" w:cstheme="minorHAnsi"/>
        </w:rPr>
        <w:t>wydano</w:t>
      </w:r>
      <w:r w:rsidR="00546BB3">
        <w:rPr>
          <w:rFonts w:asciiTheme="minorHAnsi" w:hAnsiTheme="minorHAnsi" w:cstheme="minorHAnsi"/>
        </w:rPr>
        <w:t xml:space="preserve"> </w:t>
      </w:r>
      <w:r w:rsidR="00546BB3" w:rsidRPr="001F6869">
        <w:rPr>
          <w:rFonts w:asciiTheme="minorHAnsi" w:hAnsiTheme="minorHAnsi" w:cstheme="minorHAnsi"/>
          <w:b/>
          <w:bCs/>
        </w:rPr>
        <w:t>14</w:t>
      </w:r>
      <w:r w:rsidRPr="00752F74">
        <w:rPr>
          <w:rFonts w:asciiTheme="minorHAnsi" w:hAnsiTheme="minorHAnsi" w:cstheme="minorHAnsi"/>
          <w:b/>
        </w:rPr>
        <w:t xml:space="preserve"> </w:t>
      </w:r>
      <w:r w:rsidRPr="00752F74">
        <w:rPr>
          <w:rFonts w:asciiTheme="minorHAnsi" w:hAnsiTheme="minorHAnsi" w:cstheme="minorHAnsi"/>
        </w:rPr>
        <w:t xml:space="preserve">postanowień, </w:t>
      </w:r>
    </w:p>
    <w:p w14:paraId="0E86B621" w14:textId="0C840A1F" w:rsidR="00CB0717" w:rsidRPr="00752F74" w:rsidRDefault="00CB0717" w:rsidP="001C374B">
      <w:pPr>
        <w:pStyle w:val="Akapitzlist"/>
        <w:numPr>
          <w:ilvl w:val="0"/>
          <w:numId w:val="8"/>
        </w:numPr>
        <w:spacing w:after="67" w:line="276" w:lineRule="auto"/>
        <w:rPr>
          <w:rFonts w:asciiTheme="minorHAnsi" w:hAnsiTheme="minorHAnsi" w:cstheme="minorHAnsi"/>
        </w:rPr>
      </w:pPr>
      <w:r w:rsidRPr="00752F74">
        <w:rPr>
          <w:rFonts w:asciiTheme="minorHAnsi" w:hAnsiTheme="minorHAnsi" w:cstheme="minorHAnsi"/>
        </w:rPr>
        <w:t>wydano</w:t>
      </w:r>
      <w:r w:rsidRPr="00752F74">
        <w:rPr>
          <w:rFonts w:asciiTheme="minorHAnsi" w:hAnsiTheme="minorHAnsi" w:cstheme="minorHAnsi"/>
          <w:b/>
        </w:rPr>
        <w:t xml:space="preserve"> </w:t>
      </w:r>
      <w:r w:rsidR="009879AE" w:rsidRPr="009C7ED4">
        <w:rPr>
          <w:rFonts w:asciiTheme="minorHAnsi" w:hAnsiTheme="minorHAnsi" w:cstheme="minorHAnsi"/>
          <w:b/>
        </w:rPr>
        <w:t>160</w:t>
      </w:r>
      <w:r w:rsidRPr="00752F74">
        <w:rPr>
          <w:rFonts w:asciiTheme="minorHAnsi" w:hAnsiTheme="minorHAnsi" w:cstheme="minorHAnsi"/>
        </w:rPr>
        <w:t xml:space="preserve"> opinii sanitarnych, </w:t>
      </w:r>
    </w:p>
    <w:p w14:paraId="6105B6B9" w14:textId="70CD529D" w:rsidR="00CB0717" w:rsidRPr="00752F74" w:rsidRDefault="00CB0717" w:rsidP="001C374B">
      <w:pPr>
        <w:pStyle w:val="Akapitzlist"/>
        <w:numPr>
          <w:ilvl w:val="0"/>
          <w:numId w:val="8"/>
        </w:numPr>
        <w:spacing w:after="49" w:line="276" w:lineRule="auto"/>
        <w:rPr>
          <w:rFonts w:asciiTheme="minorHAnsi" w:hAnsiTheme="minorHAnsi" w:cstheme="minorHAnsi"/>
        </w:rPr>
      </w:pPr>
      <w:r w:rsidRPr="00752F74">
        <w:rPr>
          <w:rFonts w:asciiTheme="minorHAnsi" w:hAnsiTheme="minorHAnsi" w:cstheme="minorHAnsi"/>
        </w:rPr>
        <w:t xml:space="preserve">wydano </w:t>
      </w:r>
      <w:r w:rsidR="009C7ED4" w:rsidRPr="009C7ED4">
        <w:rPr>
          <w:rFonts w:asciiTheme="minorHAnsi" w:hAnsiTheme="minorHAnsi" w:cstheme="minorHAnsi"/>
          <w:b/>
        </w:rPr>
        <w:t>16</w:t>
      </w:r>
      <w:r w:rsidRPr="00752F74">
        <w:rPr>
          <w:rFonts w:asciiTheme="minorHAnsi" w:hAnsiTheme="minorHAnsi" w:cstheme="minorHAnsi"/>
        </w:rPr>
        <w:t xml:space="preserve"> uzgodnie</w:t>
      </w:r>
      <w:r w:rsidR="0055176F">
        <w:rPr>
          <w:rFonts w:asciiTheme="minorHAnsi" w:hAnsiTheme="minorHAnsi" w:cstheme="minorHAnsi"/>
        </w:rPr>
        <w:t>ń</w:t>
      </w:r>
      <w:r w:rsidRPr="00752F74">
        <w:rPr>
          <w:rFonts w:asciiTheme="minorHAnsi" w:hAnsiTheme="minorHAnsi" w:cstheme="minorHAnsi"/>
        </w:rPr>
        <w:t xml:space="preserve"> projektów (budowlanych, regulaminów itp.), </w:t>
      </w:r>
    </w:p>
    <w:p w14:paraId="333FD3E4" w14:textId="29296EB5" w:rsidR="00CB0717" w:rsidRPr="00752F74" w:rsidRDefault="00CB0717" w:rsidP="001C374B">
      <w:pPr>
        <w:pStyle w:val="Akapitzlist"/>
        <w:numPr>
          <w:ilvl w:val="0"/>
          <w:numId w:val="8"/>
        </w:numPr>
        <w:spacing w:after="47" w:line="276" w:lineRule="auto"/>
        <w:rPr>
          <w:rFonts w:asciiTheme="minorHAnsi" w:hAnsiTheme="minorHAnsi" w:cstheme="minorHAnsi"/>
        </w:rPr>
      </w:pPr>
      <w:r w:rsidRPr="00752F74">
        <w:rPr>
          <w:rFonts w:asciiTheme="minorHAnsi" w:hAnsiTheme="minorHAnsi" w:cstheme="minorHAnsi"/>
        </w:rPr>
        <w:t>wydano</w:t>
      </w:r>
      <w:r w:rsidRPr="00752F74">
        <w:rPr>
          <w:rFonts w:asciiTheme="minorHAnsi" w:hAnsiTheme="minorHAnsi" w:cstheme="minorHAnsi"/>
          <w:b/>
        </w:rPr>
        <w:t xml:space="preserve"> 4</w:t>
      </w:r>
      <w:r w:rsidR="00E00E43" w:rsidRPr="00752F74">
        <w:rPr>
          <w:rFonts w:asciiTheme="minorHAnsi" w:hAnsiTheme="minorHAnsi" w:cstheme="minorHAnsi"/>
          <w:b/>
        </w:rPr>
        <w:t>68</w:t>
      </w:r>
      <w:r w:rsidRPr="00752F74">
        <w:rPr>
          <w:rFonts w:asciiTheme="minorHAnsi" w:hAnsiTheme="minorHAnsi" w:cstheme="minorHAnsi"/>
        </w:rPr>
        <w:t xml:space="preserve"> ocen jakości wody, </w:t>
      </w:r>
    </w:p>
    <w:p w14:paraId="32B08EE5" w14:textId="32629A6A" w:rsidR="00CB0717" w:rsidRDefault="00CB0717" w:rsidP="001C374B">
      <w:pPr>
        <w:pStyle w:val="Akapitzlist"/>
        <w:numPr>
          <w:ilvl w:val="0"/>
          <w:numId w:val="8"/>
        </w:numPr>
        <w:spacing w:after="49" w:line="276" w:lineRule="auto"/>
        <w:rPr>
          <w:rFonts w:asciiTheme="minorHAnsi" w:hAnsiTheme="minorHAnsi" w:cstheme="minorHAnsi"/>
        </w:rPr>
      </w:pPr>
      <w:r w:rsidRPr="00752F74">
        <w:rPr>
          <w:rFonts w:asciiTheme="minorHAnsi" w:hAnsiTheme="minorHAnsi" w:cstheme="minorHAnsi"/>
        </w:rPr>
        <w:t xml:space="preserve">wydano </w:t>
      </w:r>
      <w:r w:rsidRPr="001F6869">
        <w:rPr>
          <w:rFonts w:asciiTheme="minorHAnsi" w:hAnsiTheme="minorHAnsi" w:cstheme="minorHAnsi"/>
          <w:b/>
        </w:rPr>
        <w:t>7</w:t>
      </w:r>
      <w:r w:rsidR="001F6869" w:rsidRPr="001F6869">
        <w:rPr>
          <w:rFonts w:asciiTheme="minorHAnsi" w:hAnsiTheme="minorHAnsi" w:cstheme="minorHAnsi"/>
          <w:b/>
        </w:rPr>
        <w:t>4</w:t>
      </w:r>
      <w:r w:rsidRPr="00752F74">
        <w:rPr>
          <w:rFonts w:asciiTheme="minorHAnsi" w:hAnsiTheme="minorHAnsi" w:cstheme="minorHAnsi"/>
        </w:rPr>
        <w:t xml:space="preserve"> oceny środków spożywczych, </w:t>
      </w:r>
    </w:p>
    <w:p w14:paraId="78A6887A" w14:textId="48937690" w:rsidR="001F6869" w:rsidRPr="00752F74" w:rsidRDefault="001F6869" w:rsidP="001C374B">
      <w:pPr>
        <w:pStyle w:val="Akapitzlist"/>
        <w:numPr>
          <w:ilvl w:val="0"/>
          <w:numId w:val="8"/>
        </w:numPr>
        <w:spacing w:after="49" w:line="276" w:lineRule="auto"/>
        <w:rPr>
          <w:rFonts w:asciiTheme="minorHAnsi" w:hAnsiTheme="minorHAnsi" w:cstheme="minorHAnsi"/>
        </w:rPr>
      </w:pPr>
      <w:r>
        <w:rPr>
          <w:rFonts w:asciiTheme="minorHAnsi" w:hAnsiTheme="minorHAnsi" w:cstheme="minorHAnsi"/>
        </w:rPr>
        <w:t xml:space="preserve">wydano </w:t>
      </w:r>
      <w:r w:rsidRPr="001F6869">
        <w:rPr>
          <w:rFonts w:asciiTheme="minorHAnsi" w:hAnsiTheme="minorHAnsi" w:cstheme="minorHAnsi"/>
          <w:b/>
          <w:bCs/>
        </w:rPr>
        <w:t xml:space="preserve">1 </w:t>
      </w:r>
      <w:r>
        <w:rPr>
          <w:rFonts w:asciiTheme="minorHAnsi" w:hAnsiTheme="minorHAnsi" w:cstheme="minorHAnsi"/>
        </w:rPr>
        <w:t xml:space="preserve">ocenę </w:t>
      </w:r>
      <w:r w:rsidRPr="00752F74">
        <w:rPr>
          <w:rFonts w:asciiTheme="minorHAnsi" w:hAnsiTheme="minorHAnsi" w:cstheme="minorHAnsi"/>
        </w:rPr>
        <w:t>materiałów i wyrobów do kontaktu z żywnością</w:t>
      </w:r>
      <w:r>
        <w:rPr>
          <w:rFonts w:asciiTheme="minorHAnsi" w:hAnsiTheme="minorHAnsi" w:cstheme="minorHAnsi"/>
        </w:rPr>
        <w:t>,</w:t>
      </w:r>
    </w:p>
    <w:p w14:paraId="3A66C274" w14:textId="77777777" w:rsidR="00CB0717" w:rsidRPr="00752F74" w:rsidRDefault="00CB0717" w:rsidP="001C374B">
      <w:pPr>
        <w:pStyle w:val="Akapitzlist"/>
        <w:numPr>
          <w:ilvl w:val="0"/>
          <w:numId w:val="8"/>
        </w:numPr>
        <w:spacing w:after="67" w:line="276" w:lineRule="auto"/>
        <w:rPr>
          <w:rFonts w:asciiTheme="minorHAnsi" w:hAnsiTheme="minorHAnsi" w:cstheme="minorHAnsi"/>
        </w:rPr>
      </w:pPr>
      <w:r w:rsidRPr="00752F74">
        <w:rPr>
          <w:rFonts w:asciiTheme="minorHAnsi" w:hAnsiTheme="minorHAnsi" w:cstheme="minorHAnsi"/>
        </w:rPr>
        <w:t xml:space="preserve">nałożono </w:t>
      </w:r>
      <w:r w:rsidRPr="00752F74">
        <w:rPr>
          <w:rFonts w:asciiTheme="minorHAnsi" w:hAnsiTheme="minorHAnsi" w:cstheme="minorHAnsi"/>
          <w:b/>
        </w:rPr>
        <w:t>27</w:t>
      </w:r>
      <w:r w:rsidRPr="00752F74">
        <w:rPr>
          <w:rFonts w:asciiTheme="minorHAnsi" w:hAnsiTheme="minorHAnsi" w:cstheme="minorHAnsi"/>
        </w:rPr>
        <w:t xml:space="preserve"> mandatów karnych, </w:t>
      </w:r>
    </w:p>
    <w:p w14:paraId="133EBF20" w14:textId="4C69BCED" w:rsidR="00CB0717" w:rsidRPr="00752F74" w:rsidRDefault="00CB0717" w:rsidP="001C374B">
      <w:pPr>
        <w:pStyle w:val="Akapitzlist"/>
        <w:numPr>
          <w:ilvl w:val="0"/>
          <w:numId w:val="8"/>
        </w:numPr>
        <w:spacing w:after="47" w:line="276" w:lineRule="auto"/>
        <w:rPr>
          <w:rFonts w:asciiTheme="minorHAnsi" w:hAnsiTheme="minorHAnsi" w:cstheme="minorHAnsi"/>
        </w:rPr>
      </w:pPr>
      <w:r w:rsidRPr="00752F74">
        <w:rPr>
          <w:rFonts w:asciiTheme="minorHAnsi" w:hAnsiTheme="minorHAnsi" w:cstheme="minorHAnsi"/>
        </w:rPr>
        <w:t xml:space="preserve">pobrano </w:t>
      </w:r>
      <w:r w:rsidRPr="00752F74">
        <w:rPr>
          <w:rFonts w:asciiTheme="minorHAnsi" w:hAnsiTheme="minorHAnsi" w:cstheme="minorHAnsi"/>
          <w:b/>
        </w:rPr>
        <w:t>1</w:t>
      </w:r>
      <w:r w:rsidR="00546BB3">
        <w:rPr>
          <w:rFonts w:asciiTheme="minorHAnsi" w:hAnsiTheme="minorHAnsi" w:cstheme="minorHAnsi"/>
          <w:b/>
        </w:rPr>
        <w:t>646</w:t>
      </w:r>
      <w:r w:rsidRPr="00752F74">
        <w:rPr>
          <w:rFonts w:asciiTheme="minorHAnsi" w:hAnsiTheme="minorHAnsi" w:cstheme="minorHAnsi"/>
        </w:rPr>
        <w:t xml:space="preserve"> prób</w:t>
      </w:r>
      <w:r w:rsidR="00546BB3">
        <w:rPr>
          <w:rFonts w:asciiTheme="minorHAnsi" w:hAnsiTheme="minorHAnsi" w:cstheme="minorHAnsi"/>
        </w:rPr>
        <w:t>ek</w:t>
      </w:r>
      <w:r w:rsidRPr="00752F74">
        <w:rPr>
          <w:rFonts w:asciiTheme="minorHAnsi" w:hAnsiTheme="minorHAnsi" w:cstheme="minorHAnsi"/>
        </w:rPr>
        <w:t xml:space="preserve"> do badań laboratoryjnych, </w:t>
      </w:r>
    </w:p>
    <w:p w14:paraId="6936E013" w14:textId="401DE780" w:rsidR="00CB0717" w:rsidRPr="00752F74" w:rsidRDefault="00CB0717" w:rsidP="001C374B">
      <w:pPr>
        <w:pStyle w:val="Akapitzlist"/>
        <w:numPr>
          <w:ilvl w:val="0"/>
          <w:numId w:val="8"/>
        </w:numPr>
        <w:spacing w:after="62" w:line="276" w:lineRule="auto"/>
        <w:rPr>
          <w:rFonts w:asciiTheme="minorHAnsi" w:hAnsiTheme="minorHAnsi" w:cstheme="minorHAnsi"/>
        </w:rPr>
      </w:pPr>
      <w:r w:rsidRPr="00752F74">
        <w:rPr>
          <w:rFonts w:asciiTheme="minorHAnsi" w:hAnsiTheme="minorHAnsi" w:cstheme="minorHAnsi"/>
        </w:rPr>
        <w:t>wykonano</w:t>
      </w:r>
      <w:r w:rsidR="009C7ED4">
        <w:rPr>
          <w:rFonts w:asciiTheme="minorHAnsi" w:hAnsiTheme="minorHAnsi" w:cstheme="minorHAnsi"/>
        </w:rPr>
        <w:t xml:space="preserve"> </w:t>
      </w:r>
      <w:r w:rsidR="009C7ED4">
        <w:rPr>
          <w:rFonts w:asciiTheme="minorHAnsi" w:hAnsiTheme="minorHAnsi" w:cstheme="minorHAnsi"/>
          <w:b/>
        </w:rPr>
        <w:t>208</w:t>
      </w:r>
      <w:r w:rsidR="009C7ED4">
        <w:rPr>
          <w:rFonts w:asciiTheme="minorHAnsi" w:hAnsiTheme="minorHAnsi" w:cstheme="minorHAnsi"/>
        </w:rPr>
        <w:t xml:space="preserve"> oznaczeń </w:t>
      </w:r>
      <w:r w:rsidRPr="00752F74">
        <w:rPr>
          <w:rFonts w:asciiTheme="minorHAnsi" w:hAnsiTheme="minorHAnsi" w:cstheme="minorHAnsi"/>
        </w:rPr>
        <w:t>fizycznych</w:t>
      </w:r>
      <w:r w:rsidR="00042802">
        <w:rPr>
          <w:rFonts w:asciiTheme="minorHAnsi" w:hAnsiTheme="minorHAnsi" w:cstheme="minorHAnsi"/>
        </w:rPr>
        <w:t>.</w:t>
      </w:r>
    </w:p>
    <w:p w14:paraId="08D21A3E" w14:textId="423296AE" w:rsidR="00CB0717" w:rsidRPr="00752F74" w:rsidRDefault="00CB0717" w:rsidP="001C374B">
      <w:pPr>
        <w:spacing w:after="20" w:line="276" w:lineRule="auto"/>
        <w:ind w:left="372"/>
        <w:rPr>
          <w:rFonts w:asciiTheme="minorHAnsi" w:hAnsiTheme="minorHAnsi" w:cstheme="minorHAnsi"/>
        </w:rPr>
      </w:pPr>
    </w:p>
    <w:p w14:paraId="015F0456" w14:textId="77777777" w:rsidR="00A91F79" w:rsidRPr="00752F74" w:rsidRDefault="00A91F79" w:rsidP="001C374B">
      <w:pPr>
        <w:spacing w:after="2" w:line="276" w:lineRule="auto"/>
        <w:ind w:right="2596"/>
        <w:rPr>
          <w:rFonts w:asciiTheme="minorHAnsi" w:hAnsiTheme="minorHAnsi" w:cstheme="minorHAnsi"/>
          <w:b/>
        </w:rPr>
      </w:pPr>
    </w:p>
    <w:p w14:paraId="74B64CFB" w14:textId="77777777" w:rsidR="00A91F79" w:rsidRPr="00752F74" w:rsidRDefault="00A91F79" w:rsidP="001C374B">
      <w:pPr>
        <w:spacing w:after="2" w:line="276" w:lineRule="auto"/>
        <w:ind w:right="2596"/>
        <w:rPr>
          <w:rFonts w:asciiTheme="minorHAnsi" w:hAnsiTheme="minorHAnsi" w:cstheme="minorHAnsi"/>
          <w:b/>
        </w:rPr>
      </w:pPr>
    </w:p>
    <w:p w14:paraId="6B14C350" w14:textId="77777777" w:rsidR="00A91F79" w:rsidRDefault="00A91F79" w:rsidP="001C374B">
      <w:pPr>
        <w:spacing w:after="2" w:line="276" w:lineRule="auto"/>
        <w:ind w:right="2596"/>
        <w:rPr>
          <w:rFonts w:asciiTheme="minorHAnsi" w:hAnsiTheme="minorHAnsi" w:cstheme="minorHAnsi"/>
          <w:b/>
        </w:rPr>
      </w:pPr>
    </w:p>
    <w:p w14:paraId="13D8213E" w14:textId="77777777" w:rsidR="001C374B" w:rsidRDefault="001C374B" w:rsidP="001C374B">
      <w:pPr>
        <w:spacing w:after="2" w:line="276" w:lineRule="auto"/>
        <w:ind w:right="2596"/>
        <w:rPr>
          <w:rFonts w:asciiTheme="minorHAnsi" w:hAnsiTheme="minorHAnsi" w:cstheme="minorHAnsi"/>
          <w:b/>
        </w:rPr>
      </w:pPr>
    </w:p>
    <w:p w14:paraId="7A1D7D0C" w14:textId="77777777" w:rsidR="001C374B" w:rsidRDefault="001C374B" w:rsidP="001C374B">
      <w:pPr>
        <w:spacing w:after="2" w:line="276" w:lineRule="auto"/>
        <w:ind w:right="2596"/>
        <w:rPr>
          <w:rFonts w:asciiTheme="minorHAnsi" w:hAnsiTheme="minorHAnsi" w:cstheme="minorHAnsi"/>
          <w:b/>
        </w:rPr>
      </w:pPr>
    </w:p>
    <w:p w14:paraId="0B1DE85B" w14:textId="77777777" w:rsidR="001C374B" w:rsidRDefault="001C374B" w:rsidP="001C374B">
      <w:pPr>
        <w:spacing w:after="2" w:line="276" w:lineRule="auto"/>
        <w:ind w:right="2596"/>
        <w:rPr>
          <w:rFonts w:asciiTheme="minorHAnsi" w:hAnsiTheme="minorHAnsi" w:cstheme="minorHAnsi"/>
          <w:b/>
        </w:rPr>
      </w:pPr>
    </w:p>
    <w:p w14:paraId="44A10F47" w14:textId="77777777" w:rsidR="001C374B" w:rsidRDefault="001C374B" w:rsidP="001C374B">
      <w:pPr>
        <w:spacing w:after="2" w:line="276" w:lineRule="auto"/>
        <w:ind w:right="2596"/>
        <w:rPr>
          <w:rFonts w:asciiTheme="minorHAnsi" w:hAnsiTheme="minorHAnsi" w:cstheme="minorHAnsi"/>
          <w:b/>
        </w:rPr>
      </w:pPr>
    </w:p>
    <w:p w14:paraId="683C859F" w14:textId="77777777" w:rsidR="001C374B" w:rsidRDefault="001C374B" w:rsidP="001C374B">
      <w:pPr>
        <w:spacing w:after="2" w:line="276" w:lineRule="auto"/>
        <w:ind w:right="2596"/>
        <w:rPr>
          <w:rFonts w:asciiTheme="minorHAnsi" w:hAnsiTheme="minorHAnsi" w:cstheme="minorHAnsi"/>
          <w:b/>
        </w:rPr>
      </w:pPr>
    </w:p>
    <w:p w14:paraId="2AC5E104" w14:textId="77777777" w:rsidR="001C374B" w:rsidRDefault="001C374B" w:rsidP="001C374B">
      <w:pPr>
        <w:spacing w:after="2" w:line="276" w:lineRule="auto"/>
        <w:ind w:right="2596"/>
        <w:rPr>
          <w:rFonts w:asciiTheme="minorHAnsi" w:hAnsiTheme="minorHAnsi" w:cstheme="minorHAnsi"/>
          <w:b/>
        </w:rPr>
      </w:pPr>
    </w:p>
    <w:p w14:paraId="74D0353B" w14:textId="77777777" w:rsidR="001C374B" w:rsidRDefault="001C374B" w:rsidP="001C374B">
      <w:pPr>
        <w:spacing w:after="2" w:line="276" w:lineRule="auto"/>
        <w:ind w:right="2596"/>
        <w:rPr>
          <w:rFonts w:asciiTheme="minorHAnsi" w:hAnsiTheme="minorHAnsi" w:cstheme="minorHAnsi"/>
          <w:b/>
        </w:rPr>
      </w:pPr>
    </w:p>
    <w:p w14:paraId="2A342FFB" w14:textId="77777777" w:rsidR="001C374B" w:rsidRDefault="001C374B" w:rsidP="001C374B">
      <w:pPr>
        <w:spacing w:after="2" w:line="276" w:lineRule="auto"/>
        <w:ind w:right="2596"/>
        <w:rPr>
          <w:rFonts w:asciiTheme="minorHAnsi" w:hAnsiTheme="minorHAnsi" w:cstheme="minorHAnsi"/>
          <w:b/>
        </w:rPr>
      </w:pPr>
    </w:p>
    <w:p w14:paraId="311B437F" w14:textId="77777777" w:rsidR="001C374B" w:rsidRDefault="001C374B" w:rsidP="001C374B">
      <w:pPr>
        <w:spacing w:after="2" w:line="276" w:lineRule="auto"/>
        <w:ind w:right="2596"/>
        <w:rPr>
          <w:rFonts w:asciiTheme="minorHAnsi" w:hAnsiTheme="minorHAnsi" w:cstheme="minorHAnsi"/>
          <w:b/>
        </w:rPr>
      </w:pPr>
    </w:p>
    <w:p w14:paraId="5A9EBC6D" w14:textId="77777777" w:rsidR="001C374B" w:rsidRPr="00752F74" w:rsidRDefault="001C374B" w:rsidP="001C374B">
      <w:pPr>
        <w:spacing w:after="2" w:line="276" w:lineRule="auto"/>
        <w:ind w:right="2596"/>
        <w:rPr>
          <w:rFonts w:asciiTheme="minorHAnsi" w:hAnsiTheme="minorHAnsi" w:cstheme="minorHAnsi"/>
          <w:b/>
        </w:rPr>
      </w:pPr>
    </w:p>
    <w:p w14:paraId="0D05A624" w14:textId="77777777" w:rsidR="00A91F79" w:rsidRPr="00752F74" w:rsidRDefault="00A91F79" w:rsidP="001C374B">
      <w:pPr>
        <w:spacing w:after="2" w:line="276" w:lineRule="auto"/>
        <w:ind w:right="2596"/>
        <w:rPr>
          <w:rFonts w:asciiTheme="minorHAnsi" w:hAnsiTheme="minorHAnsi" w:cstheme="minorHAnsi"/>
          <w:b/>
        </w:rPr>
      </w:pPr>
    </w:p>
    <w:p w14:paraId="5F6D4551" w14:textId="77777777" w:rsidR="00A91F79" w:rsidRPr="00752F74" w:rsidRDefault="00A91F79" w:rsidP="001C374B">
      <w:pPr>
        <w:spacing w:after="2" w:line="276" w:lineRule="auto"/>
        <w:ind w:right="2596"/>
        <w:rPr>
          <w:rFonts w:asciiTheme="minorHAnsi" w:hAnsiTheme="minorHAnsi" w:cstheme="minorHAnsi"/>
          <w:b/>
        </w:rPr>
      </w:pPr>
    </w:p>
    <w:p w14:paraId="3E9FDF6A" w14:textId="77777777" w:rsidR="00A91F79" w:rsidRPr="00752F74" w:rsidRDefault="00A91F79" w:rsidP="001C374B">
      <w:pPr>
        <w:spacing w:after="2" w:line="276" w:lineRule="auto"/>
        <w:ind w:right="2596"/>
        <w:rPr>
          <w:rFonts w:asciiTheme="minorHAnsi" w:hAnsiTheme="minorHAnsi" w:cstheme="minorHAnsi"/>
          <w:b/>
        </w:rPr>
      </w:pPr>
    </w:p>
    <w:p w14:paraId="4E16F9EF" w14:textId="77777777" w:rsidR="00A91F79" w:rsidRPr="00752F74" w:rsidRDefault="00A91F79" w:rsidP="001C374B">
      <w:pPr>
        <w:spacing w:after="2" w:line="276" w:lineRule="auto"/>
        <w:ind w:right="2596"/>
        <w:rPr>
          <w:rFonts w:asciiTheme="minorHAnsi" w:hAnsiTheme="minorHAnsi" w:cstheme="minorHAnsi"/>
          <w:b/>
        </w:rPr>
      </w:pPr>
    </w:p>
    <w:p w14:paraId="40D4DB1B" w14:textId="77777777" w:rsidR="00A91F79" w:rsidRPr="00752F74" w:rsidRDefault="00A91F79" w:rsidP="001C374B">
      <w:pPr>
        <w:spacing w:after="2" w:line="276" w:lineRule="auto"/>
        <w:ind w:right="2596"/>
        <w:rPr>
          <w:rFonts w:asciiTheme="minorHAnsi" w:hAnsiTheme="minorHAnsi" w:cstheme="minorHAnsi"/>
          <w:b/>
        </w:rPr>
      </w:pPr>
    </w:p>
    <w:p w14:paraId="614CF60C" w14:textId="77777777" w:rsidR="00A91F79" w:rsidRPr="00752F74" w:rsidRDefault="00A91F79" w:rsidP="001C374B">
      <w:pPr>
        <w:spacing w:after="2" w:line="276" w:lineRule="auto"/>
        <w:ind w:right="2596"/>
        <w:rPr>
          <w:rFonts w:asciiTheme="minorHAnsi" w:hAnsiTheme="minorHAnsi" w:cstheme="minorHAnsi"/>
          <w:b/>
        </w:rPr>
      </w:pPr>
    </w:p>
    <w:p w14:paraId="60B3808E" w14:textId="77777777" w:rsidR="00A91F79" w:rsidRPr="00752F74" w:rsidRDefault="00A91F79" w:rsidP="001C374B">
      <w:pPr>
        <w:spacing w:after="2" w:line="276" w:lineRule="auto"/>
        <w:ind w:right="2596"/>
        <w:rPr>
          <w:rFonts w:asciiTheme="minorHAnsi" w:hAnsiTheme="minorHAnsi" w:cstheme="minorHAnsi"/>
          <w:b/>
        </w:rPr>
      </w:pPr>
    </w:p>
    <w:p w14:paraId="343BCFD8" w14:textId="77777777" w:rsidR="00E20445" w:rsidRPr="00752F74" w:rsidRDefault="00E20445" w:rsidP="001C374B">
      <w:pPr>
        <w:spacing w:after="2" w:line="276" w:lineRule="auto"/>
        <w:ind w:right="2596"/>
        <w:rPr>
          <w:rFonts w:asciiTheme="minorHAnsi" w:hAnsiTheme="minorHAnsi" w:cstheme="minorHAnsi"/>
          <w:b/>
        </w:rPr>
      </w:pPr>
    </w:p>
    <w:p w14:paraId="4174F910" w14:textId="77777777" w:rsidR="00E20445" w:rsidRPr="00752F74" w:rsidRDefault="00E20445" w:rsidP="001C374B">
      <w:pPr>
        <w:spacing w:after="240" w:line="276" w:lineRule="auto"/>
        <w:rPr>
          <w:rFonts w:asciiTheme="minorHAnsi" w:hAnsiTheme="minorHAnsi" w:cstheme="minorHAnsi"/>
          <w:b/>
          <w:bCs/>
        </w:rPr>
      </w:pPr>
    </w:p>
    <w:p w14:paraId="27297911" w14:textId="77777777" w:rsidR="001C374B" w:rsidRDefault="001C374B" w:rsidP="001C374B">
      <w:pPr>
        <w:spacing w:after="240" w:line="276" w:lineRule="auto"/>
        <w:rPr>
          <w:rFonts w:asciiTheme="minorHAnsi" w:hAnsiTheme="minorHAnsi" w:cstheme="minorHAnsi"/>
          <w:b/>
          <w:bCs/>
        </w:rPr>
      </w:pPr>
    </w:p>
    <w:p w14:paraId="7B049BF1" w14:textId="0FCF84E2" w:rsidR="00E20445" w:rsidRPr="00752F74" w:rsidRDefault="00E20445" w:rsidP="00FD5ABD">
      <w:pPr>
        <w:spacing w:line="276" w:lineRule="auto"/>
        <w:rPr>
          <w:rFonts w:asciiTheme="minorHAnsi" w:hAnsiTheme="minorHAnsi" w:cstheme="minorHAnsi"/>
          <w:b/>
          <w:bCs/>
        </w:rPr>
      </w:pPr>
      <w:r w:rsidRPr="00752F74">
        <w:rPr>
          <w:rFonts w:asciiTheme="minorHAnsi" w:hAnsiTheme="minorHAnsi" w:cstheme="minorHAnsi"/>
          <w:b/>
          <w:bCs/>
        </w:rPr>
        <w:lastRenderedPageBreak/>
        <w:t xml:space="preserve">I. STAN SANITARNY ZAKŁADÓW ŻYWNOŚCI I ŻYWIENIA </w:t>
      </w:r>
    </w:p>
    <w:p w14:paraId="7ADF6D6D" w14:textId="77777777" w:rsidR="00E20445" w:rsidRPr="00752F74" w:rsidRDefault="00E20445" w:rsidP="00FD5ABD">
      <w:pPr>
        <w:spacing w:line="276" w:lineRule="auto"/>
        <w:jc w:val="both"/>
        <w:rPr>
          <w:rFonts w:asciiTheme="minorHAnsi" w:hAnsiTheme="minorHAnsi" w:cstheme="minorHAnsi"/>
        </w:rPr>
      </w:pPr>
      <w:r w:rsidRPr="00752F74">
        <w:rPr>
          <w:rFonts w:asciiTheme="minorHAnsi" w:hAnsiTheme="minorHAnsi" w:cstheme="minorHAnsi"/>
        </w:rPr>
        <w:t xml:space="preserve">Podstawowym celem działania było zapewnienie odpowiedniego poziomu bezpieczeństwa zdrowotnego żywności produkowanej i wprowadzanej do obrotu na terenie Powiatu Pajęczańskiego. </w:t>
      </w:r>
    </w:p>
    <w:p w14:paraId="0C042681" w14:textId="204BDB5C"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W 2023 roku pod nadzorem Powiatowej Stacji Sanitarno-Epidemiologicznej znajdowały się 593 zakłady produkcji i obrotu żywnością, materiałami i wyrobami przeznaczonymi do kontaktu z żywnością.</w:t>
      </w:r>
    </w:p>
    <w:p w14:paraId="1645D511"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Najważniejsze grupy zakładów to:</w:t>
      </w:r>
    </w:p>
    <w:tbl>
      <w:tblPr>
        <w:tblStyle w:val="Tabela-Siatka"/>
        <w:tblW w:w="6627" w:type="dxa"/>
        <w:tblInd w:w="598" w:type="dxa"/>
        <w:tblLook w:val="04A0" w:firstRow="1" w:lastRow="0" w:firstColumn="1" w:lastColumn="0" w:noHBand="0" w:noVBand="1"/>
      </w:tblPr>
      <w:tblGrid>
        <w:gridCol w:w="531"/>
        <w:gridCol w:w="4962"/>
        <w:gridCol w:w="1134"/>
      </w:tblGrid>
      <w:tr w:rsidR="00E20445" w:rsidRPr="00752F74" w14:paraId="1646FF75" w14:textId="77777777" w:rsidTr="00B0692F">
        <w:tc>
          <w:tcPr>
            <w:tcW w:w="531" w:type="dxa"/>
          </w:tcPr>
          <w:p w14:paraId="100BBB7B" w14:textId="77777777" w:rsidR="00E20445" w:rsidRPr="00752F74" w:rsidRDefault="00E20445" w:rsidP="001C374B">
            <w:pPr>
              <w:spacing w:line="276" w:lineRule="auto"/>
              <w:jc w:val="center"/>
              <w:rPr>
                <w:rFonts w:asciiTheme="minorHAnsi" w:hAnsiTheme="minorHAnsi" w:cstheme="minorHAnsi"/>
              </w:rPr>
            </w:pPr>
            <w:r w:rsidRPr="00752F74">
              <w:rPr>
                <w:rFonts w:asciiTheme="minorHAnsi" w:hAnsiTheme="minorHAnsi" w:cstheme="minorHAnsi"/>
              </w:rPr>
              <w:t>Lp.</w:t>
            </w:r>
          </w:p>
        </w:tc>
        <w:tc>
          <w:tcPr>
            <w:tcW w:w="4962" w:type="dxa"/>
          </w:tcPr>
          <w:p w14:paraId="2D240A0B" w14:textId="77777777" w:rsidR="00E20445" w:rsidRPr="00752F74" w:rsidRDefault="00E20445" w:rsidP="001C374B">
            <w:pPr>
              <w:spacing w:line="276" w:lineRule="auto"/>
              <w:jc w:val="center"/>
              <w:rPr>
                <w:rFonts w:asciiTheme="minorHAnsi" w:hAnsiTheme="minorHAnsi" w:cstheme="minorHAnsi"/>
              </w:rPr>
            </w:pPr>
            <w:r w:rsidRPr="00752F74">
              <w:rPr>
                <w:rFonts w:asciiTheme="minorHAnsi" w:hAnsiTheme="minorHAnsi" w:cstheme="minorHAnsi"/>
              </w:rPr>
              <w:t>Grupy zakładów</w:t>
            </w:r>
          </w:p>
        </w:tc>
        <w:tc>
          <w:tcPr>
            <w:tcW w:w="1134" w:type="dxa"/>
          </w:tcPr>
          <w:p w14:paraId="5AA20FDA" w14:textId="77777777" w:rsidR="00E20445" w:rsidRPr="00752F74" w:rsidRDefault="00E20445" w:rsidP="001C374B">
            <w:pPr>
              <w:spacing w:line="276" w:lineRule="auto"/>
              <w:jc w:val="center"/>
              <w:rPr>
                <w:rFonts w:asciiTheme="minorHAnsi" w:hAnsiTheme="minorHAnsi" w:cstheme="minorHAnsi"/>
              </w:rPr>
            </w:pPr>
            <w:r w:rsidRPr="00752F74">
              <w:rPr>
                <w:rFonts w:asciiTheme="minorHAnsi" w:hAnsiTheme="minorHAnsi" w:cstheme="minorHAnsi"/>
              </w:rPr>
              <w:t>Liczba zakładów</w:t>
            </w:r>
          </w:p>
        </w:tc>
      </w:tr>
      <w:tr w:rsidR="00E20445" w:rsidRPr="00752F74" w14:paraId="4BE3B693" w14:textId="77777777" w:rsidTr="00B0692F">
        <w:tc>
          <w:tcPr>
            <w:tcW w:w="531" w:type="dxa"/>
          </w:tcPr>
          <w:p w14:paraId="3CC2D623"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1</w:t>
            </w:r>
          </w:p>
        </w:tc>
        <w:tc>
          <w:tcPr>
            <w:tcW w:w="4962" w:type="dxa"/>
          </w:tcPr>
          <w:p w14:paraId="199DE41E"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 xml:space="preserve">Sklepy spożywcze                                                                                                 </w:t>
            </w:r>
          </w:p>
        </w:tc>
        <w:tc>
          <w:tcPr>
            <w:tcW w:w="1134" w:type="dxa"/>
          </w:tcPr>
          <w:p w14:paraId="59451FD9"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182</w:t>
            </w:r>
          </w:p>
        </w:tc>
      </w:tr>
      <w:tr w:rsidR="00E20445" w:rsidRPr="00752F74" w14:paraId="10023813" w14:textId="77777777" w:rsidTr="00B0692F">
        <w:tc>
          <w:tcPr>
            <w:tcW w:w="531" w:type="dxa"/>
          </w:tcPr>
          <w:p w14:paraId="79E01112"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2</w:t>
            </w:r>
          </w:p>
        </w:tc>
        <w:tc>
          <w:tcPr>
            <w:tcW w:w="4962" w:type="dxa"/>
          </w:tcPr>
          <w:p w14:paraId="23FBE06B"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 xml:space="preserve">Żywienie zbiorowe otwarte                                                                                  </w:t>
            </w:r>
          </w:p>
        </w:tc>
        <w:tc>
          <w:tcPr>
            <w:tcW w:w="1134" w:type="dxa"/>
          </w:tcPr>
          <w:p w14:paraId="10DD2C89"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57</w:t>
            </w:r>
          </w:p>
        </w:tc>
      </w:tr>
      <w:tr w:rsidR="00E20445" w:rsidRPr="00752F74" w14:paraId="4EA70331" w14:textId="77777777" w:rsidTr="00B0692F">
        <w:tc>
          <w:tcPr>
            <w:tcW w:w="531" w:type="dxa"/>
          </w:tcPr>
          <w:p w14:paraId="402DDC23"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3</w:t>
            </w:r>
          </w:p>
        </w:tc>
        <w:tc>
          <w:tcPr>
            <w:tcW w:w="4962" w:type="dxa"/>
          </w:tcPr>
          <w:p w14:paraId="3A62FD23"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 xml:space="preserve">Obiekty ruchome i tymczasowe                                                                           </w:t>
            </w:r>
          </w:p>
        </w:tc>
        <w:tc>
          <w:tcPr>
            <w:tcW w:w="1134" w:type="dxa"/>
          </w:tcPr>
          <w:p w14:paraId="0295FA11"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31</w:t>
            </w:r>
          </w:p>
        </w:tc>
      </w:tr>
      <w:tr w:rsidR="00E20445" w:rsidRPr="00752F74" w14:paraId="7E65671F" w14:textId="77777777" w:rsidTr="00B0692F">
        <w:tc>
          <w:tcPr>
            <w:tcW w:w="531" w:type="dxa"/>
          </w:tcPr>
          <w:p w14:paraId="78323E4D"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4</w:t>
            </w:r>
          </w:p>
        </w:tc>
        <w:tc>
          <w:tcPr>
            <w:tcW w:w="4962" w:type="dxa"/>
          </w:tcPr>
          <w:p w14:paraId="3A8CF61A"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 xml:space="preserve">Żywienie zbiorowe zamknięte                                                                              </w:t>
            </w:r>
          </w:p>
        </w:tc>
        <w:tc>
          <w:tcPr>
            <w:tcW w:w="1134" w:type="dxa"/>
          </w:tcPr>
          <w:p w14:paraId="4CCA0D19"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48</w:t>
            </w:r>
          </w:p>
        </w:tc>
      </w:tr>
      <w:tr w:rsidR="00E20445" w:rsidRPr="00752F74" w14:paraId="2A96A3B0" w14:textId="77777777" w:rsidTr="00B0692F">
        <w:tc>
          <w:tcPr>
            <w:tcW w:w="531" w:type="dxa"/>
          </w:tcPr>
          <w:p w14:paraId="133217CF"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5</w:t>
            </w:r>
          </w:p>
        </w:tc>
        <w:tc>
          <w:tcPr>
            <w:tcW w:w="4962" w:type="dxa"/>
          </w:tcPr>
          <w:p w14:paraId="03C82A4F"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 xml:space="preserve">Środki transportu żywności                                                                                   </w:t>
            </w:r>
          </w:p>
        </w:tc>
        <w:tc>
          <w:tcPr>
            <w:tcW w:w="1134" w:type="dxa"/>
          </w:tcPr>
          <w:p w14:paraId="310BBE77"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52</w:t>
            </w:r>
          </w:p>
        </w:tc>
      </w:tr>
      <w:tr w:rsidR="00E20445" w:rsidRPr="00752F74" w14:paraId="61B812A8" w14:textId="77777777" w:rsidTr="00B0692F">
        <w:tc>
          <w:tcPr>
            <w:tcW w:w="531" w:type="dxa"/>
          </w:tcPr>
          <w:p w14:paraId="70126336"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6</w:t>
            </w:r>
          </w:p>
        </w:tc>
        <w:tc>
          <w:tcPr>
            <w:tcW w:w="4962" w:type="dxa"/>
          </w:tcPr>
          <w:p w14:paraId="0C750B60"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 xml:space="preserve">Hurtownie spożywcze                                                                                             </w:t>
            </w:r>
          </w:p>
        </w:tc>
        <w:tc>
          <w:tcPr>
            <w:tcW w:w="1134" w:type="dxa"/>
          </w:tcPr>
          <w:p w14:paraId="014225FD"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10</w:t>
            </w:r>
          </w:p>
        </w:tc>
      </w:tr>
      <w:tr w:rsidR="00E20445" w:rsidRPr="00752F74" w14:paraId="1D29FFB3" w14:textId="77777777" w:rsidTr="00B0692F">
        <w:tc>
          <w:tcPr>
            <w:tcW w:w="531" w:type="dxa"/>
          </w:tcPr>
          <w:p w14:paraId="6DB09644"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7</w:t>
            </w:r>
          </w:p>
        </w:tc>
        <w:tc>
          <w:tcPr>
            <w:tcW w:w="4962" w:type="dxa"/>
          </w:tcPr>
          <w:p w14:paraId="2A818ED6"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 xml:space="preserve">Piekarnie  </w:t>
            </w:r>
          </w:p>
        </w:tc>
        <w:tc>
          <w:tcPr>
            <w:tcW w:w="1134" w:type="dxa"/>
          </w:tcPr>
          <w:p w14:paraId="47518361"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10</w:t>
            </w:r>
          </w:p>
        </w:tc>
      </w:tr>
      <w:tr w:rsidR="00E20445" w:rsidRPr="00752F74" w14:paraId="70D69DB3" w14:textId="77777777" w:rsidTr="00B0692F">
        <w:tc>
          <w:tcPr>
            <w:tcW w:w="531" w:type="dxa"/>
          </w:tcPr>
          <w:p w14:paraId="6F43393C"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8</w:t>
            </w:r>
          </w:p>
        </w:tc>
        <w:tc>
          <w:tcPr>
            <w:tcW w:w="4962" w:type="dxa"/>
          </w:tcPr>
          <w:p w14:paraId="00F7B062"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 xml:space="preserve">Ciastkarnie    </w:t>
            </w:r>
          </w:p>
        </w:tc>
        <w:tc>
          <w:tcPr>
            <w:tcW w:w="1134" w:type="dxa"/>
          </w:tcPr>
          <w:p w14:paraId="39363D33"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3</w:t>
            </w:r>
          </w:p>
        </w:tc>
      </w:tr>
      <w:tr w:rsidR="00E20445" w:rsidRPr="00752F74" w14:paraId="05C8E085" w14:textId="77777777" w:rsidTr="00B0692F">
        <w:tc>
          <w:tcPr>
            <w:tcW w:w="531" w:type="dxa"/>
          </w:tcPr>
          <w:p w14:paraId="746CCEF7"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9</w:t>
            </w:r>
          </w:p>
        </w:tc>
        <w:tc>
          <w:tcPr>
            <w:tcW w:w="4962" w:type="dxa"/>
          </w:tcPr>
          <w:p w14:paraId="0D4CCC26"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Młyny</w:t>
            </w:r>
          </w:p>
        </w:tc>
        <w:tc>
          <w:tcPr>
            <w:tcW w:w="1134" w:type="dxa"/>
          </w:tcPr>
          <w:p w14:paraId="56408F5E"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1</w:t>
            </w:r>
          </w:p>
        </w:tc>
      </w:tr>
      <w:tr w:rsidR="00E20445" w:rsidRPr="00752F74" w14:paraId="680DA712" w14:textId="77777777" w:rsidTr="00B0692F">
        <w:tc>
          <w:tcPr>
            <w:tcW w:w="531" w:type="dxa"/>
          </w:tcPr>
          <w:p w14:paraId="0659F9DB"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10</w:t>
            </w:r>
          </w:p>
        </w:tc>
        <w:tc>
          <w:tcPr>
            <w:tcW w:w="4962" w:type="dxa"/>
          </w:tcPr>
          <w:p w14:paraId="44D2E820"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 xml:space="preserve">Wytwórnie makaronów                                                                                             </w:t>
            </w:r>
          </w:p>
        </w:tc>
        <w:tc>
          <w:tcPr>
            <w:tcW w:w="1134" w:type="dxa"/>
          </w:tcPr>
          <w:p w14:paraId="6A1FFBD9"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1</w:t>
            </w:r>
          </w:p>
        </w:tc>
      </w:tr>
      <w:tr w:rsidR="00E20445" w:rsidRPr="00752F74" w14:paraId="79E25E35" w14:textId="77777777" w:rsidTr="00B0692F">
        <w:tc>
          <w:tcPr>
            <w:tcW w:w="531" w:type="dxa"/>
          </w:tcPr>
          <w:p w14:paraId="6ECF4550"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11</w:t>
            </w:r>
          </w:p>
        </w:tc>
        <w:tc>
          <w:tcPr>
            <w:tcW w:w="4962" w:type="dxa"/>
          </w:tcPr>
          <w:p w14:paraId="20A2FDDC"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 xml:space="preserve">Wytwórnie lodów                                                                                                        </w:t>
            </w:r>
          </w:p>
        </w:tc>
        <w:tc>
          <w:tcPr>
            <w:tcW w:w="1134" w:type="dxa"/>
          </w:tcPr>
          <w:p w14:paraId="27F194B3"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1</w:t>
            </w:r>
          </w:p>
        </w:tc>
      </w:tr>
      <w:tr w:rsidR="00E20445" w:rsidRPr="00752F74" w14:paraId="143394E6" w14:textId="77777777" w:rsidTr="00B0692F">
        <w:tc>
          <w:tcPr>
            <w:tcW w:w="531" w:type="dxa"/>
          </w:tcPr>
          <w:p w14:paraId="7C450685"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12</w:t>
            </w:r>
          </w:p>
        </w:tc>
        <w:tc>
          <w:tcPr>
            <w:tcW w:w="4962" w:type="dxa"/>
          </w:tcPr>
          <w:p w14:paraId="7F18127A"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 xml:space="preserve">Przetwórnie owocowo-warzywne                                                                          </w:t>
            </w:r>
          </w:p>
        </w:tc>
        <w:tc>
          <w:tcPr>
            <w:tcW w:w="1134" w:type="dxa"/>
          </w:tcPr>
          <w:p w14:paraId="5989BD64"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21</w:t>
            </w:r>
          </w:p>
        </w:tc>
      </w:tr>
      <w:tr w:rsidR="00E20445" w:rsidRPr="00752F74" w14:paraId="5B9D66D0" w14:textId="77777777" w:rsidTr="00B0692F">
        <w:tc>
          <w:tcPr>
            <w:tcW w:w="531" w:type="dxa"/>
          </w:tcPr>
          <w:p w14:paraId="19E400CB"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13</w:t>
            </w:r>
          </w:p>
        </w:tc>
        <w:tc>
          <w:tcPr>
            <w:tcW w:w="4962" w:type="dxa"/>
          </w:tcPr>
          <w:p w14:paraId="5AFF18ED"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 xml:space="preserve">Automaty do lodów                                                                                                    </w:t>
            </w:r>
          </w:p>
        </w:tc>
        <w:tc>
          <w:tcPr>
            <w:tcW w:w="1134" w:type="dxa"/>
          </w:tcPr>
          <w:p w14:paraId="076C2A3F"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4</w:t>
            </w:r>
          </w:p>
        </w:tc>
      </w:tr>
      <w:tr w:rsidR="00E20445" w:rsidRPr="00752F74" w14:paraId="19E957D7" w14:textId="77777777" w:rsidTr="00B0692F">
        <w:tc>
          <w:tcPr>
            <w:tcW w:w="531" w:type="dxa"/>
          </w:tcPr>
          <w:p w14:paraId="407E0EAE"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14</w:t>
            </w:r>
          </w:p>
        </w:tc>
        <w:tc>
          <w:tcPr>
            <w:tcW w:w="4962" w:type="dxa"/>
          </w:tcPr>
          <w:p w14:paraId="3F06103D"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Producenci  pierwotni, rolniczy handel detaliczny, dostawcy</w:t>
            </w:r>
          </w:p>
        </w:tc>
        <w:tc>
          <w:tcPr>
            <w:tcW w:w="1134" w:type="dxa"/>
          </w:tcPr>
          <w:p w14:paraId="66A9C4A2"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106</w:t>
            </w:r>
          </w:p>
        </w:tc>
      </w:tr>
      <w:tr w:rsidR="00E20445" w:rsidRPr="00752F74" w14:paraId="16A652F1" w14:textId="77777777" w:rsidTr="00B0692F">
        <w:tc>
          <w:tcPr>
            <w:tcW w:w="531" w:type="dxa"/>
          </w:tcPr>
          <w:p w14:paraId="27DB968B"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15</w:t>
            </w:r>
          </w:p>
        </w:tc>
        <w:tc>
          <w:tcPr>
            <w:tcW w:w="4962" w:type="dxa"/>
          </w:tcPr>
          <w:p w14:paraId="2E2B1841"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 xml:space="preserve">Inne obiekty obrotu i produkcji żywności, w tym apteki, punkt apteczny, sklep zielarski, zakłady konfekcjonowania żywności. </w:t>
            </w:r>
          </w:p>
          <w:p w14:paraId="464E5393" w14:textId="77777777" w:rsidR="00E20445" w:rsidRPr="00752F74" w:rsidRDefault="00E20445" w:rsidP="001C374B">
            <w:pPr>
              <w:spacing w:line="276" w:lineRule="auto"/>
              <w:jc w:val="both"/>
              <w:rPr>
                <w:rFonts w:asciiTheme="minorHAnsi" w:hAnsiTheme="minorHAnsi" w:cstheme="minorHAnsi"/>
              </w:rPr>
            </w:pPr>
          </w:p>
        </w:tc>
        <w:tc>
          <w:tcPr>
            <w:tcW w:w="1134" w:type="dxa"/>
          </w:tcPr>
          <w:p w14:paraId="45E8FFB3"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53</w:t>
            </w:r>
          </w:p>
        </w:tc>
      </w:tr>
    </w:tbl>
    <w:p w14:paraId="49BF750D" w14:textId="13154910" w:rsidR="00FD5ABD"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 xml:space="preserve">Podobnie jak w latach ubiegłych najliczniejszą grupę zakładów stanowiły: sklepy spożywcze 182 (31%), zakłady żywienia zbiorowego otwarte 57 (9,6%), zakłady żywienia zbiorowego zamknięte 48 (8,1%), obiekty ruchome i tymczasowe 31 (5,2%), środki transportu żywności 52 (8,8%), przetwórnie owocowo-warzywne 21 (3,5%), magazyny hurtowe 10 (1,7%), piekarnie 10 (1,7%), ciastkarnie 3 (0,5%). </w:t>
      </w:r>
    </w:p>
    <w:p w14:paraId="0DE74506" w14:textId="476E2348"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W 2023r. oprócz kontroli wynikających z harmonogramu wykonywano także kontrole</w:t>
      </w:r>
      <w:r w:rsidR="00737248">
        <w:rPr>
          <w:rFonts w:asciiTheme="minorHAnsi" w:hAnsiTheme="minorHAnsi" w:cstheme="minorHAnsi"/>
        </w:rPr>
        <w:t xml:space="preserve"> </w:t>
      </w:r>
      <w:r w:rsidR="00737248" w:rsidRPr="00193D93">
        <w:rPr>
          <w:rFonts w:asciiTheme="minorHAnsi" w:hAnsiTheme="minorHAnsi" w:cstheme="minorHAnsi"/>
        </w:rPr>
        <w:t xml:space="preserve">związane z </w:t>
      </w:r>
      <w:r w:rsidRPr="00193D93">
        <w:rPr>
          <w:rFonts w:asciiTheme="minorHAnsi" w:hAnsiTheme="minorHAnsi" w:cstheme="minorHAnsi"/>
        </w:rPr>
        <w:t xml:space="preserve">: </w:t>
      </w:r>
    </w:p>
    <w:p w14:paraId="7C4FA88E" w14:textId="2D1BC5C1" w:rsidR="00E20445" w:rsidRPr="00711D5A" w:rsidRDefault="00E20445" w:rsidP="001C374B">
      <w:pPr>
        <w:numPr>
          <w:ilvl w:val="0"/>
          <w:numId w:val="24"/>
        </w:numPr>
        <w:spacing w:line="276" w:lineRule="auto"/>
        <w:jc w:val="both"/>
        <w:rPr>
          <w:rFonts w:asciiTheme="minorHAnsi" w:hAnsiTheme="minorHAnsi" w:cstheme="minorHAnsi"/>
        </w:rPr>
      </w:pPr>
      <w:r w:rsidRPr="00752F74">
        <w:rPr>
          <w:rFonts w:asciiTheme="minorHAnsi" w:hAnsiTheme="minorHAnsi" w:cstheme="minorHAnsi"/>
        </w:rPr>
        <w:t>podejrzeni</w:t>
      </w:r>
      <w:r w:rsidR="00193D93">
        <w:rPr>
          <w:rFonts w:asciiTheme="minorHAnsi" w:hAnsiTheme="minorHAnsi" w:cstheme="minorHAnsi"/>
        </w:rPr>
        <w:t>em</w:t>
      </w:r>
      <w:r w:rsidRPr="00752F74">
        <w:rPr>
          <w:rFonts w:asciiTheme="minorHAnsi" w:hAnsiTheme="minorHAnsi" w:cstheme="minorHAnsi"/>
        </w:rPr>
        <w:t xml:space="preserve"> lub uzyskani</w:t>
      </w:r>
      <w:r w:rsidR="00193D93">
        <w:rPr>
          <w:rFonts w:asciiTheme="minorHAnsi" w:hAnsiTheme="minorHAnsi" w:cstheme="minorHAnsi"/>
        </w:rPr>
        <w:t>em</w:t>
      </w:r>
      <w:r w:rsidRPr="00752F74">
        <w:rPr>
          <w:rFonts w:asciiTheme="minorHAnsi" w:hAnsiTheme="minorHAnsi" w:cstheme="minorHAnsi"/>
        </w:rPr>
        <w:t xml:space="preserve"> informacji o uchybieniach sanitarnych zagrażających zdrowiu lub życiu </w:t>
      </w:r>
      <w:r w:rsidRPr="00711D5A">
        <w:rPr>
          <w:rFonts w:asciiTheme="minorHAnsi" w:hAnsiTheme="minorHAnsi" w:cstheme="minorHAnsi"/>
        </w:rPr>
        <w:t xml:space="preserve">ludzi </w:t>
      </w:r>
      <w:r w:rsidR="00141EEE" w:rsidRPr="00711D5A">
        <w:rPr>
          <w:rFonts w:asciiTheme="minorHAnsi" w:hAnsiTheme="minorHAnsi" w:cstheme="minorHAnsi"/>
        </w:rPr>
        <w:t xml:space="preserve"> </w:t>
      </w:r>
      <w:r w:rsidR="00711D5A" w:rsidRPr="00711D5A">
        <w:rPr>
          <w:rFonts w:asciiTheme="minorHAnsi" w:hAnsiTheme="minorHAnsi" w:cstheme="minorHAnsi"/>
        </w:rPr>
        <w:t xml:space="preserve">(11 kontroli), </w:t>
      </w:r>
    </w:p>
    <w:p w14:paraId="17024454" w14:textId="111D145C" w:rsidR="00E20445" w:rsidRPr="00711D5A" w:rsidRDefault="00E20445" w:rsidP="001C374B">
      <w:pPr>
        <w:numPr>
          <w:ilvl w:val="0"/>
          <w:numId w:val="24"/>
        </w:numPr>
        <w:spacing w:line="276" w:lineRule="auto"/>
        <w:jc w:val="both"/>
        <w:rPr>
          <w:rFonts w:asciiTheme="minorHAnsi" w:hAnsiTheme="minorHAnsi" w:cstheme="minorHAnsi"/>
        </w:rPr>
      </w:pPr>
      <w:r w:rsidRPr="00711D5A">
        <w:rPr>
          <w:rFonts w:asciiTheme="minorHAnsi" w:hAnsiTheme="minorHAnsi" w:cstheme="minorHAnsi"/>
        </w:rPr>
        <w:t xml:space="preserve">realizacją zadań w ramach systemu informowania o produktach niebezpiecznych RASFF </w:t>
      </w:r>
      <w:r w:rsidR="00141EEE" w:rsidRPr="00711D5A">
        <w:rPr>
          <w:rFonts w:asciiTheme="minorHAnsi" w:hAnsiTheme="minorHAnsi" w:cstheme="minorHAnsi"/>
        </w:rPr>
        <w:t xml:space="preserve"> </w:t>
      </w:r>
      <w:r w:rsidR="00711D5A" w:rsidRPr="00711D5A">
        <w:rPr>
          <w:rFonts w:asciiTheme="minorHAnsi" w:hAnsiTheme="minorHAnsi" w:cstheme="minorHAnsi"/>
        </w:rPr>
        <w:t>(14 kontroli),</w:t>
      </w:r>
      <w:r w:rsidR="00141EEE" w:rsidRPr="00711D5A">
        <w:rPr>
          <w:rFonts w:asciiTheme="minorHAnsi" w:hAnsiTheme="minorHAnsi" w:cstheme="minorHAnsi"/>
        </w:rPr>
        <w:t xml:space="preserve"> </w:t>
      </w:r>
    </w:p>
    <w:p w14:paraId="4D03FDFE" w14:textId="1263BA6B" w:rsidR="00E20445" w:rsidRPr="00752F74" w:rsidRDefault="00E20445" w:rsidP="001C374B">
      <w:pPr>
        <w:numPr>
          <w:ilvl w:val="0"/>
          <w:numId w:val="24"/>
        </w:numPr>
        <w:spacing w:line="276" w:lineRule="auto"/>
        <w:jc w:val="both"/>
        <w:rPr>
          <w:rFonts w:asciiTheme="minorHAnsi" w:hAnsiTheme="minorHAnsi" w:cstheme="minorHAnsi"/>
        </w:rPr>
      </w:pPr>
      <w:r w:rsidRPr="00752F74">
        <w:rPr>
          <w:rFonts w:asciiTheme="minorHAnsi" w:hAnsiTheme="minorHAnsi" w:cstheme="minorHAnsi"/>
        </w:rPr>
        <w:t>na wniosek przedsiębiorców</w:t>
      </w:r>
      <w:r w:rsidR="00711D5A">
        <w:rPr>
          <w:rFonts w:asciiTheme="minorHAnsi" w:hAnsiTheme="minorHAnsi" w:cstheme="minorHAnsi"/>
        </w:rPr>
        <w:t xml:space="preserve"> (26 kontroli).</w:t>
      </w:r>
    </w:p>
    <w:p w14:paraId="2D33CAF2" w14:textId="05823FA2"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lastRenderedPageBreak/>
        <w:t xml:space="preserve">W 2023r. w ramach nadzoru bezpieczeństwa żywności i żywienia skontrolowano 248 obiektów, co stanowiło 41,1% wszystkich zakładów będących pod nadzorem. Przeprowadzono 380 kontroli </w:t>
      </w:r>
      <w:r w:rsidRPr="00193D93">
        <w:rPr>
          <w:rFonts w:asciiTheme="minorHAnsi" w:hAnsiTheme="minorHAnsi" w:cstheme="minorHAnsi"/>
        </w:rPr>
        <w:t xml:space="preserve">i rekontroli. </w:t>
      </w:r>
      <w:r w:rsidRPr="00752F74">
        <w:rPr>
          <w:rFonts w:asciiTheme="minorHAnsi" w:hAnsiTheme="minorHAnsi" w:cstheme="minorHAnsi"/>
        </w:rPr>
        <w:t xml:space="preserve">Wydano 224 decyzje administracyjne, w tym 148 decyzji </w:t>
      </w:r>
      <w:r w:rsidR="004F5345">
        <w:rPr>
          <w:rFonts w:asciiTheme="minorHAnsi" w:hAnsiTheme="minorHAnsi" w:cstheme="minorHAnsi"/>
        </w:rPr>
        <w:t>płatniczych</w:t>
      </w:r>
      <w:r w:rsidRPr="00752F74">
        <w:rPr>
          <w:rFonts w:asciiTheme="minorHAnsi" w:hAnsiTheme="minorHAnsi" w:cstheme="minorHAnsi"/>
        </w:rPr>
        <w:t>, 47 nakazujących poprawę stanu sanitarno-technicznego nadzorowanych zakładów</w:t>
      </w:r>
      <w:r w:rsidR="004F5345">
        <w:rPr>
          <w:rFonts w:asciiTheme="minorHAnsi" w:hAnsiTheme="minorHAnsi" w:cstheme="minorHAnsi"/>
        </w:rPr>
        <w:t xml:space="preserve">                                      </w:t>
      </w:r>
      <w:r w:rsidRPr="00193D93">
        <w:rPr>
          <w:rFonts w:asciiTheme="minorHAnsi" w:hAnsiTheme="minorHAnsi" w:cstheme="minorHAnsi"/>
        </w:rPr>
        <w:t xml:space="preserve">w wyznaczonym terminie, </w:t>
      </w:r>
      <w:r w:rsidRPr="00752F74">
        <w:rPr>
          <w:rFonts w:asciiTheme="minorHAnsi" w:hAnsiTheme="minorHAnsi" w:cstheme="minorHAnsi"/>
        </w:rPr>
        <w:t>26 decyzji w sprawie zatwierdzenia zakładu, 27</w:t>
      </w:r>
      <w:r w:rsidR="00585382">
        <w:rPr>
          <w:rFonts w:asciiTheme="minorHAnsi" w:hAnsiTheme="minorHAnsi" w:cstheme="minorHAnsi"/>
        </w:rPr>
        <w:t xml:space="preserve"> decyzji</w:t>
      </w:r>
      <w:r w:rsidRPr="00752F74">
        <w:rPr>
          <w:rFonts w:asciiTheme="minorHAnsi" w:hAnsiTheme="minorHAnsi" w:cstheme="minorHAnsi"/>
        </w:rPr>
        <w:t xml:space="preserve"> w sprawie wykreślenia zakładu z rejestru</w:t>
      </w:r>
      <w:r w:rsidR="00585382">
        <w:rPr>
          <w:rFonts w:asciiTheme="minorHAnsi" w:hAnsiTheme="minorHAnsi" w:cstheme="minorHAnsi"/>
        </w:rPr>
        <w:t>.</w:t>
      </w:r>
    </w:p>
    <w:p w14:paraId="36FD7F4E" w14:textId="03D6E15C"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Nałożono 24 mandaty karne na sumę 5400 zł. Do badań laboratoryjnych pobrano 146 prób żywności, 1 prób</w:t>
      </w:r>
      <w:r w:rsidR="00EA6078">
        <w:rPr>
          <w:rFonts w:asciiTheme="minorHAnsi" w:hAnsiTheme="minorHAnsi" w:cstheme="minorHAnsi"/>
        </w:rPr>
        <w:t>ę</w:t>
      </w:r>
      <w:r w:rsidRPr="00752F74">
        <w:rPr>
          <w:rFonts w:asciiTheme="minorHAnsi" w:hAnsiTheme="minorHAnsi" w:cstheme="minorHAnsi"/>
        </w:rPr>
        <w:t xml:space="preserve"> materiałów i wyrobów do kontaktu z żywnością. Zakwestionowano 1 próbę żywności w związku z przekroczeniem ochratoksyny A w słoneczniku łuskanym. Producentem kwestionowanego produktu był przedsiębiorca prowadzący działalność poza terenem Powiatu Pajęczańskiego. </w:t>
      </w:r>
    </w:p>
    <w:p w14:paraId="3609A190" w14:textId="77777777" w:rsidR="00E20445" w:rsidRPr="00752F74" w:rsidRDefault="00E20445" w:rsidP="001C374B">
      <w:pPr>
        <w:spacing w:line="276" w:lineRule="auto"/>
        <w:jc w:val="both"/>
        <w:rPr>
          <w:rFonts w:asciiTheme="minorHAnsi" w:eastAsiaTheme="minorHAnsi" w:hAnsiTheme="minorHAnsi" w:cstheme="minorHAnsi"/>
          <w:lang w:eastAsia="en-US"/>
        </w:rPr>
      </w:pPr>
      <w:r w:rsidRPr="00752F74">
        <w:rPr>
          <w:rFonts w:asciiTheme="minorHAnsi" w:hAnsiTheme="minorHAnsi" w:cstheme="minorHAnsi"/>
        </w:rPr>
        <w:t xml:space="preserve">Do Państwowego Powiatowego Inspektora Sanitarnego w Pajęcznie wpłynęło 12 skarg od konsumentów. Interwencje zasadne stanowiły 25%. Wszystkie interwencje zostały rozpatrzone. </w:t>
      </w:r>
    </w:p>
    <w:p w14:paraId="2A87DD11" w14:textId="01706954"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Wzorem roku ubiegłego, w związku z występowaniem przypadków zachorowań na wirusowe zapalenie wątroby typu A, prowadzone były kontrole producentów pierwotnych – rolników, uprawiających tzw. owoce miękkie oraz warzywa, sprzedających je w ramach rolniczego handlu detalicznego. Działania te prowadzone były w porozumieniu z Inspekcją Ochrony Środowiska i Inspekcją Ochrony Roślin i Nasiennictwa bezpośrednio u producentów żywności. Skontrolowano usytuowanie plantacji, zaopatrzenie w wodę, sposób prowadzenia oprysków</w:t>
      </w:r>
      <w:r w:rsidR="00511D88">
        <w:rPr>
          <w:rFonts w:asciiTheme="minorHAnsi" w:hAnsiTheme="minorHAnsi" w:cstheme="minorHAnsi"/>
        </w:rPr>
        <w:t xml:space="preserve">           </w:t>
      </w:r>
      <w:r w:rsidRPr="00752F74">
        <w:rPr>
          <w:rFonts w:asciiTheme="minorHAnsi" w:hAnsiTheme="minorHAnsi" w:cstheme="minorHAnsi"/>
        </w:rPr>
        <w:t xml:space="preserve"> i nawożenia, zabezpieczenie plantacji i pomieszczeń z nimi związanych przed dostępem szkodników i zwierząt, dostęp do urządzeń sanitarnych dla pracowników zatrudnionych przy zbiorach, oraz stan zdrowia zatrudnionych pracowników. Zgodnie z harmonogramem skontrolowano 8 gospodarstw rolnych. Wspólnie z Inspekcją Ochrony Środowiska przeprowadzono 5 kontroli. Pobrano do badań próby owoców miękkich oraz warzyw. Żadnej z prób nie kwestionowano. W obszarze gospodarstw nie stwierdzono nieprawidłowości stwarzających zagrożenie.  </w:t>
      </w:r>
    </w:p>
    <w:p w14:paraId="3938A127"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Działania akcyjne realizowane poza harmonogramem dotyczyły głównie następujących zagadnień:</w:t>
      </w:r>
    </w:p>
    <w:p w14:paraId="4C8B360D" w14:textId="7E093662" w:rsidR="00E20445" w:rsidRPr="00752F74" w:rsidRDefault="00CF1267" w:rsidP="001C374B">
      <w:pPr>
        <w:numPr>
          <w:ilvl w:val="0"/>
          <w:numId w:val="25"/>
        </w:numPr>
        <w:spacing w:line="276" w:lineRule="auto"/>
        <w:ind w:left="567" w:hanging="502"/>
        <w:jc w:val="both"/>
        <w:rPr>
          <w:rFonts w:asciiTheme="minorHAnsi" w:hAnsiTheme="minorHAnsi" w:cstheme="minorHAnsi"/>
        </w:rPr>
      </w:pPr>
      <w:r>
        <w:rPr>
          <w:rFonts w:asciiTheme="minorHAnsi" w:hAnsiTheme="minorHAnsi" w:cstheme="minorHAnsi"/>
        </w:rPr>
        <w:t>Z</w:t>
      </w:r>
      <w:r w:rsidR="00E20445" w:rsidRPr="00752F74">
        <w:rPr>
          <w:rFonts w:asciiTheme="minorHAnsi" w:hAnsiTheme="minorHAnsi" w:cstheme="minorHAnsi"/>
        </w:rPr>
        <w:t>boża z Ukrainy - kontrole przeprowadzono w związku z informacją telefoniczną otrzymaną od Głównego Inspektora Sanitarnego z poleceniem dokonania kontroli obiektów handlujących zbożem. Kontrole przeprowadzono wspólnie z Krajową Administracją Skarbową, sprawdzano, czy rzeczywisty cel importu nie był inny niż wynikało to ze zgłoszeń celnych importerów zboża technicznego z Ukrainy. Podczas kontroli z obiektu pobrano 6 prób zboża. Funkcjonariusze Krajowej Administracji Skarbowej zabezpieczyli dokumentację finansowo-księgową, z odpraw granicznych               i z transakcji handlowych, korespondencję biznesową. Dokonano oględzin magazynów</w:t>
      </w:r>
      <w:r w:rsidR="005578B1">
        <w:rPr>
          <w:rFonts w:asciiTheme="minorHAnsi" w:hAnsiTheme="minorHAnsi" w:cstheme="minorHAnsi"/>
        </w:rPr>
        <w:t>,</w:t>
      </w:r>
      <w:r w:rsidR="00E20445" w:rsidRPr="00752F74">
        <w:rPr>
          <w:rFonts w:asciiTheme="minorHAnsi" w:hAnsiTheme="minorHAnsi" w:cstheme="minorHAnsi"/>
        </w:rPr>
        <w:t xml:space="preserve"> w który</w:t>
      </w:r>
      <w:r w:rsidR="0062078D">
        <w:rPr>
          <w:rFonts w:asciiTheme="minorHAnsi" w:hAnsiTheme="minorHAnsi" w:cstheme="minorHAnsi"/>
        </w:rPr>
        <w:t>ch</w:t>
      </w:r>
      <w:r w:rsidR="00E20445" w:rsidRPr="00752F74">
        <w:rPr>
          <w:rFonts w:asciiTheme="minorHAnsi" w:hAnsiTheme="minorHAnsi" w:cstheme="minorHAnsi"/>
        </w:rPr>
        <w:t xml:space="preserve"> składowane jest przedmiotowe ziarno z przeznaczeniem na cele techniczne, sprawdzono oznakowanie oraz czy znajdują się w silosach przeznaczonych do tego celu.</w:t>
      </w:r>
    </w:p>
    <w:p w14:paraId="13A5653F" w14:textId="07B600AA" w:rsidR="00E20445" w:rsidRPr="00752F74" w:rsidRDefault="00E20445" w:rsidP="001C374B">
      <w:pPr>
        <w:numPr>
          <w:ilvl w:val="0"/>
          <w:numId w:val="25"/>
        </w:numPr>
        <w:spacing w:line="276" w:lineRule="auto"/>
        <w:ind w:left="567" w:hanging="425"/>
        <w:jc w:val="both"/>
        <w:rPr>
          <w:rFonts w:asciiTheme="minorHAnsi" w:hAnsiTheme="minorHAnsi" w:cstheme="minorHAnsi"/>
        </w:rPr>
      </w:pPr>
      <w:r w:rsidRPr="00752F74">
        <w:rPr>
          <w:rFonts w:asciiTheme="minorHAnsi" w:hAnsiTheme="minorHAnsi" w:cstheme="minorHAnsi"/>
        </w:rPr>
        <w:lastRenderedPageBreak/>
        <w:t>Nadzoru nad legalnością sprzedaży mięsa wieprzowego i produktów z jego udziałem,                w tym dziczyzny oraz prawidłowym postępowaniem zakładów w zakresie odpadów gastronomicznych w związku z zagrożeniem afrykańskim pomorem świń (ASF);</w:t>
      </w:r>
    </w:p>
    <w:p w14:paraId="4B29D12B" w14:textId="77777777" w:rsidR="00E20445" w:rsidRPr="00752F74" w:rsidRDefault="00E20445" w:rsidP="001C374B">
      <w:pPr>
        <w:numPr>
          <w:ilvl w:val="0"/>
          <w:numId w:val="25"/>
        </w:numPr>
        <w:spacing w:line="276" w:lineRule="auto"/>
        <w:ind w:left="567" w:hanging="425"/>
        <w:jc w:val="both"/>
        <w:rPr>
          <w:rFonts w:asciiTheme="minorHAnsi" w:hAnsiTheme="minorHAnsi" w:cstheme="minorHAnsi"/>
        </w:rPr>
      </w:pPr>
      <w:r w:rsidRPr="00752F74">
        <w:rPr>
          <w:rFonts w:asciiTheme="minorHAnsi" w:hAnsiTheme="minorHAnsi" w:cstheme="minorHAnsi"/>
        </w:rPr>
        <w:t>Granicznej kontroli sanitarnej;</w:t>
      </w:r>
    </w:p>
    <w:p w14:paraId="1E4A29B4" w14:textId="14DF4E23" w:rsidR="00E20445" w:rsidRPr="00752F74" w:rsidRDefault="00E20445" w:rsidP="001C374B">
      <w:pPr>
        <w:numPr>
          <w:ilvl w:val="0"/>
          <w:numId w:val="25"/>
        </w:numPr>
        <w:spacing w:line="276" w:lineRule="auto"/>
        <w:ind w:left="567" w:hanging="425"/>
        <w:jc w:val="both"/>
        <w:rPr>
          <w:rFonts w:asciiTheme="minorHAnsi" w:hAnsiTheme="minorHAnsi" w:cstheme="minorHAnsi"/>
        </w:rPr>
      </w:pPr>
      <w:r w:rsidRPr="00752F74">
        <w:rPr>
          <w:rFonts w:asciiTheme="minorHAnsi" w:hAnsiTheme="minorHAnsi" w:cstheme="minorHAnsi"/>
        </w:rPr>
        <w:t>Utrzymania i skutecznego stosowania systemów kontroli wewnętrznej w obiektach żywności i żywienia - zasad dobrej praktyki higienicznej (GHP), dobrej praktyki produkcyjnej (GMP) oraz systemu HACCP (wraz z niezbędną dokumentacją);</w:t>
      </w:r>
    </w:p>
    <w:p w14:paraId="1E2E9205" w14:textId="77777777" w:rsidR="00E20445" w:rsidRPr="00752F74" w:rsidRDefault="00E20445" w:rsidP="001C374B">
      <w:pPr>
        <w:numPr>
          <w:ilvl w:val="0"/>
          <w:numId w:val="25"/>
        </w:numPr>
        <w:spacing w:line="276" w:lineRule="auto"/>
        <w:ind w:left="567" w:hanging="425"/>
        <w:jc w:val="both"/>
        <w:rPr>
          <w:rFonts w:asciiTheme="minorHAnsi" w:hAnsiTheme="minorHAnsi" w:cstheme="minorHAnsi"/>
        </w:rPr>
      </w:pPr>
      <w:r w:rsidRPr="00752F74">
        <w:rPr>
          <w:rFonts w:asciiTheme="minorHAnsi" w:hAnsiTheme="minorHAnsi" w:cstheme="minorHAnsi"/>
        </w:rPr>
        <w:t>Prawidłowości oznakowania oraz identyfikowalności surowców i produktów (system traceability);</w:t>
      </w:r>
    </w:p>
    <w:p w14:paraId="7BA4830F" w14:textId="77777777" w:rsidR="00E20445" w:rsidRPr="00752F74" w:rsidRDefault="00E20445" w:rsidP="001C374B">
      <w:pPr>
        <w:numPr>
          <w:ilvl w:val="0"/>
          <w:numId w:val="25"/>
        </w:numPr>
        <w:spacing w:line="276" w:lineRule="auto"/>
        <w:ind w:left="567" w:hanging="425"/>
        <w:jc w:val="both"/>
        <w:rPr>
          <w:rFonts w:asciiTheme="minorHAnsi" w:hAnsiTheme="minorHAnsi" w:cstheme="minorHAnsi"/>
        </w:rPr>
      </w:pPr>
      <w:r w:rsidRPr="00752F74">
        <w:rPr>
          <w:rFonts w:asciiTheme="minorHAnsi" w:hAnsiTheme="minorHAnsi" w:cstheme="minorHAnsi"/>
        </w:rPr>
        <w:t>Działania w ramach systemu RASFF.</w:t>
      </w:r>
    </w:p>
    <w:p w14:paraId="7144CDF5" w14:textId="77777777" w:rsidR="00E20445" w:rsidRPr="00752F74" w:rsidRDefault="00E20445" w:rsidP="001C374B">
      <w:pPr>
        <w:spacing w:line="276" w:lineRule="auto"/>
        <w:jc w:val="both"/>
        <w:rPr>
          <w:rFonts w:asciiTheme="minorHAnsi" w:hAnsiTheme="minorHAnsi" w:cstheme="minorHAnsi"/>
          <w:lang w:eastAsia="zh-CN"/>
        </w:rPr>
      </w:pPr>
      <w:r w:rsidRPr="00752F74">
        <w:rPr>
          <w:rStyle w:val="markedcontent"/>
          <w:rFonts w:asciiTheme="minorHAnsi" w:hAnsiTheme="minorHAnsi" w:cstheme="minorHAnsi"/>
        </w:rPr>
        <w:t>W 2023 r. w ramach systemu RASFF, który został opracowany i wdrożony na poziomie wspólnotowym, aby zapobiegać przedostawaniu się</w:t>
      </w:r>
      <w:r w:rsidRPr="00752F74">
        <w:rPr>
          <w:rFonts w:asciiTheme="minorHAnsi" w:hAnsiTheme="minorHAnsi" w:cstheme="minorHAnsi"/>
        </w:rPr>
        <w:t xml:space="preserve"> </w:t>
      </w:r>
      <w:r w:rsidRPr="00752F74">
        <w:rPr>
          <w:rStyle w:val="markedcontent"/>
          <w:rFonts w:asciiTheme="minorHAnsi" w:hAnsiTheme="minorHAnsi" w:cstheme="minorHAnsi"/>
        </w:rPr>
        <w:t xml:space="preserve">niebezpiecznej żywności i przedmiotów do kontaktu z żywnością do konsumenta otrzymano </w:t>
      </w:r>
      <w:r w:rsidRPr="00752F74">
        <w:rPr>
          <w:rFonts w:asciiTheme="minorHAnsi" w:hAnsiTheme="minorHAnsi" w:cstheme="minorHAnsi"/>
        </w:rPr>
        <w:t xml:space="preserve">12 zgłoszeń, przeprowadzono 14 kontroli. Działania w tym zakresie polegały na sprawdzeniu czy wymienione w powiadomieniach produkty znajdują się w obrocie lub w obiektach produkujących żywność na terenie powiatu oraz nadzorowaniu procesu ich wycofywania z rynku. </w:t>
      </w:r>
    </w:p>
    <w:p w14:paraId="779E256A" w14:textId="77777777" w:rsidR="00E20445" w:rsidRPr="00752F74" w:rsidRDefault="00E20445" w:rsidP="001C374B">
      <w:pPr>
        <w:spacing w:line="276" w:lineRule="auto"/>
        <w:jc w:val="both"/>
        <w:rPr>
          <w:rFonts w:asciiTheme="minorHAnsi" w:eastAsiaTheme="minorHAnsi" w:hAnsiTheme="minorHAnsi" w:cstheme="minorHAnsi"/>
          <w:lang w:eastAsia="en-US"/>
        </w:rPr>
      </w:pPr>
      <w:r w:rsidRPr="00752F74">
        <w:rPr>
          <w:rFonts w:asciiTheme="minorHAnsi" w:hAnsiTheme="minorHAnsi" w:cstheme="minorHAnsi"/>
        </w:rPr>
        <w:t xml:space="preserve">W związku występowaniem w Polsce afrykańskiego pomoru świń (ASF), </w:t>
      </w:r>
      <w:r w:rsidRPr="00752F74">
        <w:rPr>
          <w:rFonts w:asciiTheme="minorHAnsi" w:eastAsiaTheme="minorHAnsi" w:hAnsiTheme="minorHAnsi" w:cstheme="minorHAnsi"/>
          <w:lang w:eastAsia="en-US"/>
        </w:rPr>
        <w:t>prowadzono wzmożony nadzór nad mięsem i produktami z mięsa - zwracano szczególną uwagę na pochodzenie, identyfikowalność i legalność w/w produktów w:</w:t>
      </w:r>
    </w:p>
    <w:p w14:paraId="090E45A1" w14:textId="7E02E2BC" w:rsidR="00E20445" w:rsidRPr="00920273" w:rsidRDefault="00920273" w:rsidP="00920273">
      <w:pPr>
        <w:spacing w:line="276" w:lineRule="auto"/>
        <w:jc w:val="both"/>
        <w:rPr>
          <w:rFonts w:asciiTheme="minorHAnsi" w:hAnsiTheme="minorHAnsi" w:cstheme="minorHAnsi"/>
        </w:rPr>
      </w:pPr>
      <w:r>
        <w:rPr>
          <w:rFonts w:asciiTheme="minorHAnsi" w:hAnsiTheme="minorHAnsi" w:cstheme="minorHAnsi"/>
        </w:rPr>
        <w:t xml:space="preserve">- </w:t>
      </w:r>
      <w:r w:rsidR="00E20445" w:rsidRPr="00920273">
        <w:rPr>
          <w:rFonts w:asciiTheme="minorHAnsi" w:hAnsiTheme="minorHAnsi" w:cstheme="minorHAnsi"/>
        </w:rPr>
        <w:t>zakładach żywienia zbiorowego, w celu weryfikacji źródeł pozyskania mięsa wieprzowego, sposobu zagospodarowania odpadów, ze szczególnym uwzględnieniem umów przedsiębiorców z firmami odbierającymi odpady oraz legalności</w:t>
      </w:r>
      <w:r w:rsidR="00124593" w:rsidRPr="00920273">
        <w:rPr>
          <w:rFonts w:asciiTheme="minorHAnsi" w:hAnsiTheme="minorHAnsi" w:cstheme="minorHAnsi"/>
        </w:rPr>
        <w:t xml:space="preserve"> </w:t>
      </w:r>
      <w:r w:rsidR="00E20445" w:rsidRPr="00920273">
        <w:rPr>
          <w:rFonts w:asciiTheme="minorHAnsi" w:hAnsiTheme="minorHAnsi" w:cstheme="minorHAnsi"/>
        </w:rPr>
        <w:t>i częstotliwości odbierania odpadów,</w:t>
      </w:r>
    </w:p>
    <w:p w14:paraId="0391D72E" w14:textId="3CC4ECAE" w:rsidR="00E20445" w:rsidRPr="00920273" w:rsidRDefault="00920273" w:rsidP="00920273">
      <w:pPr>
        <w:spacing w:line="276" w:lineRule="auto"/>
        <w:jc w:val="both"/>
        <w:rPr>
          <w:rFonts w:asciiTheme="minorHAnsi" w:hAnsiTheme="minorHAnsi" w:cstheme="minorHAnsi"/>
        </w:rPr>
      </w:pPr>
      <w:r>
        <w:rPr>
          <w:rFonts w:asciiTheme="minorHAnsi" w:hAnsiTheme="minorHAnsi" w:cstheme="minorHAnsi"/>
        </w:rPr>
        <w:t xml:space="preserve">- </w:t>
      </w:r>
      <w:r w:rsidR="00E20445" w:rsidRPr="00920273">
        <w:rPr>
          <w:rFonts w:asciiTheme="minorHAnsi" w:hAnsiTheme="minorHAnsi" w:cstheme="minorHAnsi"/>
        </w:rPr>
        <w:t xml:space="preserve">zakładach handlu detalicznego realizowanych w ramach bieżącego nadzoru. </w:t>
      </w:r>
    </w:p>
    <w:p w14:paraId="0CF8C134"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 xml:space="preserve">Nie stwierdzono nieprawidłowości w kontrolowanych obszarach.  Działania w tym zakresie będą kontynuowane w 2024 roku. </w:t>
      </w:r>
    </w:p>
    <w:p w14:paraId="3E1891ED" w14:textId="650D1730"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W roku sprawozdawczym przeprowadzono 14 kontroli granicznych, oceniono 27 partii eksportowanej żywności i wydano 14 świadectw: 6</w:t>
      </w:r>
      <w:r w:rsidR="00736A5C" w:rsidRPr="00752F74">
        <w:rPr>
          <w:rFonts w:asciiTheme="minorHAnsi" w:hAnsiTheme="minorHAnsi" w:cstheme="minorHAnsi"/>
        </w:rPr>
        <w:t xml:space="preserve"> dla</w:t>
      </w:r>
      <w:r w:rsidRPr="00752F74">
        <w:rPr>
          <w:rFonts w:asciiTheme="minorHAnsi" w:hAnsiTheme="minorHAnsi" w:cstheme="minorHAnsi"/>
        </w:rPr>
        <w:t xml:space="preserve"> żywności wywożonej za granicę </w:t>
      </w:r>
      <w:r w:rsidR="004D72EB">
        <w:rPr>
          <w:rFonts w:asciiTheme="minorHAnsi" w:hAnsiTheme="minorHAnsi" w:cstheme="minorHAnsi"/>
        </w:rPr>
        <w:t xml:space="preserve">                   </w:t>
      </w:r>
      <w:r w:rsidRPr="00752F74">
        <w:rPr>
          <w:rFonts w:asciiTheme="minorHAnsi" w:hAnsiTheme="minorHAnsi" w:cstheme="minorHAnsi"/>
        </w:rPr>
        <w:t xml:space="preserve">i 8 świadectw </w:t>
      </w:r>
      <w:r w:rsidR="00736A5C" w:rsidRPr="00752F74">
        <w:rPr>
          <w:rFonts w:asciiTheme="minorHAnsi" w:hAnsiTheme="minorHAnsi" w:cstheme="minorHAnsi"/>
        </w:rPr>
        <w:t xml:space="preserve">dla </w:t>
      </w:r>
      <w:r w:rsidRPr="00752F74">
        <w:rPr>
          <w:rFonts w:asciiTheme="minorHAnsi" w:hAnsiTheme="minorHAnsi" w:cstheme="minorHAnsi"/>
        </w:rPr>
        <w:t xml:space="preserve">żywności przywożonej z zagranicy. </w:t>
      </w:r>
    </w:p>
    <w:p w14:paraId="4FA3071D" w14:textId="77777777" w:rsidR="00E20445" w:rsidRPr="00752F74" w:rsidRDefault="00E20445" w:rsidP="001C374B">
      <w:pPr>
        <w:spacing w:line="276" w:lineRule="auto"/>
        <w:jc w:val="both"/>
        <w:rPr>
          <w:rFonts w:asciiTheme="minorHAnsi" w:hAnsiTheme="minorHAnsi" w:cstheme="minorHAnsi"/>
        </w:rPr>
      </w:pPr>
    </w:p>
    <w:p w14:paraId="3C54D175" w14:textId="77777777" w:rsidR="00E20445" w:rsidRPr="00752F74" w:rsidRDefault="00E20445" w:rsidP="001C374B">
      <w:pPr>
        <w:spacing w:line="276" w:lineRule="auto"/>
        <w:jc w:val="both"/>
        <w:rPr>
          <w:rFonts w:asciiTheme="minorHAnsi" w:hAnsiTheme="minorHAnsi" w:cstheme="minorHAnsi"/>
          <w:b/>
        </w:rPr>
      </w:pPr>
      <w:bookmarkStart w:id="0" w:name="_Hlk63321586"/>
      <w:r w:rsidRPr="00752F74">
        <w:rPr>
          <w:rFonts w:asciiTheme="minorHAnsi" w:hAnsiTheme="minorHAnsi" w:cstheme="minorHAnsi"/>
          <w:b/>
        </w:rPr>
        <w:t xml:space="preserve">Żywienie w placówkach oświatowo-wychowawczych </w:t>
      </w:r>
    </w:p>
    <w:p w14:paraId="1CF43AE4"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Posiłki wydawane są w 17 stołówkach szkolnych, 20 przedszkolnych i 6 żłobkach, w tym                    z posiłków dostarczanych przez firmy cateringowe lub dowożone z innych placówek oświatowych korzystało 7 szkół, 11 przedszkoli i 4 żłobki.</w:t>
      </w:r>
    </w:p>
    <w:bookmarkEnd w:id="0"/>
    <w:p w14:paraId="60A1B171" w14:textId="2468509D" w:rsidR="00F4010F" w:rsidRDefault="00E20445" w:rsidP="005E06A9">
      <w:pPr>
        <w:spacing w:line="276" w:lineRule="auto"/>
        <w:jc w:val="both"/>
        <w:rPr>
          <w:rFonts w:asciiTheme="minorHAnsi" w:hAnsiTheme="minorHAnsi" w:cstheme="minorHAnsi"/>
          <w:i/>
          <w:iCs/>
        </w:rPr>
      </w:pPr>
      <w:r w:rsidRPr="00752F74">
        <w:rPr>
          <w:rFonts w:asciiTheme="minorHAnsi" w:hAnsiTheme="minorHAnsi" w:cstheme="minorHAnsi"/>
        </w:rPr>
        <w:t>Ocena sposobu żywienia w 2023 r. została przeprowadzo</w:t>
      </w:r>
      <w:r w:rsidRPr="00752F74">
        <w:rPr>
          <w:rFonts w:asciiTheme="minorHAnsi" w:hAnsiTheme="minorHAnsi" w:cstheme="minorHAnsi"/>
        </w:rPr>
        <w:softHyphen/>
        <w:t xml:space="preserve">na w 31 zakładach żywienia zbiorowego typu zamkniętego. </w:t>
      </w:r>
      <w:r w:rsidRPr="00193D93">
        <w:rPr>
          <w:rStyle w:val="markedcontent"/>
          <w:rFonts w:asciiTheme="minorHAnsi" w:hAnsiTheme="minorHAnsi" w:cstheme="minorHAnsi"/>
        </w:rPr>
        <w:t>W placówkach oświatowych na terenie powiatu posiłki sprawdzono pod kątem</w:t>
      </w:r>
      <w:r w:rsidRPr="00193D93">
        <w:rPr>
          <w:rFonts w:asciiTheme="minorHAnsi" w:hAnsiTheme="minorHAnsi" w:cstheme="minorHAnsi"/>
        </w:rPr>
        <w:t xml:space="preserve"> </w:t>
      </w:r>
      <w:r w:rsidRPr="00193D93">
        <w:rPr>
          <w:rStyle w:val="markedcontent"/>
          <w:rFonts w:asciiTheme="minorHAnsi" w:hAnsiTheme="minorHAnsi" w:cstheme="minorHAnsi"/>
        </w:rPr>
        <w:t xml:space="preserve">wytycznych </w:t>
      </w:r>
      <w:r w:rsidR="00193D93" w:rsidRPr="00193D93">
        <w:rPr>
          <w:rStyle w:val="markedcontent"/>
          <w:rFonts w:asciiTheme="minorHAnsi" w:hAnsiTheme="minorHAnsi" w:cstheme="minorHAnsi"/>
        </w:rPr>
        <w:t xml:space="preserve">zawartych w </w:t>
      </w:r>
      <w:r w:rsidR="006E277F">
        <w:rPr>
          <w:rStyle w:val="markedcontent"/>
          <w:rFonts w:asciiTheme="minorHAnsi" w:hAnsiTheme="minorHAnsi" w:cstheme="minorHAnsi"/>
        </w:rPr>
        <w:t>r</w:t>
      </w:r>
      <w:r w:rsidRPr="00193D93">
        <w:rPr>
          <w:rStyle w:val="markedcontent"/>
          <w:rFonts w:asciiTheme="minorHAnsi" w:hAnsiTheme="minorHAnsi" w:cstheme="minorHAnsi"/>
        </w:rPr>
        <w:t>ozporządzeni</w:t>
      </w:r>
      <w:r w:rsidR="00193D93" w:rsidRPr="00193D93">
        <w:rPr>
          <w:rStyle w:val="markedcontent"/>
          <w:rFonts w:asciiTheme="minorHAnsi" w:hAnsiTheme="minorHAnsi" w:cstheme="minorHAnsi"/>
        </w:rPr>
        <w:t>u</w:t>
      </w:r>
      <w:r w:rsidRPr="00193D93">
        <w:rPr>
          <w:rStyle w:val="markedcontent"/>
          <w:rFonts w:asciiTheme="minorHAnsi" w:hAnsiTheme="minorHAnsi" w:cstheme="minorHAnsi"/>
        </w:rPr>
        <w:t xml:space="preserve"> Ministra Zdrowia z dnia 26 lipca 2016 </w:t>
      </w:r>
      <w:r w:rsidR="00193D93" w:rsidRPr="00193D93">
        <w:rPr>
          <w:rFonts w:asciiTheme="minorHAnsi" w:hAnsiTheme="minorHAnsi" w:cstheme="minorHAnsi"/>
          <w:i/>
          <w:iCs/>
        </w:rPr>
        <w:t>w sprawie grup środków spożywczych przeznaczonych do sprzedaży dzieciom</w:t>
      </w:r>
      <w:r w:rsidR="005E06A9">
        <w:rPr>
          <w:rFonts w:asciiTheme="minorHAnsi" w:hAnsiTheme="minorHAnsi" w:cstheme="minorHAnsi"/>
          <w:i/>
          <w:iCs/>
        </w:rPr>
        <w:t xml:space="preserve">                               </w:t>
      </w:r>
      <w:r w:rsidR="00193D93" w:rsidRPr="00193D93">
        <w:rPr>
          <w:rFonts w:asciiTheme="minorHAnsi" w:hAnsiTheme="minorHAnsi" w:cstheme="minorHAnsi"/>
          <w:i/>
          <w:iCs/>
        </w:rPr>
        <w:t>i młodzieży</w:t>
      </w:r>
      <w:r w:rsidR="006161EA">
        <w:rPr>
          <w:rFonts w:asciiTheme="minorHAnsi" w:hAnsiTheme="minorHAnsi" w:cstheme="minorHAnsi"/>
          <w:i/>
          <w:iCs/>
        </w:rPr>
        <w:t xml:space="preserve"> </w:t>
      </w:r>
      <w:r w:rsidR="00193D93" w:rsidRPr="00193D93">
        <w:rPr>
          <w:rFonts w:asciiTheme="minorHAnsi" w:hAnsiTheme="minorHAnsi" w:cstheme="minorHAnsi"/>
          <w:i/>
          <w:iCs/>
        </w:rPr>
        <w:t>w jednostkach systemu oświaty oraz wymagań, jakie muszą spełniać środki spożywcze stosowane w ramach żywienia zbiorowego dzieci i młodzieży w tych jednostkach</w:t>
      </w:r>
      <w:r w:rsidR="00116335">
        <w:rPr>
          <w:rFonts w:asciiTheme="minorHAnsi" w:hAnsiTheme="minorHAnsi" w:cstheme="minorHAnsi"/>
          <w:i/>
          <w:iCs/>
        </w:rPr>
        <w:t xml:space="preserve"> </w:t>
      </w:r>
      <w:r w:rsidR="005E06A9">
        <w:rPr>
          <w:rFonts w:asciiTheme="minorHAnsi" w:hAnsiTheme="minorHAnsi" w:cstheme="minorHAnsi"/>
          <w:i/>
          <w:iCs/>
        </w:rPr>
        <w:t>(Dz.U.</w:t>
      </w:r>
      <w:r w:rsidR="004E3C57">
        <w:rPr>
          <w:rFonts w:asciiTheme="minorHAnsi" w:hAnsiTheme="minorHAnsi" w:cstheme="minorHAnsi"/>
          <w:i/>
          <w:iCs/>
        </w:rPr>
        <w:t xml:space="preserve"> z </w:t>
      </w:r>
      <w:r w:rsidR="005E06A9">
        <w:rPr>
          <w:rFonts w:asciiTheme="minorHAnsi" w:hAnsiTheme="minorHAnsi" w:cstheme="minorHAnsi"/>
          <w:i/>
          <w:iCs/>
        </w:rPr>
        <w:t>2016 r., poz.1154</w:t>
      </w:r>
      <w:r w:rsidR="00116335">
        <w:rPr>
          <w:rFonts w:asciiTheme="minorHAnsi" w:hAnsiTheme="minorHAnsi" w:cstheme="minorHAnsi"/>
          <w:i/>
          <w:iCs/>
        </w:rPr>
        <w:t>)</w:t>
      </w:r>
      <w:r w:rsidR="00F4010F">
        <w:rPr>
          <w:rFonts w:asciiTheme="minorHAnsi" w:hAnsiTheme="minorHAnsi" w:cstheme="minorHAnsi"/>
          <w:i/>
          <w:iCs/>
        </w:rPr>
        <w:t xml:space="preserve">. </w:t>
      </w:r>
    </w:p>
    <w:p w14:paraId="41CBE4D1" w14:textId="454419E1" w:rsidR="00E20445" w:rsidRPr="001A2919" w:rsidRDefault="00E20445" w:rsidP="005E06A9">
      <w:pPr>
        <w:spacing w:line="276" w:lineRule="auto"/>
        <w:jc w:val="both"/>
        <w:rPr>
          <w:rFonts w:asciiTheme="minorHAnsi" w:hAnsiTheme="minorHAnsi" w:cstheme="minorHAnsi"/>
        </w:rPr>
      </w:pPr>
      <w:r w:rsidRPr="00193D93">
        <w:rPr>
          <w:rFonts w:asciiTheme="minorHAnsi" w:hAnsiTheme="minorHAnsi" w:cstheme="minorHAnsi"/>
        </w:rPr>
        <w:lastRenderedPageBreak/>
        <w:t>Teoretyczna ocena zestawień posiłków dokonana na podstawie dekadowej dokumentacji żywieniowej obejmowała:</w:t>
      </w:r>
      <w:r w:rsidRPr="00752F74">
        <w:rPr>
          <w:rFonts w:asciiTheme="minorHAnsi" w:hAnsiTheme="minorHAnsi" w:cstheme="minorHAnsi"/>
        </w:rPr>
        <w:t xml:space="preserve"> </w:t>
      </w:r>
    </w:p>
    <w:p w14:paraId="461600F7" w14:textId="23E9FDF8" w:rsidR="00E20445" w:rsidRPr="00920273" w:rsidRDefault="00920273" w:rsidP="00920273">
      <w:pPr>
        <w:spacing w:line="276" w:lineRule="auto"/>
        <w:jc w:val="both"/>
        <w:rPr>
          <w:rFonts w:asciiTheme="minorHAnsi" w:hAnsiTheme="minorHAnsi" w:cstheme="minorHAnsi"/>
        </w:rPr>
      </w:pPr>
      <w:r>
        <w:rPr>
          <w:rFonts w:asciiTheme="minorHAnsi" w:hAnsiTheme="minorHAnsi" w:cstheme="minorHAnsi"/>
        </w:rPr>
        <w:t xml:space="preserve">- </w:t>
      </w:r>
      <w:r w:rsidR="00E20445" w:rsidRPr="00920273">
        <w:rPr>
          <w:rFonts w:asciiTheme="minorHAnsi" w:hAnsiTheme="minorHAnsi" w:cstheme="minorHAnsi"/>
        </w:rPr>
        <w:t xml:space="preserve">analizę struktury żywienia dotyczącą udziału poszczególnych składników pokarmowych </w:t>
      </w:r>
      <w:r>
        <w:rPr>
          <w:rFonts w:asciiTheme="minorHAnsi" w:hAnsiTheme="minorHAnsi" w:cstheme="minorHAnsi"/>
        </w:rPr>
        <w:t xml:space="preserve">                      </w:t>
      </w:r>
      <w:r w:rsidR="00E20445" w:rsidRPr="00920273">
        <w:rPr>
          <w:rFonts w:asciiTheme="minorHAnsi" w:hAnsiTheme="minorHAnsi" w:cstheme="minorHAnsi"/>
        </w:rPr>
        <w:t xml:space="preserve"> w przeliczeniu na energię, </w:t>
      </w:r>
    </w:p>
    <w:p w14:paraId="552FD1CE" w14:textId="64EDE6B0" w:rsidR="00E20445" w:rsidRPr="00920273" w:rsidRDefault="00920273" w:rsidP="00920273">
      <w:pPr>
        <w:spacing w:line="276" w:lineRule="auto"/>
        <w:jc w:val="both"/>
        <w:rPr>
          <w:rFonts w:asciiTheme="minorHAnsi" w:hAnsiTheme="minorHAnsi" w:cstheme="minorHAnsi"/>
        </w:rPr>
      </w:pPr>
      <w:r>
        <w:rPr>
          <w:rFonts w:asciiTheme="minorHAnsi" w:hAnsiTheme="minorHAnsi" w:cstheme="minorHAnsi"/>
        </w:rPr>
        <w:t xml:space="preserve">- </w:t>
      </w:r>
      <w:r w:rsidR="00E20445" w:rsidRPr="00920273">
        <w:rPr>
          <w:rFonts w:asciiTheme="minorHAnsi" w:hAnsiTheme="minorHAnsi" w:cstheme="minorHAnsi"/>
        </w:rPr>
        <w:t xml:space="preserve">pokrycie zapotrzebowania na energię i podstawowe składniki odżywcze  w odniesieniu do norm żywienia. </w:t>
      </w:r>
    </w:p>
    <w:p w14:paraId="2690B004" w14:textId="77777777"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 xml:space="preserve">Z ocenianych jadłospisów wynika, że dzieci i młodzież w jednostkach systemu oświaty są żywione zgodnie z obowiązującymi normami żywieniowymi. </w:t>
      </w:r>
    </w:p>
    <w:p w14:paraId="17BD5DAD" w14:textId="18C95F18" w:rsidR="00E20445" w:rsidRPr="00752F74" w:rsidRDefault="00E20445" w:rsidP="001C374B">
      <w:pPr>
        <w:spacing w:line="276" w:lineRule="auto"/>
        <w:jc w:val="both"/>
        <w:rPr>
          <w:rFonts w:asciiTheme="minorHAnsi" w:hAnsiTheme="minorHAnsi" w:cstheme="minorHAnsi"/>
        </w:rPr>
      </w:pPr>
      <w:r w:rsidRPr="00752F74">
        <w:rPr>
          <w:rFonts w:asciiTheme="minorHAnsi" w:hAnsiTheme="minorHAnsi" w:cstheme="minorHAnsi"/>
        </w:rPr>
        <w:t>Ocena sposobu żywienia przeprowadzona została również w Samodzielnym Publicznym Zespole Opieki Zdrowotnej w Pajęcz</w:t>
      </w:r>
      <w:r w:rsidRPr="00711D5A">
        <w:rPr>
          <w:rFonts w:asciiTheme="minorHAnsi" w:hAnsiTheme="minorHAnsi" w:cstheme="minorHAnsi"/>
        </w:rPr>
        <w:t>nie.</w:t>
      </w:r>
      <w:r w:rsidR="005D25E2" w:rsidRPr="00711D5A">
        <w:rPr>
          <w:rFonts w:asciiTheme="minorHAnsi" w:hAnsiTheme="minorHAnsi" w:cstheme="minorHAnsi"/>
        </w:rPr>
        <w:t xml:space="preserve"> Oceniany jadłospis spełnił zalecenie związane </w:t>
      </w:r>
      <w:r w:rsidR="00711D5A" w:rsidRPr="00711D5A">
        <w:rPr>
          <w:rFonts w:asciiTheme="minorHAnsi" w:hAnsiTheme="minorHAnsi" w:cstheme="minorHAnsi"/>
        </w:rPr>
        <w:t xml:space="preserve">                           </w:t>
      </w:r>
      <w:r w:rsidR="005D25E2" w:rsidRPr="00711D5A">
        <w:rPr>
          <w:rFonts w:asciiTheme="minorHAnsi" w:hAnsiTheme="minorHAnsi" w:cstheme="minorHAnsi"/>
        </w:rPr>
        <w:t xml:space="preserve">z przerwami między posiłkami (powinny być nie dłuższe niż 6 godzin dla osób dorosłych). Posiłki podstawowe tj. śniadanie, obiad i kolacja zawierały produkty będące </w:t>
      </w:r>
      <w:r w:rsidR="00711D5A" w:rsidRPr="00711D5A">
        <w:rPr>
          <w:rFonts w:asciiTheme="minorHAnsi" w:hAnsiTheme="minorHAnsi" w:cstheme="minorHAnsi"/>
        </w:rPr>
        <w:t>źródłem</w:t>
      </w:r>
      <w:r w:rsidR="005D25E2" w:rsidRPr="00711D5A">
        <w:rPr>
          <w:rFonts w:asciiTheme="minorHAnsi" w:hAnsiTheme="minorHAnsi" w:cstheme="minorHAnsi"/>
        </w:rPr>
        <w:t xml:space="preserve"> pełnowartościowego białka, węglowodany złożone pochodzące z przetworów zbożowych oraz warzywa i owoce. Posiłki zróżnicowane były pod względem konsystencji </w:t>
      </w:r>
      <w:r w:rsidR="00711D5A" w:rsidRPr="00711D5A">
        <w:rPr>
          <w:rFonts w:asciiTheme="minorHAnsi" w:hAnsiTheme="minorHAnsi" w:cstheme="minorHAnsi"/>
        </w:rPr>
        <w:t xml:space="preserve">i strawności poszczególnych składników. Zadbano o zróżnicowanie kolorystyczne. </w:t>
      </w:r>
    </w:p>
    <w:p w14:paraId="56BF6F9E" w14:textId="77777777" w:rsidR="00E20445" w:rsidRPr="00752F74" w:rsidRDefault="00E20445" w:rsidP="001C374B">
      <w:pPr>
        <w:spacing w:line="276" w:lineRule="auto"/>
        <w:jc w:val="both"/>
        <w:rPr>
          <w:rFonts w:asciiTheme="minorHAnsi" w:hAnsiTheme="minorHAnsi" w:cstheme="minorHAnsi"/>
          <w:b/>
          <w:bCs/>
        </w:rPr>
      </w:pPr>
    </w:p>
    <w:p w14:paraId="0929DBF7" w14:textId="77777777" w:rsidR="00E20445" w:rsidRPr="00752F74" w:rsidRDefault="00E20445" w:rsidP="001C374B">
      <w:pPr>
        <w:spacing w:line="276" w:lineRule="auto"/>
        <w:jc w:val="both"/>
        <w:rPr>
          <w:rFonts w:asciiTheme="minorHAnsi" w:hAnsiTheme="minorHAnsi" w:cstheme="minorHAnsi"/>
          <w:b/>
          <w:bCs/>
        </w:rPr>
      </w:pPr>
      <w:r w:rsidRPr="00752F74">
        <w:rPr>
          <w:rFonts w:asciiTheme="minorHAnsi" w:hAnsiTheme="minorHAnsi" w:cstheme="minorHAnsi"/>
          <w:b/>
          <w:bCs/>
        </w:rPr>
        <w:t>Podsumowanie</w:t>
      </w:r>
    </w:p>
    <w:p w14:paraId="25E844DC" w14:textId="77777777" w:rsidR="00E20445" w:rsidRPr="00752F74" w:rsidRDefault="00E20445" w:rsidP="001C374B">
      <w:pPr>
        <w:numPr>
          <w:ilvl w:val="0"/>
          <w:numId w:val="23"/>
        </w:numPr>
        <w:spacing w:line="276" w:lineRule="auto"/>
        <w:jc w:val="both"/>
        <w:rPr>
          <w:rStyle w:val="markedcontent"/>
          <w:rFonts w:asciiTheme="minorHAnsi" w:hAnsiTheme="minorHAnsi" w:cstheme="minorHAnsi"/>
        </w:rPr>
      </w:pPr>
      <w:r w:rsidRPr="00752F74">
        <w:rPr>
          <w:rStyle w:val="markedcontent"/>
          <w:rFonts w:asciiTheme="minorHAnsi" w:hAnsiTheme="minorHAnsi" w:cstheme="minorHAnsi"/>
        </w:rPr>
        <w:t>Głównym celem działalności Państwowej Inspekcji Sanitarnej w zakresie żywności jest nadzór nad</w:t>
      </w:r>
      <w:r w:rsidRPr="00752F74">
        <w:rPr>
          <w:rFonts w:asciiTheme="minorHAnsi" w:hAnsiTheme="minorHAnsi" w:cstheme="minorHAnsi"/>
        </w:rPr>
        <w:t xml:space="preserve"> </w:t>
      </w:r>
      <w:r w:rsidRPr="00752F74">
        <w:rPr>
          <w:rStyle w:val="markedcontent"/>
          <w:rFonts w:asciiTheme="minorHAnsi" w:hAnsiTheme="minorHAnsi" w:cstheme="minorHAnsi"/>
        </w:rPr>
        <w:t>obiektami żywnościowo-żywieniowymi oraz nad jakością zdrowotną żywności i żywienia.</w:t>
      </w:r>
    </w:p>
    <w:p w14:paraId="5AA67341" w14:textId="0C51A61F" w:rsidR="00E20445" w:rsidRPr="00752F74" w:rsidRDefault="00E20445" w:rsidP="001C374B">
      <w:pPr>
        <w:numPr>
          <w:ilvl w:val="0"/>
          <w:numId w:val="23"/>
        </w:numPr>
        <w:spacing w:line="276" w:lineRule="auto"/>
        <w:jc w:val="both"/>
        <w:rPr>
          <w:rFonts w:asciiTheme="minorHAnsi" w:hAnsiTheme="minorHAnsi" w:cstheme="minorHAnsi"/>
        </w:rPr>
      </w:pPr>
      <w:r w:rsidRPr="00752F74">
        <w:rPr>
          <w:rFonts w:asciiTheme="minorHAnsi" w:hAnsiTheme="minorHAnsi" w:cstheme="minorHAnsi"/>
        </w:rPr>
        <w:t xml:space="preserve">W przypadku stwierdzania niezgodności stanu sanitarnego nadzorowanych obiektów podczas kontroli sanitarnych wydawano decyzje na uchybienia sanitarne oraz stosowano karania mandatowe. </w:t>
      </w:r>
      <w:r w:rsidRPr="00752F74">
        <w:rPr>
          <w:rStyle w:val="markedcontent"/>
          <w:rFonts w:asciiTheme="minorHAnsi" w:hAnsiTheme="minorHAnsi" w:cstheme="minorHAnsi"/>
        </w:rPr>
        <w:t>Stwierdzone podczas urzędowej kontroli żywności</w:t>
      </w:r>
      <w:r w:rsidRPr="00752F74">
        <w:rPr>
          <w:rFonts w:asciiTheme="minorHAnsi" w:hAnsiTheme="minorHAnsi" w:cstheme="minorHAnsi"/>
        </w:rPr>
        <w:t xml:space="preserve"> </w:t>
      </w:r>
      <w:r w:rsidRPr="00752F74">
        <w:rPr>
          <w:rStyle w:val="markedcontent"/>
          <w:rFonts w:asciiTheme="minorHAnsi" w:hAnsiTheme="minorHAnsi" w:cstheme="minorHAnsi"/>
        </w:rPr>
        <w:t>niezgodności wystąpiły głównie w grupie obiektów obrotu żywnością. Niezgodności były usuwane</w:t>
      </w:r>
      <w:r w:rsidRPr="00752F74">
        <w:rPr>
          <w:rFonts w:asciiTheme="minorHAnsi" w:hAnsiTheme="minorHAnsi" w:cstheme="minorHAnsi"/>
        </w:rPr>
        <w:t xml:space="preserve"> </w:t>
      </w:r>
      <w:r w:rsidRPr="00752F74">
        <w:rPr>
          <w:rStyle w:val="markedcontent"/>
          <w:rFonts w:asciiTheme="minorHAnsi" w:hAnsiTheme="minorHAnsi" w:cstheme="minorHAnsi"/>
        </w:rPr>
        <w:t xml:space="preserve">niezwłocznie i skutecznie eliminowane przy pomocy rutynowych procedur, co potwierdziły kontrole sprawdzające. </w:t>
      </w:r>
      <w:r w:rsidRPr="00752F74">
        <w:rPr>
          <w:rFonts w:asciiTheme="minorHAnsi" w:hAnsiTheme="minorHAnsi" w:cstheme="minorHAnsi"/>
        </w:rPr>
        <w:t>W czasie kontroli podejmowano dodatkowe działania, mające na celu zapobieganie skutkom zagrożeń związanych</w:t>
      </w:r>
      <w:r w:rsidR="00ED22D2">
        <w:rPr>
          <w:rFonts w:asciiTheme="minorHAnsi" w:hAnsiTheme="minorHAnsi" w:cstheme="minorHAnsi"/>
        </w:rPr>
        <w:t xml:space="preserve"> </w:t>
      </w:r>
      <w:r w:rsidRPr="00752F74">
        <w:rPr>
          <w:rFonts w:asciiTheme="minorHAnsi" w:hAnsiTheme="minorHAnsi" w:cstheme="minorHAnsi"/>
        </w:rPr>
        <w:t>z niewłaściwą jakością produktów spożywczych m.in. przeprowadzano rozmowy</w:t>
      </w:r>
      <w:r w:rsidR="00736A5C" w:rsidRPr="00752F74">
        <w:rPr>
          <w:rFonts w:asciiTheme="minorHAnsi" w:hAnsiTheme="minorHAnsi" w:cstheme="minorHAnsi"/>
        </w:rPr>
        <w:t xml:space="preserve"> </w:t>
      </w:r>
      <w:r w:rsidRPr="00752F74">
        <w:rPr>
          <w:rFonts w:asciiTheme="minorHAnsi" w:hAnsiTheme="minorHAnsi" w:cstheme="minorHAnsi"/>
        </w:rPr>
        <w:t xml:space="preserve">z przedsiębiorcami  mające na celu wzrost świadomości przedsiębiorców w zakresie zapewnienia bezpieczeństwa produkowanej lub wprowadzanej do obrotu żywności. </w:t>
      </w:r>
      <w:r w:rsidR="00054DFD" w:rsidRPr="00585382">
        <w:rPr>
          <w:rFonts w:asciiTheme="minorHAnsi" w:hAnsiTheme="minorHAnsi" w:cstheme="minorHAnsi"/>
        </w:rPr>
        <w:t>Dobra</w:t>
      </w:r>
      <w:r w:rsidR="00054DFD" w:rsidRPr="00054DFD">
        <w:rPr>
          <w:rFonts w:asciiTheme="minorHAnsi" w:hAnsiTheme="minorHAnsi" w:cstheme="minorHAnsi"/>
          <w:color w:val="FF0000"/>
        </w:rPr>
        <w:t xml:space="preserve"> </w:t>
      </w:r>
      <w:r w:rsidR="00585382">
        <w:rPr>
          <w:rFonts w:asciiTheme="minorHAnsi" w:hAnsiTheme="minorHAnsi" w:cstheme="minorHAnsi"/>
        </w:rPr>
        <w:t>w</w:t>
      </w:r>
      <w:r w:rsidRPr="00752F74">
        <w:rPr>
          <w:rFonts w:asciiTheme="minorHAnsi" w:hAnsiTheme="minorHAnsi" w:cstheme="minorHAnsi"/>
        </w:rPr>
        <w:t>spółpraca przedsiębiorców sektora spożywczego z przedstawicielami Państwowej Inspekcji Sanitarnej w rozwiązywaniu problemów jest bardzo ważnym czynnikiem, który działa mobilizująco na poprawę stanu sanitarnego obiektów i bezpieczeństwo żywności i żywienia.</w:t>
      </w:r>
    </w:p>
    <w:p w14:paraId="3EA05B75" w14:textId="548A01E2" w:rsidR="00E20445" w:rsidRPr="00752F74" w:rsidRDefault="00E20445" w:rsidP="001C374B">
      <w:pPr>
        <w:numPr>
          <w:ilvl w:val="0"/>
          <w:numId w:val="23"/>
        </w:numPr>
        <w:spacing w:line="276" w:lineRule="auto"/>
        <w:jc w:val="both"/>
        <w:rPr>
          <w:rStyle w:val="markedcontent"/>
          <w:rFonts w:asciiTheme="minorHAnsi" w:hAnsiTheme="minorHAnsi" w:cstheme="minorHAnsi"/>
        </w:rPr>
      </w:pPr>
      <w:r w:rsidRPr="00752F74">
        <w:rPr>
          <w:rFonts w:asciiTheme="minorHAnsi" w:hAnsiTheme="minorHAnsi" w:cstheme="minorHAnsi"/>
        </w:rPr>
        <w:t xml:space="preserve">Systematycznie poprawia się jakość środków spożywczych o czym świadczy mała ilość próbek kwestionowanych. </w:t>
      </w:r>
      <w:r w:rsidRPr="00752F74">
        <w:rPr>
          <w:rStyle w:val="markedcontent"/>
          <w:rFonts w:asciiTheme="minorHAnsi" w:hAnsiTheme="minorHAnsi" w:cstheme="minorHAnsi"/>
        </w:rPr>
        <w:t xml:space="preserve">W 2023 r. została zakwestionowana 1 próba pobrana </w:t>
      </w:r>
      <w:r w:rsidR="00736A5C" w:rsidRPr="00752F74">
        <w:rPr>
          <w:rStyle w:val="markedcontent"/>
          <w:rFonts w:asciiTheme="minorHAnsi" w:hAnsiTheme="minorHAnsi" w:cstheme="minorHAnsi"/>
        </w:rPr>
        <w:t xml:space="preserve">                         </w:t>
      </w:r>
      <w:r w:rsidRPr="00752F74">
        <w:rPr>
          <w:rStyle w:val="markedcontent"/>
          <w:rFonts w:asciiTheme="minorHAnsi" w:hAnsiTheme="minorHAnsi" w:cstheme="minorHAnsi"/>
        </w:rPr>
        <w:t xml:space="preserve">w ramach urzędowej kontroli żywności: słonecznik łuskany, w której stwierdzono przekroczenie najwyższego dopuszczalnego poziomu Ochratoksyny A. </w:t>
      </w:r>
    </w:p>
    <w:p w14:paraId="28E15EFD" w14:textId="27FB90DB" w:rsidR="00E20445" w:rsidRPr="00752F74" w:rsidRDefault="00E20445" w:rsidP="001C374B">
      <w:pPr>
        <w:numPr>
          <w:ilvl w:val="0"/>
          <w:numId w:val="23"/>
        </w:numPr>
        <w:spacing w:line="276" w:lineRule="auto"/>
        <w:jc w:val="both"/>
        <w:rPr>
          <w:rStyle w:val="markedcontent"/>
          <w:rFonts w:asciiTheme="minorHAnsi" w:hAnsiTheme="minorHAnsi" w:cstheme="minorHAnsi"/>
        </w:rPr>
      </w:pPr>
      <w:r w:rsidRPr="00752F74">
        <w:rPr>
          <w:rStyle w:val="markedcontent"/>
          <w:rFonts w:asciiTheme="minorHAnsi" w:hAnsiTheme="minorHAnsi" w:cstheme="minorHAnsi"/>
        </w:rPr>
        <w:t xml:space="preserve">Na skutek zastosowanych sankcji </w:t>
      </w:r>
      <w:r w:rsidR="008213AF" w:rsidRPr="00752F74">
        <w:rPr>
          <w:rStyle w:val="markedcontent"/>
          <w:rFonts w:asciiTheme="minorHAnsi" w:hAnsiTheme="minorHAnsi" w:cstheme="minorHAnsi"/>
        </w:rPr>
        <w:t xml:space="preserve">karnych </w:t>
      </w:r>
      <w:r w:rsidR="008213AF" w:rsidRPr="00752F74">
        <w:rPr>
          <w:rFonts w:asciiTheme="minorHAnsi" w:hAnsiTheme="minorHAnsi" w:cstheme="minorHAnsi"/>
        </w:rPr>
        <w:t>wyegzekwowano</w:t>
      </w:r>
      <w:r w:rsidRPr="00752F74">
        <w:rPr>
          <w:rStyle w:val="markedcontent"/>
          <w:rFonts w:asciiTheme="minorHAnsi" w:hAnsiTheme="minorHAnsi" w:cstheme="minorHAnsi"/>
        </w:rPr>
        <w:t xml:space="preserve"> m. in. usunięcie uchybień dotyczących bieżącego stanu czystości i</w:t>
      </w:r>
      <w:r w:rsidRPr="00752F74">
        <w:rPr>
          <w:rFonts w:asciiTheme="minorHAnsi" w:hAnsiTheme="minorHAnsi" w:cstheme="minorHAnsi"/>
        </w:rPr>
        <w:t xml:space="preserve"> </w:t>
      </w:r>
      <w:r w:rsidRPr="00752F74">
        <w:rPr>
          <w:rStyle w:val="markedcontent"/>
          <w:rFonts w:asciiTheme="minorHAnsi" w:hAnsiTheme="minorHAnsi" w:cstheme="minorHAnsi"/>
        </w:rPr>
        <w:t>porządku, nieprawidłowości dotyczących jakości środków spożywczych, jak również stosowania wdrożonego</w:t>
      </w:r>
      <w:r w:rsidRPr="00752F74">
        <w:rPr>
          <w:rFonts w:asciiTheme="minorHAnsi" w:hAnsiTheme="minorHAnsi" w:cstheme="minorHAnsi"/>
        </w:rPr>
        <w:t xml:space="preserve"> </w:t>
      </w:r>
      <w:r w:rsidRPr="00752F74">
        <w:rPr>
          <w:rStyle w:val="markedcontent"/>
          <w:rFonts w:asciiTheme="minorHAnsi" w:hAnsiTheme="minorHAnsi" w:cstheme="minorHAnsi"/>
        </w:rPr>
        <w:t>systemu gwarantującego bezpieczeństwo żywności (GHP, GMP oraz HACCP).</w:t>
      </w:r>
    </w:p>
    <w:p w14:paraId="6905CE53" w14:textId="21C6FAEB" w:rsidR="00E20445" w:rsidRPr="00752F74" w:rsidRDefault="00E20445" w:rsidP="001C374B">
      <w:pPr>
        <w:numPr>
          <w:ilvl w:val="0"/>
          <w:numId w:val="23"/>
        </w:numPr>
        <w:spacing w:line="276" w:lineRule="auto"/>
        <w:jc w:val="both"/>
        <w:rPr>
          <w:rStyle w:val="markedcontent"/>
          <w:rFonts w:asciiTheme="minorHAnsi" w:hAnsiTheme="minorHAnsi" w:cstheme="minorHAnsi"/>
        </w:rPr>
      </w:pPr>
      <w:r w:rsidRPr="00752F74">
        <w:rPr>
          <w:rStyle w:val="markedcontent"/>
          <w:rFonts w:asciiTheme="minorHAnsi" w:hAnsiTheme="minorHAnsi" w:cstheme="minorHAnsi"/>
        </w:rPr>
        <w:lastRenderedPageBreak/>
        <w:t>Wskaźnik wprowadzania w zakładach systemów gwarantujących bezpieczeństwo żywności</w:t>
      </w:r>
      <w:r w:rsidRPr="00752F74">
        <w:rPr>
          <w:rFonts w:asciiTheme="minorHAnsi" w:hAnsiTheme="minorHAnsi" w:cstheme="minorHAnsi"/>
        </w:rPr>
        <w:t xml:space="preserve"> </w:t>
      </w:r>
      <w:r w:rsidRPr="00752F74">
        <w:rPr>
          <w:rStyle w:val="markedcontent"/>
          <w:rFonts w:asciiTheme="minorHAnsi" w:hAnsiTheme="minorHAnsi" w:cstheme="minorHAnsi"/>
        </w:rPr>
        <w:t>utrzymuje się na stałym poziomie i wynosi: zasady GHP/GMP wprowadzono</w:t>
      </w:r>
      <w:r w:rsidR="00ED22D2">
        <w:rPr>
          <w:rStyle w:val="markedcontent"/>
          <w:rFonts w:asciiTheme="minorHAnsi" w:hAnsiTheme="minorHAnsi" w:cstheme="minorHAnsi"/>
        </w:rPr>
        <w:t xml:space="preserve">                     </w:t>
      </w:r>
      <w:r w:rsidRPr="00752F74">
        <w:rPr>
          <w:rStyle w:val="markedcontent"/>
          <w:rFonts w:asciiTheme="minorHAnsi" w:hAnsiTheme="minorHAnsi" w:cstheme="minorHAnsi"/>
        </w:rPr>
        <w:t xml:space="preserve"> w 593</w:t>
      </w:r>
      <w:r w:rsidRPr="00752F74">
        <w:rPr>
          <w:rFonts w:asciiTheme="minorHAnsi" w:hAnsiTheme="minorHAnsi" w:cstheme="minorHAnsi"/>
        </w:rPr>
        <w:t xml:space="preserve"> </w:t>
      </w:r>
      <w:r w:rsidRPr="00752F74">
        <w:rPr>
          <w:rStyle w:val="markedcontent"/>
          <w:rFonts w:asciiTheme="minorHAnsi" w:hAnsiTheme="minorHAnsi" w:cstheme="minorHAnsi"/>
        </w:rPr>
        <w:t>zakładach, co stanowi 100%, system HACCP w 508 zakładach, co stanowi 85,7%. Wdrożenie</w:t>
      </w:r>
      <w:r w:rsidRPr="00752F74">
        <w:rPr>
          <w:rFonts w:asciiTheme="minorHAnsi" w:hAnsiTheme="minorHAnsi" w:cstheme="minorHAnsi"/>
        </w:rPr>
        <w:t xml:space="preserve"> </w:t>
      </w:r>
      <w:r w:rsidRPr="00752F74">
        <w:rPr>
          <w:rStyle w:val="markedcontent"/>
          <w:rFonts w:asciiTheme="minorHAnsi" w:hAnsiTheme="minorHAnsi" w:cstheme="minorHAnsi"/>
        </w:rPr>
        <w:t>i przestrzeganie procedur opartych na zasadach HACCP wraz                                           z zastosowaniem dobrej praktyki higienicznej</w:t>
      </w:r>
      <w:r w:rsidRPr="00752F74">
        <w:rPr>
          <w:rFonts w:asciiTheme="minorHAnsi" w:hAnsiTheme="minorHAnsi" w:cstheme="minorHAnsi"/>
        </w:rPr>
        <w:t xml:space="preserve"> </w:t>
      </w:r>
      <w:r w:rsidRPr="00752F74">
        <w:rPr>
          <w:rStyle w:val="markedcontent"/>
          <w:rFonts w:asciiTheme="minorHAnsi" w:hAnsiTheme="minorHAnsi" w:cstheme="minorHAnsi"/>
        </w:rPr>
        <w:t>(GHP), dobrej praktyki produkcyjnej (GMP) pomaga przedsiębiorcom w</w:t>
      </w:r>
      <w:r w:rsidRPr="00752F74">
        <w:rPr>
          <w:rFonts w:asciiTheme="minorHAnsi" w:hAnsiTheme="minorHAnsi" w:cstheme="minorHAnsi"/>
        </w:rPr>
        <w:t xml:space="preserve"> </w:t>
      </w:r>
      <w:r w:rsidRPr="00752F74">
        <w:rPr>
          <w:rStyle w:val="markedcontent"/>
          <w:rFonts w:asciiTheme="minorHAnsi" w:hAnsiTheme="minorHAnsi" w:cstheme="minorHAnsi"/>
        </w:rPr>
        <w:t>osiągnięciu wyższego standardu bezpieczeństwa żywności.</w:t>
      </w:r>
    </w:p>
    <w:p w14:paraId="1EC92BC2" w14:textId="3EC89159" w:rsidR="00E20445" w:rsidRPr="00752F74" w:rsidRDefault="00E20445" w:rsidP="001C374B">
      <w:pPr>
        <w:numPr>
          <w:ilvl w:val="0"/>
          <w:numId w:val="23"/>
        </w:numPr>
        <w:spacing w:line="276" w:lineRule="auto"/>
        <w:jc w:val="both"/>
        <w:rPr>
          <w:rFonts w:asciiTheme="minorHAnsi" w:hAnsiTheme="minorHAnsi" w:cstheme="minorHAnsi"/>
        </w:rPr>
      </w:pPr>
      <w:r w:rsidRPr="00752F74">
        <w:rPr>
          <w:rFonts w:asciiTheme="minorHAnsi" w:hAnsiTheme="minorHAnsi" w:cstheme="minorHAnsi"/>
        </w:rPr>
        <w:t xml:space="preserve">W stosunku do lat ubiegłych struktura zakładów branży spożywczej na terenie </w:t>
      </w:r>
      <w:r w:rsidR="007D31CB">
        <w:rPr>
          <w:rFonts w:asciiTheme="minorHAnsi" w:hAnsiTheme="minorHAnsi" w:cstheme="minorHAnsi"/>
        </w:rPr>
        <w:t>P</w:t>
      </w:r>
      <w:r w:rsidRPr="00752F74">
        <w:rPr>
          <w:rFonts w:asciiTheme="minorHAnsi" w:hAnsiTheme="minorHAnsi" w:cstheme="minorHAnsi"/>
        </w:rPr>
        <w:t xml:space="preserve">owiatu </w:t>
      </w:r>
      <w:r w:rsidR="007D31CB">
        <w:rPr>
          <w:rFonts w:asciiTheme="minorHAnsi" w:hAnsiTheme="minorHAnsi" w:cstheme="minorHAnsi"/>
        </w:rPr>
        <w:t>P</w:t>
      </w:r>
      <w:r w:rsidRPr="00752F74">
        <w:rPr>
          <w:rFonts w:asciiTheme="minorHAnsi" w:hAnsiTheme="minorHAnsi" w:cstheme="minorHAnsi"/>
        </w:rPr>
        <w:t xml:space="preserve">ajęczańskiego nie uległa istotnym zmianom. Występują niewielkie wahania ilości obiektów w poszczególnych grupach wynikające z tego, że część z nich ulega likwidacji, ale w ich miejsce powstają nowe. Największa rotacja występuje w sklepach spożywczych </w:t>
      </w:r>
      <w:r w:rsidR="00ED22D2">
        <w:rPr>
          <w:rFonts w:asciiTheme="minorHAnsi" w:hAnsiTheme="minorHAnsi" w:cstheme="minorHAnsi"/>
        </w:rPr>
        <w:t xml:space="preserve">                      </w:t>
      </w:r>
      <w:r w:rsidRPr="00752F74">
        <w:rPr>
          <w:rFonts w:asciiTheme="minorHAnsi" w:hAnsiTheme="minorHAnsi" w:cstheme="minorHAnsi"/>
        </w:rPr>
        <w:t>i punktach gastronomicznych.</w:t>
      </w:r>
    </w:p>
    <w:p w14:paraId="26A070A5" w14:textId="77777777" w:rsidR="00E20445" w:rsidRDefault="00E20445" w:rsidP="001C374B">
      <w:pPr>
        <w:numPr>
          <w:ilvl w:val="0"/>
          <w:numId w:val="23"/>
        </w:numPr>
        <w:spacing w:line="276" w:lineRule="auto"/>
        <w:jc w:val="both"/>
        <w:rPr>
          <w:rStyle w:val="markedcontent"/>
          <w:rFonts w:asciiTheme="minorHAnsi" w:hAnsiTheme="minorHAnsi" w:cstheme="minorHAnsi"/>
        </w:rPr>
      </w:pPr>
      <w:r w:rsidRPr="00752F74">
        <w:rPr>
          <w:rStyle w:val="markedcontent"/>
          <w:rFonts w:asciiTheme="minorHAnsi" w:hAnsiTheme="minorHAnsi" w:cstheme="minorHAnsi"/>
        </w:rPr>
        <w:t xml:space="preserve">Działania w ramach systemu wczesnego ostrzegania (RASFF) pozwoliły na ograniczenie wprowadzania na rynek albo wycofanie z rynku żywności mogącej stanowić ryzyko dla zdrowia ludzkiego. </w:t>
      </w:r>
    </w:p>
    <w:p w14:paraId="5A899E56" w14:textId="77777777" w:rsidR="001C374B" w:rsidRPr="00752F74" w:rsidRDefault="001C374B" w:rsidP="001C374B">
      <w:pPr>
        <w:spacing w:line="276" w:lineRule="auto"/>
        <w:ind w:left="720"/>
        <w:jc w:val="both"/>
        <w:rPr>
          <w:rFonts w:asciiTheme="minorHAnsi" w:hAnsiTheme="minorHAnsi" w:cstheme="minorHAnsi"/>
        </w:rPr>
      </w:pPr>
    </w:p>
    <w:p w14:paraId="6F2FF40C" w14:textId="77777777" w:rsidR="00BB5D4F" w:rsidRPr="00752F74" w:rsidRDefault="00BB5D4F" w:rsidP="00FD5ABD">
      <w:pPr>
        <w:spacing w:line="276" w:lineRule="auto"/>
        <w:rPr>
          <w:rFonts w:asciiTheme="minorHAnsi" w:hAnsiTheme="minorHAnsi" w:cstheme="minorHAnsi"/>
          <w:b/>
          <w:bCs/>
        </w:rPr>
      </w:pPr>
      <w:r w:rsidRPr="00752F74">
        <w:rPr>
          <w:rFonts w:asciiTheme="minorHAnsi" w:hAnsiTheme="minorHAnsi" w:cstheme="minorHAnsi"/>
          <w:b/>
          <w:bCs/>
        </w:rPr>
        <w:t xml:space="preserve">II. SYTUACJA EPIDEMIOLOGICZNA W ZAKRESIE CHORÓB ZAKAŹNYCH </w:t>
      </w:r>
    </w:p>
    <w:p w14:paraId="1DB26BB2" w14:textId="7168FEAE" w:rsidR="00BB5D4F" w:rsidRPr="00752F74" w:rsidRDefault="00BB5D4F" w:rsidP="00FD5ABD">
      <w:pPr>
        <w:spacing w:line="276" w:lineRule="auto"/>
        <w:jc w:val="both"/>
        <w:rPr>
          <w:rFonts w:asciiTheme="minorHAnsi" w:hAnsiTheme="minorHAnsi" w:cstheme="minorHAnsi"/>
        </w:rPr>
      </w:pPr>
      <w:r w:rsidRPr="00752F74">
        <w:rPr>
          <w:rFonts w:asciiTheme="minorHAnsi" w:hAnsiTheme="minorHAnsi" w:cstheme="minorHAnsi"/>
        </w:rPr>
        <w:t xml:space="preserve">Ocena sytuacji epidemiologicznej chorób zakaźnych w Powiecie Pajęczańskim została sporządzona w oparciu o analizę chorób zakaźnych w ramach prowadzonego nadzoru epidemiologicznego i weryfikacji zgłoszonych zachorowań na choroby zakaźne, zakażenia         </w:t>
      </w:r>
      <w:r w:rsidR="001C374B">
        <w:rPr>
          <w:rFonts w:asciiTheme="minorHAnsi" w:hAnsiTheme="minorHAnsi" w:cstheme="minorHAnsi"/>
        </w:rPr>
        <w:t xml:space="preserve">              </w:t>
      </w:r>
      <w:r w:rsidRPr="00752F74">
        <w:rPr>
          <w:rFonts w:asciiTheme="minorHAnsi" w:hAnsiTheme="minorHAnsi" w:cstheme="minorHAnsi"/>
        </w:rPr>
        <w:t>i zatrucia. Rejestracja zgłoszonych zachorowań na choroby zakaźne odbywała się na podstawie aktualnych definicji przypadków chorób zakaźnych opracowanych przez NIZP-PZH</w:t>
      </w:r>
      <w:r w:rsidR="0066136B">
        <w:rPr>
          <w:rFonts w:asciiTheme="minorHAnsi" w:hAnsiTheme="minorHAnsi" w:cstheme="minorHAnsi"/>
        </w:rPr>
        <w:t xml:space="preserve"> </w:t>
      </w:r>
      <w:r w:rsidRPr="00752F74">
        <w:rPr>
          <w:rFonts w:asciiTheme="minorHAnsi" w:hAnsiTheme="minorHAnsi" w:cstheme="minorHAnsi"/>
        </w:rPr>
        <w:t>na potrzeby nadzoru epidemiologicznego. W ramach identyfikowania różnorodnych zagrożeń zdrowotnych dla społeczności lokalnej Państwowa Inspekcja Sanitarna włączona jest do funkcjonujących centralnych systemów</w:t>
      </w:r>
      <w:r w:rsidRPr="00752F74">
        <w:rPr>
          <w:rFonts w:asciiTheme="minorHAnsi" w:hAnsiTheme="minorHAnsi" w:cstheme="minorHAnsi"/>
          <w:noProof/>
        </w:rPr>
        <w:drawing>
          <wp:inline distT="0" distB="0" distL="0" distR="0" wp14:anchorId="7677F7F8" wp14:editId="1984C9A8">
            <wp:extent cx="43815" cy="43815"/>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 cy="43815"/>
                    </a:xfrm>
                    <a:prstGeom prst="rect">
                      <a:avLst/>
                    </a:prstGeom>
                    <a:noFill/>
                    <a:ln>
                      <a:noFill/>
                    </a:ln>
                  </pic:spPr>
                </pic:pic>
              </a:graphicData>
            </a:graphic>
          </wp:inline>
        </w:drawing>
      </w:r>
      <w:r w:rsidRPr="00752F74">
        <w:rPr>
          <w:rFonts w:asciiTheme="minorHAnsi" w:hAnsiTheme="minorHAnsi" w:cstheme="minorHAnsi"/>
        </w:rPr>
        <w:t>monitorowania systemu epidemiologicznego w skali krajowej, które są realizowane poprzez prowadzenie:</w:t>
      </w:r>
    </w:p>
    <w:p w14:paraId="60DA3E8A" w14:textId="77777777" w:rsidR="00BB5D4F" w:rsidRPr="00752F74" w:rsidRDefault="00BB5D4F" w:rsidP="001C374B">
      <w:pPr>
        <w:pStyle w:val="Akapitzlist"/>
        <w:numPr>
          <w:ilvl w:val="0"/>
          <w:numId w:val="37"/>
        </w:numPr>
        <w:spacing w:line="276" w:lineRule="auto"/>
        <w:ind w:right="687"/>
        <w:jc w:val="both"/>
        <w:rPr>
          <w:rFonts w:asciiTheme="minorHAnsi" w:hAnsiTheme="minorHAnsi" w:cstheme="minorHAnsi"/>
        </w:rPr>
      </w:pPr>
      <w:r w:rsidRPr="00752F74">
        <w:rPr>
          <w:rFonts w:asciiTheme="minorHAnsi" w:hAnsiTheme="minorHAnsi" w:cstheme="minorHAnsi"/>
        </w:rPr>
        <w:t xml:space="preserve">systemu rejestracji wywiadów epidemiologicznych SRWE, </w:t>
      </w:r>
    </w:p>
    <w:p w14:paraId="2F9E1AC9" w14:textId="77777777" w:rsidR="00BB5D4F" w:rsidRPr="00752F74" w:rsidRDefault="00BB5D4F" w:rsidP="001C374B">
      <w:pPr>
        <w:pStyle w:val="Akapitzlist"/>
        <w:numPr>
          <w:ilvl w:val="0"/>
          <w:numId w:val="37"/>
        </w:numPr>
        <w:spacing w:line="276" w:lineRule="auto"/>
        <w:ind w:right="687"/>
        <w:jc w:val="both"/>
        <w:rPr>
          <w:rFonts w:asciiTheme="minorHAnsi" w:hAnsiTheme="minorHAnsi" w:cstheme="minorHAnsi"/>
        </w:rPr>
      </w:pPr>
      <w:r w:rsidRPr="00752F74">
        <w:rPr>
          <w:rFonts w:asciiTheme="minorHAnsi" w:hAnsiTheme="minorHAnsi" w:cstheme="minorHAnsi"/>
        </w:rPr>
        <w:t>system formularzy Nadzoru Epidemiologicznego EPiBAZA</w:t>
      </w:r>
    </w:p>
    <w:p w14:paraId="5F766503" w14:textId="77777777" w:rsidR="00BB5D4F" w:rsidRPr="00752F74" w:rsidRDefault="00BB5D4F" w:rsidP="001C374B">
      <w:pPr>
        <w:pStyle w:val="Akapitzlist"/>
        <w:numPr>
          <w:ilvl w:val="0"/>
          <w:numId w:val="37"/>
        </w:numPr>
        <w:spacing w:line="276" w:lineRule="auto"/>
        <w:ind w:right="687"/>
        <w:jc w:val="both"/>
        <w:rPr>
          <w:rFonts w:asciiTheme="minorHAnsi" w:hAnsiTheme="minorHAnsi" w:cstheme="minorHAnsi"/>
        </w:rPr>
      </w:pPr>
      <w:r w:rsidRPr="00752F74">
        <w:rPr>
          <w:rFonts w:asciiTheme="minorHAnsi" w:hAnsiTheme="minorHAnsi" w:cstheme="minorHAnsi"/>
        </w:rPr>
        <w:t>elektronicznego systemu nadzoru nad szczepionkami ESNDS (e-szczepionka),</w:t>
      </w:r>
    </w:p>
    <w:p w14:paraId="5C0E15AE" w14:textId="77777777" w:rsidR="00BB5D4F" w:rsidRPr="00752F74" w:rsidRDefault="00BB5D4F" w:rsidP="001C374B">
      <w:pPr>
        <w:pStyle w:val="Akapitzlist"/>
        <w:numPr>
          <w:ilvl w:val="0"/>
          <w:numId w:val="37"/>
        </w:numPr>
        <w:spacing w:line="276" w:lineRule="auto"/>
        <w:ind w:right="687"/>
        <w:jc w:val="both"/>
        <w:rPr>
          <w:rFonts w:asciiTheme="minorHAnsi" w:hAnsiTheme="minorHAnsi" w:cstheme="minorHAnsi"/>
        </w:rPr>
      </w:pPr>
      <w:r w:rsidRPr="00752F74">
        <w:rPr>
          <w:rFonts w:asciiTheme="minorHAnsi" w:hAnsiTheme="minorHAnsi" w:cstheme="minorHAnsi"/>
        </w:rPr>
        <w:t>systemu ewidencji Państwowej Inspekcji Sanitarnej SEPIS.</w:t>
      </w:r>
    </w:p>
    <w:p w14:paraId="23629C23" w14:textId="77777777" w:rsidR="00BB5D4F" w:rsidRPr="00752F74" w:rsidRDefault="00BB5D4F" w:rsidP="001C374B">
      <w:pPr>
        <w:spacing w:after="4" w:line="276" w:lineRule="auto"/>
        <w:ind w:right="28"/>
        <w:jc w:val="both"/>
        <w:rPr>
          <w:rFonts w:asciiTheme="minorHAnsi" w:hAnsiTheme="minorHAnsi" w:cstheme="minorHAnsi"/>
        </w:rPr>
      </w:pPr>
      <w:r w:rsidRPr="00752F74">
        <w:rPr>
          <w:rFonts w:asciiTheme="minorHAnsi" w:hAnsiTheme="minorHAnsi" w:cstheme="minorHAnsi"/>
          <w:noProof/>
          <w14:ligatures w14:val="standardContextual"/>
        </w:rPr>
        <mc:AlternateContent>
          <mc:Choice Requires="wpi">
            <w:drawing>
              <wp:anchor distT="0" distB="0" distL="114300" distR="114300" simplePos="0" relativeHeight="251665408" behindDoc="0" locked="0" layoutInCell="1" allowOverlap="1" wp14:anchorId="4B75B93D" wp14:editId="7E502D73">
                <wp:simplePos x="0" y="0"/>
                <wp:positionH relativeFrom="column">
                  <wp:posOffset>-1611385</wp:posOffset>
                </wp:positionH>
                <wp:positionV relativeFrom="paragraph">
                  <wp:posOffset>985775</wp:posOffset>
                </wp:positionV>
                <wp:extent cx="360" cy="360"/>
                <wp:effectExtent l="38100" t="38100" r="57150" b="57150"/>
                <wp:wrapNone/>
                <wp:docPr id="1523011452" name="Pismo odręczne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5381E0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smo odręczne 1" o:spid="_x0000_s1026" type="#_x0000_t75" style="position:absolute;margin-left:-127.6pt;margin-top:76.9pt;width:1.45pt;height:1.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">
                <v:imagedata r:id="rId12" o:title=""/>
              </v:shape>
            </w:pict>
          </mc:Fallback>
        </mc:AlternateContent>
      </w:r>
      <w:r w:rsidRPr="00752F74">
        <w:rPr>
          <w:rFonts w:asciiTheme="minorHAnsi" w:hAnsiTheme="minorHAnsi" w:cstheme="minorHAnsi"/>
        </w:rPr>
        <w:t xml:space="preserve">W roku 2023 </w:t>
      </w:r>
      <w:r w:rsidRPr="00752F74">
        <w:rPr>
          <w:rFonts w:asciiTheme="minorHAnsi" w:hAnsiTheme="minorHAnsi" w:cstheme="minorHAnsi"/>
          <w:b/>
          <w:bCs/>
        </w:rPr>
        <w:t>przeprowadzono 398 wywiadów epidemiologicznych,</w:t>
      </w:r>
      <w:r w:rsidRPr="00752F74">
        <w:rPr>
          <w:rFonts w:asciiTheme="minorHAnsi" w:hAnsiTheme="minorHAnsi" w:cstheme="minorHAnsi"/>
        </w:rPr>
        <w:t xml:space="preserve"> dotyczących jednostek chorobowych podlegających zgłaszaniu, jak również chorób nie zakwalifikowanych                       do rejestracji. Dane za rok 2023 zostały porównane z danymi za rok poprzedni. Do oceny sytuacji epidemiologicznej poszczególnych chorób zakaźnych, które wystąpiły wśród mieszkańców Powiatu Pajęczańskiego wykorzystano mierniki – współczynnik zapadalności (liczba nowych zachorowań przypadająca na 100 tys. mieszkańców) i umieralności (liczba zgonów z powodu określonej choroby przypadająca na 100 tys. mieszkańców). Współczynnik zapadalności to jeden ze wskaźników pozwalających ocenić sytuację epidemiologiczną na danym terenie i w określonym czasie, co pozwala porównać sytuację epidemiologiczną choroby pomiędzy obszarami. Dane dotyczące liczby ludności, niezbędne do obliczenia współczynnika zapadalności, pochodzą ze statystyk Głównego Urzędu Statystycznego (GUS)</w:t>
      </w:r>
    </w:p>
    <w:p w14:paraId="190CC215" w14:textId="6367EE72" w:rsidR="00BB5D4F" w:rsidRPr="00752F74" w:rsidRDefault="00BB5D4F" w:rsidP="001C374B">
      <w:pPr>
        <w:spacing w:after="4" w:line="276" w:lineRule="auto"/>
        <w:ind w:right="28"/>
        <w:jc w:val="both"/>
        <w:rPr>
          <w:rFonts w:asciiTheme="minorHAnsi" w:hAnsiTheme="minorHAnsi" w:cstheme="minorHAnsi"/>
        </w:rPr>
      </w:pPr>
      <w:r w:rsidRPr="00752F74">
        <w:rPr>
          <w:rFonts w:asciiTheme="minorHAnsi" w:hAnsiTheme="minorHAnsi" w:cstheme="minorHAnsi"/>
        </w:rPr>
        <w:lastRenderedPageBreak/>
        <w:t xml:space="preserve">„Ludność. Stan i struktura ludności oraz ruch naturalny w przekroju terytorialnym. Stan w dniu 30 VI 2023 roku”. </w:t>
      </w:r>
    </w:p>
    <w:p w14:paraId="197E7187" w14:textId="34810E66" w:rsidR="00BB5D4F" w:rsidRPr="00752F74" w:rsidRDefault="00BB5D4F" w:rsidP="001C374B">
      <w:pPr>
        <w:spacing w:line="276" w:lineRule="auto"/>
        <w:ind w:right="28"/>
        <w:jc w:val="both"/>
        <w:rPr>
          <w:rFonts w:asciiTheme="minorHAnsi" w:hAnsiTheme="minorHAnsi" w:cstheme="minorHAnsi"/>
        </w:rPr>
      </w:pPr>
      <w:r w:rsidRPr="00752F74">
        <w:rPr>
          <w:rFonts w:asciiTheme="minorHAnsi" w:hAnsiTheme="minorHAnsi" w:cstheme="minorHAnsi"/>
        </w:rPr>
        <w:t xml:space="preserve">Liczba mieszkańców Powiatu Pajęczańskiego wg danych GUS (stan na 30.06.2023 r.)                           w porównaniu do roku 2022 zmniejszyła się o 344 </w:t>
      </w:r>
      <w:r w:rsidR="00F87643" w:rsidRPr="00752F74">
        <w:rPr>
          <w:rFonts w:asciiTheme="minorHAnsi" w:hAnsiTheme="minorHAnsi" w:cstheme="minorHAnsi"/>
        </w:rPr>
        <w:t>os</w:t>
      </w:r>
      <w:r w:rsidR="005D0BD4">
        <w:rPr>
          <w:rFonts w:asciiTheme="minorHAnsi" w:hAnsiTheme="minorHAnsi" w:cstheme="minorHAnsi"/>
        </w:rPr>
        <w:t>oby</w:t>
      </w:r>
      <w:r w:rsidR="00F87643">
        <w:rPr>
          <w:rFonts w:asciiTheme="minorHAnsi" w:hAnsiTheme="minorHAnsi" w:cstheme="minorHAnsi"/>
        </w:rPr>
        <w:t xml:space="preserve"> i wynosi </w:t>
      </w:r>
      <w:r w:rsidR="00DF4420">
        <w:rPr>
          <w:rFonts w:asciiTheme="minorHAnsi" w:hAnsiTheme="minorHAnsi" w:cstheme="minorHAnsi"/>
        </w:rPr>
        <w:t>48</w:t>
      </w:r>
      <w:r w:rsidR="00305EA4">
        <w:rPr>
          <w:rFonts w:asciiTheme="minorHAnsi" w:hAnsiTheme="minorHAnsi" w:cstheme="minorHAnsi"/>
        </w:rPr>
        <w:t> 814 osób.</w:t>
      </w:r>
    </w:p>
    <w:p w14:paraId="22D60FFA" w14:textId="77777777" w:rsidR="00BB5D4F" w:rsidRPr="00752F74" w:rsidRDefault="00BB5D4F" w:rsidP="001C374B">
      <w:pPr>
        <w:spacing w:line="276" w:lineRule="auto"/>
        <w:ind w:right="28"/>
        <w:jc w:val="both"/>
        <w:rPr>
          <w:rFonts w:asciiTheme="minorHAnsi" w:hAnsiTheme="minorHAnsi" w:cstheme="minorHAnsi"/>
        </w:rPr>
      </w:pPr>
      <w:r w:rsidRPr="00752F74">
        <w:rPr>
          <w:rFonts w:asciiTheme="minorHAnsi" w:hAnsiTheme="minorHAnsi" w:cstheme="minorHAnsi"/>
        </w:rPr>
        <w:t xml:space="preserve">W Powiecie Pajęczańskim ogółem w roku 2023 zarejestrowano </w:t>
      </w:r>
      <w:r w:rsidRPr="00752F74">
        <w:rPr>
          <w:rFonts w:asciiTheme="minorHAnsi" w:hAnsiTheme="minorHAnsi" w:cstheme="minorHAnsi"/>
          <w:b/>
          <w:bCs/>
        </w:rPr>
        <w:t>1627 przypadków zachorowań</w:t>
      </w:r>
      <w:r w:rsidRPr="00752F74">
        <w:rPr>
          <w:rFonts w:asciiTheme="minorHAnsi" w:hAnsiTheme="minorHAnsi" w:cstheme="minorHAnsi"/>
        </w:rPr>
        <w:t>:</w:t>
      </w:r>
    </w:p>
    <w:p w14:paraId="092FABB0" w14:textId="77777777" w:rsidR="00BB5D4F" w:rsidRPr="00752F74" w:rsidRDefault="00BB5D4F" w:rsidP="001C374B">
      <w:pPr>
        <w:pStyle w:val="Akapitzlist"/>
        <w:numPr>
          <w:ilvl w:val="0"/>
          <w:numId w:val="35"/>
        </w:numPr>
        <w:spacing w:after="4" w:line="276" w:lineRule="auto"/>
        <w:ind w:right="1457"/>
        <w:rPr>
          <w:rFonts w:asciiTheme="minorHAnsi" w:hAnsiTheme="minorHAnsi" w:cstheme="minorHAnsi"/>
        </w:rPr>
      </w:pPr>
      <w:r w:rsidRPr="00752F74">
        <w:rPr>
          <w:rFonts w:asciiTheme="minorHAnsi" w:hAnsiTheme="minorHAnsi" w:cstheme="minorHAnsi"/>
        </w:rPr>
        <w:t>952 zachorowań na choroby zakaźne, zakażenia i zatrucia,</w:t>
      </w:r>
    </w:p>
    <w:p w14:paraId="04DA2574" w14:textId="46787588" w:rsidR="00BB5D4F" w:rsidRPr="00752F74" w:rsidRDefault="00BB5D4F" w:rsidP="001C374B">
      <w:pPr>
        <w:pStyle w:val="Akapitzlist"/>
        <w:numPr>
          <w:ilvl w:val="0"/>
          <w:numId w:val="35"/>
        </w:numPr>
        <w:spacing w:line="276" w:lineRule="auto"/>
        <w:ind w:right="1457"/>
        <w:rPr>
          <w:rFonts w:asciiTheme="minorHAnsi" w:hAnsiTheme="minorHAnsi" w:cstheme="minorHAnsi"/>
        </w:rPr>
      </w:pPr>
      <w:r w:rsidRPr="00752F74">
        <w:rPr>
          <w:rFonts w:asciiTheme="minorHAnsi" w:hAnsiTheme="minorHAnsi" w:cstheme="minorHAnsi"/>
        </w:rPr>
        <w:t>668 zachorowań i podejrze</w:t>
      </w:r>
      <w:r w:rsidR="007E2EE9">
        <w:rPr>
          <w:rFonts w:asciiTheme="minorHAnsi" w:hAnsiTheme="minorHAnsi" w:cstheme="minorHAnsi"/>
        </w:rPr>
        <w:t>nia</w:t>
      </w:r>
      <w:r w:rsidRPr="00752F74">
        <w:rPr>
          <w:rFonts w:asciiTheme="minorHAnsi" w:hAnsiTheme="minorHAnsi" w:cstheme="minorHAnsi"/>
        </w:rPr>
        <w:t xml:space="preserve"> zachorowań na grypę, </w:t>
      </w:r>
    </w:p>
    <w:p w14:paraId="3FDB948E" w14:textId="77777777" w:rsidR="00BB5D4F" w:rsidRPr="00752F74" w:rsidRDefault="00BB5D4F" w:rsidP="001C374B">
      <w:pPr>
        <w:pStyle w:val="Akapitzlist"/>
        <w:numPr>
          <w:ilvl w:val="0"/>
          <w:numId w:val="35"/>
        </w:numPr>
        <w:spacing w:line="276" w:lineRule="auto"/>
        <w:ind w:right="1457"/>
        <w:rPr>
          <w:rFonts w:asciiTheme="minorHAnsi" w:hAnsiTheme="minorHAnsi" w:cstheme="minorHAnsi"/>
        </w:rPr>
      </w:pPr>
      <w:r w:rsidRPr="00752F74">
        <w:rPr>
          <w:rFonts w:asciiTheme="minorHAnsi" w:hAnsiTheme="minorHAnsi" w:cstheme="minorHAnsi"/>
        </w:rPr>
        <w:t>7 zachorowań na gruźlicę.</w:t>
      </w:r>
    </w:p>
    <w:p w14:paraId="65DED504" w14:textId="77777777" w:rsidR="00BB5D4F" w:rsidRPr="00752F74" w:rsidRDefault="00BB5D4F" w:rsidP="001C374B">
      <w:pPr>
        <w:spacing w:line="276" w:lineRule="auto"/>
        <w:ind w:right="1457"/>
        <w:rPr>
          <w:rFonts w:asciiTheme="minorHAnsi" w:hAnsiTheme="minorHAnsi" w:cstheme="minorHAnsi"/>
          <w:b/>
          <w:bCs/>
        </w:rPr>
      </w:pPr>
    </w:p>
    <w:p w14:paraId="309ED498" w14:textId="77777777" w:rsidR="00BB5D4F" w:rsidRPr="00752F74" w:rsidRDefault="00BB5D4F" w:rsidP="00F7560C">
      <w:pPr>
        <w:spacing w:line="276" w:lineRule="auto"/>
        <w:rPr>
          <w:rFonts w:asciiTheme="minorHAnsi" w:hAnsiTheme="minorHAnsi" w:cstheme="minorHAnsi"/>
          <w:b/>
          <w:bCs/>
        </w:rPr>
      </w:pPr>
      <w:r w:rsidRPr="00752F74">
        <w:rPr>
          <w:rFonts w:asciiTheme="minorHAnsi" w:hAnsiTheme="minorHAnsi" w:cstheme="minorHAnsi"/>
          <w:b/>
          <w:bCs/>
        </w:rPr>
        <w:t>Choroby szerzące się drogą pokarmową</w:t>
      </w:r>
    </w:p>
    <w:p w14:paraId="584E9266" w14:textId="77777777" w:rsidR="00BB5D4F" w:rsidRPr="00752F74" w:rsidRDefault="00BB5D4F" w:rsidP="00F7560C">
      <w:pPr>
        <w:spacing w:line="276" w:lineRule="auto"/>
        <w:jc w:val="both"/>
        <w:rPr>
          <w:rFonts w:asciiTheme="minorHAnsi" w:hAnsiTheme="minorHAnsi" w:cstheme="minorHAnsi"/>
          <w:i/>
          <w:iCs/>
        </w:rPr>
      </w:pPr>
      <w:r w:rsidRPr="00752F74">
        <w:rPr>
          <w:rFonts w:asciiTheme="minorHAnsi" w:hAnsiTheme="minorHAnsi" w:cstheme="minorHAnsi"/>
          <w:i/>
          <w:iCs/>
        </w:rPr>
        <w:t>Salmonelozy - zatrucia pokarmowe</w:t>
      </w:r>
    </w:p>
    <w:p w14:paraId="59534252" w14:textId="795C845E" w:rsidR="00BB5D4F" w:rsidRPr="00752F74" w:rsidRDefault="00BB5D4F" w:rsidP="00F7560C">
      <w:pPr>
        <w:spacing w:line="276" w:lineRule="auto"/>
        <w:ind w:right="28"/>
        <w:jc w:val="both"/>
        <w:rPr>
          <w:rFonts w:asciiTheme="minorHAnsi" w:hAnsiTheme="minorHAnsi" w:cstheme="minorHAnsi"/>
          <w:color w:val="FF0000"/>
        </w:rPr>
      </w:pPr>
      <w:r w:rsidRPr="00752F74">
        <w:rPr>
          <w:rFonts w:asciiTheme="minorHAnsi" w:hAnsiTheme="minorHAnsi" w:cstheme="minorHAnsi"/>
        </w:rPr>
        <w:t xml:space="preserve">W 2023 roku wzrosła zapadalność na zatrucia </w:t>
      </w:r>
      <w:r w:rsidRPr="007E43FD">
        <w:rPr>
          <w:rFonts w:asciiTheme="minorHAnsi" w:hAnsiTheme="minorHAnsi" w:cstheme="minorHAnsi"/>
        </w:rPr>
        <w:t xml:space="preserve">pokarmowe </w:t>
      </w:r>
      <w:r w:rsidR="002A551B" w:rsidRPr="007E43FD">
        <w:rPr>
          <w:rFonts w:asciiTheme="minorHAnsi" w:hAnsiTheme="minorHAnsi" w:cstheme="minorHAnsi"/>
          <w:b/>
          <w:bCs/>
        </w:rPr>
        <w:t xml:space="preserve">z </w:t>
      </w:r>
      <w:r w:rsidRPr="007E43FD">
        <w:rPr>
          <w:rFonts w:asciiTheme="minorHAnsi" w:hAnsiTheme="minorHAnsi" w:cstheme="minorHAnsi"/>
          <w:b/>
          <w:bCs/>
        </w:rPr>
        <w:t xml:space="preserve">10,2 w </w:t>
      </w:r>
      <w:r w:rsidR="00E80B3A" w:rsidRPr="007E43FD">
        <w:rPr>
          <w:rFonts w:asciiTheme="minorHAnsi" w:hAnsiTheme="minorHAnsi" w:cstheme="minorHAnsi"/>
          <w:b/>
          <w:bCs/>
        </w:rPr>
        <w:t>2022 r.</w:t>
      </w:r>
      <w:r w:rsidRPr="007E43FD">
        <w:rPr>
          <w:rFonts w:asciiTheme="minorHAnsi" w:hAnsiTheme="minorHAnsi" w:cstheme="minorHAnsi"/>
          <w:b/>
          <w:bCs/>
        </w:rPr>
        <w:t xml:space="preserve"> do 20,48</w:t>
      </w:r>
      <w:r w:rsidR="00A52C60" w:rsidRPr="007E43FD">
        <w:rPr>
          <w:rFonts w:asciiTheme="minorHAnsi" w:hAnsiTheme="minorHAnsi" w:cstheme="minorHAnsi"/>
          <w:b/>
          <w:bCs/>
        </w:rPr>
        <w:t xml:space="preserve"> w roku </w:t>
      </w:r>
      <w:r w:rsidR="003C0C68" w:rsidRPr="00920273">
        <w:rPr>
          <w:rFonts w:asciiTheme="minorHAnsi" w:hAnsiTheme="minorHAnsi" w:cstheme="minorHAnsi"/>
          <w:b/>
          <w:bCs/>
        </w:rPr>
        <w:t>2023 r.</w:t>
      </w:r>
      <w:r w:rsidRPr="00920273">
        <w:rPr>
          <w:rFonts w:asciiTheme="minorHAnsi" w:hAnsiTheme="minorHAnsi" w:cstheme="minorHAnsi"/>
        </w:rPr>
        <w:t xml:space="preserve"> Zachorowania </w:t>
      </w:r>
      <w:r w:rsidRPr="00752F74">
        <w:rPr>
          <w:rFonts w:asciiTheme="minorHAnsi" w:hAnsiTheme="minorHAnsi" w:cstheme="minorHAnsi"/>
        </w:rPr>
        <w:t xml:space="preserve">wywołane były przez pałeczki Salmonella. Większość chorych wymagała hospitalizacji (90%). Podobnie jak w latach poprzednich dominującym typem serologicznym była Salmonella enteritidis. W roku sprawozdawczym wydano 1 decyzję nakazującą </w:t>
      </w:r>
      <w:r w:rsidRPr="00752F74">
        <w:rPr>
          <w:rFonts w:asciiTheme="minorHAnsi" w:hAnsiTheme="minorHAnsi" w:cstheme="minorHAnsi"/>
          <w:bCs/>
        </w:rPr>
        <w:t xml:space="preserve">zaniechanie wykonywania prac, przy wykonywaniu których istnieje możliwość przeniesienia zakażenia lub choroby zakaźnej na inne osoby. Nie zarejestrowano ognisk zbiorowego zatrucia pokarmowego. Zarejestrowane </w:t>
      </w:r>
      <w:r w:rsidRPr="00752F74">
        <w:rPr>
          <w:rFonts w:asciiTheme="minorHAnsi" w:hAnsiTheme="minorHAnsi" w:cstheme="minorHAnsi"/>
        </w:rPr>
        <w:t xml:space="preserve">przypadki miały charakter indywidualny i nie były powiązane ze sobą epidemiologicznie. W 2023 r. zarejestrowano 2 przypadki salmonellozy pozajelitowej </w:t>
      </w:r>
      <w:r w:rsidR="00462FB7" w:rsidRPr="00752F74">
        <w:rPr>
          <w:rFonts w:asciiTheme="minorHAnsi" w:hAnsiTheme="minorHAnsi" w:cstheme="minorHAnsi"/>
        </w:rPr>
        <w:t>- posocznicy</w:t>
      </w:r>
      <w:r w:rsidRPr="00D9002F">
        <w:rPr>
          <w:rFonts w:asciiTheme="minorHAnsi" w:hAnsiTheme="minorHAnsi" w:cstheme="minorHAnsi"/>
        </w:rPr>
        <w:t xml:space="preserve">, zapadalność </w:t>
      </w:r>
      <w:r w:rsidR="007569C5" w:rsidRPr="00D9002F">
        <w:rPr>
          <w:rFonts w:asciiTheme="minorHAnsi" w:hAnsiTheme="minorHAnsi" w:cstheme="minorHAnsi"/>
        </w:rPr>
        <w:t xml:space="preserve">w tym przypadku wynosiła </w:t>
      </w:r>
      <w:r w:rsidRPr="00D9002F">
        <w:rPr>
          <w:rFonts w:asciiTheme="minorHAnsi" w:hAnsiTheme="minorHAnsi" w:cstheme="minorHAnsi"/>
        </w:rPr>
        <w:t>4,10.</w:t>
      </w:r>
    </w:p>
    <w:p w14:paraId="6A2439E0" w14:textId="77777777" w:rsidR="00BB5D4F" w:rsidRPr="00752F74" w:rsidRDefault="00BB5D4F" w:rsidP="001C374B">
      <w:pPr>
        <w:spacing w:line="276" w:lineRule="auto"/>
        <w:ind w:right="28" w:firstLine="57"/>
        <w:jc w:val="both"/>
        <w:rPr>
          <w:rFonts w:asciiTheme="minorHAnsi" w:hAnsiTheme="minorHAnsi" w:cstheme="minorHAnsi"/>
        </w:rPr>
      </w:pPr>
    </w:p>
    <w:p w14:paraId="0ACD2A68" w14:textId="77777777" w:rsidR="00BB5D4F" w:rsidRPr="00752F74" w:rsidRDefault="00BB5D4F" w:rsidP="001C374B">
      <w:pPr>
        <w:spacing w:line="276" w:lineRule="auto"/>
        <w:ind w:right="28"/>
        <w:jc w:val="both"/>
        <w:rPr>
          <w:rFonts w:asciiTheme="minorHAnsi" w:hAnsiTheme="minorHAnsi" w:cstheme="minorHAnsi"/>
        </w:rPr>
      </w:pPr>
      <w:r w:rsidRPr="00752F74">
        <w:rPr>
          <w:rFonts w:asciiTheme="minorHAnsi" w:hAnsiTheme="minorHAnsi" w:cstheme="minorHAnsi"/>
          <w:i/>
          <w:iCs/>
        </w:rPr>
        <w:t>Bakteryjne zakażenia jelitowe</w:t>
      </w:r>
    </w:p>
    <w:p w14:paraId="7BE09E10" w14:textId="77777777" w:rsidR="00BB5D4F" w:rsidRPr="00752F74" w:rsidRDefault="00BB5D4F" w:rsidP="001C374B">
      <w:pPr>
        <w:spacing w:line="276" w:lineRule="auto"/>
        <w:jc w:val="both"/>
        <w:rPr>
          <w:rFonts w:asciiTheme="minorHAnsi" w:hAnsiTheme="minorHAnsi" w:cstheme="minorHAnsi"/>
        </w:rPr>
      </w:pPr>
      <w:r w:rsidRPr="00752F74">
        <w:rPr>
          <w:rFonts w:asciiTheme="minorHAnsi" w:hAnsiTheme="minorHAnsi" w:cstheme="minorHAnsi"/>
          <w:i/>
          <w:iCs/>
        </w:rPr>
        <w:t>Biegunki i zapalenia żołądkowo-jelitowe BNO, o prawdopodobnie zakaźnym pochodzeniu</w:t>
      </w:r>
      <w:r w:rsidRPr="00752F74">
        <w:rPr>
          <w:rFonts w:asciiTheme="minorHAnsi" w:hAnsiTheme="minorHAnsi" w:cstheme="minorHAnsi"/>
          <w:noProof/>
        </w:rPr>
        <mc:AlternateContent>
          <mc:Choice Requires="wpg">
            <w:drawing>
              <wp:anchor distT="0" distB="0" distL="114300" distR="114300" simplePos="0" relativeHeight="251660288" behindDoc="0" locked="0" layoutInCell="1" allowOverlap="1" wp14:anchorId="64ECA23D" wp14:editId="6518FBF6">
                <wp:simplePos x="0" y="0"/>
                <wp:positionH relativeFrom="page">
                  <wp:posOffset>1030605</wp:posOffset>
                </wp:positionH>
                <wp:positionV relativeFrom="page">
                  <wp:posOffset>667385</wp:posOffset>
                </wp:positionV>
                <wp:extent cx="5335905" cy="15240"/>
                <wp:effectExtent l="1905" t="635" r="0" b="3175"/>
                <wp:wrapTopAndBottom/>
                <wp:docPr id="31" name="Grupa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5905" cy="15240"/>
                          <a:chOff x="0" y="0"/>
                          <a:chExt cx="53362" cy="152"/>
                        </a:xfrm>
                      </wpg:grpSpPr>
                      <wps:wsp>
                        <wps:cNvPr id="32" name="Shape 83424"/>
                        <wps:cNvSpPr>
                          <a:spLocks/>
                        </wps:cNvSpPr>
                        <wps:spPr bwMode="auto">
                          <a:xfrm>
                            <a:off x="0" y="0"/>
                            <a:ext cx="53362" cy="15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336215"/>
                              <a:gd name="T5" fmla="*/ 0 h 15240"/>
                              <a:gd name="T6" fmla="*/ 5336215 w 5336215"/>
                              <a:gd name="T7" fmla="*/ 15240 h 15240"/>
                            </a:gdLst>
                            <a:ahLst/>
                            <a:cxnLst/>
                            <a:rect l="T4" t="T5" r="T6" b="T7"/>
                            <a:pathLst/>
                          </a:custGeom>
                          <a:noFill/>
                          <a:ln w="15240">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7F6AB9" id="Grupa 31" o:spid="_x0000_s1026" style="position:absolute;margin-left:81.15pt;margin-top:52.55pt;width:420.15pt;height:1.2pt;z-index:251660288;mso-position-horizontal-relative:page;mso-position-vertical-relative:page" coordsize="5336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">
                <v:shape id="Shape 83424" o:spid="_x0000_s1027" style="position:absolute;width:53362;height:15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" filled="f" strokeweight="1.2pt">
                  <v:stroke miterlimit="1" joinstyle="miter"/>
                  <v:path arrowok="t" textboxrect="@1,@1,@1,@1"/>
                </v:shape>
                <w10:wrap type="topAndBottom" anchorx="page" anchory="page"/>
              </v:group>
            </w:pict>
          </mc:Fallback>
        </mc:AlternateContent>
      </w:r>
      <w:r w:rsidRPr="00752F74">
        <w:rPr>
          <w:rFonts w:asciiTheme="minorHAnsi" w:hAnsiTheme="minorHAnsi" w:cstheme="minorHAnsi"/>
        </w:rPr>
        <w:t xml:space="preserve">. </w:t>
      </w:r>
    </w:p>
    <w:p w14:paraId="3CDFA127" w14:textId="77777777" w:rsidR="00557578" w:rsidRDefault="00BB5D4F" w:rsidP="001C374B">
      <w:pPr>
        <w:spacing w:line="276" w:lineRule="auto"/>
        <w:jc w:val="both"/>
        <w:rPr>
          <w:rFonts w:asciiTheme="minorHAnsi" w:hAnsiTheme="minorHAnsi" w:cstheme="minorHAnsi"/>
        </w:rPr>
      </w:pPr>
      <w:r w:rsidRPr="00106618">
        <w:rPr>
          <w:rFonts w:asciiTheme="minorHAnsi" w:hAnsiTheme="minorHAnsi" w:cstheme="minorHAnsi"/>
        </w:rPr>
        <w:t>W 2023 r.</w:t>
      </w:r>
      <w:r w:rsidR="004A435D" w:rsidRPr="00106618">
        <w:rPr>
          <w:rFonts w:asciiTheme="minorHAnsi" w:hAnsiTheme="minorHAnsi" w:cstheme="minorHAnsi"/>
        </w:rPr>
        <w:t xml:space="preserve"> wzrosła</w:t>
      </w:r>
      <w:r w:rsidRPr="00106618">
        <w:rPr>
          <w:rFonts w:asciiTheme="minorHAnsi" w:hAnsiTheme="minorHAnsi" w:cstheme="minorHAnsi"/>
        </w:rPr>
        <w:t xml:space="preserve"> zapadalność na biegunki i zapalenia żołądkowo-jelitow</w:t>
      </w:r>
      <w:r w:rsidR="00462FB7">
        <w:rPr>
          <w:rFonts w:asciiTheme="minorHAnsi" w:hAnsiTheme="minorHAnsi" w:cstheme="minorHAnsi"/>
        </w:rPr>
        <w:t>e</w:t>
      </w:r>
      <w:r w:rsidR="00073619" w:rsidRPr="00106618">
        <w:rPr>
          <w:rFonts w:asciiTheme="minorHAnsi" w:hAnsiTheme="minorHAnsi" w:cstheme="minorHAnsi"/>
        </w:rPr>
        <w:t xml:space="preserve"> </w:t>
      </w:r>
      <w:r w:rsidR="00462FB7">
        <w:rPr>
          <w:rFonts w:asciiTheme="minorHAnsi" w:hAnsiTheme="minorHAnsi" w:cstheme="minorHAnsi"/>
        </w:rPr>
        <w:t xml:space="preserve">                                              </w:t>
      </w:r>
      <w:r w:rsidRPr="00106618">
        <w:rPr>
          <w:rFonts w:asciiTheme="minorHAnsi" w:hAnsiTheme="minorHAnsi" w:cstheme="minorHAnsi"/>
        </w:rPr>
        <w:t xml:space="preserve">o prawdopodobnym zakaźnym pochodzeniu u dzieci do lat 2 </w:t>
      </w:r>
      <w:r w:rsidR="004A435D" w:rsidRPr="00106618">
        <w:rPr>
          <w:rFonts w:asciiTheme="minorHAnsi" w:hAnsiTheme="minorHAnsi" w:cstheme="minorHAnsi"/>
        </w:rPr>
        <w:t xml:space="preserve">z </w:t>
      </w:r>
      <w:r w:rsidR="003F769C" w:rsidRPr="000D00E4">
        <w:rPr>
          <w:rFonts w:asciiTheme="minorHAnsi" w:hAnsiTheme="minorHAnsi" w:cstheme="minorHAnsi"/>
          <w:b/>
          <w:bCs/>
        </w:rPr>
        <w:t>6,15</w:t>
      </w:r>
      <w:r w:rsidR="003F769C" w:rsidRPr="00106618">
        <w:rPr>
          <w:rFonts w:asciiTheme="minorHAnsi" w:hAnsiTheme="minorHAnsi" w:cstheme="minorHAnsi"/>
        </w:rPr>
        <w:t xml:space="preserve"> w roku 2022 do </w:t>
      </w:r>
      <w:r w:rsidR="003F769C" w:rsidRPr="000D00E4">
        <w:rPr>
          <w:rFonts w:asciiTheme="minorHAnsi" w:hAnsiTheme="minorHAnsi" w:cstheme="minorHAnsi"/>
          <w:b/>
          <w:bCs/>
        </w:rPr>
        <w:t>8,1</w:t>
      </w:r>
      <w:r w:rsidR="003F769C" w:rsidRPr="00106618">
        <w:rPr>
          <w:rFonts w:asciiTheme="minorHAnsi" w:hAnsiTheme="minorHAnsi" w:cstheme="minorHAnsi"/>
        </w:rPr>
        <w:t xml:space="preserve"> w roku 2023.</w:t>
      </w:r>
      <w:r w:rsidRPr="00106618">
        <w:rPr>
          <w:rFonts w:asciiTheme="minorHAnsi" w:hAnsiTheme="minorHAnsi" w:cstheme="minorHAnsi"/>
        </w:rPr>
        <w:t xml:space="preserve"> Zespoły biegunkowe u dzieci do lat 2 są ważnym problemem zdrowotnym </w:t>
      </w:r>
      <w:r w:rsidR="00462FB7">
        <w:rPr>
          <w:rFonts w:asciiTheme="minorHAnsi" w:hAnsiTheme="minorHAnsi" w:cstheme="minorHAnsi"/>
        </w:rPr>
        <w:t xml:space="preserve">                                  </w:t>
      </w:r>
      <w:r w:rsidRPr="00106618">
        <w:rPr>
          <w:rFonts w:asciiTheme="minorHAnsi" w:hAnsiTheme="minorHAnsi" w:cstheme="minorHAnsi"/>
        </w:rPr>
        <w:t xml:space="preserve">i </w:t>
      </w:r>
      <w:r w:rsidRPr="00752F74">
        <w:rPr>
          <w:rFonts w:asciiTheme="minorHAnsi" w:hAnsiTheme="minorHAnsi" w:cstheme="minorHAnsi"/>
        </w:rPr>
        <w:t>epidemiologicznym</w:t>
      </w:r>
      <w:r w:rsidR="003F769C">
        <w:rPr>
          <w:rFonts w:asciiTheme="minorHAnsi" w:hAnsiTheme="minorHAnsi" w:cstheme="minorHAnsi"/>
        </w:rPr>
        <w:t>.</w:t>
      </w:r>
      <w:r w:rsidR="00462FB7">
        <w:rPr>
          <w:rFonts w:asciiTheme="minorHAnsi" w:hAnsiTheme="minorHAnsi" w:cstheme="minorHAnsi"/>
        </w:rPr>
        <w:t xml:space="preserve"> </w:t>
      </w:r>
    </w:p>
    <w:p w14:paraId="2F397054" w14:textId="77777777" w:rsidR="00BB5D4F" w:rsidRPr="00752F74" w:rsidRDefault="00BB5D4F" w:rsidP="001C374B">
      <w:pPr>
        <w:spacing w:line="276" w:lineRule="auto"/>
        <w:jc w:val="both"/>
        <w:rPr>
          <w:rFonts w:asciiTheme="minorHAnsi" w:hAnsiTheme="minorHAnsi" w:cstheme="minorHAnsi"/>
        </w:rPr>
      </w:pPr>
    </w:p>
    <w:p w14:paraId="499706BB" w14:textId="77777777" w:rsidR="00BB5D4F" w:rsidRPr="000D00E4" w:rsidRDefault="00BB5D4F" w:rsidP="001C374B">
      <w:pPr>
        <w:spacing w:line="276" w:lineRule="auto"/>
        <w:rPr>
          <w:rFonts w:asciiTheme="minorHAnsi" w:hAnsiTheme="minorHAnsi" w:cstheme="minorHAnsi"/>
          <w:i/>
          <w:iCs/>
        </w:rPr>
      </w:pPr>
      <w:r w:rsidRPr="000D00E4">
        <w:rPr>
          <w:rFonts w:asciiTheme="minorHAnsi" w:hAnsiTheme="minorHAnsi" w:cstheme="minorHAnsi"/>
          <w:i/>
          <w:iCs/>
        </w:rPr>
        <w:t>Wirusowe zakażenia jelitowe</w:t>
      </w:r>
    </w:p>
    <w:p w14:paraId="41EA00F6" w14:textId="3C6CF8F6" w:rsidR="00BB5D4F" w:rsidRPr="000D00E4" w:rsidRDefault="00BB5D4F" w:rsidP="001C374B">
      <w:pPr>
        <w:spacing w:line="276" w:lineRule="auto"/>
        <w:ind w:right="28"/>
        <w:jc w:val="both"/>
        <w:rPr>
          <w:rFonts w:asciiTheme="minorHAnsi" w:hAnsiTheme="minorHAnsi" w:cstheme="minorHAnsi"/>
        </w:rPr>
      </w:pPr>
      <w:r w:rsidRPr="000D00E4">
        <w:rPr>
          <w:rFonts w:asciiTheme="minorHAnsi" w:hAnsiTheme="minorHAnsi" w:cstheme="minorHAnsi"/>
        </w:rPr>
        <w:t>W 2023 r.</w:t>
      </w:r>
      <w:r w:rsidR="00FD7EDF" w:rsidRPr="000D00E4">
        <w:rPr>
          <w:rFonts w:asciiTheme="minorHAnsi" w:hAnsiTheme="minorHAnsi" w:cstheme="minorHAnsi"/>
        </w:rPr>
        <w:t xml:space="preserve"> zmalała</w:t>
      </w:r>
      <w:r w:rsidRPr="000D00E4">
        <w:rPr>
          <w:rFonts w:asciiTheme="minorHAnsi" w:hAnsiTheme="minorHAnsi" w:cstheme="minorHAnsi"/>
        </w:rPr>
        <w:t xml:space="preserve"> liczba zachorowań na wirusowe zakażenia jelitowe</w:t>
      </w:r>
      <w:r w:rsidR="00FD7EDF" w:rsidRPr="000D00E4">
        <w:rPr>
          <w:rFonts w:asciiTheme="minorHAnsi" w:hAnsiTheme="minorHAnsi" w:cstheme="minorHAnsi"/>
        </w:rPr>
        <w:t xml:space="preserve"> </w:t>
      </w:r>
      <w:r w:rsidRPr="000D00E4">
        <w:rPr>
          <w:rFonts w:asciiTheme="minorHAnsi" w:hAnsiTheme="minorHAnsi" w:cstheme="minorHAnsi"/>
        </w:rPr>
        <w:t xml:space="preserve">w porównaniu z rokiem poprzednim i zapadalność wynosiła </w:t>
      </w:r>
      <w:r w:rsidRPr="000D00E4">
        <w:rPr>
          <w:rFonts w:asciiTheme="minorHAnsi" w:hAnsiTheme="minorHAnsi" w:cstheme="minorHAnsi"/>
          <w:b/>
          <w:bCs/>
        </w:rPr>
        <w:t>40,97 do 126,1</w:t>
      </w:r>
      <w:r w:rsidRPr="000D00E4">
        <w:rPr>
          <w:rFonts w:asciiTheme="minorHAnsi" w:hAnsiTheme="minorHAnsi" w:cstheme="minorHAnsi"/>
        </w:rPr>
        <w:t xml:space="preserve"> w roku 2022.</w:t>
      </w:r>
    </w:p>
    <w:p w14:paraId="4933ACB7" w14:textId="0176BB2C" w:rsidR="00BB5D4F" w:rsidRPr="000D00E4" w:rsidRDefault="00BB5D4F" w:rsidP="001C374B">
      <w:pPr>
        <w:spacing w:after="5" w:line="276" w:lineRule="auto"/>
        <w:ind w:right="28"/>
        <w:jc w:val="both"/>
        <w:rPr>
          <w:rFonts w:asciiTheme="minorHAnsi" w:hAnsiTheme="minorHAnsi" w:cstheme="minorHAnsi"/>
        </w:rPr>
      </w:pPr>
      <w:r w:rsidRPr="000D00E4">
        <w:rPr>
          <w:rFonts w:asciiTheme="minorHAnsi" w:hAnsiTheme="minorHAnsi" w:cstheme="minorHAnsi"/>
        </w:rPr>
        <w:t xml:space="preserve">Zachorowania, które wystąpiły u dzieci do lat 2 w 2023 r. stanowiły </w:t>
      </w:r>
      <w:r w:rsidRPr="000D00E4">
        <w:rPr>
          <w:rFonts w:asciiTheme="minorHAnsi" w:hAnsiTheme="minorHAnsi" w:cstheme="minorHAnsi"/>
          <w:b/>
          <w:bCs/>
        </w:rPr>
        <w:t>21,43%</w:t>
      </w:r>
      <w:r w:rsidR="00D33FC4" w:rsidRPr="000D00E4">
        <w:rPr>
          <w:rFonts w:asciiTheme="minorHAnsi" w:hAnsiTheme="minorHAnsi" w:cstheme="minorHAnsi"/>
        </w:rPr>
        <w:t xml:space="preserve"> ogółu zachorowań</w:t>
      </w:r>
      <w:r w:rsidRPr="000D00E4">
        <w:rPr>
          <w:rFonts w:asciiTheme="minorHAnsi" w:hAnsiTheme="minorHAnsi" w:cstheme="minorHAnsi"/>
        </w:rPr>
        <w:t xml:space="preserve"> do </w:t>
      </w:r>
      <w:r w:rsidRPr="000D00E4">
        <w:rPr>
          <w:rFonts w:asciiTheme="minorHAnsi" w:hAnsiTheme="minorHAnsi" w:cstheme="minorHAnsi"/>
          <w:b/>
          <w:bCs/>
        </w:rPr>
        <w:t>48,9%</w:t>
      </w:r>
      <w:r w:rsidRPr="000D00E4">
        <w:rPr>
          <w:rFonts w:asciiTheme="minorHAnsi" w:hAnsiTheme="minorHAnsi" w:cstheme="minorHAnsi"/>
        </w:rPr>
        <w:t xml:space="preserve"> w roku poprzednim</w:t>
      </w:r>
      <w:r w:rsidR="00DF248D" w:rsidRPr="000D00E4">
        <w:rPr>
          <w:rFonts w:asciiTheme="minorHAnsi" w:hAnsiTheme="minorHAnsi" w:cstheme="minorHAnsi"/>
        </w:rPr>
        <w:t xml:space="preserve">. </w:t>
      </w:r>
    </w:p>
    <w:p w14:paraId="5E75D008" w14:textId="77777777" w:rsidR="00BB5D4F" w:rsidRPr="00752F74" w:rsidRDefault="00BB5D4F" w:rsidP="001C374B">
      <w:pPr>
        <w:keepNext/>
        <w:keepLines/>
        <w:spacing w:before="240" w:line="276" w:lineRule="auto"/>
        <w:jc w:val="both"/>
        <w:outlineLvl w:val="0"/>
        <w:rPr>
          <w:rFonts w:asciiTheme="minorHAnsi" w:hAnsiTheme="minorHAnsi" w:cstheme="minorHAnsi"/>
          <w:b/>
          <w:bCs/>
          <w:color w:val="000000"/>
        </w:rPr>
      </w:pPr>
      <w:r w:rsidRPr="00752F74">
        <w:rPr>
          <w:rFonts w:asciiTheme="minorHAnsi" w:hAnsiTheme="minorHAnsi" w:cstheme="minorHAnsi"/>
          <w:b/>
          <w:bCs/>
          <w:color w:val="000000"/>
        </w:rPr>
        <w:t>Wirusowe zapalenia wątroby</w:t>
      </w:r>
    </w:p>
    <w:p w14:paraId="68BA9DCB" w14:textId="68B55673" w:rsidR="00BB5D4F" w:rsidRPr="00752F74" w:rsidRDefault="00BB5D4F" w:rsidP="001C374B">
      <w:pPr>
        <w:spacing w:line="276" w:lineRule="auto"/>
        <w:ind w:right="28"/>
        <w:jc w:val="both"/>
        <w:rPr>
          <w:rFonts w:asciiTheme="minorHAnsi" w:hAnsiTheme="minorHAnsi" w:cstheme="minorHAnsi"/>
        </w:rPr>
      </w:pPr>
      <w:r w:rsidRPr="00752F74">
        <w:rPr>
          <w:rFonts w:asciiTheme="minorHAnsi" w:hAnsiTheme="minorHAnsi" w:cstheme="minorHAnsi"/>
        </w:rPr>
        <w:t>W 2023 r. nie rejestrowano zachorowań na wirusowe zapalenia wątroby typu A. Wirusowe zapalenie wątroby typu A, to ostra choroba zakaźna do zakażenia której dochodzi głównie przez kontakt bezpośredni z zakażonym człowiekiem (np. przeniesienie wirusa znajdującego się na nieumytych po wyjściu z toalety rękach), spożycie skażonego pożywienia (np. niemytych owoców) i skażonej wody, kontakt seksualny z osobą zakażoną lub chorą.</w:t>
      </w:r>
    </w:p>
    <w:p w14:paraId="5A445B3F" w14:textId="679B6D77" w:rsidR="00BB5D4F" w:rsidRPr="00752F74" w:rsidRDefault="00BB5D4F" w:rsidP="001C374B">
      <w:pPr>
        <w:spacing w:after="42" w:line="276" w:lineRule="auto"/>
        <w:ind w:left="23" w:right="86"/>
        <w:jc w:val="both"/>
        <w:rPr>
          <w:rFonts w:asciiTheme="minorHAnsi" w:hAnsiTheme="minorHAnsi" w:cstheme="minorHAnsi"/>
        </w:rPr>
      </w:pPr>
      <w:r w:rsidRPr="00752F74">
        <w:rPr>
          <w:rFonts w:asciiTheme="minorHAnsi" w:hAnsiTheme="minorHAnsi" w:cstheme="minorHAnsi"/>
        </w:rPr>
        <w:lastRenderedPageBreak/>
        <w:t>Metody zapobiegania to przestrzeganie zasad higieny osobistej, mycie rąk po wyjściu                   z toalety, mycie rąk przed przygotowaniem posiłków i przed jedzeniem, szczepienie osób zatrudnionych przy dystrybucji i produkcji żywności, usuwanie odpadów komunalnych                i płynnych nieczystości oraz przy konserwacji urządzeń służących temu celowi. Szczepienie dzieci w wieku przedszkolnym, szkolnym i młodzieży, które nie chorowały na WZW typu A, szczepienie osób wyjeżdżających do krajów o wysokiej i pośredniej endemiczności zachorowań na WZW A. W roku sprawozdawczym szczepieniom ochronnym p/WZW typu A poddała się 1 osoba, w roku poprzednim 4 os</w:t>
      </w:r>
      <w:r w:rsidR="00FD3386">
        <w:rPr>
          <w:rFonts w:asciiTheme="minorHAnsi" w:hAnsiTheme="minorHAnsi" w:cstheme="minorHAnsi"/>
        </w:rPr>
        <w:t>oby</w:t>
      </w:r>
      <w:r w:rsidRPr="00752F74">
        <w:rPr>
          <w:rFonts w:asciiTheme="minorHAnsi" w:hAnsiTheme="minorHAnsi" w:cstheme="minorHAnsi"/>
        </w:rPr>
        <w:t>.</w:t>
      </w:r>
    </w:p>
    <w:p w14:paraId="0B6D6C50" w14:textId="44ADADC6" w:rsidR="00BB5D4F" w:rsidRPr="005A4985" w:rsidRDefault="00BB5D4F" w:rsidP="001C374B">
      <w:pPr>
        <w:spacing w:line="276" w:lineRule="auto"/>
        <w:ind w:right="86"/>
        <w:jc w:val="both"/>
        <w:rPr>
          <w:rFonts w:asciiTheme="minorHAnsi" w:hAnsiTheme="minorHAnsi" w:cstheme="minorHAnsi"/>
        </w:rPr>
      </w:pPr>
      <w:r w:rsidRPr="00752F74">
        <w:rPr>
          <w:rFonts w:asciiTheme="minorHAnsi" w:hAnsiTheme="minorHAnsi" w:cstheme="minorHAnsi"/>
          <w:noProof/>
        </w:rPr>
        <mc:AlternateContent>
          <mc:Choice Requires="wpg">
            <w:drawing>
              <wp:anchor distT="0" distB="0" distL="114300" distR="114300" simplePos="0" relativeHeight="251661312" behindDoc="0" locked="0" layoutInCell="1" allowOverlap="1" wp14:anchorId="0A870B99" wp14:editId="79D4B064">
                <wp:simplePos x="0" y="0"/>
                <wp:positionH relativeFrom="page">
                  <wp:posOffset>993775</wp:posOffset>
                </wp:positionH>
                <wp:positionV relativeFrom="page">
                  <wp:posOffset>9701530</wp:posOffset>
                </wp:positionV>
                <wp:extent cx="5110480" cy="8890"/>
                <wp:effectExtent l="3175" t="0" r="1270" b="5080"/>
                <wp:wrapTopAndBottom/>
                <wp:docPr id="43" name="Grupa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0480" cy="8890"/>
                          <a:chOff x="0" y="0"/>
                          <a:chExt cx="51105" cy="91"/>
                        </a:xfrm>
                      </wpg:grpSpPr>
                      <wps:wsp>
                        <wps:cNvPr id="45" name="Shape 83442"/>
                        <wps:cNvSpPr>
                          <a:spLocks/>
                        </wps:cNvSpPr>
                        <wps:spPr bwMode="auto">
                          <a:xfrm>
                            <a:off x="0" y="0"/>
                            <a:ext cx="51105"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110569"/>
                              <a:gd name="T5" fmla="*/ 0 h 9144"/>
                              <a:gd name="T6" fmla="*/ 5110569 w 5110569"/>
                              <a:gd name="T7" fmla="*/ 9144 h 9144"/>
                            </a:gdLst>
                            <a:ahLst/>
                            <a:cxnLst/>
                            <a:rect l="T4" t="T5" r="T6" b="T7"/>
                            <a:pathLst/>
                          </a:custGeom>
                          <a:noFill/>
                          <a:ln w="9144">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EF29DA" id="Grupa 43" o:spid="_x0000_s1026" style="position:absolute;margin-left:78.25pt;margin-top:763.9pt;width:402.4pt;height:.7pt;z-index:251661312;mso-position-horizontal-relative:page;mso-position-vertical-relative:page" coordsize="5110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">
                <v:shape id="Shape 83442" o:spid="_x0000_s1027" style="position:absolute;width:51105;height:9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" filled="f" strokeweight=".72pt">
                  <v:stroke miterlimit="1" joinstyle="miter"/>
                  <v:path arrowok="t" textboxrect="@1,@1,@1,@1"/>
                </v:shape>
                <w10:wrap type="topAndBottom" anchorx="page" anchory="page"/>
              </v:group>
            </w:pict>
          </mc:Fallback>
        </mc:AlternateContent>
      </w:r>
      <w:r w:rsidRPr="00752F74">
        <w:rPr>
          <w:rFonts w:asciiTheme="minorHAnsi" w:hAnsiTheme="minorHAnsi" w:cstheme="minorHAnsi"/>
        </w:rPr>
        <w:t xml:space="preserve">W roku 2023 zarejestrowano 6 przypadków przewlekłego wirusowego zapalenia wątroby typu B, w roku 2022 nie zarejestrowano żadnego przypadku. Zapadalność w 2023 r. wyniosła </w:t>
      </w:r>
      <w:r w:rsidRPr="005A4985">
        <w:rPr>
          <w:rFonts w:asciiTheme="minorHAnsi" w:hAnsiTheme="minorHAnsi" w:cstheme="minorHAnsi"/>
        </w:rPr>
        <w:t>12,29</w:t>
      </w:r>
      <w:r w:rsidR="005A4985">
        <w:rPr>
          <w:rFonts w:asciiTheme="minorHAnsi" w:hAnsiTheme="minorHAnsi" w:cstheme="minorHAnsi"/>
        </w:rPr>
        <w:t xml:space="preserve"> -</w:t>
      </w:r>
      <w:r w:rsidRPr="005A4985">
        <w:rPr>
          <w:rFonts w:asciiTheme="minorHAnsi" w:hAnsiTheme="minorHAnsi" w:cstheme="minorHAnsi"/>
        </w:rPr>
        <w:t xml:space="preserve"> 4 chorych było hospitalizowanych.</w:t>
      </w:r>
    </w:p>
    <w:p w14:paraId="7FE0E62A" w14:textId="27821D6F" w:rsidR="00BB5D4F" w:rsidRPr="00583F23" w:rsidRDefault="00BB5D4F" w:rsidP="001C374B">
      <w:pPr>
        <w:spacing w:line="276" w:lineRule="auto"/>
        <w:ind w:right="86"/>
        <w:jc w:val="both"/>
        <w:rPr>
          <w:rFonts w:asciiTheme="minorHAnsi" w:hAnsiTheme="minorHAnsi" w:cstheme="minorHAnsi"/>
        </w:rPr>
      </w:pPr>
      <w:r w:rsidRPr="00752F74">
        <w:rPr>
          <w:rFonts w:asciiTheme="minorHAnsi" w:hAnsiTheme="minorHAnsi" w:cstheme="minorHAnsi"/>
        </w:rPr>
        <w:t xml:space="preserve">W </w:t>
      </w:r>
      <w:r w:rsidR="004915CE" w:rsidRPr="00752F74">
        <w:rPr>
          <w:rFonts w:asciiTheme="minorHAnsi" w:hAnsiTheme="minorHAnsi" w:cstheme="minorHAnsi"/>
        </w:rPr>
        <w:t>2023 r.</w:t>
      </w:r>
      <w:r w:rsidRPr="00752F74">
        <w:rPr>
          <w:rFonts w:asciiTheme="minorHAnsi" w:hAnsiTheme="minorHAnsi" w:cstheme="minorHAnsi"/>
        </w:rPr>
        <w:t xml:space="preserve"> zarejestrowano 2 przypadki </w:t>
      </w:r>
      <w:r w:rsidR="004803E6" w:rsidRPr="00583F23">
        <w:rPr>
          <w:rFonts w:asciiTheme="minorHAnsi" w:hAnsiTheme="minorHAnsi" w:cstheme="minorHAnsi"/>
        </w:rPr>
        <w:t xml:space="preserve">przewlekłego </w:t>
      </w:r>
      <w:r w:rsidRPr="00583F23">
        <w:rPr>
          <w:rFonts w:asciiTheme="minorHAnsi" w:hAnsiTheme="minorHAnsi" w:cstheme="minorHAnsi"/>
        </w:rPr>
        <w:t>wirusowego zapalenia wątroby typu C</w:t>
      </w:r>
      <w:r w:rsidR="00367BB3" w:rsidRPr="00583F23">
        <w:rPr>
          <w:rFonts w:asciiTheme="minorHAnsi" w:hAnsiTheme="minorHAnsi" w:cstheme="minorHAnsi"/>
        </w:rPr>
        <w:t>,</w:t>
      </w:r>
      <w:r w:rsidRPr="00583F23">
        <w:rPr>
          <w:rFonts w:asciiTheme="minorHAnsi" w:hAnsiTheme="minorHAnsi" w:cstheme="minorHAnsi"/>
        </w:rPr>
        <w:t xml:space="preserve">       w 2022 r. 1 przypadek wirusowego zapalenia wątroby typ</w:t>
      </w:r>
      <w:r w:rsidR="00452B55">
        <w:rPr>
          <w:rFonts w:asciiTheme="minorHAnsi" w:hAnsiTheme="minorHAnsi" w:cstheme="minorHAnsi"/>
        </w:rPr>
        <w:t>u</w:t>
      </w:r>
      <w:r w:rsidRPr="00583F23">
        <w:rPr>
          <w:rFonts w:asciiTheme="minorHAnsi" w:hAnsiTheme="minorHAnsi" w:cstheme="minorHAnsi"/>
        </w:rPr>
        <w:t xml:space="preserve"> C. Zapadalność </w:t>
      </w:r>
      <w:r w:rsidR="00ED49D9" w:rsidRPr="00583F23">
        <w:rPr>
          <w:rFonts w:asciiTheme="minorHAnsi" w:hAnsiTheme="minorHAnsi" w:cstheme="minorHAnsi"/>
        </w:rPr>
        <w:t xml:space="preserve">w roku 2023 </w:t>
      </w:r>
      <w:r w:rsidRPr="00583F23">
        <w:rPr>
          <w:rFonts w:asciiTheme="minorHAnsi" w:hAnsiTheme="minorHAnsi" w:cstheme="minorHAnsi"/>
        </w:rPr>
        <w:t xml:space="preserve">wyniosła </w:t>
      </w:r>
      <w:r w:rsidRPr="00583F23">
        <w:rPr>
          <w:rFonts w:asciiTheme="minorHAnsi" w:hAnsiTheme="minorHAnsi" w:cstheme="minorHAnsi"/>
          <w:b/>
          <w:bCs/>
        </w:rPr>
        <w:t>4,10</w:t>
      </w:r>
      <w:r w:rsidRPr="00583F23">
        <w:rPr>
          <w:rFonts w:asciiTheme="minorHAnsi" w:hAnsiTheme="minorHAnsi" w:cstheme="minorHAnsi"/>
        </w:rPr>
        <w:t xml:space="preserve"> do </w:t>
      </w:r>
      <w:r w:rsidR="00E8745A" w:rsidRPr="00583F23">
        <w:rPr>
          <w:rFonts w:asciiTheme="minorHAnsi" w:hAnsiTheme="minorHAnsi" w:cstheme="minorHAnsi"/>
          <w:b/>
          <w:bCs/>
        </w:rPr>
        <w:t>2,03</w:t>
      </w:r>
      <w:r w:rsidRPr="00583F23">
        <w:rPr>
          <w:rFonts w:asciiTheme="minorHAnsi" w:hAnsiTheme="minorHAnsi" w:cstheme="minorHAnsi"/>
        </w:rPr>
        <w:t xml:space="preserve"> w roku 2022.</w:t>
      </w:r>
    </w:p>
    <w:p w14:paraId="71EAE6CB" w14:textId="77777777" w:rsidR="00BB5D4F" w:rsidRPr="00752F74" w:rsidRDefault="00BB5D4F" w:rsidP="001C374B">
      <w:pPr>
        <w:spacing w:before="240" w:line="276" w:lineRule="auto"/>
        <w:jc w:val="both"/>
        <w:rPr>
          <w:rFonts w:asciiTheme="minorHAnsi" w:hAnsiTheme="minorHAnsi" w:cstheme="minorHAnsi"/>
          <w:b/>
          <w:bCs/>
          <w:color w:val="000000"/>
        </w:rPr>
      </w:pPr>
      <w:r w:rsidRPr="00752F74">
        <w:rPr>
          <w:rFonts w:asciiTheme="minorHAnsi" w:hAnsiTheme="minorHAnsi" w:cstheme="minorHAnsi"/>
          <w:b/>
          <w:bCs/>
          <w:color w:val="000000"/>
        </w:rPr>
        <w:t>Choroby wieku dziecięcego</w:t>
      </w:r>
    </w:p>
    <w:p w14:paraId="5BA4FE98" w14:textId="5EDC7E58" w:rsidR="00BB5D4F" w:rsidRPr="00752F74" w:rsidRDefault="00BB5D4F" w:rsidP="001C374B">
      <w:pPr>
        <w:spacing w:after="8" w:line="276" w:lineRule="auto"/>
        <w:ind w:right="28"/>
        <w:jc w:val="both"/>
        <w:rPr>
          <w:rFonts w:asciiTheme="minorHAnsi" w:hAnsiTheme="minorHAnsi" w:cstheme="minorHAnsi"/>
        </w:rPr>
      </w:pPr>
      <w:r w:rsidRPr="00752F74">
        <w:rPr>
          <w:rFonts w:asciiTheme="minorHAnsi" w:hAnsiTheme="minorHAnsi" w:cstheme="minorHAnsi"/>
          <w:noProof/>
          <w:color w:val="FF0000"/>
        </w:rPr>
        <mc:AlternateContent>
          <mc:Choice Requires="wpg">
            <w:drawing>
              <wp:anchor distT="0" distB="0" distL="114300" distR="114300" simplePos="0" relativeHeight="251662336" behindDoc="0" locked="0" layoutInCell="1" allowOverlap="1" wp14:anchorId="6F7FD4ED" wp14:editId="161877D2">
                <wp:simplePos x="0" y="0"/>
                <wp:positionH relativeFrom="page">
                  <wp:posOffset>1036955</wp:posOffset>
                </wp:positionH>
                <wp:positionV relativeFrom="page">
                  <wp:posOffset>673735</wp:posOffset>
                </wp:positionV>
                <wp:extent cx="5345430" cy="15240"/>
                <wp:effectExtent l="0" t="0" r="0" b="0"/>
                <wp:wrapTopAndBottom/>
                <wp:docPr id="49" name="Grupa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5430" cy="15240"/>
                          <a:chOff x="0" y="0"/>
                          <a:chExt cx="53453" cy="152"/>
                        </a:xfrm>
                      </wpg:grpSpPr>
                      <wps:wsp>
                        <wps:cNvPr id="50" name="Shape 83462"/>
                        <wps:cNvSpPr>
                          <a:spLocks/>
                        </wps:cNvSpPr>
                        <wps:spPr bwMode="auto">
                          <a:xfrm>
                            <a:off x="0" y="0"/>
                            <a:ext cx="53453" cy="15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345363"/>
                              <a:gd name="T5" fmla="*/ 0 h 15240"/>
                              <a:gd name="T6" fmla="*/ 5345363 w 5345363"/>
                              <a:gd name="T7" fmla="*/ 15240 h 15240"/>
                            </a:gdLst>
                            <a:ahLst/>
                            <a:cxnLst/>
                            <a:rect l="T4" t="T5" r="T6" b="T7"/>
                            <a:pathLst/>
                          </a:custGeom>
                          <a:noFill/>
                          <a:ln w="15240">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6C9F29" id="Grupa 49" o:spid="_x0000_s1026" style="position:absolute;margin-left:81.65pt;margin-top:53.05pt;width:420.9pt;height:1.2pt;z-index:251662336;mso-position-horizontal-relative:page;mso-position-vertical-relative:page" coordsize="5345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">
                <v:shape id="Shape 83462" o:spid="_x0000_s1027" style="position:absolute;width:53453;height:15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" filled="f" strokeweight="1.2pt">
                  <v:stroke miterlimit="1" joinstyle="miter"/>
                  <v:path arrowok="t" textboxrect="@1,@1,@1,@1"/>
                </v:shape>
                <w10:wrap type="topAndBottom" anchorx="page" anchory="page"/>
              </v:group>
            </w:pict>
          </mc:Fallback>
        </mc:AlternateContent>
      </w:r>
      <w:r w:rsidRPr="00752F74">
        <w:rPr>
          <w:rFonts w:asciiTheme="minorHAnsi" w:hAnsiTheme="minorHAnsi" w:cstheme="minorHAnsi"/>
        </w:rPr>
        <w:t xml:space="preserve">W 2023 r. w porównaniu do roku 2022 odnotowano wzrost zachorowań na ospę wietrzną                </w:t>
      </w:r>
      <w:r w:rsidRPr="00D1137B">
        <w:rPr>
          <w:rFonts w:asciiTheme="minorHAnsi" w:hAnsiTheme="minorHAnsi" w:cstheme="minorHAnsi"/>
        </w:rPr>
        <w:t xml:space="preserve">o </w:t>
      </w:r>
      <w:r w:rsidR="00D3360A">
        <w:rPr>
          <w:rFonts w:asciiTheme="minorHAnsi" w:hAnsiTheme="minorHAnsi" w:cstheme="minorHAnsi"/>
          <w:b/>
          <w:bCs/>
        </w:rPr>
        <w:t xml:space="preserve">92 </w:t>
      </w:r>
      <w:r w:rsidRPr="00D1137B">
        <w:rPr>
          <w:rFonts w:asciiTheme="minorHAnsi" w:hAnsiTheme="minorHAnsi" w:cstheme="minorHAnsi"/>
          <w:b/>
          <w:bCs/>
        </w:rPr>
        <w:t>%.</w:t>
      </w:r>
      <w:r w:rsidRPr="00D1137B">
        <w:rPr>
          <w:rFonts w:asciiTheme="minorHAnsi" w:hAnsiTheme="minorHAnsi" w:cstheme="minorHAnsi"/>
        </w:rPr>
        <w:t xml:space="preserve"> Zapadalność</w:t>
      </w:r>
      <w:r w:rsidR="00BC3458" w:rsidRPr="00D1137B">
        <w:rPr>
          <w:rFonts w:asciiTheme="minorHAnsi" w:hAnsiTheme="minorHAnsi" w:cstheme="minorHAnsi"/>
        </w:rPr>
        <w:t xml:space="preserve"> w roku 2023</w:t>
      </w:r>
      <w:r w:rsidRPr="00D1137B">
        <w:rPr>
          <w:rFonts w:asciiTheme="minorHAnsi" w:hAnsiTheme="minorHAnsi" w:cstheme="minorHAnsi"/>
        </w:rPr>
        <w:t xml:space="preserve"> wyniosła </w:t>
      </w:r>
      <w:r w:rsidRPr="00D1137B">
        <w:rPr>
          <w:rFonts w:asciiTheme="minorHAnsi" w:hAnsiTheme="minorHAnsi" w:cstheme="minorHAnsi"/>
          <w:b/>
          <w:bCs/>
        </w:rPr>
        <w:t>821,48 do 425,1</w:t>
      </w:r>
      <w:r w:rsidRPr="00D1137B">
        <w:rPr>
          <w:rFonts w:asciiTheme="minorHAnsi" w:hAnsiTheme="minorHAnsi" w:cstheme="minorHAnsi"/>
        </w:rPr>
        <w:t xml:space="preserve"> w roku 2022. </w:t>
      </w:r>
      <w:r w:rsidR="00583F23">
        <w:rPr>
          <w:rFonts w:asciiTheme="minorHAnsi" w:hAnsiTheme="minorHAnsi" w:cstheme="minorHAnsi"/>
        </w:rPr>
        <w:t xml:space="preserve">W roku </w:t>
      </w:r>
      <w:r w:rsidR="00DB0699">
        <w:rPr>
          <w:rFonts w:asciiTheme="minorHAnsi" w:hAnsiTheme="minorHAnsi" w:cstheme="minorHAnsi"/>
        </w:rPr>
        <w:t>2023</w:t>
      </w:r>
      <w:r w:rsidR="00583F23">
        <w:rPr>
          <w:rFonts w:asciiTheme="minorHAnsi" w:hAnsiTheme="minorHAnsi" w:cstheme="minorHAnsi"/>
        </w:rPr>
        <w:t xml:space="preserve"> </w:t>
      </w:r>
      <w:r w:rsidR="002A095F">
        <w:rPr>
          <w:rFonts w:asciiTheme="minorHAnsi" w:hAnsiTheme="minorHAnsi" w:cstheme="minorHAnsi"/>
        </w:rPr>
        <w:t xml:space="preserve">najwięcej zachorowań </w:t>
      </w:r>
      <w:r w:rsidR="00E977F3">
        <w:rPr>
          <w:rFonts w:asciiTheme="minorHAnsi" w:hAnsiTheme="minorHAnsi" w:cstheme="minorHAnsi"/>
        </w:rPr>
        <w:t xml:space="preserve">– </w:t>
      </w:r>
      <w:r w:rsidR="00F83E2D">
        <w:rPr>
          <w:rFonts w:asciiTheme="minorHAnsi" w:hAnsiTheme="minorHAnsi" w:cstheme="minorHAnsi"/>
        </w:rPr>
        <w:t xml:space="preserve">72,5% </w:t>
      </w:r>
      <w:r w:rsidR="00D22787">
        <w:rPr>
          <w:rFonts w:asciiTheme="minorHAnsi" w:hAnsiTheme="minorHAnsi" w:cstheme="minorHAnsi"/>
        </w:rPr>
        <w:t>zarejestr</w:t>
      </w:r>
      <w:r w:rsidR="00E977F3">
        <w:rPr>
          <w:rFonts w:asciiTheme="minorHAnsi" w:hAnsiTheme="minorHAnsi" w:cstheme="minorHAnsi"/>
        </w:rPr>
        <w:t>owano w przedziale wiekowym</w:t>
      </w:r>
      <w:r w:rsidR="00154B06">
        <w:rPr>
          <w:rFonts w:asciiTheme="minorHAnsi" w:hAnsiTheme="minorHAnsi" w:cstheme="minorHAnsi"/>
        </w:rPr>
        <w:t xml:space="preserve"> </w:t>
      </w:r>
      <w:r w:rsidRPr="00752F74">
        <w:rPr>
          <w:rFonts w:asciiTheme="minorHAnsi" w:hAnsiTheme="minorHAnsi" w:cstheme="minorHAnsi"/>
        </w:rPr>
        <w:t>0-</w:t>
      </w:r>
      <w:r w:rsidR="00E977F3">
        <w:rPr>
          <w:rFonts w:asciiTheme="minorHAnsi" w:hAnsiTheme="minorHAnsi" w:cstheme="minorHAnsi"/>
        </w:rPr>
        <w:t>9</w:t>
      </w:r>
      <w:r w:rsidR="00646E99">
        <w:rPr>
          <w:rFonts w:asciiTheme="minorHAnsi" w:hAnsiTheme="minorHAnsi" w:cstheme="minorHAnsi"/>
        </w:rPr>
        <w:t xml:space="preserve"> </w:t>
      </w:r>
      <w:r w:rsidRPr="00752F74">
        <w:rPr>
          <w:rFonts w:asciiTheme="minorHAnsi" w:hAnsiTheme="minorHAnsi" w:cstheme="minorHAnsi"/>
        </w:rPr>
        <w:t>lat.</w:t>
      </w:r>
    </w:p>
    <w:p w14:paraId="63C7E901" w14:textId="458ABB30" w:rsidR="00BB5D4F" w:rsidRPr="00752F74" w:rsidRDefault="00BB5D4F" w:rsidP="001C374B">
      <w:pPr>
        <w:spacing w:after="8" w:line="276" w:lineRule="auto"/>
        <w:ind w:right="28"/>
        <w:jc w:val="both"/>
        <w:rPr>
          <w:rFonts w:asciiTheme="minorHAnsi" w:hAnsiTheme="minorHAnsi" w:cstheme="minorHAnsi"/>
        </w:rPr>
      </w:pPr>
      <w:r w:rsidRPr="00752F74">
        <w:rPr>
          <w:rFonts w:asciiTheme="minorHAnsi" w:hAnsiTheme="minorHAnsi" w:cstheme="minorHAnsi"/>
        </w:rPr>
        <w:t>Na ospę wietrzną nie są prowadzone obowiązkowe szczepienia (z wyjątkiem grup ryzyka oraz dzieci przebywających w żłobkach lub klubach dziecięcych</w:t>
      </w:r>
      <w:r w:rsidR="00882800">
        <w:rPr>
          <w:rFonts w:asciiTheme="minorHAnsi" w:hAnsiTheme="minorHAnsi" w:cstheme="minorHAnsi"/>
        </w:rPr>
        <w:t>)</w:t>
      </w:r>
      <w:r w:rsidRPr="00752F74">
        <w:rPr>
          <w:rFonts w:asciiTheme="minorHAnsi" w:hAnsiTheme="minorHAnsi" w:cstheme="minorHAnsi"/>
        </w:rPr>
        <w:t>. W roku sprawozdawczym zaszczepiono</w:t>
      </w:r>
      <w:r w:rsidRPr="00752F74">
        <w:rPr>
          <w:rFonts w:asciiTheme="minorHAnsi" w:hAnsiTheme="minorHAnsi" w:cstheme="minorHAnsi"/>
          <w:color w:val="FF0000"/>
        </w:rPr>
        <w:t xml:space="preserve"> </w:t>
      </w:r>
      <w:r w:rsidRPr="00752F74">
        <w:rPr>
          <w:rFonts w:asciiTheme="minorHAnsi" w:hAnsiTheme="minorHAnsi" w:cstheme="minorHAnsi"/>
          <w:b/>
          <w:bCs/>
        </w:rPr>
        <w:t>63</w:t>
      </w:r>
      <w:r w:rsidRPr="00752F74">
        <w:rPr>
          <w:rFonts w:asciiTheme="minorHAnsi" w:hAnsiTheme="minorHAnsi" w:cstheme="minorHAnsi"/>
          <w:color w:val="FF0000"/>
        </w:rPr>
        <w:t xml:space="preserve"> </w:t>
      </w:r>
      <w:r w:rsidRPr="00752F74">
        <w:rPr>
          <w:rFonts w:asciiTheme="minorHAnsi" w:hAnsiTheme="minorHAnsi" w:cstheme="minorHAnsi"/>
        </w:rPr>
        <w:t>osoby.</w:t>
      </w:r>
    </w:p>
    <w:p w14:paraId="0742B8C3" w14:textId="5562AFA6" w:rsidR="00BB5D4F" w:rsidRPr="00752F74" w:rsidRDefault="00BB5D4F" w:rsidP="001C374B">
      <w:pPr>
        <w:spacing w:after="8" w:line="276" w:lineRule="auto"/>
        <w:ind w:right="28"/>
        <w:jc w:val="both"/>
        <w:rPr>
          <w:rFonts w:asciiTheme="minorHAnsi" w:hAnsiTheme="minorHAnsi" w:cstheme="minorHAnsi"/>
        </w:rPr>
      </w:pPr>
      <w:r w:rsidRPr="00752F74">
        <w:rPr>
          <w:rFonts w:asciiTheme="minorHAnsi" w:hAnsiTheme="minorHAnsi" w:cstheme="minorHAnsi"/>
        </w:rPr>
        <w:t xml:space="preserve">W 2023 zarejestrowano 1 zachorowanie na świnkę, w 2022 r. zarejestrowano </w:t>
      </w:r>
      <w:r w:rsidR="001C374B">
        <w:rPr>
          <w:rFonts w:asciiTheme="minorHAnsi" w:hAnsiTheme="minorHAnsi" w:cstheme="minorHAnsi"/>
        </w:rPr>
        <w:t xml:space="preserve">                                              </w:t>
      </w:r>
      <w:r w:rsidRPr="00752F74">
        <w:rPr>
          <w:rFonts w:asciiTheme="minorHAnsi" w:hAnsiTheme="minorHAnsi" w:cstheme="minorHAnsi"/>
        </w:rPr>
        <w:t xml:space="preserve">2 </w:t>
      </w:r>
      <w:r w:rsidR="001C374B" w:rsidRPr="00752F74">
        <w:rPr>
          <w:rFonts w:asciiTheme="minorHAnsi" w:hAnsiTheme="minorHAnsi" w:cstheme="minorHAnsi"/>
        </w:rPr>
        <w:t>zachor</w:t>
      </w:r>
      <w:r w:rsidR="001C374B">
        <w:rPr>
          <w:rFonts w:asciiTheme="minorHAnsi" w:hAnsiTheme="minorHAnsi" w:cstheme="minorHAnsi"/>
        </w:rPr>
        <w:t>o</w:t>
      </w:r>
      <w:r w:rsidR="001C374B" w:rsidRPr="00752F74">
        <w:rPr>
          <w:rFonts w:asciiTheme="minorHAnsi" w:hAnsiTheme="minorHAnsi" w:cstheme="minorHAnsi"/>
        </w:rPr>
        <w:t>wania</w:t>
      </w:r>
      <w:r w:rsidRPr="00752F74">
        <w:rPr>
          <w:rFonts w:asciiTheme="minorHAnsi" w:hAnsiTheme="minorHAnsi" w:cstheme="minorHAnsi"/>
        </w:rPr>
        <w:t xml:space="preserve">. </w:t>
      </w:r>
      <w:r w:rsidR="0073458B" w:rsidRPr="00752F74">
        <w:rPr>
          <w:rFonts w:asciiTheme="minorHAnsi" w:hAnsiTheme="minorHAnsi" w:cstheme="minorHAnsi"/>
        </w:rPr>
        <w:t xml:space="preserve">Zapadalność </w:t>
      </w:r>
      <w:r w:rsidR="0073458B">
        <w:rPr>
          <w:rFonts w:asciiTheme="minorHAnsi" w:hAnsiTheme="minorHAnsi" w:cstheme="minorHAnsi"/>
        </w:rPr>
        <w:t>w</w:t>
      </w:r>
      <w:r w:rsidR="00C27B7E">
        <w:rPr>
          <w:rFonts w:asciiTheme="minorHAnsi" w:hAnsiTheme="minorHAnsi" w:cstheme="minorHAnsi"/>
        </w:rPr>
        <w:t xml:space="preserve"> roku 2023 </w:t>
      </w:r>
      <w:r w:rsidRPr="00752F74">
        <w:rPr>
          <w:rFonts w:asciiTheme="minorHAnsi" w:hAnsiTheme="minorHAnsi" w:cstheme="minorHAnsi"/>
        </w:rPr>
        <w:t xml:space="preserve">wyniosła </w:t>
      </w:r>
      <w:r w:rsidRPr="001C374B">
        <w:rPr>
          <w:rFonts w:asciiTheme="minorHAnsi" w:hAnsiTheme="minorHAnsi" w:cstheme="minorHAnsi"/>
          <w:b/>
          <w:bCs/>
        </w:rPr>
        <w:t>2,05 do 4,06</w:t>
      </w:r>
      <w:r w:rsidRPr="00752F74">
        <w:rPr>
          <w:rFonts w:asciiTheme="minorHAnsi" w:hAnsiTheme="minorHAnsi" w:cstheme="minorHAnsi"/>
        </w:rPr>
        <w:t xml:space="preserve"> w roku 2022. Podobnie jak w roku poprzednim nie zarejestrowano zachorowania na różyczkę, </w:t>
      </w:r>
      <w:r w:rsidRPr="00752F74">
        <w:rPr>
          <w:rFonts w:asciiTheme="minorHAnsi" w:hAnsiTheme="minorHAnsi" w:cstheme="minorHAnsi"/>
          <w:noProof/>
        </w:rPr>
        <w:t>krztusiac i odrę.</w:t>
      </w:r>
    </w:p>
    <w:p w14:paraId="25B6CBCF" w14:textId="77777777" w:rsidR="00BB5D4F" w:rsidRPr="00752F74" w:rsidRDefault="00BB5D4F" w:rsidP="001C374B">
      <w:pPr>
        <w:spacing w:before="240" w:line="276" w:lineRule="auto"/>
        <w:ind w:right="67"/>
        <w:jc w:val="both"/>
        <w:rPr>
          <w:rFonts w:asciiTheme="minorHAnsi" w:hAnsiTheme="minorHAnsi" w:cstheme="minorHAnsi"/>
          <w:b/>
          <w:bCs/>
          <w:color w:val="000000"/>
        </w:rPr>
      </w:pPr>
      <w:r w:rsidRPr="00752F74">
        <w:rPr>
          <w:rFonts w:asciiTheme="minorHAnsi" w:hAnsiTheme="minorHAnsi" w:cstheme="minorHAnsi"/>
          <w:b/>
          <w:bCs/>
          <w:color w:val="000000"/>
        </w:rPr>
        <w:t>Inne choroby zakaźne</w:t>
      </w:r>
    </w:p>
    <w:p w14:paraId="70B59C2A" w14:textId="77777777" w:rsidR="00BB5D4F" w:rsidRPr="00752F74" w:rsidRDefault="00BB5D4F" w:rsidP="001C374B">
      <w:pPr>
        <w:spacing w:line="276" w:lineRule="auto"/>
        <w:ind w:right="28"/>
        <w:jc w:val="both"/>
        <w:rPr>
          <w:rFonts w:asciiTheme="minorHAnsi" w:hAnsiTheme="minorHAnsi" w:cstheme="minorHAnsi"/>
          <w:i/>
          <w:iCs/>
        </w:rPr>
      </w:pPr>
      <w:r w:rsidRPr="00752F74">
        <w:rPr>
          <w:rFonts w:asciiTheme="minorHAnsi" w:hAnsiTheme="minorHAnsi" w:cstheme="minorHAnsi"/>
          <w:i/>
          <w:iCs/>
        </w:rPr>
        <w:t>Zakażenia HIV i zachorowania na AIDS</w:t>
      </w:r>
    </w:p>
    <w:p w14:paraId="0234DA8B" w14:textId="231853D0" w:rsidR="00BB5D4F" w:rsidRPr="00752F74" w:rsidRDefault="00BB5D4F" w:rsidP="001C374B">
      <w:pPr>
        <w:spacing w:line="276" w:lineRule="auto"/>
        <w:ind w:right="28"/>
        <w:jc w:val="both"/>
        <w:rPr>
          <w:rFonts w:asciiTheme="minorHAnsi" w:hAnsiTheme="minorHAnsi" w:cstheme="minorHAnsi"/>
        </w:rPr>
      </w:pPr>
      <w:r w:rsidRPr="00752F74">
        <w:rPr>
          <w:rFonts w:asciiTheme="minorHAnsi" w:hAnsiTheme="minorHAnsi" w:cstheme="minorHAnsi"/>
        </w:rPr>
        <w:t>W roku 2023 nie zarejestrowano zakażenia HIV, w 2022</w:t>
      </w:r>
      <w:r w:rsidR="00EC4E22">
        <w:rPr>
          <w:rFonts w:asciiTheme="minorHAnsi" w:hAnsiTheme="minorHAnsi" w:cstheme="minorHAnsi"/>
        </w:rPr>
        <w:t xml:space="preserve"> r.</w:t>
      </w:r>
      <w:r w:rsidRPr="00752F74">
        <w:rPr>
          <w:rFonts w:asciiTheme="minorHAnsi" w:hAnsiTheme="minorHAnsi" w:cstheme="minorHAnsi"/>
        </w:rPr>
        <w:t xml:space="preserve">  </w:t>
      </w:r>
      <w:r w:rsidR="004445FA" w:rsidRPr="00752F74">
        <w:rPr>
          <w:rFonts w:asciiTheme="minorHAnsi" w:hAnsiTheme="minorHAnsi" w:cstheme="minorHAnsi"/>
        </w:rPr>
        <w:t>zarejestrowano 2</w:t>
      </w:r>
      <w:r w:rsidRPr="00752F74">
        <w:rPr>
          <w:rFonts w:asciiTheme="minorHAnsi" w:hAnsiTheme="minorHAnsi" w:cstheme="minorHAnsi"/>
        </w:rPr>
        <w:t xml:space="preserve"> nowo wykryte </w:t>
      </w:r>
      <w:r w:rsidR="00154B06" w:rsidRPr="00752F74">
        <w:rPr>
          <w:rFonts w:asciiTheme="minorHAnsi" w:hAnsiTheme="minorHAnsi" w:cstheme="minorHAnsi"/>
        </w:rPr>
        <w:t>zakażenia HIV</w:t>
      </w:r>
      <w:r w:rsidR="00DF5577">
        <w:rPr>
          <w:rFonts w:asciiTheme="minorHAnsi" w:hAnsiTheme="minorHAnsi" w:cstheme="minorHAnsi"/>
        </w:rPr>
        <w:t xml:space="preserve"> </w:t>
      </w:r>
      <w:r w:rsidRPr="00752F74">
        <w:rPr>
          <w:rFonts w:asciiTheme="minorHAnsi" w:hAnsiTheme="minorHAnsi" w:cstheme="minorHAnsi"/>
        </w:rPr>
        <w:t>oraz 1 zachorowanie na AIDS.</w:t>
      </w:r>
    </w:p>
    <w:p w14:paraId="40B0AD89" w14:textId="77777777" w:rsidR="00BB5D4F" w:rsidRPr="00752F74" w:rsidRDefault="00BB5D4F" w:rsidP="001C374B">
      <w:pPr>
        <w:spacing w:line="276" w:lineRule="auto"/>
        <w:ind w:right="28"/>
        <w:jc w:val="both"/>
        <w:rPr>
          <w:rFonts w:asciiTheme="minorHAnsi" w:hAnsiTheme="minorHAnsi" w:cstheme="minorHAnsi"/>
        </w:rPr>
      </w:pPr>
    </w:p>
    <w:p w14:paraId="54FE2C99" w14:textId="77777777" w:rsidR="00BB5D4F" w:rsidRPr="00752F74" w:rsidRDefault="00BB5D4F" w:rsidP="001C374B">
      <w:pPr>
        <w:spacing w:line="276" w:lineRule="auto"/>
        <w:jc w:val="both"/>
        <w:rPr>
          <w:rFonts w:asciiTheme="minorHAnsi" w:hAnsiTheme="minorHAnsi" w:cstheme="minorHAnsi"/>
          <w:i/>
          <w:iCs/>
        </w:rPr>
      </w:pPr>
      <w:r w:rsidRPr="00752F74">
        <w:rPr>
          <w:rFonts w:asciiTheme="minorHAnsi" w:hAnsiTheme="minorHAnsi" w:cstheme="minorHAnsi"/>
          <w:i/>
          <w:iCs/>
          <w:noProof/>
        </w:rPr>
        <mc:AlternateContent>
          <mc:Choice Requires="wpg">
            <w:drawing>
              <wp:anchor distT="0" distB="0" distL="114300" distR="114300" simplePos="0" relativeHeight="251663360" behindDoc="0" locked="0" layoutInCell="1" allowOverlap="1" wp14:anchorId="43B9602C" wp14:editId="39AB4A42">
                <wp:simplePos x="0" y="0"/>
                <wp:positionH relativeFrom="page">
                  <wp:posOffset>1057910</wp:posOffset>
                </wp:positionH>
                <wp:positionV relativeFrom="page">
                  <wp:posOffset>685800</wp:posOffset>
                </wp:positionV>
                <wp:extent cx="5333365" cy="15240"/>
                <wp:effectExtent l="635" t="0" r="0" b="3810"/>
                <wp:wrapTopAndBottom/>
                <wp:docPr id="53" name="Grup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3365" cy="15240"/>
                          <a:chOff x="0" y="0"/>
                          <a:chExt cx="53331" cy="152"/>
                        </a:xfrm>
                      </wpg:grpSpPr>
                      <wps:wsp>
                        <wps:cNvPr id="58" name="Shape 83471"/>
                        <wps:cNvSpPr>
                          <a:spLocks/>
                        </wps:cNvSpPr>
                        <wps:spPr bwMode="auto">
                          <a:xfrm>
                            <a:off x="0" y="0"/>
                            <a:ext cx="53331" cy="15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333166"/>
                              <a:gd name="T5" fmla="*/ 0 h 15240"/>
                              <a:gd name="T6" fmla="*/ 5333166 w 5333166"/>
                              <a:gd name="T7" fmla="*/ 15240 h 15240"/>
                            </a:gdLst>
                            <a:ahLst/>
                            <a:cxnLst/>
                            <a:rect l="T4" t="T5" r="T6" b="T7"/>
                            <a:pathLst/>
                          </a:custGeom>
                          <a:noFill/>
                          <a:ln w="15240">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C33EC2" id="Grupa 53" o:spid="_x0000_s1026" style="position:absolute;margin-left:83.3pt;margin-top:54pt;width:419.95pt;height:1.2pt;z-index:251663360;mso-position-horizontal-relative:page;mso-position-vertical-relative:page" coordsize="5333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">
                <v:shape id="Shape 83471" o:spid="_x0000_s1027" style="position:absolute;width:53331;height:15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" filled="f" strokeweight="1.2pt">
                  <v:stroke miterlimit="1" joinstyle="miter"/>
                  <v:path arrowok="t" textboxrect="@1,@1,@1,@1"/>
                </v:shape>
                <w10:wrap type="topAndBottom" anchorx="page" anchory="page"/>
              </v:group>
            </w:pict>
          </mc:Fallback>
        </mc:AlternateContent>
      </w:r>
      <w:r w:rsidRPr="00752F74">
        <w:rPr>
          <w:rFonts w:asciiTheme="minorHAnsi" w:hAnsiTheme="minorHAnsi" w:cstheme="minorHAnsi"/>
          <w:i/>
          <w:iCs/>
        </w:rPr>
        <w:t>Grypa i zachorowania grypopodobne</w:t>
      </w:r>
    </w:p>
    <w:p w14:paraId="3601D388" w14:textId="74ADE926" w:rsidR="00BB5D4F" w:rsidRPr="00752F74" w:rsidRDefault="00BB5D4F" w:rsidP="001C374B">
      <w:pPr>
        <w:spacing w:after="11" w:line="276" w:lineRule="auto"/>
        <w:ind w:right="110"/>
        <w:jc w:val="both"/>
        <w:rPr>
          <w:rFonts w:asciiTheme="minorHAnsi" w:hAnsiTheme="minorHAnsi" w:cstheme="minorHAnsi"/>
        </w:rPr>
      </w:pPr>
      <w:r w:rsidRPr="00752F74">
        <w:rPr>
          <w:rFonts w:asciiTheme="minorHAnsi" w:hAnsiTheme="minorHAnsi" w:cstheme="minorHAnsi"/>
        </w:rPr>
        <w:t xml:space="preserve">Ostre infekcje dróg oddechowych należą do najczęściej występujących chorób zakaźnych.               W 2023 roku zapadalność na grypę i zachorowania grypopodobne znacznie wzrosła i wynosiła </w:t>
      </w:r>
      <w:r w:rsidRPr="000723DD">
        <w:rPr>
          <w:rFonts w:asciiTheme="minorHAnsi" w:hAnsiTheme="minorHAnsi" w:cstheme="minorHAnsi"/>
          <w:b/>
          <w:bCs/>
        </w:rPr>
        <w:t>1368,45 do 591,9</w:t>
      </w:r>
      <w:r w:rsidRPr="000723DD">
        <w:rPr>
          <w:rFonts w:asciiTheme="minorHAnsi" w:hAnsiTheme="minorHAnsi" w:cstheme="minorHAnsi"/>
        </w:rPr>
        <w:t xml:space="preserve"> w roku </w:t>
      </w:r>
      <w:r w:rsidRPr="00752F74">
        <w:rPr>
          <w:rFonts w:asciiTheme="minorHAnsi" w:hAnsiTheme="minorHAnsi" w:cstheme="minorHAnsi"/>
        </w:rPr>
        <w:t xml:space="preserve">2022. Zapadalność u dzieci do lat 14 w roku sprawozdawczym </w:t>
      </w:r>
      <w:r w:rsidRPr="00995E7F">
        <w:rPr>
          <w:rFonts w:asciiTheme="minorHAnsi" w:hAnsiTheme="minorHAnsi" w:cstheme="minorHAnsi"/>
        </w:rPr>
        <w:t xml:space="preserve">wynosiła </w:t>
      </w:r>
      <w:r w:rsidRPr="00995E7F">
        <w:rPr>
          <w:rFonts w:asciiTheme="minorHAnsi" w:hAnsiTheme="minorHAnsi" w:cstheme="minorHAnsi"/>
          <w:b/>
          <w:bCs/>
        </w:rPr>
        <w:t xml:space="preserve">696,52 </w:t>
      </w:r>
      <w:r w:rsidRPr="00995E7F">
        <w:rPr>
          <w:rFonts w:asciiTheme="minorHAnsi" w:hAnsiTheme="minorHAnsi" w:cstheme="minorHAnsi"/>
        </w:rPr>
        <w:t xml:space="preserve">natomiast w roku poprzednim wynosiła </w:t>
      </w:r>
      <w:r w:rsidRPr="00995E7F">
        <w:rPr>
          <w:rFonts w:asciiTheme="minorHAnsi" w:hAnsiTheme="minorHAnsi" w:cstheme="minorHAnsi"/>
          <w:b/>
          <w:bCs/>
        </w:rPr>
        <w:t>207,49.</w:t>
      </w:r>
      <w:r w:rsidRPr="00995E7F">
        <w:rPr>
          <w:rFonts w:asciiTheme="minorHAnsi" w:hAnsiTheme="minorHAnsi" w:cstheme="minorHAnsi"/>
        </w:rPr>
        <w:t xml:space="preserve"> Należy </w:t>
      </w:r>
      <w:r w:rsidRPr="00752F74">
        <w:rPr>
          <w:rFonts w:asciiTheme="minorHAnsi" w:hAnsiTheme="minorHAnsi" w:cstheme="minorHAnsi"/>
        </w:rPr>
        <w:t xml:space="preserve">zaznaczyć, iż przypadek potwierdzony to każda osoba spełniająca kryterium kliniczne (zachorowanie grypopodobne lub ostre zakażenie dróg oddechowych) i laboratoryjne (co najmniej jedno </w:t>
      </w:r>
      <w:r w:rsidR="0025233F">
        <w:rPr>
          <w:rFonts w:asciiTheme="minorHAnsi" w:hAnsiTheme="minorHAnsi" w:cstheme="minorHAnsi"/>
        </w:rPr>
        <w:t xml:space="preserve">        </w:t>
      </w:r>
      <w:r w:rsidRPr="00752F74">
        <w:rPr>
          <w:rFonts w:asciiTheme="minorHAnsi" w:hAnsiTheme="minorHAnsi" w:cstheme="minorHAnsi"/>
        </w:rPr>
        <w:t xml:space="preserve">z następujących kryteriów tj.: izolacja wirusa z materiału klinicznego, wykrycie kwasu nukleinowego grypy, wykrycie antygenu wirusa grypy w materiale klinicznym metodą immunofluorescencji bezpośredniej, znamienny wzrost swoistych przeciwciał przeciw </w:t>
      </w:r>
      <w:r w:rsidRPr="00752F74">
        <w:rPr>
          <w:rFonts w:asciiTheme="minorHAnsi" w:hAnsiTheme="minorHAnsi" w:cstheme="minorHAnsi"/>
        </w:rPr>
        <w:lastRenderedPageBreak/>
        <w:t xml:space="preserve">wirusowi grypy). Kontynuowano nadzór epidemiologiczno-wirusologiczny nad grupą w tzw. systemie SENTINEL. Jest to zintegrowany systemem nadzoru epidemiologicznego </w:t>
      </w:r>
      <w:r w:rsidR="001C374B">
        <w:rPr>
          <w:rFonts w:asciiTheme="minorHAnsi" w:hAnsiTheme="minorHAnsi" w:cstheme="minorHAnsi"/>
        </w:rPr>
        <w:t xml:space="preserve">                                   </w:t>
      </w:r>
      <w:r w:rsidRPr="00752F74">
        <w:rPr>
          <w:rFonts w:asciiTheme="minorHAnsi" w:hAnsiTheme="minorHAnsi" w:cstheme="minorHAnsi"/>
        </w:rPr>
        <w:t>i wirusologicznego nad grypą, gdzie nadzór epidemiologiczny i nadzór wirusologiczny są prowadzone w tej samej populacji. W nadzorze SENTINEL w 2023 roku uczestniczyli lekarze z Gminnego Ośrodka Zdrowia w Rząśni.</w:t>
      </w:r>
    </w:p>
    <w:p w14:paraId="7F1CDC19" w14:textId="77777777" w:rsidR="00BB5D4F" w:rsidRPr="00752F74" w:rsidRDefault="00BB5D4F" w:rsidP="001C374B">
      <w:pPr>
        <w:spacing w:after="11" w:line="276" w:lineRule="auto"/>
        <w:ind w:right="110"/>
        <w:jc w:val="both"/>
        <w:rPr>
          <w:rFonts w:asciiTheme="minorHAnsi" w:hAnsiTheme="minorHAnsi" w:cstheme="minorHAnsi"/>
        </w:rPr>
      </w:pPr>
      <w:r w:rsidRPr="00752F74">
        <w:rPr>
          <w:rFonts w:asciiTheme="minorHAnsi" w:hAnsiTheme="minorHAnsi" w:cstheme="minorHAnsi"/>
        </w:rPr>
        <w:t>Zachorowaniu na grypę oprócz corocznych szczepień p/grypie zapobiega także:</w:t>
      </w:r>
    </w:p>
    <w:p w14:paraId="1134A72B" w14:textId="77777777" w:rsidR="00BB5D4F" w:rsidRPr="00752F74" w:rsidRDefault="00BB5D4F" w:rsidP="001C374B">
      <w:pPr>
        <w:pStyle w:val="Akapitzlist"/>
        <w:numPr>
          <w:ilvl w:val="0"/>
          <w:numId w:val="38"/>
        </w:numPr>
        <w:spacing w:after="11" w:line="276" w:lineRule="auto"/>
        <w:ind w:right="110"/>
        <w:jc w:val="both"/>
        <w:rPr>
          <w:rFonts w:asciiTheme="minorHAnsi" w:hAnsiTheme="minorHAnsi" w:cstheme="minorHAnsi"/>
        </w:rPr>
      </w:pPr>
      <w:r w:rsidRPr="00752F74">
        <w:rPr>
          <w:rFonts w:asciiTheme="minorHAnsi" w:hAnsiTheme="minorHAnsi" w:cstheme="minorHAnsi"/>
        </w:rPr>
        <w:t xml:space="preserve">przestrzeganie higieny mycia i dezynfekcji rąk, </w:t>
      </w:r>
    </w:p>
    <w:p w14:paraId="2BFDC84E" w14:textId="77777777" w:rsidR="00BB5D4F" w:rsidRPr="00752F74" w:rsidRDefault="00BB5D4F" w:rsidP="001C374B">
      <w:pPr>
        <w:pStyle w:val="Akapitzlist"/>
        <w:numPr>
          <w:ilvl w:val="0"/>
          <w:numId w:val="38"/>
        </w:numPr>
        <w:spacing w:after="11" w:line="276" w:lineRule="auto"/>
        <w:ind w:right="110"/>
        <w:jc w:val="both"/>
        <w:rPr>
          <w:rFonts w:asciiTheme="minorHAnsi" w:hAnsiTheme="minorHAnsi" w:cstheme="minorHAnsi"/>
        </w:rPr>
      </w:pPr>
      <w:r w:rsidRPr="00752F74">
        <w:rPr>
          <w:rFonts w:asciiTheme="minorHAnsi" w:hAnsiTheme="minorHAnsi" w:cstheme="minorHAnsi"/>
        </w:rPr>
        <w:t>zakrywanie ust i nosa w czasie kaszlu i kichania,</w:t>
      </w:r>
    </w:p>
    <w:p w14:paraId="41FA2E34" w14:textId="77777777" w:rsidR="00BB5D4F" w:rsidRPr="00752F74" w:rsidRDefault="00BB5D4F" w:rsidP="001C374B">
      <w:pPr>
        <w:pStyle w:val="Akapitzlist"/>
        <w:numPr>
          <w:ilvl w:val="0"/>
          <w:numId w:val="38"/>
        </w:numPr>
        <w:spacing w:after="11" w:line="276" w:lineRule="auto"/>
        <w:ind w:right="110"/>
        <w:jc w:val="both"/>
        <w:rPr>
          <w:rFonts w:asciiTheme="minorHAnsi" w:hAnsiTheme="minorHAnsi" w:cstheme="minorHAnsi"/>
        </w:rPr>
      </w:pPr>
      <w:r w:rsidRPr="00752F74">
        <w:rPr>
          <w:rFonts w:asciiTheme="minorHAnsi" w:hAnsiTheme="minorHAnsi" w:cstheme="minorHAnsi"/>
        </w:rPr>
        <w:t>w okresie sezonu grypowego unikania przebywania w pomieszczeniach o dużym zagęszczeniu ludzi,</w:t>
      </w:r>
    </w:p>
    <w:p w14:paraId="35CB60E0" w14:textId="77777777" w:rsidR="00BB5D4F" w:rsidRPr="00752F74" w:rsidRDefault="00BB5D4F" w:rsidP="001C374B">
      <w:pPr>
        <w:pStyle w:val="Akapitzlist"/>
        <w:numPr>
          <w:ilvl w:val="0"/>
          <w:numId w:val="38"/>
        </w:numPr>
        <w:spacing w:after="11" w:line="276" w:lineRule="auto"/>
        <w:ind w:right="110"/>
        <w:jc w:val="both"/>
        <w:rPr>
          <w:rFonts w:asciiTheme="minorHAnsi" w:hAnsiTheme="minorHAnsi" w:cstheme="minorHAnsi"/>
        </w:rPr>
      </w:pPr>
      <w:r w:rsidRPr="00752F74">
        <w:rPr>
          <w:rFonts w:asciiTheme="minorHAnsi" w:hAnsiTheme="minorHAnsi" w:cstheme="minorHAnsi"/>
        </w:rPr>
        <w:t>unikanie przez osoby z objawami zakażenia górnych dróg oddechowych bezpośrednich kontaktów z innymi ludźmi,</w:t>
      </w:r>
    </w:p>
    <w:p w14:paraId="56503F00" w14:textId="095C971E" w:rsidR="00BB5D4F" w:rsidRPr="00752F74" w:rsidRDefault="00BB5D4F" w:rsidP="001C374B">
      <w:pPr>
        <w:pStyle w:val="Akapitzlist"/>
        <w:numPr>
          <w:ilvl w:val="0"/>
          <w:numId w:val="38"/>
        </w:numPr>
        <w:spacing w:after="11" w:line="276" w:lineRule="auto"/>
        <w:ind w:right="110"/>
        <w:jc w:val="both"/>
        <w:rPr>
          <w:rFonts w:asciiTheme="minorHAnsi" w:hAnsiTheme="minorHAnsi" w:cstheme="minorHAnsi"/>
        </w:rPr>
      </w:pPr>
      <w:r w:rsidRPr="00752F74">
        <w:rPr>
          <w:rFonts w:asciiTheme="minorHAnsi" w:hAnsiTheme="minorHAnsi" w:cstheme="minorHAnsi"/>
        </w:rPr>
        <w:t>wprowadzeni</w:t>
      </w:r>
      <w:r w:rsidR="0025233F">
        <w:rPr>
          <w:rFonts w:asciiTheme="minorHAnsi" w:hAnsiTheme="minorHAnsi" w:cstheme="minorHAnsi"/>
        </w:rPr>
        <w:t>e</w:t>
      </w:r>
      <w:r w:rsidRPr="00752F74">
        <w:rPr>
          <w:rFonts w:asciiTheme="minorHAnsi" w:hAnsiTheme="minorHAnsi" w:cstheme="minorHAnsi"/>
        </w:rPr>
        <w:t xml:space="preserve"> w zakładach medycznych zasad prewencyjnych i stworzenie technicznych warunków do ich respektowania,</w:t>
      </w:r>
    </w:p>
    <w:p w14:paraId="5F8DC3BB" w14:textId="77777777" w:rsidR="00BB5D4F" w:rsidRPr="00752F74" w:rsidRDefault="00BB5D4F" w:rsidP="001C374B">
      <w:pPr>
        <w:pStyle w:val="Akapitzlist"/>
        <w:numPr>
          <w:ilvl w:val="0"/>
          <w:numId w:val="38"/>
        </w:numPr>
        <w:spacing w:after="11" w:line="276" w:lineRule="auto"/>
        <w:ind w:right="110"/>
        <w:jc w:val="both"/>
        <w:rPr>
          <w:rFonts w:asciiTheme="minorHAnsi" w:hAnsiTheme="minorHAnsi" w:cstheme="minorHAnsi"/>
        </w:rPr>
      </w:pPr>
      <w:r w:rsidRPr="00752F74">
        <w:rPr>
          <w:rFonts w:asciiTheme="minorHAnsi" w:hAnsiTheme="minorHAnsi" w:cstheme="minorHAnsi"/>
        </w:rPr>
        <w:t>wprowadzenie w innych zakładach pracy rozwiązań technicznych i zarządzeń administracyjnych zapobiegających szerzeniu się zakażeń.</w:t>
      </w:r>
    </w:p>
    <w:p w14:paraId="5C9AC9E1" w14:textId="16DEFF78" w:rsidR="00BB5D4F" w:rsidRPr="00A01296" w:rsidRDefault="00BB5D4F" w:rsidP="001C374B">
      <w:pPr>
        <w:spacing w:after="11" w:line="276" w:lineRule="auto"/>
        <w:ind w:right="110"/>
        <w:jc w:val="both"/>
        <w:rPr>
          <w:rFonts w:asciiTheme="minorHAnsi" w:hAnsiTheme="minorHAnsi" w:cstheme="minorHAnsi"/>
          <w:b/>
          <w:bCs/>
        </w:rPr>
      </w:pPr>
      <w:r w:rsidRPr="00A01296">
        <w:rPr>
          <w:rFonts w:asciiTheme="minorHAnsi" w:hAnsiTheme="minorHAnsi" w:cstheme="minorHAnsi"/>
          <w:b/>
          <w:bCs/>
        </w:rPr>
        <w:t>W roku sprawozdawczym zaszczepiono p/grypie 1156 osób</w:t>
      </w:r>
      <w:r w:rsidR="00833031" w:rsidRPr="00A01296">
        <w:rPr>
          <w:rFonts w:asciiTheme="minorHAnsi" w:hAnsiTheme="minorHAnsi" w:cstheme="minorHAnsi"/>
          <w:b/>
          <w:bCs/>
        </w:rPr>
        <w:t>.</w:t>
      </w:r>
    </w:p>
    <w:p w14:paraId="393F9AA0" w14:textId="77777777" w:rsidR="00BB5D4F" w:rsidRPr="00752F74" w:rsidRDefault="00BB5D4F" w:rsidP="001C374B">
      <w:pPr>
        <w:spacing w:after="11" w:line="276" w:lineRule="auto"/>
        <w:ind w:right="110"/>
        <w:jc w:val="both"/>
        <w:rPr>
          <w:rFonts w:asciiTheme="minorHAnsi" w:hAnsiTheme="minorHAnsi" w:cstheme="minorHAnsi"/>
        </w:rPr>
      </w:pPr>
    </w:p>
    <w:p w14:paraId="581BB674" w14:textId="77777777" w:rsidR="00BB5D4F" w:rsidRPr="00752F74" w:rsidRDefault="00BB5D4F" w:rsidP="001C374B">
      <w:pPr>
        <w:spacing w:line="276" w:lineRule="auto"/>
        <w:ind w:right="28"/>
        <w:jc w:val="both"/>
        <w:rPr>
          <w:rFonts w:asciiTheme="minorHAnsi" w:hAnsiTheme="minorHAnsi" w:cstheme="minorHAnsi"/>
          <w:i/>
          <w:iCs/>
        </w:rPr>
      </w:pPr>
      <w:r w:rsidRPr="00752F74">
        <w:rPr>
          <w:rFonts w:asciiTheme="minorHAnsi" w:hAnsiTheme="minorHAnsi" w:cstheme="minorHAnsi"/>
          <w:i/>
          <w:iCs/>
        </w:rPr>
        <w:t xml:space="preserve">Gruźlica </w:t>
      </w:r>
    </w:p>
    <w:p w14:paraId="3A33612C" w14:textId="734F0DD4" w:rsidR="00BB5D4F" w:rsidRPr="00982D75" w:rsidRDefault="00BB5D4F" w:rsidP="001C374B">
      <w:pPr>
        <w:spacing w:line="276" w:lineRule="auto"/>
        <w:ind w:right="28"/>
        <w:jc w:val="both"/>
        <w:rPr>
          <w:rFonts w:asciiTheme="minorHAnsi" w:hAnsiTheme="minorHAnsi" w:cstheme="minorHAnsi"/>
        </w:rPr>
      </w:pPr>
      <w:r w:rsidRPr="00752F74">
        <w:rPr>
          <w:rFonts w:asciiTheme="minorHAnsi" w:hAnsiTheme="minorHAnsi" w:cstheme="minorHAnsi"/>
        </w:rPr>
        <w:t>Sytuacj</w:t>
      </w:r>
      <w:r w:rsidR="007532FF">
        <w:rPr>
          <w:rFonts w:asciiTheme="minorHAnsi" w:hAnsiTheme="minorHAnsi" w:cstheme="minorHAnsi"/>
        </w:rPr>
        <w:t>ę</w:t>
      </w:r>
      <w:r w:rsidRPr="00752F74">
        <w:rPr>
          <w:rFonts w:asciiTheme="minorHAnsi" w:hAnsiTheme="minorHAnsi" w:cstheme="minorHAnsi"/>
        </w:rPr>
        <w:t xml:space="preserve"> epidemiologiczną gruźlicy w Polsce monitoruje Instytut Gruźlicy i Chorób Płuc                     w Warszawie (IGiChP). IGiCHP prowadzi Krajowy Rejestr Gruźlicy oraz prezentuje aktualne dane dotyczące zachorowań na gruźlicę </w:t>
      </w:r>
      <w:r w:rsidRPr="00982D75">
        <w:rPr>
          <w:rFonts w:asciiTheme="minorHAnsi" w:hAnsiTheme="minorHAnsi" w:cstheme="minorHAnsi"/>
        </w:rPr>
        <w:t>w Polsce.</w:t>
      </w:r>
    </w:p>
    <w:p w14:paraId="6023B770" w14:textId="677FE731" w:rsidR="00BB5D4F" w:rsidRPr="00982D75" w:rsidRDefault="00BB5D4F" w:rsidP="001C374B">
      <w:pPr>
        <w:spacing w:line="276" w:lineRule="auto"/>
        <w:ind w:right="28"/>
        <w:jc w:val="both"/>
        <w:rPr>
          <w:rFonts w:asciiTheme="minorHAnsi" w:hAnsiTheme="minorHAnsi" w:cstheme="minorHAnsi"/>
        </w:rPr>
      </w:pPr>
      <w:r w:rsidRPr="00982D75">
        <w:rPr>
          <w:rFonts w:asciiTheme="minorHAnsi" w:hAnsiTheme="minorHAnsi" w:cstheme="minorHAnsi"/>
        </w:rPr>
        <w:t xml:space="preserve">W 2023 r. zapadalność na gruźlicę wyniosła </w:t>
      </w:r>
      <w:r w:rsidRPr="00982D75">
        <w:rPr>
          <w:rFonts w:asciiTheme="minorHAnsi" w:hAnsiTheme="minorHAnsi" w:cstheme="minorHAnsi"/>
          <w:b/>
          <w:bCs/>
        </w:rPr>
        <w:t>14,3 do 14,2</w:t>
      </w:r>
      <w:r w:rsidRPr="00982D75">
        <w:rPr>
          <w:rFonts w:asciiTheme="minorHAnsi" w:hAnsiTheme="minorHAnsi" w:cstheme="minorHAnsi"/>
        </w:rPr>
        <w:t xml:space="preserve"> w roku 2022</w:t>
      </w:r>
      <w:r w:rsidR="00B4538F" w:rsidRPr="00982D75">
        <w:rPr>
          <w:rFonts w:asciiTheme="minorHAnsi" w:hAnsiTheme="minorHAnsi" w:cstheme="minorHAnsi"/>
        </w:rPr>
        <w:t xml:space="preserve"> </w:t>
      </w:r>
      <w:r w:rsidRPr="00982D75">
        <w:rPr>
          <w:rFonts w:asciiTheme="minorHAnsi" w:hAnsiTheme="minorHAnsi" w:cstheme="minorHAnsi"/>
        </w:rPr>
        <w:t xml:space="preserve">(przypadki gruźlicy potwierdzone mikroskopowym badaniem z posiewem bakteriologicznym stanowiły </w:t>
      </w:r>
      <w:r w:rsidRPr="00982D75">
        <w:rPr>
          <w:rFonts w:asciiTheme="minorHAnsi" w:hAnsiTheme="minorHAnsi" w:cstheme="minorHAnsi"/>
          <w:b/>
          <w:bCs/>
        </w:rPr>
        <w:t>71,5%</w:t>
      </w:r>
      <w:r w:rsidRPr="00982D75">
        <w:rPr>
          <w:rFonts w:asciiTheme="minorHAnsi" w:hAnsiTheme="minorHAnsi" w:cstheme="minorHAnsi"/>
        </w:rPr>
        <w:t>).</w:t>
      </w:r>
    </w:p>
    <w:p w14:paraId="55413773" w14:textId="4E741E1B" w:rsidR="00BB5D4F" w:rsidRPr="00752F74" w:rsidRDefault="00BB5D4F" w:rsidP="001C374B">
      <w:pPr>
        <w:spacing w:line="276" w:lineRule="auto"/>
        <w:ind w:right="28"/>
        <w:jc w:val="both"/>
        <w:rPr>
          <w:rFonts w:asciiTheme="minorHAnsi" w:hAnsiTheme="minorHAnsi" w:cstheme="minorHAnsi"/>
        </w:rPr>
      </w:pPr>
      <w:r w:rsidRPr="00752F74">
        <w:rPr>
          <w:rFonts w:asciiTheme="minorHAnsi" w:hAnsiTheme="minorHAnsi" w:cstheme="minorHAnsi"/>
        </w:rPr>
        <w:t>W 2023 roku w Powiecie Pajęczańskim rejestrowano 1 zgon osoby chorując</w:t>
      </w:r>
      <w:r w:rsidR="00E72464">
        <w:rPr>
          <w:rFonts w:asciiTheme="minorHAnsi" w:hAnsiTheme="minorHAnsi" w:cstheme="minorHAnsi"/>
        </w:rPr>
        <w:t>ej</w:t>
      </w:r>
      <w:r w:rsidRPr="00752F74">
        <w:rPr>
          <w:rFonts w:asciiTheme="minorHAnsi" w:hAnsiTheme="minorHAnsi" w:cstheme="minorHAnsi"/>
        </w:rPr>
        <w:t xml:space="preserve"> na gruźlicę. </w:t>
      </w:r>
      <w:r w:rsidR="00E72464">
        <w:rPr>
          <w:rFonts w:asciiTheme="minorHAnsi" w:hAnsiTheme="minorHAnsi" w:cstheme="minorHAnsi"/>
        </w:rPr>
        <w:t xml:space="preserve">                 </w:t>
      </w:r>
      <w:r w:rsidRPr="00752F74">
        <w:rPr>
          <w:rFonts w:asciiTheme="minorHAnsi" w:hAnsiTheme="minorHAnsi" w:cstheme="minorHAnsi"/>
        </w:rPr>
        <w:t>W roku sprawozdawczym nie wystąpiło ognisko gruźlicy w skupisku.</w:t>
      </w:r>
    </w:p>
    <w:p w14:paraId="41F928F8" w14:textId="77777777" w:rsidR="00BB5D4F" w:rsidRPr="00752F74" w:rsidRDefault="00BB5D4F" w:rsidP="001C374B">
      <w:pPr>
        <w:spacing w:line="276" w:lineRule="auto"/>
        <w:ind w:right="28"/>
        <w:jc w:val="both"/>
        <w:rPr>
          <w:rFonts w:asciiTheme="minorHAnsi" w:hAnsiTheme="minorHAnsi" w:cstheme="minorHAnsi"/>
        </w:rPr>
      </w:pPr>
    </w:p>
    <w:p w14:paraId="0EA5850B" w14:textId="77777777" w:rsidR="00BB5D4F" w:rsidRPr="00752F74" w:rsidRDefault="00BB5D4F" w:rsidP="001C374B">
      <w:pPr>
        <w:spacing w:line="276" w:lineRule="auto"/>
        <w:ind w:right="28"/>
        <w:jc w:val="both"/>
        <w:rPr>
          <w:rFonts w:asciiTheme="minorHAnsi" w:hAnsiTheme="minorHAnsi" w:cstheme="minorHAnsi"/>
          <w:i/>
          <w:iCs/>
        </w:rPr>
      </w:pPr>
      <w:r w:rsidRPr="00752F74">
        <w:rPr>
          <w:rFonts w:asciiTheme="minorHAnsi" w:hAnsiTheme="minorHAnsi" w:cstheme="minorHAnsi"/>
          <w:i/>
          <w:iCs/>
        </w:rPr>
        <w:t xml:space="preserve">Pokąsania przez zwierzęta </w:t>
      </w:r>
    </w:p>
    <w:p w14:paraId="7EEDAD64" w14:textId="77777777" w:rsidR="00BB5D4F" w:rsidRPr="00752F74" w:rsidRDefault="00BB5D4F" w:rsidP="001C374B">
      <w:pPr>
        <w:spacing w:line="276" w:lineRule="auto"/>
        <w:ind w:right="28"/>
        <w:jc w:val="both"/>
        <w:rPr>
          <w:rFonts w:asciiTheme="minorHAnsi" w:hAnsiTheme="minorHAnsi" w:cstheme="minorHAnsi"/>
        </w:rPr>
      </w:pPr>
      <w:r w:rsidRPr="00752F74">
        <w:rPr>
          <w:rFonts w:asciiTheme="minorHAnsi" w:hAnsiTheme="minorHAnsi" w:cstheme="minorHAnsi"/>
        </w:rPr>
        <w:t>W Polsce wścieklizna występuje najczęściej u dzikich zwierząt oraz zwierząt domowych. Największym zagrożeniem są bezpańskie psy. Ze względu na dobrą profilaktykę wścieklizny, od wielu lat nie odnotowuje się zachorowań u ludzi.</w:t>
      </w:r>
      <w:r w:rsidRPr="00752F74">
        <w:rPr>
          <w:rFonts w:asciiTheme="minorHAnsi" w:hAnsiTheme="minorHAnsi" w:cstheme="minorHAnsi"/>
          <w:b/>
          <w:bCs/>
        </w:rPr>
        <w:t xml:space="preserve"> </w:t>
      </w:r>
      <w:r w:rsidRPr="00752F74">
        <w:rPr>
          <w:rFonts w:asciiTheme="minorHAnsi" w:hAnsiTheme="minorHAnsi" w:cstheme="minorHAnsi"/>
        </w:rPr>
        <w:t>Ostatni zgon</w:t>
      </w:r>
      <w:r w:rsidRPr="00752F74">
        <w:rPr>
          <w:rFonts w:asciiTheme="minorHAnsi" w:hAnsiTheme="minorHAnsi" w:cstheme="minorHAnsi"/>
          <w:b/>
          <w:bCs/>
        </w:rPr>
        <w:t xml:space="preserve"> </w:t>
      </w:r>
      <w:r w:rsidRPr="00752F74">
        <w:rPr>
          <w:rFonts w:asciiTheme="minorHAnsi" w:hAnsiTheme="minorHAnsi" w:cstheme="minorHAnsi"/>
        </w:rPr>
        <w:t>z powodu wścieklizny miał miejsce w 2002 roku.</w:t>
      </w:r>
    </w:p>
    <w:p w14:paraId="7F21D095" w14:textId="77777777" w:rsidR="00BB5D4F" w:rsidRPr="00752F74" w:rsidRDefault="00BB5D4F" w:rsidP="001C374B">
      <w:pPr>
        <w:spacing w:line="276" w:lineRule="auto"/>
        <w:ind w:right="28"/>
        <w:jc w:val="both"/>
        <w:rPr>
          <w:rFonts w:asciiTheme="minorHAnsi" w:hAnsiTheme="minorHAnsi" w:cstheme="minorHAnsi"/>
        </w:rPr>
      </w:pPr>
      <w:r w:rsidRPr="00752F74">
        <w:rPr>
          <w:rFonts w:asciiTheme="minorHAnsi" w:hAnsiTheme="minorHAnsi" w:cstheme="minorHAnsi"/>
          <w:noProof/>
        </w:rPr>
        <mc:AlternateContent>
          <mc:Choice Requires="wpg">
            <w:drawing>
              <wp:anchor distT="0" distB="0" distL="114300" distR="114300" simplePos="0" relativeHeight="251664384" behindDoc="0" locked="0" layoutInCell="1" allowOverlap="1" wp14:anchorId="7B4C8A62" wp14:editId="4265CB96">
                <wp:simplePos x="0" y="0"/>
                <wp:positionH relativeFrom="page">
                  <wp:posOffset>1039495</wp:posOffset>
                </wp:positionH>
                <wp:positionV relativeFrom="page">
                  <wp:posOffset>9719945</wp:posOffset>
                </wp:positionV>
                <wp:extent cx="5116830" cy="12065"/>
                <wp:effectExtent l="1270" t="4445" r="0" b="2540"/>
                <wp:wrapTopAndBottom/>
                <wp:docPr id="59" name="Grupa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6830" cy="12065"/>
                          <a:chOff x="0" y="0"/>
                          <a:chExt cx="51166" cy="121"/>
                        </a:xfrm>
                      </wpg:grpSpPr>
                      <wps:wsp>
                        <wps:cNvPr id="60" name="Shape 83478"/>
                        <wps:cNvSpPr>
                          <a:spLocks/>
                        </wps:cNvSpPr>
                        <wps:spPr bwMode="auto">
                          <a:xfrm>
                            <a:off x="0" y="0"/>
                            <a:ext cx="51166" cy="12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116668"/>
                              <a:gd name="T5" fmla="*/ 0 h 12192"/>
                              <a:gd name="T6" fmla="*/ 5116668 w 5116668"/>
                              <a:gd name="T7" fmla="*/ 12192 h 12192"/>
                            </a:gdLst>
                            <a:ahLst/>
                            <a:cxnLst/>
                            <a:rect l="T4" t="T5" r="T6" b="T7"/>
                            <a:pathLst/>
                          </a:custGeom>
                          <a:noFill/>
                          <a:ln w="12192">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ECD1D0" id="Grupa 59" o:spid="_x0000_s1026" style="position:absolute;margin-left:81.85pt;margin-top:765.35pt;width:402.9pt;height:.95pt;z-index:251664384;mso-position-horizontal-relative:page;mso-position-vertical-relative:page" coordsize="5116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">
                <v:shape id="Shape 83478" o:spid="_x0000_s1027" style="position:absolute;width:51166;height:12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" filled="f" strokeweight=".96pt">
                  <v:stroke miterlimit="1" joinstyle="miter"/>
                  <v:path arrowok="t" textboxrect="@1,@1,@1,@1"/>
                </v:shape>
                <w10:wrap type="topAndBottom" anchorx="page" anchory="page"/>
              </v:group>
            </w:pict>
          </mc:Fallback>
        </mc:AlternateContent>
      </w:r>
      <w:r w:rsidRPr="00752F74">
        <w:rPr>
          <w:rFonts w:asciiTheme="minorHAnsi" w:hAnsiTheme="minorHAnsi" w:cstheme="minorHAnsi"/>
        </w:rPr>
        <w:t>Na 78 osób, które zostały pokąsane przez zwierzęta, 21 osób zakwalifikowano do szczepień.</w:t>
      </w:r>
    </w:p>
    <w:p w14:paraId="4F4BDCB0" w14:textId="77777777" w:rsidR="00BB5D4F" w:rsidRPr="00752F74" w:rsidRDefault="00BB5D4F" w:rsidP="001C374B">
      <w:pPr>
        <w:spacing w:after="13" w:line="276" w:lineRule="auto"/>
        <w:ind w:right="28"/>
        <w:jc w:val="both"/>
        <w:rPr>
          <w:rFonts w:asciiTheme="minorHAnsi" w:hAnsiTheme="minorHAnsi" w:cstheme="minorHAnsi"/>
        </w:rPr>
      </w:pPr>
      <w:r w:rsidRPr="00752F74">
        <w:rPr>
          <w:rFonts w:asciiTheme="minorHAnsi" w:hAnsiTheme="minorHAnsi" w:cstheme="minorHAnsi"/>
        </w:rPr>
        <w:t>W 2023 r. zarejestrowano 8 przypadków mniej pokąsań przez zwierzęta niż w 2022 r. Powiatowa Stacja Sanitarno-Epidemiologiczna w Pajęcznie ściśle współpracuje z Inspekcją Weterynaryjną w zakresie chorób odzwierzęcych.</w:t>
      </w:r>
    </w:p>
    <w:p w14:paraId="2C5E2FD2" w14:textId="088CDBCF" w:rsidR="00BB5D4F" w:rsidRPr="00752F74" w:rsidRDefault="00BB5D4F" w:rsidP="001C374B">
      <w:pPr>
        <w:spacing w:line="276" w:lineRule="auto"/>
        <w:jc w:val="both"/>
        <w:rPr>
          <w:rFonts w:asciiTheme="minorHAnsi" w:hAnsiTheme="minorHAnsi" w:cstheme="minorHAnsi"/>
        </w:rPr>
      </w:pPr>
      <w:r w:rsidRPr="00752F74">
        <w:rPr>
          <w:rFonts w:asciiTheme="minorHAnsi" w:hAnsiTheme="minorHAnsi" w:cstheme="minorHAnsi"/>
        </w:rPr>
        <w:t>Najczęstszymi sprawcami pokąsań były zwierzęta domowe, głównie psy</w:t>
      </w:r>
      <w:r w:rsidR="000C2073">
        <w:rPr>
          <w:rFonts w:asciiTheme="minorHAnsi" w:hAnsiTheme="minorHAnsi" w:cstheme="minorHAnsi"/>
        </w:rPr>
        <w:t>,</w:t>
      </w:r>
      <w:r w:rsidRPr="00752F74">
        <w:rPr>
          <w:rFonts w:asciiTheme="minorHAnsi" w:hAnsiTheme="minorHAnsi" w:cstheme="minorHAnsi"/>
        </w:rPr>
        <w:t xml:space="preserve"> sporadycznie koty.</w:t>
      </w:r>
    </w:p>
    <w:p w14:paraId="6FD8CAB8" w14:textId="01FF83FD" w:rsidR="004D72EB" w:rsidRDefault="00BB5D4F" w:rsidP="001C374B">
      <w:pPr>
        <w:spacing w:line="276" w:lineRule="auto"/>
        <w:jc w:val="both"/>
        <w:rPr>
          <w:rFonts w:asciiTheme="minorHAnsi" w:hAnsiTheme="minorHAnsi" w:cstheme="minorHAnsi"/>
          <w:bCs/>
          <w:i/>
          <w:iCs/>
        </w:rPr>
      </w:pPr>
      <w:r w:rsidRPr="00752F74">
        <w:rPr>
          <w:rFonts w:asciiTheme="minorHAnsi" w:hAnsiTheme="minorHAnsi" w:cstheme="minorHAnsi"/>
          <w:bCs/>
          <w:i/>
          <w:iCs/>
        </w:rPr>
        <w:t xml:space="preserve"> </w:t>
      </w:r>
    </w:p>
    <w:p w14:paraId="78F88E77" w14:textId="46601A2B" w:rsidR="00BB5D4F" w:rsidRPr="00752F74" w:rsidRDefault="00BB5D4F" w:rsidP="001C374B">
      <w:pPr>
        <w:spacing w:line="276" w:lineRule="auto"/>
        <w:jc w:val="both"/>
        <w:rPr>
          <w:rFonts w:asciiTheme="minorHAnsi" w:hAnsiTheme="minorHAnsi" w:cstheme="minorHAnsi"/>
          <w:bCs/>
          <w:i/>
          <w:iCs/>
        </w:rPr>
      </w:pPr>
      <w:r w:rsidRPr="00752F74">
        <w:rPr>
          <w:rFonts w:asciiTheme="minorHAnsi" w:hAnsiTheme="minorHAnsi" w:cstheme="minorHAnsi"/>
          <w:bCs/>
          <w:i/>
          <w:iCs/>
        </w:rPr>
        <w:t>Zakażenia SARS-CoV-2 (COVID-19)</w:t>
      </w:r>
      <w:r w:rsidRPr="00752F74">
        <w:rPr>
          <w:rFonts w:asciiTheme="minorHAnsi" w:hAnsiTheme="minorHAnsi" w:cstheme="minorHAnsi"/>
        </w:rPr>
        <w:t xml:space="preserve"> </w:t>
      </w:r>
    </w:p>
    <w:p w14:paraId="727E6BA8" w14:textId="4E131D9A" w:rsidR="00BB5D4F" w:rsidRPr="00752F74" w:rsidRDefault="00BB5D4F" w:rsidP="001C374B">
      <w:pPr>
        <w:spacing w:line="276" w:lineRule="auto"/>
        <w:jc w:val="both"/>
        <w:rPr>
          <w:rFonts w:asciiTheme="minorHAnsi" w:hAnsiTheme="minorHAnsi" w:cstheme="minorHAnsi"/>
        </w:rPr>
      </w:pPr>
      <w:r w:rsidRPr="00752F74">
        <w:rPr>
          <w:rFonts w:asciiTheme="minorHAnsi" w:hAnsiTheme="minorHAnsi" w:cstheme="minorHAnsi"/>
        </w:rPr>
        <w:lastRenderedPageBreak/>
        <w:t>W roku 2023 zarejestrowano 301 potwierdzonych przypadków zakażenia wirusem SARS-CoV</w:t>
      </w:r>
      <w:r w:rsidR="00606D15">
        <w:rPr>
          <w:rFonts w:asciiTheme="minorHAnsi" w:hAnsiTheme="minorHAnsi" w:cstheme="minorHAnsi"/>
        </w:rPr>
        <w:t>-</w:t>
      </w:r>
      <w:r w:rsidRPr="00752F74">
        <w:rPr>
          <w:rFonts w:asciiTheme="minorHAnsi" w:hAnsiTheme="minorHAnsi" w:cstheme="minorHAnsi"/>
        </w:rPr>
        <w:t xml:space="preserve">2 (wskaźnik zapadalności w roku sprawozdawczym wynosił </w:t>
      </w:r>
      <w:r w:rsidRPr="001C374B">
        <w:rPr>
          <w:rFonts w:asciiTheme="minorHAnsi" w:hAnsiTheme="minorHAnsi" w:cstheme="minorHAnsi"/>
          <w:b/>
          <w:bCs/>
        </w:rPr>
        <w:t>616,62</w:t>
      </w:r>
      <w:r w:rsidRPr="001C374B">
        <w:rPr>
          <w:rFonts w:asciiTheme="minorHAnsi" w:hAnsiTheme="minorHAnsi" w:cstheme="minorHAnsi"/>
        </w:rPr>
        <w:t>)</w:t>
      </w:r>
      <w:r w:rsidRPr="00752F74">
        <w:rPr>
          <w:rFonts w:asciiTheme="minorHAnsi" w:hAnsiTheme="minorHAnsi" w:cstheme="minorHAnsi"/>
        </w:rPr>
        <w:t xml:space="preserve"> w roku poprzednim </w:t>
      </w:r>
      <w:r w:rsidRPr="00752F74">
        <w:rPr>
          <w:rFonts w:asciiTheme="minorHAnsi" w:hAnsiTheme="minorHAnsi" w:cstheme="minorHAnsi"/>
          <w:b/>
          <w:bCs/>
        </w:rPr>
        <w:t>419</w:t>
      </w:r>
      <w:r w:rsidR="00AE2172">
        <w:rPr>
          <w:rFonts w:asciiTheme="minorHAnsi" w:hAnsiTheme="minorHAnsi" w:cstheme="minorHAnsi"/>
          <w:b/>
          <w:bCs/>
        </w:rPr>
        <w:t>6</w:t>
      </w:r>
      <w:r w:rsidRPr="00752F74">
        <w:rPr>
          <w:rFonts w:asciiTheme="minorHAnsi" w:hAnsiTheme="minorHAnsi" w:cstheme="minorHAnsi"/>
          <w:b/>
          <w:bCs/>
        </w:rPr>
        <w:t>,</w:t>
      </w:r>
      <w:r w:rsidR="00AE2172">
        <w:rPr>
          <w:rFonts w:asciiTheme="minorHAnsi" w:hAnsiTheme="minorHAnsi" w:cstheme="minorHAnsi"/>
          <w:b/>
          <w:bCs/>
        </w:rPr>
        <w:t>6</w:t>
      </w:r>
      <w:r w:rsidRPr="00752F74">
        <w:rPr>
          <w:rFonts w:asciiTheme="minorHAnsi" w:hAnsiTheme="minorHAnsi" w:cstheme="minorHAnsi"/>
          <w:b/>
          <w:bCs/>
        </w:rPr>
        <w:t>.</w:t>
      </w:r>
      <w:r w:rsidR="002242EA">
        <w:rPr>
          <w:rFonts w:asciiTheme="minorHAnsi" w:hAnsiTheme="minorHAnsi" w:cstheme="minorHAnsi"/>
        </w:rPr>
        <w:t xml:space="preserve"> </w:t>
      </w:r>
      <w:r w:rsidRPr="00752F74">
        <w:rPr>
          <w:rFonts w:asciiTheme="minorHAnsi" w:hAnsiTheme="minorHAnsi" w:cstheme="minorHAnsi"/>
        </w:rPr>
        <w:t xml:space="preserve">Liczba hospitalizacji </w:t>
      </w:r>
      <w:r w:rsidRPr="00554FAB">
        <w:rPr>
          <w:rFonts w:asciiTheme="minorHAnsi" w:hAnsiTheme="minorHAnsi" w:cstheme="minorHAnsi"/>
        </w:rPr>
        <w:t xml:space="preserve">zmalała </w:t>
      </w:r>
      <w:r w:rsidR="004926B0" w:rsidRPr="00554FAB">
        <w:rPr>
          <w:rFonts w:asciiTheme="minorHAnsi" w:hAnsiTheme="minorHAnsi" w:cstheme="minorHAnsi"/>
        </w:rPr>
        <w:t xml:space="preserve">o </w:t>
      </w:r>
      <w:r w:rsidR="005258FE" w:rsidRPr="00554FAB">
        <w:rPr>
          <w:rFonts w:asciiTheme="minorHAnsi" w:hAnsiTheme="minorHAnsi" w:cstheme="minorHAnsi"/>
        </w:rPr>
        <w:t>287</w:t>
      </w:r>
      <w:r w:rsidR="00925A9F" w:rsidRPr="00554FAB">
        <w:rPr>
          <w:rFonts w:asciiTheme="minorHAnsi" w:hAnsiTheme="minorHAnsi" w:cstheme="minorHAnsi"/>
        </w:rPr>
        <w:t xml:space="preserve"> % </w:t>
      </w:r>
      <w:r w:rsidRPr="00554FAB">
        <w:rPr>
          <w:rFonts w:asciiTheme="minorHAnsi" w:hAnsiTheme="minorHAnsi" w:cstheme="minorHAnsi"/>
        </w:rPr>
        <w:t xml:space="preserve">w porównaniu </w:t>
      </w:r>
      <w:r w:rsidRPr="00752F74">
        <w:rPr>
          <w:rFonts w:asciiTheme="minorHAnsi" w:hAnsiTheme="minorHAnsi" w:cstheme="minorHAnsi"/>
        </w:rPr>
        <w:t xml:space="preserve">z rokiem 2022. To choroba zakaźna wywoływana przez wirusa SARS-CoV-2. Podstawową drogą szerzenia się wirusa SARS-CoV-2 jest droga kropelkowa. Aerozol rozpylany przez chorych w czasie kaszlu, wdychany przez osoby zdrowe jest najczęstszą drogą zakażenia. </w:t>
      </w:r>
    </w:p>
    <w:p w14:paraId="2E11D784" w14:textId="77777777" w:rsidR="00BB5D4F" w:rsidRPr="00752F74" w:rsidRDefault="00BB5D4F" w:rsidP="001C374B">
      <w:pPr>
        <w:spacing w:before="240" w:line="276" w:lineRule="auto"/>
        <w:ind w:right="28"/>
        <w:jc w:val="both"/>
        <w:rPr>
          <w:rFonts w:asciiTheme="minorHAnsi" w:hAnsiTheme="minorHAnsi" w:cstheme="minorHAnsi"/>
          <w:color w:val="000000"/>
        </w:rPr>
      </w:pPr>
      <w:r w:rsidRPr="00752F74">
        <w:rPr>
          <w:rFonts w:asciiTheme="minorHAnsi" w:hAnsiTheme="minorHAnsi" w:cstheme="minorHAnsi"/>
          <w:b/>
          <w:bCs/>
          <w:color w:val="000000"/>
        </w:rPr>
        <w:t>Prowadzenie działalności zapobiegawczej i przeciwepidemicznej w zakresie chorób zakaźnych oraz zakażeń</w:t>
      </w:r>
    </w:p>
    <w:p w14:paraId="7D85B11A" w14:textId="77777777" w:rsidR="00BB5D4F" w:rsidRPr="00752F74" w:rsidRDefault="00BB5D4F" w:rsidP="001C374B">
      <w:pPr>
        <w:spacing w:line="276" w:lineRule="auto"/>
        <w:ind w:right="28"/>
        <w:jc w:val="both"/>
        <w:rPr>
          <w:rFonts w:asciiTheme="minorHAnsi" w:hAnsiTheme="minorHAnsi" w:cstheme="minorHAnsi"/>
        </w:rPr>
      </w:pPr>
      <w:r w:rsidRPr="00752F74">
        <w:rPr>
          <w:rFonts w:asciiTheme="minorHAnsi" w:hAnsiTheme="minorHAnsi" w:cstheme="minorHAnsi"/>
        </w:rPr>
        <w:t>W 2023 r. przeprowadzono 398 dochodzeń epidemiologicznych/wywiadów, w związku                 ze zgłoszeniem zachorowania lub podejrzenia zachorowania na chorobę zakaźną zgodnie                   z ustawą o zapobieganiu oraz zwalczaniu zakażeń i chorób zakaźnych u ludzi.</w:t>
      </w:r>
    </w:p>
    <w:p w14:paraId="0CE81D99" w14:textId="77777777" w:rsidR="00BB5D4F" w:rsidRDefault="00BB5D4F" w:rsidP="001C374B">
      <w:pPr>
        <w:spacing w:line="276" w:lineRule="auto"/>
        <w:ind w:right="28"/>
        <w:jc w:val="both"/>
        <w:rPr>
          <w:rFonts w:asciiTheme="minorHAnsi" w:hAnsiTheme="minorHAnsi" w:cstheme="minorHAnsi"/>
        </w:rPr>
      </w:pPr>
      <w:r w:rsidRPr="00752F74">
        <w:rPr>
          <w:rFonts w:asciiTheme="minorHAnsi" w:hAnsiTheme="minorHAnsi" w:cstheme="minorHAnsi"/>
        </w:rPr>
        <w:t>Dochodzenia prowadzone były w jednostkach chorobowych, w których wymagane jest ustalenie źródła zakażenia, wykrycie czynnika etiologicznego powodującego zachorowanie, objęcie nadzorem osób chorych oraz osób kontaktujących się z chorym lub podejrzanym                        o zakażenie, ustalenie stanu zdrowia zwierzęcia podejrzanego o zakażenie wścieklizną w celu podjęcia ostatecznej decyzji dotyczącej szczepienia osoby pokąsanej przez zwierzę, przeprowadzenie kwalifikacji zachorowań zgodnie z definicjami przypadków chorób zakaźnych na potrzeby nadzoru epidemiologicznego.</w:t>
      </w:r>
    </w:p>
    <w:p w14:paraId="27AF4FC9" w14:textId="77777777" w:rsidR="00BB50CD" w:rsidRPr="00752F74" w:rsidRDefault="00BB50CD" w:rsidP="001C374B">
      <w:pPr>
        <w:spacing w:line="276" w:lineRule="auto"/>
        <w:ind w:right="28"/>
        <w:jc w:val="both"/>
        <w:rPr>
          <w:rFonts w:asciiTheme="minorHAnsi" w:hAnsiTheme="minorHAnsi" w:cstheme="minorHAnsi"/>
        </w:rPr>
      </w:pPr>
    </w:p>
    <w:p w14:paraId="3FC42078" w14:textId="77777777" w:rsidR="00BB5D4F" w:rsidRPr="00752F74" w:rsidRDefault="00BB5D4F" w:rsidP="00BB50CD">
      <w:pPr>
        <w:keepNext/>
        <w:keepLines/>
        <w:spacing w:line="276" w:lineRule="auto"/>
        <w:ind w:right="67"/>
        <w:jc w:val="both"/>
        <w:outlineLvl w:val="0"/>
        <w:rPr>
          <w:rFonts w:asciiTheme="minorHAnsi" w:hAnsiTheme="minorHAnsi" w:cstheme="minorHAnsi"/>
          <w:b/>
          <w:bCs/>
          <w:color w:val="000000"/>
        </w:rPr>
      </w:pPr>
      <w:r w:rsidRPr="00752F74">
        <w:rPr>
          <w:rFonts w:asciiTheme="minorHAnsi" w:hAnsiTheme="minorHAnsi" w:cstheme="minorHAnsi"/>
          <w:b/>
          <w:bCs/>
          <w:color w:val="000000"/>
        </w:rPr>
        <w:t>Szczepienia ochronne - analiza wykonawstwa szczepień ochronnych</w:t>
      </w:r>
    </w:p>
    <w:p w14:paraId="621E63AC" w14:textId="77777777" w:rsidR="00BB5D4F" w:rsidRPr="00752F74" w:rsidRDefault="00BB5D4F" w:rsidP="00BB50CD">
      <w:pPr>
        <w:keepNext/>
        <w:keepLines/>
        <w:spacing w:line="276" w:lineRule="auto"/>
        <w:ind w:right="67"/>
        <w:jc w:val="both"/>
        <w:outlineLvl w:val="0"/>
        <w:rPr>
          <w:rFonts w:asciiTheme="minorHAnsi" w:hAnsiTheme="minorHAnsi" w:cstheme="minorHAnsi"/>
        </w:rPr>
      </w:pPr>
      <w:r w:rsidRPr="00752F74">
        <w:rPr>
          <w:rFonts w:asciiTheme="minorHAnsi" w:hAnsiTheme="minorHAnsi" w:cstheme="minorHAnsi"/>
          <w:color w:val="000000"/>
        </w:rPr>
        <w:t>Podczas przeprowadzonych kontroli w punktach szczepień zwrócono szczególną uwagę na:</w:t>
      </w:r>
      <w:r w:rsidRPr="00752F74">
        <w:rPr>
          <w:rFonts w:asciiTheme="minorHAnsi" w:hAnsiTheme="minorHAnsi" w:cstheme="minorHAnsi"/>
        </w:rPr>
        <w:t xml:space="preserve"> </w:t>
      </w:r>
    </w:p>
    <w:p w14:paraId="42E2B3A5" w14:textId="77777777" w:rsidR="00BB5D4F" w:rsidRPr="000E775C" w:rsidRDefault="00BB5D4F" w:rsidP="00EE660B">
      <w:pPr>
        <w:pStyle w:val="Akapitzlist"/>
        <w:numPr>
          <w:ilvl w:val="0"/>
          <w:numId w:val="40"/>
        </w:numPr>
        <w:spacing w:line="276" w:lineRule="auto"/>
        <w:ind w:left="709" w:right="28" w:hanging="349"/>
        <w:jc w:val="both"/>
        <w:rPr>
          <w:rFonts w:asciiTheme="minorHAnsi" w:hAnsiTheme="minorHAnsi" w:cstheme="minorHAnsi"/>
        </w:rPr>
      </w:pPr>
      <w:r w:rsidRPr="000E775C">
        <w:rPr>
          <w:rFonts w:asciiTheme="minorHAnsi" w:hAnsiTheme="minorHAnsi" w:cstheme="minorHAnsi"/>
        </w:rPr>
        <w:t xml:space="preserve">wdrażanie obowiązującego Programu Szczepień Ochronnych, </w:t>
      </w:r>
    </w:p>
    <w:p w14:paraId="0E12ABF1" w14:textId="77777777" w:rsidR="00BB5D4F" w:rsidRPr="00752F74" w:rsidRDefault="00BB5D4F" w:rsidP="001C374B">
      <w:pPr>
        <w:pStyle w:val="Akapitzlist"/>
        <w:numPr>
          <w:ilvl w:val="0"/>
          <w:numId w:val="36"/>
        </w:numPr>
        <w:spacing w:line="276" w:lineRule="auto"/>
        <w:ind w:right="28"/>
        <w:jc w:val="both"/>
        <w:rPr>
          <w:rFonts w:asciiTheme="minorHAnsi" w:hAnsiTheme="minorHAnsi" w:cstheme="minorHAnsi"/>
        </w:rPr>
      </w:pPr>
      <w:r w:rsidRPr="00752F74">
        <w:rPr>
          <w:rFonts w:asciiTheme="minorHAnsi" w:hAnsiTheme="minorHAnsi" w:cstheme="minorHAnsi"/>
        </w:rPr>
        <w:t xml:space="preserve">stan zaszczepienia dzieci i młodzieży, </w:t>
      </w:r>
    </w:p>
    <w:p w14:paraId="7D5AFEB6" w14:textId="77777777" w:rsidR="00BB5D4F" w:rsidRPr="00752F74" w:rsidRDefault="00BB5D4F" w:rsidP="001C374B">
      <w:pPr>
        <w:pStyle w:val="Akapitzlist"/>
        <w:numPr>
          <w:ilvl w:val="0"/>
          <w:numId w:val="36"/>
        </w:numPr>
        <w:spacing w:line="276" w:lineRule="auto"/>
        <w:ind w:right="28"/>
        <w:jc w:val="both"/>
        <w:rPr>
          <w:rFonts w:asciiTheme="minorHAnsi" w:hAnsiTheme="minorHAnsi" w:cstheme="minorHAnsi"/>
          <w:noProof/>
        </w:rPr>
      </w:pPr>
      <w:r w:rsidRPr="00752F74">
        <w:rPr>
          <w:rFonts w:asciiTheme="minorHAnsi" w:hAnsiTheme="minorHAnsi" w:cstheme="minorHAnsi"/>
        </w:rPr>
        <w:t xml:space="preserve">postępowanie z preparatami szczepionkowymi zgodnie z opracowaną procedurą, </w:t>
      </w:r>
    </w:p>
    <w:p w14:paraId="26EA74DE" w14:textId="77777777" w:rsidR="00BB5D4F" w:rsidRPr="00752F74" w:rsidRDefault="00BB5D4F" w:rsidP="001C374B">
      <w:pPr>
        <w:pStyle w:val="Akapitzlist"/>
        <w:numPr>
          <w:ilvl w:val="0"/>
          <w:numId w:val="36"/>
        </w:numPr>
        <w:spacing w:line="276" w:lineRule="auto"/>
        <w:ind w:right="28"/>
        <w:jc w:val="both"/>
        <w:rPr>
          <w:rFonts w:asciiTheme="minorHAnsi" w:hAnsiTheme="minorHAnsi" w:cstheme="minorHAnsi"/>
        </w:rPr>
      </w:pPr>
      <w:r w:rsidRPr="00752F74">
        <w:rPr>
          <w:rFonts w:asciiTheme="minorHAnsi" w:hAnsiTheme="minorHAnsi" w:cstheme="minorHAnsi"/>
        </w:rPr>
        <w:t xml:space="preserve">daty ważności, sposób magazynowania i transportowania preparatów szczepionkowych, </w:t>
      </w:r>
    </w:p>
    <w:p w14:paraId="0B924018" w14:textId="77777777" w:rsidR="00BB5D4F" w:rsidRPr="00752F74" w:rsidRDefault="00BB5D4F" w:rsidP="001C374B">
      <w:pPr>
        <w:pStyle w:val="Akapitzlist"/>
        <w:numPr>
          <w:ilvl w:val="0"/>
          <w:numId w:val="36"/>
        </w:numPr>
        <w:spacing w:line="276" w:lineRule="auto"/>
        <w:ind w:right="28"/>
        <w:jc w:val="both"/>
        <w:rPr>
          <w:rFonts w:asciiTheme="minorHAnsi" w:hAnsiTheme="minorHAnsi" w:cstheme="minorHAnsi"/>
        </w:rPr>
      </w:pPr>
      <w:r w:rsidRPr="00752F74">
        <w:rPr>
          <w:rFonts w:asciiTheme="minorHAnsi" w:hAnsiTheme="minorHAnsi" w:cstheme="minorHAnsi"/>
        </w:rPr>
        <w:t xml:space="preserve">prawidłowe opracowanie dokumentacji związanej z niepożądanymi odczynami </w:t>
      </w:r>
      <w:r w:rsidRPr="00752F74">
        <w:rPr>
          <w:rFonts w:asciiTheme="minorHAnsi" w:hAnsiTheme="minorHAnsi" w:cstheme="minorHAnsi"/>
          <w:noProof/>
        </w:rPr>
        <w:drawing>
          <wp:inline distT="0" distB="0" distL="0" distR="0" wp14:anchorId="5640083E" wp14:editId="42783B39">
            <wp:extent cx="17780" cy="17780"/>
            <wp:effectExtent l="0" t="0" r="0" b="0"/>
            <wp:docPr id="18242" name="Obraz 18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5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780" cy="17780"/>
                    </a:xfrm>
                    <a:prstGeom prst="rect">
                      <a:avLst/>
                    </a:prstGeom>
                    <a:noFill/>
                    <a:ln>
                      <a:noFill/>
                    </a:ln>
                  </pic:spPr>
                </pic:pic>
              </a:graphicData>
            </a:graphic>
          </wp:inline>
        </w:drawing>
      </w:r>
      <w:r w:rsidRPr="00752F74">
        <w:rPr>
          <w:rFonts w:asciiTheme="minorHAnsi" w:hAnsiTheme="minorHAnsi" w:cstheme="minorHAnsi"/>
          <w:noProof/>
        </w:rPr>
        <w:t xml:space="preserve">    </w:t>
      </w:r>
      <w:r w:rsidRPr="00752F74">
        <w:rPr>
          <w:rFonts w:asciiTheme="minorHAnsi" w:hAnsiTheme="minorHAnsi" w:cstheme="minorHAnsi"/>
        </w:rPr>
        <w:t xml:space="preserve">poszczepiennymi, </w:t>
      </w:r>
    </w:p>
    <w:p w14:paraId="04B18B39" w14:textId="77777777" w:rsidR="00BB5D4F" w:rsidRPr="00752F74" w:rsidRDefault="00BB5D4F" w:rsidP="001C374B">
      <w:pPr>
        <w:pStyle w:val="Akapitzlist"/>
        <w:numPr>
          <w:ilvl w:val="0"/>
          <w:numId w:val="36"/>
        </w:numPr>
        <w:spacing w:line="276" w:lineRule="auto"/>
        <w:ind w:right="28"/>
        <w:jc w:val="both"/>
        <w:rPr>
          <w:rFonts w:asciiTheme="minorHAnsi" w:hAnsiTheme="minorHAnsi" w:cstheme="minorHAnsi"/>
        </w:rPr>
      </w:pPr>
      <w:r w:rsidRPr="00752F74">
        <w:rPr>
          <w:rFonts w:asciiTheme="minorHAnsi" w:hAnsiTheme="minorHAnsi" w:cstheme="minorHAnsi"/>
        </w:rPr>
        <w:t>funkcjonowanie monitoringu w urządzeniach chłodniczych służących                                     do przechowywania preparatów szczepionkowych w punktach szczepień.</w:t>
      </w:r>
    </w:p>
    <w:p w14:paraId="2A36CD85" w14:textId="0CE95641" w:rsidR="00BB5D4F" w:rsidRPr="00752F74" w:rsidRDefault="00BB5D4F" w:rsidP="001C374B">
      <w:pPr>
        <w:spacing w:line="276" w:lineRule="auto"/>
        <w:ind w:right="91"/>
        <w:jc w:val="both"/>
        <w:rPr>
          <w:rFonts w:asciiTheme="minorHAnsi" w:hAnsiTheme="minorHAnsi" w:cstheme="minorHAnsi"/>
        </w:rPr>
      </w:pPr>
      <w:r w:rsidRPr="00752F74">
        <w:rPr>
          <w:rFonts w:asciiTheme="minorHAnsi" w:hAnsiTheme="minorHAnsi" w:cstheme="minorHAnsi"/>
        </w:rPr>
        <w:t xml:space="preserve">W placówkach </w:t>
      </w:r>
      <w:r w:rsidR="00A31DEC">
        <w:rPr>
          <w:rFonts w:asciiTheme="minorHAnsi" w:hAnsiTheme="minorHAnsi" w:cstheme="minorHAnsi"/>
        </w:rPr>
        <w:t xml:space="preserve">działalności leczniczej </w:t>
      </w:r>
      <w:r w:rsidRPr="00752F74">
        <w:rPr>
          <w:rFonts w:asciiTheme="minorHAnsi" w:hAnsiTheme="minorHAnsi" w:cstheme="minorHAnsi"/>
        </w:rPr>
        <w:t xml:space="preserve">szczepionki przechowywane są w lodówkach </w:t>
      </w:r>
      <w:r w:rsidR="00163FB6">
        <w:rPr>
          <w:rFonts w:asciiTheme="minorHAnsi" w:hAnsiTheme="minorHAnsi" w:cstheme="minorHAnsi"/>
        </w:rPr>
        <w:t xml:space="preserve">                                </w:t>
      </w:r>
      <w:r w:rsidRPr="00752F74">
        <w:rPr>
          <w:rFonts w:asciiTheme="minorHAnsi" w:hAnsiTheme="minorHAnsi" w:cstheme="minorHAnsi"/>
        </w:rPr>
        <w:t>w temperaturze +2 do +8</w:t>
      </w:r>
      <w:r w:rsidRPr="00752F74">
        <w:rPr>
          <w:rFonts w:asciiTheme="minorHAnsi" w:hAnsiTheme="minorHAnsi" w:cstheme="minorHAnsi"/>
          <w:vertAlign w:val="superscript"/>
        </w:rPr>
        <w:t>0</w:t>
      </w:r>
      <w:r w:rsidRPr="00752F74">
        <w:rPr>
          <w:rFonts w:asciiTheme="minorHAnsi" w:hAnsiTheme="minorHAnsi" w:cstheme="minorHAnsi"/>
        </w:rPr>
        <w:t>C. Prowadzone są rejestry codziennego pomiaru wskazań termometrów w urządzeniach chłodniczych. Placówki posiadają również całodobowy monitoring z funkcją odczytu temperatury i powiadamiania alarmowego (w przypadku odchyleń od normy) na telefon komórkowy.</w:t>
      </w:r>
    </w:p>
    <w:p w14:paraId="1377298E" w14:textId="070AB1E2" w:rsidR="00BB5D4F" w:rsidRPr="00752F74" w:rsidRDefault="00BB5D4F" w:rsidP="001C374B">
      <w:pPr>
        <w:spacing w:line="276" w:lineRule="auto"/>
        <w:ind w:right="91"/>
        <w:jc w:val="both"/>
        <w:rPr>
          <w:rFonts w:asciiTheme="minorHAnsi" w:hAnsiTheme="minorHAnsi" w:cstheme="minorHAnsi"/>
        </w:rPr>
      </w:pPr>
      <w:r w:rsidRPr="00752F74">
        <w:rPr>
          <w:rFonts w:asciiTheme="minorHAnsi" w:hAnsiTheme="minorHAnsi" w:cstheme="minorHAnsi"/>
        </w:rPr>
        <w:t>W 2023 roku nadzór Państwowej Inspekcji Sanitarnej objął realizacją programu szczepień ochronnych (PSO) 7934 dzieci i młodzieży od urodzenia do 20 roku życia. W roku 2022 nadzór prowadzony był nad 8930 dzie</w:t>
      </w:r>
      <w:r w:rsidR="002B2449">
        <w:rPr>
          <w:rFonts w:asciiTheme="minorHAnsi" w:hAnsiTheme="minorHAnsi" w:cstheme="minorHAnsi"/>
        </w:rPr>
        <w:t>ćmi</w:t>
      </w:r>
      <w:r w:rsidRPr="00752F74">
        <w:rPr>
          <w:rFonts w:asciiTheme="minorHAnsi" w:hAnsiTheme="minorHAnsi" w:cstheme="minorHAnsi"/>
        </w:rPr>
        <w:t xml:space="preserve"> z grupy wiekowej do 20 roku życia. Na koniec 2022 roku liczba dzieci, których rodzice uchylają się od szczepień ochronnych (wg. Informacji zawartych </w:t>
      </w:r>
      <w:r w:rsidRPr="00752F74">
        <w:rPr>
          <w:rFonts w:asciiTheme="minorHAnsi" w:hAnsiTheme="minorHAnsi" w:cstheme="minorHAnsi"/>
        </w:rPr>
        <w:lastRenderedPageBreak/>
        <w:t>w kartach uodpornienia dzieci, na koniec IV kwartału), wyniosła 24 dzieci natomiast na koniec 2023 roku</w:t>
      </w:r>
      <w:r w:rsidR="00FC2936">
        <w:rPr>
          <w:rFonts w:asciiTheme="minorHAnsi" w:hAnsiTheme="minorHAnsi" w:cstheme="minorHAnsi"/>
        </w:rPr>
        <w:t xml:space="preserve"> </w:t>
      </w:r>
      <w:r w:rsidRPr="00752F74">
        <w:rPr>
          <w:rFonts w:asciiTheme="minorHAnsi" w:hAnsiTheme="minorHAnsi" w:cstheme="minorHAnsi"/>
        </w:rPr>
        <w:t>4</w:t>
      </w:r>
      <w:r w:rsidR="001C374B">
        <w:rPr>
          <w:rFonts w:asciiTheme="minorHAnsi" w:hAnsiTheme="minorHAnsi" w:cstheme="minorHAnsi"/>
        </w:rPr>
        <w:t>0</w:t>
      </w:r>
      <w:r w:rsidRPr="00752F74">
        <w:rPr>
          <w:rFonts w:asciiTheme="minorHAnsi" w:hAnsiTheme="minorHAnsi" w:cstheme="minorHAnsi"/>
        </w:rPr>
        <w:t xml:space="preserve"> dzieci. Widoczne jest zwiększenie tej liczby w stosunku do 2022 roku o 1</w:t>
      </w:r>
      <w:r w:rsidR="001C374B">
        <w:rPr>
          <w:rFonts w:asciiTheme="minorHAnsi" w:hAnsiTheme="minorHAnsi" w:cstheme="minorHAnsi"/>
        </w:rPr>
        <w:t>6</w:t>
      </w:r>
      <w:r w:rsidRPr="00752F74">
        <w:rPr>
          <w:rFonts w:asciiTheme="minorHAnsi" w:hAnsiTheme="minorHAnsi" w:cstheme="minorHAnsi"/>
        </w:rPr>
        <w:t xml:space="preserve"> dzieci.</w:t>
      </w:r>
    </w:p>
    <w:p w14:paraId="5D81F5F0" w14:textId="1EA5AF58" w:rsidR="00BB5D4F" w:rsidRPr="00752F74" w:rsidRDefault="00BB5D4F" w:rsidP="001C374B">
      <w:pPr>
        <w:spacing w:line="276" w:lineRule="auto"/>
        <w:ind w:right="91"/>
        <w:jc w:val="both"/>
        <w:rPr>
          <w:rFonts w:asciiTheme="minorHAnsi" w:hAnsiTheme="minorHAnsi" w:cstheme="minorHAnsi"/>
        </w:rPr>
      </w:pPr>
      <w:r w:rsidRPr="00752F74">
        <w:rPr>
          <w:rFonts w:asciiTheme="minorHAnsi" w:hAnsiTheme="minorHAnsi" w:cstheme="minorHAnsi"/>
        </w:rPr>
        <w:t xml:space="preserve">W porównaniu z rokiem ubiegłym zwiększyła się </w:t>
      </w:r>
      <w:r w:rsidR="00656198">
        <w:rPr>
          <w:rFonts w:asciiTheme="minorHAnsi" w:hAnsiTheme="minorHAnsi" w:cstheme="minorHAnsi"/>
        </w:rPr>
        <w:t xml:space="preserve">także </w:t>
      </w:r>
      <w:r w:rsidRPr="00752F74">
        <w:rPr>
          <w:rFonts w:asciiTheme="minorHAnsi" w:hAnsiTheme="minorHAnsi" w:cstheme="minorHAnsi"/>
        </w:rPr>
        <w:t xml:space="preserve">liczba rodziców/opiekunów prawnych uchylających się od wykonania obowiązku szczepień ochronnych swoich dzieci.                                 Do rodziców/opiekunów prawnych w roku sprawozdawczym wysłano 42 pisma przypominające lub wzywające do wykonania obowiązku i poddania dziecka szczepieniom ochronnym. Wystawiono 8 upomnień oraz 8 tytułów </w:t>
      </w:r>
      <w:r w:rsidR="00850757" w:rsidRPr="00752F74">
        <w:rPr>
          <w:rFonts w:asciiTheme="minorHAnsi" w:hAnsiTheme="minorHAnsi" w:cstheme="minorHAnsi"/>
        </w:rPr>
        <w:t>wykonawczych</w:t>
      </w:r>
      <w:r w:rsidR="00850757">
        <w:rPr>
          <w:rFonts w:asciiTheme="minorHAnsi" w:hAnsiTheme="minorHAnsi" w:cstheme="minorHAnsi"/>
        </w:rPr>
        <w:t>.</w:t>
      </w:r>
      <w:r w:rsidR="00850757" w:rsidRPr="00752F74">
        <w:rPr>
          <w:rFonts w:asciiTheme="minorHAnsi" w:hAnsiTheme="minorHAnsi" w:cstheme="minorHAnsi"/>
        </w:rPr>
        <w:t xml:space="preserve"> W</w:t>
      </w:r>
      <w:r w:rsidRPr="00752F74">
        <w:rPr>
          <w:rFonts w:asciiTheme="minorHAnsi" w:hAnsiTheme="minorHAnsi" w:cstheme="minorHAnsi"/>
        </w:rPr>
        <w:t xml:space="preserve"> roku 2022 takich pism wysłano 40. Efekt działań to podjęcie szczepień ochronnych u 2 dzieci oraz dostarczenie zaświadczeń lekarskich o tymczasowych p/wskazaniach u 2 dzieci. Podejmowane działania wobec osób uchylających się miały na celu poznanie powodu odmowy wykonania obowiązku zaszczepienia. Najczęściej </w:t>
      </w:r>
      <w:r w:rsidR="00813FC1" w:rsidRPr="00752F74">
        <w:rPr>
          <w:rFonts w:asciiTheme="minorHAnsi" w:hAnsiTheme="minorHAnsi" w:cstheme="minorHAnsi"/>
        </w:rPr>
        <w:t>rodzice</w:t>
      </w:r>
      <w:r w:rsidRPr="00752F74">
        <w:rPr>
          <w:rFonts w:asciiTheme="minorHAnsi" w:hAnsiTheme="minorHAnsi" w:cstheme="minorHAnsi"/>
        </w:rPr>
        <w:t xml:space="preserve"> jako powód odmowy szczepienia w wyznaczonym terminie podawali częste infekcje.</w:t>
      </w:r>
    </w:p>
    <w:p w14:paraId="5DC4F1B8" w14:textId="6DEC25EB" w:rsidR="00BB5D4F" w:rsidRPr="00752F74" w:rsidRDefault="00BB5D4F" w:rsidP="001C374B">
      <w:pPr>
        <w:spacing w:line="276" w:lineRule="auto"/>
        <w:ind w:right="91"/>
        <w:jc w:val="both"/>
        <w:rPr>
          <w:rFonts w:asciiTheme="minorHAnsi" w:hAnsiTheme="minorHAnsi" w:cstheme="minorHAnsi"/>
        </w:rPr>
      </w:pPr>
      <w:r w:rsidRPr="00752F74">
        <w:rPr>
          <w:rFonts w:asciiTheme="minorHAnsi" w:hAnsiTheme="minorHAnsi" w:cstheme="minorHAnsi"/>
        </w:rPr>
        <w:t>Na pogłębienie się zjawiska negatywnej postawy rodziców do uodparniania swoich dzieci wpływ mają też prawdopodobnie ruchy antyszczepionkowe</w:t>
      </w:r>
      <w:r w:rsidR="00687BC8">
        <w:rPr>
          <w:rFonts w:asciiTheme="minorHAnsi" w:hAnsiTheme="minorHAnsi" w:cstheme="minorHAnsi"/>
        </w:rPr>
        <w:t>,</w:t>
      </w:r>
      <w:r w:rsidRPr="00752F74">
        <w:rPr>
          <w:rFonts w:asciiTheme="minorHAnsi" w:hAnsiTheme="minorHAnsi" w:cstheme="minorHAnsi"/>
        </w:rPr>
        <w:t xml:space="preserve"> które wg WHO stanowią największe zagrożenie dla zdrowia publicznego.</w:t>
      </w:r>
    </w:p>
    <w:p w14:paraId="677A1182" w14:textId="566BD444" w:rsidR="00BB5D4F" w:rsidRPr="00752F74" w:rsidRDefault="00BB5D4F" w:rsidP="001C374B">
      <w:pPr>
        <w:spacing w:line="276" w:lineRule="auto"/>
        <w:ind w:right="91"/>
        <w:jc w:val="both"/>
        <w:rPr>
          <w:rFonts w:asciiTheme="minorHAnsi" w:hAnsiTheme="minorHAnsi" w:cstheme="minorHAnsi"/>
        </w:rPr>
      </w:pPr>
      <w:r w:rsidRPr="00752F74">
        <w:rPr>
          <w:rFonts w:asciiTheme="minorHAnsi" w:hAnsiTheme="minorHAnsi" w:cstheme="minorHAnsi"/>
        </w:rPr>
        <w:t xml:space="preserve">Ze względu na dużą liczbę osób uchylających się od realizacji obrazkowych szczepień ochronnych, konieczne jest kontynuowanie działań edukacyjnych i szukanie nowych sposobów dotarcia do opiekunów z informacjami wskazującymi na zasadność realizacji szczepień ochronnych. Ważnym źródłem informacji o szczepieniach ochronnych jest strona Państwowego Zakładu Higieny </w:t>
      </w:r>
      <w:hyperlink r:id="rId14" w:history="1">
        <w:r w:rsidRPr="00752F74">
          <w:rPr>
            <w:rStyle w:val="Hipercze"/>
            <w:rFonts w:asciiTheme="minorHAnsi" w:hAnsiTheme="minorHAnsi" w:cstheme="minorHAnsi"/>
          </w:rPr>
          <w:t>http://szczepienia.pzh.gov.pl</w:t>
        </w:r>
      </w:hyperlink>
      <w:r w:rsidRPr="00752F74">
        <w:rPr>
          <w:rFonts w:asciiTheme="minorHAnsi" w:hAnsiTheme="minorHAnsi" w:cstheme="minorHAnsi"/>
        </w:rPr>
        <w:t>. Duża liczba użytkowników świadczy o potrzebie prowadzenia portali, dzięki którym opiekunowie mogą uzyskać rzetelną informację na temat szczepie</w:t>
      </w:r>
      <w:r w:rsidR="00852B75">
        <w:rPr>
          <w:rFonts w:asciiTheme="minorHAnsi" w:hAnsiTheme="minorHAnsi" w:cstheme="minorHAnsi"/>
        </w:rPr>
        <w:t>ń</w:t>
      </w:r>
      <w:r w:rsidRPr="00752F74">
        <w:rPr>
          <w:rFonts w:asciiTheme="minorHAnsi" w:hAnsiTheme="minorHAnsi" w:cstheme="minorHAnsi"/>
        </w:rPr>
        <w:t xml:space="preserve"> ochronnych.</w:t>
      </w:r>
    </w:p>
    <w:p w14:paraId="50FE971F" w14:textId="77777777" w:rsidR="00BB5D4F" w:rsidRPr="00752F74" w:rsidRDefault="00BB5D4F" w:rsidP="001C374B">
      <w:pPr>
        <w:spacing w:line="276" w:lineRule="auto"/>
        <w:ind w:right="91"/>
        <w:jc w:val="both"/>
        <w:rPr>
          <w:rFonts w:asciiTheme="minorHAnsi" w:hAnsiTheme="minorHAnsi" w:cstheme="minorHAnsi"/>
        </w:rPr>
      </w:pPr>
      <w:r w:rsidRPr="00752F74">
        <w:rPr>
          <w:rFonts w:asciiTheme="minorHAnsi" w:hAnsiTheme="minorHAnsi" w:cstheme="minorHAnsi"/>
        </w:rPr>
        <w:t xml:space="preserve">Szczepienia ochronne w Powiecie Pajęczańskim prowadzone są w 10 podmiotach leczniczych. </w:t>
      </w:r>
    </w:p>
    <w:p w14:paraId="603BD7FB" w14:textId="71EBDDD8" w:rsidR="00BB50CD" w:rsidRDefault="00BB5D4F" w:rsidP="001C374B">
      <w:pPr>
        <w:spacing w:line="276" w:lineRule="auto"/>
        <w:ind w:right="91"/>
        <w:jc w:val="both"/>
        <w:rPr>
          <w:rFonts w:asciiTheme="minorHAnsi" w:hAnsiTheme="minorHAnsi" w:cstheme="minorHAnsi"/>
          <w:color w:val="000000"/>
        </w:rPr>
      </w:pPr>
      <w:r w:rsidRPr="00752F74">
        <w:rPr>
          <w:rFonts w:asciiTheme="minorHAnsi" w:hAnsiTheme="minorHAnsi" w:cstheme="minorHAnsi"/>
          <w:color w:val="000000"/>
        </w:rPr>
        <w:t xml:space="preserve">Liczba rodziców/opiekunów prawnych uchylających się od obowiązku szczepień ochronnych oraz liczba dzieci, u których nie zrealizowano obowiązkowych szczepień zgodnie                                z obowiązującym Programem Szczepień Ochronnych, stan na dzień 31.12.2023 r. przedstawia </w:t>
      </w:r>
      <w:r w:rsidR="00761A0D">
        <w:rPr>
          <w:rFonts w:asciiTheme="minorHAnsi" w:hAnsiTheme="minorHAnsi" w:cstheme="minorHAnsi"/>
          <w:color w:val="000000"/>
        </w:rPr>
        <w:t>T</w:t>
      </w:r>
      <w:r w:rsidRPr="00752F74">
        <w:rPr>
          <w:rFonts w:asciiTheme="minorHAnsi" w:hAnsiTheme="minorHAnsi" w:cstheme="minorHAnsi"/>
          <w:color w:val="000000"/>
        </w:rPr>
        <w:t>abela 1</w:t>
      </w:r>
      <w:r w:rsidR="00761A0D">
        <w:rPr>
          <w:rFonts w:asciiTheme="minorHAnsi" w:hAnsiTheme="minorHAnsi" w:cstheme="minorHAnsi"/>
          <w:color w:val="000000"/>
        </w:rPr>
        <w:t>.</w:t>
      </w:r>
    </w:p>
    <w:p w14:paraId="3FA54549" w14:textId="77777777" w:rsidR="004818DF" w:rsidRPr="001127C8" w:rsidRDefault="004818DF" w:rsidP="001C374B">
      <w:pPr>
        <w:spacing w:line="276" w:lineRule="auto"/>
        <w:ind w:right="91"/>
        <w:jc w:val="both"/>
        <w:rPr>
          <w:rFonts w:asciiTheme="minorHAnsi" w:hAnsiTheme="minorHAnsi" w:cstheme="minorHAnsi"/>
          <w:color w:val="000000"/>
        </w:rPr>
      </w:pPr>
    </w:p>
    <w:p w14:paraId="3EA87480" w14:textId="18D94622" w:rsidR="00BB5D4F" w:rsidRPr="001C374B" w:rsidRDefault="00BB5D4F" w:rsidP="001C374B">
      <w:pPr>
        <w:spacing w:line="276" w:lineRule="auto"/>
        <w:jc w:val="both"/>
        <w:rPr>
          <w:rFonts w:asciiTheme="minorHAnsi" w:hAnsiTheme="minorHAnsi" w:cstheme="minorHAnsi"/>
          <w:i/>
          <w:iCs/>
          <w:color w:val="000000"/>
          <w:sz w:val="20"/>
          <w:szCs w:val="20"/>
        </w:rPr>
      </w:pPr>
      <w:r w:rsidRPr="001C374B">
        <w:rPr>
          <w:rFonts w:asciiTheme="minorHAnsi" w:hAnsiTheme="minorHAnsi" w:cstheme="minorHAnsi"/>
          <w:i/>
          <w:iCs/>
          <w:color w:val="000000"/>
          <w:sz w:val="20"/>
          <w:szCs w:val="20"/>
        </w:rPr>
        <w:t>Tabela 1. Liczba rodziców/opiekunów prawnych uchylających się od obowiązku szczepień ochronnych oraz liczba dzieci, u których nie zrealizowano obowiązkowych szczepień zgodnie</w:t>
      </w:r>
      <w:r w:rsidR="001C374B">
        <w:rPr>
          <w:rFonts w:asciiTheme="minorHAnsi" w:hAnsiTheme="minorHAnsi" w:cstheme="minorHAnsi"/>
          <w:i/>
          <w:iCs/>
          <w:color w:val="000000"/>
          <w:sz w:val="20"/>
          <w:szCs w:val="20"/>
        </w:rPr>
        <w:t xml:space="preserve"> </w:t>
      </w:r>
      <w:r w:rsidRPr="001C374B">
        <w:rPr>
          <w:rFonts w:asciiTheme="minorHAnsi" w:hAnsiTheme="minorHAnsi" w:cstheme="minorHAnsi"/>
          <w:i/>
          <w:iCs/>
          <w:color w:val="000000"/>
          <w:sz w:val="20"/>
          <w:szCs w:val="20"/>
        </w:rPr>
        <w:t>z obowiązującym Programem Szczepień Ochronnych, stan na dzień 31.12.2023 r.</w:t>
      </w:r>
    </w:p>
    <w:tbl>
      <w:tblPr>
        <w:tblW w:w="5000" w:type="pct"/>
        <w:tblCellMar>
          <w:top w:w="38" w:type="dxa"/>
          <w:left w:w="103" w:type="dxa"/>
          <w:right w:w="82" w:type="dxa"/>
        </w:tblCellMar>
        <w:tblLook w:val="00A0" w:firstRow="1" w:lastRow="0" w:firstColumn="1" w:lastColumn="0" w:noHBand="0" w:noVBand="0"/>
      </w:tblPr>
      <w:tblGrid>
        <w:gridCol w:w="859"/>
        <w:gridCol w:w="4865"/>
        <w:gridCol w:w="3342"/>
      </w:tblGrid>
      <w:tr w:rsidR="00BB5D4F" w:rsidRPr="00752F74" w14:paraId="2EA8E758" w14:textId="77777777" w:rsidTr="0039683A">
        <w:trPr>
          <w:trHeight w:val="761"/>
        </w:trPr>
        <w:tc>
          <w:tcPr>
            <w:tcW w:w="474" w:type="pct"/>
            <w:tcBorders>
              <w:top w:val="single" w:sz="2" w:space="0" w:color="000000"/>
              <w:left w:val="single" w:sz="2" w:space="0" w:color="000000"/>
              <w:bottom w:val="single" w:sz="2" w:space="0" w:color="000000"/>
              <w:right w:val="single" w:sz="2" w:space="0" w:color="000000"/>
            </w:tcBorders>
          </w:tcPr>
          <w:p w14:paraId="5F8A16E8" w14:textId="77777777" w:rsidR="00BB5D4F" w:rsidRPr="00752F74" w:rsidRDefault="00BB5D4F" w:rsidP="001C374B">
            <w:pPr>
              <w:spacing w:line="276" w:lineRule="auto"/>
              <w:jc w:val="both"/>
              <w:rPr>
                <w:rFonts w:asciiTheme="minorHAnsi" w:hAnsiTheme="minorHAnsi" w:cstheme="minorHAnsi"/>
                <w:color w:val="000000"/>
              </w:rPr>
            </w:pPr>
          </w:p>
          <w:p w14:paraId="4F9DBC44" w14:textId="77777777" w:rsidR="00BB5D4F" w:rsidRPr="00752F74" w:rsidRDefault="00BB5D4F" w:rsidP="001C374B">
            <w:pPr>
              <w:spacing w:line="276" w:lineRule="auto"/>
              <w:jc w:val="center"/>
              <w:rPr>
                <w:rFonts w:asciiTheme="minorHAnsi" w:hAnsiTheme="minorHAnsi" w:cstheme="minorHAnsi"/>
                <w:color w:val="000000"/>
              </w:rPr>
            </w:pPr>
            <w:r w:rsidRPr="00752F74">
              <w:rPr>
                <w:rFonts w:asciiTheme="minorHAnsi" w:hAnsiTheme="minorHAnsi" w:cstheme="minorHAnsi"/>
                <w:color w:val="000000"/>
              </w:rPr>
              <w:t>Rok</w:t>
            </w:r>
          </w:p>
        </w:tc>
        <w:tc>
          <w:tcPr>
            <w:tcW w:w="2683" w:type="pct"/>
            <w:tcBorders>
              <w:top w:val="single" w:sz="2" w:space="0" w:color="000000"/>
              <w:left w:val="single" w:sz="2" w:space="0" w:color="000000"/>
              <w:bottom w:val="single" w:sz="2" w:space="0" w:color="000000"/>
              <w:right w:val="single" w:sz="2" w:space="0" w:color="000000"/>
            </w:tcBorders>
          </w:tcPr>
          <w:p w14:paraId="714C4B73" w14:textId="77777777" w:rsidR="00BB5D4F" w:rsidRPr="00752F74" w:rsidRDefault="00BB5D4F" w:rsidP="001C374B">
            <w:pPr>
              <w:spacing w:line="276" w:lineRule="auto"/>
              <w:ind w:right="103"/>
              <w:jc w:val="center"/>
              <w:rPr>
                <w:rFonts w:asciiTheme="minorHAnsi" w:hAnsiTheme="minorHAnsi" w:cstheme="minorHAnsi"/>
                <w:color w:val="000000"/>
              </w:rPr>
            </w:pPr>
            <w:r w:rsidRPr="00752F74">
              <w:rPr>
                <w:rFonts w:asciiTheme="minorHAnsi" w:hAnsiTheme="minorHAnsi" w:cstheme="minorHAnsi"/>
                <w:color w:val="000000"/>
              </w:rPr>
              <w:t>Liczba rodziców/opiekunów prawnych dzieci uchylających się od obowiązkowych szczepień ochronnych</w:t>
            </w:r>
          </w:p>
        </w:tc>
        <w:tc>
          <w:tcPr>
            <w:tcW w:w="1843" w:type="pct"/>
            <w:tcBorders>
              <w:top w:val="single" w:sz="2" w:space="0" w:color="000000"/>
              <w:left w:val="single" w:sz="2" w:space="0" w:color="000000"/>
              <w:bottom w:val="single" w:sz="2" w:space="0" w:color="000000"/>
              <w:right w:val="single" w:sz="2" w:space="0" w:color="000000"/>
            </w:tcBorders>
          </w:tcPr>
          <w:p w14:paraId="16F77750" w14:textId="77777777" w:rsidR="00BB5D4F" w:rsidRPr="00752F74" w:rsidRDefault="00BB5D4F" w:rsidP="001C374B">
            <w:pPr>
              <w:spacing w:line="276" w:lineRule="auto"/>
              <w:jc w:val="center"/>
              <w:rPr>
                <w:rFonts w:asciiTheme="minorHAnsi" w:hAnsiTheme="minorHAnsi" w:cstheme="minorHAnsi"/>
                <w:color w:val="000000"/>
              </w:rPr>
            </w:pPr>
            <w:r w:rsidRPr="00752F74">
              <w:rPr>
                <w:rFonts w:asciiTheme="minorHAnsi" w:hAnsiTheme="minorHAnsi" w:cstheme="minorHAnsi"/>
                <w:color w:val="000000"/>
              </w:rPr>
              <w:t>Liczba dzieci nie szczepionych obowiązkowymi szczepieniami ochronnymi</w:t>
            </w:r>
          </w:p>
        </w:tc>
      </w:tr>
      <w:tr w:rsidR="00BB5D4F" w:rsidRPr="00752F74" w14:paraId="621203B2" w14:textId="77777777" w:rsidTr="0039683A">
        <w:trPr>
          <w:trHeight w:val="263"/>
        </w:trPr>
        <w:tc>
          <w:tcPr>
            <w:tcW w:w="474" w:type="pct"/>
            <w:tcBorders>
              <w:top w:val="single" w:sz="2" w:space="0" w:color="000000"/>
              <w:left w:val="single" w:sz="2" w:space="0" w:color="000000"/>
              <w:bottom w:val="single" w:sz="2" w:space="0" w:color="000000"/>
              <w:right w:val="single" w:sz="2" w:space="0" w:color="000000"/>
            </w:tcBorders>
          </w:tcPr>
          <w:p w14:paraId="20BFE60D" w14:textId="77777777" w:rsidR="00BB5D4F" w:rsidRPr="00752F74" w:rsidRDefault="00BB5D4F" w:rsidP="001C374B">
            <w:pPr>
              <w:spacing w:line="276" w:lineRule="auto"/>
              <w:rPr>
                <w:rFonts w:asciiTheme="minorHAnsi" w:hAnsiTheme="minorHAnsi" w:cstheme="minorHAnsi"/>
                <w:color w:val="000000"/>
              </w:rPr>
            </w:pPr>
            <w:r w:rsidRPr="00752F74">
              <w:rPr>
                <w:rFonts w:asciiTheme="minorHAnsi" w:hAnsiTheme="minorHAnsi" w:cstheme="minorHAnsi"/>
                <w:color w:val="000000"/>
              </w:rPr>
              <w:t>2022</w:t>
            </w:r>
          </w:p>
        </w:tc>
        <w:tc>
          <w:tcPr>
            <w:tcW w:w="2683" w:type="pct"/>
            <w:tcBorders>
              <w:top w:val="single" w:sz="2" w:space="0" w:color="000000"/>
              <w:left w:val="single" w:sz="2" w:space="0" w:color="000000"/>
              <w:bottom w:val="single" w:sz="2" w:space="0" w:color="000000"/>
              <w:right w:val="single" w:sz="2" w:space="0" w:color="000000"/>
            </w:tcBorders>
          </w:tcPr>
          <w:p w14:paraId="7CE93458" w14:textId="77777777" w:rsidR="00BB5D4F" w:rsidRPr="00752F74" w:rsidRDefault="00BB5D4F" w:rsidP="001C374B">
            <w:pPr>
              <w:spacing w:line="276" w:lineRule="auto"/>
              <w:ind w:right="9"/>
              <w:jc w:val="center"/>
              <w:rPr>
                <w:rFonts w:asciiTheme="minorHAnsi" w:hAnsiTheme="minorHAnsi" w:cstheme="minorHAnsi"/>
                <w:color w:val="000000"/>
              </w:rPr>
            </w:pPr>
            <w:r w:rsidRPr="00752F74">
              <w:rPr>
                <w:rFonts w:asciiTheme="minorHAnsi" w:hAnsiTheme="minorHAnsi" w:cstheme="minorHAnsi"/>
                <w:color w:val="000000"/>
              </w:rPr>
              <w:t>40</w:t>
            </w:r>
          </w:p>
        </w:tc>
        <w:tc>
          <w:tcPr>
            <w:tcW w:w="1843" w:type="pct"/>
            <w:tcBorders>
              <w:top w:val="single" w:sz="2" w:space="0" w:color="000000"/>
              <w:left w:val="single" w:sz="2" w:space="0" w:color="000000"/>
              <w:bottom w:val="single" w:sz="2" w:space="0" w:color="000000"/>
              <w:right w:val="single" w:sz="2" w:space="0" w:color="000000"/>
            </w:tcBorders>
            <w:vAlign w:val="center"/>
          </w:tcPr>
          <w:p w14:paraId="198A19F1" w14:textId="77777777" w:rsidR="00BB5D4F" w:rsidRPr="00752F74" w:rsidRDefault="00BB5D4F" w:rsidP="001C374B">
            <w:pPr>
              <w:spacing w:line="276" w:lineRule="auto"/>
              <w:ind w:right="16"/>
              <w:jc w:val="center"/>
              <w:rPr>
                <w:rFonts w:asciiTheme="minorHAnsi" w:hAnsiTheme="minorHAnsi" w:cstheme="minorHAnsi"/>
              </w:rPr>
            </w:pPr>
            <w:r w:rsidRPr="00752F74">
              <w:rPr>
                <w:rFonts w:asciiTheme="minorHAnsi" w:hAnsiTheme="minorHAnsi" w:cstheme="minorHAnsi"/>
              </w:rPr>
              <w:t>24</w:t>
            </w:r>
          </w:p>
        </w:tc>
      </w:tr>
      <w:tr w:rsidR="00BB5D4F" w:rsidRPr="00752F74" w14:paraId="11AB118A" w14:textId="77777777" w:rsidTr="0039683A">
        <w:trPr>
          <w:trHeight w:val="297"/>
        </w:trPr>
        <w:tc>
          <w:tcPr>
            <w:tcW w:w="474" w:type="pct"/>
            <w:tcBorders>
              <w:top w:val="single" w:sz="2" w:space="0" w:color="000000"/>
              <w:left w:val="single" w:sz="2" w:space="0" w:color="000000"/>
              <w:bottom w:val="single" w:sz="2" w:space="0" w:color="000000"/>
              <w:right w:val="single" w:sz="2" w:space="0" w:color="000000"/>
            </w:tcBorders>
          </w:tcPr>
          <w:p w14:paraId="6824B900" w14:textId="77777777" w:rsidR="00BB5D4F" w:rsidRPr="00752F74" w:rsidRDefault="00BB5D4F" w:rsidP="001C374B">
            <w:pPr>
              <w:spacing w:line="276" w:lineRule="auto"/>
              <w:jc w:val="both"/>
              <w:rPr>
                <w:rFonts w:asciiTheme="minorHAnsi" w:hAnsiTheme="minorHAnsi" w:cstheme="minorHAnsi"/>
                <w:color w:val="000000"/>
              </w:rPr>
            </w:pPr>
            <w:r w:rsidRPr="00752F74">
              <w:rPr>
                <w:rFonts w:asciiTheme="minorHAnsi" w:hAnsiTheme="minorHAnsi" w:cstheme="minorHAnsi"/>
                <w:color w:val="000000"/>
              </w:rPr>
              <w:t>2023</w:t>
            </w:r>
          </w:p>
        </w:tc>
        <w:tc>
          <w:tcPr>
            <w:tcW w:w="2683" w:type="pct"/>
            <w:tcBorders>
              <w:top w:val="single" w:sz="2" w:space="0" w:color="000000"/>
              <w:left w:val="single" w:sz="2" w:space="0" w:color="000000"/>
              <w:bottom w:val="single" w:sz="2" w:space="0" w:color="000000"/>
              <w:right w:val="single" w:sz="2" w:space="0" w:color="000000"/>
            </w:tcBorders>
            <w:vAlign w:val="center"/>
          </w:tcPr>
          <w:p w14:paraId="63DA2012" w14:textId="77777777" w:rsidR="00BB5D4F" w:rsidRPr="00752F74" w:rsidRDefault="00BB5D4F" w:rsidP="001C374B">
            <w:pPr>
              <w:spacing w:line="276" w:lineRule="auto"/>
              <w:ind w:right="9"/>
              <w:jc w:val="center"/>
              <w:rPr>
                <w:rFonts w:asciiTheme="minorHAnsi" w:hAnsiTheme="minorHAnsi" w:cstheme="minorHAnsi"/>
                <w:color w:val="000000"/>
              </w:rPr>
            </w:pPr>
            <w:r w:rsidRPr="00752F74">
              <w:rPr>
                <w:rFonts w:asciiTheme="minorHAnsi" w:hAnsiTheme="minorHAnsi" w:cstheme="minorHAnsi"/>
                <w:color w:val="000000"/>
              </w:rPr>
              <w:t>41</w:t>
            </w:r>
          </w:p>
        </w:tc>
        <w:tc>
          <w:tcPr>
            <w:tcW w:w="1843" w:type="pct"/>
            <w:tcBorders>
              <w:top w:val="single" w:sz="2" w:space="0" w:color="000000"/>
              <w:left w:val="single" w:sz="2" w:space="0" w:color="000000"/>
              <w:bottom w:val="single" w:sz="2" w:space="0" w:color="000000"/>
              <w:right w:val="single" w:sz="2" w:space="0" w:color="000000"/>
            </w:tcBorders>
            <w:vAlign w:val="center"/>
          </w:tcPr>
          <w:p w14:paraId="420D4208" w14:textId="3310A8DF" w:rsidR="00BB5D4F" w:rsidRPr="00752F74" w:rsidRDefault="00BB5D4F" w:rsidP="001C374B">
            <w:pPr>
              <w:spacing w:line="276" w:lineRule="auto"/>
              <w:ind w:right="12"/>
              <w:jc w:val="center"/>
              <w:rPr>
                <w:rFonts w:asciiTheme="minorHAnsi" w:hAnsiTheme="minorHAnsi" w:cstheme="minorHAnsi"/>
              </w:rPr>
            </w:pPr>
            <w:r w:rsidRPr="00752F74">
              <w:rPr>
                <w:rFonts w:asciiTheme="minorHAnsi" w:hAnsiTheme="minorHAnsi" w:cstheme="minorHAnsi"/>
              </w:rPr>
              <w:t>4</w:t>
            </w:r>
            <w:r w:rsidR="005B4A80" w:rsidRPr="00752F74">
              <w:rPr>
                <w:rFonts w:asciiTheme="minorHAnsi" w:hAnsiTheme="minorHAnsi" w:cstheme="minorHAnsi"/>
              </w:rPr>
              <w:t>0</w:t>
            </w:r>
          </w:p>
        </w:tc>
      </w:tr>
    </w:tbl>
    <w:p w14:paraId="6ACC8C6F" w14:textId="77777777" w:rsidR="00BB5D4F" w:rsidRPr="00752F74" w:rsidRDefault="00BB5D4F" w:rsidP="001C374B">
      <w:pPr>
        <w:spacing w:line="276" w:lineRule="auto"/>
        <w:ind w:right="28"/>
        <w:jc w:val="both"/>
        <w:rPr>
          <w:rFonts w:asciiTheme="minorHAnsi" w:hAnsiTheme="minorHAnsi" w:cstheme="minorHAnsi"/>
        </w:rPr>
      </w:pPr>
    </w:p>
    <w:p w14:paraId="63E43F5F" w14:textId="215D836B" w:rsidR="004D72EB" w:rsidRDefault="00BB5D4F" w:rsidP="001127C8">
      <w:pPr>
        <w:spacing w:after="5" w:line="276" w:lineRule="auto"/>
        <w:ind w:left="67" w:right="28"/>
        <w:jc w:val="both"/>
        <w:rPr>
          <w:rFonts w:asciiTheme="minorHAnsi" w:hAnsiTheme="minorHAnsi" w:cstheme="minorHAnsi"/>
        </w:rPr>
      </w:pPr>
      <w:r w:rsidRPr="00752F74">
        <w:rPr>
          <w:rFonts w:asciiTheme="minorHAnsi" w:hAnsiTheme="minorHAnsi" w:cstheme="minorHAnsi"/>
        </w:rPr>
        <w:t xml:space="preserve">Działania podjęte przez Państwowego Powiatowego Inspektora Sanitarnego w Pajęcznie                    w latach 2022-2023 dot. rodziców/ opiekunów prawnych uchylających się od obowiązku szczepień ochronnych przedstawiono w </w:t>
      </w:r>
      <w:r w:rsidR="001A3AA5">
        <w:rPr>
          <w:rFonts w:asciiTheme="minorHAnsi" w:hAnsiTheme="minorHAnsi" w:cstheme="minorHAnsi"/>
        </w:rPr>
        <w:t>T</w:t>
      </w:r>
      <w:r w:rsidRPr="00752F74">
        <w:rPr>
          <w:rFonts w:asciiTheme="minorHAnsi" w:hAnsiTheme="minorHAnsi" w:cstheme="minorHAnsi"/>
        </w:rPr>
        <w:t>abeli 2.</w:t>
      </w:r>
    </w:p>
    <w:p w14:paraId="73F8F860" w14:textId="77777777" w:rsidR="004818DF" w:rsidRPr="00752F74" w:rsidRDefault="004818DF" w:rsidP="001127C8">
      <w:pPr>
        <w:spacing w:after="5" w:line="276" w:lineRule="auto"/>
        <w:ind w:left="67" w:right="28"/>
        <w:jc w:val="both"/>
        <w:rPr>
          <w:rFonts w:asciiTheme="minorHAnsi" w:hAnsiTheme="minorHAnsi" w:cstheme="minorHAnsi"/>
        </w:rPr>
      </w:pPr>
    </w:p>
    <w:p w14:paraId="3687AEA3" w14:textId="213E15AD" w:rsidR="00BB5D4F" w:rsidRPr="001C374B" w:rsidRDefault="00BB5D4F" w:rsidP="001C374B">
      <w:pPr>
        <w:spacing w:line="276" w:lineRule="auto"/>
        <w:ind w:right="28"/>
        <w:jc w:val="both"/>
        <w:rPr>
          <w:rFonts w:asciiTheme="minorHAnsi" w:hAnsiTheme="minorHAnsi" w:cstheme="minorHAnsi"/>
          <w:i/>
          <w:iCs/>
          <w:color w:val="000000"/>
          <w:sz w:val="20"/>
          <w:szCs w:val="20"/>
        </w:rPr>
      </w:pPr>
      <w:r w:rsidRPr="001C374B">
        <w:rPr>
          <w:rFonts w:asciiTheme="minorHAnsi" w:hAnsiTheme="minorHAnsi" w:cstheme="minorHAnsi"/>
          <w:i/>
          <w:iCs/>
          <w:color w:val="000000"/>
          <w:sz w:val="20"/>
          <w:szCs w:val="20"/>
        </w:rPr>
        <w:lastRenderedPageBreak/>
        <w:t>Tabela</w:t>
      </w:r>
      <w:r w:rsidR="001C374B">
        <w:rPr>
          <w:rFonts w:asciiTheme="minorHAnsi" w:hAnsiTheme="minorHAnsi" w:cstheme="minorHAnsi"/>
          <w:i/>
          <w:iCs/>
          <w:color w:val="000000"/>
          <w:sz w:val="20"/>
          <w:szCs w:val="20"/>
        </w:rPr>
        <w:t xml:space="preserve"> </w:t>
      </w:r>
      <w:r w:rsidRPr="001C374B">
        <w:rPr>
          <w:rFonts w:asciiTheme="minorHAnsi" w:hAnsiTheme="minorHAnsi" w:cstheme="minorHAnsi"/>
          <w:i/>
          <w:iCs/>
          <w:color w:val="000000"/>
          <w:sz w:val="20"/>
          <w:szCs w:val="20"/>
        </w:rPr>
        <w:t xml:space="preserve">2. Działania podjęte przez Państwowego Powiatowego Inspektora Sanitarnego </w:t>
      </w:r>
      <w:r w:rsidRPr="001C374B">
        <w:rPr>
          <w:rFonts w:asciiTheme="minorHAnsi" w:hAnsiTheme="minorHAnsi" w:cstheme="minorHAnsi"/>
          <w:i/>
          <w:iCs/>
          <w:noProof/>
          <w:color w:val="000000"/>
          <w:sz w:val="20"/>
          <w:szCs w:val="20"/>
        </w:rPr>
        <w:t>w Pajęcznie</w:t>
      </w:r>
      <w:r w:rsidRPr="001C374B">
        <w:rPr>
          <w:rFonts w:asciiTheme="minorHAnsi" w:hAnsiTheme="minorHAnsi" w:cstheme="minorHAnsi"/>
          <w:i/>
          <w:iCs/>
          <w:color w:val="000000"/>
          <w:sz w:val="20"/>
          <w:szCs w:val="20"/>
        </w:rPr>
        <w:t xml:space="preserve"> latach 2022-2023 dotyczące rodziców/ opiekunów prawnych uchylających się od obowiązku szczepień ochronnych.</w:t>
      </w:r>
    </w:p>
    <w:tbl>
      <w:tblPr>
        <w:tblStyle w:val="Tabela-Siatka"/>
        <w:tblW w:w="8926" w:type="dxa"/>
        <w:tblLook w:val="04A0" w:firstRow="1" w:lastRow="0" w:firstColumn="1" w:lastColumn="0" w:noHBand="0" w:noVBand="1"/>
      </w:tblPr>
      <w:tblGrid>
        <w:gridCol w:w="1696"/>
        <w:gridCol w:w="4111"/>
        <w:gridCol w:w="3119"/>
      </w:tblGrid>
      <w:tr w:rsidR="00BB5D4F" w:rsidRPr="00752F74" w14:paraId="4E59B057" w14:textId="77777777" w:rsidTr="0039683A">
        <w:trPr>
          <w:trHeight w:val="1144"/>
        </w:trPr>
        <w:tc>
          <w:tcPr>
            <w:tcW w:w="1696" w:type="dxa"/>
            <w:vAlign w:val="center"/>
          </w:tcPr>
          <w:p w14:paraId="0E438440" w14:textId="77777777" w:rsidR="00BB5D4F" w:rsidRPr="00752F74" w:rsidRDefault="00BB5D4F" w:rsidP="001C374B">
            <w:pPr>
              <w:spacing w:before="240" w:after="6" w:line="276" w:lineRule="auto"/>
              <w:ind w:right="28"/>
              <w:jc w:val="center"/>
              <w:rPr>
                <w:rFonts w:asciiTheme="minorHAnsi" w:hAnsiTheme="minorHAnsi" w:cstheme="minorHAnsi"/>
                <w:color w:val="000000"/>
              </w:rPr>
            </w:pPr>
            <w:r w:rsidRPr="00752F74">
              <w:rPr>
                <w:rFonts w:asciiTheme="minorHAnsi" w:hAnsiTheme="minorHAnsi" w:cstheme="minorHAnsi"/>
                <w:color w:val="000000"/>
              </w:rPr>
              <w:t>Rok</w:t>
            </w:r>
          </w:p>
        </w:tc>
        <w:tc>
          <w:tcPr>
            <w:tcW w:w="4111" w:type="dxa"/>
          </w:tcPr>
          <w:p w14:paraId="4F354758" w14:textId="77777777" w:rsidR="00BB5D4F" w:rsidRPr="00752F74" w:rsidRDefault="00BB5D4F" w:rsidP="001C374B">
            <w:pPr>
              <w:spacing w:after="6" w:line="276" w:lineRule="auto"/>
              <w:ind w:right="28"/>
              <w:jc w:val="center"/>
              <w:rPr>
                <w:rFonts w:asciiTheme="minorHAnsi" w:hAnsiTheme="minorHAnsi" w:cstheme="minorHAnsi"/>
                <w:color w:val="000000"/>
              </w:rPr>
            </w:pPr>
            <w:r w:rsidRPr="00752F74">
              <w:rPr>
                <w:rFonts w:asciiTheme="minorHAnsi" w:hAnsiTheme="minorHAnsi" w:cstheme="minorHAnsi"/>
                <w:color w:val="000000"/>
              </w:rPr>
              <w:t>Liczba pism zapraszających na rozmowę/upomnień zawierających wezwanie do obowiązku szczepień z zapewnieniem skierowania sprawy na drodze egzekucji administracyjnej</w:t>
            </w:r>
          </w:p>
        </w:tc>
        <w:tc>
          <w:tcPr>
            <w:tcW w:w="3119" w:type="dxa"/>
          </w:tcPr>
          <w:p w14:paraId="49FEC85F" w14:textId="77777777" w:rsidR="00BB5D4F" w:rsidRPr="00752F74" w:rsidRDefault="00BB5D4F" w:rsidP="001C374B">
            <w:pPr>
              <w:spacing w:after="6" w:line="276" w:lineRule="auto"/>
              <w:ind w:right="28"/>
              <w:jc w:val="center"/>
              <w:rPr>
                <w:rFonts w:asciiTheme="minorHAnsi" w:hAnsiTheme="minorHAnsi" w:cstheme="minorHAnsi"/>
                <w:color w:val="000000"/>
              </w:rPr>
            </w:pPr>
            <w:r w:rsidRPr="00752F74">
              <w:rPr>
                <w:rFonts w:asciiTheme="minorHAnsi" w:hAnsiTheme="minorHAnsi" w:cstheme="minorHAnsi"/>
                <w:color w:val="000000"/>
              </w:rPr>
              <w:t>Liczba tytułów wykonawczych przekazanych do Wojewody</w:t>
            </w:r>
          </w:p>
        </w:tc>
      </w:tr>
      <w:tr w:rsidR="00BB5D4F" w:rsidRPr="00752F74" w14:paraId="43F19A2C" w14:textId="77777777" w:rsidTr="0039683A">
        <w:trPr>
          <w:trHeight w:val="290"/>
        </w:trPr>
        <w:tc>
          <w:tcPr>
            <w:tcW w:w="1696" w:type="dxa"/>
          </w:tcPr>
          <w:p w14:paraId="61CECC8D" w14:textId="77777777" w:rsidR="00BB5D4F" w:rsidRPr="00752F74" w:rsidRDefault="00BB5D4F" w:rsidP="001C374B">
            <w:pPr>
              <w:spacing w:line="276" w:lineRule="auto"/>
              <w:ind w:right="28"/>
              <w:jc w:val="center"/>
              <w:rPr>
                <w:rFonts w:asciiTheme="minorHAnsi" w:hAnsiTheme="minorHAnsi" w:cstheme="minorHAnsi"/>
                <w:color w:val="000000"/>
              </w:rPr>
            </w:pPr>
            <w:r w:rsidRPr="00752F74">
              <w:rPr>
                <w:rFonts w:asciiTheme="minorHAnsi" w:hAnsiTheme="minorHAnsi" w:cstheme="minorHAnsi"/>
                <w:color w:val="000000"/>
              </w:rPr>
              <w:t>2022</w:t>
            </w:r>
          </w:p>
        </w:tc>
        <w:tc>
          <w:tcPr>
            <w:tcW w:w="4111" w:type="dxa"/>
          </w:tcPr>
          <w:p w14:paraId="558A19FC" w14:textId="77777777" w:rsidR="00BB5D4F" w:rsidRPr="00752F74" w:rsidRDefault="00BB5D4F" w:rsidP="001C374B">
            <w:pPr>
              <w:spacing w:after="6" w:line="276" w:lineRule="auto"/>
              <w:ind w:right="28"/>
              <w:jc w:val="center"/>
              <w:rPr>
                <w:rFonts w:asciiTheme="minorHAnsi" w:hAnsiTheme="minorHAnsi" w:cstheme="minorHAnsi"/>
                <w:color w:val="000000"/>
              </w:rPr>
            </w:pPr>
            <w:r w:rsidRPr="00752F74">
              <w:rPr>
                <w:rFonts w:asciiTheme="minorHAnsi" w:hAnsiTheme="minorHAnsi" w:cstheme="minorHAnsi"/>
                <w:color w:val="000000"/>
              </w:rPr>
              <w:t>40</w:t>
            </w:r>
          </w:p>
        </w:tc>
        <w:tc>
          <w:tcPr>
            <w:tcW w:w="3119" w:type="dxa"/>
          </w:tcPr>
          <w:p w14:paraId="2E13AD71" w14:textId="77777777" w:rsidR="00BB5D4F" w:rsidRPr="00752F74" w:rsidRDefault="00BB5D4F" w:rsidP="001C374B">
            <w:pPr>
              <w:spacing w:after="6" w:line="276" w:lineRule="auto"/>
              <w:ind w:right="28"/>
              <w:jc w:val="center"/>
              <w:rPr>
                <w:rFonts w:asciiTheme="minorHAnsi" w:hAnsiTheme="minorHAnsi" w:cstheme="minorHAnsi"/>
                <w:color w:val="000000"/>
              </w:rPr>
            </w:pPr>
            <w:r w:rsidRPr="00752F74">
              <w:rPr>
                <w:rFonts w:asciiTheme="minorHAnsi" w:hAnsiTheme="minorHAnsi" w:cstheme="minorHAnsi"/>
                <w:color w:val="000000"/>
              </w:rPr>
              <w:t>0</w:t>
            </w:r>
          </w:p>
        </w:tc>
      </w:tr>
      <w:tr w:rsidR="00BB5D4F" w:rsidRPr="00752F74" w14:paraId="34858EE8" w14:textId="77777777" w:rsidTr="0039683A">
        <w:tc>
          <w:tcPr>
            <w:tcW w:w="1696" w:type="dxa"/>
          </w:tcPr>
          <w:p w14:paraId="26B466D3" w14:textId="77777777" w:rsidR="00BB5D4F" w:rsidRPr="00752F74" w:rsidRDefault="00BB5D4F" w:rsidP="001C374B">
            <w:pPr>
              <w:spacing w:after="6" w:line="276" w:lineRule="auto"/>
              <w:ind w:right="28"/>
              <w:jc w:val="center"/>
              <w:rPr>
                <w:rFonts w:asciiTheme="minorHAnsi" w:hAnsiTheme="minorHAnsi" w:cstheme="minorHAnsi"/>
                <w:color w:val="000000"/>
              </w:rPr>
            </w:pPr>
            <w:r w:rsidRPr="00752F74">
              <w:rPr>
                <w:rFonts w:asciiTheme="minorHAnsi" w:hAnsiTheme="minorHAnsi" w:cstheme="minorHAnsi"/>
                <w:color w:val="000000"/>
              </w:rPr>
              <w:t>2023</w:t>
            </w:r>
          </w:p>
        </w:tc>
        <w:tc>
          <w:tcPr>
            <w:tcW w:w="4111" w:type="dxa"/>
          </w:tcPr>
          <w:p w14:paraId="71D96226" w14:textId="77777777" w:rsidR="00BB5D4F" w:rsidRPr="00752F74" w:rsidRDefault="00BB5D4F" w:rsidP="001C374B">
            <w:pPr>
              <w:spacing w:after="6" w:line="276" w:lineRule="auto"/>
              <w:ind w:right="28"/>
              <w:jc w:val="center"/>
              <w:rPr>
                <w:rFonts w:asciiTheme="minorHAnsi" w:hAnsiTheme="minorHAnsi" w:cstheme="minorHAnsi"/>
              </w:rPr>
            </w:pPr>
            <w:r w:rsidRPr="00752F74">
              <w:rPr>
                <w:rFonts w:asciiTheme="minorHAnsi" w:hAnsiTheme="minorHAnsi" w:cstheme="minorHAnsi"/>
              </w:rPr>
              <w:t>42</w:t>
            </w:r>
          </w:p>
        </w:tc>
        <w:tc>
          <w:tcPr>
            <w:tcW w:w="3119" w:type="dxa"/>
          </w:tcPr>
          <w:p w14:paraId="3B97402B" w14:textId="77777777" w:rsidR="00BB5D4F" w:rsidRPr="00752F74" w:rsidRDefault="00BB5D4F" w:rsidP="001C374B">
            <w:pPr>
              <w:spacing w:after="6" w:line="276" w:lineRule="auto"/>
              <w:ind w:right="28"/>
              <w:jc w:val="center"/>
              <w:rPr>
                <w:rFonts w:asciiTheme="minorHAnsi" w:hAnsiTheme="minorHAnsi" w:cstheme="minorHAnsi"/>
              </w:rPr>
            </w:pPr>
            <w:r w:rsidRPr="00752F74">
              <w:rPr>
                <w:rFonts w:asciiTheme="minorHAnsi" w:hAnsiTheme="minorHAnsi" w:cstheme="minorHAnsi"/>
              </w:rPr>
              <w:t>8</w:t>
            </w:r>
          </w:p>
        </w:tc>
      </w:tr>
    </w:tbl>
    <w:p w14:paraId="02C83998" w14:textId="77777777" w:rsidR="00BB5D4F" w:rsidRPr="00752F74" w:rsidRDefault="00BB5D4F" w:rsidP="001C374B">
      <w:pPr>
        <w:spacing w:after="6" w:line="276" w:lineRule="auto"/>
        <w:ind w:left="57" w:right="28"/>
        <w:rPr>
          <w:rFonts w:asciiTheme="minorHAnsi" w:hAnsiTheme="minorHAnsi" w:cstheme="minorHAnsi"/>
        </w:rPr>
      </w:pPr>
    </w:p>
    <w:p w14:paraId="5656317E" w14:textId="1BA7AF94" w:rsidR="00BB5D4F" w:rsidRPr="00752F74" w:rsidRDefault="00BB5D4F" w:rsidP="001C374B">
      <w:pPr>
        <w:spacing w:line="276" w:lineRule="auto"/>
        <w:ind w:right="28"/>
        <w:jc w:val="both"/>
        <w:rPr>
          <w:rFonts w:asciiTheme="minorHAnsi" w:hAnsiTheme="minorHAnsi" w:cstheme="minorHAnsi"/>
        </w:rPr>
      </w:pPr>
      <w:r w:rsidRPr="00752F74">
        <w:rPr>
          <w:rFonts w:asciiTheme="minorHAnsi" w:hAnsiTheme="minorHAnsi" w:cstheme="minorHAnsi"/>
        </w:rPr>
        <w:t xml:space="preserve">Analizę wykonawstwa szczepień obowiązkowych dzieci i młodzieży według wieku                                 w Powiecie Pajęczańskim zgodnie z Programem Szczepień Ochronnych w latach 2022/2023 przedstawia </w:t>
      </w:r>
      <w:r w:rsidR="008E331B">
        <w:rPr>
          <w:rFonts w:asciiTheme="minorHAnsi" w:hAnsiTheme="minorHAnsi" w:cstheme="minorHAnsi"/>
        </w:rPr>
        <w:t>T</w:t>
      </w:r>
      <w:r w:rsidRPr="00752F74">
        <w:rPr>
          <w:rFonts w:asciiTheme="minorHAnsi" w:hAnsiTheme="minorHAnsi" w:cstheme="minorHAnsi"/>
        </w:rPr>
        <w:t>abela 3.</w:t>
      </w:r>
    </w:p>
    <w:p w14:paraId="43B58E3C" w14:textId="77777777" w:rsidR="00BB5D4F" w:rsidRPr="00752F74" w:rsidRDefault="00BB5D4F" w:rsidP="001C374B">
      <w:pPr>
        <w:spacing w:line="276" w:lineRule="auto"/>
        <w:rPr>
          <w:rFonts w:asciiTheme="minorHAnsi" w:hAnsiTheme="minorHAnsi" w:cstheme="minorHAnsi"/>
        </w:rPr>
      </w:pPr>
    </w:p>
    <w:tbl>
      <w:tblPr>
        <w:tblW w:w="9058" w:type="dxa"/>
        <w:tblInd w:w="14" w:type="dxa"/>
        <w:tblCellMar>
          <w:left w:w="0" w:type="dxa"/>
          <w:right w:w="0" w:type="dxa"/>
        </w:tblCellMar>
        <w:tblLook w:val="00A0" w:firstRow="1" w:lastRow="0" w:firstColumn="1" w:lastColumn="0" w:noHBand="0" w:noVBand="0"/>
      </w:tblPr>
      <w:tblGrid>
        <w:gridCol w:w="9058"/>
      </w:tblGrid>
      <w:tr w:rsidR="00BB5D4F" w:rsidRPr="00752F74" w14:paraId="3F02A3F9" w14:textId="77777777" w:rsidTr="0039683A">
        <w:trPr>
          <w:trHeight w:val="4621"/>
        </w:trPr>
        <w:tc>
          <w:tcPr>
            <w:tcW w:w="9058" w:type="dxa"/>
            <w:tcBorders>
              <w:top w:val="nil"/>
              <w:left w:val="nil"/>
              <w:bottom w:val="nil"/>
              <w:right w:val="nil"/>
            </w:tcBorders>
          </w:tcPr>
          <w:p w14:paraId="271E6E03" w14:textId="5DE8F3E9" w:rsidR="00BB5D4F" w:rsidRPr="001C374B" w:rsidRDefault="00BB5D4F" w:rsidP="001C374B">
            <w:pPr>
              <w:spacing w:line="276" w:lineRule="auto"/>
              <w:ind w:right="28"/>
              <w:jc w:val="both"/>
              <w:rPr>
                <w:rFonts w:asciiTheme="minorHAnsi" w:hAnsiTheme="minorHAnsi" w:cstheme="minorHAnsi"/>
                <w:i/>
                <w:iCs/>
                <w:color w:val="000000"/>
                <w:sz w:val="20"/>
                <w:szCs w:val="20"/>
              </w:rPr>
            </w:pPr>
            <w:r w:rsidRPr="001C374B">
              <w:rPr>
                <w:rFonts w:asciiTheme="minorHAnsi" w:hAnsiTheme="minorHAnsi" w:cstheme="minorHAnsi"/>
                <w:i/>
                <w:iCs/>
                <w:noProof/>
                <w:color w:val="000000"/>
                <w:sz w:val="20"/>
                <w:szCs w:val="20"/>
              </w:rPr>
              <w:t>T</w:t>
            </w:r>
            <w:r w:rsidR="001C374B" w:rsidRPr="001C374B">
              <w:rPr>
                <w:rFonts w:asciiTheme="minorHAnsi" w:hAnsiTheme="minorHAnsi" w:cstheme="minorHAnsi"/>
                <w:i/>
                <w:iCs/>
                <w:color w:val="000000"/>
                <w:sz w:val="20"/>
                <w:szCs w:val="20"/>
              </w:rPr>
              <w:t>abe</w:t>
            </w:r>
            <w:r w:rsidR="001C374B">
              <w:rPr>
                <w:rFonts w:asciiTheme="minorHAnsi" w:hAnsiTheme="minorHAnsi" w:cstheme="minorHAnsi"/>
                <w:i/>
                <w:iCs/>
                <w:color w:val="000000"/>
                <w:sz w:val="20"/>
                <w:szCs w:val="20"/>
              </w:rPr>
              <w:t xml:space="preserve">la </w:t>
            </w:r>
            <w:r w:rsidRPr="001C374B">
              <w:rPr>
                <w:rFonts w:asciiTheme="minorHAnsi" w:hAnsiTheme="minorHAnsi" w:cstheme="minorHAnsi"/>
                <w:i/>
                <w:iCs/>
                <w:color w:val="000000"/>
                <w:sz w:val="20"/>
                <w:szCs w:val="20"/>
              </w:rPr>
              <w:t xml:space="preserve">3. Analiza wykonawstwa szczepień obowiązkowych dzieci i młodzieży według </w:t>
            </w:r>
            <w:r w:rsidRPr="001C374B">
              <w:rPr>
                <w:rFonts w:asciiTheme="minorHAnsi" w:hAnsiTheme="minorHAnsi" w:cstheme="minorHAnsi"/>
                <w:i/>
                <w:iCs/>
                <w:noProof/>
                <w:color w:val="000000"/>
                <w:sz w:val="20"/>
                <w:szCs w:val="20"/>
              </w:rPr>
              <w:drawing>
                <wp:inline distT="0" distB="0" distL="0" distR="0" wp14:anchorId="311F43CC" wp14:editId="1778A654">
                  <wp:extent cx="9525" cy="9525"/>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C374B">
              <w:rPr>
                <w:rFonts w:asciiTheme="minorHAnsi" w:hAnsiTheme="minorHAnsi" w:cstheme="minorHAnsi"/>
                <w:i/>
                <w:iCs/>
                <w:color w:val="000000"/>
                <w:sz w:val="20"/>
                <w:szCs w:val="20"/>
              </w:rPr>
              <w:t>wieku zgodnie                                   z Programem Szczepień Ochronnych latach 2022/2023</w:t>
            </w:r>
          </w:p>
          <w:tbl>
            <w:tblPr>
              <w:tblpPr w:leftFromText="141" w:rightFromText="141" w:vertAnchor="text" w:horzAnchor="margin" w:tblpY="161"/>
              <w:tblOverlap w:val="never"/>
              <w:tblW w:w="4936" w:type="pct"/>
              <w:tblCellMar>
                <w:top w:w="16" w:type="dxa"/>
                <w:left w:w="96" w:type="dxa"/>
                <w:right w:w="224" w:type="dxa"/>
              </w:tblCellMar>
              <w:tblLook w:val="00A0" w:firstRow="1" w:lastRow="0" w:firstColumn="1" w:lastColumn="0" w:noHBand="0" w:noVBand="0"/>
            </w:tblPr>
            <w:tblGrid>
              <w:gridCol w:w="2438"/>
              <w:gridCol w:w="1552"/>
              <w:gridCol w:w="1721"/>
              <w:gridCol w:w="1504"/>
              <w:gridCol w:w="1721"/>
            </w:tblGrid>
            <w:tr w:rsidR="00BB5D4F" w:rsidRPr="00A41E1F" w14:paraId="3ED47771" w14:textId="77777777" w:rsidTr="0039683A">
              <w:trPr>
                <w:trHeight w:val="413"/>
              </w:trPr>
              <w:tc>
                <w:tcPr>
                  <w:tcW w:w="1593" w:type="pct"/>
                  <w:vMerge w:val="restart"/>
                  <w:tcBorders>
                    <w:top w:val="single" w:sz="2" w:space="0" w:color="000000"/>
                    <w:left w:val="single" w:sz="2" w:space="0" w:color="000000"/>
                    <w:bottom w:val="single" w:sz="2" w:space="0" w:color="000000"/>
                    <w:right w:val="single" w:sz="2" w:space="0" w:color="000000"/>
                  </w:tcBorders>
                </w:tcPr>
                <w:p w14:paraId="556F373D" w14:textId="77777777" w:rsidR="00BB5D4F" w:rsidRPr="008B0C47" w:rsidRDefault="00BB5D4F" w:rsidP="001C374B">
                  <w:pPr>
                    <w:spacing w:line="276" w:lineRule="auto"/>
                    <w:ind w:left="161"/>
                    <w:rPr>
                      <w:rFonts w:asciiTheme="minorHAnsi" w:hAnsiTheme="minorHAnsi" w:cstheme="minorHAnsi"/>
                      <w:color w:val="000000"/>
                    </w:rPr>
                  </w:pPr>
                </w:p>
                <w:p w14:paraId="26A70A4F" w14:textId="77777777" w:rsidR="00BB5D4F" w:rsidRPr="008B0C47" w:rsidRDefault="00BB5D4F" w:rsidP="001C374B">
                  <w:pPr>
                    <w:spacing w:line="276" w:lineRule="auto"/>
                    <w:ind w:left="161"/>
                    <w:rPr>
                      <w:rFonts w:asciiTheme="minorHAnsi" w:hAnsiTheme="minorHAnsi" w:cstheme="minorHAnsi"/>
                      <w:color w:val="000000"/>
                    </w:rPr>
                  </w:pPr>
                  <w:r w:rsidRPr="008B0C47">
                    <w:rPr>
                      <w:rFonts w:asciiTheme="minorHAnsi" w:hAnsiTheme="minorHAnsi" w:cstheme="minorHAnsi"/>
                      <w:color w:val="000000"/>
                    </w:rPr>
                    <w:t>Rodzaj szczepienia</w:t>
                  </w:r>
                </w:p>
              </w:tc>
              <w:tc>
                <w:tcPr>
                  <w:tcW w:w="1796" w:type="pct"/>
                  <w:gridSpan w:val="2"/>
                  <w:tcBorders>
                    <w:top w:val="single" w:sz="2" w:space="0" w:color="000000"/>
                    <w:left w:val="single" w:sz="2" w:space="0" w:color="000000"/>
                    <w:bottom w:val="single" w:sz="2" w:space="0" w:color="000000"/>
                    <w:right w:val="single" w:sz="2" w:space="0" w:color="000000"/>
                  </w:tcBorders>
                </w:tcPr>
                <w:p w14:paraId="714348CB" w14:textId="77777777" w:rsidR="00BB5D4F" w:rsidRPr="008B0C47" w:rsidRDefault="00BB5D4F" w:rsidP="001C374B">
                  <w:pPr>
                    <w:spacing w:line="276" w:lineRule="auto"/>
                    <w:ind w:left="154"/>
                    <w:jc w:val="center"/>
                    <w:rPr>
                      <w:rFonts w:asciiTheme="minorHAnsi" w:hAnsiTheme="minorHAnsi" w:cstheme="minorHAnsi"/>
                      <w:color w:val="000000"/>
                    </w:rPr>
                  </w:pPr>
                  <w:r w:rsidRPr="008B0C47">
                    <w:rPr>
                      <w:rFonts w:asciiTheme="minorHAnsi" w:hAnsiTheme="minorHAnsi" w:cstheme="minorHAnsi"/>
                      <w:color w:val="000000"/>
                    </w:rPr>
                    <w:t>Rok 2022</w:t>
                  </w:r>
                </w:p>
              </w:tc>
              <w:tc>
                <w:tcPr>
                  <w:tcW w:w="1611" w:type="pct"/>
                  <w:gridSpan w:val="2"/>
                  <w:tcBorders>
                    <w:top w:val="single" w:sz="2" w:space="0" w:color="000000"/>
                    <w:left w:val="single" w:sz="2" w:space="0" w:color="000000"/>
                    <w:bottom w:val="single" w:sz="2" w:space="0" w:color="000000"/>
                    <w:right w:val="single" w:sz="2" w:space="0" w:color="000000"/>
                  </w:tcBorders>
                </w:tcPr>
                <w:p w14:paraId="3D4C9A9E" w14:textId="77777777" w:rsidR="00BB5D4F" w:rsidRPr="008B0C47" w:rsidRDefault="00BB5D4F" w:rsidP="001C374B">
                  <w:pPr>
                    <w:spacing w:line="276" w:lineRule="auto"/>
                    <w:ind w:left="-142" w:right="-522"/>
                    <w:jc w:val="center"/>
                    <w:rPr>
                      <w:rFonts w:asciiTheme="minorHAnsi" w:hAnsiTheme="minorHAnsi" w:cstheme="minorHAnsi"/>
                      <w:color w:val="000000"/>
                    </w:rPr>
                  </w:pPr>
                  <w:r w:rsidRPr="008B0C47">
                    <w:rPr>
                      <w:rFonts w:asciiTheme="minorHAnsi" w:hAnsiTheme="minorHAnsi" w:cstheme="minorHAnsi"/>
                      <w:color w:val="000000"/>
                    </w:rPr>
                    <w:t>Rok 2023</w:t>
                  </w:r>
                </w:p>
              </w:tc>
            </w:tr>
            <w:tr w:rsidR="00BB5D4F" w:rsidRPr="00A41E1F" w14:paraId="031FBBB4" w14:textId="77777777" w:rsidTr="0039683A">
              <w:trPr>
                <w:trHeight w:val="407"/>
              </w:trPr>
              <w:tc>
                <w:tcPr>
                  <w:tcW w:w="1593" w:type="pct"/>
                  <w:vMerge/>
                  <w:tcBorders>
                    <w:top w:val="nil"/>
                    <w:left w:val="single" w:sz="2" w:space="0" w:color="000000"/>
                    <w:bottom w:val="single" w:sz="2" w:space="0" w:color="000000"/>
                    <w:right w:val="single" w:sz="2" w:space="0" w:color="000000"/>
                  </w:tcBorders>
                </w:tcPr>
                <w:p w14:paraId="77F6EDEF" w14:textId="77777777" w:rsidR="00BB5D4F" w:rsidRPr="008B0C47" w:rsidRDefault="00BB5D4F" w:rsidP="001C374B">
                  <w:pPr>
                    <w:spacing w:after="160" w:line="276" w:lineRule="auto"/>
                    <w:rPr>
                      <w:rFonts w:asciiTheme="minorHAnsi" w:hAnsiTheme="minorHAnsi" w:cstheme="minorHAnsi"/>
                      <w:color w:val="000000"/>
                    </w:rPr>
                  </w:pPr>
                </w:p>
              </w:tc>
              <w:tc>
                <w:tcPr>
                  <w:tcW w:w="949" w:type="pct"/>
                  <w:tcBorders>
                    <w:top w:val="single" w:sz="2" w:space="0" w:color="000000"/>
                    <w:left w:val="single" w:sz="2" w:space="0" w:color="000000"/>
                    <w:bottom w:val="single" w:sz="2" w:space="0" w:color="000000"/>
                    <w:right w:val="single" w:sz="2" w:space="0" w:color="000000"/>
                  </w:tcBorders>
                </w:tcPr>
                <w:p w14:paraId="5712D964" w14:textId="77777777" w:rsidR="00BB5D4F" w:rsidRPr="008B0C47" w:rsidRDefault="00BB5D4F" w:rsidP="001C374B">
                  <w:pPr>
                    <w:spacing w:line="276" w:lineRule="auto"/>
                    <w:ind w:left="204" w:right="55"/>
                    <w:jc w:val="center"/>
                    <w:rPr>
                      <w:rFonts w:asciiTheme="minorHAnsi" w:hAnsiTheme="minorHAnsi" w:cstheme="minorHAnsi"/>
                      <w:color w:val="000000"/>
                    </w:rPr>
                  </w:pPr>
                  <w:r w:rsidRPr="008B0C47">
                    <w:rPr>
                      <w:rFonts w:asciiTheme="minorHAnsi" w:hAnsiTheme="minorHAnsi" w:cstheme="minorHAnsi"/>
                      <w:color w:val="000000"/>
                    </w:rPr>
                    <w:t>rok urodzenia</w:t>
                  </w:r>
                </w:p>
              </w:tc>
              <w:tc>
                <w:tcPr>
                  <w:tcW w:w="847" w:type="pct"/>
                  <w:tcBorders>
                    <w:top w:val="single" w:sz="2" w:space="0" w:color="000000"/>
                    <w:left w:val="single" w:sz="2" w:space="0" w:color="000000"/>
                    <w:bottom w:val="single" w:sz="2" w:space="0" w:color="000000"/>
                    <w:right w:val="single" w:sz="2" w:space="0" w:color="000000"/>
                  </w:tcBorders>
                  <w:vAlign w:val="bottom"/>
                </w:tcPr>
                <w:p w14:paraId="092ABD01" w14:textId="77777777" w:rsidR="00BB5D4F" w:rsidRPr="008B0C47" w:rsidRDefault="00BB5D4F" w:rsidP="001C374B">
                  <w:pPr>
                    <w:spacing w:line="276" w:lineRule="auto"/>
                    <w:rPr>
                      <w:rFonts w:asciiTheme="minorHAnsi" w:hAnsiTheme="minorHAnsi" w:cstheme="minorHAnsi"/>
                      <w:color w:val="000000"/>
                    </w:rPr>
                  </w:pPr>
                  <w:r w:rsidRPr="008B0C47">
                    <w:rPr>
                      <w:rFonts w:asciiTheme="minorHAnsi" w:hAnsiTheme="minorHAnsi" w:cstheme="minorHAnsi"/>
                      <w:color w:val="000000"/>
                    </w:rPr>
                    <w:t>wykonawstwo</w:t>
                  </w:r>
                </w:p>
              </w:tc>
              <w:tc>
                <w:tcPr>
                  <w:tcW w:w="764" w:type="pct"/>
                  <w:tcBorders>
                    <w:top w:val="single" w:sz="2" w:space="0" w:color="000000"/>
                    <w:left w:val="single" w:sz="2" w:space="0" w:color="000000"/>
                    <w:bottom w:val="single" w:sz="2" w:space="0" w:color="000000"/>
                    <w:right w:val="single" w:sz="2" w:space="0" w:color="000000"/>
                  </w:tcBorders>
                </w:tcPr>
                <w:p w14:paraId="47A18383" w14:textId="77777777" w:rsidR="00BB5D4F" w:rsidRPr="008B0C47" w:rsidRDefault="00BB5D4F" w:rsidP="001C374B">
                  <w:pPr>
                    <w:spacing w:line="276" w:lineRule="auto"/>
                    <w:ind w:left="211" w:right="-90"/>
                    <w:jc w:val="center"/>
                    <w:rPr>
                      <w:rFonts w:asciiTheme="minorHAnsi" w:hAnsiTheme="minorHAnsi" w:cstheme="minorHAnsi"/>
                      <w:color w:val="000000"/>
                    </w:rPr>
                  </w:pPr>
                  <w:r w:rsidRPr="008B0C47">
                    <w:rPr>
                      <w:rFonts w:asciiTheme="minorHAnsi" w:hAnsiTheme="minorHAnsi" w:cstheme="minorHAnsi"/>
                      <w:color w:val="000000"/>
                    </w:rPr>
                    <w:t>rok urodzenia</w:t>
                  </w:r>
                </w:p>
              </w:tc>
              <w:tc>
                <w:tcPr>
                  <w:tcW w:w="847" w:type="pct"/>
                  <w:tcBorders>
                    <w:top w:val="single" w:sz="2" w:space="0" w:color="000000"/>
                    <w:left w:val="single" w:sz="2" w:space="0" w:color="000000"/>
                    <w:bottom w:val="single" w:sz="2" w:space="0" w:color="000000"/>
                    <w:right w:val="single" w:sz="2" w:space="0" w:color="000000"/>
                  </w:tcBorders>
                  <w:vAlign w:val="bottom"/>
                </w:tcPr>
                <w:p w14:paraId="1A3F229E" w14:textId="77777777" w:rsidR="00BB5D4F" w:rsidRPr="008B0C47" w:rsidRDefault="00BB5D4F" w:rsidP="001C374B">
                  <w:pPr>
                    <w:spacing w:line="276" w:lineRule="auto"/>
                    <w:jc w:val="center"/>
                    <w:rPr>
                      <w:rFonts w:asciiTheme="minorHAnsi" w:hAnsiTheme="minorHAnsi" w:cstheme="minorHAnsi"/>
                      <w:color w:val="000000"/>
                    </w:rPr>
                  </w:pPr>
                  <w:r w:rsidRPr="008B0C47">
                    <w:rPr>
                      <w:rFonts w:asciiTheme="minorHAnsi" w:hAnsiTheme="minorHAnsi" w:cstheme="minorHAnsi"/>
                      <w:color w:val="000000"/>
                    </w:rPr>
                    <w:t>wykonawstwo</w:t>
                  </w:r>
                </w:p>
              </w:tc>
            </w:tr>
            <w:tr w:rsidR="00BB5D4F" w:rsidRPr="00A41E1F" w14:paraId="19D70846" w14:textId="77777777" w:rsidTr="0039683A">
              <w:trPr>
                <w:trHeight w:val="361"/>
              </w:trPr>
              <w:tc>
                <w:tcPr>
                  <w:tcW w:w="1593" w:type="pct"/>
                  <w:vMerge w:val="restart"/>
                  <w:tcBorders>
                    <w:top w:val="single" w:sz="2" w:space="0" w:color="000000"/>
                    <w:left w:val="single" w:sz="2" w:space="0" w:color="000000"/>
                    <w:bottom w:val="single" w:sz="2" w:space="0" w:color="000000"/>
                    <w:right w:val="single" w:sz="2" w:space="0" w:color="000000"/>
                  </w:tcBorders>
                </w:tcPr>
                <w:p w14:paraId="7370939F" w14:textId="77777777" w:rsidR="00BB5D4F" w:rsidRPr="008B0C47" w:rsidRDefault="00BB5D4F" w:rsidP="001C374B">
                  <w:pPr>
                    <w:spacing w:line="276" w:lineRule="auto"/>
                    <w:ind w:left="14" w:right="780"/>
                    <w:jc w:val="both"/>
                    <w:rPr>
                      <w:rFonts w:asciiTheme="minorHAnsi" w:hAnsiTheme="minorHAnsi" w:cstheme="minorHAnsi"/>
                      <w:color w:val="000000"/>
                    </w:rPr>
                  </w:pPr>
                  <w:r w:rsidRPr="008B0C47">
                    <w:rPr>
                      <w:rFonts w:asciiTheme="minorHAnsi" w:hAnsiTheme="minorHAnsi" w:cstheme="minorHAnsi"/>
                      <w:color w:val="000000"/>
                    </w:rPr>
                    <w:t>GRUŹLIA szczepionka BCG noworodki</w:t>
                  </w:r>
                </w:p>
              </w:tc>
              <w:tc>
                <w:tcPr>
                  <w:tcW w:w="949" w:type="pct"/>
                  <w:tcBorders>
                    <w:top w:val="single" w:sz="2" w:space="0" w:color="000000"/>
                    <w:left w:val="single" w:sz="2" w:space="0" w:color="000000"/>
                    <w:bottom w:val="single" w:sz="2" w:space="0" w:color="000000"/>
                    <w:right w:val="single" w:sz="2" w:space="0" w:color="000000"/>
                  </w:tcBorders>
                  <w:vAlign w:val="center"/>
                </w:tcPr>
                <w:p w14:paraId="40DC338C" w14:textId="77777777" w:rsidR="00BB5D4F" w:rsidRPr="008B0C47" w:rsidRDefault="00BB5D4F" w:rsidP="001C374B">
                  <w:pPr>
                    <w:spacing w:line="276" w:lineRule="auto"/>
                    <w:ind w:left="139"/>
                    <w:jc w:val="center"/>
                    <w:rPr>
                      <w:rFonts w:asciiTheme="minorHAnsi" w:hAnsiTheme="minorHAnsi" w:cstheme="minorHAnsi"/>
                      <w:color w:val="000000"/>
                    </w:rPr>
                  </w:pPr>
                  <w:r w:rsidRPr="008B0C47">
                    <w:rPr>
                      <w:rFonts w:asciiTheme="minorHAnsi" w:hAnsiTheme="minorHAnsi" w:cstheme="minorHAnsi"/>
                      <w:color w:val="000000"/>
                    </w:rPr>
                    <w:t>2022</w:t>
                  </w:r>
                </w:p>
              </w:tc>
              <w:tc>
                <w:tcPr>
                  <w:tcW w:w="847" w:type="pct"/>
                  <w:tcBorders>
                    <w:top w:val="single" w:sz="2" w:space="0" w:color="000000"/>
                    <w:left w:val="single" w:sz="2" w:space="0" w:color="000000"/>
                    <w:bottom w:val="single" w:sz="2" w:space="0" w:color="000000"/>
                    <w:right w:val="single" w:sz="2" w:space="0" w:color="000000"/>
                  </w:tcBorders>
                </w:tcPr>
                <w:p w14:paraId="5AB26B48" w14:textId="77777777" w:rsidR="00BB5D4F" w:rsidRPr="008B0C47" w:rsidRDefault="00BB5D4F" w:rsidP="001C374B">
                  <w:pPr>
                    <w:spacing w:line="276" w:lineRule="auto"/>
                    <w:jc w:val="center"/>
                    <w:rPr>
                      <w:rFonts w:asciiTheme="minorHAnsi" w:hAnsiTheme="minorHAnsi" w:cstheme="minorHAnsi"/>
                      <w:color w:val="000000"/>
                    </w:rPr>
                  </w:pPr>
                  <w:r w:rsidRPr="008B0C47">
                    <w:rPr>
                      <w:rFonts w:asciiTheme="minorHAnsi" w:hAnsiTheme="minorHAnsi" w:cstheme="minorHAnsi"/>
                      <w:color w:val="000000"/>
                    </w:rPr>
                    <w:t>99,05</w:t>
                  </w:r>
                </w:p>
              </w:tc>
              <w:tc>
                <w:tcPr>
                  <w:tcW w:w="764" w:type="pct"/>
                  <w:tcBorders>
                    <w:top w:val="single" w:sz="2" w:space="0" w:color="000000"/>
                    <w:left w:val="single" w:sz="2" w:space="0" w:color="000000"/>
                    <w:bottom w:val="single" w:sz="2" w:space="0" w:color="000000"/>
                    <w:right w:val="single" w:sz="2" w:space="0" w:color="000000"/>
                  </w:tcBorders>
                  <w:vAlign w:val="center"/>
                </w:tcPr>
                <w:p w14:paraId="09CA98CE" w14:textId="77777777" w:rsidR="00BB5D4F" w:rsidRPr="008B0C47" w:rsidRDefault="00BB5D4F" w:rsidP="001C374B">
                  <w:pPr>
                    <w:spacing w:line="276" w:lineRule="auto"/>
                    <w:ind w:left="139"/>
                    <w:jc w:val="center"/>
                    <w:rPr>
                      <w:rFonts w:asciiTheme="minorHAnsi" w:hAnsiTheme="minorHAnsi" w:cstheme="minorHAnsi"/>
                      <w:color w:val="000000"/>
                    </w:rPr>
                  </w:pPr>
                  <w:r w:rsidRPr="008B0C47">
                    <w:rPr>
                      <w:rFonts w:asciiTheme="minorHAnsi" w:hAnsiTheme="minorHAnsi" w:cstheme="minorHAnsi"/>
                      <w:color w:val="000000"/>
                    </w:rPr>
                    <w:t>2023</w:t>
                  </w:r>
                </w:p>
              </w:tc>
              <w:tc>
                <w:tcPr>
                  <w:tcW w:w="847" w:type="pct"/>
                  <w:tcBorders>
                    <w:top w:val="single" w:sz="2" w:space="0" w:color="000000"/>
                    <w:left w:val="single" w:sz="2" w:space="0" w:color="000000"/>
                    <w:bottom w:val="single" w:sz="2" w:space="0" w:color="000000"/>
                    <w:right w:val="single" w:sz="2" w:space="0" w:color="000000"/>
                  </w:tcBorders>
                </w:tcPr>
                <w:p w14:paraId="3C54BCAD" w14:textId="77777777" w:rsidR="00BB5D4F" w:rsidRPr="008B0C47" w:rsidRDefault="00BB5D4F" w:rsidP="001C374B">
                  <w:pPr>
                    <w:spacing w:line="276" w:lineRule="auto"/>
                    <w:jc w:val="center"/>
                    <w:rPr>
                      <w:rFonts w:asciiTheme="minorHAnsi" w:hAnsiTheme="minorHAnsi" w:cstheme="minorHAnsi"/>
                      <w:color w:val="000000"/>
                    </w:rPr>
                  </w:pPr>
                  <w:r w:rsidRPr="008B0C47">
                    <w:rPr>
                      <w:rFonts w:asciiTheme="minorHAnsi" w:hAnsiTheme="minorHAnsi" w:cstheme="minorHAnsi"/>
                      <w:color w:val="000000"/>
                    </w:rPr>
                    <w:t>98,44</w:t>
                  </w:r>
                </w:p>
              </w:tc>
            </w:tr>
            <w:tr w:rsidR="00BB5D4F" w:rsidRPr="00A41E1F" w14:paraId="122E85F7" w14:textId="77777777" w:rsidTr="0039683A">
              <w:trPr>
                <w:trHeight w:val="353"/>
              </w:trPr>
              <w:tc>
                <w:tcPr>
                  <w:tcW w:w="1593" w:type="pct"/>
                  <w:vMerge/>
                  <w:tcBorders>
                    <w:top w:val="nil"/>
                    <w:left w:val="single" w:sz="2" w:space="0" w:color="000000"/>
                    <w:bottom w:val="single" w:sz="2" w:space="0" w:color="000000"/>
                    <w:right w:val="single" w:sz="2" w:space="0" w:color="000000"/>
                  </w:tcBorders>
                </w:tcPr>
                <w:p w14:paraId="69652D95" w14:textId="77777777" w:rsidR="00BB5D4F" w:rsidRPr="008B0C47" w:rsidRDefault="00BB5D4F" w:rsidP="001C374B">
                  <w:pPr>
                    <w:spacing w:after="160" w:line="276" w:lineRule="auto"/>
                    <w:rPr>
                      <w:rFonts w:asciiTheme="minorHAnsi" w:hAnsiTheme="minorHAnsi" w:cstheme="minorHAnsi"/>
                      <w:color w:val="000000"/>
                    </w:rPr>
                  </w:pPr>
                </w:p>
              </w:tc>
              <w:tc>
                <w:tcPr>
                  <w:tcW w:w="949" w:type="pct"/>
                  <w:tcBorders>
                    <w:top w:val="single" w:sz="2" w:space="0" w:color="000000"/>
                    <w:left w:val="single" w:sz="2" w:space="0" w:color="000000"/>
                    <w:bottom w:val="single" w:sz="2" w:space="0" w:color="000000"/>
                    <w:right w:val="single" w:sz="2" w:space="0" w:color="000000"/>
                  </w:tcBorders>
                </w:tcPr>
                <w:p w14:paraId="6992AA42" w14:textId="77777777" w:rsidR="00BB5D4F" w:rsidRPr="008B0C47" w:rsidRDefault="00BB5D4F" w:rsidP="001C374B">
                  <w:pPr>
                    <w:spacing w:line="276" w:lineRule="auto"/>
                    <w:ind w:left="139"/>
                    <w:jc w:val="center"/>
                    <w:rPr>
                      <w:rFonts w:asciiTheme="minorHAnsi" w:hAnsiTheme="minorHAnsi" w:cstheme="minorHAnsi"/>
                      <w:color w:val="000000"/>
                    </w:rPr>
                  </w:pPr>
                  <w:r w:rsidRPr="008B0C47">
                    <w:rPr>
                      <w:rFonts w:asciiTheme="minorHAnsi" w:hAnsiTheme="minorHAnsi" w:cstheme="minorHAnsi"/>
                      <w:color w:val="000000"/>
                    </w:rPr>
                    <w:t>2021</w:t>
                  </w:r>
                </w:p>
              </w:tc>
              <w:tc>
                <w:tcPr>
                  <w:tcW w:w="847" w:type="pct"/>
                  <w:tcBorders>
                    <w:top w:val="single" w:sz="2" w:space="0" w:color="000000"/>
                    <w:left w:val="single" w:sz="2" w:space="0" w:color="000000"/>
                    <w:bottom w:val="single" w:sz="2" w:space="0" w:color="000000"/>
                    <w:right w:val="single" w:sz="2" w:space="0" w:color="000000"/>
                  </w:tcBorders>
                </w:tcPr>
                <w:p w14:paraId="3A9A8CDB" w14:textId="77777777" w:rsidR="00BB5D4F" w:rsidRPr="008B0C47" w:rsidRDefault="00BB5D4F" w:rsidP="001C374B">
                  <w:pPr>
                    <w:spacing w:line="276" w:lineRule="auto"/>
                    <w:jc w:val="center"/>
                    <w:rPr>
                      <w:rFonts w:asciiTheme="minorHAnsi" w:hAnsiTheme="minorHAnsi" w:cstheme="minorHAnsi"/>
                      <w:color w:val="000000"/>
                    </w:rPr>
                  </w:pPr>
                  <w:r w:rsidRPr="008B0C47">
                    <w:rPr>
                      <w:rFonts w:asciiTheme="minorHAnsi" w:hAnsiTheme="minorHAnsi" w:cstheme="minorHAnsi"/>
                      <w:color w:val="000000"/>
                    </w:rPr>
                    <w:t>97,26</w:t>
                  </w:r>
                </w:p>
              </w:tc>
              <w:tc>
                <w:tcPr>
                  <w:tcW w:w="764" w:type="pct"/>
                  <w:tcBorders>
                    <w:top w:val="single" w:sz="2" w:space="0" w:color="000000"/>
                    <w:left w:val="single" w:sz="2" w:space="0" w:color="000000"/>
                    <w:bottom w:val="single" w:sz="2" w:space="0" w:color="000000"/>
                    <w:right w:val="single" w:sz="2" w:space="0" w:color="000000"/>
                  </w:tcBorders>
                </w:tcPr>
                <w:p w14:paraId="561A7018" w14:textId="77777777" w:rsidR="00BB5D4F" w:rsidRPr="008B0C47" w:rsidRDefault="00BB5D4F" w:rsidP="001C374B">
                  <w:pPr>
                    <w:spacing w:line="276" w:lineRule="auto"/>
                    <w:ind w:left="139"/>
                    <w:jc w:val="center"/>
                    <w:rPr>
                      <w:rFonts w:asciiTheme="minorHAnsi" w:hAnsiTheme="minorHAnsi" w:cstheme="minorHAnsi"/>
                      <w:color w:val="000000"/>
                    </w:rPr>
                  </w:pPr>
                  <w:r w:rsidRPr="008B0C47">
                    <w:rPr>
                      <w:rFonts w:asciiTheme="minorHAnsi" w:hAnsiTheme="minorHAnsi" w:cstheme="minorHAnsi"/>
                      <w:color w:val="000000"/>
                    </w:rPr>
                    <w:t>2022</w:t>
                  </w:r>
                </w:p>
              </w:tc>
              <w:tc>
                <w:tcPr>
                  <w:tcW w:w="847" w:type="pct"/>
                  <w:tcBorders>
                    <w:top w:val="single" w:sz="2" w:space="0" w:color="000000"/>
                    <w:left w:val="single" w:sz="2" w:space="0" w:color="000000"/>
                    <w:bottom w:val="single" w:sz="2" w:space="0" w:color="000000"/>
                    <w:right w:val="single" w:sz="2" w:space="0" w:color="000000"/>
                  </w:tcBorders>
                </w:tcPr>
                <w:p w14:paraId="4F4B2DF2" w14:textId="77777777" w:rsidR="00BB5D4F" w:rsidRPr="008B0C47" w:rsidRDefault="00BB5D4F" w:rsidP="001C374B">
                  <w:pPr>
                    <w:spacing w:line="276" w:lineRule="auto"/>
                    <w:jc w:val="center"/>
                    <w:rPr>
                      <w:rFonts w:asciiTheme="minorHAnsi" w:hAnsiTheme="minorHAnsi" w:cstheme="minorHAnsi"/>
                      <w:color w:val="000000"/>
                    </w:rPr>
                  </w:pPr>
                  <w:r w:rsidRPr="008B0C47">
                    <w:rPr>
                      <w:rFonts w:asciiTheme="minorHAnsi" w:hAnsiTheme="minorHAnsi" w:cstheme="minorHAnsi"/>
                      <w:color w:val="000000"/>
                    </w:rPr>
                    <w:t>99,07</w:t>
                  </w:r>
                </w:p>
              </w:tc>
            </w:tr>
            <w:tr w:rsidR="00BB5D4F" w:rsidRPr="00A41E1F" w14:paraId="7D5399A0" w14:textId="77777777" w:rsidTr="0039683A">
              <w:trPr>
                <w:trHeight w:val="377"/>
              </w:trPr>
              <w:tc>
                <w:tcPr>
                  <w:tcW w:w="1593" w:type="pct"/>
                  <w:vMerge w:val="restart"/>
                  <w:tcBorders>
                    <w:top w:val="single" w:sz="2" w:space="0" w:color="000000"/>
                    <w:left w:val="single" w:sz="2" w:space="0" w:color="000000"/>
                    <w:bottom w:val="single" w:sz="2" w:space="0" w:color="000000"/>
                    <w:right w:val="single" w:sz="2" w:space="0" w:color="000000"/>
                  </w:tcBorders>
                </w:tcPr>
                <w:p w14:paraId="1DD62189" w14:textId="77777777" w:rsidR="00BB5D4F" w:rsidRPr="008B0C47" w:rsidRDefault="00BB5D4F" w:rsidP="001C374B">
                  <w:pPr>
                    <w:spacing w:line="276" w:lineRule="auto"/>
                    <w:ind w:left="10"/>
                    <w:rPr>
                      <w:rFonts w:asciiTheme="minorHAnsi" w:hAnsiTheme="minorHAnsi" w:cstheme="minorHAnsi"/>
                      <w:color w:val="000000"/>
                    </w:rPr>
                  </w:pPr>
                  <w:r w:rsidRPr="008B0C47">
                    <w:rPr>
                      <w:rFonts w:asciiTheme="minorHAnsi" w:hAnsiTheme="minorHAnsi" w:cstheme="minorHAnsi"/>
                      <w:color w:val="000000"/>
                    </w:rPr>
                    <w:t>WIRUSOWE ZAPALENIE</w:t>
                  </w:r>
                </w:p>
                <w:p w14:paraId="3AD13F37" w14:textId="77777777" w:rsidR="00BB5D4F" w:rsidRPr="008B0C47" w:rsidRDefault="00BB5D4F" w:rsidP="001C374B">
                  <w:pPr>
                    <w:spacing w:line="276" w:lineRule="auto"/>
                    <w:ind w:left="10"/>
                    <w:rPr>
                      <w:rFonts w:asciiTheme="minorHAnsi" w:hAnsiTheme="minorHAnsi" w:cstheme="minorHAnsi"/>
                      <w:color w:val="000000"/>
                    </w:rPr>
                  </w:pPr>
                  <w:r w:rsidRPr="008B0C47">
                    <w:rPr>
                      <w:rFonts w:asciiTheme="minorHAnsi" w:hAnsiTheme="minorHAnsi" w:cstheme="minorHAnsi"/>
                      <w:color w:val="000000"/>
                    </w:rPr>
                    <w:t>WĄTROBY typu B szczepienie pierwotne i uzupełniające</w:t>
                  </w:r>
                </w:p>
              </w:tc>
              <w:tc>
                <w:tcPr>
                  <w:tcW w:w="949" w:type="pct"/>
                  <w:tcBorders>
                    <w:top w:val="single" w:sz="2" w:space="0" w:color="000000"/>
                    <w:left w:val="single" w:sz="2" w:space="0" w:color="000000"/>
                    <w:bottom w:val="single" w:sz="2" w:space="0" w:color="000000"/>
                    <w:right w:val="single" w:sz="2" w:space="0" w:color="000000"/>
                  </w:tcBorders>
                  <w:vAlign w:val="center"/>
                </w:tcPr>
                <w:p w14:paraId="0872EE89" w14:textId="77777777" w:rsidR="00BB5D4F" w:rsidRPr="008B0C47" w:rsidRDefault="00BB5D4F" w:rsidP="001C374B">
                  <w:pPr>
                    <w:spacing w:line="276" w:lineRule="auto"/>
                    <w:ind w:left="134"/>
                    <w:jc w:val="center"/>
                    <w:rPr>
                      <w:rFonts w:asciiTheme="minorHAnsi" w:hAnsiTheme="minorHAnsi" w:cstheme="minorHAnsi"/>
                      <w:color w:val="000000"/>
                    </w:rPr>
                  </w:pPr>
                  <w:r w:rsidRPr="008B0C47">
                    <w:rPr>
                      <w:rFonts w:asciiTheme="minorHAnsi" w:hAnsiTheme="minorHAnsi" w:cstheme="minorHAnsi"/>
                      <w:color w:val="000000"/>
                    </w:rPr>
                    <w:t>2022</w:t>
                  </w:r>
                </w:p>
              </w:tc>
              <w:tc>
                <w:tcPr>
                  <w:tcW w:w="847" w:type="pct"/>
                  <w:tcBorders>
                    <w:top w:val="single" w:sz="2" w:space="0" w:color="000000"/>
                    <w:left w:val="single" w:sz="2" w:space="0" w:color="000000"/>
                    <w:bottom w:val="single" w:sz="2" w:space="0" w:color="000000"/>
                    <w:right w:val="single" w:sz="2" w:space="0" w:color="000000"/>
                  </w:tcBorders>
                </w:tcPr>
                <w:p w14:paraId="3C35B12C" w14:textId="0230E172" w:rsidR="00BB5D4F" w:rsidRPr="008B0C47" w:rsidRDefault="00BB5D4F" w:rsidP="001C374B">
                  <w:pPr>
                    <w:spacing w:line="276" w:lineRule="auto"/>
                    <w:jc w:val="center"/>
                    <w:rPr>
                      <w:rFonts w:asciiTheme="minorHAnsi" w:hAnsiTheme="minorHAnsi" w:cstheme="minorHAnsi"/>
                      <w:color w:val="000000"/>
                    </w:rPr>
                  </w:pPr>
                  <w:r w:rsidRPr="008B0C47">
                    <w:rPr>
                      <w:rFonts w:asciiTheme="minorHAnsi" w:hAnsiTheme="minorHAnsi" w:cstheme="minorHAnsi"/>
                      <w:color w:val="000000"/>
                    </w:rPr>
                    <w:t>82</w:t>
                  </w:r>
                  <w:r w:rsidR="0008390D" w:rsidRPr="008B0C47">
                    <w:rPr>
                      <w:rFonts w:asciiTheme="minorHAnsi" w:hAnsiTheme="minorHAnsi" w:cstheme="minorHAnsi"/>
                      <w:color w:val="000000"/>
                    </w:rPr>
                    <w:t>,</w:t>
                  </w:r>
                  <w:r w:rsidRPr="008B0C47">
                    <w:rPr>
                      <w:rFonts w:asciiTheme="minorHAnsi" w:hAnsiTheme="minorHAnsi" w:cstheme="minorHAnsi"/>
                      <w:color w:val="000000"/>
                    </w:rPr>
                    <w:t>02</w:t>
                  </w:r>
                </w:p>
              </w:tc>
              <w:tc>
                <w:tcPr>
                  <w:tcW w:w="764" w:type="pct"/>
                  <w:tcBorders>
                    <w:top w:val="single" w:sz="2" w:space="0" w:color="000000"/>
                    <w:left w:val="single" w:sz="2" w:space="0" w:color="000000"/>
                    <w:bottom w:val="single" w:sz="2" w:space="0" w:color="000000"/>
                    <w:right w:val="single" w:sz="2" w:space="0" w:color="000000"/>
                  </w:tcBorders>
                  <w:vAlign w:val="center"/>
                </w:tcPr>
                <w:p w14:paraId="72DAAFAF" w14:textId="77777777" w:rsidR="00BB5D4F" w:rsidRPr="008B0C47" w:rsidRDefault="00BB5D4F" w:rsidP="001C374B">
                  <w:pPr>
                    <w:spacing w:line="276" w:lineRule="auto"/>
                    <w:ind w:left="139"/>
                    <w:jc w:val="center"/>
                    <w:rPr>
                      <w:rFonts w:asciiTheme="minorHAnsi" w:hAnsiTheme="minorHAnsi" w:cstheme="minorHAnsi"/>
                      <w:color w:val="000000"/>
                    </w:rPr>
                  </w:pPr>
                  <w:r w:rsidRPr="008B0C47">
                    <w:rPr>
                      <w:rFonts w:asciiTheme="minorHAnsi" w:hAnsiTheme="minorHAnsi" w:cstheme="minorHAnsi"/>
                      <w:color w:val="000000"/>
                    </w:rPr>
                    <w:t>2023</w:t>
                  </w:r>
                </w:p>
              </w:tc>
              <w:tc>
                <w:tcPr>
                  <w:tcW w:w="847" w:type="pct"/>
                  <w:tcBorders>
                    <w:top w:val="single" w:sz="2" w:space="0" w:color="000000"/>
                    <w:left w:val="single" w:sz="2" w:space="0" w:color="000000"/>
                    <w:bottom w:val="single" w:sz="2" w:space="0" w:color="000000"/>
                    <w:right w:val="single" w:sz="2" w:space="0" w:color="000000"/>
                  </w:tcBorders>
                </w:tcPr>
                <w:p w14:paraId="4A92D073" w14:textId="77777777" w:rsidR="00BB5D4F" w:rsidRPr="008B0C47" w:rsidRDefault="00BB5D4F" w:rsidP="001C374B">
                  <w:pPr>
                    <w:spacing w:line="276" w:lineRule="auto"/>
                    <w:jc w:val="center"/>
                    <w:rPr>
                      <w:rFonts w:asciiTheme="minorHAnsi" w:hAnsiTheme="minorHAnsi" w:cstheme="minorHAnsi"/>
                      <w:color w:val="000000"/>
                    </w:rPr>
                  </w:pPr>
                  <w:r w:rsidRPr="008B0C47">
                    <w:rPr>
                      <w:rFonts w:asciiTheme="minorHAnsi" w:hAnsiTheme="minorHAnsi" w:cstheme="minorHAnsi"/>
                      <w:color w:val="000000"/>
                    </w:rPr>
                    <w:t>86,39</w:t>
                  </w:r>
                </w:p>
              </w:tc>
            </w:tr>
            <w:tr w:rsidR="00BB5D4F" w:rsidRPr="00A41E1F" w14:paraId="72F10A91" w14:textId="77777777" w:rsidTr="0039683A">
              <w:trPr>
                <w:trHeight w:val="392"/>
              </w:trPr>
              <w:tc>
                <w:tcPr>
                  <w:tcW w:w="1593" w:type="pct"/>
                  <w:vMerge/>
                  <w:tcBorders>
                    <w:top w:val="nil"/>
                    <w:left w:val="single" w:sz="2" w:space="0" w:color="000000"/>
                    <w:bottom w:val="single" w:sz="2" w:space="0" w:color="000000"/>
                    <w:right w:val="single" w:sz="2" w:space="0" w:color="000000"/>
                  </w:tcBorders>
                </w:tcPr>
                <w:p w14:paraId="0B3984C4" w14:textId="77777777" w:rsidR="00BB5D4F" w:rsidRPr="008B0C47" w:rsidRDefault="00BB5D4F" w:rsidP="001C374B">
                  <w:pPr>
                    <w:spacing w:after="160" w:line="276" w:lineRule="auto"/>
                    <w:rPr>
                      <w:rFonts w:asciiTheme="minorHAnsi" w:hAnsiTheme="minorHAnsi" w:cstheme="minorHAnsi"/>
                      <w:color w:val="000000"/>
                    </w:rPr>
                  </w:pPr>
                </w:p>
              </w:tc>
              <w:tc>
                <w:tcPr>
                  <w:tcW w:w="949" w:type="pct"/>
                  <w:tcBorders>
                    <w:top w:val="single" w:sz="2" w:space="0" w:color="000000"/>
                    <w:left w:val="single" w:sz="2" w:space="0" w:color="000000"/>
                    <w:bottom w:val="single" w:sz="2" w:space="0" w:color="000000"/>
                    <w:right w:val="single" w:sz="2" w:space="0" w:color="000000"/>
                  </w:tcBorders>
                  <w:vAlign w:val="center"/>
                </w:tcPr>
                <w:p w14:paraId="38A70D93" w14:textId="77777777" w:rsidR="00BB5D4F" w:rsidRPr="008B0C47" w:rsidRDefault="00BB5D4F" w:rsidP="001C374B">
                  <w:pPr>
                    <w:spacing w:line="276" w:lineRule="auto"/>
                    <w:ind w:left="139"/>
                    <w:jc w:val="center"/>
                    <w:rPr>
                      <w:rFonts w:asciiTheme="minorHAnsi" w:hAnsiTheme="minorHAnsi" w:cstheme="minorHAnsi"/>
                      <w:color w:val="000000"/>
                    </w:rPr>
                  </w:pPr>
                  <w:r w:rsidRPr="008B0C47">
                    <w:rPr>
                      <w:rFonts w:asciiTheme="minorHAnsi" w:hAnsiTheme="minorHAnsi" w:cstheme="minorHAnsi"/>
                      <w:color w:val="000000"/>
                    </w:rPr>
                    <w:t>2021</w:t>
                  </w:r>
                </w:p>
              </w:tc>
              <w:tc>
                <w:tcPr>
                  <w:tcW w:w="847" w:type="pct"/>
                  <w:tcBorders>
                    <w:top w:val="single" w:sz="2" w:space="0" w:color="000000"/>
                    <w:left w:val="single" w:sz="2" w:space="0" w:color="000000"/>
                    <w:bottom w:val="single" w:sz="2" w:space="0" w:color="000000"/>
                    <w:right w:val="single" w:sz="2" w:space="0" w:color="000000"/>
                  </w:tcBorders>
                  <w:vAlign w:val="center"/>
                </w:tcPr>
                <w:p w14:paraId="7BC086FB" w14:textId="77777777" w:rsidR="00BB5D4F" w:rsidRPr="008B0C47" w:rsidRDefault="00BB5D4F" w:rsidP="001C374B">
                  <w:pPr>
                    <w:spacing w:line="276" w:lineRule="auto"/>
                    <w:jc w:val="center"/>
                    <w:rPr>
                      <w:rFonts w:asciiTheme="minorHAnsi" w:hAnsiTheme="minorHAnsi" w:cstheme="minorHAnsi"/>
                      <w:color w:val="000000"/>
                    </w:rPr>
                  </w:pPr>
                  <w:r w:rsidRPr="008B0C47">
                    <w:rPr>
                      <w:rFonts w:asciiTheme="minorHAnsi" w:hAnsiTheme="minorHAnsi" w:cstheme="minorHAnsi"/>
                      <w:color w:val="000000"/>
                    </w:rPr>
                    <w:t>91,51</w:t>
                  </w:r>
                </w:p>
              </w:tc>
              <w:tc>
                <w:tcPr>
                  <w:tcW w:w="764" w:type="pct"/>
                  <w:tcBorders>
                    <w:top w:val="single" w:sz="2" w:space="0" w:color="000000"/>
                    <w:left w:val="single" w:sz="2" w:space="0" w:color="000000"/>
                    <w:bottom w:val="single" w:sz="2" w:space="0" w:color="000000"/>
                    <w:right w:val="single" w:sz="2" w:space="0" w:color="000000"/>
                  </w:tcBorders>
                  <w:vAlign w:val="center"/>
                </w:tcPr>
                <w:p w14:paraId="24074F6F" w14:textId="77777777" w:rsidR="00BB5D4F" w:rsidRPr="008B0C47" w:rsidRDefault="00BB5D4F" w:rsidP="001C374B">
                  <w:pPr>
                    <w:spacing w:line="276" w:lineRule="auto"/>
                    <w:ind w:left="139"/>
                    <w:jc w:val="center"/>
                    <w:rPr>
                      <w:rFonts w:asciiTheme="minorHAnsi" w:hAnsiTheme="minorHAnsi" w:cstheme="minorHAnsi"/>
                      <w:color w:val="000000"/>
                    </w:rPr>
                  </w:pPr>
                  <w:r w:rsidRPr="008B0C47">
                    <w:rPr>
                      <w:rFonts w:asciiTheme="minorHAnsi" w:hAnsiTheme="minorHAnsi" w:cstheme="minorHAnsi"/>
                      <w:color w:val="000000"/>
                    </w:rPr>
                    <w:t>2022</w:t>
                  </w:r>
                </w:p>
              </w:tc>
              <w:tc>
                <w:tcPr>
                  <w:tcW w:w="847" w:type="pct"/>
                  <w:tcBorders>
                    <w:top w:val="single" w:sz="2" w:space="0" w:color="000000"/>
                    <w:left w:val="single" w:sz="2" w:space="0" w:color="000000"/>
                    <w:bottom w:val="single" w:sz="2" w:space="0" w:color="000000"/>
                    <w:right w:val="single" w:sz="2" w:space="0" w:color="000000"/>
                  </w:tcBorders>
                  <w:vAlign w:val="center"/>
                </w:tcPr>
                <w:p w14:paraId="477F1FBA" w14:textId="77777777" w:rsidR="00BB5D4F" w:rsidRPr="008B0C47" w:rsidRDefault="00BB5D4F" w:rsidP="001C374B">
                  <w:pPr>
                    <w:spacing w:line="276" w:lineRule="auto"/>
                    <w:jc w:val="center"/>
                    <w:rPr>
                      <w:rFonts w:asciiTheme="minorHAnsi" w:hAnsiTheme="minorHAnsi" w:cstheme="minorHAnsi"/>
                      <w:color w:val="000000"/>
                    </w:rPr>
                  </w:pPr>
                  <w:r w:rsidRPr="008B0C47">
                    <w:rPr>
                      <w:rFonts w:asciiTheme="minorHAnsi" w:hAnsiTheme="minorHAnsi" w:cstheme="minorHAnsi"/>
                      <w:color w:val="000000"/>
                    </w:rPr>
                    <w:t>98,76</w:t>
                  </w:r>
                </w:p>
              </w:tc>
            </w:tr>
            <w:tr w:rsidR="00BB5D4F" w:rsidRPr="00A41E1F" w14:paraId="5E123677" w14:textId="77777777" w:rsidTr="0039683A">
              <w:trPr>
                <w:trHeight w:val="411"/>
              </w:trPr>
              <w:tc>
                <w:tcPr>
                  <w:tcW w:w="1593" w:type="pct"/>
                  <w:tcBorders>
                    <w:top w:val="single" w:sz="2" w:space="0" w:color="000000"/>
                    <w:left w:val="single" w:sz="2" w:space="0" w:color="000000"/>
                    <w:bottom w:val="single" w:sz="2" w:space="0" w:color="000000"/>
                    <w:right w:val="single" w:sz="2" w:space="0" w:color="000000"/>
                  </w:tcBorders>
                  <w:vAlign w:val="center"/>
                </w:tcPr>
                <w:p w14:paraId="242F6160" w14:textId="77777777" w:rsidR="00BB5D4F" w:rsidRPr="008B0C47" w:rsidRDefault="00BB5D4F" w:rsidP="001C374B">
                  <w:pPr>
                    <w:spacing w:line="276" w:lineRule="auto"/>
                    <w:ind w:left="10" w:firstLine="10"/>
                    <w:rPr>
                      <w:rFonts w:asciiTheme="minorHAnsi" w:hAnsiTheme="minorHAnsi" w:cstheme="minorHAnsi"/>
                      <w:color w:val="000000"/>
                    </w:rPr>
                  </w:pPr>
                  <w:r w:rsidRPr="008B0C47">
                    <w:rPr>
                      <w:rFonts w:asciiTheme="minorHAnsi" w:hAnsiTheme="minorHAnsi" w:cstheme="minorHAnsi"/>
                      <w:color w:val="000000"/>
                    </w:rPr>
                    <w:t>BŁONICA, TĘŻEC, KRZTUSIEC szczepienie pierwotne</w:t>
                  </w:r>
                </w:p>
              </w:tc>
              <w:tc>
                <w:tcPr>
                  <w:tcW w:w="949" w:type="pct"/>
                  <w:tcBorders>
                    <w:top w:val="single" w:sz="2" w:space="0" w:color="000000"/>
                    <w:left w:val="single" w:sz="2" w:space="0" w:color="000000"/>
                    <w:bottom w:val="single" w:sz="2" w:space="0" w:color="000000"/>
                    <w:right w:val="single" w:sz="2" w:space="0" w:color="000000"/>
                  </w:tcBorders>
                  <w:vAlign w:val="center"/>
                </w:tcPr>
                <w:p w14:paraId="48B76DBA" w14:textId="77777777" w:rsidR="00BB5D4F" w:rsidRPr="008B0C47" w:rsidRDefault="00BB5D4F" w:rsidP="001C374B">
                  <w:pPr>
                    <w:spacing w:line="276" w:lineRule="auto"/>
                    <w:ind w:left="130"/>
                    <w:jc w:val="center"/>
                    <w:rPr>
                      <w:rFonts w:asciiTheme="minorHAnsi" w:hAnsiTheme="minorHAnsi" w:cstheme="minorHAnsi"/>
                      <w:color w:val="000000"/>
                    </w:rPr>
                  </w:pPr>
                  <w:r w:rsidRPr="008B0C47">
                    <w:rPr>
                      <w:rFonts w:asciiTheme="minorHAnsi" w:hAnsiTheme="minorHAnsi" w:cstheme="minorHAnsi"/>
                      <w:color w:val="000000"/>
                    </w:rPr>
                    <w:t>2022</w:t>
                  </w:r>
                </w:p>
              </w:tc>
              <w:tc>
                <w:tcPr>
                  <w:tcW w:w="847" w:type="pct"/>
                  <w:tcBorders>
                    <w:top w:val="single" w:sz="2" w:space="0" w:color="000000"/>
                    <w:left w:val="single" w:sz="2" w:space="0" w:color="000000"/>
                    <w:bottom w:val="single" w:sz="2" w:space="0" w:color="000000"/>
                    <w:right w:val="single" w:sz="2" w:space="0" w:color="000000"/>
                  </w:tcBorders>
                </w:tcPr>
                <w:p w14:paraId="3FF947D8" w14:textId="77777777" w:rsidR="00BB5D4F" w:rsidRPr="008B0C47" w:rsidRDefault="00BB5D4F" w:rsidP="0005081B">
                  <w:pPr>
                    <w:jc w:val="center"/>
                    <w:rPr>
                      <w:rFonts w:asciiTheme="minorHAnsi" w:hAnsiTheme="minorHAnsi" w:cstheme="minorHAnsi"/>
                      <w:color w:val="000000"/>
                    </w:rPr>
                  </w:pPr>
                </w:p>
                <w:p w14:paraId="59460A0D" w14:textId="28457AA7" w:rsidR="00BB5D4F" w:rsidRPr="008B0C47" w:rsidRDefault="00BB5D4F" w:rsidP="00EA28B8">
                  <w:pPr>
                    <w:jc w:val="center"/>
                    <w:rPr>
                      <w:rFonts w:asciiTheme="minorHAnsi" w:hAnsiTheme="minorHAnsi" w:cstheme="minorHAnsi"/>
                      <w:color w:val="000000"/>
                    </w:rPr>
                  </w:pPr>
                  <w:r w:rsidRPr="008B0C47">
                    <w:rPr>
                      <w:rFonts w:asciiTheme="minorHAnsi" w:hAnsiTheme="minorHAnsi" w:cstheme="minorHAnsi"/>
                      <w:color w:val="000000"/>
                    </w:rPr>
                    <w:t>44,48</w:t>
                  </w:r>
                </w:p>
              </w:tc>
              <w:tc>
                <w:tcPr>
                  <w:tcW w:w="764" w:type="pct"/>
                  <w:tcBorders>
                    <w:top w:val="single" w:sz="2" w:space="0" w:color="000000"/>
                    <w:left w:val="single" w:sz="2" w:space="0" w:color="000000"/>
                    <w:bottom w:val="single" w:sz="2" w:space="0" w:color="000000"/>
                    <w:right w:val="single" w:sz="2" w:space="0" w:color="000000"/>
                  </w:tcBorders>
                  <w:vAlign w:val="center"/>
                </w:tcPr>
                <w:p w14:paraId="6EFC73BB" w14:textId="28AD0928" w:rsidR="00BB5D4F" w:rsidRPr="008B0C47" w:rsidRDefault="0005081B" w:rsidP="0008390D">
                  <w:pPr>
                    <w:spacing w:line="276" w:lineRule="auto"/>
                    <w:rPr>
                      <w:rFonts w:asciiTheme="minorHAnsi" w:hAnsiTheme="minorHAnsi" w:cstheme="minorHAnsi"/>
                      <w:color w:val="000000"/>
                    </w:rPr>
                  </w:pPr>
                  <w:r w:rsidRPr="008B0C47">
                    <w:rPr>
                      <w:rFonts w:asciiTheme="minorHAnsi" w:hAnsiTheme="minorHAnsi" w:cstheme="minorHAnsi"/>
                      <w:color w:val="000000"/>
                    </w:rPr>
                    <w:t xml:space="preserve">       </w:t>
                  </w:r>
                  <w:r w:rsidR="00BB5D4F" w:rsidRPr="008B0C47">
                    <w:rPr>
                      <w:rFonts w:asciiTheme="minorHAnsi" w:hAnsiTheme="minorHAnsi" w:cstheme="minorHAnsi"/>
                      <w:color w:val="000000"/>
                    </w:rPr>
                    <w:t>2023</w:t>
                  </w:r>
                </w:p>
              </w:tc>
              <w:tc>
                <w:tcPr>
                  <w:tcW w:w="847" w:type="pct"/>
                  <w:tcBorders>
                    <w:top w:val="single" w:sz="2" w:space="0" w:color="000000"/>
                    <w:left w:val="single" w:sz="2" w:space="0" w:color="000000"/>
                    <w:bottom w:val="single" w:sz="2" w:space="0" w:color="000000"/>
                    <w:right w:val="single" w:sz="2" w:space="0" w:color="000000"/>
                  </w:tcBorders>
                </w:tcPr>
                <w:p w14:paraId="65F0B30F" w14:textId="080E6459" w:rsidR="00BB5D4F" w:rsidRPr="008B0C47" w:rsidRDefault="00BB5D4F" w:rsidP="00EA28B8">
                  <w:pPr>
                    <w:spacing w:before="240" w:line="276" w:lineRule="auto"/>
                    <w:jc w:val="center"/>
                    <w:rPr>
                      <w:rFonts w:asciiTheme="minorHAnsi" w:hAnsiTheme="minorHAnsi" w:cstheme="minorHAnsi"/>
                      <w:color w:val="000000"/>
                    </w:rPr>
                  </w:pPr>
                  <w:r w:rsidRPr="008B0C47">
                    <w:rPr>
                      <w:rFonts w:asciiTheme="minorHAnsi" w:hAnsiTheme="minorHAnsi" w:cstheme="minorHAnsi"/>
                      <w:color w:val="000000"/>
                    </w:rPr>
                    <w:t>49,42</w:t>
                  </w:r>
                </w:p>
              </w:tc>
            </w:tr>
            <w:tr w:rsidR="00BB5D4F" w:rsidRPr="00A41E1F" w14:paraId="2790CD66" w14:textId="77777777" w:rsidTr="0039683A">
              <w:trPr>
                <w:trHeight w:val="475"/>
              </w:trPr>
              <w:tc>
                <w:tcPr>
                  <w:tcW w:w="1593" w:type="pct"/>
                  <w:tcBorders>
                    <w:top w:val="single" w:sz="2" w:space="0" w:color="000000"/>
                    <w:left w:val="single" w:sz="2" w:space="0" w:color="000000"/>
                    <w:bottom w:val="single" w:sz="2" w:space="0" w:color="000000"/>
                    <w:right w:val="single" w:sz="2" w:space="0" w:color="000000"/>
                  </w:tcBorders>
                </w:tcPr>
                <w:p w14:paraId="7BC06245" w14:textId="77777777" w:rsidR="00BB5D4F" w:rsidRPr="008B0C47" w:rsidRDefault="00BB5D4F" w:rsidP="001C374B">
                  <w:pPr>
                    <w:spacing w:line="276" w:lineRule="auto"/>
                    <w:ind w:left="10" w:right="319" w:firstLine="5"/>
                    <w:rPr>
                      <w:rFonts w:asciiTheme="minorHAnsi" w:hAnsiTheme="minorHAnsi" w:cstheme="minorHAnsi"/>
                      <w:color w:val="000000"/>
                    </w:rPr>
                  </w:pPr>
                  <w:r w:rsidRPr="008B0C47">
                    <w:rPr>
                      <w:rFonts w:asciiTheme="minorHAnsi" w:hAnsiTheme="minorHAnsi" w:cstheme="minorHAnsi"/>
                      <w:color w:val="000000"/>
                    </w:rPr>
                    <w:t>POLIOMYELITIS szczepienie pierwotne</w:t>
                  </w:r>
                </w:p>
              </w:tc>
              <w:tc>
                <w:tcPr>
                  <w:tcW w:w="949" w:type="pct"/>
                  <w:tcBorders>
                    <w:top w:val="single" w:sz="2" w:space="0" w:color="000000"/>
                    <w:left w:val="single" w:sz="2" w:space="0" w:color="000000"/>
                    <w:bottom w:val="single" w:sz="2" w:space="0" w:color="000000"/>
                    <w:right w:val="single" w:sz="2" w:space="0" w:color="000000"/>
                  </w:tcBorders>
                  <w:vAlign w:val="center"/>
                </w:tcPr>
                <w:p w14:paraId="1E86F89D" w14:textId="77777777" w:rsidR="00BB5D4F" w:rsidRPr="008B0C47" w:rsidRDefault="00BB5D4F" w:rsidP="001C374B">
                  <w:pPr>
                    <w:spacing w:line="276" w:lineRule="auto"/>
                    <w:ind w:left="125"/>
                    <w:jc w:val="center"/>
                    <w:rPr>
                      <w:rFonts w:asciiTheme="minorHAnsi" w:hAnsiTheme="minorHAnsi" w:cstheme="minorHAnsi"/>
                      <w:color w:val="000000"/>
                    </w:rPr>
                  </w:pPr>
                  <w:r w:rsidRPr="008B0C47">
                    <w:rPr>
                      <w:rFonts w:asciiTheme="minorHAnsi" w:hAnsiTheme="minorHAnsi" w:cstheme="minorHAnsi"/>
                      <w:color w:val="000000"/>
                    </w:rPr>
                    <w:t>2022</w:t>
                  </w:r>
                </w:p>
              </w:tc>
              <w:tc>
                <w:tcPr>
                  <w:tcW w:w="847" w:type="pct"/>
                  <w:tcBorders>
                    <w:top w:val="single" w:sz="2" w:space="0" w:color="000000"/>
                    <w:left w:val="single" w:sz="2" w:space="0" w:color="000000"/>
                    <w:bottom w:val="single" w:sz="2" w:space="0" w:color="000000"/>
                    <w:right w:val="single" w:sz="2" w:space="0" w:color="000000"/>
                  </w:tcBorders>
                  <w:vAlign w:val="center"/>
                </w:tcPr>
                <w:p w14:paraId="3AFC6924" w14:textId="77777777" w:rsidR="00BB5D4F" w:rsidRPr="008B0C47" w:rsidRDefault="00BB5D4F" w:rsidP="001C374B">
                  <w:pPr>
                    <w:spacing w:line="276" w:lineRule="auto"/>
                    <w:jc w:val="center"/>
                    <w:rPr>
                      <w:rFonts w:asciiTheme="minorHAnsi" w:hAnsiTheme="minorHAnsi" w:cstheme="minorHAnsi"/>
                      <w:color w:val="000000"/>
                    </w:rPr>
                  </w:pPr>
                  <w:r w:rsidRPr="008B0C47">
                    <w:rPr>
                      <w:rFonts w:asciiTheme="minorHAnsi" w:hAnsiTheme="minorHAnsi" w:cstheme="minorHAnsi"/>
                      <w:color w:val="000000"/>
                    </w:rPr>
                    <w:t>45,11</w:t>
                  </w:r>
                </w:p>
              </w:tc>
              <w:tc>
                <w:tcPr>
                  <w:tcW w:w="764" w:type="pct"/>
                  <w:tcBorders>
                    <w:top w:val="single" w:sz="2" w:space="0" w:color="000000"/>
                    <w:left w:val="single" w:sz="2" w:space="0" w:color="000000"/>
                    <w:bottom w:val="single" w:sz="2" w:space="0" w:color="000000"/>
                    <w:right w:val="single" w:sz="2" w:space="0" w:color="000000"/>
                  </w:tcBorders>
                  <w:vAlign w:val="center"/>
                </w:tcPr>
                <w:p w14:paraId="005A5636" w14:textId="77777777" w:rsidR="00BB5D4F" w:rsidRPr="008B0C47" w:rsidRDefault="00BB5D4F" w:rsidP="001C374B">
                  <w:pPr>
                    <w:spacing w:line="276" w:lineRule="auto"/>
                    <w:ind w:left="130"/>
                    <w:jc w:val="center"/>
                    <w:rPr>
                      <w:rFonts w:asciiTheme="minorHAnsi" w:hAnsiTheme="minorHAnsi" w:cstheme="minorHAnsi"/>
                      <w:color w:val="000000"/>
                    </w:rPr>
                  </w:pPr>
                  <w:r w:rsidRPr="008B0C47">
                    <w:rPr>
                      <w:rFonts w:asciiTheme="minorHAnsi" w:hAnsiTheme="minorHAnsi" w:cstheme="minorHAnsi"/>
                      <w:color w:val="000000"/>
                    </w:rPr>
                    <w:t>2023</w:t>
                  </w:r>
                </w:p>
              </w:tc>
              <w:tc>
                <w:tcPr>
                  <w:tcW w:w="847" w:type="pct"/>
                  <w:tcBorders>
                    <w:top w:val="single" w:sz="2" w:space="0" w:color="000000"/>
                    <w:left w:val="single" w:sz="2" w:space="0" w:color="000000"/>
                    <w:bottom w:val="single" w:sz="2" w:space="0" w:color="000000"/>
                    <w:right w:val="single" w:sz="2" w:space="0" w:color="000000"/>
                  </w:tcBorders>
                  <w:vAlign w:val="center"/>
                </w:tcPr>
                <w:p w14:paraId="24A9F7B6" w14:textId="77777777" w:rsidR="00BB5D4F" w:rsidRPr="008B0C47" w:rsidRDefault="00BB5D4F" w:rsidP="001C374B">
                  <w:pPr>
                    <w:spacing w:line="276" w:lineRule="auto"/>
                    <w:jc w:val="center"/>
                    <w:rPr>
                      <w:rFonts w:asciiTheme="minorHAnsi" w:hAnsiTheme="minorHAnsi" w:cstheme="minorHAnsi"/>
                      <w:color w:val="000000"/>
                    </w:rPr>
                  </w:pPr>
                  <w:r w:rsidRPr="008B0C47">
                    <w:rPr>
                      <w:rFonts w:asciiTheme="minorHAnsi" w:hAnsiTheme="minorHAnsi" w:cstheme="minorHAnsi"/>
                      <w:color w:val="000000"/>
                    </w:rPr>
                    <w:t>49,42</w:t>
                  </w:r>
                </w:p>
              </w:tc>
            </w:tr>
            <w:tr w:rsidR="00BB5D4F" w:rsidRPr="00A41E1F" w14:paraId="415E9914" w14:textId="77777777" w:rsidTr="0039683A">
              <w:trPr>
                <w:trHeight w:val="532"/>
              </w:trPr>
              <w:tc>
                <w:tcPr>
                  <w:tcW w:w="1593" w:type="pct"/>
                  <w:tcBorders>
                    <w:top w:val="single" w:sz="2" w:space="0" w:color="000000"/>
                    <w:left w:val="single" w:sz="2" w:space="0" w:color="000000"/>
                    <w:bottom w:val="single" w:sz="2" w:space="0" w:color="000000"/>
                    <w:right w:val="single" w:sz="2" w:space="0" w:color="000000"/>
                  </w:tcBorders>
                </w:tcPr>
                <w:p w14:paraId="79248077" w14:textId="77777777" w:rsidR="00BB5D4F" w:rsidRPr="008B0C47" w:rsidRDefault="00BB5D4F" w:rsidP="001C374B">
                  <w:pPr>
                    <w:spacing w:line="276" w:lineRule="auto"/>
                    <w:ind w:left="10" w:right="319" w:firstLine="5"/>
                    <w:rPr>
                      <w:rFonts w:asciiTheme="minorHAnsi" w:hAnsiTheme="minorHAnsi" w:cstheme="minorHAnsi"/>
                    </w:rPr>
                  </w:pPr>
                  <w:r w:rsidRPr="008B0C47">
                    <w:rPr>
                      <w:rFonts w:asciiTheme="minorHAnsi" w:hAnsiTheme="minorHAnsi" w:cstheme="minorHAnsi"/>
                    </w:rPr>
                    <w:t>HAEMOPHILUS</w:t>
                  </w:r>
                </w:p>
                <w:p w14:paraId="08616133" w14:textId="77777777" w:rsidR="00BB5D4F" w:rsidRPr="008B0C47" w:rsidRDefault="00BB5D4F" w:rsidP="001C374B">
                  <w:pPr>
                    <w:spacing w:line="276" w:lineRule="auto"/>
                    <w:ind w:left="10" w:right="319" w:firstLine="5"/>
                    <w:rPr>
                      <w:rFonts w:asciiTheme="minorHAnsi" w:hAnsiTheme="minorHAnsi" w:cstheme="minorHAnsi"/>
                      <w:color w:val="000000"/>
                    </w:rPr>
                  </w:pPr>
                  <w:r w:rsidRPr="008B0C47">
                    <w:rPr>
                      <w:rFonts w:asciiTheme="minorHAnsi" w:hAnsiTheme="minorHAnsi" w:cstheme="minorHAnsi"/>
                    </w:rPr>
                    <w:t>INFLUENZAE typu b szczepienie pierwotne</w:t>
                  </w:r>
                </w:p>
              </w:tc>
              <w:tc>
                <w:tcPr>
                  <w:tcW w:w="949" w:type="pct"/>
                  <w:tcBorders>
                    <w:top w:val="single" w:sz="2" w:space="0" w:color="000000"/>
                    <w:left w:val="single" w:sz="2" w:space="0" w:color="000000"/>
                    <w:bottom w:val="single" w:sz="2" w:space="0" w:color="000000"/>
                    <w:right w:val="single" w:sz="2" w:space="0" w:color="000000"/>
                  </w:tcBorders>
                  <w:vAlign w:val="center"/>
                </w:tcPr>
                <w:p w14:paraId="1ADAA0B2" w14:textId="77777777" w:rsidR="00BB5D4F" w:rsidRPr="008B0C47" w:rsidRDefault="00BB5D4F" w:rsidP="001C374B">
                  <w:pPr>
                    <w:spacing w:line="276" w:lineRule="auto"/>
                    <w:ind w:left="125"/>
                    <w:jc w:val="center"/>
                    <w:rPr>
                      <w:rFonts w:asciiTheme="minorHAnsi" w:hAnsiTheme="minorHAnsi" w:cstheme="minorHAnsi"/>
                      <w:color w:val="000000"/>
                    </w:rPr>
                  </w:pPr>
                  <w:r w:rsidRPr="008B0C47">
                    <w:rPr>
                      <w:rFonts w:asciiTheme="minorHAnsi" w:hAnsiTheme="minorHAnsi" w:cstheme="minorHAnsi"/>
                      <w:color w:val="000000"/>
                    </w:rPr>
                    <w:t>2022</w:t>
                  </w:r>
                </w:p>
              </w:tc>
              <w:tc>
                <w:tcPr>
                  <w:tcW w:w="847" w:type="pct"/>
                  <w:tcBorders>
                    <w:top w:val="single" w:sz="2" w:space="0" w:color="000000"/>
                    <w:left w:val="single" w:sz="2" w:space="0" w:color="000000"/>
                    <w:bottom w:val="single" w:sz="2" w:space="0" w:color="000000"/>
                    <w:right w:val="single" w:sz="2" w:space="0" w:color="000000"/>
                  </w:tcBorders>
                  <w:vAlign w:val="center"/>
                </w:tcPr>
                <w:p w14:paraId="505384DC" w14:textId="77777777" w:rsidR="00BB5D4F" w:rsidRPr="008B0C47" w:rsidRDefault="00BB5D4F" w:rsidP="001C374B">
                  <w:pPr>
                    <w:spacing w:line="276" w:lineRule="auto"/>
                    <w:jc w:val="center"/>
                    <w:rPr>
                      <w:rFonts w:asciiTheme="minorHAnsi" w:hAnsiTheme="minorHAnsi" w:cstheme="minorHAnsi"/>
                      <w:color w:val="000000"/>
                    </w:rPr>
                  </w:pPr>
                  <w:r w:rsidRPr="008B0C47">
                    <w:rPr>
                      <w:rFonts w:asciiTheme="minorHAnsi" w:hAnsiTheme="minorHAnsi" w:cstheme="minorHAnsi"/>
                      <w:color w:val="000000"/>
                    </w:rPr>
                    <w:t>44,16</w:t>
                  </w:r>
                </w:p>
              </w:tc>
              <w:tc>
                <w:tcPr>
                  <w:tcW w:w="764" w:type="pct"/>
                  <w:tcBorders>
                    <w:top w:val="single" w:sz="2" w:space="0" w:color="000000"/>
                    <w:left w:val="single" w:sz="2" w:space="0" w:color="000000"/>
                    <w:bottom w:val="single" w:sz="2" w:space="0" w:color="000000"/>
                    <w:right w:val="single" w:sz="2" w:space="0" w:color="000000"/>
                  </w:tcBorders>
                  <w:vAlign w:val="center"/>
                </w:tcPr>
                <w:p w14:paraId="2F1CCE9B" w14:textId="77777777" w:rsidR="00BB5D4F" w:rsidRPr="008B0C47" w:rsidRDefault="00BB5D4F" w:rsidP="001C374B">
                  <w:pPr>
                    <w:spacing w:line="276" w:lineRule="auto"/>
                    <w:ind w:left="130"/>
                    <w:jc w:val="center"/>
                    <w:rPr>
                      <w:rFonts w:asciiTheme="minorHAnsi" w:hAnsiTheme="minorHAnsi" w:cstheme="minorHAnsi"/>
                      <w:color w:val="000000"/>
                    </w:rPr>
                  </w:pPr>
                  <w:r w:rsidRPr="008B0C47">
                    <w:rPr>
                      <w:rFonts w:asciiTheme="minorHAnsi" w:hAnsiTheme="minorHAnsi" w:cstheme="minorHAnsi"/>
                      <w:color w:val="000000"/>
                    </w:rPr>
                    <w:t>2023</w:t>
                  </w:r>
                </w:p>
              </w:tc>
              <w:tc>
                <w:tcPr>
                  <w:tcW w:w="847" w:type="pct"/>
                  <w:tcBorders>
                    <w:top w:val="single" w:sz="2" w:space="0" w:color="000000"/>
                    <w:left w:val="single" w:sz="2" w:space="0" w:color="000000"/>
                    <w:bottom w:val="single" w:sz="2" w:space="0" w:color="000000"/>
                    <w:right w:val="single" w:sz="2" w:space="0" w:color="000000"/>
                  </w:tcBorders>
                  <w:vAlign w:val="center"/>
                </w:tcPr>
                <w:p w14:paraId="7F2ECC3F" w14:textId="77777777" w:rsidR="00BB5D4F" w:rsidRPr="008B0C47" w:rsidRDefault="00BB5D4F" w:rsidP="001C374B">
                  <w:pPr>
                    <w:spacing w:line="276" w:lineRule="auto"/>
                    <w:jc w:val="center"/>
                    <w:rPr>
                      <w:rFonts w:asciiTheme="minorHAnsi" w:hAnsiTheme="minorHAnsi" w:cstheme="minorHAnsi"/>
                      <w:color w:val="000000"/>
                    </w:rPr>
                  </w:pPr>
                  <w:r w:rsidRPr="008B0C47">
                    <w:rPr>
                      <w:rFonts w:asciiTheme="minorHAnsi" w:hAnsiTheme="minorHAnsi" w:cstheme="minorHAnsi"/>
                      <w:color w:val="000000"/>
                    </w:rPr>
                    <w:t>49,42</w:t>
                  </w:r>
                </w:p>
              </w:tc>
            </w:tr>
            <w:tr w:rsidR="00BB5D4F" w:rsidRPr="00A41E1F" w14:paraId="039CAD26" w14:textId="77777777" w:rsidTr="0039683A">
              <w:trPr>
                <w:trHeight w:val="240"/>
              </w:trPr>
              <w:tc>
                <w:tcPr>
                  <w:tcW w:w="1593" w:type="pct"/>
                  <w:vMerge w:val="restart"/>
                  <w:tcBorders>
                    <w:top w:val="single" w:sz="2" w:space="0" w:color="000000"/>
                    <w:left w:val="single" w:sz="2" w:space="0" w:color="000000"/>
                    <w:right w:val="single" w:sz="2" w:space="0" w:color="000000"/>
                  </w:tcBorders>
                </w:tcPr>
                <w:p w14:paraId="65236868" w14:textId="77777777" w:rsidR="00BB5D4F" w:rsidRPr="008B0C47" w:rsidRDefault="00BB5D4F" w:rsidP="001C374B">
                  <w:pPr>
                    <w:spacing w:line="276" w:lineRule="auto"/>
                    <w:ind w:left="10" w:right="319" w:firstLine="5"/>
                    <w:rPr>
                      <w:rFonts w:asciiTheme="minorHAnsi" w:hAnsiTheme="minorHAnsi" w:cstheme="minorHAnsi"/>
                    </w:rPr>
                  </w:pPr>
                  <w:r w:rsidRPr="008B0C47">
                    <w:rPr>
                      <w:rFonts w:asciiTheme="minorHAnsi" w:hAnsiTheme="minorHAnsi" w:cstheme="minorHAnsi"/>
                    </w:rPr>
                    <w:lastRenderedPageBreak/>
                    <w:t>ROTAWIRUS</w:t>
                  </w:r>
                </w:p>
                <w:p w14:paraId="1A695D50" w14:textId="77777777" w:rsidR="00BB5D4F" w:rsidRPr="008B0C47" w:rsidRDefault="00BB5D4F" w:rsidP="001C374B">
                  <w:pPr>
                    <w:spacing w:line="276" w:lineRule="auto"/>
                    <w:ind w:left="10" w:right="319" w:firstLine="5"/>
                    <w:rPr>
                      <w:rFonts w:asciiTheme="minorHAnsi" w:hAnsiTheme="minorHAnsi" w:cstheme="minorHAnsi"/>
                    </w:rPr>
                  </w:pPr>
                  <w:r w:rsidRPr="008B0C47">
                    <w:rPr>
                      <w:rFonts w:asciiTheme="minorHAnsi" w:hAnsiTheme="minorHAnsi" w:cstheme="minorHAnsi"/>
                    </w:rPr>
                    <w:t>szczepienie podstawowe</w:t>
                  </w:r>
                </w:p>
              </w:tc>
              <w:tc>
                <w:tcPr>
                  <w:tcW w:w="949" w:type="pct"/>
                  <w:tcBorders>
                    <w:top w:val="single" w:sz="2" w:space="0" w:color="000000"/>
                    <w:left w:val="single" w:sz="2" w:space="0" w:color="000000"/>
                    <w:bottom w:val="single" w:sz="2" w:space="0" w:color="000000"/>
                    <w:right w:val="single" w:sz="2" w:space="0" w:color="000000"/>
                  </w:tcBorders>
                  <w:vAlign w:val="center"/>
                </w:tcPr>
                <w:p w14:paraId="572D7F62" w14:textId="77777777" w:rsidR="00BB5D4F" w:rsidRPr="008B0C47" w:rsidRDefault="00BB5D4F" w:rsidP="001C374B">
                  <w:pPr>
                    <w:spacing w:line="276" w:lineRule="auto"/>
                    <w:ind w:left="125"/>
                    <w:jc w:val="center"/>
                    <w:rPr>
                      <w:rFonts w:asciiTheme="minorHAnsi" w:hAnsiTheme="minorHAnsi" w:cstheme="minorHAnsi"/>
                    </w:rPr>
                  </w:pPr>
                  <w:r w:rsidRPr="008B0C47">
                    <w:rPr>
                      <w:rFonts w:asciiTheme="minorHAnsi" w:hAnsiTheme="minorHAnsi" w:cstheme="minorHAnsi"/>
                      <w:color w:val="000000"/>
                    </w:rPr>
                    <w:t>2022</w:t>
                  </w:r>
                </w:p>
              </w:tc>
              <w:tc>
                <w:tcPr>
                  <w:tcW w:w="847" w:type="pct"/>
                  <w:tcBorders>
                    <w:top w:val="single" w:sz="2" w:space="0" w:color="000000"/>
                    <w:left w:val="single" w:sz="2" w:space="0" w:color="000000"/>
                    <w:bottom w:val="single" w:sz="2" w:space="0" w:color="000000"/>
                    <w:right w:val="single" w:sz="2" w:space="0" w:color="000000"/>
                  </w:tcBorders>
                  <w:vAlign w:val="center"/>
                </w:tcPr>
                <w:p w14:paraId="077CAAB9" w14:textId="77777777" w:rsidR="00BB5D4F" w:rsidRPr="008B0C47" w:rsidRDefault="00BB5D4F" w:rsidP="001C374B">
                  <w:pPr>
                    <w:spacing w:line="276" w:lineRule="auto"/>
                    <w:jc w:val="center"/>
                    <w:rPr>
                      <w:rFonts w:asciiTheme="minorHAnsi" w:hAnsiTheme="minorHAnsi" w:cstheme="minorHAnsi"/>
                      <w:color w:val="000000"/>
                    </w:rPr>
                  </w:pPr>
                  <w:r w:rsidRPr="008B0C47">
                    <w:rPr>
                      <w:rFonts w:asciiTheme="minorHAnsi" w:hAnsiTheme="minorHAnsi" w:cstheme="minorHAnsi"/>
                      <w:color w:val="000000"/>
                    </w:rPr>
                    <w:t>59,94</w:t>
                  </w:r>
                </w:p>
              </w:tc>
              <w:tc>
                <w:tcPr>
                  <w:tcW w:w="764" w:type="pct"/>
                  <w:tcBorders>
                    <w:top w:val="single" w:sz="2" w:space="0" w:color="000000"/>
                    <w:left w:val="single" w:sz="2" w:space="0" w:color="000000"/>
                    <w:bottom w:val="single" w:sz="2" w:space="0" w:color="000000"/>
                    <w:right w:val="single" w:sz="2" w:space="0" w:color="000000"/>
                  </w:tcBorders>
                  <w:vAlign w:val="center"/>
                </w:tcPr>
                <w:p w14:paraId="54AE1FB2" w14:textId="77777777" w:rsidR="00BB5D4F" w:rsidRPr="008B0C47" w:rsidRDefault="00BB5D4F" w:rsidP="001C374B">
                  <w:pPr>
                    <w:spacing w:line="276" w:lineRule="auto"/>
                    <w:ind w:left="130"/>
                    <w:jc w:val="center"/>
                    <w:rPr>
                      <w:rFonts w:asciiTheme="minorHAnsi" w:hAnsiTheme="minorHAnsi" w:cstheme="minorHAnsi"/>
                      <w:color w:val="000000"/>
                    </w:rPr>
                  </w:pPr>
                  <w:r w:rsidRPr="008B0C47">
                    <w:rPr>
                      <w:rFonts w:asciiTheme="minorHAnsi" w:hAnsiTheme="minorHAnsi" w:cstheme="minorHAnsi"/>
                      <w:color w:val="000000"/>
                    </w:rPr>
                    <w:t>2023</w:t>
                  </w:r>
                </w:p>
              </w:tc>
              <w:tc>
                <w:tcPr>
                  <w:tcW w:w="847" w:type="pct"/>
                  <w:tcBorders>
                    <w:top w:val="single" w:sz="2" w:space="0" w:color="000000"/>
                    <w:left w:val="single" w:sz="2" w:space="0" w:color="000000"/>
                    <w:bottom w:val="single" w:sz="2" w:space="0" w:color="000000"/>
                    <w:right w:val="single" w:sz="2" w:space="0" w:color="000000"/>
                  </w:tcBorders>
                  <w:vAlign w:val="center"/>
                </w:tcPr>
                <w:p w14:paraId="3702DB1D" w14:textId="77777777" w:rsidR="00BB5D4F" w:rsidRPr="008B0C47" w:rsidRDefault="00BB5D4F" w:rsidP="001C374B">
                  <w:pPr>
                    <w:spacing w:line="276" w:lineRule="auto"/>
                    <w:jc w:val="center"/>
                    <w:rPr>
                      <w:rFonts w:asciiTheme="minorHAnsi" w:hAnsiTheme="minorHAnsi" w:cstheme="minorHAnsi"/>
                      <w:color w:val="000000"/>
                    </w:rPr>
                  </w:pPr>
                  <w:r w:rsidRPr="008B0C47">
                    <w:rPr>
                      <w:rFonts w:asciiTheme="minorHAnsi" w:hAnsiTheme="minorHAnsi" w:cstheme="minorHAnsi"/>
                      <w:color w:val="000000"/>
                    </w:rPr>
                    <w:t>70,04</w:t>
                  </w:r>
                </w:p>
              </w:tc>
            </w:tr>
            <w:tr w:rsidR="00BB5D4F" w:rsidRPr="00A41E1F" w14:paraId="0A3D40EC" w14:textId="77777777" w:rsidTr="0039683A">
              <w:trPr>
                <w:trHeight w:val="273"/>
              </w:trPr>
              <w:tc>
                <w:tcPr>
                  <w:tcW w:w="1593" w:type="pct"/>
                  <w:vMerge/>
                  <w:tcBorders>
                    <w:left w:val="single" w:sz="2" w:space="0" w:color="000000"/>
                    <w:bottom w:val="single" w:sz="2" w:space="0" w:color="000000"/>
                    <w:right w:val="single" w:sz="2" w:space="0" w:color="000000"/>
                  </w:tcBorders>
                </w:tcPr>
                <w:p w14:paraId="2CAB3477" w14:textId="77777777" w:rsidR="00BB5D4F" w:rsidRPr="008B0C47" w:rsidRDefault="00BB5D4F" w:rsidP="001C374B">
                  <w:pPr>
                    <w:spacing w:line="276" w:lineRule="auto"/>
                    <w:ind w:left="10" w:right="319" w:firstLine="5"/>
                    <w:rPr>
                      <w:rFonts w:asciiTheme="minorHAnsi" w:hAnsiTheme="minorHAnsi" w:cstheme="minorHAnsi"/>
                    </w:rPr>
                  </w:pPr>
                </w:p>
              </w:tc>
              <w:tc>
                <w:tcPr>
                  <w:tcW w:w="949" w:type="pct"/>
                  <w:tcBorders>
                    <w:top w:val="single" w:sz="2" w:space="0" w:color="000000"/>
                    <w:left w:val="single" w:sz="2" w:space="0" w:color="000000"/>
                    <w:bottom w:val="single" w:sz="2" w:space="0" w:color="000000"/>
                    <w:right w:val="single" w:sz="2" w:space="0" w:color="000000"/>
                  </w:tcBorders>
                  <w:vAlign w:val="center"/>
                </w:tcPr>
                <w:p w14:paraId="3F0892C5" w14:textId="77777777" w:rsidR="00BB5D4F" w:rsidRPr="008B0C47" w:rsidRDefault="00BB5D4F" w:rsidP="001C374B">
                  <w:pPr>
                    <w:spacing w:line="276" w:lineRule="auto"/>
                    <w:ind w:left="125"/>
                    <w:jc w:val="center"/>
                    <w:rPr>
                      <w:rFonts w:asciiTheme="minorHAnsi" w:hAnsiTheme="minorHAnsi" w:cstheme="minorHAnsi"/>
                    </w:rPr>
                  </w:pPr>
                  <w:r w:rsidRPr="008B0C47">
                    <w:rPr>
                      <w:rFonts w:asciiTheme="minorHAnsi" w:hAnsiTheme="minorHAnsi" w:cstheme="minorHAnsi"/>
                      <w:color w:val="000000"/>
                    </w:rPr>
                    <w:t>2021</w:t>
                  </w:r>
                </w:p>
              </w:tc>
              <w:tc>
                <w:tcPr>
                  <w:tcW w:w="847" w:type="pct"/>
                  <w:tcBorders>
                    <w:top w:val="single" w:sz="2" w:space="0" w:color="000000"/>
                    <w:left w:val="single" w:sz="2" w:space="0" w:color="000000"/>
                    <w:bottom w:val="single" w:sz="2" w:space="0" w:color="000000"/>
                    <w:right w:val="single" w:sz="2" w:space="0" w:color="000000"/>
                  </w:tcBorders>
                  <w:vAlign w:val="center"/>
                </w:tcPr>
                <w:p w14:paraId="46F36BBA" w14:textId="77777777" w:rsidR="00BB5D4F" w:rsidRPr="008B0C47" w:rsidRDefault="00BB5D4F" w:rsidP="001C374B">
                  <w:pPr>
                    <w:spacing w:line="276" w:lineRule="auto"/>
                    <w:jc w:val="center"/>
                    <w:rPr>
                      <w:rFonts w:asciiTheme="minorHAnsi" w:hAnsiTheme="minorHAnsi" w:cstheme="minorHAnsi"/>
                      <w:color w:val="000000"/>
                    </w:rPr>
                  </w:pPr>
                  <w:r w:rsidRPr="008B0C47">
                    <w:rPr>
                      <w:rFonts w:asciiTheme="minorHAnsi" w:hAnsiTheme="minorHAnsi" w:cstheme="minorHAnsi"/>
                      <w:color w:val="000000"/>
                    </w:rPr>
                    <w:t>89,59</w:t>
                  </w:r>
                </w:p>
              </w:tc>
              <w:tc>
                <w:tcPr>
                  <w:tcW w:w="764" w:type="pct"/>
                  <w:tcBorders>
                    <w:top w:val="single" w:sz="2" w:space="0" w:color="000000"/>
                    <w:left w:val="single" w:sz="2" w:space="0" w:color="000000"/>
                    <w:bottom w:val="single" w:sz="2" w:space="0" w:color="000000"/>
                    <w:right w:val="single" w:sz="2" w:space="0" w:color="000000"/>
                  </w:tcBorders>
                  <w:vAlign w:val="center"/>
                </w:tcPr>
                <w:p w14:paraId="0378A873" w14:textId="77777777" w:rsidR="00BB5D4F" w:rsidRPr="008B0C47" w:rsidRDefault="00BB5D4F" w:rsidP="001C374B">
                  <w:pPr>
                    <w:spacing w:line="276" w:lineRule="auto"/>
                    <w:ind w:left="130"/>
                    <w:jc w:val="center"/>
                    <w:rPr>
                      <w:rFonts w:asciiTheme="minorHAnsi" w:hAnsiTheme="minorHAnsi" w:cstheme="minorHAnsi"/>
                      <w:color w:val="000000"/>
                    </w:rPr>
                  </w:pPr>
                  <w:r w:rsidRPr="008B0C47">
                    <w:rPr>
                      <w:rFonts w:asciiTheme="minorHAnsi" w:hAnsiTheme="minorHAnsi" w:cstheme="minorHAnsi"/>
                      <w:color w:val="000000"/>
                    </w:rPr>
                    <w:t>2022</w:t>
                  </w:r>
                </w:p>
              </w:tc>
              <w:tc>
                <w:tcPr>
                  <w:tcW w:w="847" w:type="pct"/>
                  <w:tcBorders>
                    <w:top w:val="single" w:sz="2" w:space="0" w:color="000000"/>
                    <w:left w:val="single" w:sz="2" w:space="0" w:color="000000"/>
                    <w:bottom w:val="single" w:sz="2" w:space="0" w:color="000000"/>
                    <w:right w:val="single" w:sz="2" w:space="0" w:color="000000"/>
                  </w:tcBorders>
                  <w:vAlign w:val="center"/>
                </w:tcPr>
                <w:p w14:paraId="46E2EA24" w14:textId="77777777" w:rsidR="00BB5D4F" w:rsidRPr="008B0C47" w:rsidRDefault="00BB5D4F" w:rsidP="001C374B">
                  <w:pPr>
                    <w:spacing w:line="276" w:lineRule="auto"/>
                    <w:jc w:val="center"/>
                    <w:rPr>
                      <w:rFonts w:asciiTheme="minorHAnsi" w:hAnsiTheme="minorHAnsi" w:cstheme="minorHAnsi"/>
                      <w:color w:val="000000"/>
                    </w:rPr>
                  </w:pPr>
                  <w:r w:rsidRPr="008B0C47">
                    <w:rPr>
                      <w:rFonts w:asciiTheme="minorHAnsi" w:hAnsiTheme="minorHAnsi" w:cstheme="minorHAnsi"/>
                      <w:color w:val="000000"/>
                    </w:rPr>
                    <w:t>91,33</w:t>
                  </w:r>
                </w:p>
              </w:tc>
            </w:tr>
            <w:tr w:rsidR="00BB5D4F" w:rsidRPr="00A41E1F" w14:paraId="71F09F65" w14:textId="77777777" w:rsidTr="0039683A">
              <w:trPr>
                <w:trHeight w:val="248"/>
              </w:trPr>
              <w:tc>
                <w:tcPr>
                  <w:tcW w:w="1593" w:type="pct"/>
                  <w:vMerge w:val="restart"/>
                  <w:tcBorders>
                    <w:top w:val="single" w:sz="2" w:space="0" w:color="000000"/>
                    <w:left w:val="single" w:sz="2" w:space="0" w:color="000000"/>
                    <w:right w:val="single" w:sz="2" w:space="0" w:color="000000"/>
                  </w:tcBorders>
                </w:tcPr>
                <w:p w14:paraId="6AF0490A" w14:textId="77777777" w:rsidR="00BB5D4F" w:rsidRPr="008B0C47" w:rsidRDefault="00BB5D4F" w:rsidP="001C374B">
                  <w:pPr>
                    <w:spacing w:line="276" w:lineRule="auto"/>
                    <w:ind w:left="10" w:right="319" w:firstLine="5"/>
                    <w:rPr>
                      <w:rFonts w:asciiTheme="minorHAnsi" w:hAnsiTheme="minorHAnsi" w:cstheme="minorHAnsi"/>
                      <w:color w:val="000000"/>
                    </w:rPr>
                  </w:pPr>
                  <w:r w:rsidRPr="008B0C47">
                    <w:rPr>
                      <w:rFonts w:asciiTheme="minorHAnsi" w:hAnsiTheme="minorHAnsi" w:cstheme="minorHAnsi"/>
                    </w:rPr>
                    <w:t>ODRA, ŚWINKA, RÓŻYCZKA szczepienie podstawowe</w:t>
                  </w:r>
                </w:p>
              </w:tc>
              <w:tc>
                <w:tcPr>
                  <w:tcW w:w="949" w:type="pct"/>
                  <w:tcBorders>
                    <w:top w:val="single" w:sz="2" w:space="0" w:color="000000"/>
                    <w:left w:val="single" w:sz="2" w:space="0" w:color="000000"/>
                    <w:bottom w:val="single" w:sz="4" w:space="0" w:color="auto"/>
                    <w:right w:val="single" w:sz="2" w:space="0" w:color="000000"/>
                  </w:tcBorders>
                </w:tcPr>
                <w:p w14:paraId="1F2F0463" w14:textId="77777777" w:rsidR="00BB5D4F" w:rsidRPr="008B0C47" w:rsidRDefault="00BB5D4F" w:rsidP="001C374B">
                  <w:pPr>
                    <w:spacing w:line="276" w:lineRule="auto"/>
                    <w:ind w:left="125"/>
                    <w:jc w:val="center"/>
                    <w:rPr>
                      <w:rFonts w:asciiTheme="minorHAnsi" w:hAnsiTheme="minorHAnsi" w:cstheme="minorHAnsi"/>
                      <w:color w:val="000000"/>
                    </w:rPr>
                  </w:pPr>
                  <w:r w:rsidRPr="008B0C47">
                    <w:rPr>
                      <w:rFonts w:asciiTheme="minorHAnsi" w:hAnsiTheme="minorHAnsi" w:cstheme="minorHAnsi"/>
                      <w:color w:val="000000"/>
                    </w:rPr>
                    <w:t>2021</w:t>
                  </w:r>
                </w:p>
              </w:tc>
              <w:tc>
                <w:tcPr>
                  <w:tcW w:w="847" w:type="pct"/>
                  <w:tcBorders>
                    <w:top w:val="single" w:sz="2" w:space="0" w:color="000000"/>
                    <w:left w:val="single" w:sz="2" w:space="0" w:color="000000"/>
                    <w:bottom w:val="single" w:sz="4" w:space="0" w:color="auto"/>
                    <w:right w:val="single" w:sz="2" w:space="0" w:color="000000"/>
                  </w:tcBorders>
                </w:tcPr>
                <w:p w14:paraId="69C81843" w14:textId="5D4567D8" w:rsidR="00BB5D4F" w:rsidRPr="008B0C47" w:rsidRDefault="00BB5D4F" w:rsidP="001C374B">
                  <w:pPr>
                    <w:spacing w:line="276" w:lineRule="auto"/>
                    <w:jc w:val="center"/>
                    <w:rPr>
                      <w:rFonts w:asciiTheme="minorHAnsi" w:hAnsiTheme="minorHAnsi" w:cstheme="minorHAnsi"/>
                      <w:color w:val="000000"/>
                    </w:rPr>
                  </w:pPr>
                  <w:r w:rsidRPr="008B0C47">
                    <w:rPr>
                      <w:rFonts w:asciiTheme="minorHAnsi" w:hAnsiTheme="minorHAnsi" w:cstheme="minorHAnsi"/>
                      <w:color w:val="000000"/>
                    </w:rPr>
                    <w:t>71</w:t>
                  </w:r>
                  <w:r w:rsidR="0008390D" w:rsidRPr="008B0C47">
                    <w:rPr>
                      <w:rFonts w:asciiTheme="minorHAnsi" w:hAnsiTheme="minorHAnsi" w:cstheme="minorHAnsi"/>
                      <w:color w:val="000000"/>
                    </w:rPr>
                    <w:t>,</w:t>
                  </w:r>
                  <w:r w:rsidRPr="008B0C47">
                    <w:rPr>
                      <w:rFonts w:asciiTheme="minorHAnsi" w:hAnsiTheme="minorHAnsi" w:cstheme="minorHAnsi"/>
                      <w:color w:val="000000"/>
                    </w:rPr>
                    <w:t>23</w:t>
                  </w:r>
                </w:p>
              </w:tc>
              <w:tc>
                <w:tcPr>
                  <w:tcW w:w="764" w:type="pct"/>
                  <w:tcBorders>
                    <w:top w:val="single" w:sz="2" w:space="0" w:color="000000"/>
                    <w:left w:val="single" w:sz="2" w:space="0" w:color="000000"/>
                    <w:bottom w:val="single" w:sz="4" w:space="0" w:color="auto"/>
                    <w:right w:val="single" w:sz="2" w:space="0" w:color="000000"/>
                  </w:tcBorders>
                </w:tcPr>
                <w:p w14:paraId="3C57BB6D" w14:textId="77777777" w:rsidR="00BB5D4F" w:rsidRPr="008B0C47" w:rsidRDefault="00BB5D4F" w:rsidP="001C374B">
                  <w:pPr>
                    <w:spacing w:line="276" w:lineRule="auto"/>
                    <w:ind w:left="130"/>
                    <w:jc w:val="center"/>
                    <w:rPr>
                      <w:rFonts w:asciiTheme="minorHAnsi" w:hAnsiTheme="minorHAnsi" w:cstheme="minorHAnsi"/>
                      <w:color w:val="000000"/>
                    </w:rPr>
                  </w:pPr>
                  <w:r w:rsidRPr="008B0C47">
                    <w:rPr>
                      <w:rFonts w:asciiTheme="minorHAnsi" w:hAnsiTheme="minorHAnsi" w:cstheme="minorHAnsi"/>
                      <w:color w:val="000000"/>
                    </w:rPr>
                    <w:t>2022</w:t>
                  </w:r>
                </w:p>
              </w:tc>
              <w:tc>
                <w:tcPr>
                  <w:tcW w:w="847" w:type="pct"/>
                  <w:tcBorders>
                    <w:top w:val="single" w:sz="2" w:space="0" w:color="000000"/>
                    <w:left w:val="single" w:sz="2" w:space="0" w:color="000000"/>
                    <w:bottom w:val="single" w:sz="4" w:space="0" w:color="auto"/>
                    <w:right w:val="single" w:sz="2" w:space="0" w:color="000000"/>
                  </w:tcBorders>
                </w:tcPr>
                <w:p w14:paraId="0CBE0C75" w14:textId="77777777" w:rsidR="00BB5D4F" w:rsidRPr="008B0C47" w:rsidRDefault="00BB5D4F" w:rsidP="001C374B">
                  <w:pPr>
                    <w:spacing w:line="276" w:lineRule="auto"/>
                    <w:jc w:val="center"/>
                    <w:rPr>
                      <w:rFonts w:asciiTheme="minorHAnsi" w:hAnsiTheme="minorHAnsi" w:cstheme="minorHAnsi"/>
                      <w:color w:val="000000"/>
                    </w:rPr>
                  </w:pPr>
                  <w:r w:rsidRPr="008B0C47">
                    <w:rPr>
                      <w:rFonts w:asciiTheme="minorHAnsi" w:hAnsiTheme="minorHAnsi" w:cstheme="minorHAnsi"/>
                      <w:color w:val="000000"/>
                    </w:rPr>
                    <w:t>78,64</w:t>
                  </w:r>
                </w:p>
              </w:tc>
            </w:tr>
            <w:tr w:rsidR="00BB5D4F" w:rsidRPr="00A41E1F" w14:paraId="60DBF691" w14:textId="77777777" w:rsidTr="0039683A">
              <w:trPr>
                <w:trHeight w:val="262"/>
              </w:trPr>
              <w:tc>
                <w:tcPr>
                  <w:tcW w:w="1593" w:type="pct"/>
                  <w:vMerge/>
                  <w:tcBorders>
                    <w:left w:val="single" w:sz="2" w:space="0" w:color="000000"/>
                    <w:right w:val="single" w:sz="2" w:space="0" w:color="000000"/>
                  </w:tcBorders>
                </w:tcPr>
                <w:p w14:paraId="371FDD0E" w14:textId="77777777" w:rsidR="00BB5D4F" w:rsidRPr="008B0C47" w:rsidRDefault="00BB5D4F" w:rsidP="001C374B">
                  <w:pPr>
                    <w:spacing w:line="276" w:lineRule="auto"/>
                    <w:ind w:left="10" w:right="319" w:firstLine="5"/>
                    <w:rPr>
                      <w:rFonts w:asciiTheme="minorHAnsi" w:hAnsiTheme="minorHAnsi" w:cstheme="minorHAnsi"/>
                    </w:rPr>
                  </w:pPr>
                </w:p>
              </w:tc>
              <w:tc>
                <w:tcPr>
                  <w:tcW w:w="949" w:type="pct"/>
                  <w:tcBorders>
                    <w:top w:val="single" w:sz="4" w:space="0" w:color="auto"/>
                    <w:left w:val="single" w:sz="2" w:space="0" w:color="000000"/>
                    <w:bottom w:val="single" w:sz="4" w:space="0" w:color="auto"/>
                    <w:right w:val="single" w:sz="2" w:space="0" w:color="000000"/>
                  </w:tcBorders>
                </w:tcPr>
                <w:p w14:paraId="2A797155" w14:textId="77777777" w:rsidR="00E71E26" w:rsidRPr="008B0C47" w:rsidRDefault="00E71E26" w:rsidP="001C374B">
                  <w:pPr>
                    <w:spacing w:line="276" w:lineRule="auto"/>
                    <w:ind w:left="125"/>
                    <w:jc w:val="center"/>
                    <w:rPr>
                      <w:rFonts w:asciiTheme="minorHAnsi" w:hAnsiTheme="minorHAnsi" w:cstheme="minorHAnsi"/>
                    </w:rPr>
                  </w:pPr>
                </w:p>
                <w:p w14:paraId="5C702332" w14:textId="5E7786C1" w:rsidR="00BB5D4F" w:rsidRPr="008B0C47" w:rsidRDefault="00BB5D4F" w:rsidP="001C374B">
                  <w:pPr>
                    <w:spacing w:line="276" w:lineRule="auto"/>
                    <w:ind w:left="125"/>
                    <w:jc w:val="center"/>
                    <w:rPr>
                      <w:rFonts w:asciiTheme="minorHAnsi" w:hAnsiTheme="minorHAnsi" w:cstheme="minorHAnsi"/>
                    </w:rPr>
                  </w:pPr>
                  <w:r w:rsidRPr="008B0C47">
                    <w:rPr>
                      <w:rFonts w:asciiTheme="minorHAnsi" w:hAnsiTheme="minorHAnsi" w:cstheme="minorHAnsi"/>
                    </w:rPr>
                    <w:t>2020</w:t>
                  </w:r>
                </w:p>
              </w:tc>
              <w:tc>
                <w:tcPr>
                  <w:tcW w:w="847" w:type="pct"/>
                  <w:tcBorders>
                    <w:top w:val="single" w:sz="2" w:space="0" w:color="000000"/>
                    <w:left w:val="single" w:sz="2" w:space="0" w:color="000000"/>
                    <w:bottom w:val="single" w:sz="2" w:space="0" w:color="000000"/>
                    <w:right w:val="single" w:sz="2" w:space="0" w:color="000000"/>
                  </w:tcBorders>
                </w:tcPr>
                <w:p w14:paraId="0D374148" w14:textId="77777777" w:rsidR="00E71E26" w:rsidRPr="008B0C47" w:rsidRDefault="00E71E26" w:rsidP="001C374B">
                  <w:pPr>
                    <w:spacing w:line="276" w:lineRule="auto"/>
                    <w:jc w:val="center"/>
                    <w:rPr>
                      <w:rFonts w:asciiTheme="minorHAnsi" w:hAnsiTheme="minorHAnsi" w:cstheme="minorHAnsi"/>
                    </w:rPr>
                  </w:pPr>
                </w:p>
                <w:p w14:paraId="55032F72" w14:textId="0FFD8DD8" w:rsidR="00BB5D4F" w:rsidRPr="008B0C47" w:rsidRDefault="00BB5D4F" w:rsidP="001C374B">
                  <w:pPr>
                    <w:spacing w:line="276" w:lineRule="auto"/>
                    <w:jc w:val="center"/>
                    <w:rPr>
                      <w:rFonts w:asciiTheme="minorHAnsi" w:hAnsiTheme="minorHAnsi" w:cstheme="minorHAnsi"/>
                    </w:rPr>
                  </w:pPr>
                  <w:r w:rsidRPr="008B0C47">
                    <w:rPr>
                      <w:rFonts w:asciiTheme="minorHAnsi" w:hAnsiTheme="minorHAnsi" w:cstheme="minorHAnsi"/>
                    </w:rPr>
                    <w:t>89,24</w:t>
                  </w:r>
                </w:p>
              </w:tc>
              <w:tc>
                <w:tcPr>
                  <w:tcW w:w="764" w:type="pct"/>
                  <w:tcBorders>
                    <w:top w:val="single" w:sz="2" w:space="0" w:color="000000"/>
                    <w:left w:val="single" w:sz="2" w:space="0" w:color="000000"/>
                    <w:bottom w:val="single" w:sz="2" w:space="0" w:color="000000"/>
                    <w:right w:val="single" w:sz="2" w:space="0" w:color="000000"/>
                  </w:tcBorders>
                </w:tcPr>
                <w:p w14:paraId="1BA5B2FD" w14:textId="77777777" w:rsidR="00E71E26" w:rsidRPr="008B0C47" w:rsidRDefault="00BB5D4F" w:rsidP="001C374B">
                  <w:pPr>
                    <w:spacing w:line="276" w:lineRule="auto"/>
                    <w:jc w:val="center"/>
                    <w:rPr>
                      <w:rFonts w:asciiTheme="minorHAnsi" w:hAnsiTheme="minorHAnsi" w:cstheme="minorHAnsi"/>
                    </w:rPr>
                  </w:pPr>
                  <w:r w:rsidRPr="008B0C47">
                    <w:rPr>
                      <w:rFonts w:asciiTheme="minorHAnsi" w:hAnsiTheme="minorHAnsi" w:cstheme="minorHAnsi"/>
                    </w:rPr>
                    <w:t xml:space="preserve">    </w:t>
                  </w:r>
                </w:p>
                <w:p w14:paraId="76401309" w14:textId="1BD02845" w:rsidR="00BB5D4F" w:rsidRPr="008B0C47" w:rsidRDefault="00BB5D4F" w:rsidP="001C374B">
                  <w:pPr>
                    <w:spacing w:line="276" w:lineRule="auto"/>
                    <w:jc w:val="center"/>
                    <w:rPr>
                      <w:rFonts w:asciiTheme="minorHAnsi" w:hAnsiTheme="minorHAnsi" w:cstheme="minorHAnsi"/>
                    </w:rPr>
                  </w:pPr>
                  <w:r w:rsidRPr="008B0C47">
                    <w:rPr>
                      <w:rFonts w:asciiTheme="minorHAnsi" w:hAnsiTheme="minorHAnsi" w:cstheme="minorHAnsi"/>
                    </w:rPr>
                    <w:t>2021</w:t>
                  </w:r>
                </w:p>
              </w:tc>
              <w:tc>
                <w:tcPr>
                  <w:tcW w:w="847" w:type="pct"/>
                  <w:tcBorders>
                    <w:top w:val="single" w:sz="2" w:space="0" w:color="000000"/>
                    <w:left w:val="single" w:sz="2" w:space="0" w:color="000000"/>
                    <w:bottom w:val="single" w:sz="2" w:space="0" w:color="000000"/>
                    <w:right w:val="single" w:sz="2" w:space="0" w:color="000000"/>
                  </w:tcBorders>
                </w:tcPr>
                <w:p w14:paraId="59D355AB" w14:textId="77777777" w:rsidR="00E71E26" w:rsidRPr="008B0C47" w:rsidRDefault="00E71E26" w:rsidP="001C374B">
                  <w:pPr>
                    <w:spacing w:line="276" w:lineRule="auto"/>
                    <w:jc w:val="center"/>
                    <w:rPr>
                      <w:rFonts w:asciiTheme="minorHAnsi" w:hAnsiTheme="minorHAnsi" w:cstheme="minorHAnsi"/>
                      <w:color w:val="000000"/>
                    </w:rPr>
                  </w:pPr>
                </w:p>
                <w:p w14:paraId="13272C52" w14:textId="3ED0582C" w:rsidR="00BB5D4F" w:rsidRPr="008B0C47" w:rsidRDefault="00BB5D4F" w:rsidP="001C374B">
                  <w:pPr>
                    <w:spacing w:line="276" w:lineRule="auto"/>
                    <w:jc w:val="center"/>
                    <w:rPr>
                      <w:rFonts w:asciiTheme="minorHAnsi" w:hAnsiTheme="minorHAnsi" w:cstheme="minorHAnsi"/>
                    </w:rPr>
                  </w:pPr>
                  <w:r w:rsidRPr="008B0C47">
                    <w:rPr>
                      <w:rFonts w:asciiTheme="minorHAnsi" w:hAnsiTheme="minorHAnsi" w:cstheme="minorHAnsi"/>
                      <w:color w:val="000000"/>
                    </w:rPr>
                    <w:t>92,45</w:t>
                  </w:r>
                </w:p>
              </w:tc>
            </w:tr>
            <w:tr w:rsidR="00BB5D4F" w:rsidRPr="00A41E1F" w14:paraId="408AEA9B" w14:textId="77777777" w:rsidTr="0039683A">
              <w:trPr>
                <w:trHeight w:val="273"/>
              </w:trPr>
              <w:tc>
                <w:tcPr>
                  <w:tcW w:w="1593" w:type="pct"/>
                  <w:vMerge w:val="restart"/>
                  <w:tcBorders>
                    <w:top w:val="single" w:sz="2" w:space="0" w:color="000000"/>
                    <w:left w:val="single" w:sz="2" w:space="0" w:color="000000"/>
                    <w:bottom w:val="single" w:sz="2" w:space="0" w:color="000000"/>
                    <w:right w:val="single" w:sz="2" w:space="0" w:color="000000"/>
                  </w:tcBorders>
                </w:tcPr>
                <w:p w14:paraId="718EFC07" w14:textId="77777777" w:rsidR="00BB5D4F" w:rsidRPr="008B0C47" w:rsidRDefault="00BB5D4F" w:rsidP="001C374B">
                  <w:pPr>
                    <w:spacing w:line="276" w:lineRule="auto"/>
                    <w:ind w:left="10" w:right="319" w:firstLine="5"/>
                    <w:rPr>
                      <w:rFonts w:asciiTheme="minorHAnsi" w:hAnsiTheme="minorHAnsi" w:cstheme="minorHAnsi"/>
                    </w:rPr>
                  </w:pPr>
                  <w:r w:rsidRPr="008B0C47">
                    <w:rPr>
                      <w:rFonts w:asciiTheme="minorHAnsi" w:hAnsiTheme="minorHAnsi" w:cstheme="minorHAnsi"/>
                    </w:rPr>
                    <w:t>BŁONICA, TĘŻEC, KRZTUSIEC szczepienie pierwotne i uzupełniające</w:t>
                  </w:r>
                </w:p>
              </w:tc>
              <w:tc>
                <w:tcPr>
                  <w:tcW w:w="949" w:type="pct"/>
                  <w:tcBorders>
                    <w:top w:val="single" w:sz="2" w:space="0" w:color="000000"/>
                    <w:left w:val="single" w:sz="2" w:space="0" w:color="000000"/>
                    <w:bottom w:val="single" w:sz="2" w:space="0" w:color="000000"/>
                    <w:right w:val="single" w:sz="2" w:space="0" w:color="000000"/>
                  </w:tcBorders>
                  <w:vAlign w:val="center"/>
                </w:tcPr>
                <w:p w14:paraId="15679334" w14:textId="77777777" w:rsidR="00BB5D4F" w:rsidRPr="008B0C47" w:rsidRDefault="00BB5D4F" w:rsidP="001C374B">
                  <w:pPr>
                    <w:spacing w:line="276" w:lineRule="auto"/>
                    <w:ind w:left="125"/>
                    <w:jc w:val="center"/>
                    <w:rPr>
                      <w:rFonts w:asciiTheme="minorHAnsi" w:hAnsiTheme="minorHAnsi" w:cstheme="minorHAnsi"/>
                    </w:rPr>
                  </w:pPr>
                  <w:r w:rsidRPr="008B0C47">
                    <w:rPr>
                      <w:rFonts w:asciiTheme="minorHAnsi" w:hAnsiTheme="minorHAnsi" w:cstheme="minorHAnsi"/>
                    </w:rPr>
                    <w:t>2021</w:t>
                  </w:r>
                </w:p>
              </w:tc>
              <w:tc>
                <w:tcPr>
                  <w:tcW w:w="847" w:type="pct"/>
                  <w:tcBorders>
                    <w:top w:val="single" w:sz="2" w:space="0" w:color="000000"/>
                    <w:left w:val="single" w:sz="2" w:space="0" w:color="000000"/>
                    <w:bottom w:val="single" w:sz="2" w:space="0" w:color="000000"/>
                    <w:right w:val="single" w:sz="2" w:space="0" w:color="000000"/>
                  </w:tcBorders>
                </w:tcPr>
                <w:p w14:paraId="4186F2B4" w14:textId="77777777" w:rsidR="00BB5D4F" w:rsidRPr="008B0C47" w:rsidRDefault="00BB5D4F" w:rsidP="001C374B">
                  <w:pPr>
                    <w:spacing w:line="276" w:lineRule="auto"/>
                    <w:jc w:val="center"/>
                    <w:rPr>
                      <w:rFonts w:asciiTheme="minorHAnsi" w:hAnsiTheme="minorHAnsi" w:cstheme="minorHAnsi"/>
                    </w:rPr>
                  </w:pPr>
                  <w:r w:rsidRPr="008B0C47">
                    <w:rPr>
                      <w:rFonts w:asciiTheme="minorHAnsi" w:hAnsiTheme="minorHAnsi" w:cstheme="minorHAnsi"/>
                    </w:rPr>
                    <w:t>91,78</w:t>
                  </w:r>
                </w:p>
              </w:tc>
              <w:tc>
                <w:tcPr>
                  <w:tcW w:w="764" w:type="pct"/>
                  <w:tcBorders>
                    <w:top w:val="single" w:sz="2" w:space="0" w:color="000000"/>
                    <w:left w:val="single" w:sz="2" w:space="0" w:color="000000"/>
                    <w:bottom w:val="single" w:sz="2" w:space="0" w:color="000000"/>
                    <w:right w:val="single" w:sz="2" w:space="0" w:color="000000"/>
                  </w:tcBorders>
                  <w:vAlign w:val="center"/>
                </w:tcPr>
                <w:p w14:paraId="7119C1CC" w14:textId="77777777" w:rsidR="00BB5D4F" w:rsidRPr="008B0C47" w:rsidRDefault="00BB5D4F" w:rsidP="001C374B">
                  <w:pPr>
                    <w:spacing w:line="276" w:lineRule="auto"/>
                    <w:ind w:left="130"/>
                    <w:jc w:val="center"/>
                    <w:rPr>
                      <w:rFonts w:asciiTheme="minorHAnsi" w:hAnsiTheme="minorHAnsi" w:cstheme="minorHAnsi"/>
                    </w:rPr>
                  </w:pPr>
                  <w:r w:rsidRPr="008B0C47">
                    <w:rPr>
                      <w:rFonts w:asciiTheme="minorHAnsi" w:hAnsiTheme="minorHAnsi" w:cstheme="minorHAnsi"/>
                    </w:rPr>
                    <w:t>2022</w:t>
                  </w:r>
                </w:p>
              </w:tc>
              <w:tc>
                <w:tcPr>
                  <w:tcW w:w="847" w:type="pct"/>
                  <w:tcBorders>
                    <w:top w:val="single" w:sz="2" w:space="0" w:color="000000"/>
                    <w:left w:val="single" w:sz="2" w:space="0" w:color="000000"/>
                    <w:bottom w:val="single" w:sz="2" w:space="0" w:color="000000"/>
                    <w:right w:val="single" w:sz="2" w:space="0" w:color="000000"/>
                  </w:tcBorders>
                </w:tcPr>
                <w:p w14:paraId="042CAA38" w14:textId="77777777" w:rsidR="00BB5D4F" w:rsidRPr="008B0C47" w:rsidRDefault="00BB5D4F" w:rsidP="001C374B">
                  <w:pPr>
                    <w:spacing w:line="276" w:lineRule="auto"/>
                    <w:jc w:val="center"/>
                    <w:rPr>
                      <w:rFonts w:asciiTheme="minorHAnsi" w:hAnsiTheme="minorHAnsi" w:cstheme="minorHAnsi"/>
                    </w:rPr>
                  </w:pPr>
                  <w:r w:rsidRPr="008B0C47">
                    <w:rPr>
                      <w:rFonts w:asciiTheme="minorHAnsi" w:hAnsiTheme="minorHAnsi" w:cstheme="minorHAnsi"/>
                    </w:rPr>
                    <w:t>95,98</w:t>
                  </w:r>
                </w:p>
              </w:tc>
            </w:tr>
            <w:tr w:rsidR="00BB5D4F" w:rsidRPr="00A41E1F" w14:paraId="7E9F1059" w14:textId="77777777" w:rsidTr="0039683A">
              <w:trPr>
                <w:trHeight w:val="337"/>
              </w:trPr>
              <w:tc>
                <w:tcPr>
                  <w:tcW w:w="1593" w:type="pct"/>
                  <w:vMerge/>
                  <w:tcBorders>
                    <w:top w:val="nil"/>
                    <w:left w:val="single" w:sz="2" w:space="0" w:color="000000"/>
                    <w:bottom w:val="single" w:sz="2" w:space="0" w:color="000000"/>
                    <w:right w:val="single" w:sz="2" w:space="0" w:color="000000"/>
                  </w:tcBorders>
                </w:tcPr>
                <w:p w14:paraId="2C5701FE" w14:textId="77777777" w:rsidR="00BB5D4F" w:rsidRPr="008B0C47" w:rsidRDefault="00BB5D4F" w:rsidP="001C374B">
                  <w:pPr>
                    <w:spacing w:line="276" w:lineRule="auto"/>
                    <w:ind w:left="10" w:right="319" w:firstLine="5"/>
                    <w:rPr>
                      <w:rFonts w:asciiTheme="minorHAnsi" w:hAnsiTheme="minorHAnsi" w:cstheme="minorHAnsi"/>
                    </w:rPr>
                  </w:pPr>
                </w:p>
              </w:tc>
              <w:tc>
                <w:tcPr>
                  <w:tcW w:w="949" w:type="pct"/>
                  <w:tcBorders>
                    <w:top w:val="single" w:sz="2" w:space="0" w:color="000000"/>
                    <w:left w:val="single" w:sz="2" w:space="0" w:color="000000"/>
                    <w:bottom w:val="single" w:sz="2" w:space="0" w:color="000000"/>
                    <w:right w:val="single" w:sz="2" w:space="0" w:color="000000"/>
                  </w:tcBorders>
                  <w:vAlign w:val="center"/>
                </w:tcPr>
                <w:p w14:paraId="20F44444" w14:textId="77777777" w:rsidR="00BB5D4F" w:rsidRPr="008B0C47" w:rsidRDefault="00BB5D4F" w:rsidP="001C374B">
                  <w:pPr>
                    <w:spacing w:line="276" w:lineRule="auto"/>
                    <w:ind w:left="125"/>
                    <w:jc w:val="center"/>
                    <w:rPr>
                      <w:rFonts w:asciiTheme="minorHAnsi" w:hAnsiTheme="minorHAnsi" w:cstheme="minorHAnsi"/>
                    </w:rPr>
                  </w:pPr>
                  <w:r w:rsidRPr="008B0C47">
                    <w:rPr>
                      <w:rFonts w:asciiTheme="minorHAnsi" w:hAnsiTheme="minorHAnsi" w:cstheme="minorHAnsi"/>
                    </w:rPr>
                    <w:t>2020</w:t>
                  </w:r>
                </w:p>
              </w:tc>
              <w:tc>
                <w:tcPr>
                  <w:tcW w:w="847" w:type="pct"/>
                  <w:tcBorders>
                    <w:top w:val="single" w:sz="2" w:space="0" w:color="000000"/>
                    <w:left w:val="single" w:sz="2" w:space="0" w:color="000000"/>
                    <w:bottom w:val="single" w:sz="2" w:space="0" w:color="000000"/>
                    <w:right w:val="single" w:sz="2" w:space="0" w:color="000000"/>
                  </w:tcBorders>
                </w:tcPr>
                <w:p w14:paraId="4293AED9" w14:textId="77777777" w:rsidR="0008390D" w:rsidRPr="008B0C47" w:rsidRDefault="0008390D" w:rsidP="001C374B">
                  <w:pPr>
                    <w:spacing w:line="276" w:lineRule="auto"/>
                    <w:jc w:val="center"/>
                    <w:rPr>
                      <w:rFonts w:asciiTheme="minorHAnsi" w:hAnsiTheme="minorHAnsi" w:cstheme="minorHAnsi"/>
                    </w:rPr>
                  </w:pPr>
                </w:p>
                <w:p w14:paraId="560ADBA3" w14:textId="77777777" w:rsidR="0008390D" w:rsidRPr="008B0C47" w:rsidRDefault="0008390D" w:rsidP="001C374B">
                  <w:pPr>
                    <w:spacing w:line="276" w:lineRule="auto"/>
                    <w:jc w:val="center"/>
                    <w:rPr>
                      <w:rFonts w:asciiTheme="minorHAnsi" w:hAnsiTheme="minorHAnsi" w:cstheme="minorHAnsi"/>
                    </w:rPr>
                  </w:pPr>
                </w:p>
                <w:p w14:paraId="55EBBA1F" w14:textId="36A794F9" w:rsidR="00BB5D4F" w:rsidRPr="008B0C47" w:rsidRDefault="00BB5D4F" w:rsidP="00123B60">
                  <w:pPr>
                    <w:spacing w:line="240" w:lineRule="exact"/>
                    <w:jc w:val="center"/>
                    <w:rPr>
                      <w:rFonts w:asciiTheme="minorHAnsi" w:hAnsiTheme="minorHAnsi" w:cstheme="minorHAnsi"/>
                    </w:rPr>
                  </w:pPr>
                  <w:r w:rsidRPr="008B0C47">
                    <w:rPr>
                      <w:rFonts w:asciiTheme="minorHAnsi" w:hAnsiTheme="minorHAnsi" w:cstheme="minorHAnsi"/>
                    </w:rPr>
                    <w:t>94,86</w:t>
                  </w:r>
                </w:p>
              </w:tc>
              <w:tc>
                <w:tcPr>
                  <w:tcW w:w="764" w:type="pct"/>
                  <w:tcBorders>
                    <w:top w:val="single" w:sz="2" w:space="0" w:color="000000"/>
                    <w:left w:val="single" w:sz="2" w:space="0" w:color="000000"/>
                    <w:bottom w:val="single" w:sz="2" w:space="0" w:color="000000"/>
                    <w:right w:val="single" w:sz="2" w:space="0" w:color="000000"/>
                  </w:tcBorders>
                  <w:vAlign w:val="center"/>
                </w:tcPr>
                <w:p w14:paraId="4F5013CC" w14:textId="77777777" w:rsidR="00BB5D4F" w:rsidRPr="008B0C47" w:rsidRDefault="00BB5D4F" w:rsidP="001C374B">
                  <w:pPr>
                    <w:spacing w:line="276" w:lineRule="auto"/>
                    <w:jc w:val="center"/>
                    <w:rPr>
                      <w:rFonts w:asciiTheme="minorHAnsi" w:hAnsiTheme="minorHAnsi" w:cstheme="minorHAnsi"/>
                    </w:rPr>
                  </w:pPr>
                  <w:r w:rsidRPr="008B0C47">
                    <w:rPr>
                      <w:rFonts w:asciiTheme="minorHAnsi" w:hAnsiTheme="minorHAnsi" w:cstheme="minorHAnsi"/>
                    </w:rPr>
                    <w:t xml:space="preserve">    2021</w:t>
                  </w:r>
                </w:p>
              </w:tc>
              <w:tc>
                <w:tcPr>
                  <w:tcW w:w="847" w:type="pct"/>
                  <w:tcBorders>
                    <w:top w:val="single" w:sz="2" w:space="0" w:color="000000"/>
                    <w:left w:val="single" w:sz="2" w:space="0" w:color="000000"/>
                    <w:bottom w:val="single" w:sz="2" w:space="0" w:color="000000"/>
                    <w:right w:val="single" w:sz="2" w:space="0" w:color="000000"/>
                  </w:tcBorders>
                </w:tcPr>
                <w:p w14:paraId="105EA517" w14:textId="77777777" w:rsidR="0008390D" w:rsidRPr="008B0C47" w:rsidRDefault="0008390D" w:rsidP="001C374B">
                  <w:pPr>
                    <w:spacing w:line="276" w:lineRule="auto"/>
                    <w:jc w:val="center"/>
                    <w:rPr>
                      <w:rFonts w:asciiTheme="minorHAnsi" w:hAnsiTheme="minorHAnsi" w:cstheme="minorHAnsi"/>
                    </w:rPr>
                  </w:pPr>
                </w:p>
                <w:p w14:paraId="2963E9AB" w14:textId="77777777" w:rsidR="0008390D" w:rsidRPr="008B0C47" w:rsidRDefault="0008390D" w:rsidP="001C374B">
                  <w:pPr>
                    <w:spacing w:line="276" w:lineRule="auto"/>
                    <w:jc w:val="center"/>
                    <w:rPr>
                      <w:rFonts w:asciiTheme="minorHAnsi" w:hAnsiTheme="minorHAnsi" w:cstheme="minorHAnsi"/>
                    </w:rPr>
                  </w:pPr>
                </w:p>
                <w:p w14:paraId="4E145F76" w14:textId="19F00E5E" w:rsidR="00BB5D4F" w:rsidRPr="008B0C47" w:rsidRDefault="00BB5D4F" w:rsidP="00123B60">
                  <w:pPr>
                    <w:spacing w:line="240" w:lineRule="exact"/>
                    <w:jc w:val="center"/>
                    <w:rPr>
                      <w:rFonts w:asciiTheme="minorHAnsi" w:hAnsiTheme="minorHAnsi" w:cstheme="minorHAnsi"/>
                    </w:rPr>
                  </w:pPr>
                  <w:r w:rsidRPr="008B0C47">
                    <w:rPr>
                      <w:rFonts w:asciiTheme="minorHAnsi" w:hAnsiTheme="minorHAnsi" w:cstheme="minorHAnsi"/>
                    </w:rPr>
                    <w:t>95,42</w:t>
                  </w:r>
                </w:p>
              </w:tc>
            </w:tr>
            <w:tr w:rsidR="00BB5D4F" w:rsidRPr="00A41E1F" w14:paraId="62F0A65E" w14:textId="77777777" w:rsidTr="0039683A">
              <w:trPr>
                <w:trHeight w:val="260"/>
              </w:trPr>
              <w:tc>
                <w:tcPr>
                  <w:tcW w:w="1593" w:type="pct"/>
                  <w:vMerge w:val="restart"/>
                  <w:tcBorders>
                    <w:top w:val="single" w:sz="2" w:space="0" w:color="000000"/>
                    <w:left w:val="single" w:sz="2" w:space="0" w:color="000000"/>
                    <w:right w:val="single" w:sz="2" w:space="0" w:color="000000"/>
                  </w:tcBorders>
                </w:tcPr>
                <w:p w14:paraId="37432869" w14:textId="77777777" w:rsidR="00BB5D4F" w:rsidRPr="008B0C47" w:rsidRDefault="00BB5D4F" w:rsidP="001C374B">
                  <w:pPr>
                    <w:spacing w:line="276" w:lineRule="auto"/>
                    <w:ind w:left="10" w:right="319" w:firstLine="5"/>
                    <w:rPr>
                      <w:rFonts w:asciiTheme="minorHAnsi" w:hAnsiTheme="minorHAnsi" w:cstheme="minorHAnsi"/>
                    </w:rPr>
                  </w:pPr>
                  <w:r w:rsidRPr="008B0C47">
                    <w:rPr>
                      <w:rFonts w:asciiTheme="minorHAnsi" w:hAnsiTheme="minorHAnsi" w:cstheme="minorHAnsi"/>
                    </w:rPr>
                    <w:t>POLIOMYELITIS szczepienie pierwotne i uzupełniające</w:t>
                  </w:r>
                </w:p>
              </w:tc>
              <w:tc>
                <w:tcPr>
                  <w:tcW w:w="949" w:type="pct"/>
                  <w:tcBorders>
                    <w:top w:val="single" w:sz="2" w:space="0" w:color="000000"/>
                    <w:left w:val="single" w:sz="2" w:space="0" w:color="000000"/>
                    <w:bottom w:val="single" w:sz="4" w:space="0" w:color="auto"/>
                    <w:right w:val="single" w:sz="2" w:space="0" w:color="000000"/>
                  </w:tcBorders>
                  <w:vAlign w:val="center"/>
                </w:tcPr>
                <w:p w14:paraId="26720436" w14:textId="77777777" w:rsidR="00BB5D4F" w:rsidRPr="008B0C47" w:rsidRDefault="00BB5D4F" w:rsidP="001C374B">
                  <w:pPr>
                    <w:spacing w:line="276" w:lineRule="auto"/>
                    <w:ind w:left="125"/>
                    <w:jc w:val="center"/>
                    <w:rPr>
                      <w:rFonts w:asciiTheme="minorHAnsi" w:hAnsiTheme="minorHAnsi" w:cstheme="minorHAnsi"/>
                    </w:rPr>
                  </w:pPr>
                  <w:r w:rsidRPr="008B0C47">
                    <w:rPr>
                      <w:rFonts w:asciiTheme="minorHAnsi" w:hAnsiTheme="minorHAnsi" w:cstheme="minorHAnsi"/>
                    </w:rPr>
                    <w:t>2021</w:t>
                  </w:r>
                </w:p>
              </w:tc>
              <w:tc>
                <w:tcPr>
                  <w:tcW w:w="847" w:type="pct"/>
                  <w:tcBorders>
                    <w:top w:val="single" w:sz="2" w:space="0" w:color="000000"/>
                    <w:left w:val="single" w:sz="2" w:space="0" w:color="000000"/>
                    <w:bottom w:val="single" w:sz="4" w:space="0" w:color="auto"/>
                    <w:right w:val="single" w:sz="2" w:space="0" w:color="000000"/>
                  </w:tcBorders>
                </w:tcPr>
                <w:p w14:paraId="7F184AB4" w14:textId="77777777" w:rsidR="00BB5D4F" w:rsidRPr="008B0C47" w:rsidRDefault="00BB5D4F" w:rsidP="001C374B">
                  <w:pPr>
                    <w:spacing w:line="276" w:lineRule="auto"/>
                    <w:jc w:val="center"/>
                    <w:rPr>
                      <w:rFonts w:asciiTheme="minorHAnsi" w:hAnsiTheme="minorHAnsi" w:cstheme="minorHAnsi"/>
                    </w:rPr>
                  </w:pPr>
                  <w:r w:rsidRPr="008B0C47">
                    <w:rPr>
                      <w:rFonts w:asciiTheme="minorHAnsi" w:hAnsiTheme="minorHAnsi" w:cstheme="minorHAnsi"/>
                    </w:rPr>
                    <w:t>91,78</w:t>
                  </w:r>
                </w:p>
              </w:tc>
              <w:tc>
                <w:tcPr>
                  <w:tcW w:w="764" w:type="pct"/>
                  <w:tcBorders>
                    <w:top w:val="single" w:sz="2" w:space="0" w:color="000000"/>
                    <w:left w:val="single" w:sz="2" w:space="0" w:color="000000"/>
                    <w:bottom w:val="single" w:sz="4" w:space="0" w:color="auto"/>
                    <w:right w:val="single" w:sz="2" w:space="0" w:color="000000"/>
                  </w:tcBorders>
                  <w:vAlign w:val="center"/>
                </w:tcPr>
                <w:p w14:paraId="61F6D958" w14:textId="77777777" w:rsidR="00BB5D4F" w:rsidRPr="008B0C47" w:rsidRDefault="00BB5D4F" w:rsidP="001C374B">
                  <w:pPr>
                    <w:spacing w:line="276" w:lineRule="auto"/>
                    <w:ind w:left="130"/>
                    <w:jc w:val="center"/>
                    <w:rPr>
                      <w:rFonts w:asciiTheme="minorHAnsi" w:hAnsiTheme="minorHAnsi" w:cstheme="minorHAnsi"/>
                    </w:rPr>
                  </w:pPr>
                  <w:r w:rsidRPr="008B0C47">
                    <w:rPr>
                      <w:rFonts w:asciiTheme="minorHAnsi" w:hAnsiTheme="minorHAnsi" w:cstheme="minorHAnsi"/>
                    </w:rPr>
                    <w:t>2022</w:t>
                  </w:r>
                </w:p>
              </w:tc>
              <w:tc>
                <w:tcPr>
                  <w:tcW w:w="847" w:type="pct"/>
                  <w:tcBorders>
                    <w:top w:val="single" w:sz="2" w:space="0" w:color="000000"/>
                    <w:left w:val="single" w:sz="2" w:space="0" w:color="000000"/>
                    <w:bottom w:val="single" w:sz="4" w:space="0" w:color="auto"/>
                    <w:right w:val="single" w:sz="2" w:space="0" w:color="000000"/>
                  </w:tcBorders>
                </w:tcPr>
                <w:p w14:paraId="55FCEBD8" w14:textId="77777777" w:rsidR="00BB5D4F" w:rsidRPr="008B0C47" w:rsidRDefault="00BB5D4F" w:rsidP="001C374B">
                  <w:pPr>
                    <w:spacing w:line="276" w:lineRule="auto"/>
                    <w:jc w:val="center"/>
                    <w:rPr>
                      <w:rFonts w:asciiTheme="minorHAnsi" w:hAnsiTheme="minorHAnsi" w:cstheme="minorHAnsi"/>
                    </w:rPr>
                  </w:pPr>
                  <w:r w:rsidRPr="008B0C47">
                    <w:rPr>
                      <w:rFonts w:asciiTheme="minorHAnsi" w:hAnsiTheme="minorHAnsi" w:cstheme="minorHAnsi"/>
                    </w:rPr>
                    <w:t>95,67</w:t>
                  </w:r>
                </w:p>
              </w:tc>
            </w:tr>
            <w:tr w:rsidR="00BB5D4F" w:rsidRPr="00A41E1F" w14:paraId="0397DE03" w14:textId="77777777" w:rsidTr="0039683A">
              <w:trPr>
                <w:trHeight w:val="385"/>
              </w:trPr>
              <w:tc>
                <w:tcPr>
                  <w:tcW w:w="1593" w:type="pct"/>
                  <w:vMerge/>
                  <w:tcBorders>
                    <w:left w:val="single" w:sz="2" w:space="0" w:color="000000"/>
                    <w:bottom w:val="single" w:sz="4" w:space="0" w:color="auto"/>
                    <w:right w:val="single" w:sz="2" w:space="0" w:color="000000"/>
                  </w:tcBorders>
                </w:tcPr>
                <w:p w14:paraId="452B4960" w14:textId="77777777" w:rsidR="00BB5D4F" w:rsidRPr="008B0C47" w:rsidRDefault="00BB5D4F" w:rsidP="001C374B">
                  <w:pPr>
                    <w:spacing w:line="276" w:lineRule="auto"/>
                    <w:ind w:left="10" w:right="319" w:firstLine="5"/>
                    <w:rPr>
                      <w:rFonts w:asciiTheme="minorHAnsi" w:hAnsiTheme="minorHAnsi" w:cstheme="minorHAnsi"/>
                    </w:rPr>
                  </w:pPr>
                </w:p>
              </w:tc>
              <w:tc>
                <w:tcPr>
                  <w:tcW w:w="949" w:type="pct"/>
                  <w:tcBorders>
                    <w:top w:val="single" w:sz="2" w:space="0" w:color="000000"/>
                    <w:left w:val="single" w:sz="2" w:space="0" w:color="000000"/>
                    <w:bottom w:val="single" w:sz="4" w:space="0" w:color="auto"/>
                    <w:right w:val="single" w:sz="2" w:space="0" w:color="000000"/>
                  </w:tcBorders>
                  <w:vAlign w:val="center"/>
                </w:tcPr>
                <w:p w14:paraId="28AAD0ED" w14:textId="77777777" w:rsidR="00BB5D4F" w:rsidRPr="008B0C47" w:rsidRDefault="00BB5D4F" w:rsidP="001C374B">
                  <w:pPr>
                    <w:spacing w:line="276" w:lineRule="auto"/>
                    <w:ind w:left="125"/>
                    <w:jc w:val="center"/>
                    <w:rPr>
                      <w:rFonts w:asciiTheme="minorHAnsi" w:hAnsiTheme="minorHAnsi" w:cstheme="minorHAnsi"/>
                    </w:rPr>
                  </w:pPr>
                  <w:r w:rsidRPr="008B0C47">
                    <w:rPr>
                      <w:rFonts w:asciiTheme="minorHAnsi" w:hAnsiTheme="minorHAnsi" w:cstheme="minorHAnsi"/>
                    </w:rPr>
                    <w:t>2020</w:t>
                  </w:r>
                </w:p>
              </w:tc>
              <w:tc>
                <w:tcPr>
                  <w:tcW w:w="847" w:type="pct"/>
                  <w:tcBorders>
                    <w:top w:val="single" w:sz="2" w:space="0" w:color="000000"/>
                    <w:left w:val="single" w:sz="2" w:space="0" w:color="000000"/>
                    <w:bottom w:val="single" w:sz="4" w:space="0" w:color="auto"/>
                    <w:right w:val="single" w:sz="2" w:space="0" w:color="000000"/>
                  </w:tcBorders>
                </w:tcPr>
                <w:p w14:paraId="7474E45A" w14:textId="77777777" w:rsidR="00123B60" w:rsidRPr="008B0C47" w:rsidRDefault="00123B60" w:rsidP="001C374B">
                  <w:pPr>
                    <w:spacing w:line="276" w:lineRule="auto"/>
                    <w:jc w:val="center"/>
                    <w:rPr>
                      <w:rFonts w:asciiTheme="minorHAnsi" w:hAnsiTheme="minorHAnsi" w:cstheme="minorHAnsi"/>
                    </w:rPr>
                  </w:pPr>
                </w:p>
                <w:p w14:paraId="3C1DE0E6" w14:textId="61A0E4C2" w:rsidR="00BB5D4F" w:rsidRPr="008B0C47" w:rsidRDefault="00BB5D4F" w:rsidP="001C374B">
                  <w:pPr>
                    <w:spacing w:line="276" w:lineRule="auto"/>
                    <w:jc w:val="center"/>
                    <w:rPr>
                      <w:rFonts w:asciiTheme="minorHAnsi" w:hAnsiTheme="minorHAnsi" w:cstheme="minorHAnsi"/>
                    </w:rPr>
                  </w:pPr>
                  <w:r w:rsidRPr="008B0C47">
                    <w:rPr>
                      <w:rFonts w:asciiTheme="minorHAnsi" w:hAnsiTheme="minorHAnsi" w:cstheme="minorHAnsi"/>
                    </w:rPr>
                    <w:t>94,86</w:t>
                  </w:r>
                </w:p>
              </w:tc>
              <w:tc>
                <w:tcPr>
                  <w:tcW w:w="764" w:type="pct"/>
                  <w:tcBorders>
                    <w:top w:val="single" w:sz="2" w:space="0" w:color="000000"/>
                    <w:left w:val="single" w:sz="2" w:space="0" w:color="000000"/>
                    <w:bottom w:val="single" w:sz="4" w:space="0" w:color="auto"/>
                    <w:right w:val="single" w:sz="2" w:space="0" w:color="000000"/>
                  </w:tcBorders>
                  <w:vAlign w:val="center"/>
                </w:tcPr>
                <w:p w14:paraId="6149B85C" w14:textId="77777777" w:rsidR="00BB5D4F" w:rsidRPr="008B0C47" w:rsidRDefault="00BB5D4F" w:rsidP="001C374B">
                  <w:pPr>
                    <w:spacing w:line="276" w:lineRule="auto"/>
                    <w:ind w:left="130"/>
                    <w:jc w:val="center"/>
                    <w:rPr>
                      <w:rFonts w:asciiTheme="minorHAnsi" w:hAnsiTheme="minorHAnsi" w:cstheme="minorHAnsi"/>
                    </w:rPr>
                  </w:pPr>
                  <w:r w:rsidRPr="008B0C47">
                    <w:rPr>
                      <w:rFonts w:asciiTheme="minorHAnsi" w:hAnsiTheme="minorHAnsi" w:cstheme="minorHAnsi"/>
                    </w:rPr>
                    <w:t>2021</w:t>
                  </w:r>
                </w:p>
              </w:tc>
              <w:tc>
                <w:tcPr>
                  <w:tcW w:w="847" w:type="pct"/>
                  <w:tcBorders>
                    <w:top w:val="single" w:sz="2" w:space="0" w:color="000000"/>
                    <w:left w:val="single" w:sz="2" w:space="0" w:color="000000"/>
                    <w:bottom w:val="single" w:sz="4" w:space="0" w:color="auto"/>
                    <w:right w:val="single" w:sz="2" w:space="0" w:color="000000"/>
                  </w:tcBorders>
                </w:tcPr>
                <w:p w14:paraId="3B374EF5" w14:textId="77777777" w:rsidR="00123B60" w:rsidRPr="008B0C47" w:rsidRDefault="00123B60" w:rsidP="001C374B">
                  <w:pPr>
                    <w:spacing w:line="276" w:lineRule="auto"/>
                    <w:jc w:val="center"/>
                    <w:rPr>
                      <w:rFonts w:asciiTheme="minorHAnsi" w:hAnsiTheme="minorHAnsi" w:cstheme="minorHAnsi"/>
                    </w:rPr>
                  </w:pPr>
                </w:p>
                <w:p w14:paraId="64329556" w14:textId="436956E4" w:rsidR="00BB5D4F" w:rsidRPr="008B0C47" w:rsidRDefault="00BB5D4F" w:rsidP="001C374B">
                  <w:pPr>
                    <w:spacing w:line="276" w:lineRule="auto"/>
                    <w:jc w:val="center"/>
                    <w:rPr>
                      <w:rFonts w:asciiTheme="minorHAnsi" w:hAnsiTheme="minorHAnsi" w:cstheme="minorHAnsi"/>
                    </w:rPr>
                  </w:pPr>
                  <w:r w:rsidRPr="008B0C47">
                    <w:rPr>
                      <w:rFonts w:asciiTheme="minorHAnsi" w:hAnsiTheme="minorHAnsi" w:cstheme="minorHAnsi"/>
                    </w:rPr>
                    <w:t>95,42</w:t>
                  </w:r>
                </w:p>
              </w:tc>
            </w:tr>
            <w:tr w:rsidR="00BB5D4F" w:rsidRPr="00A41E1F" w14:paraId="7A337208" w14:textId="77777777" w:rsidTr="0039683A">
              <w:trPr>
                <w:trHeight w:val="424"/>
              </w:trPr>
              <w:tc>
                <w:tcPr>
                  <w:tcW w:w="1593" w:type="pct"/>
                  <w:vMerge w:val="restart"/>
                  <w:tcBorders>
                    <w:top w:val="single" w:sz="2" w:space="0" w:color="000000"/>
                    <w:left w:val="single" w:sz="2" w:space="0" w:color="000000"/>
                    <w:right w:val="single" w:sz="2" w:space="0" w:color="000000"/>
                  </w:tcBorders>
                </w:tcPr>
                <w:p w14:paraId="742CBD6D" w14:textId="77777777" w:rsidR="00BB5D4F" w:rsidRPr="008B0C47" w:rsidRDefault="00BB5D4F" w:rsidP="001C374B">
                  <w:pPr>
                    <w:spacing w:line="276" w:lineRule="auto"/>
                    <w:ind w:left="10" w:right="319" w:firstLine="5"/>
                    <w:rPr>
                      <w:rFonts w:asciiTheme="minorHAnsi" w:hAnsiTheme="minorHAnsi" w:cstheme="minorHAnsi"/>
                    </w:rPr>
                  </w:pPr>
                  <w:r w:rsidRPr="008B0C47">
                    <w:rPr>
                      <w:rFonts w:asciiTheme="minorHAnsi" w:hAnsiTheme="minorHAnsi" w:cstheme="minorHAnsi"/>
                    </w:rPr>
                    <w:t>HAEMOPHILUS INFLUENZAE typu b szczepienie pierwotne                            i uzupełniające</w:t>
                  </w:r>
                </w:p>
              </w:tc>
              <w:tc>
                <w:tcPr>
                  <w:tcW w:w="949" w:type="pct"/>
                  <w:tcBorders>
                    <w:top w:val="single" w:sz="2" w:space="0" w:color="000000"/>
                    <w:left w:val="single" w:sz="2" w:space="0" w:color="000000"/>
                    <w:bottom w:val="single" w:sz="2" w:space="0" w:color="000000"/>
                    <w:right w:val="single" w:sz="2" w:space="0" w:color="000000"/>
                  </w:tcBorders>
                  <w:vAlign w:val="center"/>
                </w:tcPr>
                <w:p w14:paraId="736C0278" w14:textId="77777777" w:rsidR="00BB5D4F" w:rsidRPr="008B0C47" w:rsidRDefault="00BB5D4F" w:rsidP="001C374B">
                  <w:pPr>
                    <w:spacing w:line="276" w:lineRule="auto"/>
                    <w:ind w:left="125"/>
                    <w:jc w:val="center"/>
                    <w:rPr>
                      <w:rFonts w:asciiTheme="minorHAnsi" w:hAnsiTheme="minorHAnsi" w:cstheme="minorHAnsi"/>
                    </w:rPr>
                  </w:pPr>
                  <w:r w:rsidRPr="008B0C47">
                    <w:rPr>
                      <w:rFonts w:asciiTheme="minorHAnsi" w:hAnsiTheme="minorHAnsi" w:cstheme="minorHAnsi"/>
                    </w:rPr>
                    <w:t>2021</w:t>
                  </w:r>
                </w:p>
              </w:tc>
              <w:tc>
                <w:tcPr>
                  <w:tcW w:w="847" w:type="pct"/>
                  <w:tcBorders>
                    <w:top w:val="single" w:sz="2" w:space="0" w:color="000000"/>
                    <w:left w:val="single" w:sz="2" w:space="0" w:color="000000"/>
                    <w:bottom w:val="single" w:sz="2" w:space="0" w:color="000000"/>
                    <w:right w:val="single" w:sz="2" w:space="0" w:color="000000"/>
                  </w:tcBorders>
                  <w:vAlign w:val="center"/>
                </w:tcPr>
                <w:p w14:paraId="11A7A9D0" w14:textId="77777777" w:rsidR="00BB5D4F" w:rsidRPr="008B0C47" w:rsidRDefault="00BB5D4F" w:rsidP="001C374B">
                  <w:pPr>
                    <w:spacing w:line="276" w:lineRule="auto"/>
                    <w:jc w:val="center"/>
                    <w:rPr>
                      <w:rFonts w:asciiTheme="minorHAnsi" w:hAnsiTheme="minorHAnsi" w:cstheme="minorHAnsi"/>
                    </w:rPr>
                  </w:pPr>
                  <w:r w:rsidRPr="008B0C47">
                    <w:rPr>
                      <w:rFonts w:asciiTheme="minorHAnsi" w:hAnsiTheme="minorHAnsi" w:cstheme="minorHAnsi"/>
                    </w:rPr>
                    <w:t>91,78</w:t>
                  </w:r>
                </w:p>
              </w:tc>
              <w:tc>
                <w:tcPr>
                  <w:tcW w:w="764" w:type="pct"/>
                  <w:tcBorders>
                    <w:top w:val="single" w:sz="2" w:space="0" w:color="000000"/>
                    <w:left w:val="single" w:sz="2" w:space="0" w:color="000000"/>
                    <w:bottom w:val="single" w:sz="2" w:space="0" w:color="000000"/>
                    <w:right w:val="single" w:sz="2" w:space="0" w:color="000000"/>
                  </w:tcBorders>
                  <w:vAlign w:val="center"/>
                </w:tcPr>
                <w:p w14:paraId="682A398C" w14:textId="77777777" w:rsidR="00BB5D4F" w:rsidRPr="008B0C47" w:rsidRDefault="00BB5D4F" w:rsidP="001C374B">
                  <w:pPr>
                    <w:spacing w:line="276" w:lineRule="auto"/>
                    <w:ind w:left="130"/>
                    <w:jc w:val="center"/>
                    <w:rPr>
                      <w:rFonts w:asciiTheme="minorHAnsi" w:hAnsiTheme="minorHAnsi" w:cstheme="minorHAnsi"/>
                    </w:rPr>
                  </w:pPr>
                  <w:r w:rsidRPr="008B0C47">
                    <w:rPr>
                      <w:rFonts w:asciiTheme="minorHAnsi" w:hAnsiTheme="minorHAnsi" w:cstheme="minorHAnsi"/>
                    </w:rPr>
                    <w:t>2022</w:t>
                  </w:r>
                </w:p>
              </w:tc>
              <w:tc>
                <w:tcPr>
                  <w:tcW w:w="847" w:type="pct"/>
                  <w:tcBorders>
                    <w:top w:val="single" w:sz="2" w:space="0" w:color="000000"/>
                    <w:left w:val="single" w:sz="2" w:space="0" w:color="000000"/>
                    <w:bottom w:val="single" w:sz="2" w:space="0" w:color="000000"/>
                    <w:right w:val="single" w:sz="2" w:space="0" w:color="000000"/>
                  </w:tcBorders>
                  <w:vAlign w:val="center"/>
                </w:tcPr>
                <w:p w14:paraId="36EE9769" w14:textId="77777777" w:rsidR="00BB5D4F" w:rsidRPr="008B0C47" w:rsidRDefault="00BB5D4F" w:rsidP="001C374B">
                  <w:pPr>
                    <w:spacing w:line="276" w:lineRule="auto"/>
                    <w:jc w:val="center"/>
                    <w:rPr>
                      <w:rFonts w:asciiTheme="minorHAnsi" w:hAnsiTheme="minorHAnsi" w:cstheme="minorHAnsi"/>
                    </w:rPr>
                  </w:pPr>
                  <w:r w:rsidRPr="008B0C47">
                    <w:rPr>
                      <w:rFonts w:asciiTheme="minorHAnsi" w:hAnsiTheme="minorHAnsi" w:cstheme="minorHAnsi"/>
                    </w:rPr>
                    <w:t>95,98</w:t>
                  </w:r>
                </w:p>
              </w:tc>
            </w:tr>
            <w:tr w:rsidR="00BB5D4F" w:rsidRPr="00A41E1F" w14:paraId="28266F57" w14:textId="77777777" w:rsidTr="0039683A">
              <w:trPr>
                <w:trHeight w:val="394"/>
              </w:trPr>
              <w:tc>
                <w:tcPr>
                  <w:tcW w:w="1593" w:type="pct"/>
                  <w:vMerge/>
                  <w:tcBorders>
                    <w:left w:val="single" w:sz="2" w:space="0" w:color="000000"/>
                    <w:bottom w:val="single" w:sz="2" w:space="0" w:color="000000"/>
                    <w:right w:val="single" w:sz="2" w:space="0" w:color="000000"/>
                  </w:tcBorders>
                </w:tcPr>
                <w:p w14:paraId="22AA8369" w14:textId="77777777" w:rsidR="00BB5D4F" w:rsidRPr="008B0C47" w:rsidRDefault="00BB5D4F" w:rsidP="001C374B">
                  <w:pPr>
                    <w:spacing w:line="276" w:lineRule="auto"/>
                    <w:ind w:left="10" w:right="319" w:firstLine="5"/>
                    <w:rPr>
                      <w:rFonts w:asciiTheme="minorHAnsi" w:hAnsiTheme="minorHAnsi" w:cstheme="minorHAnsi"/>
                    </w:rPr>
                  </w:pPr>
                </w:p>
              </w:tc>
              <w:tc>
                <w:tcPr>
                  <w:tcW w:w="949" w:type="pct"/>
                  <w:tcBorders>
                    <w:top w:val="single" w:sz="2" w:space="0" w:color="000000"/>
                    <w:left w:val="single" w:sz="2" w:space="0" w:color="000000"/>
                    <w:bottom w:val="single" w:sz="2" w:space="0" w:color="000000"/>
                    <w:right w:val="single" w:sz="2" w:space="0" w:color="000000"/>
                  </w:tcBorders>
                  <w:vAlign w:val="center"/>
                </w:tcPr>
                <w:p w14:paraId="02801935" w14:textId="77777777" w:rsidR="00BB5D4F" w:rsidRPr="008B0C47" w:rsidRDefault="00BB5D4F" w:rsidP="001C374B">
                  <w:pPr>
                    <w:spacing w:line="276" w:lineRule="auto"/>
                    <w:ind w:left="125"/>
                    <w:jc w:val="center"/>
                    <w:rPr>
                      <w:rFonts w:asciiTheme="minorHAnsi" w:hAnsiTheme="minorHAnsi" w:cstheme="minorHAnsi"/>
                    </w:rPr>
                  </w:pPr>
                  <w:r w:rsidRPr="008B0C47">
                    <w:rPr>
                      <w:rFonts w:asciiTheme="minorHAnsi" w:hAnsiTheme="minorHAnsi" w:cstheme="minorHAnsi"/>
                    </w:rPr>
                    <w:t>2020</w:t>
                  </w:r>
                </w:p>
              </w:tc>
              <w:tc>
                <w:tcPr>
                  <w:tcW w:w="847" w:type="pct"/>
                  <w:tcBorders>
                    <w:top w:val="single" w:sz="2" w:space="0" w:color="000000"/>
                    <w:left w:val="single" w:sz="2" w:space="0" w:color="000000"/>
                    <w:bottom w:val="single" w:sz="2" w:space="0" w:color="000000"/>
                    <w:right w:val="single" w:sz="2" w:space="0" w:color="000000"/>
                  </w:tcBorders>
                  <w:vAlign w:val="center"/>
                </w:tcPr>
                <w:p w14:paraId="0753B35D" w14:textId="77777777" w:rsidR="00BB5D4F" w:rsidRPr="008B0C47" w:rsidRDefault="00BB5D4F" w:rsidP="001C374B">
                  <w:pPr>
                    <w:spacing w:line="276" w:lineRule="auto"/>
                    <w:jc w:val="center"/>
                    <w:rPr>
                      <w:rFonts w:asciiTheme="minorHAnsi" w:hAnsiTheme="minorHAnsi" w:cstheme="minorHAnsi"/>
                    </w:rPr>
                  </w:pPr>
                  <w:r w:rsidRPr="008B0C47">
                    <w:rPr>
                      <w:rFonts w:asciiTheme="minorHAnsi" w:hAnsiTheme="minorHAnsi" w:cstheme="minorHAnsi"/>
                    </w:rPr>
                    <w:t>95,35</w:t>
                  </w:r>
                </w:p>
              </w:tc>
              <w:tc>
                <w:tcPr>
                  <w:tcW w:w="764" w:type="pct"/>
                  <w:tcBorders>
                    <w:top w:val="single" w:sz="2" w:space="0" w:color="000000"/>
                    <w:left w:val="single" w:sz="2" w:space="0" w:color="000000"/>
                    <w:bottom w:val="single" w:sz="2" w:space="0" w:color="000000"/>
                    <w:right w:val="single" w:sz="2" w:space="0" w:color="000000"/>
                  </w:tcBorders>
                  <w:vAlign w:val="center"/>
                </w:tcPr>
                <w:p w14:paraId="3114B79A" w14:textId="77777777" w:rsidR="00BB5D4F" w:rsidRPr="008B0C47" w:rsidRDefault="00BB5D4F" w:rsidP="001C374B">
                  <w:pPr>
                    <w:spacing w:line="276" w:lineRule="auto"/>
                    <w:ind w:left="130"/>
                    <w:jc w:val="center"/>
                    <w:rPr>
                      <w:rFonts w:asciiTheme="minorHAnsi" w:hAnsiTheme="minorHAnsi" w:cstheme="minorHAnsi"/>
                    </w:rPr>
                  </w:pPr>
                  <w:r w:rsidRPr="008B0C47">
                    <w:rPr>
                      <w:rFonts w:asciiTheme="minorHAnsi" w:hAnsiTheme="minorHAnsi" w:cstheme="minorHAnsi"/>
                    </w:rPr>
                    <w:t>2021</w:t>
                  </w:r>
                </w:p>
              </w:tc>
              <w:tc>
                <w:tcPr>
                  <w:tcW w:w="847" w:type="pct"/>
                  <w:tcBorders>
                    <w:top w:val="single" w:sz="2" w:space="0" w:color="000000"/>
                    <w:left w:val="single" w:sz="2" w:space="0" w:color="000000"/>
                    <w:bottom w:val="single" w:sz="2" w:space="0" w:color="000000"/>
                    <w:right w:val="single" w:sz="2" w:space="0" w:color="000000"/>
                  </w:tcBorders>
                  <w:vAlign w:val="center"/>
                </w:tcPr>
                <w:p w14:paraId="02D45DFD" w14:textId="77777777" w:rsidR="00BB5D4F" w:rsidRPr="008B0C47" w:rsidRDefault="00BB5D4F" w:rsidP="001C374B">
                  <w:pPr>
                    <w:spacing w:line="276" w:lineRule="auto"/>
                    <w:jc w:val="center"/>
                    <w:rPr>
                      <w:rFonts w:asciiTheme="minorHAnsi" w:hAnsiTheme="minorHAnsi" w:cstheme="minorHAnsi"/>
                    </w:rPr>
                  </w:pPr>
                  <w:r w:rsidRPr="008B0C47">
                    <w:rPr>
                      <w:rFonts w:asciiTheme="minorHAnsi" w:hAnsiTheme="minorHAnsi" w:cstheme="minorHAnsi"/>
                    </w:rPr>
                    <w:t>95,42</w:t>
                  </w:r>
                </w:p>
              </w:tc>
            </w:tr>
            <w:tr w:rsidR="00BB5D4F" w:rsidRPr="00A41E1F" w14:paraId="0910C0ED" w14:textId="77777777" w:rsidTr="004D72EB">
              <w:trPr>
                <w:trHeight w:val="739"/>
              </w:trPr>
              <w:tc>
                <w:tcPr>
                  <w:tcW w:w="1593" w:type="pct"/>
                  <w:vMerge w:val="restart"/>
                  <w:tcBorders>
                    <w:top w:val="single" w:sz="2" w:space="0" w:color="000000"/>
                    <w:left w:val="single" w:sz="2" w:space="0" w:color="000000"/>
                    <w:right w:val="single" w:sz="2" w:space="0" w:color="000000"/>
                  </w:tcBorders>
                </w:tcPr>
                <w:p w14:paraId="658A362F" w14:textId="77777777" w:rsidR="00BB5D4F" w:rsidRPr="008B0C47" w:rsidRDefault="00BB5D4F" w:rsidP="001C374B">
                  <w:pPr>
                    <w:spacing w:line="276" w:lineRule="auto"/>
                    <w:ind w:left="10" w:right="319" w:firstLine="5"/>
                    <w:rPr>
                      <w:rFonts w:asciiTheme="minorHAnsi" w:hAnsiTheme="minorHAnsi" w:cstheme="minorHAnsi"/>
                    </w:rPr>
                  </w:pPr>
                  <w:r w:rsidRPr="008B0C47">
                    <w:rPr>
                      <w:rFonts w:asciiTheme="minorHAnsi" w:hAnsiTheme="minorHAnsi" w:cstheme="minorHAnsi"/>
                    </w:rPr>
                    <w:t>STREPTOCOCCS PNEUMONIAE szczepienie pierwotne  i uzupełniające</w:t>
                  </w:r>
                </w:p>
              </w:tc>
              <w:tc>
                <w:tcPr>
                  <w:tcW w:w="949" w:type="pct"/>
                  <w:tcBorders>
                    <w:top w:val="single" w:sz="2" w:space="0" w:color="000000"/>
                    <w:left w:val="single" w:sz="2" w:space="0" w:color="000000"/>
                    <w:bottom w:val="single" w:sz="2" w:space="0" w:color="000000"/>
                    <w:right w:val="single" w:sz="2" w:space="0" w:color="000000"/>
                  </w:tcBorders>
                  <w:vAlign w:val="center"/>
                </w:tcPr>
                <w:p w14:paraId="024D8C8C" w14:textId="77777777" w:rsidR="00BB5D4F" w:rsidRPr="008B0C47" w:rsidRDefault="00BB5D4F" w:rsidP="001C374B">
                  <w:pPr>
                    <w:spacing w:line="276" w:lineRule="auto"/>
                    <w:ind w:left="125"/>
                    <w:jc w:val="center"/>
                    <w:rPr>
                      <w:rFonts w:asciiTheme="minorHAnsi" w:hAnsiTheme="minorHAnsi" w:cstheme="minorHAnsi"/>
                    </w:rPr>
                  </w:pPr>
                  <w:r w:rsidRPr="008B0C47">
                    <w:rPr>
                      <w:rFonts w:asciiTheme="minorHAnsi" w:hAnsiTheme="minorHAnsi" w:cstheme="minorHAnsi"/>
                    </w:rPr>
                    <w:t>2022</w:t>
                  </w:r>
                </w:p>
              </w:tc>
              <w:tc>
                <w:tcPr>
                  <w:tcW w:w="847" w:type="pct"/>
                  <w:tcBorders>
                    <w:top w:val="single" w:sz="2" w:space="0" w:color="000000"/>
                    <w:left w:val="single" w:sz="2" w:space="0" w:color="000000"/>
                    <w:bottom w:val="single" w:sz="2" w:space="0" w:color="000000"/>
                    <w:right w:val="single" w:sz="2" w:space="0" w:color="000000"/>
                  </w:tcBorders>
                </w:tcPr>
                <w:p w14:paraId="62EE00F9" w14:textId="77777777" w:rsidR="004D72EB" w:rsidRPr="008B0C47" w:rsidRDefault="004D72EB" w:rsidP="001C374B">
                  <w:pPr>
                    <w:spacing w:line="276" w:lineRule="auto"/>
                    <w:jc w:val="center"/>
                    <w:rPr>
                      <w:rFonts w:asciiTheme="minorHAnsi" w:hAnsiTheme="minorHAnsi" w:cstheme="minorHAnsi"/>
                    </w:rPr>
                  </w:pPr>
                </w:p>
                <w:p w14:paraId="74157C05" w14:textId="7BEA3486" w:rsidR="00BB5D4F" w:rsidRPr="008B0C47" w:rsidRDefault="00BB5D4F" w:rsidP="001C374B">
                  <w:pPr>
                    <w:spacing w:line="276" w:lineRule="auto"/>
                    <w:jc w:val="center"/>
                    <w:rPr>
                      <w:rFonts w:asciiTheme="minorHAnsi" w:hAnsiTheme="minorHAnsi" w:cstheme="minorHAnsi"/>
                    </w:rPr>
                  </w:pPr>
                  <w:r w:rsidRPr="008B0C47">
                    <w:rPr>
                      <w:rFonts w:asciiTheme="minorHAnsi" w:hAnsiTheme="minorHAnsi" w:cstheme="minorHAnsi"/>
                    </w:rPr>
                    <w:t>65,30</w:t>
                  </w:r>
                </w:p>
              </w:tc>
              <w:tc>
                <w:tcPr>
                  <w:tcW w:w="764" w:type="pct"/>
                  <w:tcBorders>
                    <w:top w:val="single" w:sz="2" w:space="0" w:color="000000"/>
                    <w:left w:val="single" w:sz="2" w:space="0" w:color="000000"/>
                    <w:bottom w:val="single" w:sz="2" w:space="0" w:color="000000"/>
                    <w:right w:val="single" w:sz="2" w:space="0" w:color="000000"/>
                  </w:tcBorders>
                  <w:vAlign w:val="center"/>
                </w:tcPr>
                <w:p w14:paraId="7743CF9D" w14:textId="77777777" w:rsidR="00BB5D4F" w:rsidRPr="008B0C47" w:rsidRDefault="00BB5D4F" w:rsidP="001C374B">
                  <w:pPr>
                    <w:spacing w:line="276" w:lineRule="auto"/>
                    <w:ind w:left="130"/>
                    <w:jc w:val="center"/>
                    <w:rPr>
                      <w:rFonts w:asciiTheme="minorHAnsi" w:hAnsiTheme="minorHAnsi" w:cstheme="minorHAnsi"/>
                    </w:rPr>
                  </w:pPr>
                  <w:r w:rsidRPr="008B0C47">
                    <w:rPr>
                      <w:rFonts w:asciiTheme="minorHAnsi" w:hAnsiTheme="minorHAnsi" w:cstheme="minorHAnsi"/>
                    </w:rPr>
                    <w:t>2022</w:t>
                  </w:r>
                </w:p>
              </w:tc>
              <w:tc>
                <w:tcPr>
                  <w:tcW w:w="847" w:type="pct"/>
                  <w:tcBorders>
                    <w:top w:val="single" w:sz="2" w:space="0" w:color="000000"/>
                    <w:left w:val="single" w:sz="2" w:space="0" w:color="000000"/>
                    <w:bottom w:val="single" w:sz="2" w:space="0" w:color="000000"/>
                    <w:right w:val="single" w:sz="2" w:space="0" w:color="000000"/>
                  </w:tcBorders>
                </w:tcPr>
                <w:p w14:paraId="53C15C61" w14:textId="77777777" w:rsidR="004D72EB" w:rsidRPr="008B0C47" w:rsidRDefault="004D72EB" w:rsidP="001C374B">
                  <w:pPr>
                    <w:spacing w:line="276" w:lineRule="auto"/>
                    <w:jc w:val="center"/>
                    <w:rPr>
                      <w:rFonts w:asciiTheme="minorHAnsi" w:hAnsiTheme="minorHAnsi" w:cstheme="minorHAnsi"/>
                    </w:rPr>
                  </w:pPr>
                </w:p>
                <w:p w14:paraId="7F80BE48" w14:textId="5FA839E1" w:rsidR="00BB5D4F" w:rsidRPr="008B0C47" w:rsidRDefault="00BB5D4F" w:rsidP="001C374B">
                  <w:pPr>
                    <w:spacing w:line="276" w:lineRule="auto"/>
                    <w:jc w:val="center"/>
                    <w:rPr>
                      <w:rFonts w:asciiTheme="minorHAnsi" w:hAnsiTheme="minorHAnsi" w:cstheme="minorHAnsi"/>
                    </w:rPr>
                  </w:pPr>
                  <w:r w:rsidRPr="008B0C47">
                    <w:rPr>
                      <w:rFonts w:asciiTheme="minorHAnsi" w:hAnsiTheme="minorHAnsi" w:cstheme="minorHAnsi"/>
                    </w:rPr>
                    <w:t>96,59</w:t>
                  </w:r>
                </w:p>
              </w:tc>
            </w:tr>
            <w:tr w:rsidR="00BB5D4F" w:rsidRPr="00A41E1F" w14:paraId="05478410" w14:textId="77777777" w:rsidTr="0039683A">
              <w:trPr>
                <w:trHeight w:val="343"/>
              </w:trPr>
              <w:tc>
                <w:tcPr>
                  <w:tcW w:w="1593" w:type="pct"/>
                  <w:vMerge/>
                  <w:tcBorders>
                    <w:left w:val="single" w:sz="2" w:space="0" w:color="000000"/>
                    <w:right w:val="single" w:sz="2" w:space="0" w:color="000000"/>
                  </w:tcBorders>
                </w:tcPr>
                <w:p w14:paraId="62C605CF" w14:textId="77777777" w:rsidR="00BB5D4F" w:rsidRPr="008B0C47" w:rsidRDefault="00BB5D4F" w:rsidP="001C374B">
                  <w:pPr>
                    <w:spacing w:line="276" w:lineRule="auto"/>
                    <w:ind w:left="10" w:right="319" w:firstLine="5"/>
                    <w:rPr>
                      <w:rFonts w:asciiTheme="minorHAnsi" w:hAnsiTheme="minorHAnsi" w:cstheme="minorHAnsi"/>
                    </w:rPr>
                  </w:pPr>
                </w:p>
              </w:tc>
              <w:tc>
                <w:tcPr>
                  <w:tcW w:w="949" w:type="pct"/>
                  <w:tcBorders>
                    <w:top w:val="single" w:sz="2" w:space="0" w:color="000000"/>
                    <w:left w:val="single" w:sz="2" w:space="0" w:color="000000"/>
                    <w:bottom w:val="single" w:sz="2" w:space="0" w:color="000000"/>
                    <w:right w:val="single" w:sz="2" w:space="0" w:color="000000"/>
                  </w:tcBorders>
                  <w:vAlign w:val="center"/>
                </w:tcPr>
                <w:p w14:paraId="61D9BB80" w14:textId="77777777" w:rsidR="00BB5D4F" w:rsidRPr="008B0C47" w:rsidRDefault="00BB5D4F" w:rsidP="001C374B">
                  <w:pPr>
                    <w:spacing w:line="276" w:lineRule="auto"/>
                    <w:ind w:left="125"/>
                    <w:jc w:val="center"/>
                    <w:rPr>
                      <w:rFonts w:asciiTheme="minorHAnsi" w:hAnsiTheme="minorHAnsi" w:cstheme="minorHAnsi"/>
                    </w:rPr>
                  </w:pPr>
                  <w:r w:rsidRPr="008B0C47">
                    <w:rPr>
                      <w:rFonts w:asciiTheme="minorHAnsi" w:hAnsiTheme="minorHAnsi" w:cstheme="minorHAnsi"/>
                    </w:rPr>
                    <w:t>2021</w:t>
                  </w:r>
                </w:p>
              </w:tc>
              <w:tc>
                <w:tcPr>
                  <w:tcW w:w="847" w:type="pct"/>
                  <w:tcBorders>
                    <w:top w:val="single" w:sz="2" w:space="0" w:color="000000"/>
                    <w:left w:val="single" w:sz="2" w:space="0" w:color="000000"/>
                    <w:bottom w:val="single" w:sz="2" w:space="0" w:color="000000"/>
                    <w:right w:val="single" w:sz="2" w:space="0" w:color="000000"/>
                  </w:tcBorders>
                </w:tcPr>
                <w:p w14:paraId="262E81D2" w14:textId="77777777" w:rsidR="00123B60" w:rsidRPr="008B0C47" w:rsidRDefault="00123B60" w:rsidP="001C374B">
                  <w:pPr>
                    <w:spacing w:line="276" w:lineRule="auto"/>
                    <w:jc w:val="center"/>
                    <w:rPr>
                      <w:rFonts w:asciiTheme="minorHAnsi" w:hAnsiTheme="minorHAnsi" w:cstheme="minorHAnsi"/>
                    </w:rPr>
                  </w:pPr>
                </w:p>
                <w:p w14:paraId="78FB0D84" w14:textId="3E2B8232" w:rsidR="00BB5D4F" w:rsidRPr="008B0C47" w:rsidRDefault="00BB5D4F" w:rsidP="001C374B">
                  <w:pPr>
                    <w:spacing w:line="276" w:lineRule="auto"/>
                    <w:jc w:val="center"/>
                    <w:rPr>
                      <w:rFonts w:asciiTheme="minorHAnsi" w:hAnsiTheme="minorHAnsi" w:cstheme="minorHAnsi"/>
                    </w:rPr>
                  </w:pPr>
                  <w:r w:rsidRPr="008B0C47">
                    <w:rPr>
                      <w:rFonts w:asciiTheme="minorHAnsi" w:hAnsiTheme="minorHAnsi" w:cstheme="minorHAnsi"/>
                    </w:rPr>
                    <w:t>93,42</w:t>
                  </w:r>
                </w:p>
              </w:tc>
              <w:tc>
                <w:tcPr>
                  <w:tcW w:w="764" w:type="pct"/>
                  <w:tcBorders>
                    <w:top w:val="single" w:sz="2" w:space="0" w:color="000000"/>
                    <w:left w:val="single" w:sz="2" w:space="0" w:color="000000"/>
                    <w:bottom w:val="single" w:sz="2" w:space="0" w:color="000000"/>
                    <w:right w:val="single" w:sz="2" w:space="0" w:color="000000"/>
                  </w:tcBorders>
                  <w:vAlign w:val="center"/>
                </w:tcPr>
                <w:p w14:paraId="52426FFF" w14:textId="77777777" w:rsidR="00BB5D4F" w:rsidRPr="008B0C47" w:rsidRDefault="00BB5D4F" w:rsidP="001C374B">
                  <w:pPr>
                    <w:spacing w:line="276" w:lineRule="auto"/>
                    <w:ind w:left="130"/>
                    <w:jc w:val="center"/>
                    <w:rPr>
                      <w:rFonts w:asciiTheme="minorHAnsi" w:hAnsiTheme="minorHAnsi" w:cstheme="minorHAnsi"/>
                    </w:rPr>
                  </w:pPr>
                  <w:r w:rsidRPr="008B0C47">
                    <w:rPr>
                      <w:rFonts w:asciiTheme="minorHAnsi" w:hAnsiTheme="minorHAnsi" w:cstheme="minorHAnsi"/>
                    </w:rPr>
                    <w:t>2021</w:t>
                  </w:r>
                </w:p>
              </w:tc>
              <w:tc>
                <w:tcPr>
                  <w:tcW w:w="847" w:type="pct"/>
                  <w:tcBorders>
                    <w:top w:val="single" w:sz="2" w:space="0" w:color="000000"/>
                    <w:left w:val="single" w:sz="2" w:space="0" w:color="000000"/>
                    <w:bottom w:val="single" w:sz="2" w:space="0" w:color="000000"/>
                    <w:right w:val="single" w:sz="2" w:space="0" w:color="000000"/>
                  </w:tcBorders>
                </w:tcPr>
                <w:p w14:paraId="5A20FA34" w14:textId="77777777" w:rsidR="00123B60" w:rsidRPr="008B0C47" w:rsidRDefault="00123B60" w:rsidP="001C374B">
                  <w:pPr>
                    <w:spacing w:line="276" w:lineRule="auto"/>
                    <w:jc w:val="center"/>
                    <w:rPr>
                      <w:rFonts w:asciiTheme="minorHAnsi" w:hAnsiTheme="minorHAnsi" w:cstheme="minorHAnsi"/>
                    </w:rPr>
                  </w:pPr>
                </w:p>
                <w:p w14:paraId="59CF6AF8" w14:textId="53DCD695" w:rsidR="00BB5D4F" w:rsidRPr="008B0C47" w:rsidRDefault="00BB5D4F" w:rsidP="001C374B">
                  <w:pPr>
                    <w:spacing w:line="276" w:lineRule="auto"/>
                    <w:jc w:val="center"/>
                    <w:rPr>
                      <w:rFonts w:asciiTheme="minorHAnsi" w:hAnsiTheme="minorHAnsi" w:cstheme="minorHAnsi"/>
                    </w:rPr>
                  </w:pPr>
                  <w:r w:rsidRPr="008B0C47">
                    <w:rPr>
                      <w:rFonts w:asciiTheme="minorHAnsi" w:hAnsiTheme="minorHAnsi" w:cstheme="minorHAnsi"/>
                    </w:rPr>
                    <w:t>95,68</w:t>
                  </w:r>
                </w:p>
              </w:tc>
            </w:tr>
            <w:tr w:rsidR="00BB5D4F" w:rsidRPr="00A41E1F" w14:paraId="451B07EF" w14:textId="77777777" w:rsidTr="004D72EB">
              <w:trPr>
                <w:trHeight w:val="749"/>
              </w:trPr>
              <w:tc>
                <w:tcPr>
                  <w:tcW w:w="1593" w:type="pct"/>
                  <w:vMerge w:val="restart"/>
                  <w:tcBorders>
                    <w:top w:val="single" w:sz="2" w:space="0" w:color="000000"/>
                    <w:left w:val="single" w:sz="2" w:space="0" w:color="000000"/>
                    <w:bottom w:val="single" w:sz="2" w:space="0" w:color="000000"/>
                    <w:right w:val="single" w:sz="2" w:space="0" w:color="000000"/>
                  </w:tcBorders>
                </w:tcPr>
                <w:p w14:paraId="23A216BB" w14:textId="77777777" w:rsidR="00BB5D4F" w:rsidRPr="008B0C47" w:rsidRDefault="00BB5D4F" w:rsidP="001C374B">
                  <w:pPr>
                    <w:spacing w:line="276" w:lineRule="auto"/>
                    <w:ind w:left="10"/>
                    <w:rPr>
                      <w:rFonts w:asciiTheme="minorHAnsi" w:hAnsiTheme="minorHAnsi" w:cstheme="minorHAnsi"/>
                    </w:rPr>
                  </w:pPr>
                  <w:r w:rsidRPr="008B0C47">
                    <w:rPr>
                      <w:rFonts w:asciiTheme="minorHAnsi" w:hAnsiTheme="minorHAnsi" w:cstheme="minorHAnsi"/>
                    </w:rPr>
                    <w:t>BŁONICA, TĘŻEC, KRZTUSIEC</w:t>
                  </w:r>
                </w:p>
                <w:p w14:paraId="129AA33F" w14:textId="77777777" w:rsidR="00BB5D4F" w:rsidRPr="008B0C47" w:rsidRDefault="00BB5D4F" w:rsidP="001C374B">
                  <w:pPr>
                    <w:spacing w:line="276" w:lineRule="auto"/>
                    <w:ind w:left="10" w:right="319" w:firstLine="5"/>
                    <w:rPr>
                      <w:rFonts w:asciiTheme="minorHAnsi" w:hAnsiTheme="minorHAnsi" w:cstheme="minorHAnsi"/>
                    </w:rPr>
                  </w:pPr>
                  <w:r w:rsidRPr="008B0C47">
                    <w:rPr>
                      <w:rFonts w:asciiTheme="minorHAnsi" w:hAnsiTheme="minorHAnsi" w:cstheme="minorHAnsi"/>
                    </w:rPr>
                    <w:t>6-ty rok życia szczepienie przypominające</w:t>
                  </w:r>
                </w:p>
                <w:p w14:paraId="21BFA81C" w14:textId="77777777" w:rsidR="004D72EB" w:rsidRPr="008B0C47" w:rsidRDefault="004D72EB" w:rsidP="001C374B">
                  <w:pPr>
                    <w:spacing w:line="276" w:lineRule="auto"/>
                    <w:ind w:left="10" w:right="319" w:firstLine="5"/>
                    <w:rPr>
                      <w:rFonts w:asciiTheme="minorHAnsi" w:hAnsiTheme="minorHAnsi" w:cstheme="minorHAnsi"/>
                    </w:rPr>
                  </w:pPr>
                </w:p>
                <w:p w14:paraId="1C4ED143" w14:textId="77777777" w:rsidR="004D72EB" w:rsidRPr="008B0C47" w:rsidRDefault="004D72EB" w:rsidP="001C374B">
                  <w:pPr>
                    <w:spacing w:line="276" w:lineRule="auto"/>
                    <w:ind w:left="10" w:right="319" w:firstLine="5"/>
                    <w:rPr>
                      <w:rFonts w:asciiTheme="minorHAnsi" w:hAnsiTheme="minorHAnsi" w:cstheme="minorHAnsi"/>
                    </w:rPr>
                  </w:pPr>
                </w:p>
              </w:tc>
              <w:tc>
                <w:tcPr>
                  <w:tcW w:w="949" w:type="pct"/>
                  <w:tcBorders>
                    <w:top w:val="single" w:sz="2" w:space="0" w:color="000000"/>
                    <w:left w:val="single" w:sz="2" w:space="0" w:color="000000"/>
                    <w:bottom w:val="single" w:sz="2" w:space="0" w:color="000000"/>
                    <w:right w:val="single" w:sz="2" w:space="0" w:color="000000"/>
                  </w:tcBorders>
                  <w:vAlign w:val="center"/>
                </w:tcPr>
                <w:p w14:paraId="16BEBC34" w14:textId="77777777" w:rsidR="00BB5D4F" w:rsidRPr="008B0C47" w:rsidRDefault="00BB5D4F" w:rsidP="001C374B">
                  <w:pPr>
                    <w:spacing w:line="276" w:lineRule="auto"/>
                    <w:ind w:left="125"/>
                    <w:jc w:val="center"/>
                    <w:rPr>
                      <w:rFonts w:asciiTheme="minorHAnsi" w:hAnsiTheme="minorHAnsi" w:cstheme="minorHAnsi"/>
                    </w:rPr>
                  </w:pPr>
                  <w:r w:rsidRPr="008B0C47">
                    <w:rPr>
                      <w:rFonts w:asciiTheme="minorHAnsi" w:hAnsiTheme="minorHAnsi" w:cstheme="minorHAnsi"/>
                    </w:rPr>
                    <w:t>2017</w:t>
                  </w:r>
                </w:p>
              </w:tc>
              <w:tc>
                <w:tcPr>
                  <w:tcW w:w="847" w:type="pct"/>
                  <w:tcBorders>
                    <w:top w:val="single" w:sz="2" w:space="0" w:color="000000"/>
                    <w:left w:val="single" w:sz="2" w:space="0" w:color="000000"/>
                    <w:bottom w:val="single" w:sz="2" w:space="0" w:color="000000"/>
                    <w:right w:val="single" w:sz="2" w:space="0" w:color="000000"/>
                  </w:tcBorders>
                </w:tcPr>
                <w:p w14:paraId="1A859447" w14:textId="77777777" w:rsidR="00123B60" w:rsidRPr="008B0C47" w:rsidRDefault="00123B60" w:rsidP="001C374B">
                  <w:pPr>
                    <w:spacing w:line="276" w:lineRule="auto"/>
                    <w:jc w:val="center"/>
                    <w:rPr>
                      <w:rFonts w:asciiTheme="minorHAnsi" w:hAnsiTheme="minorHAnsi" w:cstheme="minorHAnsi"/>
                    </w:rPr>
                  </w:pPr>
                </w:p>
                <w:p w14:paraId="2E46C798" w14:textId="61371DF8" w:rsidR="00BB5D4F" w:rsidRPr="008B0C47" w:rsidRDefault="00BB5D4F" w:rsidP="00375DF8">
                  <w:pPr>
                    <w:spacing w:line="360" w:lineRule="auto"/>
                    <w:jc w:val="center"/>
                    <w:rPr>
                      <w:rFonts w:asciiTheme="minorHAnsi" w:hAnsiTheme="minorHAnsi" w:cstheme="minorHAnsi"/>
                    </w:rPr>
                  </w:pPr>
                  <w:r w:rsidRPr="008B0C47">
                    <w:rPr>
                      <w:rFonts w:asciiTheme="minorHAnsi" w:hAnsiTheme="minorHAnsi" w:cstheme="minorHAnsi"/>
                    </w:rPr>
                    <w:t>99,13</w:t>
                  </w:r>
                </w:p>
              </w:tc>
              <w:tc>
                <w:tcPr>
                  <w:tcW w:w="764" w:type="pct"/>
                  <w:tcBorders>
                    <w:top w:val="single" w:sz="2" w:space="0" w:color="000000"/>
                    <w:left w:val="single" w:sz="2" w:space="0" w:color="000000"/>
                    <w:bottom w:val="single" w:sz="2" w:space="0" w:color="000000"/>
                    <w:right w:val="single" w:sz="2" w:space="0" w:color="000000"/>
                  </w:tcBorders>
                  <w:vAlign w:val="center"/>
                </w:tcPr>
                <w:p w14:paraId="6C63EE9A" w14:textId="77777777" w:rsidR="00BB5D4F" w:rsidRPr="008B0C47" w:rsidRDefault="00BB5D4F" w:rsidP="001C374B">
                  <w:pPr>
                    <w:spacing w:line="276" w:lineRule="auto"/>
                    <w:ind w:left="130"/>
                    <w:jc w:val="center"/>
                    <w:rPr>
                      <w:rFonts w:asciiTheme="minorHAnsi" w:hAnsiTheme="minorHAnsi" w:cstheme="minorHAnsi"/>
                    </w:rPr>
                  </w:pPr>
                  <w:r w:rsidRPr="008B0C47">
                    <w:rPr>
                      <w:rFonts w:asciiTheme="minorHAnsi" w:hAnsiTheme="minorHAnsi" w:cstheme="minorHAnsi"/>
                    </w:rPr>
                    <w:t>2018</w:t>
                  </w:r>
                </w:p>
              </w:tc>
              <w:tc>
                <w:tcPr>
                  <w:tcW w:w="847" w:type="pct"/>
                  <w:tcBorders>
                    <w:top w:val="single" w:sz="2" w:space="0" w:color="000000"/>
                    <w:left w:val="single" w:sz="2" w:space="0" w:color="000000"/>
                    <w:bottom w:val="single" w:sz="2" w:space="0" w:color="000000"/>
                    <w:right w:val="single" w:sz="2" w:space="0" w:color="000000"/>
                  </w:tcBorders>
                </w:tcPr>
                <w:p w14:paraId="4A0230D0" w14:textId="77777777" w:rsidR="00123B60" w:rsidRPr="008B0C47" w:rsidRDefault="00123B60" w:rsidP="001C374B">
                  <w:pPr>
                    <w:spacing w:line="276" w:lineRule="auto"/>
                    <w:jc w:val="center"/>
                    <w:rPr>
                      <w:rFonts w:asciiTheme="minorHAnsi" w:hAnsiTheme="minorHAnsi" w:cstheme="minorHAnsi"/>
                    </w:rPr>
                  </w:pPr>
                </w:p>
                <w:p w14:paraId="50C588B9" w14:textId="119631D3" w:rsidR="00BB5D4F" w:rsidRPr="008B0C47" w:rsidRDefault="00BB5D4F" w:rsidP="00375DF8">
                  <w:pPr>
                    <w:spacing w:line="360" w:lineRule="auto"/>
                    <w:jc w:val="center"/>
                    <w:rPr>
                      <w:rFonts w:asciiTheme="minorHAnsi" w:hAnsiTheme="minorHAnsi" w:cstheme="minorHAnsi"/>
                    </w:rPr>
                  </w:pPr>
                  <w:r w:rsidRPr="008B0C47">
                    <w:rPr>
                      <w:rFonts w:asciiTheme="minorHAnsi" w:hAnsiTheme="minorHAnsi" w:cstheme="minorHAnsi"/>
                    </w:rPr>
                    <w:t>96,75</w:t>
                  </w:r>
                </w:p>
              </w:tc>
            </w:tr>
            <w:tr w:rsidR="00BB5D4F" w:rsidRPr="00A41E1F" w14:paraId="44BD3C24" w14:textId="77777777" w:rsidTr="0039683A">
              <w:trPr>
                <w:trHeight w:val="536"/>
              </w:trPr>
              <w:tc>
                <w:tcPr>
                  <w:tcW w:w="1593" w:type="pct"/>
                  <w:vMerge/>
                  <w:tcBorders>
                    <w:top w:val="nil"/>
                    <w:left w:val="single" w:sz="2" w:space="0" w:color="000000"/>
                    <w:bottom w:val="single" w:sz="2" w:space="0" w:color="000000"/>
                    <w:right w:val="single" w:sz="2" w:space="0" w:color="000000"/>
                  </w:tcBorders>
                </w:tcPr>
                <w:p w14:paraId="390C36CA" w14:textId="77777777" w:rsidR="00BB5D4F" w:rsidRPr="008B0C47" w:rsidRDefault="00BB5D4F" w:rsidP="001C374B">
                  <w:pPr>
                    <w:spacing w:line="276" w:lineRule="auto"/>
                    <w:ind w:left="10" w:right="319" w:firstLine="5"/>
                    <w:rPr>
                      <w:rFonts w:asciiTheme="minorHAnsi" w:hAnsiTheme="minorHAnsi" w:cstheme="minorHAnsi"/>
                    </w:rPr>
                  </w:pPr>
                </w:p>
              </w:tc>
              <w:tc>
                <w:tcPr>
                  <w:tcW w:w="949" w:type="pct"/>
                  <w:tcBorders>
                    <w:top w:val="single" w:sz="2" w:space="0" w:color="000000"/>
                    <w:left w:val="single" w:sz="2" w:space="0" w:color="000000"/>
                    <w:bottom w:val="single" w:sz="2" w:space="0" w:color="000000"/>
                    <w:right w:val="single" w:sz="2" w:space="0" w:color="000000"/>
                  </w:tcBorders>
                  <w:vAlign w:val="center"/>
                </w:tcPr>
                <w:p w14:paraId="249EAA7E" w14:textId="77777777" w:rsidR="00BB5D4F" w:rsidRPr="008B0C47" w:rsidRDefault="00BB5D4F" w:rsidP="001C374B">
                  <w:pPr>
                    <w:spacing w:line="276" w:lineRule="auto"/>
                    <w:ind w:left="125"/>
                    <w:jc w:val="center"/>
                    <w:rPr>
                      <w:rFonts w:asciiTheme="minorHAnsi" w:hAnsiTheme="minorHAnsi" w:cstheme="minorHAnsi"/>
                    </w:rPr>
                  </w:pPr>
                  <w:r w:rsidRPr="008B0C47">
                    <w:rPr>
                      <w:rFonts w:asciiTheme="minorHAnsi" w:hAnsiTheme="minorHAnsi" w:cstheme="minorHAnsi"/>
                    </w:rPr>
                    <w:t>2016</w:t>
                  </w:r>
                </w:p>
              </w:tc>
              <w:tc>
                <w:tcPr>
                  <w:tcW w:w="847" w:type="pct"/>
                  <w:tcBorders>
                    <w:top w:val="single" w:sz="2" w:space="0" w:color="000000"/>
                    <w:left w:val="single" w:sz="2" w:space="0" w:color="000000"/>
                    <w:bottom w:val="single" w:sz="2" w:space="0" w:color="000000"/>
                    <w:right w:val="single" w:sz="2" w:space="0" w:color="000000"/>
                  </w:tcBorders>
                </w:tcPr>
                <w:p w14:paraId="75FF65B5" w14:textId="77777777" w:rsidR="00BB5D4F" w:rsidRPr="008B0C47" w:rsidRDefault="00BB5D4F" w:rsidP="001C374B">
                  <w:pPr>
                    <w:spacing w:line="276" w:lineRule="auto"/>
                    <w:jc w:val="center"/>
                    <w:rPr>
                      <w:rFonts w:asciiTheme="minorHAnsi" w:hAnsiTheme="minorHAnsi" w:cstheme="minorHAnsi"/>
                    </w:rPr>
                  </w:pPr>
                </w:p>
                <w:p w14:paraId="4B816BAE" w14:textId="77777777" w:rsidR="004D72EB" w:rsidRPr="008B0C47" w:rsidRDefault="004D72EB" w:rsidP="001C374B">
                  <w:pPr>
                    <w:spacing w:line="276" w:lineRule="auto"/>
                    <w:jc w:val="center"/>
                    <w:rPr>
                      <w:rFonts w:asciiTheme="minorHAnsi" w:hAnsiTheme="minorHAnsi" w:cstheme="minorHAnsi"/>
                    </w:rPr>
                  </w:pPr>
                </w:p>
                <w:p w14:paraId="61EDCAF6" w14:textId="50A0FFC8" w:rsidR="00BB5D4F" w:rsidRPr="008B0C47" w:rsidRDefault="00BB5D4F" w:rsidP="001C374B">
                  <w:pPr>
                    <w:spacing w:line="276" w:lineRule="auto"/>
                    <w:jc w:val="center"/>
                    <w:rPr>
                      <w:rFonts w:asciiTheme="minorHAnsi" w:hAnsiTheme="minorHAnsi" w:cstheme="minorHAnsi"/>
                    </w:rPr>
                  </w:pPr>
                  <w:r w:rsidRPr="008B0C47">
                    <w:rPr>
                      <w:rFonts w:asciiTheme="minorHAnsi" w:hAnsiTheme="minorHAnsi" w:cstheme="minorHAnsi"/>
                    </w:rPr>
                    <w:t>98,22</w:t>
                  </w:r>
                </w:p>
              </w:tc>
              <w:tc>
                <w:tcPr>
                  <w:tcW w:w="764" w:type="pct"/>
                  <w:tcBorders>
                    <w:top w:val="single" w:sz="2" w:space="0" w:color="000000"/>
                    <w:left w:val="single" w:sz="2" w:space="0" w:color="000000"/>
                    <w:bottom w:val="single" w:sz="2" w:space="0" w:color="000000"/>
                    <w:right w:val="single" w:sz="2" w:space="0" w:color="000000"/>
                  </w:tcBorders>
                  <w:vAlign w:val="center"/>
                </w:tcPr>
                <w:p w14:paraId="7A902318" w14:textId="77777777" w:rsidR="00BB5D4F" w:rsidRPr="008B0C47" w:rsidRDefault="00BB5D4F" w:rsidP="001C374B">
                  <w:pPr>
                    <w:spacing w:line="276" w:lineRule="auto"/>
                    <w:ind w:left="130"/>
                    <w:jc w:val="center"/>
                    <w:rPr>
                      <w:rFonts w:asciiTheme="minorHAnsi" w:hAnsiTheme="minorHAnsi" w:cstheme="minorHAnsi"/>
                    </w:rPr>
                  </w:pPr>
                  <w:r w:rsidRPr="008B0C47">
                    <w:rPr>
                      <w:rFonts w:asciiTheme="minorHAnsi" w:hAnsiTheme="minorHAnsi" w:cstheme="minorHAnsi"/>
                    </w:rPr>
                    <w:t>2017</w:t>
                  </w:r>
                </w:p>
              </w:tc>
              <w:tc>
                <w:tcPr>
                  <w:tcW w:w="847" w:type="pct"/>
                  <w:tcBorders>
                    <w:top w:val="single" w:sz="2" w:space="0" w:color="000000"/>
                    <w:left w:val="single" w:sz="2" w:space="0" w:color="000000"/>
                    <w:bottom w:val="single" w:sz="2" w:space="0" w:color="000000"/>
                    <w:right w:val="single" w:sz="2" w:space="0" w:color="000000"/>
                  </w:tcBorders>
                </w:tcPr>
                <w:p w14:paraId="069F46DC" w14:textId="77777777" w:rsidR="00BB5D4F" w:rsidRPr="008B0C47" w:rsidRDefault="00BB5D4F" w:rsidP="001C374B">
                  <w:pPr>
                    <w:spacing w:line="276" w:lineRule="auto"/>
                    <w:jc w:val="center"/>
                    <w:rPr>
                      <w:rFonts w:asciiTheme="minorHAnsi" w:hAnsiTheme="minorHAnsi" w:cstheme="minorHAnsi"/>
                    </w:rPr>
                  </w:pPr>
                </w:p>
                <w:p w14:paraId="68F160E9" w14:textId="77777777" w:rsidR="004D72EB" w:rsidRPr="008B0C47" w:rsidRDefault="004D72EB" w:rsidP="001C374B">
                  <w:pPr>
                    <w:spacing w:line="276" w:lineRule="auto"/>
                    <w:jc w:val="center"/>
                    <w:rPr>
                      <w:rFonts w:asciiTheme="minorHAnsi" w:hAnsiTheme="minorHAnsi" w:cstheme="minorHAnsi"/>
                    </w:rPr>
                  </w:pPr>
                </w:p>
                <w:p w14:paraId="276E1235" w14:textId="4A44FDB3" w:rsidR="00BB5D4F" w:rsidRPr="008B0C47" w:rsidRDefault="00BB5D4F" w:rsidP="001C374B">
                  <w:pPr>
                    <w:spacing w:line="276" w:lineRule="auto"/>
                    <w:jc w:val="center"/>
                    <w:rPr>
                      <w:rFonts w:asciiTheme="minorHAnsi" w:hAnsiTheme="minorHAnsi" w:cstheme="minorHAnsi"/>
                    </w:rPr>
                  </w:pPr>
                  <w:r w:rsidRPr="008B0C47">
                    <w:rPr>
                      <w:rFonts w:asciiTheme="minorHAnsi" w:hAnsiTheme="minorHAnsi" w:cstheme="minorHAnsi"/>
                    </w:rPr>
                    <w:t>99</w:t>
                  </w:r>
                  <w:r w:rsidR="002C5DDB" w:rsidRPr="008B0C47">
                    <w:rPr>
                      <w:rFonts w:asciiTheme="minorHAnsi" w:hAnsiTheme="minorHAnsi" w:cstheme="minorHAnsi"/>
                    </w:rPr>
                    <w:t>,</w:t>
                  </w:r>
                  <w:r w:rsidRPr="008B0C47">
                    <w:rPr>
                      <w:rFonts w:asciiTheme="minorHAnsi" w:hAnsiTheme="minorHAnsi" w:cstheme="minorHAnsi"/>
                    </w:rPr>
                    <w:t>13</w:t>
                  </w:r>
                </w:p>
              </w:tc>
            </w:tr>
            <w:tr w:rsidR="00BB5D4F" w:rsidRPr="00A41E1F" w14:paraId="72EDE427" w14:textId="77777777" w:rsidTr="0039683A">
              <w:trPr>
                <w:trHeight w:val="338"/>
              </w:trPr>
              <w:tc>
                <w:tcPr>
                  <w:tcW w:w="1593" w:type="pct"/>
                  <w:vMerge w:val="restart"/>
                  <w:tcBorders>
                    <w:top w:val="single" w:sz="2" w:space="0" w:color="000000"/>
                    <w:left w:val="single" w:sz="2" w:space="0" w:color="000000"/>
                    <w:bottom w:val="single" w:sz="2" w:space="0" w:color="000000"/>
                    <w:right w:val="single" w:sz="2" w:space="0" w:color="000000"/>
                  </w:tcBorders>
                </w:tcPr>
                <w:p w14:paraId="2AB91675" w14:textId="77777777" w:rsidR="00BB5D4F" w:rsidRPr="008B0C47" w:rsidRDefault="00BB5D4F" w:rsidP="001C374B">
                  <w:pPr>
                    <w:spacing w:line="276" w:lineRule="auto"/>
                    <w:ind w:left="10" w:right="319" w:firstLine="5"/>
                    <w:rPr>
                      <w:rFonts w:asciiTheme="minorHAnsi" w:hAnsiTheme="minorHAnsi" w:cstheme="minorHAnsi"/>
                    </w:rPr>
                  </w:pPr>
                  <w:r w:rsidRPr="008B0C47">
                    <w:rPr>
                      <w:rFonts w:asciiTheme="minorHAnsi" w:hAnsiTheme="minorHAnsi" w:cstheme="minorHAnsi"/>
                    </w:rPr>
                    <w:t>POLIOMYELITIS 6-ty r.ż. szczepienie przypominające</w:t>
                  </w:r>
                </w:p>
              </w:tc>
              <w:tc>
                <w:tcPr>
                  <w:tcW w:w="949" w:type="pct"/>
                  <w:tcBorders>
                    <w:top w:val="single" w:sz="2" w:space="0" w:color="000000"/>
                    <w:left w:val="single" w:sz="2" w:space="0" w:color="000000"/>
                    <w:bottom w:val="single" w:sz="2" w:space="0" w:color="000000"/>
                    <w:right w:val="single" w:sz="2" w:space="0" w:color="000000"/>
                  </w:tcBorders>
                </w:tcPr>
                <w:p w14:paraId="199F5721" w14:textId="2E753D08" w:rsidR="00BB5D4F" w:rsidRPr="008B0C47" w:rsidRDefault="00646E99" w:rsidP="00646E99">
                  <w:pPr>
                    <w:spacing w:line="276" w:lineRule="auto"/>
                    <w:ind w:left="125"/>
                    <w:rPr>
                      <w:rFonts w:asciiTheme="minorHAnsi" w:hAnsiTheme="minorHAnsi" w:cstheme="minorHAnsi"/>
                    </w:rPr>
                  </w:pPr>
                  <w:r w:rsidRPr="008B0C47">
                    <w:rPr>
                      <w:rFonts w:asciiTheme="minorHAnsi" w:hAnsiTheme="minorHAnsi" w:cstheme="minorHAnsi"/>
                    </w:rPr>
                    <w:t xml:space="preserve">     </w:t>
                  </w:r>
                  <w:r w:rsidR="00BB5D4F" w:rsidRPr="008B0C47">
                    <w:rPr>
                      <w:rFonts w:asciiTheme="minorHAnsi" w:hAnsiTheme="minorHAnsi" w:cstheme="minorHAnsi"/>
                    </w:rPr>
                    <w:t>2017</w:t>
                  </w:r>
                </w:p>
              </w:tc>
              <w:tc>
                <w:tcPr>
                  <w:tcW w:w="847" w:type="pct"/>
                  <w:tcBorders>
                    <w:top w:val="single" w:sz="2" w:space="0" w:color="000000"/>
                    <w:left w:val="single" w:sz="2" w:space="0" w:color="000000"/>
                    <w:bottom w:val="single" w:sz="2" w:space="0" w:color="000000"/>
                    <w:right w:val="single" w:sz="2" w:space="0" w:color="000000"/>
                  </w:tcBorders>
                </w:tcPr>
                <w:p w14:paraId="10DE518D" w14:textId="77777777" w:rsidR="00BB5D4F" w:rsidRPr="008B0C47" w:rsidRDefault="00BB5D4F" w:rsidP="001C374B">
                  <w:pPr>
                    <w:spacing w:line="276" w:lineRule="auto"/>
                    <w:jc w:val="center"/>
                    <w:rPr>
                      <w:rFonts w:asciiTheme="minorHAnsi" w:hAnsiTheme="minorHAnsi" w:cstheme="minorHAnsi"/>
                    </w:rPr>
                  </w:pPr>
                  <w:r w:rsidRPr="008B0C47">
                    <w:rPr>
                      <w:rFonts w:asciiTheme="minorHAnsi" w:hAnsiTheme="minorHAnsi" w:cstheme="minorHAnsi"/>
                    </w:rPr>
                    <w:t>98,91</w:t>
                  </w:r>
                </w:p>
              </w:tc>
              <w:tc>
                <w:tcPr>
                  <w:tcW w:w="764" w:type="pct"/>
                  <w:tcBorders>
                    <w:top w:val="single" w:sz="2" w:space="0" w:color="000000"/>
                    <w:left w:val="single" w:sz="2" w:space="0" w:color="000000"/>
                    <w:bottom w:val="single" w:sz="2" w:space="0" w:color="000000"/>
                    <w:right w:val="single" w:sz="2" w:space="0" w:color="000000"/>
                  </w:tcBorders>
                </w:tcPr>
                <w:p w14:paraId="3BEB496B" w14:textId="77777777" w:rsidR="00BB5D4F" w:rsidRPr="008B0C47" w:rsidRDefault="00BB5D4F" w:rsidP="001C374B">
                  <w:pPr>
                    <w:spacing w:line="276" w:lineRule="auto"/>
                    <w:ind w:left="130"/>
                    <w:jc w:val="center"/>
                    <w:rPr>
                      <w:rFonts w:asciiTheme="minorHAnsi" w:hAnsiTheme="minorHAnsi" w:cstheme="minorHAnsi"/>
                    </w:rPr>
                  </w:pPr>
                  <w:r w:rsidRPr="008B0C47">
                    <w:rPr>
                      <w:rFonts w:asciiTheme="minorHAnsi" w:hAnsiTheme="minorHAnsi" w:cstheme="minorHAnsi"/>
                    </w:rPr>
                    <w:t>2018</w:t>
                  </w:r>
                </w:p>
              </w:tc>
              <w:tc>
                <w:tcPr>
                  <w:tcW w:w="847" w:type="pct"/>
                  <w:tcBorders>
                    <w:top w:val="single" w:sz="2" w:space="0" w:color="000000"/>
                    <w:left w:val="single" w:sz="2" w:space="0" w:color="000000"/>
                    <w:bottom w:val="single" w:sz="2" w:space="0" w:color="000000"/>
                    <w:right w:val="single" w:sz="2" w:space="0" w:color="000000"/>
                  </w:tcBorders>
                </w:tcPr>
                <w:p w14:paraId="4C6C5461" w14:textId="77777777" w:rsidR="00BB5D4F" w:rsidRPr="008B0C47" w:rsidRDefault="00BB5D4F" w:rsidP="001C374B">
                  <w:pPr>
                    <w:spacing w:line="276" w:lineRule="auto"/>
                    <w:jc w:val="center"/>
                    <w:rPr>
                      <w:rFonts w:asciiTheme="minorHAnsi" w:hAnsiTheme="minorHAnsi" w:cstheme="minorHAnsi"/>
                    </w:rPr>
                  </w:pPr>
                  <w:r w:rsidRPr="008B0C47">
                    <w:rPr>
                      <w:rFonts w:asciiTheme="minorHAnsi" w:hAnsiTheme="minorHAnsi" w:cstheme="minorHAnsi"/>
                    </w:rPr>
                    <w:t>94,66</w:t>
                  </w:r>
                </w:p>
              </w:tc>
            </w:tr>
            <w:tr w:rsidR="00BB5D4F" w:rsidRPr="00A41E1F" w14:paraId="74AA6A8A" w14:textId="77777777" w:rsidTr="0039683A">
              <w:trPr>
                <w:trHeight w:val="386"/>
              </w:trPr>
              <w:tc>
                <w:tcPr>
                  <w:tcW w:w="1593" w:type="pct"/>
                  <w:vMerge/>
                  <w:tcBorders>
                    <w:top w:val="nil"/>
                    <w:left w:val="single" w:sz="2" w:space="0" w:color="000000"/>
                    <w:bottom w:val="single" w:sz="2" w:space="0" w:color="000000"/>
                    <w:right w:val="single" w:sz="2" w:space="0" w:color="000000"/>
                  </w:tcBorders>
                </w:tcPr>
                <w:p w14:paraId="2B56A0FC" w14:textId="77777777" w:rsidR="00BB5D4F" w:rsidRPr="008B0C47" w:rsidRDefault="00BB5D4F" w:rsidP="001C374B">
                  <w:pPr>
                    <w:spacing w:line="276" w:lineRule="auto"/>
                    <w:ind w:left="10" w:right="319" w:firstLine="5"/>
                    <w:rPr>
                      <w:rFonts w:asciiTheme="minorHAnsi" w:hAnsiTheme="minorHAnsi" w:cstheme="minorHAnsi"/>
                    </w:rPr>
                  </w:pPr>
                </w:p>
              </w:tc>
              <w:tc>
                <w:tcPr>
                  <w:tcW w:w="949" w:type="pct"/>
                  <w:tcBorders>
                    <w:top w:val="single" w:sz="2" w:space="0" w:color="000000"/>
                    <w:left w:val="single" w:sz="2" w:space="0" w:color="000000"/>
                    <w:bottom w:val="single" w:sz="2" w:space="0" w:color="000000"/>
                    <w:right w:val="single" w:sz="2" w:space="0" w:color="000000"/>
                  </w:tcBorders>
                </w:tcPr>
                <w:p w14:paraId="356A9DEB" w14:textId="77777777" w:rsidR="00BB5D4F" w:rsidRPr="008B0C47" w:rsidRDefault="00BB5D4F" w:rsidP="00375DF8">
                  <w:pPr>
                    <w:spacing w:line="276" w:lineRule="auto"/>
                    <w:jc w:val="center"/>
                    <w:rPr>
                      <w:rFonts w:asciiTheme="minorHAnsi" w:hAnsiTheme="minorHAnsi" w:cstheme="minorHAnsi"/>
                    </w:rPr>
                  </w:pPr>
                  <w:r w:rsidRPr="008B0C47">
                    <w:rPr>
                      <w:rFonts w:asciiTheme="minorHAnsi" w:hAnsiTheme="minorHAnsi" w:cstheme="minorHAnsi"/>
                    </w:rPr>
                    <w:t>2016</w:t>
                  </w:r>
                </w:p>
              </w:tc>
              <w:tc>
                <w:tcPr>
                  <w:tcW w:w="847" w:type="pct"/>
                  <w:tcBorders>
                    <w:top w:val="single" w:sz="2" w:space="0" w:color="000000"/>
                    <w:left w:val="single" w:sz="2" w:space="0" w:color="000000"/>
                    <w:bottom w:val="single" w:sz="2" w:space="0" w:color="000000"/>
                    <w:right w:val="single" w:sz="2" w:space="0" w:color="000000"/>
                  </w:tcBorders>
                </w:tcPr>
                <w:p w14:paraId="563906F4" w14:textId="77777777" w:rsidR="00BB5D4F" w:rsidRPr="008B0C47" w:rsidRDefault="00BB5D4F" w:rsidP="001C374B">
                  <w:pPr>
                    <w:spacing w:line="276" w:lineRule="auto"/>
                    <w:jc w:val="center"/>
                    <w:rPr>
                      <w:rFonts w:asciiTheme="minorHAnsi" w:hAnsiTheme="minorHAnsi" w:cstheme="minorHAnsi"/>
                    </w:rPr>
                  </w:pPr>
                  <w:r w:rsidRPr="008B0C47">
                    <w:rPr>
                      <w:rFonts w:asciiTheme="minorHAnsi" w:hAnsiTheme="minorHAnsi" w:cstheme="minorHAnsi"/>
                    </w:rPr>
                    <w:t>99,32</w:t>
                  </w:r>
                </w:p>
              </w:tc>
              <w:tc>
                <w:tcPr>
                  <w:tcW w:w="764" w:type="pct"/>
                  <w:tcBorders>
                    <w:top w:val="single" w:sz="2" w:space="0" w:color="000000"/>
                    <w:left w:val="single" w:sz="2" w:space="0" w:color="000000"/>
                    <w:bottom w:val="single" w:sz="2" w:space="0" w:color="000000"/>
                    <w:right w:val="single" w:sz="2" w:space="0" w:color="000000"/>
                  </w:tcBorders>
                </w:tcPr>
                <w:p w14:paraId="64CC9C86" w14:textId="77777777" w:rsidR="00BB5D4F" w:rsidRPr="008B0C47" w:rsidRDefault="00BB5D4F" w:rsidP="001C374B">
                  <w:pPr>
                    <w:spacing w:line="276" w:lineRule="auto"/>
                    <w:jc w:val="center"/>
                    <w:rPr>
                      <w:rFonts w:asciiTheme="minorHAnsi" w:hAnsiTheme="minorHAnsi" w:cstheme="minorHAnsi"/>
                    </w:rPr>
                  </w:pPr>
                  <w:r w:rsidRPr="008B0C47">
                    <w:rPr>
                      <w:rFonts w:asciiTheme="minorHAnsi" w:hAnsiTheme="minorHAnsi" w:cstheme="minorHAnsi"/>
                    </w:rPr>
                    <w:t xml:space="preserve">   2017</w:t>
                  </w:r>
                </w:p>
              </w:tc>
              <w:tc>
                <w:tcPr>
                  <w:tcW w:w="847" w:type="pct"/>
                  <w:tcBorders>
                    <w:top w:val="single" w:sz="2" w:space="0" w:color="000000"/>
                    <w:left w:val="single" w:sz="2" w:space="0" w:color="000000"/>
                    <w:bottom w:val="single" w:sz="2" w:space="0" w:color="000000"/>
                    <w:right w:val="single" w:sz="2" w:space="0" w:color="000000"/>
                  </w:tcBorders>
                </w:tcPr>
                <w:p w14:paraId="189DB160" w14:textId="77777777" w:rsidR="00BB5D4F" w:rsidRPr="008B0C47" w:rsidRDefault="00BB5D4F" w:rsidP="001C374B">
                  <w:pPr>
                    <w:spacing w:line="276" w:lineRule="auto"/>
                    <w:jc w:val="center"/>
                    <w:rPr>
                      <w:rFonts w:asciiTheme="minorHAnsi" w:hAnsiTheme="minorHAnsi" w:cstheme="minorHAnsi"/>
                    </w:rPr>
                  </w:pPr>
                  <w:r w:rsidRPr="008B0C47">
                    <w:rPr>
                      <w:rFonts w:asciiTheme="minorHAnsi" w:hAnsiTheme="minorHAnsi" w:cstheme="minorHAnsi"/>
                    </w:rPr>
                    <w:t>98,91</w:t>
                  </w:r>
                </w:p>
              </w:tc>
            </w:tr>
            <w:tr w:rsidR="00BB5D4F" w:rsidRPr="00A41E1F" w14:paraId="54D918A0" w14:textId="77777777" w:rsidTr="0039683A">
              <w:trPr>
                <w:trHeight w:val="276"/>
              </w:trPr>
              <w:tc>
                <w:tcPr>
                  <w:tcW w:w="1593" w:type="pct"/>
                  <w:vMerge w:val="restart"/>
                  <w:tcBorders>
                    <w:top w:val="nil"/>
                    <w:left w:val="single" w:sz="2" w:space="0" w:color="000000"/>
                    <w:right w:val="single" w:sz="2" w:space="0" w:color="000000"/>
                  </w:tcBorders>
                </w:tcPr>
                <w:p w14:paraId="48C638F4" w14:textId="77777777" w:rsidR="00BB5D4F" w:rsidRPr="008B0C47" w:rsidRDefault="00BB5D4F" w:rsidP="001C374B">
                  <w:pPr>
                    <w:spacing w:line="276" w:lineRule="auto"/>
                    <w:rPr>
                      <w:rFonts w:asciiTheme="minorHAnsi" w:hAnsiTheme="minorHAnsi" w:cstheme="minorHAnsi"/>
                    </w:rPr>
                  </w:pPr>
                  <w:r w:rsidRPr="008B0C47">
                    <w:rPr>
                      <w:rFonts w:asciiTheme="minorHAnsi" w:hAnsiTheme="minorHAnsi" w:cstheme="minorHAnsi"/>
                    </w:rPr>
                    <w:t>ODRA, ŚWINKA, RÓŻYCZKA</w:t>
                  </w:r>
                </w:p>
                <w:p w14:paraId="7783B630" w14:textId="77777777" w:rsidR="00BB5D4F" w:rsidRPr="008B0C47" w:rsidRDefault="00BB5D4F" w:rsidP="001C374B">
                  <w:pPr>
                    <w:spacing w:line="276" w:lineRule="auto"/>
                    <w:ind w:left="10" w:right="319" w:firstLine="5"/>
                    <w:rPr>
                      <w:rFonts w:asciiTheme="minorHAnsi" w:hAnsiTheme="minorHAnsi" w:cstheme="minorHAnsi"/>
                    </w:rPr>
                  </w:pPr>
                  <w:r w:rsidRPr="008B0C47">
                    <w:rPr>
                      <w:rFonts w:asciiTheme="minorHAnsi" w:hAnsiTheme="minorHAnsi" w:cstheme="minorHAnsi"/>
                    </w:rPr>
                    <w:lastRenderedPageBreak/>
                    <w:t>6-ty rok życia szczepienie I przypominające</w:t>
                  </w:r>
                </w:p>
              </w:tc>
              <w:tc>
                <w:tcPr>
                  <w:tcW w:w="949" w:type="pct"/>
                  <w:tcBorders>
                    <w:top w:val="single" w:sz="2" w:space="0" w:color="000000"/>
                    <w:left w:val="single" w:sz="2" w:space="0" w:color="000000"/>
                    <w:bottom w:val="single" w:sz="2" w:space="0" w:color="000000"/>
                    <w:right w:val="single" w:sz="2" w:space="0" w:color="000000"/>
                  </w:tcBorders>
                </w:tcPr>
                <w:p w14:paraId="12F14F91" w14:textId="77777777" w:rsidR="00BB5D4F" w:rsidRPr="008B0C47" w:rsidRDefault="00BB5D4F" w:rsidP="00375DF8">
                  <w:pPr>
                    <w:spacing w:line="276" w:lineRule="auto"/>
                    <w:ind w:left="120"/>
                    <w:jc w:val="center"/>
                    <w:rPr>
                      <w:rFonts w:asciiTheme="minorHAnsi" w:hAnsiTheme="minorHAnsi" w:cstheme="minorHAnsi"/>
                    </w:rPr>
                  </w:pPr>
                  <w:r w:rsidRPr="008B0C47">
                    <w:rPr>
                      <w:rFonts w:asciiTheme="minorHAnsi" w:hAnsiTheme="minorHAnsi" w:cstheme="minorHAnsi"/>
                    </w:rPr>
                    <w:lastRenderedPageBreak/>
                    <w:t>2017</w:t>
                  </w:r>
                </w:p>
              </w:tc>
              <w:tc>
                <w:tcPr>
                  <w:tcW w:w="847" w:type="pct"/>
                  <w:tcBorders>
                    <w:top w:val="single" w:sz="2" w:space="0" w:color="000000"/>
                    <w:left w:val="single" w:sz="2" w:space="0" w:color="000000"/>
                    <w:bottom w:val="single" w:sz="2" w:space="0" w:color="000000"/>
                    <w:right w:val="single" w:sz="2" w:space="0" w:color="000000"/>
                  </w:tcBorders>
                </w:tcPr>
                <w:p w14:paraId="4E863887" w14:textId="77777777" w:rsidR="00BB5D4F" w:rsidRPr="008B0C47" w:rsidRDefault="00BB5D4F" w:rsidP="001C374B">
                  <w:pPr>
                    <w:spacing w:line="276" w:lineRule="auto"/>
                    <w:ind w:left="120"/>
                    <w:jc w:val="center"/>
                    <w:rPr>
                      <w:rFonts w:asciiTheme="minorHAnsi" w:hAnsiTheme="minorHAnsi" w:cstheme="minorHAnsi"/>
                    </w:rPr>
                  </w:pPr>
                  <w:r w:rsidRPr="008B0C47">
                    <w:rPr>
                      <w:rFonts w:asciiTheme="minorHAnsi" w:hAnsiTheme="minorHAnsi" w:cstheme="minorHAnsi"/>
                    </w:rPr>
                    <w:t>46,41</w:t>
                  </w:r>
                </w:p>
              </w:tc>
              <w:tc>
                <w:tcPr>
                  <w:tcW w:w="764" w:type="pct"/>
                  <w:tcBorders>
                    <w:top w:val="single" w:sz="2" w:space="0" w:color="000000"/>
                    <w:left w:val="single" w:sz="2" w:space="0" w:color="000000"/>
                    <w:bottom w:val="single" w:sz="2" w:space="0" w:color="000000"/>
                    <w:right w:val="single" w:sz="2" w:space="0" w:color="000000"/>
                  </w:tcBorders>
                </w:tcPr>
                <w:p w14:paraId="0E337E7E" w14:textId="77777777" w:rsidR="00BB5D4F" w:rsidRPr="008B0C47" w:rsidRDefault="00BB5D4F" w:rsidP="001C374B">
                  <w:pPr>
                    <w:spacing w:line="276" w:lineRule="auto"/>
                    <w:ind w:left="130"/>
                    <w:jc w:val="center"/>
                    <w:rPr>
                      <w:rFonts w:asciiTheme="minorHAnsi" w:hAnsiTheme="minorHAnsi" w:cstheme="minorHAnsi"/>
                    </w:rPr>
                  </w:pPr>
                  <w:r w:rsidRPr="008B0C47">
                    <w:rPr>
                      <w:rFonts w:asciiTheme="minorHAnsi" w:hAnsiTheme="minorHAnsi" w:cstheme="minorHAnsi"/>
                    </w:rPr>
                    <w:t>2018</w:t>
                  </w:r>
                </w:p>
              </w:tc>
              <w:tc>
                <w:tcPr>
                  <w:tcW w:w="847" w:type="pct"/>
                  <w:tcBorders>
                    <w:top w:val="single" w:sz="2" w:space="0" w:color="000000"/>
                    <w:left w:val="single" w:sz="2" w:space="0" w:color="000000"/>
                    <w:bottom w:val="single" w:sz="2" w:space="0" w:color="000000"/>
                    <w:right w:val="single" w:sz="2" w:space="0" w:color="000000"/>
                  </w:tcBorders>
                </w:tcPr>
                <w:p w14:paraId="68886D61" w14:textId="77777777" w:rsidR="00BB5D4F" w:rsidRPr="008B0C47" w:rsidRDefault="00BB5D4F" w:rsidP="001C374B">
                  <w:pPr>
                    <w:spacing w:line="276" w:lineRule="auto"/>
                    <w:jc w:val="center"/>
                    <w:rPr>
                      <w:rFonts w:asciiTheme="minorHAnsi" w:hAnsiTheme="minorHAnsi" w:cstheme="minorHAnsi"/>
                    </w:rPr>
                  </w:pPr>
                  <w:r w:rsidRPr="008B0C47">
                    <w:rPr>
                      <w:rFonts w:asciiTheme="minorHAnsi" w:hAnsiTheme="minorHAnsi" w:cstheme="minorHAnsi"/>
                    </w:rPr>
                    <w:t>96,06</w:t>
                  </w:r>
                </w:p>
              </w:tc>
            </w:tr>
            <w:tr w:rsidR="00BB5D4F" w:rsidRPr="00A41E1F" w14:paraId="5619E11F" w14:textId="77777777" w:rsidTr="0039683A">
              <w:trPr>
                <w:trHeight w:val="276"/>
              </w:trPr>
              <w:tc>
                <w:tcPr>
                  <w:tcW w:w="1593" w:type="pct"/>
                  <w:vMerge/>
                  <w:tcBorders>
                    <w:left w:val="single" w:sz="2" w:space="0" w:color="000000"/>
                    <w:bottom w:val="single" w:sz="2" w:space="0" w:color="000000"/>
                    <w:right w:val="single" w:sz="2" w:space="0" w:color="000000"/>
                  </w:tcBorders>
                </w:tcPr>
                <w:p w14:paraId="27928BAB" w14:textId="77777777" w:rsidR="00BB5D4F" w:rsidRPr="008B0C47" w:rsidRDefault="00BB5D4F" w:rsidP="001C374B">
                  <w:pPr>
                    <w:spacing w:line="276" w:lineRule="auto"/>
                    <w:ind w:left="10" w:right="319" w:firstLine="5"/>
                    <w:rPr>
                      <w:rFonts w:asciiTheme="minorHAnsi" w:hAnsiTheme="minorHAnsi" w:cstheme="minorHAnsi"/>
                    </w:rPr>
                  </w:pPr>
                </w:p>
              </w:tc>
              <w:tc>
                <w:tcPr>
                  <w:tcW w:w="949" w:type="pct"/>
                  <w:tcBorders>
                    <w:top w:val="single" w:sz="2" w:space="0" w:color="000000"/>
                    <w:left w:val="single" w:sz="2" w:space="0" w:color="000000"/>
                    <w:bottom w:val="single" w:sz="2" w:space="0" w:color="000000"/>
                    <w:right w:val="single" w:sz="2" w:space="0" w:color="000000"/>
                  </w:tcBorders>
                </w:tcPr>
                <w:p w14:paraId="3C04D4EC" w14:textId="77777777" w:rsidR="00BB5D4F" w:rsidRPr="008B0C47" w:rsidRDefault="00BB5D4F" w:rsidP="00375DF8">
                  <w:pPr>
                    <w:spacing w:line="276" w:lineRule="auto"/>
                    <w:ind w:left="120"/>
                    <w:jc w:val="center"/>
                    <w:rPr>
                      <w:rFonts w:asciiTheme="minorHAnsi" w:hAnsiTheme="minorHAnsi" w:cstheme="minorHAnsi"/>
                    </w:rPr>
                  </w:pPr>
                  <w:r w:rsidRPr="008B0C47">
                    <w:rPr>
                      <w:rFonts w:asciiTheme="minorHAnsi" w:hAnsiTheme="minorHAnsi" w:cstheme="minorHAnsi"/>
                    </w:rPr>
                    <w:t>2016</w:t>
                  </w:r>
                </w:p>
              </w:tc>
              <w:tc>
                <w:tcPr>
                  <w:tcW w:w="847" w:type="pct"/>
                  <w:tcBorders>
                    <w:top w:val="single" w:sz="2" w:space="0" w:color="000000"/>
                    <w:left w:val="single" w:sz="2" w:space="0" w:color="000000"/>
                    <w:bottom w:val="single" w:sz="2" w:space="0" w:color="000000"/>
                    <w:right w:val="single" w:sz="2" w:space="0" w:color="000000"/>
                  </w:tcBorders>
                </w:tcPr>
                <w:p w14:paraId="2069253F" w14:textId="77777777" w:rsidR="00BB5D4F" w:rsidRPr="008B0C47" w:rsidRDefault="00BB5D4F" w:rsidP="001C374B">
                  <w:pPr>
                    <w:spacing w:line="276" w:lineRule="auto"/>
                    <w:ind w:left="120"/>
                    <w:jc w:val="center"/>
                    <w:rPr>
                      <w:rFonts w:asciiTheme="minorHAnsi" w:hAnsiTheme="minorHAnsi" w:cstheme="minorHAnsi"/>
                    </w:rPr>
                  </w:pPr>
                  <w:r w:rsidRPr="008B0C47">
                    <w:rPr>
                      <w:rFonts w:asciiTheme="minorHAnsi" w:hAnsiTheme="minorHAnsi" w:cstheme="minorHAnsi"/>
                    </w:rPr>
                    <w:t>80,40</w:t>
                  </w:r>
                </w:p>
              </w:tc>
              <w:tc>
                <w:tcPr>
                  <w:tcW w:w="764" w:type="pct"/>
                  <w:tcBorders>
                    <w:top w:val="single" w:sz="2" w:space="0" w:color="000000"/>
                    <w:left w:val="single" w:sz="2" w:space="0" w:color="000000"/>
                    <w:bottom w:val="single" w:sz="2" w:space="0" w:color="000000"/>
                    <w:right w:val="single" w:sz="2" w:space="0" w:color="000000"/>
                  </w:tcBorders>
                </w:tcPr>
                <w:p w14:paraId="7CC6AE9C" w14:textId="77777777" w:rsidR="00BB5D4F" w:rsidRPr="008B0C47" w:rsidRDefault="00BB5D4F" w:rsidP="001C374B">
                  <w:pPr>
                    <w:spacing w:line="276" w:lineRule="auto"/>
                    <w:ind w:left="130"/>
                    <w:jc w:val="center"/>
                    <w:rPr>
                      <w:rFonts w:asciiTheme="minorHAnsi" w:hAnsiTheme="minorHAnsi" w:cstheme="minorHAnsi"/>
                    </w:rPr>
                  </w:pPr>
                  <w:r w:rsidRPr="008B0C47">
                    <w:rPr>
                      <w:rFonts w:asciiTheme="minorHAnsi" w:hAnsiTheme="minorHAnsi" w:cstheme="minorHAnsi"/>
                    </w:rPr>
                    <w:t>2017</w:t>
                  </w:r>
                </w:p>
              </w:tc>
              <w:tc>
                <w:tcPr>
                  <w:tcW w:w="847" w:type="pct"/>
                  <w:tcBorders>
                    <w:top w:val="single" w:sz="2" w:space="0" w:color="000000"/>
                    <w:left w:val="single" w:sz="2" w:space="0" w:color="000000"/>
                    <w:bottom w:val="single" w:sz="2" w:space="0" w:color="000000"/>
                    <w:right w:val="single" w:sz="2" w:space="0" w:color="000000"/>
                  </w:tcBorders>
                </w:tcPr>
                <w:p w14:paraId="6D2596DF" w14:textId="77777777" w:rsidR="00BB5D4F" w:rsidRPr="008B0C47" w:rsidRDefault="00BB5D4F" w:rsidP="001C374B">
                  <w:pPr>
                    <w:spacing w:line="276" w:lineRule="auto"/>
                    <w:jc w:val="center"/>
                    <w:rPr>
                      <w:rFonts w:asciiTheme="minorHAnsi" w:hAnsiTheme="minorHAnsi" w:cstheme="minorHAnsi"/>
                    </w:rPr>
                  </w:pPr>
                  <w:r w:rsidRPr="008B0C47">
                    <w:rPr>
                      <w:rFonts w:asciiTheme="minorHAnsi" w:hAnsiTheme="minorHAnsi" w:cstheme="minorHAnsi"/>
                    </w:rPr>
                    <w:t>96,98</w:t>
                  </w:r>
                </w:p>
              </w:tc>
            </w:tr>
            <w:tr w:rsidR="00BB5D4F" w:rsidRPr="00A41E1F" w14:paraId="2402F440" w14:textId="77777777" w:rsidTr="0039683A">
              <w:trPr>
                <w:trHeight w:val="118"/>
              </w:trPr>
              <w:tc>
                <w:tcPr>
                  <w:tcW w:w="1593" w:type="pct"/>
                  <w:vMerge w:val="restart"/>
                  <w:tcBorders>
                    <w:top w:val="single" w:sz="2" w:space="0" w:color="000000"/>
                    <w:left w:val="single" w:sz="2" w:space="0" w:color="000000"/>
                    <w:bottom w:val="single" w:sz="2" w:space="0" w:color="000000"/>
                    <w:right w:val="single" w:sz="2" w:space="0" w:color="000000"/>
                  </w:tcBorders>
                </w:tcPr>
                <w:p w14:paraId="39DE42B2" w14:textId="77777777" w:rsidR="00BB5D4F" w:rsidRPr="008B0C47" w:rsidRDefault="00BB5D4F" w:rsidP="001C374B">
                  <w:pPr>
                    <w:spacing w:line="276" w:lineRule="auto"/>
                    <w:rPr>
                      <w:rFonts w:asciiTheme="minorHAnsi" w:hAnsiTheme="minorHAnsi" w:cstheme="minorHAnsi"/>
                    </w:rPr>
                  </w:pPr>
                  <w:r w:rsidRPr="008B0C47">
                    <w:rPr>
                      <w:rFonts w:asciiTheme="minorHAnsi" w:hAnsiTheme="minorHAnsi" w:cstheme="minorHAnsi"/>
                    </w:rPr>
                    <w:t>ODRA, ŚWINKA, RÓŻYCZKA</w:t>
                  </w:r>
                </w:p>
                <w:p w14:paraId="1EB177BD" w14:textId="77777777" w:rsidR="00BB5D4F" w:rsidRPr="008B0C47" w:rsidRDefault="00BB5D4F" w:rsidP="001C374B">
                  <w:pPr>
                    <w:spacing w:line="276" w:lineRule="auto"/>
                    <w:ind w:left="10" w:right="319" w:firstLine="5"/>
                    <w:rPr>
                      <w:rFonts w:asciiTheme="minorHAnsi" w:hAnsiTheme="minorHAnsi" w:cstheme="minorHAnsi"/>
                    </w:rPr>
                  </w:pPr>
                  <w:r w:rsidRPr="008B0C47">
                    <w:rPr>
                      <w:rFonts w:asciiTheme="minorHAnsi" w:hAnsiTheme="minorHAnsi" w:cstheme="minorHAnsi"/>
                    </w:rPr>
                    <w:t>10-ty rok życia szczepienie I przypominające</w:t>
                  </w:r>
                </w:p>
              </w:tc>
              <w:tc>
                <w:tcPr>
                  <w:tcW w:w="949" w:type="pct"/>
                  <w:tcBorders>
                    <w:top w:val="single" w:sz="2" w:space="0" w:color="000000"/>
                    <w:left w:val="single" w:sz="2" w:space="0" w:color="000000"/>
                    <w:bottom w:val="single" w:sz="2" w:space="0" w:color="000000"/>
                    <w:right w:val="single" w:sz="2" w:space="0" w:color="000000"/>
                  </w:tcBorders>
                </w:tcPr>
                <w:p w14:paraId="194B55AB" w14:textId="77777777" w:rsidR="00BB5D4F" w:rsidRPr="008B0C47" w:rsidRDefault="00BB5D4F" w:rsidP="001C374B">
                  <w:pPr>
                    <w:spacing w:line="276" w:lineRule="auto"/>
                    <w:ind w:left="125"/>
                    <w:jc w:val="center"/>
                    <w:rPr>
                      <w:rFonts w:asciiTheme="minorHAnsi" w:hAnsiTheme="minorHAnsi" w:cstheme="minorHAnsi"/>
                    </w:rPr>
                  </w:pPr>
                  <w:r w:rsidRPr="008B0C47">
                    <w:rPr>
                      <w:rFonts w:asciiTheme="minorHAnsi" w:hAnsiTheme="minorHAnsi" w:cstheme="minorHAnsi"/>
                    </w:rPr>
                    <w:t>2013</w:t>
                  </w:r>
                </w:p>
              </w:tc>
              <w:tc>
                <w:tcPr>
                  <w:tcW w:w="847" w:type="pct"/>
                  <w:tcBorders>
                    <w:top w:val="single" w:sz="2" w:space="0" w:color="000000"/>
                    <w:left w:val="single" w:sz="2" w:space="0" w:color="000000"/>
                    <w:bottom w:val="single" w:sz="2" w:space="0" w:color="000000"/>
                    <w:right w:val="single" w:sz="2" w:space="0" w:color="000000"/>
                  </w:tcBorders>
                </w:tcPr>
                <w:p w14:paraId="7A2249F3" w14:textId="77777777" w:rsidR="00BB5D4F" w:rsidRPr="008B0C47" w:rsidRDefault="00BB5D4F" w:rsidP="001C374B">
                  <w:pPr>
                    <w:spacing w:line="276" w:lineRule="auto"/>
                    <w:jc w:val="center"/>
                    <w:rPr>
                      <w:rFonts w:asciiTheme="minorHAnsi" w:hAnsiTheme="minorHAnsi" w:cstheme="minorHAnsi"/>
                    </w:rPr>
                  </w:pPr>
                  <w:r w:rsidRPr="008B0C47">
                    <w:rPr>
                      <w:rFonts w:asciiTheme="minorHAnsi" w:hAnsiTheme="minorHAnsi" w:cstheme="minorHAnsi"/>
                    </w:rPr>
                    <w:t>97,12</w:t>
                  </w:r>
                </w:p>
              </w:tc>
              <w:tc>
                <w:tcPr>
                  <w:tcW w:w="764" w:type="pct"/>
                  <w:tcBorders>
                    <w:top w:val="single" w:sz="2" w:space="0" w:color="000000"/>
                    <w:left w:val="single" w:sz="2" w:space="0" w:color="000000"/>
                    <w:bottom w:val="single" w:sz="2" w:space="0" w:color="000000"/>
                    <w:right w:val="single" w:sz="2" w:space="0" w:color="000000"/>
                  </w:tcBorders>
                </w:tcPr>
                <w:p w14:paraId="107BDE66" w14:textId="77777777" w:rsidR="00BB5D4F" w:rsidRPr="008B0C47" w:rsidRDefault="00BB5D4F" w:rsidP="001C374B">
                  <w:pPr>
                    <w:spacing w:line="276" w:lineRule="auto"/>
                    <w:ind w:left="130"/>
                    <w:jc w:val="center"/>
                    <w:rPr>
                      <w:rFonts w:asciiTheme="minorHAnsi" w:hAnsiTheme="minorHAnsi" w:cstheme="minorHAnsi"/>
                    </w:rPr>
                  </w:pPr>
                  <w:r w:rsidRPr="008B0C47">
                    <w:rPr>
                      <w:rFonts w:asciiTheme="minorHAnsi" w:hAnsiTheme="minorHAnsi" w:cstheme="minorHAnsi"/>
                    </w:rPr>
                    <w:t>2014</w:t>
                  </w:r>
                </w:p>
              </w:tc>
              <w:tc>
                <w:tcPr>
                  <w:tcW w:w="847" w:type="pct"/>
                  <w:tcBorders>
                    <w:top w:val="single" w:sz="2" w:space="0" w:color="000000"/>
                    <w:left w:val="single" w:sz="2" w:space="0" w:color="000000"/>
                    <w:bottom w:val="single" w:sz="2" w:space="0" w:color="000000"/>
                    <w:right w:val="single" w:sz="2" w:space="0" w:color="000000"/>
                  </w:tcBorders>
                </w:tcPr>
                <w:p w14:paraId="7B0FB0EA" w14:textId="77777777" w:rsidR="00BB5D4F" w:rsidRPr="008B0C47" w:rsidRDefault="00BB5D4F" w:rsidP="001C374B">
                  <w:pPr>
                    <w:spacing w:line="276" w:lineRule="auto"/>
                    <w:jc w:val="center"/>
                    <w:rPr>
                      <w:rFonts w:asciiTheme="minorHAnsi" w:hAnsiTheme="minorHAnsi" w:cstheme="minorHAnsi"/>
                    </w:rPr>
                  </w:pPr>
                  <w:r w:rsidRPr="008B0C47">
                    <w:rPr>
                      <w:rFonts w:asciiTheme="minorHAnsi" w:hAnsiTheme="minorHAnsi" w:cstheme="minorHAnsi"/>
                    </w:rPr>
                    <w:t>98,13</w:t>
                  </w:r>
                </w:p>
              </w:tc>
            </w:tr>
            <w:tr w:rsidR="00BB5D4F" w:rsidRPr="00A41E1F" w14:paraId="2DEEB19D" w14:textId="77777777" w:rsidTr="00A41E1F">
              <w:trPr>
                <w:trHeight w:val="997"/>
              </w:trPr>
              <w:tc>
                <w:tcPr>
                  <w:tcW w:w="1593" w:type="pct"/>
                  <w:vMerge/>
                  <w:tcBorders>
                    <w:top w:val="nil"/>
                    <w:left w:val="single" w:sz="2" w:space="0" w:color="000000"/>
                    <w:bottom w:val="nil"/>
                    <w:right w:val="single" w:sz="2" w:space="0" w:color="000000"/>
                  </w:tcBorders>
                </w:tcPr>
                <w:p w14:paraId="2060FCD1" w14:textId="77777777" w:rsidR="00BB5D4F" w:rsidRPr="008B0C47" w:rsidRDefault="00BB5D4F" w:rsidP="001C374B">
                  <w:pPr>
                    <w:spacing w:line="276" w:lineRule="auto"/>
                    <w:ind w:left="10" w:right="319" w:firstLine="5"/>
                    <w:rPr>
                      <w:rFonts w:asciiTheme="minorHAnsi" w:hAnsiTheme="minorHAnsi" w:cstheme="minorHAnsi"/>
                    </w:rPr>
                  </w:pPr>
                </w:p>
              </w:tc>
              <w:tc>
                <w:tcPr>
                  <w:tcW w:w="949" w:type="pct"/>
                  <w:tcBorders>
                    <w:top w:val="single" w:sz="2" w:space="0" w:color="000000"/>
                    <w:left w:val="single" w:sz="2" w:space="0" w:color="000000"/>
                    <w:bottom w:val="single" w:sz="2" w:space="0" w:color="000000"/>
                    <w:right w:val="single" w:sz="2" w:space="0" w:color="000000"/>
                  </w:tcBorders>
                </w:tcPr>
                <w:p w14:paraId="43CF8EEE" w14:textId="77777777" w:rsidR="00BB5D4F" w:rsidRPr="008B0C47" w:rsidRDefault="00BB5D4F" w:rsidP="001C374B">
                  <w:pPr>
                    <w:spacing w:line="276" w:lineRule="auto"/>
                    <w:ind w:left="125"/>
                    <w:jc w:val="center"/>
                    <w:rPr>
                      <w:rFonts w:asciiTheme="minorHAnsi" w:hAnsiTheme="minorHAnsi" w:cstheme="minorHAnsi"/>
                    </w:rPr>
                  </w:pPr>
                  <w:r w:rsidRPr="008B0C47">
                    <w:rPr>
                      <w:rFonts w:asciiTheme="minorHAnsi" w:hAnsiTheme="minorHAnsi" w:cstheme="minorHAnsi"/>
                    </w:rPr>
                    <w:t>2012</w:t>
                  </w:r>
                </w:p>
              </w:tc>
              <w:tc>
                <w:tcPr>
                  <w:tcW w:w="847" w:type="pct"/>
                  <w:tcBorders>
                    <w:top w:val="single" w:sz="2" w:space="0" w:color="000000"/>
                    <w:left w:val="single" w:sz="2" w:space="0" w:color="000000"/>
                    <w:bottom w:val="single" w:sz="2" w:space="0" w:color="000000"/>
                    <w:right w:val="single" w:sz="4" w:space="0" w:color="auto"/>
                  </w:tcBorders>
                </w:tcPr>
                <w:p w14:paraId="0CAB125C" w14:textId="77777777" w:rsidR="00BB5D4F" w:rsidRPr="008B0C47" w:rsidRDefault="00BB5D4F" w:rsidP="001C374B">
                  <w:pPr>
                    <w:spacing w:line="276" w:lineRule="auto"/>
                    <w:jc w:val="center"/>
                    <w:rPr>
                      <w:rFonts w:asciiTheme="minorHAnsi" w:hAnsiTheme="minorHAnsi" w:cstheme="minorHAnsi"/>
                    </w:rPr>
                  </w:pPr>
                  <w:r w:rsidRPr="008B0C47">
                    <w:rPr>
                      <w:rFonts w:asciiTheme="minorHAnsi" w:hAnsiTheme="minorHAnsi" w:cstheme="minorHAnsi"/>
                    </w:rPr>
                    <w:t>99,38</w:t>
                  </w:r>
                </w:p>
              </w:tc>
              <w:tc>
                <w:tcPr>
                  <w:tcW w:w="764" w:type="pct"/>
                  <w:tcBorders>
                    <w:top w:val="single" w:sz="2" w:space="0" w:color="000000"/>
                    <w:left w:val="single" w:sz="4" w:space="0" w:color="auto"/>
                    <w:bottom w:val="single" w:sz="2" w:space="0" w:color="000000"/>
                    <w:right w:val="single" w:sz="4" w:space="0" w:color="auto"/>
                  </w:tcBorders>
                </w:tcPr>
                <w:p w14:paraId="19EC1B5B" w14:textId="77777777" w:rsidR="00BB5D4F" w:rsidRPr="008B0C47" w:rsidRDefault="00BB5D4F" w:rsidP="001C374B">
                  <w:pPr>
                    <w:spacing w:line="276" w:lineRule="auto"/>
                    <w:ind w:left="130"/>
                    <w:jc w:val="center"/>
                    <w:rPr>
                      <w:rFonts w:asciiTheme="minorHAnsi" w:hAnsiTheme="minorHAnsi" w:cstheme="minorHAnsi"/>
                    </w:rPr>
                  </w:pPr>
                  <w:r w:rsidRPr="008B0C47">
                    <w:rPr>
                      <w:rFonts w:asciiTheme="minorHAnsi" w:hAnsiTheme="minorHAnsi" w:cstheme="minorHAnsi"/>
                    </w:rPr>
                    <w:t>2013</w:t>
                  </w:r>
                </w:p>
              </w:tc>
              <w:tc>
                <w:tcPr>
                  <w:tcW w:w="847" w:type="pct"/>
                  <w:tcBorders>
                    <w:top w:val="single" w:sz="2" w:space="0" w:color="000000"/>
                    <w:left w:val="single" w:sz="4" w:space="0" w:color="auto"/>
                    <w:bottom w:val="single" w:sz="2" w:space="0" w:color="000000"/>
                    <w:right w:val="single" w:sz="2" w:space="0" w:color="000000"/>
                  </w:tcBorders>
                </w:tcPr>
                <w:p w14:paraId="11E233EC" w14:textId="77777777" w:rsidR="00BB5D4F" w:rsidRPr="008B0C47" w:rsidRDefault="00BB5D4F" w:rsidP="001C374B">
                  <w:pPr>
                    <w:spacing w:line="276" w:lineRule="auto"/>
                    <w:jc w:val="center"/>
                    <w:rPr>
                      <w:rFonts w:asciiTheme="minorHAnsi" w:hAnsiTheme="minorHAnsi" w:cstheme="minorHAnsi"/>
                    </w:rPr>
                  </w:pPr>
                  <w:r w:rsidRPr="008B0C47">
                    <w:rPr>
                      <w:rFonts w:asciiTheme="minorHAnsi" w:hAnsiTheme="minorHAnsi" w:cstheme="minorHAnsi"/>
                    </w:rPr>
                    <w:t>98,61</w:t>
                  </w:r>
                </w:p>
              </w:tc>
            </w:tr>
            <w:tr w:rsidR="00BB5D4F" w:rsidRPr="00A41E1F" w14:paraId="42CA248D" w14:textId="77777777" w:rsidTr="0039683A">
              <w:trPr>
                <w:trHeight w:val="603"/>
              </w:trPr>
              <w:tc>
                <w:tcPr>
                  <w:tcW w:w="1593" w:type="pct"/>
                  <w:tcBorders>
                    <w:top w:val="single" w:sz="2" w:space="0" w:color="000000"/>
                    <w:left w:val="single" w:sz="2" w:space="0" w:color="000000"/>
                    <w:bottom w:val="single" w:sz="2" w:space="0" w:color="000000"/>
                    <w:right w:val="single" w:sz="2" w:space="0" w:color="000000"/>
                  </w:tcBorders>
                </w:tcPr>
                <w:p w14:paraId="39209573" w14:textId="77777777" w:rsidR="00BB5D4F" w:rsidRPr="008B0C47" w:rsidRDefault="00BB5D4F" w:rsidP="001C374B">
                  <w:pPr>
                    <w:spacing w:line="276" w:lineRule="auto"/>
                    <w:ind w:left="14"/>
                    <w:rPr>
                      <w:rFonts w:asciiTheme="minorHAnsi" w:hAnsiTheme="minorHAnsi" w:cstheme="minorHAnsi"/>
                    </w:rPr>
                  </w:pPr>
                  <w:r w:rsidRPr="008B0C47">
                    <w:rPr>
                      <w:rFonts w:asciiTheme="minorHAnsi" w:hAnsiTheme="minorHAnsi" w:cstheme="minorHAnsi"/>
                    </w:rPr>
                    <w:t>BŁONICA, TĘŻEC, KRZTUSIEC</w:t>
                  </w:r>
                </w:p>
                <w:p w14:paraId="32122635" w14:textId="77777777" w:rsidR="00BB5D4F" w:rsidRPr="008B0C47" w:rsidRDefault="00BB5D4F" w:rsidP="001C374B">
                  <w:pPr>
                    <w:spacing w:line="276" w:lineRule="auto"/>
                    <w:ind w:left="10" w:right="319" w:firstLine="5"/>
                    <w:rPr>
                      <w:rFonts w:asciiTheme="minorHAnsi" w:hAnsiTheme="minorHAnsi" w:cstheme="minorHAnsi"/>
                    </w:rPr>
                  </w:pPr>
                  <w:r w:rsidRPr="008B0C47">
                    <w:rPr>
                      <w:rFonts w:asciiTheme="minorHAnsi" w:hAnsiTheme="minorHAnsi" w:cstheme="minorHAnsi"/>
                    </w:rPr>
                    <w:t>14-ty rok życia szczepienie Il przypominające</w:t>
                  </w:r>
                </w:p>
              </w:tc>
              <w:tc>
                <w:tcPr>
                  <w:tcW w:w="949" w:type="pct"/>
                  <w:tcBorders>
                    <w:top w:val="single" w:sz="2" w:space="0" w:color="000000"/>
                    <w:left w:val="single" w:sz="2" w:space="0" w:color="000000"/>
                    <w:bottom w:val="single" w:sz="2" w:space="0" w:color="000000"/>
                    <w:right w:val="single" w:sz="2" w:space="0" w:color="000000"/>
                  </w:tcBorders>
                  <w:vAlign w:val="center"/>
                </w:tcPr>
                <w:p w14:paraId="7D509964" w14:textId="77777777" w:rsidR="00BB5D4F" w:rsidRPr="008B0C47" w:rsidRDefault="00BB5D4F" w:rsidP="001C374B">
                  <w:pPr>
                    <w:spacing w:line="276" w:lineRule="auto"/>
                    <w:ind w:left="125"/>
                    <w:jc w:val="center"/>
                    <w:rPr>
                      <w:rFonts w:asciiTheme="minorHAnsi" w:hAnsiTheme="minorHAnsi" w:cstheme="minorHAnsi"/>
                    </w:rPr>
                  </w:pPr>
                  <w:r w:rsidRPr="008B0C47">
                    <w:rPr>
                      <w:rFonts w:asciiTheme="minorHAnsi" w:hAnsiTheme="minorHAnsi" w:cstheme="minorHAnsi"/>
                    </w:rPr>
                    <w:t>2009</w:t>
                  </w:r>
                </w:p>
              </w:tc>
              <w:tc>
                <w:tcPr>
                  <w:tcW w:w="847" w:type="pct"/>
                  <w:tcBorders>
                    <w:top w:val="single" w:sz="2" w:space="0" w:color="000000"/>
                    <w:left w:val="single" w:sz="2" w:space="0" w:color="000000"/>
                    <w:bottom w:val="single" w:sz="2" w:space="0" w:color="000000"/>
                    <w:right w:val="single" w:sz="2" w:space="0" w:color="000000"/>
                  </w:tcBorders>
                  <w:vAlign w:val="center"/>
                </w:tcPr>
                <w:p w14:paraId="18197EE0" w14:textId="77777777" w:rsidR="00BB5D4F" w:rsidRPr="008B0C47" w:rsidRDefault="00BB5D4F" w:rsidP="001C374B">
                  <w:pPr>
                    <w:spacing w:line="276" w:lineRule="auto"/>
                    <w:jc w:val="center"/>
                    <w:rPr>
                      <w:rFonts w:asciiTheme="minorHAnsi" w:hAnsiTheme="minorHAnsi" w:cstheme="minorHAnsi"/>
                    </w:rPr>
                  </w:pPr>
                  <w:r w:rsidRPr="008B0C47">
                    <w:rPr>
                      <w:rFonts w:asciiTheme="minorHAnsi" w:hAnsiTheme="minorHAnsi" w:cstheme="minorHAnsi"/>
                    </w:rPr>
                    <w:t>76,67</w:t>
                  </w:r>
                </w:p>
              </w:tc>
              <w:tc>
                <w:tcPr>
                  <w:tcW w:w="764" w:type="pct"/>
                  <w:tcBorders>
                    <w:top w:val="single" w:sz="2" w:space="0" w:color="000000"/>
                    <w:left w:val="single" w:sz="2" w:space="0" w:color="000000"/>
                    <w:bottom w:val="single" w:sz="2" w:space="0" w:color="000000"/>
                    <w:right w:val="single" w:sz="2" w:space="0" w:color="000000"/>
                  </w:tcBorders>
                  <w:vAlign w:val="center"/>
                </w:tcPr>
                <w:p w14:paraId="2525206F" w14:textId="77777777" w:rsidR="00BB5D4F" w:rsidRPr="008B0C47" w:rsidRDefault="00BB5D4F" w:rsidP="001C374B">
                  <w:pPr>
                    <w:spacing w:line="276" w:lineRule="auto"/>
                    <w:ind w:left="125"/>
                    <w:jc w:val="center"/>
                    <w:rPr>
                      <w:rFonts w:asciiTheme="minorHAnsi" w:hAnsiTheme="minorHAnsi" w:cstheme="minorHAnsi"/>
                    </w:rPr>
                  </w:pPr>
                  <w:r w:rsidRPr="008B0C47">
                    <w:rPr>
                      <w:rFonts w:asciiTheme="minorHAnsi" w:hAnsiTheme="minorHAnsi" w:cstheme="minorHAnsi"/>
                    </w:rPr>
                    <w:t>2010</w:t>
                  </w:r>
                </w:p>
              </w:tc>
              <w:tc>
                <w:tcPr>
                  <w:tcW w:w="847" w:type="pct"/>
                  <w:tcBorders>
                    <w:top w:val="single" w:sz="2" w:space="0" w:color="000000"/>
                    <w:left w:val="single" w:sz="2" w:space="0" w:color="000000"/>
                    <w:bottom w:val="single" w:sz="2" w:space="0" w:color="000000"/>
                    <w:right w:val="single" w:sz="2" w:space="0" w:color="000000"/>
                  </w:tcBorders>
                  <w:vAlign w:val="center"/>
                </w:tcPr>
                <w:p w14:paraId="1C59F9A0" w14:textId="77777777" w:rsidR="00BB5D4F" w:rsidRPr="008B0C47" w:rsidRDefault="00BB5D4F" w:rsidP="001C374B">
                  <w:pPr>
                    <w:spacing w:line="276" w:lineRule="auto"/>
                    <w:jc w:val="center"/>
                    <w:rPr>
                      <w:rFonts w:asciiTheme="minorHAnsi" w:hAnsiTheme="minorHAnsi" w:cstheme="minorHAnsi"/>
                    </w:rPr>
                  </w:pPr>
                  <w:r w:rsidRPr="008B0C47">
                    <w:rPr>
                      <w:rFonts w:asciiTheme="minorHAnsi" w:hAnsiTheme="minorHAnsi" w:cstheme="minorHAnsi"/>
                    </w:rPr>
                    <w:t>99,41</w:t>
                  </w:r>
                </w:p>
              </w:tc>
            </w:tr>
            <w:tr w:rsidR="00BB5D4F" w:rsidRPr="00A41E1F" w14:paraId="1FCB0D4E" w14:textId="77777777" w:rsidTr="0039683A">
              <w:trPr>
                <w:trHeight w:val="408"/>
              </w:trPr>
              <w:tc>
                <w:tcPr>
                  <w:tcW w:w="1593" w:type="pct"/>
                  <w:vMerge w:val="restart"/>
                  <w:tcBorders>
                    <w:top w:val="single" w:sz="2" w:space="0" w:color="000000"/>
                    <w:left w:val="single" w:sz="2" w:space="0" w:color="000000"/>
                    <w:bottom w:val="single" w:sz="2" w:space="0" w:color="000000"/>
                    <w:right w:val="single" w:sz="2" w:space="0" w:color="000000"/>
                  </w:tcBorders>
                  <w:vAlign w:val="center"/>
                </w:tcPr>
                <w:p w14:paraId="5FE8FC41" w14:textId="77777777" w:rsidR="00BB5D4F" w:rsidRPr="008B0C47" w:rsidRDefault="00BB5D4F" w:rsidP="001C374B">
                  <w:pPr>
                    <w:spacing w:line="276" w:lineRule="auto"/>
                    <w:ind w:left="10" w:right="319" w:firstLine="5"/>
                    <w:rPr>
                      <w:rFonts w:asciiTheme="minorHAnsi" w:hAnsiTheme="minorHAnsi" w:cstheme="minorHAnsi"/>
                    </w:rPr>
                  </w:pPr>
                  <w:r w:rsidRPr="008B0C47">
                    <w:rPr>
                      <w:rFonts w:asciiTheme="minorHAnsi" w:hAnsiTheme="minorHAnsi" w:cstheme="minorHAnsi"/>
                    </w:rPr>
                    <w:t>BŁONICA, TĘŻEC 19-ty r. ż. szczepienie III przypominające</w:t>
                  </w:r>
                </w:p>
              </w:tc>
              <w:tc>
                <w:tcPr>
                  <w:tcW w:w="949" w:type="pct"/>
                  <w:tcBorders>
                    <w:top w:val="single" w:sz="2" w:space="0" w:color="000000"/>
                    <w:left w:val="single" w:sz="2" w:space="0" w:color="000000"/>
                    <w:bottom w:val="single" w:sz="2" w:space="0" w:color="000000"/>
                    <w:right w:val="single" w:sz="2" w:space="0" w:color="000000"/>
                  </w:tcBorders>
                  <w:vAlign w:val="center"/>
                </w:tcPr>
                <w:p w14:paraId="08222AF3" w14:textId="77777777" w:rsidR="00BB5D4F" w:rsidRPr="008B0C47" w:rsidRDefault="00BB5D4F" w:rsidP="001C374B">
                  <w:pPr>
                    <w:spacing w:line="276" w:lineRule="auto"/>
                    <w:ind w:left="125"/>
                    <w:jc w:val="center"/>
                    <w:rPr>
                      <w:rFonts w:asciiTheme="minorHAnsi" w:hAnsiTheme="minorHAnsi" w:cstheme="minorHAnsi"/>
                    </w:rPr>
                  </w:pPr>
                  <w:r w:rsidRPr="008B0C47">
                    <w:rPr>
                      <w:rFonts w:asciiTheme="minorHAnsi" w:hAnsiTheme="minorHAnsi" w:cstheme="minorHAnsi"/>
                    </w:rPr>
                    <w:t>2004</w:t>
                  </w:r>
                </w:p>
              </w:tc>
              <w:tc>
                <w:tcPr>
                  <w:tcW w:w="847" w:type="pct"/>
                  <w:tcBorders>
                    <w:top w:val="single" w:sz="2" w:space="0" w:color="000000"/>
                    <w:left w:val="single" w:sz="2" w:space="0" w:color="000000"/>
                    <w:bottom w:val="single" w:sz="2" w:space="0" w:color="000000"/>
                    <w:right w:val="single" w:sz="2" w:space="0" w:color="000000"/>
                  </w:tcBorders>
                  <w:vAlign w:val="center"/>
                </w:tcPr>
                <w:p w14:paraId="21D65DE2" w14:textId="77777777" w:rsidR="00BB5D4F" w:rsidRPr="008B0C47" w:rsidRDefault="00BB5D4F" w:rsidP="001C374B">
                  <w:pPr>
                    <w:spacing w:line="276" w:lineRule="auto"/>
                    <w:jc w:val="center"/>
                    <w:rPr>
                      <w:rFonts w:asciiTheme="minorHAnsi" w:hAnsiTheme="minorHAnsi" w:cstheme="minorHAnsi"/>
                    </w:rPr>
                  </w:pPr>
                  <w:r w:rsidRPr="008B0C47">
                    <w:rPr>
                      <w:rFonts w:asciiTheme="minorHAnsi" w:hAnsiTheme="minorHAnsi" w:cstheme="minorHAnsi"/>
                    </w:rPr>
                    <w:t>67,95</w:t>
                  </w:r>
                </w:p>
              </w:tc>
              <w:tc>
                <w:tcPr>
                  <w:tcW w:w="764" w:type="pct"/>
                  <w:tcBorders>
                    <w:top w:val="single" w:sz="2" w:space="0" w:color="000000"/>
                    <w:left w:val="single" w:sz="2" w:space="0" w:color="000000"/>
                    <w:bottom w:val="single" w:sz="2" w:space="0" w:color="000000"/>
                    <w:right w:val="single" w:sz="2" w:space="0" w:color="000000"/>
                  </w:tcBorders>
                  <w:vAlign w:val="center"/>
                </w:tcPr>
                <w:p w14:paraId="37DC6405" w14:textId="77777777" w:rsidR="00BB5D4F" w:rsidRPr="008B0C47" w:rsidRDefault="00BB5D4F" w:rsidP="001C374B">
                  <w:pPr>
                    <w:spacing w:line="276" w:lineRule="auto"/>
                    <w:ind w:left="130"/>
                    <w:jc w:val="center"/>
                    <w:rPr>
                      <w:rFonts w:asciiTheme="minorHAnsi" w:hAnsiTheme="minorHAnsi" w:cstheme="minorHAnsi"/>
                    </w:rPr>
                  </w:pPr>
                  <w:r w:rsidRPr="008B0C47">
                    <w:rPr>
                      <w:rFonts w:asciiTheme="minorHAnsi" w:hAnsiTheme="minorHAnsi" w:cstheme="minorHAnsi"/>
                    </w:rPr>
                    <w:t>2005</w:t>
                  </w:r>
                </w:p>
              </w:tc>
              <w:tc>
                <w:tcPr>
                  <w:tcW w:w="847" w:type="pct"/>
                  <w:tcBorders>
                    <w:top w:val="single" w:sz="2" w:space="0" w:color="000000"/>
                    <w:left w:val="single" w:sz="2" w:space="0" w:color="000000"/>
                    <w:bottom w:val="single" w:sz="2" w:space="0" w:color="000000"/>
                    <w:right w:val="single" w:sz="2" w:space="0" w:color="000000"/>
                  </w:tcBorders>
                  <w:vAlign w:val="center"/>
                </w:tcPr>
                <w:p w14:paraId="1CF5E125" w14:textId="77777777" w:rsidR="00BB5D4F" w:rsidRPr="008B0C47" w:rsidRDefault="00BB5D4F" w:rsidP="001C374B">
                  <w:pPr>
                    <w:spacing w:line="276" w:lineRule="auto"/>
                    <w:jc w:val="center"/>
                    <w:rPr>
                      <w:rFonts w:asciiTheme="minorHAnsi" w:hAnsiTheme="minorHAnsi" w:cstheme="minorHAnsi"/>
                    </w:rPr>
                  </w:pPr>
                  <w:r w:rsidRPr="008B0C47">
                    <w:rPr>
                      <w:rFonts w:asciiTheme="minorHAnsi" w:hAnsiTheme="minorHAnsi" w:cstheme="minorHAnsi"/>
                    </w:rPr>
                    <w:t>100</w:t>
                  </w:r>
                </w:p>
              </w:tc>
            </w:tr>
            <w:tr w:rsidR="00BB5D4F" w:rsidRPr="00A41E1F" w14:paraId="6339B607" w14:textId="77777777" w:rsidTr="0039683A">
              <w:trPr>
                <w:trHeight w:val="165"/>
              </w:trPr>
              <w:tc>
                <w:tcPr>
                  <w:tcW w:w="1593" w:type="pct"/>
                  <w:vMerge/>
                  <w:tcBorders>
                    <w:top w:val="nil"/>
                    <w:left w:val="single" w:sz="2" w:space="0" w:color="000000"/>
                    <w:bottom w:val="single" w:sz="2" w:space="0" w:color="000000"/>
                    <w:right w:val="single" w:sz="2" w:space="0" w:color="000000"/>
                  </w:tcBorders>
                </w:tcPr>
                <w:p w14:paraId="4BCA1A0A" w14:textId="77777777" w:rsidR="00BB5D4F" w:rsidRPr="008B0C47" w:rsidRDefault="00BB5D4F" w:rsidP="001C374B">
                  <w:pPr>
                    <w:spacing w:line="276" w:lineRule="auto"/>
                    <w:ind w:left="10" w:right="319" w:firstLine="5"/>
                    <w:rPr>
                      <w:rFonts w:asciiTheme="minorHAnsi" w:hAnsiTheme="minorHAnsi" w:cstheme="minorHAnsi"/>
                    </w:rPr>
                  </w:pPr>
                </w:p>
              </w:tc>
              <w:tc>
                <w:tcPr>
                  <w:tcW w:w="949" w:type="pct"/>
                  <w:tcBorders>
                    <w:top w:val="single" w:sz="2" w:space="0" w:color="000000"/>
                    <w:left w:val="single" w:sz="2" w:space="0" w:color="000000"/>
                    <w:bottom w:val="single" w:sz="2" w:space="0" w:color="000000"/>
                    <w:right w:val="single" w:sz="2" w:space="0" w:color="000000"/>
                  </w:tcBorders>
                </w:tcPr>
                <w:p w14:paraId="2355CE05" w14:textId="77777777" w:rsidR="00BB5D4F" w:rsidRPr="008B0C47" w:rsidRDefault="00BB5D4F" w:rsidP="001C374B">
                  <w:pPr>
                    <w:spacing w:line="276" w:lineRule="auto"/>
                    <w:ind w:left="125"/>
                    <w:jc w:val="center"/>
                    <w:rPr>
                      <w:rFonts w:asciiTheme="minorHAnsi" w:hAnsiTheme="minorHAnsi" w:cstheme="minorHAnsi"/>
                    </w:rPr>
                  </w:pPr>
                  <w:r w:rsidRPr="008B0C47">
                    <w:rPr>
                      <w:rFonts w:asciiTheme="minorHAnsi" w:hAnsiTheme="minorHAnsi" w:cstheme="minorHAnsi"/>
                    </w:rPr>
                    <w:t>2003</w:t>
                  </w:r>
                </w:p>
              </w:tc>
              <w:tc>
                <w:tcPr>
                  <w:tcW w:w="847" w:type="pct"/>
                  <w:tcBorders>
                    <w:top w:val="single" w:sz="2" w:space="0" w:color="000000"/>
                    <w:left w:val="single" w:sz="2" w:space="0" w:color="000000"/>
                    <w:bottom w:val="single" w:sz="2" w:space="0" w:color="000000"/>
                    <w:right w:val="single" w:sz="2" w:space="0" w:color="000000"/>
                  </w:tcBorders>
                </w:tcPr>
                <w:p w14:paraId="2DCD6E3C" w14:textId="77777777" w:rsidR="00BB5D4F" w:rsidRPr="008B0C47" w:rsidRDefault="00BB5D4F" w:rsidP="001C374B">
                  <w:pPr>
                    <w:spacing w:line="276" w:lineRule="auto"/>
                    <w:jc w:val="center"/>
                    <w:rPr>
                      <w:rFonts w:asciiTheme="minorHAnsi" w:hAnsiTheme="minorHAnsi" w:cstheme="minorHAnsi"/>
                    </w:rPr>
                  </w:pPr>
                  <w:r w:rsidRPr="008B0C47">
                    <w:rPr>
                      <w:rFonts w:asciiTheme="minorHAnsi" w:hAnsiTheme="minorHAnsi" w:cstheme="minorHAnsi"/>
                    </w:rPr>
                    <w:t>88,92</w:t>
                  </w:r>
                </w:p>
              </w:tc>
              <w:tc>
                <w:tcPr>
                  <w:tcW w:w="764" w:type="pct"/>
                  <w:tcBorders>
                    <w:top w:val="single" w:sz="2" w:space="0" w:color="000000"/>
                    <w:left w:val="single" w:sz="2" w:space="0" w:color="000000"/>
                    <w:bottom w:val="single" w:sz="2" w:space="0" w:color="000000"/>
                    <w:right w:val="single" w:sz="2" w:space="0" w:color="000000"/>
                  </w:tcBorders>
                </w:tcPr>
                <w:p w14:paraId="3D0AB429" w14:textId="77777777" w:rsidR="00BB5D4F" w:rsidRPr="008B0C47" w:rsidRDefault="00BB5D4F" w:rsidP="001C374B">
                  <w:pPr>
                    <w:spacing w:line="276" w:lineRule="auto"/>
                    <w:ind w:left="130"/>
                    <w:jc w:val="center"/>
                    <w:rPr>
                      <w:rFonts w:asciiTheme="minorHAnsi" w:hAnsiTheme="minorHAnsi" w:cstheme="minorHAnsi"/>
                    </w:rPr>
                  </w:pPr>
                  <w:r w:rsidRPr="008B0C47">
                    <w:rPr>
                      <w:rFonts w:asciiTheme="minorHAnsi" w:hAnsiTheme="minorHAnsi" w:cstheme="minorHAnsi"/>
                    </w:rPr>
                    <w:t>2004</w:t>
                  </w:r>
                </w:p>
              </w:tc>
              <w:tc>
                <w:tcPr>
                  <w:tcW w:w="847" w:type="pct"/>
                  <w:tcBorders>
                    <w:top w:val="single" w:sz="2" w:space="0" w:color="000000"/>
                    <w:left w:val="single" w:sz="2" w:space="0" w:color="000000"/>
                    <w:bottom w:val="single" w:sz="2" w:space="0" w:color="000000"/>
                    <w:right w:val="single" w:sz="2" w:space="0" w:color="000000"/>
                  </w:tcBorders>
                </w:tcPr>
                <w:p w14:paraId="5EAE63DB" w14:textId="77777777" w:rsidR="00BB5D4F" w:rsidRPr="008B0C47" w:rsidRDefault="00BB5D4F" w:rsidP="001C374B">
                  <w:pPr>
                    <w:spacing w:line="276" w:lineRule="auto"/>
                    <w:jc w:val="center"/>
                    <w:rPr>
                      <w:rFonts w:asciiTheme="minorHAnsi" w:hAnsiTheme="minorHAnsi" w:cstheme="minorHAnsi"/>
                    </w:rPr>
                  </w:pPr>
                  <w:r w:rsidRPr="008B0C47">
                    <w:rPr>
                      <w:rFonts w:asciiTheme="minorHAnsi" w:hAnsiTheme="minorHAnsi" w:cstheme="minorHAnsi"/>
                    </w:rPr>
                    <w:t>99,76</w:t>
                  </w:r>
                </w:p>
              </w:tc>
            </w:tr>
          </w:tbl>
          <w:p w14:paraId="380912D8" w14:textId="77777777" w:rsidR="00BB5D4F" w:rsidRPr="00752F74" w:rsidRDefault="00BB5D4F" w:rsidP="001C374B">
            <w:pPr>
              <w:spacing w:line="276" w:lineRule="auto"/>
              <w:jc w:val="both"/>
              <w:rPr>
                <w:rFonts w:asciiTheme="minorHAnsi" w:hAnsiTheme="minorHAnsi" w:cstheme="minorHAnsi"/>
                <w:color w:val="000000"/>
              </w:rPr>
            </w:pPr>
          </w:p>
          <w:p w14:paraId="4F24BC50" w14:textId="77777777" w:rsidR="00BB5D4F" w:rsidRPr="00D1287C" w:rsidRDefault="00BB5D4F" w:rsidP="001C374B">
            <w:pPr>
              <w:spacing w:line="276" w:lineRule="auto"/>
              <w:jc w:val="both"/>
              <w:rPr>
                <w:rFonts w:asciiTheme="minorHAnsi" w:hAnsiTheme="minorHAnsi" w:cstheme="minorHAnsi"/>
              </w:rPr>
            </w:pPr>
            <w:r w:rsidRPr="00D1287C">
              <w:rPr>
                <w:rFonts w:asciiTheme="minorHAnsi" w:hAnsiTheme="minorHAnsi" w:cstheme="minorHAnsi"/>
              </w:rPr>
              <w:t>Z przedstawionej powyżej tabeli wynika:</w:t>
            </w:r>
          </w:p>
          <w:p w14:paraId="0810F010" w14:textId="77777777" w:rsidR="00EB2503" w:rsidRPr="00D1287C" w:rsidRDefault="00BB5D4F" w:rsidP="00EB2503">
            <w:pPr>
              <w:numPr>
                <w:ilvl w:val="0"/>
                <w:numId w:val="28"/>
              </w:numPr>
              <w:spacing w:line="276" w:lineRule="auto"/>
              <w:ind w:left="416" w:right="28" w:hanging="408"/>
              <w:jc w:val="both"/>
              <w:rPr>
                <w:rFonts w:asciiTheme="minorHAnsi" w:hAnsiTheme="minorHAnsi" w:cstheme="minorHAnsi"/>
              </w:rPr>
            </w:pPr>
            <w:r w:rsidRPr="00D1287C">
              <w:rPr>
                <w:rFonts w:asciiTheme="minorHAnsi" w:hAnsiTheme="minorHAnsi" w:cstheme="minorHAnsi"/>
              </w:rPr>
              <w:t xml:space="preserve">Wyszczepialność noworodków p/gruźlicy nieznacznie </w:t>
            </w:r>
            <w:r w:rsidR="00BB50CD" w:rsidRPr="00D1287C">
              <w:rPr>
                <w:rFonts w:asciiTheme="minorHAnsi" w:hAnsiTheme="minorHAnsi" w:cstheme="minorHAnsi"/>
              </w:rPr>
              <w:t>zmniejszyła się</w:t>
            </w:r>
            <w:r w:rsidRPr="00D1287C">
              <w:rPr>
                <w:rFonts w:asciiTheme="minorHAnsi" w:hAnsiTheme="minorHAnsi" w:cstheme="minorHAnsi"/>
              </w:rPr>
              <w:t xml:space="preserve"> z 9</w:t>
            </w:r>
            <w:r w:rsidR="00BB50CD" w:rsidRPr="00D1287C">
              <w:rPr>
                <w:rFonts w:asciiTheme="minorHAnsi" w:hAnsiTheme="minorHAnsi" w:cstheme="minorHAnsi"/>
              </w:rPr>
              <w:t>9,05</w:t>
            </w:r>
            <w:r w:rsidRPr="00D1287C">
              <w:rPr>
                <w:rFonts w:asciiTheme="minorHAnsi" w:hAnsiTheme="minorHAnsi" w:cstheme="minorHAnsi"/>
              </w:rPr>
              <w:t xml:space="preserve">%                            do </w:t>
            </w:r>
            <w:r w:rsidR="00BB50CD" w:rsidRPr="00D1287C">
              <w:rPr>
                <w:rFonts w:asciiTheme="minorHAnsi" w:hAnsiTheme="minorHAnsi" w:cstheme="minorHAnsi"/>
              </w:rPr>
              <w:t>98,44</w:t>
            </w:r>
            <w:r w:rsidRPr="00D1287C">
              <w:rPr>
                <w:rFonts w:asciiTheme="minorHAnsi" w:hAnsiTheme="minorHAnsi" w:cstheme="minorHAnsi"/>
              </w:rPr>
              <w:t>%.</w:t>
            </w:r>
          </w:p>
          <w:p w14:paraId="2B1558A6" w14:textId="267B1A6F" w:rsidR="00BB5D4F" w:rsidRPr="00754BAC" w:rsidRDefault="00587940" w:rsidP="00EB2503">
            <w:pPr>
              <w:numPr>
                <w:ilvl w:val="0"/>
                <w:numId w:val="28"/>
              </w:numPr>
              <w:spacing w:line="276" w:lineRule="auto"/>
              <w:ind w:left="416" w:right="28" w:hanging="408"/>
              <w:jc w:val="both"/>
              <w:rPr>
                <w:rFonts w:asciiTheme="minorHAnsi" w:hAnsiTheme="minorHAnsi" w:cstheme="minorHAnsi"/>
                <w:color w:val="FF0000"/>
              </w:rPr>
            </w:pPr>
            <w:r w:rsidRPr="00D1287C">
              <w:rPr>
                <w:rFonts w:asciiTheme="minorHAnsi" w:hAnsiTheme="minorHAnsi" w:cstheme="minorHAnsi"/>
              </w:rPr>
              <w:t>W roku 2023 n</w:t>
            </w:r>
            <w:r w:rsidR="00BB5D4F" w:rsidRPr="00D1287C">
              <w:rPr>
                <w:rFonts w:asciiTheme="minorHAnsi" w:hAnsiTheme="minorHAnsi" w:cstheme="minorHAnsi"/>
              </w:rPr>
              <w:t xml:space="preserve">iezaszczepionych </w:t>
            </w:r>
            <w:r w:rsidRPr="00D1287C">
              <w:rPr>
                <w:rFonts w:asciiTheme="minorHAnsi" w:hAnsiTheme="minorHAnsi" w:cstheme="minorHAnsi"/>
              </w:rPr>
              <w:t xml:space="preserve">p/gruźlicy </w:t>
            </w:r>
            <w:r w:rsidR="00BB5D4F" w:rsidRPr="00D1287C">
              <w:rPr>
                <w:rFonts w:asciiTheme="minorHAnsi" w:hAnsiTheme="minorHAnsi" w:cstheme="minorHAnsi"/>
              </w:rPr>
              <w:t xml:space="preserve">pozostało </w:t>
            </w:r>
            <w:r w:rsidRPr="00D1287C">
              <w:rPr>
                <w:rFonts w:asciiTheme="minorHAnsi" w:hAnsiTheme="minorHAnsi" w:cstheme="minorHAnsi"/>
              </w:rPr>
              <w:t>4</w:t>
            </w:r>
            <w:r w:rsidR="00BB5D4F" w:rsidRPr="00D1287C">
              <w:rPr>
                <w:rFonts w:asciiTheme="minorHAnsi" w:hAnsiTheme="minorHAnsi" w:cstheme="minorHAnsi"/>
              </w:rPr>
              <w:t xml:space="preserve"> dzieci. Natomiast z rocznika 202</w:t>
            </w:r>
            <w:r w:rsidRPr="00D1287C">
              <w:rPr>
                <w:rFonts w:asciiTheme="minorHAnsi" w:hAnsiTheme="minorHAnsi" w:cstheme="minorHAnsi"/>
              </w:rPr>
              <w:t>2</w:t>
            </w:r>
            <w:r w:rsidR="00BB5D4F" w:rsidRPr="00D1287C">
              <w:rPr>
                <w:rFonts w:asciiTheme="minorHAnsi" w:hAnsiTheme="minorHAnsi" w:cstheme="minorHAnsi"/>
              </w:rPr>
              <w:t xml:space="preserve"> nie zaszczepiono </w:t>
            </w:r>
            <w:r w:rsidRPr="00D1287C">
              <w:rPr>
                <w:rFonts w:asciiTheme="minorHAnsi" w:hAnsiTheme="minorHAnsi" w:cstheme="minorHAnsi"/>
              </w:rPr>
              <w:t>3</w:t>
            </w:r>
            <w:r w:rsidR="00BB5D4F" w:rsidRPr="00D1287C">
              <w:rPr>
                <w:rFonts w:asciiTheme="minorHAnsi" w:hAnsiTheme="minorHAnsi" w:cstheme="minorHAnsi"/>
              </w:rPr>
              <w:t xml:space="preserve"> dzieci (</w:t>
            </w:r>
            <w:r w:rsidR="003B417E">
              <w:rPr>
                <w:rFonts w:asciiTheme="minorHAnsi" w:hAnsiTheme="minorHAnsi" w:cstheme="minorHAnsi"/>
              </w:rPr>
              <w:t>niezaszczepienie wynika z uchylania się rodz</w:t>
            </w:r>
            <w:r w:rsidR="001F791D">
              <w:rPr>
                <w:rFonts w:asciiTheme="minorHAnsi" w:hAnsiTheme="minorHAnsi" w:cstheme="minorHAnsi"/>
              </w:rPr>
              <w:t>i</w:t>
            </w:r>
            <w:r w:rsidR="003B417E">
              <w:rPr>
                <w:rFonts w:asciiTheme="minorHAnsi" w:hAnsiTheme="minorHAnsi" w:cstheme="minorHAnsi"/>
              </w:rPr>
              <w:t>ców</w:t>
            </w:r>
            <w:r w:rsidR="00BB5D4F" w:rsidRPr="00D1287C">
              <w:rPr>
                <w:rFonts w:asciiTheme="minorHAnsi" w:hAnsiTheme="minorHAnsi" w:cstheme="minorHAnsi"/>
              </w:rPr>
              <w:t xml:space="preserve"> dzi</w:t>
            </w:r>
            <w:r w:rsidR="001F791D">
              <w:rPr>
                <w:rFonts w:asciiTheme="minorHAnsi" w:hAnsiTheme="minorHAnsi" w:cstheme="minorHAnsi"/>
              </w:rPr>
              <w:t xml:space="preserve">eci </w:t>
            </w:r>
            <w:r w:rsidR="00BB5D4F" w:rsidRPr="00D1287C">
              <w:rPr>
                <w:rFonts w:asciiTheme="minorHAnsi" w:hAnsiTheme="minorHAnsi" w:cstheme="minorHAnsi"/>
              </w:rPr>
              <w:t>od szczep</w:t>
            </w:r>
            <w:r w:rsidR="00BB5D4F" w:rsidRPr="00FA79A1">
              <w:rPr>
                <w:rFonts w:asciiTheme="minorHAnsi" w:hAnsiTheme="minorHAnsi" w:cstheme="minorHAnsi"/>
              </w:rPr>
              <w:t>ień lub odrocz</w:t>
            </w:r>
            <w:r w:rsidR="00FA79A1" w:rsidRPr="00FA79A1">
              <w:rPr>
                <w:rFonts w:asciiTheme="minorHAnsi" w:hAnsiTheme="minorHAnsi" w:cstheme="minorHAnsi"/>
              </w:rPr>
              <w:t>ono szczepienie ze wskazań lekarskich</w:t>
            </w:r>
            <w:r w:rsidR="00BB5D4F" w:rsidRPr="00FA79A1">
              <w:rPr>
                <w:rFonts w:asciiTheme="minorHAnsi" w:hAnsiTheme="minorHAnsi" w:cstheme="minorHAnsi"/>
              </w:rPr>
              <w:t>).</w:t>
            </w:r>
          </w:p>
          <w:p w14:paraId="53EDAB2F" w14:textId="77777777" w:rsidR="002C2ABE" w:rsidRPr="00D1287C" w:rsidRDefault="00BB5D4F" w:rsidP="002C2ABE">
            <w:pPr>
              <w:numPr>
                <w:ilvl w:val="0"/>
                <w:numId w:val="28"/>
              </w:numPr>
              <w:spacing w:line="276" w:lineRule="auto"/>
              <w:ind w:left="416" w:right="28" w:hanging="408"/>
              <w:jc w:val="both"/>
              <w:rPr>
                <w:rFonts w:asciiTheme="minorHAnsi" w:hAnsiTheme="minorHAnsi" w:cstheme="minorHAnsi"/>
              </w:rPr>
            </w:pPr>
            <w:r w:rsidRPr="00D1287C">
              <w:rPr>
                <w:rFonts w:asciiTheme="minorHAnsi" w:hAnsiTheme="minorHAnsi" w:cstheme="minorHAnsi"/>
              </w:rPr>
              <w:t>Uodpornienie małych dzieci p/ WZW B utrzymuje się na podobnym poziomie.</w:t>
            </w:r>
          </w:p>
          <w:p w14:paraId="30505F40" w14:textId="77777777" w:rsidR="002C2ABE" w:rsidRPr="00D1287C" w:rsidRDefault="00BB5D4F" w:rsidP="002C2ABE">
            <w:pPr>
              <w:numPr>
                <w:ilvl w:val="0"/>
                <w:numId w:val="28"/>
              </w:numPr>
              <w:spacing w:line="276" w:lineRule="auto"/>
              <w:ind w:left="416" w:right="28" w:hanging="408"/>
              <w:jc w:val="both"/>
              <w:rPr>
                <w:rFonts w:asciiTheme="minorHAnsi" w:hAnsiTheme="minorHAnsi" w:cstheme="minorHAnsi"/>
              </w:rPr>
            </w:pPr>
            <w:r w:rsidRPr="00D1287C">
              <w:rPr>
                <w:rFonts w:asciiTheme="minorHAnsi" w:hAnsiTheme="minorHAnsi" w:cstheme="minorHAnsi"/>
              </w:rPr>
              <w:t xml:space="preserve">Zaszczepienie małych dzieci w pierwszym i drugim roku życia p/błonicy, tężcowi, </w:t>
            </w:r>
            <w:r w:rsidRPr="00D1287C">
              <w:rPr>
                <w:rFonts w:asciiTheme="minorHAnsi" w:hAnsiTheme="minorHAnsi" w:cstheme="minorHAnsi"/>
                <w:noProof/>
              </w:rPr>
              <w:drawing>
                <wp:inline distT="0" distB="0" distL="0" distR="0" wp14:anchorId="0A91A75B" wp14:editId="10CE0270">
                  <wp:extent cx="8890" cy="889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0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D1287C">
              <w:rPr>
                <w:rFonts w:asciiTheme="minorHAnsi" w:hAnsiTheme="minorHAnsi" w:cstheme="minorHAnsi"/>
              </w:rPr>
              <w:t xml:space="preserve"> krztuścowi, poliomyelitis zwiększyło się. </w:t>
            </w:r>
          </w:p>
          <w:p w14:paraId="16CB0477" w14:textId="77777777" w:rsidR="002C2ABE" w:rsidRPr="00D1287C" w:rsidRDefault="00BB5D4F" w:rsidP="002C2ABE">
            <w:pPr>
              <w:numPr>
                <w:ilvl w:val="0"/>
                <w:numId w:val="28"/>
              </w:numPr>
              <w:spacing w:line="276" w:lineRule="auto"/>
              <w:ind w:left="416" w:right="28" w:hanging="408"/>
              <w:jc w:val="both"/>
              <w:rPr>
                <w:rFonts w:asciiTheme="minorHAnsi" w:hAnsiTheme="minorHAnsi" w:cstheme="minorHAnsi"/>
              </w:rPr>
            </w:pPr>
            <w:r w:rsidRPr="00D1287C">
              <w:rPr>
                <w:rFonts w:asciiTheme="minorHAnsi" w:hAnsiTheme="minorHAnsi" w:cstheme="minorHAnsi"/>
              </w:rPr>
              <w:t>Od 2021 roku do obowiązkowych szczepień ochronnych wprowadzono szczepienie p/zakażen</w:t>
            </w:r>
            <w:r w:rsidR="009066C6" w:rsidRPr="00D1287C">
              <w:rPr>
                <w:rFonts w:asciiTheme="minorHAnsi" w:hAnsiTheme="minorHAnsi" w:cstheme="minorHAnsi"/>
              </w:rPr>
              <w:t>i</w:t>
            </w:r>
            <w:r w:rsidRPr="00D1287C">
              <w:rPr>
                <w:rFonts w:asciiTheme="minorHAnsi" w:hAnsiTheme="minorHAnsi" w:cstheme="minorHAnsi"/>
              </w:rPr>
              <w:t>om wywołanym przez rotawirusy w schemacie 3 - dawkowym. Pierwszą dawką szczepionki p/rotawirusom szczepione są dzieci po ukończeniu 6 tyg. życia. Pełny cykl szczepienia powinien być zakończony przed ukończeniem 22 tyg. życia. Przeciw rotawirusom szczepienia wykonano u większej liczby dzieci jak w roku poprzednim.</w:t>
            </w:r>
          </w:p>
          <w:p w14:paraId="132135CA" w14:textId="7399871F" w:rsidR="002C2ABE" w:rsidRPr="00D1287C" w:rsidRDefault="005F18DE" w:rsidP="002C2ABE">
            <w:pPr>
              <w:numPr>
                <w:ilvl w:val="0"/>
                <w:numId w:val="28"/>
              </w:numPr>
              <w:spacing w:line="276" w:lineRule="auto"/>
              <w:ind w:left="416" w:right="28" w:hanging="408"/>
              <w:jc w:val="both"/>
              <w:rPr>
                <w:rFonts w:asciiTheme="minorHAnsi" w:hAnsiTheme="minorHAnsi" w:cstheme="minorHAnsi"/>
              </w:rPr>
            </w:pPr>
            <w:r>
              <w:rPr>
                <w:rFonts w:asciiTheme="minorHAnsi" w:hAnsiTheme="minorHAnsi" w:cstheme="minorHAnsi"/>
              </w:rPr>
              <w:t>Liczba szczepień</w:t>
            </w:r>
            <w:r w:rsidR="00BB5D4F" w:rsidRPr="00D1287C">
              <w:rPr>
                <w:rFonts w:asciiTheme="minorHAnsi" w:hAnsiTheme="minorHAnsi" w:cstheme="minorHAnsi"/>
              </w:rPr>
              <w:t xml:space="preserve"> p/odrze, śwince, różyczce nieznacznie się zwiększył</w:t>
            </w:r>
            <w:r w:rsidR="00F12714">
              <w:rPr>
                <w:rFonts w:asciiTheme="minorHAnsi" w:hAnsiTheme="minorHAnsi" w:cstheme="minorHAnsi"/>
              </w:rPr>
              <w:t>a</w:t>
            </w:r>
            <w:r w:rsidR="00BB5D4F" w:rsidRPr="00D1287C">
              <w:rPr>
                <w:rFonts w:asciiTheme="minorHAnsi" w:hAnsiTheme="minorHAnsi" w:cstheme="minorHAnsi"/>
              </w:rPr>
              <w:t xml:space="preserve"> zwłaszcza w 6 i 10 roku życia. </w:t>
            </w:r>
          </w:p>
          <w:p w14:paraId="4C57CA91" w14:textId="77777777" w:rsidR="002C2ABE" w:rsidRPr="00D1287C" w:rsidRDefault="00BB5D4F" w:rsidP="002C2ABE">
            <w:pPr>
              <w:numPr>
                <w:ilvl w:val="0"/>
                <w:numId w:val="28"/>
              </w:numPr>
              <w:spacing w:line="276" w:lineRule="auto"/>
              <w:ind w:left="416" w:right="28" w:hanging="408"/>
              <w:jc w:val="both"/>
              <w:rPr>
                <w:rFonts w:asciiTheme="minorHAnsi" w:hAnsiTheme="minorHAnsi" w:cstheme="minorHAnsi"/>
              </w:rPr>
            </w:pPr>
            <w:r w:rsidRPr="00D1287C">
              <w:rPr>
                <w:rFonts w:asciiTheme="minorHAnsi" w:hAnsiTheme="minorHAnsi" w:cstheme="minorHAnsi"/>
              </w:rPr>
              <w:t>Liczba zaszczepionych w 6 roku życia p/błonicy, tężcowi, krztuścowi i poliomyelitis nieznacznie się zwiększyła w stosunku do roku poprzedniego.</w:t>
            </w:r>
          </w:p>
          <w:p w14:paraId="5183A4B1" w14:textId="77777777" w:rsidR="002C2ABE" w:rsidRPr="00D1287C" w:rsidRDefault="00BB5D4F" w:rsidP="002C2ABE">
            <w:pPr>
              <w:numPr>
                <w:ilvl w:val="0"/>
                <w:numId w:val="28"/>
              </w:numPr>
              <w:spacing w:line="276" w:lineRule="auto"/>
              <w:ind w:left="416" w:right="28" w:hanging="408"/>
              <w:jc w:val="both"/>
              <w:rPr>
                <w:rFonts w:asciiTheme="minorHAnsi" w:hAnsiTheme="minorHAnsi" w:cstheme="minorHAnsi"/>
              </w:rPr>
            </w:pPr>
            <w:r w:rsidRPr="00D1287C">
              <w:rPr>
                <w:rFonts w:asciiTheme="minorHAnsi" w:hAnsiTheme="minorHAnsi" w:cstheme="minorHAnsi"/>
              </w:rPr>
              <w:t xml:space="preserve">Ilość zaszczepionych w 14-tym roku życia p/błonicy, tężcowi, krztuścowi nieznacznie </w:t>
            </w:r>
            <w:r w:rsidRPr="00D1287C">
              <w:rPr>
                <w:rFonts w:asciiTheme="minorHAnsi" w:hAnsiTheme="minorHAnsi" w:cstheme="minorHAnsi"/>
                <w:noProof/>
              </w:rPr>
              <w:drawing>
                <wp:inline distT="0" distB="0" distL="0" distR="0" wp14:anchorId="4A4034E4" wp14:editId="1C39DD21">
                  <wp:extent cx="8890" cy="889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0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D1287C">
              <w:rPr>
                <w:rFonts w:asciiTheme="minorHAnsi" w:hAnsiTheme="minorHAnsi" w:cstheme="minorHAnsi"/>
              </w:rPr>
              <w:t>zwiększyła się.</w:t>
            </w:r>
          </w:p>
          <w:p w14:paraId="24060E97" w14:textId="6D2C2490" w:rsidR="00BB5D4F" w:rsidRPr="00D1287C" w:rsidRDefault="00BB5D4F" w:rsidP="002C2ABE">
            <w:pPr>
              <w:numPr>
                <w:ilvl w:val="0"/>
                <w:numId w:val="28"/>
              </w:numPr>
              <w:spacing w:line="276" w:lineRule="auto"/>
              <w:ind w:left="416" w:right="28" w:hanging="408"/>
              <w:jc w:val="both"/>
              <w:rPr>
                <w:rFonts w:asciiTheme="minorHAnsi" w:hAnsiTheme="minorHAnsi" w:cstheme="minorHAnsi"/>
              </w:rPr>
            </w:pPr>
            <w:r w:rsidRPr="00D1287C">
              <w:rPr>
                <w:rFonts w:asciiTheme="minorHAnsi" w:hAnsiTheme="minorHAnsi" w:cstheme="minorHAnsi"/>
                <w:noProof/>
              </w:rPr>
              <mc:AlternateContent>
                <mc:Choice Requires="wpg">
                  <w:drawing>
                    <wp:anchor distT="0" distB="0" distL="114300" distR="114300" simplePos="0" relativeHeight="251659264" behindDoc="0" locked="0" layoutInCell="1" allowOverlap="1" wp14:anchorId="72E50DB5" wp14:editId="584BC6F9">
                      <wp:simplePos x="0" y="0"/>
                      <wp:positionH relativeFrom="page">
                        <wp:posOffset>1006475</wp:posOffset>
                      </wp:positionH>
                      <wp:positionV relativeFrom="page">
                        <wp:posOffset>688975</wp:posOffset>
                      </wp:positionV>
                      <wp:extent cx="5339080" cy="15240"/>
                      <wp:effectExtent l="0" t="3175" r="0" b="635"/>
                      <wp:wrapTopAndBottom/>
                      <wp:docPr id="2"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080" cy="15240"/>
                                <a:chOff x="0" y="0"/>
                                <a:chExt cx="53392" cy="152"/>
                              </a:xfrm>
                            </wpg:grpSpPr>
                            <wps:wsp>
                              <wps:cNvPr id="3" name="Shape 83535"/>
                              <wps:cNvSpPr>
                                <a:spLocks/>
                              </wps:cNvSpPr>
                              <wps:spPr bwMode="auto">
                                <a:xfrm>
                                  <a:off x="0" y="0"/>
                                  <a:ext cx="53392" cy="15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339264"/>
                                    <a:gd name="T5" fmla="*/ 0 h 15240"/>
                                    <a:gd name="T6" fmla="*/ 5339264 w 5339264"/>
                                    <a:gd name="T7" fmla="*/ 15240 h 15240"/>
                                  </a:gdLst>
                                  <a:ahLst/>
                                  <a:cxnLst/>
                                  <a:rect l="T4" t="T5" r="T6" b="T7"/>
                                  <a:pathLst/>
                                </a:custGeom>
                                <a:noFill/>
                                <a:ln w="15240">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9C3CAE" id="Grupa 2" o:spid="_x0000_s1026" style="position:absolute;margin-left:79.25pt;margin-top:54.25pt;width:420.4pt;height:1.2pt;z-index:251659264;mso-position-horizontal-relative:page;mso-position-vertical-relative:page" coordsize="5339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">
                      <v:shape id="Shape 83535" o:spid="_x0000_s1027" style="position:absolute;width:53392;height:15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" filled="f" strokeweight="1.2pt">
                        <v:stroke miterlimit="1" joinstyle="miter"/>
                        <v:path arrowok="t" textboxrect="@1,@1,@1,@1"/>
                      </v:shape>
                      <w10:wrap type="topAndBottom" anchorx="page" anchory="page"/>
                    </v:group>
                  </w:pict>
                </mc:Fallback>
              </mc:AlternateContent>
            </w:r>
            <w:r w:rsidRPr="00D1287C">
              <w:rPr>
                <w:rFonts w:asciiTheme="minorHAnsi" w:hAnsiTheme="minorHAnsi" w:cstheme="minorHAnsi"/>
              </w:rPr>
              <w:t xml:space="preserve">Ilość zaszczepionych w 19-tym roku życia p/błonicy, tężcowi w porównaniu do roku poprzedniego zwiększyła się. </w:t>
            </w:r>
          </w:p>
          <w:p w14:paraId="176A6CA8" w14:textId="77777777" w:rsidR="00BB5D4F" w:rsidRPr="00D1287C" w:rsidRDefault="00BB5D4F" w:rsidP="00223A25">
            <w:pPr>
              <w:spacing w:line="276" w:lineRule="auto"/>
              <w:ind w:left="-10" w:right="28"/>
              <w:jc w:val="both"/>
              <w:rPr>
                <w:rFonts w:asciiTheme="minorHAnsi" w:hAnsiTheme="minorHAnsi" w:cstheme="minorHAnsi"/>
              </w:rPr>
            </w:pPr>
            <w:r w:rsidRPr="00D1287C">
              <w:rPr>
                <w:rFonts w:asciiTheme="minorHAnsi" w:hAnsiTheme="minorHAnsi" w:cstheme="minorHAnsi"/>
              </w:rPr>
              <w:lastRenderedPageBreak/>
              <w:t>Przedstawiona analiza potwierdza, iż szczepienia ochronne na terenie Powiatu Pajęczańskiego zapewniają wysoki odsetek osób zaszczepionych i zabezpieczają przed szerzeniem się chorób zakaźnych. Dla większości chorób, przeciwko którym realizowane są obowiązkowe szczepienia przyjmuje się, że odporność populacyjną osiąga się przy zaszczepieniu co najmniej ok. 95% populacji, co w przypadku wielu chorób udało się osiągnąć.</w:t>
            </w:r>
          </w:p>
          <w:p w14:paraId="68D72C8A" w14:textId="77777777" w:rsidR="00BB5D4F" w:rsidRPr="00752F74" w:rsidRDefault="00BB5D4F" w:rsidP="001C374B">
            <w:pPr>
              <w:spacing w:line="276" w:lineRule="auto"/>
              <w:ind w:left="694" w:right="28"/>
              <w:jc w:val="both"/>
              <w:rPr>
                <w:rFonts w:asciiTheme="minorHAnsi" w:hAnsiTheme="minorHAnsi" w:cstheme="minorHAnsi"/>
              </w:rPr>
            </w:pPr>
          </w:p>
          <w:p w14:paraId="21D49D3A" w14:textId="77777777" w:rsidR="00BB5D4F" w:rsidRPr="00752F74" w:rsidRDefault="00BB5D4F" w:rsidP="001C374B">
            <w:pPr>
              <w:spacing w:after="39" w:line="276" w:lineRule="auto"/>
              <w:ind w:right="639"/>
              <w:jc w:val="both"/>
              <w:rPr>
                <w:rFonts w:asciiTheme="minorHAnsi" w:hAnsiTheme="minorHAnsi" w:cstheme="minorHAnsi"/>
                <w:b/>
                <w:bCs/>
              </w:rPr>
            </w:pPr>
            <w:r w:rsidRPr="00752F74">
              <w:rPr>
                <w:rFonts w:asciiTheme="minorHAnsi" w:hAnsiTheme="minorHAnsi" w:cstheme="minorHAnsi"/>
                <w:b/>
                <w:bCs/>
                <w:color w:val="000000"/>
              </w:rPr>
              <w:t xml:space="preserve">III. </w:t>
            </w:r>
            <w:r w:rsidRPr="00752F74">
              <w:rPr>
                <w:rFonts w:asciiTheme="minorHAnsi" w:hAnsiTheme="minorHAnsi" w:cstheme="minorHAnsi"/>
                <w:b/>
                <w:bCs/>
              </w:rPr>
              <w:t xml:space="preserve">STAN SANITARNY PODMIOTÓW LECZNICZYCH </w:t>
            </w:r>
          </w:p>
          <w:p w14:paraId="74A06D8B" w14:textId="39FDB958" w:rsidR="00BB5D4F" w:rsidRPr="00752F74" w:rsidRDefault="00BB5D4F" w:rsidP="001C374B">
            <w:pPr>
              <w:spacing w:line="276" w:lineRule="auto"/>
              <w:ind w:right="4"/>
              <w:jc w:val="both"/>
              <w:rPr>
                <w:rFonts w:asciiTheme="minorHAnsi" w:hAnsiTheme="minorHAnsi" w:cstheme="minorHAnsi"/>
              </w:rPr>
            </w:pPr>
            <w:bookmarkStart w:id="1" w:name="_Hlk32486890"/>
            <w:r w:rsidRPr="00752F74">
              <w:rPr>
                <w:rFonts w:asciiTheme="minorHAnsi" w:hAnsiTheme="minorHAnsi" w:cstheme="minorHAnsi"/>
              </w:rPr>
              <w:t>Powiatowa Stacja Sanitarno-Epidemiologiczna w Pajęcznie w 2023 r. podobnie</w:t>
            </w:r>
            <w:r w:rsidR="0007145F">
              <w:rPr>
                <w:rFonts w:asciiTheme="minorHAnsi" w:hAnsiTheme="minorHAnsi" w:cstheme="minorHAnsi"/>
              </w:rPr>
              <w:t>,</w:t>
            </w:r>
            <w:r w:rsidRPr="00752F74">
              <w:rPr>
                <w:rFonts w:asciiTheme="minorHAnsi" w:hAnsiTheme="minorHAnsi" w:cstheme="minorHAnsi"/>
              </w:rPr>
              <w:t xml:space="preserve">                                   jak w latach poprzednich realizowała zadania z zakresu zdrowia publicznego, w szczególności poprzez sprawowanie nadzoru nad warunkami higieniczno - sanitarnymi, jakie powinien spełniać personel medyczny, sprzęt oraz pomieszczenia, w których są udzielane świadczenia zdrowotne.</w:t>
            </w:r>
          </w:p>
          <w:p w14:paraId="49976588" w14:textId="77777777" w:rsidR="00BB5D4F" w:rsidRPr="00752F74" w:rsidRDefault="00BB5D4F" w:rsidP="001C374B">
            <w:pPr>
              <w:spacing w:line="276" w:lineRule="auto"/>
              <w:ind w:right="4"/>
              <w:jc w:val="both"/>
              <w:rPr>
                <w:rFonts w:asciiTheme="minorHAnsi" w:hAnsiTheme="minorHAnsi" w:cstheme="minorHAnsi"/>
              </w:rPr>
            </w:pPr>
            <w:r w:rsidRPr="00752F74">
              <w:rPr>
                <w:rFonts w:asciiTheme="minorHAnsi" w:hAnsiTheme="minorHAnsi" w:cstheme="minorHAnsi"/>
              </w:rPr>
              <w:t>Sprawowanie nadzoru sanitarnego nad podmiotami leczniczymi stacjonarnymi                                            i ambulatoryjnymi obejmowało kontrolę funkcjonalności, stanu technicznego obiektów, zaopatrzenia w wodę, utrzymania czystości powierzchni pomieszczeń, postępowania                              z bielizną i odpadami medycznymi. Istotna z uwagi na bezpieczeństwo pacjentów i personelu jest ocena i egzekwowanie prawidłowości prowadzenia procesów dezynfekcji i sterylizacji                   w nadzorowanych obiektach.</w:t>
            </w:r>
          </w:p>
          <w:p w14:paraId="501EEBF2" w14:textId="77777777" w:rsidR="00BB5D4F" w:rsidRPr="00752F74" w:rsidRDefault="00BB5D4F" w:rsidP="001C374B">
            <w:pPr>
              <w:spacing w:after="193" w:line="276" w:lineRule="auto"/>
              <w:ind w:right="4"/>
              <w:jc w:val="both"/>
              <w:rPr>
                <w:rFonts w:asciiTheme="minorHAnsi" w:hAnsiTheme="minorHAnsi" w:cstheme="minorHAnsi"/>
              </w:rPr>
            </w:pPr>
            <w:r w:rsidRPr="00752F74">
              <w:rPr>
                <w:rFonts w:asciiTheme="minorHAnsi" w:hAnsiTheme="minorHAnsi" w:cstheme="minorHAnsi"/>
              </w:rPr>
              <w:t>Nadzorem objęto również sposób prowadzenia kontroli wewnętrznej w obszarze realizacji działań zapobiegających szerzeniu się zakażeń chorób zakaźnych.</w:t>
            </w:r>
            <w:bookmarkEnd w:id="1"/>
          </w:p>
          <w:p w14:paraId="4D4E7F13" w14:textId="77777777" w:rsidR="00BB5D4F" w:rsidRPr="00752F74" w:rsidRDefault="00BB5D4F" w:rsidP="001C374B">
            <w:pPr>
              <w:spacing w:line="276" w:lineRule="auto"/>
              <w:ind w:right="4"/>
              <w:jc w:val="both"/>
              <w:rPr>
                <w:rFonts w:asciiTheme="minorHAnsi" w:hAnsiTheme="minorHAnsi" w:cstheme="minorHAnsi"/>
              </w:rPr>
            </w:pPr>
            <w:r w:rsidRPr="00752F74">
              <w:rPr>
                <w:rFonts w:asciiTheme="minorHAnsi" w:hAnsiTheme="minorHAnsi" w:cstheme="minorHAnsi"/>
                <w:b/>
                <w:bCs/>
                <w:color w:val="000000"/>
              </w:rPr>
              <w:t>Działalność kontrolno-represyjna</w:t>
            </w:r>
          </w:p>
          <w:p w14:paraId="576DE5C6" w14:textId="77777777" w:rsidR="00BB5D4F" w:rsidRPr="00752F74" w:rsidRDefault="00BB5D4F" w:rsidP="001C374B">
            <w:pPr>
              <w:spacing w:line="276" w:lineRule="auto"/>
              <w:ind w:right="4"/>
              <w:jc w:val="both"/>
              <w:rPr>
                <w:rFonts w:asciiTheme="minorHAnsi" w:hAnsiTheme="minorHAnsi" w:cstheme="minorHAnsi"/>
              </w:rPr>
            </w:pPr>
            <w:r w:rsidRPr="00752F74">
              <w:rPr>
                <w:rFonts w:asciiTheme="minorHAnsi" w:hAnsiTheme="minorHAnsi" w:cstheme="minorHAnsi"/>
                <w:color w:val="000000"/>
              </w:rPr>
              <w:t>Pod stałym nadzorem znajdują się ogółem 63 obiekty w tym:</w:t>
            </w:r>
          </w:p>
          <w:p w14:paraId="2E14D005" w14:textId="77777777" w:rsidR="00BB5D4F" w:rsidRPr="00752F74" w:rsidRDefault="00BB5D4F" w:rsidP="001C374B">
            <w:pPr>
              <w:pStyle w:val="Akapitzlist"/>
              <w:numPr>
                <w:ilvl w:val="0"/>
                <w:numId w:val="30"/>
              </w:numPr>
              <w:spacing w:after="36" w:line="276" w:lineRule="auto"/>
              <w:ind w:right="4"/>
              <w:jc w:val="both"/>
              <w:rPr>
                <w:rFonts w:asciiTheme="minorHAnsi" w:hAnsiTheme="minorHAnsi" w:cstheme="minorHAnsi"/>
                <w:color w:val="000000"/>
              </w:rPr>
            </w:pPr>
            <w:r w:rsidRPr="00752F74">
              <w:rPr>
                <w:rFonts w:asciiTheme="minorHAnsi" w:hAnsiTheme="minorHAnsi" w:cstheme="minorHAnsi"/>
                <w:color w:val="000000"/>
              </w:rPr>
              <w:t>Działalność wykonywana przez podmioty lecznicze ogółem 28 tj.:</w:t>
            </w:r>
          </w:p>
          <w:p w14:paraId="6F7D29A7" w14:textId="77777777" w:rsidR="00BB5D4F" w:rsidRPr="00752F74" w:rsidRDefault="00BB5D4F" w:rsidP="001C374B">
            <w:pPr>
              <w:pStyle w:val="Akapitzlist"/>
              <w:numPr>
                <w:ilvl w:val="0"/>
                <w:numId w:val="31"/>
              </w:numPr>
              <w:tabs>
                <w:tab w:val="left" w:pos="993"/>
              </w:tabs>
              <w:spacing w:line="276" w:lineRule="auto"/>
              <w:ind w:hanging="11"/>
              <w:jc w:val="both"/>
              <w:rPr>
                <w:rFonts w:asciiTheme="minorHAnsi" w:hAnsiTheme="minorHAnsi" w:cstheme="minorHAnsi"/>
              </w:rPr>
            </w:pPr>
            <w:r w:rsidRPr="00752F74">
              <w:rPr>
                <w:rFonts w:asciiTheme="minorHAnsi" w:hAnsiTheme="minorHAnsi" w:cstheme="minorHAnsi"/>
              </w:rPr>
              <w:t>Oddział wewnętrzny: 1</w:t>
            </w:r>
          </w:p>
          <w:p w14:paraId="2FB3E3B4" w14:textId="77777777" w:rsidR="00BB5D4F" w:rsidRPr="00752F74" w:rsidRDefault="00BB5D4F" w:rsidP="001C374B">
            <w:pPr>
              <w:pStyle w:val="Akapitzlist"/>
              <w:numPr>
                <w:ilvl w:val="0"/>
                <w:numId w:val="31"/>
              </w:numPr>
              <w:tabs>
                <w:tab w:val="left" w:pos="993"/>
              </w:tabs>
              <w:spacing w:line="276" w:lineRule="auto"/>
              <w:ind w:hanging="11"/>
              <w:jc w:val="both"/>
              <w:rPr>
                <w:rFonts w:asciiTheme="minorHAnsi" w:hAnsiTheme="minorHAnsi" w:cstheme="minorHAnsi"/>
              </w:rPr>
            </w:pPr>
            <w:r w:rsidRPr="00752F74">
              <w:rPr>
                <w:rFonts w:asciiTheme="minorHAnsi" w:hAnsiTheme="minorHAnsi" w:cstheme="minorHAnsi"/>
              </w:rPr>
              <w:t>Zakłady Pielęgnacyjno-Opiekuńcze: 1</w:t>
            </w:r>
          </w:p>
          <w:p w14:paraId="233349EF" w14:textId="77777777" w:rsidR="00BB5D4F" w:rsidRPr="00752F74" w:rsidRDefault="00BB5D4F" w:rsidP="001C374B">
            <w:pPr>
              <w:pStyle w:val="Akapitzlist"/>
              <w:numPr>
                <w:ilvl w:val="0"/>
                <w:numId w:val="31"/>
              </w:numPr>
              <w:tabs>
                <w:tab w:val="left" w:pos="993"/>
              </w:tabs>
              <w:spacing w:after="44" w:line="276" w:lineRule="auto"/>
              <w:ind w:hanging="11"/>
              <w:jc w:val="both"/>
              <w:rPr>
                <w:rFonts w:asciiTheme="minorHAnsi" w:hAnsiTheme="minorHAnsi" w:cstheme="minorHAnsi"/>
                <w:color w:val="000000"/>
              </w:rPr>
            </w:pPr>
            <w:r w:rsidRPr="00752F74">
              <w:rPr>
                <w:rFonts w:asciiTheme="minorHAnsi" w:hAnsiTheme="minorHAnsi" w:cstheme="minorHAnsi"/>
                <w:color w:val="000000"/>
              </w:rPr>
              <w:t>Przychodnie, Ośrodki Zdrowia, Poradnie: 19</w:t>
            </w:r>
          </w:p>
          <w:p w14:paraId="01A80BA0" w14:textId="77777777" w:rsidR="00BB5D4F" w:rsidRPr="00752F74" w:rsidRDefault="00BB5D4F" w:rsidP="001C374B">
            <w:pPr>
              <w:pStyle w:val="Akapitzlist"/>
              <w:numPr>
                <w:ilvl w:val="0"/>
                <w:numId w:val="31"/>
              </w:numPr>
              <w:tabs>
                <w:tab w:val="left" w:pos="993"/>
              </w:tabs>
              <w:spacing w:after="44" w:line="276" w:lineRule="auto"/>
              <w:ind w:hanging="11"/>
              <w:jc w:val="both"/>
              <w:rPr>
                <w:rFonts w:asciiTheme="minorHAnsi" w:hAnsiTheme="minorHAnsi" w:cstheme="minorHAnsi"/>
                <w:color w:val="000000"/>
              </w:rPr>
            </w:pPr>
            <w:r w:rsidRPr="00752F74">
              <w:rPr>
                <w:rFonts w:asciiTheme="minorHAnsi" w:hAnsiTheme="minorHAnsi" w:cstheme="minorHAnsi"/>
                <w:color w:val="000000"/>
              </w:rPr>
              <w:t>Zakład badań diagnostycznych i medyczne laboratoria diagnostyczne: 2</w:t>
            </w:r>
          </w:p>
          <w:p w14:paraId="26D2BCA3" w14:textId="77777777" w:rsidR="00BB5D4F" w:rsidRPr="00752F74" w:rsidRDefault="00BB5D4F" w:rsidP="001C374B">
            <w:pPr>
              <w:pStyle w:val="Akapitzlist"/>
              <w:numPr>
                <w:ilvl w:val="0"/>
                <w:numId w:val="31"/>
              </w:numPr>
              <w:tabs>
                <w:tab w:val="left" w:pos="993"/>
              </w:tabs>
              <w:spacing w:after="44" w:line="276" w:lineRule="auto"/>
              <w:ind w:hanging="11"/>
              <w:jc w:val="both"/>
              <w:rPr>
                <w:rFonts w:asciiTheme="minorHAnsi" w:hAnsiTheme="minorHAnsi" w:cstheme="minorHAnsi"/>
                <w:color w:val="000000"/>
              </w:rPr>
            </w:pPr>
            <w:r w:rsidRPr="00752F74">
              <w:rPr>
                <w:rFonts w:asciiTheme="minorHAnsi" w:hAnsiTheme="minorHAnsi" w:cstheme="minorHAnsi"/>
                <w:color w:val="000000"/>
              </w:rPr>
              <w:t xml:space="preserve">Zakłady </w:t>
            </w:r>
            <w:r w:rsidRPr="00752F74">
              <w:rPr>
                <w:rFonts w:asciiTheme="minorHAnsi" w:hAnsiTheme="minorHAnsi" w:cstheme="minorHAnsi"/>
              </w:rPr>
              <w:t>rehabilitacji:</w:t>
            </w:r>
            <w:r w:rsidRPr="00752F74">
              <w:rPr>
                <w:rFonts w:asciiTheme="minorHAnsi" w:hAnsiTheme="minorHAnsi" w:cstheme="minorHAnsi"/>
                <w:color w:val="000000"/>
              </w:rPr>
              <w:t xml:space="preserve"> 1</w:t>
            </w:r>
          </w:p>
          <w:p w14:paraId="7D9B85F0" w14:textId="77777777" w:rsidR="00BB5D4F" w:rsidRPr="00752F74" w:rsidRDefault="00BB5D4F" w:rsidP="001C374B">
            <w:pPr>
              <w:pStyle w:val="Akapitzlist"/>
              <w:numPr>
                <w:ilvl w:val="0"/>
                <w:numId w:val="31"/>
              </w:numPr>
              <w:tabs>
                <w:tab w:val="left" w:pos="993"/>
              </w:tabs>
              <w:spacing w:after="44" w:line="276" w:lineRule="auto"/>
              <w:ind w:hanging="11"/>
              <w:jc w:val="both"/>
              <w:rPr>
                <w:rFonts w:asciiTheme="minorHAnsi" w:hAnsiTheme="minorHAnsi" w:cstheme="minorHAnsi"/>
                <w:color w:val="000000"/>
              </w:rPr>
            </w:pPr>
            <w:r w:rsidRPr="00752F74">
              <w:rPr>
                <w:rFonts w:asciiTheme="minorHAnsi" w:hAnsiTheme="minorHAnsi" w:cstheme="minorHAnsi"/>
                <w:color w:val="000000"/>
              </w:rPr>
              <w:t xml:space="preserve">Punkty pobrań materiału do badań: 4, </w:t>
            </w:r>
          </w:p>
          <w:p w14:paraId="526E53E4" w14:textId="77777777" w:rsidR="00BB5D4F" w:rsidRPr="00752F74" w:rsidRDefault="00BB5D4F" w:rsidP="001C374B">
            <w:pPr>
              <w:pStyle w:val="Akapitzlist"/>
              <w:numPr>
                <w:ilvl w:val="0"/>
                <w:numId w:val="30"/>
              </w:numPr>
              <w:spacing w:after="36" w:line="276" w:lineRule="auto"/>
              <w:ind w:right="4"/>
              <w:jc w:val="both"/>
              <w:rPr>
                <w:rFonts w:asciiTheme="minorHAnsi" w:hAnsiTheme="minorHAnsi" w:cstheme="minorHAnsi"/>
                <w:color w:val="000000"/>
              </w:rPr>
            </w:pPr>
            <w:r w:rsidRPr="00752F74">
              <w:rPr>
                <w:rFonts w:asciiTheme="minorHAnsi" w:hAnsiTheme="minorHAnsi" w:cstheme="minorHAnsi"/>
                <w:color w:val="000000"/>
              </w:rPr>
              <w:t>Działalność lecznicza wykonywana przez praktykę zawodową ogółem 35 tj.:</w:t>
            </w:r>
          </w:p>
          <w:p w14:paraId="6D953242" w14:textId="77777777" w:rsidR="00BB5D4F" w:rsidRPr="00752F74" w:rsidRDefault="00BB5D4F" w:rsidP="001C374B">
            <w:pPr>
              <w:pStyle w:val="Akapitzlist"/>
              <w:numPr>
                <w:ilvl w:val="0"/>
                <w:numId w:val="32"/>
              </w:numPr>
              <w:tabs>
                <w:tab w:val="left" w:pos="993"/>
              </w:tabs>
              <w:spacing w:line="276" w:lineRule="auto"/>
              <w:ind w:right="4" w:hanging="11"/>
              <w:jc w:val="both"/>
              <w:rPr>
                <w:rFonts w:asciiTheme="minorHAnsi" w:hAnsiTheme="minorHAnsi" w:cstheme="minorHAnsi"/>
                <w:color w:val="000000"/>
              </w:rPr>
            </w:pPr>
            <w:r w:rsidRPr="00752F74">
              <w:rPr>
                <w:rFonts w:asciiTheme="minorHAnsi" w:hAnsiTheme="minorHAnsi" w:cstheme="minorHAnsi"/>
                <w:color w:val="000000"/>
              </w:rPr>
              <w:t>Indywidualne praktyki lekarskie, Specjalistyczne praktyki lekarskie 34,</w:t>
            </w:r>
          </w:p>
          <w:p w14:paraId="0FB6056A" w14:textId="77777777" w:rsidR="00BB5D4F" w:rsidRPr="00752F74" w:rsidRDefault="00BB5D4F" w:rsidP="001C374B">
            <w:pPr>
              <w:pStyle w:val="Akapitzlist"/>
              <w:numPr>
                <w:ilvl w:val="0"/>
                <w:numId w:val="32"/>
              </w:numPr>
              <w:tabs>
                <w:tab w:val="left" w:pos="993"/>
              </w:tabs>
              <w:spacing w:line="276" w:lineRule="auto"/>
              <w:ind w:right="4" w:hanging="11"/>
              <w:jc w:val="both"/>
              <w:rPr>
                <w:rFonts w:asciiTheme="minorHAnsi" w:hAnsiTheme="minorHAnsi" w:cstheme="minorHAnsi"/>
                <w:color w:val="000000"/>
              </w:rPr>
            </w:pPr>
            <w:r w:rsidRPr="00752F74">
              <w:rPr>
                <w:rFonts w:asciiTheme="minorHAnsi" w:hAnsiTheme="minorHAnsi" w:cstheme="minorHAnsi"/>
                <w:color w:val="000000"/>
              </w:rPr>
              <w:t>Grupowa praktyka pielęgniarek: 1.</w:t>
            </w:r>
            <w:r w:rsidRPr="00752F74">
              <w:rPr>
                <w:rFonts w:asciiTheme="minorHAnsi" w:hAnsiTheme="minorHAnsi" w:cstheme="minorHAnsi"/>
                <w:color w:val="000000"/>
              </w:rPr>
              <w:tab/>
            </w:r>
          </w:p>
          <w:p w14:paraId="54FA7BAA" w14:textId="04E1DC59" w:rsidR="00BB5D4F" w:rsidRPr="00752F74" w:rsidRDefault="00BB5D4F" w:rsidP="001C374B">
            <w:pPr>
              <w:spacing w:line="276" w:lineRule="auto"/>
              <w:ind w:right="4"/>
              <w:jc w:val="both"/>
              <w:rPr>
                <w:rFonts w:asciiTheme="minorHAnsi" w:hAnsiTheme="minorHAnsi" w:cstheme="minorHAnsi"/>
                <w:color w:val="000000"/>
              </w:rPr>
            </w:pPr>
            <w:r w:rsidRPr="00752F74">
              <w:rPr>
                <w:rFonts w:asciiTheme="minorHAnsi" w:hAnsiTheme="minorHAnsi" w:cstheme="minorHAnsi"/>
                <w:color w:val="000000"/>
              </w:rPr>
              <w:t>Ogółem w podmiotach leczniczych przeprowadzono 77</w:t>
            </w:r>
            <w:r w:rsidRPr="00752F74">
              <w:rPr>
                <w:rFonts w:asciiTheme="minorHAnsi" w:hAnsiTheme="minorHAnsi" w:cstheme="minorHAnsi"/>
                <w:b/>
                <w:bCs/>
                <w:color w:val="000000"/>
              </w:rPr>
              <w:t xml:space="preserve"> </w:t>
            </w:r>
            <w:r w:rsidRPr="00752F74">
              <w:rPr>
                <w:rFonts w:asciiTheme="minorHAnsi" w:hAnsiTheme="minorHAnsi" w:cstheme="minorHAnsi"/>
                <w:color w:val="000000"/>
              </w:rPr>
              <w:t xml:space="preserve">kontroli w </w:t>
            </w:r>
            <w:r w:rsidR="00FC2B43" w:rsidRPr="00752F74">
              <w:rPr>
                <w:rFonts w:asciiTheme="minorHAnsi" w:hAnsiTheme="minorHAnsi" w:cstheme="minorHAnsi"/>
                <w:color w:val="000000"/>
              </w:rPr>
              <w:t>tym 13</w:t>
            </w:r>
            <w:r w:rsidRPr="00752F74">
              <w:rPr>
                <w:rFonts w:asciiTheme="minorHAnsi" w:hAnsiTheme="minorHAnsi" w:cstheme="minorHAnsi"/>
                <w:color w:val="000000"/>
              </w:rPr>
              <w:t xml:space="preserve"> kontroli w punktach szczepień w zakresie analizy funkcjonowania systemu szczepień i dystrybucji szczepionek.</w:t>
            </w:r>
          </w:p>
          <w:p w14:paraId="2866FF87" w14:textId="77777777" w:rsidR="00BB5D4F" w:rsidRPr="00752F74" w:rsidRDefault="00BB5D4F" w:rsidP="001C374B">
            <w:pPr>
              <w:spacing w:line="276" w:lineRule="auto"/>
              <w:ind w:right="4"/>
              <w:jc w:val="both"/>
              <w:rPr>
                <w:rFonts w:asciiTheme="minorHAnsi" w:hAnsiTheme="minorHAnsi" w:cstheme="minorHAnsi"/>
                <w:color w:val="000000"/>
              </w:rPr>
            </w:pPr>
          </w:p>
          <w:p w14:paraId="12659E8F" w14:textId="77777777" w:rsidR="00BB5D4F" w:rsidRPr="00752F74" w:rsidRDefault="00BB5D4F" w:rsidP="001C374B">
            <w:pPr>
              <w:keepNext/>
              <w:keepLines/>
              <w:spacing w:line="276" w:lineRule="auto"/>
              <w:jc w:val="both"/>
              <w:outlineLvl w:val="0"/>
              <w:rPr>
                <w:rFonts w:asciiTheme="minorHAnsi" w:hAnsiTheme="minorHAnsi" w:cstheme="minorHAnsi"/>
                <w:b/>
                <w:bCs/>
                <w:color w:val="000000"/>
              </w:rPr>
            </w:pPr>
            <w:r w:rsidRPr="00752F74">
              <w:rPr>
                <w:rFonts w:asciiTheme="minorHAnsi" w:hAnsiTheme="minorHAnsi" w:cstheme="minorHAnsi"/>
                <w:b/>
                <w:bCs/>
                <w:color w:val="000000"/>
              </w:rPr>
              <w:t>Stan techniczny i funkcjonalność pomieszczeń nadzorowanych obiektów</w:t>
            </w:r>
          </w:p>
          <w:p w14:paraId="5F80967C" w14:textId="590368D0" w:rsidR="00BB5D4F" w:rsidRPr="00752F74" w:rsidRDefault="00BB5D4F" w:rsidP="001C374B">
            <w:pPr>
              <w:spacing w:line="276" w:lineRule="auto"/>
              <w:ind w:right="77"/>
              <w:jc w:val="both"/>
              <w:rPr>
                <w:rFonts w:asciiTheme="minorHAnsi" w:hAnsiTheme="minorHAnsi" w:cstheme="minorHAnsi"/>
              </w:rPr>
            </w:pPr>
            <w:r w:rsidRPr="00752F74">
              <w:rPr>
                <w:rFonts w:asciiTheme="minorHAnsi" w:hAnsiTheme="minorHAnsi" w:cstheme="minorHAnsi"/>
              </w:rPr>
              <w:t xml:space="preserve">Na podstawie wyników kontroli przeprowadzonych w 2023 r. w ramach bieżącego nadzoru sanitarnego nad podmiotami leczniczymi, prowadzącymi działalność leczniczą </w:t>
            </w:r>
            <w:r w:rsidR="00752F74" w:rsidRPr="00752F74">
              <w:rPr>
                <w:rFonts w:asciiTheme="minorHAnsi" w:hAnsiTheme="minorHAnsi" w:cstheme="minorHAnsi"/>
              </w:rPr>
              <w:t xml:space="preserve">stwierdza </w:t>
            </w:r>
            <w:r w:rsidR="00FC2B43" w:rsidRPr="00752F74">
              <w:rPr>
                <w:rFonts w:asciiTheme="minorHAnsi" w:hAnsiTheme="minorHAnsi" w:cstheme="minorHAnsi"/>
              </w:rPr>
              <w:t xml:space="preserve">się,  </w:t>
            </w:r>
            <w:r w:rsidRPr="00752F74">
              <w:rPr>
                <w:rFonts w:asciiTheme="minorHAnsi" w:hAnsiTheme="minorHAnsi" w:cstheme="minorHAnsi"/>
              </w:rPr>
              <w:t xml:space="preserve">                że z roku na rok stan placówek pod względem sanitarno-higienicznym ulega poprawie.</w:t>
            </w:r>
          </w:p>
          <w:p w14:paraId="6319F846" w14:textId="77777777" w:rsidR="00BB5D4F" w:rsidRPr="00752F74" w:rsidRDefault="00BB5D4F" w:rsidP="001C374B">
            <w:pPr>
              <w:spacing w:line="276" w:lineRule="auto"/>
              <w:ind w:right="101"/>
              <w:jc w:val="both"/>
              <w:rPr>
                <w:rFonts w:asciiTheme="minorHAnsi" w:hAnsiTheme="minorHAnsi" w:cstheme="minorHAnsi"/>
              </w:rPr>
            </w:pPr>
            <w:r w:rsidRPr="00752F74">
              <w:rPr>
                <w:rFonts w:asciiTheme="minorHAnsi" w:hAnsiTheme="minorHAnsi" w:cstheme="minorHAnsi"/>
              </w:rPr>
              <w:lastRenderedPageBreak/>
              <w:t xml:space="preserve">Stan sanitarno-techniczny nadzorowanych obiektów ocenia się pozytywnie. We wszystkich podległych podmiotach stosowane są środki dezynfekcyjne zgodnie z ustawą o wyrobach medycznych i produktach biobójczych. Nie stwierdzono braków w zaopatrzeniu w te preparaty. Osoby przeprowadzające dezynfekcję ściśle przestrzegają ustalonych procedur opracowanych przez placówki. Środki dezynfekcyjne są dobierane właściwie (spektrum, czas, zastosowanie).   </w:t>
            </w:r>
          </w:p>
          <w:p w14:paraId="76567E7A" w14:textId="77777777" w:rsidR="00BB5D4F" w:rsidRPr="00752F74" w:rsidRDefault="00BB5D4F" w:rsidP="001C374B">
            <w:pPr>
              <w:spacing w:line="276" w:lineRule="auto"/>
              <w:ind w:right="82"/>
              <w:jc w:val="both"/>
              <w:rPr>
                <w:rFonts w:asciiTheme="minorHAnsi" w:hAnsiTheme="minorHAnsi" w:cstheme="minorHAnsi"/>
              </w:rPr>
            </w:pPr>
            <w:r w:rsidRPr="00752F74">
              <w:rPr>
                <w:rFonts w:asciiTheme="minorHAnsi" w:hAnsiTheme="minorHAnsi" w:cstheme="minorHAnsi"/>
              </w:rPr>
              <w:t>W ramach bieżącego nadzoru sanitarnego w zakresie sterylizacji dokonano oceny procedur sterylizacyjnych z uwzględnieniem przyjętych rozwiązań zaopatrzenia w materiały sterylne. Na terenie powiatu ogółem zarejestrowanych jest 19</w:t>
            </w:r>
            <w:r w:rsidRPr="00752F74">
              <w:rPr>
                <w:rFonts w:asciiTheme="minorHAnsi" w:hAnsiTheme="minorHAnsi" w:cstheme="minorHAnsi"/>
                <w:b/>
                <w:bCs/>
              </w:rPr>
              <w:t xml:space="preserve"> </w:t>
            </w:r>
            <w:r w:rsidRPr="00752F74">
              <w:rPr>
                <w:rFonts w:asciiTheme="minorHAnsi" w:hAnsiTheme="minorHAnsi" w:cstheme="minorHAnsi"/>
              </w:rPr>
              <w:t xml:space="preserve">urządzeń sterylizacyjnych.                                   W placówkach prowadzona jest kontrola wewnętrzna procesów sterylizacji. Autoklawy testowane testami bakteriologicznymi sporal A, prób zakwestionowanych nie było. </w:t>
            </w:r>
          </w:p>
          <w:p w14:paraId="6F3F017C" w14:textId="77777777" w:rsidR="00BB5D4F" w:rsidRPr="00752F74" w:rsidRDefault="00BB5D4F" w:rsidP="001C374B">
            <w:pPr>
              <w:keepNext/>
              <w:keepLines/>
              <w:spacing w:before="240" w:line="276" w:lineRule="auto"/>
              <w:jc w:val="both"/>
              <w:outlineLvl w:val="0"/>
              <w:rPr>
                <w:rFonts w:asciiTheme="minorHAnsi" w:hAnsiTheme="minorHAnsi" w:cstheme="minorHAnsi"/>
                <w:b/>
                <w:bCs/>
                <w:color w:val="000000"/>
              </w:rPr>
            </w:pPr>
            <w:r w:rsidRPr="00752F74">
              <w:rPr>
                <w:rFonts w:asciiTheme="minorHAnsi" w:hAnsiTheme="minorHAnsi" w:cstheme="minorHAnsi"/>
                <w:b/>
                <w:bCs/>
                <w:color w:val="000000"/>
              </w:rPr>
              <w:t>Ocena działalności zespołów do spraw zakażeń szpitalnych</w:t>
            </w:r>
          </w:p>
          <w:p w14:paraId="5F28D2ED" w14:textId="77777777" w:rsidR="00BB5D4F" w:rsidRPr="00752F74" w:rsidRDefault="00BB5D4F" w:rsidP="001C374B">
            <w:pPr>
              <w:spacing w:line="276" w:lineRule="auto"/>
              <w:ind w:right="4"/>
              <w:jc w:val="both"/>
              <w:rPr>
                <w:rFonts w:asciiTheme="minorHAnsi" w:hAnsiTheme="minorHAnsi" w:cstheme="minorHAnsi"/>
              </w:rPr>
            </w:pPr>
            <w:r w:rsidRPr="00752F74">
              <w:rPr>
                <w:rFonts w:asciiTheme="minorHAnsi" w:hAnsiTheme="minorHAnsi" w:cstheme="minorHAnsi"/>
              </w:rPr>
              <w:t>Zakażenia wewnątrzszpitalne to jedno z najpoważniejszych zagrożeń dla hospitalizowanych pacjentów. Zakażeń tych nie można całkowicie wyeliminować, a jedynie doprowadzić                    do minimalizacji ich występowania.</w:t>
            </w:r>
          </w:p>
          <w:p w14:paraId="3C30C90E" w14:textId="20EA184B" w:rsidR="00BB5D4F" w:rsidRPr="00752F74" w:rsidRDefault="00BB5D4F" w:rsidP="001C374B">
            <w:pPr>
              <w:spacing w:line="276" w:lineRule="auto"/>
              <w:ind w:right="4"/>
              <w:jc w:val="both"/>
              <w:rPr>
                <w:rFonts w:asciiTheme="minorHAnsi" w:hAnsiTheme="minorHAnsi" w:cstheme="minorHAnsi"/>
              </w:rPr>
            </w:pPr>
            <w:r w:rsidRPr="00752F74">
              <w:rPr>
                <w:rFonts w:asciiTheme="minorHAnsi" w:hAnsiTheme="minorHAnsi" w:cstheme="minorHAnsi"/>
              </w:rPr>
              <w:t xml:space="preserve">W </w:t>
            </w:r>
            <w:r w:rsidR="00C20A79">
              <w:rPr>
                <w:rFonts w:asciiTheme="minorHAnsi" w:hAnsiTheme="minorHAnsi" w:cstheme="minorHAnsi"/>
              </w:rPr>
              <w:t>S</w:t>
            </w:r>
            <w:r w:rsidRPr="00752F74">
              <w:rPr>
                <w:rFonts w:asciiTheme="minorHAnsi" w:hAnsiTheme="minorHAnsi" w:cstheme="minorHAnsi"/>
              </w:rPr>
              <w:t xml:space="preserve">zpitalu Powiatowym w </w:t>
            </w:r>
            <w:r w:rsidR="00FF0950" w:rsidRPr="00752F74">
              <w:rPr>
                <w:rFonts w:asciiTheme="minorHAnsi" w:hAnsiTheme="minorHAnsi" w:cstheme="minorHAnsi"/>
              </w:rPr>
              <w:t>Pajęcznie,</w:t>
            </w:r>
            <w:r w:rsidRPr="00752F74">
              <w:rPr>
                <w:rFonts w:asciiTheme="minorHAnsi" w:hAnsiTheme="minorHAnsi" w:cstheme="minorHAnsi"/>
              </w:rPr>
              <w:t xml:space="preserve"> w którym udzielane są całodobowe świadczenia zdrowotne powołany jest Zespół ds. Zakażeń Szpitalnych.</w:t>
            </w:r>
          </w:p>
          <w:p w14:paraId="369DFAB3" w14:textId="77777777" w:rsidR="00BB5D4F" w:rsidRPr="00752F74" w:rsidRDefault="00BB5D4F" w:rsidP="001C374B">
            <w:pPr>
              <w:spacing w:line="276" w:lineRule="auto"/>
              <w:ind w:right="4"/>
              <w:jc w:val="both"/>
              <w:rPr>
                <w:rFonts w:asciiTheme="minorHAnsi" w:hAnsiTheme="minorHAnsi" w:cstheme="minorHAnsi"/>
              </w:rPr>
            </w:pPr>
            <w:r w:rsidRPr="00752F74">
              <w:rPr>
                <w:rFonts w:asciiTheme="minorHAnsi" w:hAnsiTheme="minorHAnsi" w:cstheme="minorHAnsi"/>
              </w:rPr>
              <w:t>Zespół ds. Zakażeń Szpitalnych w przypadku podejrzenia ogniska epidemicznego podejmuje natychmiastowe działania zmierzające do ograniczenia rozprzestrzeniania się zakażenia. Najczęściej działania te obejmują:</w:t>
            </w:r>
          </w:p>
          <w:p w14:paraId="65A76BFC" w14:textId="77777777" w:rsidR="00BB5D4F" w:rsidRPr="00752F74" w:rsidRDefault="00BB5D4F" w:rsidP="001C374B">
            <w:pPr>
              <w:pStyle w:val="Akapitzlist"/>
              <w:numPr>
                <w:ilvl w:val="0"/>
                <w:numId w:val="33"/>
              </w:numPr>
              <w:spacing w:line="276" w:lineRule="auto"/>
              <w:ind w:right="4"/>
              <w:jc w:val="both"/>
              <w:rPr>
                <w:rFonts w:asciiTheme="minorHAnsi" w:hAnsiTheme="minorHAnsi" w:cstheme="minorHAnsi"/>
              </w:rPr>
            </w:pPr>
            <w:r w:rsidRPr="00752F74">
              <w:rPr>
                <w:rFonts w:asciiTheme="minorHAnsi" w:hAnsiTheme="minorHAnsi" w:cstheme="minorHAnsi"/>
              </w:rPr>
              <w:t>rozpoznanie ogniska epidemicznego,</w:t>
            </w:r>
          </w:p>
          <w:p w14:paraId="62E67CE9" w14:textId="77777777" w:rsidR="00BB5D4F" w:rsidRPr="00752F74" w:rsidRDefault="00BB5D4F" w:rsidP="001C374B">
            <w:pPr>
              <w:pStyle w:val="Akapitzlist"/>
              <w:numPr>
                <w:ilvl w:val="0"/>
                <w:numId w:val="33"/>
              </w:numPr>
              <w:spacing w:line="276" w:lineRule="auto"/>
              <w:ind w:right="4"/>
              <w:jc w:val="both"/>
              <w:rPr>
                <w:rFonts w:asciiTheme="minorHAnsi" w:hAnsiTheme="minorHAnsi" w:cstheme="minorHAnsi"/>
              </w:rPr>
            </w:pPr>
            <w:r w:rsidRPr="00752F74">
              <w:rPr>
                <w:rFonts w:asciiTheme="minorHAnsi" w:hAnsiTheme="minorHAnsi" w:cstheme="minorHAnsi"/>
              </w:rPr>
              <w:t>opracowanie planu działania i wyznaczenia osób odpowiedzialnych za jego realizację,</w:t>
            </w:r>
          </w:p>
          <w:p w14:paraId="3F52D2BB" w14:textId="77777777" w:rsidR="00BB5D4F" w:rsidRPr="00752F74" w:rsidRDefault="00BB5D4F" w:rsidP="001C374B">
            <w:pPr>
              <w:pStyle w:val="Akapitzlist"/>
              <w:numPr>
                <w:ilvl w:val="0"/>
                <w:numId w:val="33"/>
              </w:numPr>
              <w:spacing w:line="276" w:lineRule="auto"/>
              <w:ind w:right="4"/>
              <w:jc w:val="both"/>
              <w:rPr>
                <w:rFonts w:asciiTheme="minorHAnsi" w:hAnsiTheme="minorHAnsi" w:cstheme="minorHAnsi"/>
              </w:rPr>
            </w:pPr>
            <w:r w:rsidRPr="00752F74">
              <w:rPr>
                <w:rFonts w:asciiTheme="minorHAnsi" w:hAnsiTheme="minorHAnsi" w:cstheme="minorHAnsi"/>
              </w:rPr>
              <w:t>zebranie informacji dotyczących ogniska,</w:t>
            </w:r>
          </w:p>
          <w:p w14:paraId="676B32D6" w14:textId="77777777" w:rsidR="00BB5D4F" w:rsidRPr="00752F74" w:rsidRDefault="00BB5D4F" w:rsidP="001C374B">
            <w:pPr>
              <w:pStyle w:val="Akapitzlist"/>
              <w:numPr>
                <w:ilvl w:val="0"/>
                <w:numId w:val="33"/>
              </w:numPr>
              <w:spacing w:line="276" w:lineRule="auto"/>
              <w:ind w:right="4"/>
              <w:jc w:val="both"/>
              <w:rPr>
                <w:rFonts w:asciiTheme="minorHAnsi" w:hAnsiTheme="minorHAnsi" w:cstheme="minorHAnsi"/>
              </w:rPr>
            </w:pPr>
            <w:r w:rsidRPr="00752F74">
              <w:rPr>
                <w:rFonts w:asciiTheme="minorHAnsi" w:hAnsiTheme="minorHAnsi" w:cstheme="minorHAnsi"/>
              </w:rPr>
              <w:t>analiza zebranych danych i sformułowanie wniosków,</w:t>
            </w:r>
          </w:p>
          <w:p w14:paraId="168A32F5" w14:textId="77777777" w:rsidR="00BB5D4F" w:rsidRPr="00752F74" w:rsidRDefault="00BB5D4F" w:rsidP="001C374B">
            <w:pPr>
              <w:pStyle w:val="Akapitzlist"/>
              <w:numPr>
                <w:ilvl w:val="0"/>
                <w:numId w:val="33"/>
              </w:numPr>
              <w:spacing w:line="276" w:lineRule="auto"/>
              <w:ind w:right="4"/>
              <w:jc w:val="both"/>
              <w:rPr>
                <w:rFonts w:asciiTheme="minorHAnsi" w:hAnsiTheme="minorHAnsi" w:cstheme="minorHAnsi"/>
              </w:rPr>
            </w:pPr>
            <w:r w:rsidRPr="00752F74">
              <w:rPr>
                <w:rFonts w:asciiTheme="minorHAnsi" w:hAnsiTheme="minorHAnsi" w:cstheme="minorHAnsi"/>
              </w:rPr>
              <w:t>wygaszenie ogniska,</w:t>
            </w:r>
          </w:p>
          <w:p w14:paraId="4ED1941B" w14:textId="77777777" w:rsidR="00BB5D4F" w:rsidRPr="00752F74" w:rsidRDefault="00BB5D4F" w:rsidP="001C374B">
            <w:pPr>
              <w:pStyle w:val="Akapitzlist"/>
              <w:numPr>
                <w:ilvl w:val="0"/>
                <w:numId w:val="33"/>
              </w:numPr>
              <w:spacing w:line="276" w:lineRule="auto"/>
              <w:ind w:right="4"/>
              <w:jc w:val="both"/>
              <w:rPr>
                <w:rFonts w:asciiTheme="minorHAnsi" w:hAnsiTheme="minorHAnsi" w:cstheme="minorHAnsi"/>
              </w:rPr>
            </w:pPr>
            <w:r w:rsidRPr="00752F74">
              <w:rPr>
                <w:rFonts w:asciiTheme="minorHAnsi" w:hAnsiTheme="minorHAnsi" w:cstheme="minorHAnsi"/>
              </w:rPr>
              <w:t>monitorowanie oddziału po wygaszeniu ogniska,</w:t>
            </w:r>
          </w:p>
          <w:p w14:paraId="592BA500" w14:textId="77777777" w:rsidR="00BB5D4F" w:rsidRPr="00752F74" w:rsidRDefault="00BB5D4F" w:rsidP="001C374B">
            <w:pPr>
              <w:pStyle w:val="Akapitzlist"/>
              <w:numPr>
                <w:ilvl w:val="0"/>
                <w:numId w:val="33"/>
              </w:numPr>
              <w:spacing w:line="276" w:lineRule="auto"/>
              <w:ind w:right="4"/>
              <w:jc w:val="both"/>
              <w:rPr>
                <w:rFonts w:asciiTheme="minorHAnsi" w:hAnsiTheme="minorHAnsi" w:cstheme="minorHAnsi"/>
              </w:rPr>
            </w:pPr>
            <w:r w:rsidRPr="00752F74">
              <w:rPr>
                <w:rFonts w:asciiTheme="minorHAnsi" w:hAnsiTheme="minorHAnsi" w:cstheme="minorHAnsi"/>
              </w:rPr>
              <w:t>opracowanie raportu końcowego.</w:t>
            </w:r>
          </w:p>
          <w:p w14:paraId="7A65DEFE" w14:textId="4D7720FD" w:rsidR="00BB5D4F" w:rsidRPr="00752F74" w:rsidRDefault="00BB5D4F" w:rsidP="001C374B">
            <w:pPr>
              <w:spacing w:line="276" w:lineRule="auto"/>
              <w:ind w:right="4"/>
              <w:jc w:val="both"/>
              <w:rPr>
                <w:rFonts w:asciiTheme="minorHAnsi" w:hAnsiTheme="minorHAnsi" w:cstheme="minorHAnsi"/>
              </w:rPr>
            </w:pPr>
            <w:r w:rsidRPr="00752F74">
              <w:rPr>
                <w:rFonts w:asciiTheme="minorHAnsi" w:hAnsiTheme="minorHAnsi" w:cstheme="minorHAnsi"/>
              </w:rPr>
              <w:t>Postępowanie w ognisku epidemicznym rozpoczyna Zespół ds. Zakażeń Szpitalnych, najczęściej na podstawie informacji z laboratorium mikrobiologii lub z oddziału szpitala. Następnie sporządzony jest raport wstępny o podejrzeniu lub wystąpieniu ogniska epidemicznego, który przekazywany jest do właściwego Państwowego Powiatowego Inspektora Sanitarnego. Kolejnym kluczowym etapem jest przeprowadzenie dochodzenia epidemiologicznego, w którym pod uwagę brane są możliwe źródła zakażenia oraz drogi transmisji. Dodatkowo, podczas dochodzeni</w:t>
            </w:r>
            <w:r w:rsidR="003C6B98">
              <w:rPr>
                <w:rFonts w:asciiTheme="minorHAnsi" w:hAnsiTheme="minorHAnsi" w:cstheme="minorHAnsi"/>
              </w:rPr>
              <w:t>a</w:t>
            </w:r>
            <w:r w:rsidRPr="00752F74">
              <w:rPr>
                <w:rFonts w:asciiTheme="minorHAnsi" w:hAnsiTheme="minorHAnsi" w:cstheme="minorHAnsi"/>
              </w:rPr>
              <w:t xml:space="preserve">, kontrolowane są procedury postępowania               ze sprzętem i powierzchniami bezpośrednio otaczającymi pacjenta, a także środki ochrony osobistej i inne, mające związek z ryzykiem przeniesienia zakażenia. Postępowanie                            to ma na celu przecięcie transmisji drobnoustrojów </w:t>
            </w:r>
            <w:r w:rsidR="00D16397">
              <w:rPr>
                <w:rFonts w:asciiTheme="minorHAnsi" w:hAnsiTheme="minorHAnsi" w:cstheme="minorHAnsi"/>
              </w:rPr>
              <w:t xml:space="preserve">z rezerwuaru </w:t>
            </w:r>
            <w:r w:rsidR="00BB239B">
              <w:rPr>
                <w:rFonts w:asciiTheme="minorHAnsi" w:hAnsiTheme="minorHAnsi" w:cstheme="minorHAnsi"/>
              </w:rPr>
              <w:t xml:space="preserve">lub źródła </w:t>
            </w:r>
            <w:r w:rsidRPr="00752F74">
              <w:rPr>
                <w:rFonts w:asciiTheme="minorHAnsi" w:hAnsiTheme="minorHAnsi" w:cstheme="minorHAnsi"/>
              </w:rPr>
              <w:t>na pacjenta</w:t>
            </w:r>
            <w:r w:rsidR="008B3BB2">
              <w:rPr>
                <w:rFonts w:asciiTheme="minorHAnsi" w:hAnsiTheme="minorHAnsi" w:cstheme="minorHAnsi"/>
              </w:rPr>
              <w:t>.</w:t>
            </w:r>
            <w:r w:rsidRPr="00752F74">
              <w:rPr>
                <w:rFonts w:asciiTheme="minorHAnsi" w:hAnsiTheme="minorHAnsi" w:cstheme="minorHAnsi"/>
              </w:rPr>
              <w:t xml:space="preserve"> </w:t>
            </w:r>
          </w:p>
          <w:p w14:paraId="3128A8FD" w14:textId="77777777" w:rsidR="00BB5D4F" w:rsidRPr="00752F74" w:rsidRDefault="00BB5D4F" w:rsidP="001C374B">
            <w:pPr>
              <w:spacing w:line="276" w:lineRule="auto"/>
              <w:ind w:right="4"/>
              <w:jc w:val="both"/>
              <w:rPr>
                <w:rFonts w:asciiTheme="minorHAnsi" w:hAnsiTheme="minorHAnsi" w:cstheme="minorHAnsi"/>
              </w:rPr>
            </w:pPr>
            <w:r w:rsidRPr="00752F74">
              <w:rPr>
                <w:rFonts w:asciiTheme="minorHAnsi" w:hAnsiTheme="minorHAnsi" w:cstheme="minorHAnsi"/>
              </w:rPr>
              <w:t>W celu wygaszenia ogniska epidemicznego często wskazane jest ograniczenie przyjęć nowych chorych na oddział, na którym stwierdzono wystąpienie ogniska epidemicznego.</w:t>
            </w:r>
          </w:p>
          <w:p w14:paraId="7FE7CF58" w14:textId="1BE5AEC2" w:rsidR="00BB5D4F" w:rsidRPr="00752F74" w:rsidRDefault="00BB5D4F" w:rsidP="001C374B">
            <w:pPr>
              <w:spacing w:line="276" w:lineRule="auto"/>
              <w:ind w:right="4"/>
              <w:jc w:val="both"/>
              <w:rPr>
                <w:rFonts w:asciiTheme="minorHAnsi" w:hAnsiTheme="minorHAnsi" w:cstheme="minorHAnsi"/>
              </w:rPr>
            </w:pPr>
            <w:r w:rsidRPr="00752F74">
              <w:rPr>
                <w:rFonts w:asciiTheme="minorHAnsi" w:hAnsiTheme="minorHAnsi" w:cstheme="minorHAnsi"/>
              </w:rPr>
              <w:lastRenderedPageBreak/>
              <w:t>Prowadzone dochodzenie epidemiologiczne obejmuje m.in. zabezpieczenie szczepu/próbki mikrobiologicznej, analiz</w:t>
            </w:r>
            <w:r w:rsidR="00F12714">
              <w:rPr>
                <w:rFonts w:asciiTheme="minorHAnsi" w:hAnsiTheme="minorHAnsi" w:cstheme="minorHAnsi"/>
              </w:rPr>
              <w:t>ę</w:t>
            </w:r>
            <w:r w:rsidRPr="00752F74">
              <w:rPr>
                <w:rFonts w:asciiTheme="minorHAnsi" w:hAnsiTheme="minorHAnsi" w:cstheme="minorHAnsi"/>
              </w:rPr>
              <w:t xml:space="preserve"> retrospektywn</w:t>
            </w:r>
            <w:r w:rsidR="00F12714">
              <w:rPr>
                <w:rFonts w:asciiTheme="minorHAnsi" w:hAnsiTheme="minorHAnsi" w:cstheme="minorHAnsi"/>
              </w:rPr>
              <w:t>ą</w:t>
            </w:r>
            <w:r w:rsidRPr="00752F74">
              <w:rPr>
                <w:rFonts w:asciiTheme="minorHAnsi" w:hAnsiTheme="minorHAnsi" w:cstheme="minorHAnsi"/>
              </w:rPr>
              <w:t xml:space="preserve"> wyników badań mikrobiologicznych: sz</w:t>
            </w:r>
            <w:r w:rsidR="004E516A">
              <w:rPr>
                <w:rFonts w:asciiTheme="minorHAnsi" w:hAnsiTheme="minorHAnsi" w:cstheme="minorHAnsi"/>
              </w:rPr>
              <w:t>u</w:t>
            </w:r>
            <w:r w:rsidRPr="00752F74">
              <w:rPr>
                <w:rFonts w:asciiTheme="minorHAnsi" w:hAnsiTheme="minorHAnsi" w:cstheme="minorHAnsi"/>
              </w:rPr>
              <w:t xml:space="preserve">kanie tego samego gatunku o identycznym/zbliżonym antybiogramie, określenie źródła, dróg transmisji oraz podatnej populacji. Wnioski z przeprowadzonego dochodzenia wpisywane są do raportu końcowego z wygaszenia ogniska epidemicznego, który następnie przekazywany </w:t>
            </w:r>
            <w:r w:rsidR="00FF0950" w:rsidRPr="00752F74">
              <w:rPr>
                <w:rFonts w:asciiTheme="minorHAnsi" w:hAnsiTheme="minorHAnsi" w:cstheme="minorHAnsi"/>
              </w:rPr>
              <w:t>jest do</w:t>
            </w:r>
            <w:r w:rsidRPr="00752F74">
              <w:rPr>
                <w:rFonts w:asciiTheme="minorHAnsi" w:hAnsiTheme="minorHAnsi" w:cstheme="minorHAnsi"/>
              </w:rPr>
              <w:t xml:space="preserve"> właściwego Państwowego Powiatowego Inspektora Sanitarnego. Należy </w:t>
            </w:r>
            <w:r w:rsidR="002261FA" w:rsidRPr="00752F74">
              <w:rPr>
                <w:rFonts w:asciiTheme="minorHAnsi" w:hAnsiTheme="minorHAnsi" w:cstheme="minorHAnsi"/>
              </w:rPr>
              <w:t>podkreślić</w:t>
            </w:r>
            <w:r w:rsidR="00C86C56">
              <w:rPr>
                <w:rFonts w:asciiTheme="minorHAnsi" w:hAnsiTheme="minorHAnsi" w:cstheme="minorHAnsi"/>
              </w:rPr>
              <w:t>,</w:t>
            </w:r>
            <w:r w:rsidRPr="00752F74">
              <w:rPr>
                <w:rFonts w:asciiTheme="minorHAnsi" w:hAnsiTheme="minorHAnsi" w:cstheme="minorHAnsi"/>
              </w:rPr>
              <w:t xml:space="preserve"> iż po wygaszeniu ogniska epidemicznego obowiązuje aktywne monitorowanie zakażeń na oddziale. </w:t>
            </w:r>
          </w:p>
          <w:p w14:paraId="7B0A5036" w14:textId="77777777" w:rsidR="00BB5D4F" w:rsidRPr="00752F74" w:rsidRDefault="00BB5D4F" w:rsidP="001C374B">
            <w:pPr>
              <w:spacing w:after="6" w:line="276" w:lineRule="auto"/>
              <w:ind w:right="4"/>
              <w:jc w:val="both"/>
              <w:rPr>
                <w:rFonts w:asciiTheme="minorHAnsi" w:hAnsiTheme="minorHAnsi" w:cstheme="minorHAnsi"/>
                <w:color w:val="FF0000"/>
              </w:rPr>
            </w:pPr>
          </w:p>
          <w:p w14:paraId="55B42186" w14:textId="77777777" w:rsidR="00BB5D4F" w:rsidRPr="00752F74" w:rsidRDefault="00BB5D4F" w:rsidP="001C374B">
            <w:pPr>
              <w:spacing w:line="276" w:lineRule="auto"/>
              <w:jc w:val="both"/>
              <w:rPr>
                <w:rFonts w:asciiTheme="minorHAnsi" w:hAnsiTheme="minorHAnsi" w:cstheme="minorHAnsi"/>
                <w:b/>
                <w:bCs/>
                <w:color w:val="000000"/>
              </w:rPr>
            </w:pPr>
            <w:r w:rsidRPr="00752F74">
              <w:rPr>
                <w:rFonts w:asciiTheme="minorHAnsi" w:hAnsiTheme="minorHAnsi" w:cstheme="minorHAnsi"/>
                <w:b/>
                <w:bCs/>
                <w:color w:val="000000"/>
              </w:rPr>
              <w:t>Podsumowanie</w:t>
            </w:r>
          </w:p>
          <w:p w14:paraId="4243FBD0" w14:textId="76DE7CAF" w:rsidR="00BB5D4F" w:rsidRPr="00752F74" w:rsidRDefault="00BB5D4F" w:rsidP="005A7C5E">
            <w:pPr>
              <w:pStyle w:val="Akapitzlist"/>
              <w:numPr>
                <w:ilvl w:val="0"/>
                <w:numId w:val="34"/>
              </w:numPr>
              <w:spacing w:line="276" w:lineRule="auto"/>
              <w:ind w:left="416"/>
              <w:jc w:val="both"/>
              <w:rPr>
                <w:rFonts w:asciiTheme="minorHAnsi" w:hAnsiTheme="minorHAnsi" w:cstheme="minorHAnsi"/>
                <w:color w:val="000000"/>
              </w:rPr>
            </w:pPr>
            <w:r w:rsidRPr="00752F74">
              <w:rPr>
                <w:rFonts w:asciiTheme="minorHAnsi" w:hAnsiTheme="minorHAnsi" w:cstheme="minorHAnsi"/>
              </w:rPr>
              <w:t xml:space="preserve">W 2023 roku wystąpiły </w:t>
            </w:r>
            <w:r w:rsidR="00B54647">
              <w:rPr>
                <w:rFonts w:asciiTheme="minorHAnsi" w:hAnsiTheme="minorHAnsi" w:cstheme="minorHAnsi"/>
              </w:rPr>
              <w:t>trzy</w:t>
            </w:r>
            <w:r w:rsidRPr="00752F74">
              <w:rPr>
                <w:rFonts w:asciiTheme="minorHAnsi" w:hAnsiTheme="minorHAnsi" w:cstheme="minorHAnsi"/>
              </w:rPr>
              <w:t xml:space="preserve"> ogniska epidemiczne w Szpitalu </w:t>
            </w:r>
            <w:r w:rsidR="00290B20">
              <w:rPr>
                <w:rFonts w:asciiTheme="minorHAnsi" w:hAnsiTheme="minorHAnsi" w:cstheme="minorHAnsi"/>
              </w:rPr>
              <w:t xml:space="preserve">Powiatowym </w:t>
            </w:r>
            <w:r w:rsidRPr="00752F74">
              <w:rPr>
                <w:rFonts w:asciiTheme="minorHAnsi" w:hAnsiTheme="minorHAnsi" w:cstheme="minorHAnsi"/>
              </w:rPr>
              <w:t>w Pajęcznie.</w:t>
            </w:r>
            <w:r w:rsidR="006C782E">
              <w:rPr>
                <w:rFonts w:asciiTheme="minorHAnsi" w:hAnsiTheme="minorHAnsi" w:cstheme="minorHAnsi"/>
              </w:rPr>
              <w:t xml:space="preserve"> </w:t>
            </w:r>
            <w:r w:rsidR="009047E4">
              <w:rPr>
                <w:rFonts w:asciiTheme="minorHAnsi" w:hAnsiTheme="minorHAnsi" w:cstheme="minorHAnsi"/>
              </w:rPr>
              <w:t xml:space="preserve">Dwa spowodowane </w:t>
            </w:r>
            <w:r w:rsidR="00074707">
              <w:rPr>
                <w:rFonts w:asciiTheme="minorHAnsi" w:hAnsiTheme="minorHAnsi" w:cstheme="minorHAnsi"/>
              </w:rPr>
              <w:t xml:space="preserve">zakażeniem </w:t>
            </w:r>
            <w:r w:rsidR="00250680">
              <w:rPr>
                <w:rFonts w:asciiTheme="minorHAnsi" w:hAnsiTheme="minorHAnsi" w:cstheme="minorHAnsi"/>
              </w:rPr>
              <w:t>o podłożu wirusowym</w:t>
            </w:r>
            <w:r w:rsidR="00C8613B">
              <w:rPr>
                <w:rFonts w:asciiTheme="minorHAnsi" w:hAnsiTheme="minorHAnsi" w:cstheme="minorHAnsi"/>
              </w:rPr>
              <w:t xml:space="preserve"> </w:t>
            </w:r>
            <w:r w:rsidR="00074707">
              <w:rPr>
                <w:rFonts w:asciiTheme="minorHAnsi" w:hAnsiTheme="minorHAnsi" w:cstheme="minorHAnsi"/>
              </w:rPr>
              <w:t>S</w:t>
            </w:r>
            <w:r w:rsidR="006C782E">
              <w:rPr>
                <w:rFonts w:asciiTheme="minorHAnsi" w:hAnsiTheme="minorHAnsi" w:cstheme="minorHAnsi"/>
              </w:rPr>
              <w:t>ARS</w:t>
            </w:r>
            <w:r w:rsidR="00074707">
              <w:rPr>
                <w:rFonts w:asciiTheme="minorHAnsi" w:hAnsiTheme="minorHAnsi" w:cstheme="minorHAnsi"/>
              </w:rPr>
              <w:t>-C</w:t>
            </w:r>
            <w:r w:rsidR="00D51D33">
              <w:rPr>
                <w:rFonts w:asciiTheme="minorHAnsi" w:hAnsiTheme="minorHAnsi" w:cstheme="minorHAnsi"/>
              </w:rPr>
              <w:t>oV-</w:t>
            </w:r>
            <w:r w:rsidR="00585336">
              <w:rPr>
                <w:rFonts w:asciiTheme="minorHAnsi" w:hAnsiTheme="minorHAnsi" w:cstheme="minorHAnsi"/>
              </w:rPr>
              <w:t>2, jedno</w:t>
            </w:r>
            <w:r w:rsidR="00B01DD0">
              <w:rPr>
                <w:rFonts w:asciiTheme="minorHAnsi" w:hAnsiTheme="minorHAnsi" w:cstheme="minorHAnsi"/>
              </w:rPr>
              <w:t xml:space="preserve"> </w:t>
            </w:r>
            <w:r w:rsidR="00250680">
              <w:rPr>
                <w:rFonts w:asciiTheme="minorHAnsi" w:hAnsiTheme="minorHAnsi" w:cstheme="minorHAnsi"/>
              </w:rPr>
              <w:t xml:space="preserve">zakażenie </w:t>
            </w:r>
            <w:r w:rsidR="00585336">
              <w:rPr>
                <w:rFonts w:asciiTheme="minorHAnsi" w:hAnsiTheme="minorHAnsi" w:cstheme="minorHAnsi"/>
              </w:rPr>
              <w:t xml:space="preserve">           </w:t>
            </w:r>
            <w:r w:rsidR="00C8613B">
              <w:rPr>
                <w:rFonts w:asciiTheme="minorHAnsi" w:hAnsiTheme="minorHAnsi" w:cstheme="minorHAnsi"/>
              </w:rPr>
              <w:t>o podłożu bakteryjnym Kle</w:t>
            </w:r>
            <w:r w:rsidR="009217E1">
              <w:rPr>
                <w:rFonts w:asciiTheme="minorHAnsi" w:hAnsiTheme="minorHAnsi" w:cstheme="minorHAnsi"/>
              </w:rPr>
              <w:t>bsiella pneumoniae</w:t>
            </w:r>
            <w:r w:rsidR="00585336">
              <w:rPr>
                <w:rFonts w:asciiTheme="minorHAnsi" w:hAnsiTheme="minorHAnsi" w:cstheme="minorHAnsi"/>
              </w:rPr>
              <w:t xml:space="preserve"> </w:t>
            </w:r>
            <w:r w:rsidR="009217E1">
              <w:rPr>
                <w:rFonts w:asciiTheme="minorHAnsi" w:hAnsiTheme="minorHAnsi" w:cstheme="minorHAnsi"/>
              </w:rPr>
              <w:t xml:space="preserve">(szczep </w:t>
            </w:r>
            <w:r w:rsidR="00585336">
              <w:rPr>
                <w:rFonts w:asciiTheme="minorHAnsi" w:hAnsiTheme="minorHAnsi" w:cstheme="minorHAnsi"/>
              </w:rPr>
              <w:t>MBL (+)).</w:t>
            </w:r>
          </w:p>
          <w:p w14:paraId="45202BB6" w14:textId="50624C38" w:rsidR="00BB5D4F" w:rsidRPr="00752F74" w:rsidRDefault="00BB5D4F" w:rsidP="005A7C5E">
            <w:pPr>
              <w:pStyle w:val="Akapitzlist"/>
              <w:numPr>
                <w:ilvl w:val="0"/>
                <w:numId w:val="34"/>
              </w:numPr>
              <w:spacing w:line="276" w:lineRule="auto"/>
              <w:ind w:left="416"/>
              <w:jc w:val="both"/>
              <w:rPr>
                <w:rFonts w:asciiTheme="minorHAnsi" w:hAnsiTheme="minorHAnsi" w:cstheme="minorHAnsi"/>
                <w:b/>
                <w:bCs/>
                <w:color w:val="000000"/>
              </w:rPr>
            </w:pPr>
            <w:r w:rsidRPr="00752F74">
              <w:rPr>
                <w:rFonts w:asciiTheme="minorHAnsi" w:hAnsiTheme="minorHAnsi" w:cstheme="minorHAnsi"/>
              </w:rPr>
              <w:t xml:space="preserve">Nie obserwowano epidemicznego występowania innych chorób </w:t>
            </w:r>
            <w:r w:rsidR="00585336" w:rsidRPr="00752F74">
              <w:rPr>
                <w:rFonts w:asciiTheme="minorHAnsi" w:hAnsiTheme="minorHAnsi" w:cstheme="minorHAnsi"/>
              </w:rPr>
              <w:t>zakaźnych,</w:t>
            </w:r>
            <w:r w:rsidR="00585336">
              <w:rPr>
                <w:rFonts w:asciiTheme="minorHAnsi" w:hAnsiTheme="minorHAnsi" w:cstheme="minorHAnsi"/>
              </w:rPr>
              <w:t xml:space="preserve"> </w:t>
            </w:r>
            <w:r w:rsidRPr="00752F74">
              <w:rPr>
                <w:rFonts w:asciiTheme="minorHAnsi" w:hAnsiTheme="minorHAnsi" w:cstheme="minorHAnsi"/>
              </w:rPr>
              <w:t>nie rejestrowano przypadków chorób wymagających uruchamiania systemu wczesnego ostrzegania takich jak: cholera, dżuma, ospa prawdziwa.</w:t>
            </w:r>
          </w:p>
          <w:p w14:paraId="7E39B417" w14:textId="77777777" w:rsidR="00BB5D4F" w:rsidRPr="00752F74" w:rsidRDefault="00BB5D4F" w:rsidP="005A7C5E">
            <w:pPr>
              <w:pStyle w:val="Akapitzlist"/>
              <w:numPr>
                <w:ilvl w:val="0"/>
                <w:numId w:val="34"/>
              </w:numPr>
              <w:spacing w:after="66" w:line="276" w:lineRule="auto"/>
              <w:ind w:left="416" w:right="4"/>
              <w:jc w:val="both"/>
              <w:rPr>
                <w:rFonts w:asciiTheme="minorHAnsi" w:hAnsiTheme="minorHAnsi" w:cstheme="minorHAnsi"/>
              </w:rPr>
            </w:pPr>
            <w:r w:rsidRPr="00752F74">
              <w:rPr>
                <w:rFonts w:asciiTheme="minorHAnsi" w:hAnsiTheme="minorHAnsi" w:cstheme="minorHAnsi"/>
              </w:rPr>
              <w:t>W 2023 r. liczba zachorowań na biegunki o prawdopodobnie zakaźnym pochodzeniu                 u dzieci do lat 2 w porównaniu do roku 2022 znacznie się zmniejszyła.</w:t>
            </w:r>
          </w:p>
          <w:p w14:paraId="06BEC16F" w14:textId="6F70F7B9" w:rsidR="00BB5D4F" w:rsidRPr="00752F74" w:rsidRDefault="00BB5D4F" w:rsidP="005A7C5E">
            <w:pPr>
              <w:numPr>
                <w:ilvl w:val="0"/>
                <w:numId w:val="34"/>
              </w:numPr>
              <w:spacing w:after="58" w:line="276" w:lineRule="auto"/>
              <w:ind w:left="416" w:right="4" w:hanging="351"/>
              <w:jc w:val="both"/>
              <w:rPr>
                <w:rFonts w:asciiTheme="minorHAnsi" w:hAnsiTheme="minorHAnsi" w:cstheme="minorHAnsi"/>
              </w:rPr>
            </w:pPr>
            <w:r w:rsidRPr="00752F74">
              <w:rPr>
                <w:rFonts w:asciiTheme="minorHAnsi" w:hAnsiTheme="minorHAnsi" w:cstheme="minorHAnsi"/>
              </w:rPr>
              <w:t xml:space="preserve">W porównaniu do 2022 r., w roku 2023 </w:t>
            </w:r>
            <w:r w:rsidR="008B3BB2" w:rsidRPr="00752F74">
              <w:rPr>
                <w:rFonts w:asciiTheme="minorHAnsi" w:hAnsiTheme="minorHAnsi" w:cstheme="minorHAnsi"/>
              </w:rPr>
              <w:t>zwiększyła się</w:t>
            </w:r>
            <w:r w:rsidRPr="00752F74">
              <w:rPr>
                <w:rFonts w:asciiTheme="minorHAnsi" w:hAnsiTheme="minorHAnsi" w:cstheme="minorHAnsi"/>
              </w:rPr>
              <w:t xml:space="preserve"> zapadalność na grypę sezonową.</w:t>
            </w:r>
          </w:p>
          <w:p w14:paraId="63D79C16" w14:textId="77777777" w:rsidR="005A7C5E" w:rsidRDefault="00BB5D4F" w:rsidP="005A7C5E">
            <w:pPr>
              <w:numPr>
                <w:ilvl w:val="0"/>
                <w:numId w:val="34"/>
              </w:numPr>
              <w:spacing w:after="84" w:line="276" w:lineRule="auto"/>
              <w:ind w:left="416" w:right="4" w:hanging="351"/>
              <w:jc w:val="both"/>
              <w:rPr>
                <w:rFonts w:asciiTheme="minorHAnsi" w:hAnsiTheme="minorHAnsi" w:cstheme="minorHAnsi"/>
              </w:rPr>
            </w:pPr>
            <w:r w:rsidRPr="00752F74">
              <w:rPr>
                <w:rFonts w:asciiTheme="minorHAnsi" w:hAnsiTheme="minorHAnsi" w:cstheme="minorHAnsi"/>
              </w:rPr>
              <w:t xml:space="preserve">Zaobserwowano wzrost zachorowań na choroby wieku dziecięcego szczególnie ospę wietrzną. </w:t>
            </w:r>
          </w:p>
          <w:p w14:paraId="5166EB98" w14:textId="77777777" w:rsidR="005A7C5E" w:rsidRDefault="00BB5D4F" w:rsidP="005A7C5E">
            <w:pPr>
              <w:numPr>
                <w:ilvl w:val="0"/>
                <w:numId w:val="34"/>
              </w:numPr>
              <w:spacing w:after="84" w:line="276" w:lineRule="auto"/>
              <w:ind w:left="416" w:right="4" w:hanging="351"/>
              <w:jc w:val="both"/>
              <w:rPr>
                <w:rFonts w:asciiTheme="minorHAnsi" w:hAnsiTheme="minorHAnsi" w:cstheme="minorHAnsi"/>
              </w:rPr>
            </w:pPr>
            <w:r w:rsidRPr="005A7C5E">
              <w:rPr>
                <w:rFonts w:asciiTheme="minorHAnsi" w:hAnsiTheme="minorHAnsi" w:cstheme="minorHAnsi"/>
              </w:rPr>
              <w:t>Liczba osób pokąsanych przez zwierzęta</w:t>
            </w:r>
            <w:r w:rsidRPr="005A7C5E">
              <w:rPr>
                <w:rFonts w:asciiTheme="minorHAnsi" w:hAnsiTheme="minorHAnsi" w:cstheme="minorHAnsi"/>
                <w:color w:val="000000" w:themeColor="text1"/>
              </w:rPr>
              <w:t xml:space="preserve"> zmniejszyła się</w:t>
            </w:r>
            <w:r w:rsidRPr="005A7C5E">
              <w:rPr>
                <w:rFonts w:asciiTheme="minorHAnsi" w:hAnsiTheme="minorHAnsi" w:cstheme="minorHAnsi"/>
              </w:rPr>
              <w:t xml:space="preserve"> w stosunku do 2022 r., liczba osób, u których podjęto decyzję o szczepieniu p/ wściekliźnie również się zmniejszyła.</w:t>
            </w:r>
          </w:p>
          <w:p w14:paraId="455F5964" w14:textId="77777777" w:rsidR="005A7C5E" w:rsidRDefault="00BB5D4F" w:rsidP="005A7C5E">
            <w:pPr>
              <w:numPr>
                <w:ilvl w:val="0"/>
                <w:numId w:val="34"/>
              </w:numPr>
              <w:spacing w:after="84" w:line="276" w:lineRule="auto"/>
              <w:ind w:left="416" w:right="4" w:hanging="351"/>
              <w:jc w:val="both"/>
              <w:rPr>
                <w:rFonts w:asciiTheme="minorHAnsi" w:hAnsiTheme="minorHAnsi" w:cstheme="minorHAnsi"/>
              </w:rPr>
            </w:pPr>
            <w:r w:rsidRPr="005A7C5E">
              <w:rPr>
                <w:rFonts w:asciiTheme="minorHAnsi" w:hAnsiTheme="minorHAnsi" w:cstheme="minorHAnsi"/>
              </w:rPr>
              <w:t xml:space="preserve">W 2023 r. zapadalność na gruźlicę była na podobnym poziomie w porównaniu z rokiem poprzednim. </w:t>
            </w:r>
          </w:p>
          <w:p w14:paraId="4441F34B" w14:textId="0BD1C129" w:rsidR="005A7C5E" w:rsidRDefault="00BB5D4F" w:rsidP="005A7C5E">
            <w:pPr>
              <w:numPr>
                <w:ilvl w:val="0"/>
                <w:numId w:val="34"/>
              </w:numPr>
              <w:spacing w:after="84" w:line="276" w:lineRule="auto"/>
              <w:ind w:left="416" w:right="4" w:hanging="351"/>
              <w:jc w:val="both"/>
              <w:rPr>
                <w:rFonts w:asciiTheme="minorHAnsi" w:hAnsiTheme="minorHAnsi" w:cstheme="minorHAnsi"/>
              </w:rPr>
            </w:pPr>
            <w:r w:rsidRPr="005A7C5E">
              <w:rPr>
                <w:rFonts w:asciiTheme="minorHAnsi" w:hAnsiTheme="minorHAnsi" w:cstheme="minorHAnsi"/>
              </w:rPr>
              <w:t xml:space="preserve">Ważną rolę w profilaktyce chorób zakaźnych spełnia rzetelne upowszechnianie wiedzy </w:t>
            </w:r>
            <w:r w:rsidR="00B77FF4">
              <w:rPr>
                <w:rFonts w:asciiTheme="minorHAnsi" w:hAnsiTheme="minorHAnsi" w:cstheme="minorHAnsi"/>
              </w:rPr>
              <w:t xml:space="preserve">                 </w:t>
            </w:r>
            <w:r w:rsidRPr="005A7C5E">
              <w:rPr>
                <w:rFonts w:asciiTheme="minorHAnsi" w:hAnsiTheme="minorHAnsi" w:cstheme="minorHAnsi"/>
              </w:rPr>
              <w:t>o chorobach zakaźnych i zakażeniach.</w:t>
            </w:r>
          </w:p>
          <w:p w14:paraId="2BC99F04" w14:textId="44660D4D" w:rsidR="00BB5D4F" w:rsidRPr="005A7C5E" w:rsidRDefault="00BB5D4F" w:rsidP="005A7C5E">
            <w:pPr>
              <w:numPr>
                <w:ilvl w:val="0"/>
                <w:numId w:val="34"/>
              </w:numPr>
              <w:spacing w:after="84" w:line="276" w:lineRule="auto"/>
              <w:ind w:left="416" w:right="4" w:hanging="351"/>
              <w:jc w:val="both"/>
              <w:rPr>
                <w:rFonts w:asciiTheme="minorHAnsi" w:hAnsiTheme="minorHAnsi" w:cstheme="minorHAnsi"/>
              </w:rPr>
            </w:pPr>
            <w:r w:rsidRPr="005A7C5E">
              <w:rPr>
                <w:rFonts w:asciiTheme="minorHAnsi" w:hAnsiTheme="minorHAnsi" w:cstheme="minorHAnsi"/>
              </w:rPr>
              <w:t>Program Szczepień Ochronnych realizowany był zadawalająco. Dla większości chorób, przeciwko którym realizowane są obowiązkowe szczepienia przyjmuje się,</w:t>
            </w:r>
            <w:r w:rsidR="00B77FF4">
              <w:rPr>
                <w:rFonts w:asciiTheme="minorHAnsi" w:hAnsiTheme="minorHAnsi" w:cstheme="minorHAnsi"/>
              </w:rPr>
              <w:t xml:space="preserve"> </w:t>
            </w:r>
            <w:r w:rsidRPr="005A7C5E">
              <w:rPr>
                <w:rFonts w:asciiTheme="minorHAnsi" w:hAnsiTheme="minorHAnsi" w:cstheme="minorHAnsi"/>
              </w:rPr>
              <w:t xml:space="preserve">że odporność populacyjną osiąga się przy zaszczepieniu co </w:t>
            </w:r>
            <w:r w:rsidRPr="00602BB9">
              <w:rPr>
                <w:rFonts w:asciiTheme="minorHAnsi" w:hAnsiTheme="minorHAnsi" w:cstheme="minorHAnsi"/>
              </w:rPr>
              <w:t xml:space="preserve">najmniej ok. </w:t>
            </w:r>
            <w:r w:rsidRPr="005A7C5E">
              <w:rPr>
                <w:rFonts w:asciiTheme="minorHAnsi" w:hAnsiTheme="minorHAnsi" w:cstheme="minorHAnsi"/>
              </w:rPr>
              <w:t>95% populacji, co w przypadku wielu chorób udało się osiągnąć.</w:t>
            </w:r>
          </w:p>
          <w:p w14:paraId="13018851" w14:textId="77777777" w:rsidR="005A7C5E" w:rsidRDefault="00BB5D4F" w:rsidP="005A7C5E">
            <w:pPr>
              <w:pStyle w:val="Akapitzlist"/>
              <w:numPr>
                <w:ilvl w:val="0"/>
                <w:numId w:val="34"/>
              </w:numPr>
              <w:spacing w:line="276" w:lineRule="auto"/>
              <w:jc w:val="both"/>
              <w:rPr>
                <w:rFonts w:asciiTheme="minorHAnsi" w:hAnsiTheme="minorHAnsi" w:cstheme="minorHAnsi"/>
                <w:bCs/>
              </w:rPr>
            </w:pPr>
            <w:r w:rsidRPr="00752F74">
              <w:rPr>
                <w:rFonts w:asciiTheme="minorHAnsi" w:hAnsiTheme="minorHAnsi" w:cstheme="minorHAnsi"/>
                <w:bCs/>
              </w:rPr>
              <w:t>Propagowano zalecane szczepienia ochronne przeciw ludzkiemu wirusowi brodawczaka (HPV) dla dzieci urodzonych w 2010 i 2011 roku.</w:t>
            </w:r>
          </w:p>
          <w:p w14:paraId="0C170DE6" w14:textId="77777777" w:rsidR="003624DC" w:rsidRPr="003624DC" w:rsidRDefault="00BB5D4F" w:rsidP="003624DC">
            <w:pPr>
              <w:pStyle w:val="Akapitzlist"/>
              <w:numPr>
                <w:ilvl w:val="0"/>
                <w:numId w:val="34"/>
              </w:numPr>
              <w:spacing w:line="276" w:lineRule="auto"/>
              <w:jc w:val="both"/>
              <w:rPr>
                <w:rFonts w:asciiTheme="minorHAnsi" w:hAnsiTheme="minorHAnsi" w:cstheme="minorHAnsi"/>
                <w:bCs/>
              </w:rPr>
            </w:pPr>
            <w:r w:rsidRPr="005A7C5E">
              <w:rPr>
                <w:rFonts w:asciiTheme="minorHAnsi" w:hAnsiTheme="minorHAnsi" w:cstheme="minorHAnsi"/>
              </w:rPr>
              <w:t>Niepokojącym trendem dla całej populacji może okazać się systematycznie zyskująca na popularności tendencja do unikania szczepień, działanie ruchów antyszczepionkowych. Ze względu na utrzymującą się wysoką liczbę osób uchylających się od realizacji obowiązkowych szczepień ochronnych, konieczne jest kontynuowanie akcji edukacyjnych i szukanie nowych sposobów dotarcia do opiekunów z informacjami wskazującymi na zasadność realizacji szczepień ochronnych.</w:t>
            </w:r>
          </w:p>
          <w:p w14:paraId="20756F41" w14:textId="77777777" w:rsidR="003624DC" w:rsidRPr="003624DC" w:rsidRDefault="00BB5D4F" w:rsidP="003624DC">
            <w:pPr>
              <w:pStyle w:val="Akapitzlist"/>
              <w:numPr>
                <w:ilvl w:val="0"/>
                <w:numId w:val="34"/>
              </w:numPr>
              <w:spacing w:line="276" w:lineRule="auto"/>
              <w:jc w:val="both"/>
              <w:rPr>
                <w:rFonts w:asciiTheme="minorHAnsi" w:hAnsiTheme="minorHAnsi" w:cstheme="minorHAnsi"/>
                <w:bCs/>
              </w:rPr>
            </w:pPr>
            <w:r w:rsidRPr="003624DC">
              <w:rPr>
                <w:rFonts w:asciiTheme="minorHAnsi" w:hAnsiTheme="minorHAnsi" w:cstheme="minorHAnsi"/>
              </w:rPr>
              <w:lastRenderedPageBreak/>
              <w:t>W roku sprawozdawczym zarejestrowano 5 łagodnych odczynów poszczepiennych</w:t>
            </w:r>
            <w:r w:rsidR="00E848BA" w:rsidRPr="003624DC">
              <w:rPr>
                <w:rFonts w:asciiTheme="minorHAnsi" w:hAnsiTheme="minorHAnsi" w:cstheme="minorHAnsi"/>
              </w:rPr>
              <w:t>.</w:t>
            </w:r>
            <w:r w:rsidRPr="003624DC">
              <w:rPr>
                <w:rFonts w:asciiTheme="minorHAnsi" w:hAnsiTheme="minorHAnsi" w:cstheme="minorHAnsi"/>
              </w:rPr>
              <w:t xml:space="preserve">                  W roku poprzednim zgłoszono 7 łagodnych niepożądanych odczynów poszczepiennych. Osoby, u których stwierdzono niepożądane odczyny poszczepienne, w pełni wróciły do zdrowia.</w:t>
            </w:r>
          </w:p>
          <w:p w14:paraId="5DBD1E51" w14:textId="77777777" w:rsidR="003624DC" w:rsidRPr="003624DC" w:rsidRDefault="00BB5D4F" w:rsidP="003624DC">
            <w:pPr>
              <w:pStyle w:val="Akapitzlist"/>
              <w:numPr>
                <w:ilvl w:val="0"/>
                <w:numId w:val="34"/>
              </w:numPr>
              <w:spacing w:line="276" w:lineRule="auto"/>
              <w:jc w:val="both"/>
              <w:rPr>
                <w:rFonts w:asciiTheme="minorHAnsi" w:hAnsiTheme="minorHAnsi" w:cstheme="minorHAnsi"/>
                <w:bCs/>
              </w:rPr>
            </w:pPr>
            <w:r w:rsidRPr="003624DC">
              <w:rPr>
                <w:rFonts w:asciiTheme="minorHAnsi" w:hAnsiTheme="minorHAnsi" w:cstheme="minorHAnsi"/>
              </w:rPr>
              <w:t xml:space="preserve">W porównaniu z rokiem ubiegłym nieznacznie zwiększyła się liczba rodziców/opiekunów prawnych uchylających się od obowiązku szczepień ochronnych swoich dzieci. Znacząco zwiększyła się liczba </w:t>
            </w:r>
            <w:r w:rsidR="005B4A80" w:rsidRPr="003624DC">
              <w:rPr>
                <w:rFonts w:asciiTheme="minorHAnsi" w:hAnsiTheme="minorHAnsi" w:cstheme="minorHAnsi"/>
              </w:rPr>
              <w:t xml:space="preserve">nieszczepionych </w:t>
            </w:r>
            <w:r w:rsidRPr="003624DC">
              <w:rPr>
                <w:rFonts w:asciiTheme="minorHAnsi" w:hAnsiTheme="minorHAnsi" w:cstheme="minorHAnsi"/>
              </w:rPr>
              <w:t>dzieci</w:t>
            </w:r>
            <w:r w:rsidR="005B4A80" w:rsidRPr="003624DC">
              <w:rPr>
                <w:rFonts w:asciiTheme="minorHAnsi" w:hAnsiTheme="minorHAnsi" w:cstheme="minorHAnsi"/>
              </w:rPr>
              <w:t xml:space="preserve">, </w:t>
            </w:r>
            <w:r w:rsidRPr="003624DC">
              <w:rPr>
                <w:rFonts w:asciiTheme="minorHAnsi" w:hAnsiTheme="minorHAnsi" w:cstheme="minorHAnsi"/>
              </w:rPr>
              <w:t xml:space="preserve"> ponieważ rodzice odmawiają  poddania szczepieniu kolejnych rodzących się dzieci. Podejmowane działania wobec osób uchylających się miały na celu poznanie powodu odmowy wykonania obowiązku szczepienia. </w:t>
            </w:r>
          </w:p>
          <w:p w14:paraId="18E3742F" w14:textId="77777777" w:rsidR="003624DC" w:rsidRPr="003624DC" w:rsidRDefault="00BB5D4F" w:rsidP="003624DC">
            <w:pPr>
              <w:pStyle w:val="Akapitzlist"/>
              <w:numPr>
                <w:ilvl w:val="0"/>
                <w:numId w:val="34"/>
              </w:numPr>
              <w:spacing w:line="276" w:lineRule="auto"/>
              <w:jc w:val="both"/>
              <w:rPr>
                <w:rFonts w:asciiTheme="minorHAnsi" w:hAnsiTheme="minorHAnsi" w:cstheme="minorHAnsi"/>
                <w:bCs/>
              </w:rPr>
            </w:pPr>
            <w:r w:rsidRPr="003624DC">
              <w:rPr>
                <w:rFonts w:asciiTheme="minorHAnsi" w:hAnsiTheme="minorHAnsi" w:cstheme="minorHAnsi"/>
              </w:rPr>
              <w:t>Na pogłębienie się zjawiska negatywnej postawy rodziców do uodparniania swoich dzieci, wpływ mają też prawdopodobnie ruchy antyszczepionkowe, które wg. WHO stanowią największe zagrożenie dla zdrowia publicznego.</w:t>
            </w:r>
          </w:p>
          <w:p w14:paraId="01646E1E" w14:textId="77777777" w:rsidR="003624DC" w:rsidRPr="003624DC" w:rsidRDefault="00BB5D4F" w:rsidP="003624DC">
            <w:pPr>
              <w:pStyle w:val="Akapitzlist"/>
              <w:numPr>
                <w:ilvl w:val="0"/>
                <w:numId w:val="34"/>
              </w:numPr>
              <w:spacing w:line="276" w:lineRule="auto"/>
              <w:jc w:val="both"/>
              <w:rPr>
                <w:rFonts w:asciiTheme="minorHAnsi" w:hAnsiTheme="minorHAnsi" w:cstheme="minorHAnsi"/>
                <w:bCs/>
              </w:rPr>
            </w:pPr>
            <w:r w:rsidRPr="003624DC">
              <w:rPr>
                <w:rFonts w:asciiTheme="minorHAnsi" w:hAnsiTheme="minorHAnsi" w:cstheme="minorHAnsi"/>
              </w:rPr>
              <w:t xml:space="preserve">Ze względu na dużą liczbę osób uchylających się od realizacji obowiązkowych szczepień ochronnych, konieczne jest kontunuowanie działań edukacyjnych i szukanie nowych sposobów dotarcia do opiekunów z informacjami wskazującymi na zasadność realizacji szczepień ochronnych. </w:t>
            </w:r>
          </w:p>
          <w:p w14:paraId="257EBA6A" w14:textId="77777777" w:rsidR="003624DC" w:rsidRPr="003624DC" w:rsidRDefault="00BB5D4F" w:rsidP="003624DC">
            <w:pPr>
              <w:pStyle w:val="Akapitzlist"/>
              <w:numPr>
                <w:ilvl w:val="0"/>
                <w:numId w:val="34"/>
              </w:numPr>
              <w:spacing w:line="276" w:lineRule="auto"/>
              <w:jc w:val="both"/>
              <w:rPr>
                <w:rFonts w:asciiTheme="minorHAnsi" w:hAnsiTheme="minorHAnsi" w:cstheme="minorHAnsi"/>
                <w:bCs/>
              </w:rPr>
            </w:pPr>
            <w:r w:rsidRPr="003624DC">
              <w:rPr>
                <w:rFonts w:asciiTheme="minorHAnsi" w:hAnsiTheme="minorHAnsi" w:cstheme="minorHAnsi"/>
              </w:rPr>
              <w:t xml:space="preserve">Na podstawie ustawy z dnia 5 grudnia 2008 roku o </w:t>
            </w:r>
            <w:r w:rsidRPr="003624DC">
              <w:rPr>
                <w:rFonts w:asciiTheme="minorHAnsi" w:hAnsiTheme="minorHAnsi" w:cstheme="minorHAnsi"/>
                <w:i/>
                <w:iCs/>
              </w:rPr>
              <w:t>zapobieganiu oraz zwalczaniu zakażeń i chorób zakaźnych u ludzi</w:t>
            </w:r>
            <w:r w:rsidRPr="003624DC">
              <w:rPr>
                <w:rFonts w:asciiTheme="minorHAnsi" w:hAnsiTheme="minorHAnsi" w:cstheme="minorHAnsi"/>
              </w:rPr>
              <w:t>, ogłasz</w:t>
            </w:r>
            <w:r w:rsidR="005B4A80" w:rsidRPr="003624DC">
              <w:rPr>
                <w:rFonts w:asciiTheme="minorHAnsi" w:hAnsiTheme="minorHAnsi" w:cstheme="minorHAnsi"/>
              </w:rPr>
              <w:t>any jest</w:t>
            </w:r>
            <w:r w:rsidRPr="003624DC">
              <w:rPr>
                <w:rFonts w:asciiTheme="minorHAnsi" w:hAnsiTheme="minorHAnsi" w:cstheme="minorHAnsi"/>
              </w:rPr>
              <w:t xml:space="preserve"> Program Szczepień Ochronnych na dany rok, który stanowi załącznik do komunikatu Głównego Inspektora Sanitarnego.</w:t>
            </w:r>
          </w:p>
          <w:p w14:paraId="6B9A467A" w14:textId="4D144CC3" w:rsidR="003624DC" w:rsidRPr="003624DC" w:rsidRDefault="00BB5D4F" w:rsidP="003624DC">
            <w:pPr>
              <w:pStyle w:val="Akapitzlist"/>
              <w:numPr>
                <w:ilvl w:val="0"/>
                <w:numId w:val="34"/>
              </w:numPr>
              <w:spacing w:line="276" w:lineRule="auto"/>
              <w:jc w:val="both"/>
              <w:rPr>
                <w:rFonts w:asciiTheme="minorHAnsi" w:hAnsiTheme="minorHAnsi" w:cstheme="minorHAnsi"/>
                <w:bCs/>
              </w:rPr>
            </w:pPr>
            <w:r w:rsidRPr="003624DC">
              <w:rPr>
                <w:rFonts w:asciiTheme="minorHAnsi" w:hAnsiTheme="minorHAnsi" w:cstheme="minorHAnsi"/>
              </w:rPr>
              <w:t>W 202</w:t>
            </w:r>
            <w:r w:rsidR="005B4A80" w:rsidRPr="003624DC">
              <w:rPr>
                <w:rFonts w:asciiTheme="minorHAnsi" w:hAnsiTheme="minorHAnsi" w:cstheme="minorHAnsi"/>
              </w:rPr>
              <w:t>3</w:t>
            </w:r>
            <w:r w:rsidRPr="003624DC">
              <w:rPr>
                <w:rFonts w:asciiTheme="minorHAnsi" w:hAnsiTheme="minorHAnsi" w:cstheme="minorHAnsi"/>
              </w:rPr>
              <w:t xml:space="preserve"> roku zmniejszyła się liczba dzieci, młodzieży i osób dorosłych zaszczepionych preparatami szczepionkowymi zalecanymi przeciw kleszczowemu zapaleniu mózgu, WZW typu A, WZW typu B, </w:t>
            </w:r>
            <w:r w:rsidRPr="003624DC">
              <w:rPr>
                <w:rFonts w:asciiTheme="minorHAnsi" w:hAnsiTheme="minorHAnsi" w:cstheme="minorHAnsi"/>
                <w:i/>
                <w:iCs/>
              </w:rPr>
              <w:t xml:space="preserve">Neisseria meningitidis. </w:t>
            </w:r>
            <w:r w:rsidRPr="003624DC">
              <w:rPr>
                <w:rFonts w:asciiTheme="minorHAnsi" w:hAnsiTheme="minorHAnsi" w:cstheme="minorHAnsi"/>
              </w:rPr>
              <w:t>W roku sprawozdawczym zanotowano większ</w:t>
            </w:r>
            <w:r w:rsidR="00256013">
              <w:rPr>
                <w:rFonts w:asciiTheme="minorHAnsi" w:hAnsiTheme="minorHAnsi" w:cstheme="minorHAnsi"/>
              </w:rPr>
              <w:t>ą</w:t>
            </w:r>
            <w:r w:rsidRPr="003624DC">
              <w:rPr>
                <w:rFonts w:asciiTheme="minorHAnsi" w:hAnsiTheme="minorHAnsi" w:cstheme="minorHAnsi"/>
              </w:rPr>
              <w:t xml:space="preserve"> liczbę osób szczepionych przeciw wirusowi brodawczaka ludzkiego, ospie wietrznej oraz grypie.</w:t>
            </w:r>
          </w:p>
          <w:p w14:paraId="380FD883" w14:textId="0196E50E" w:rsidR="00245AF9" w:rsidRPr="00245AF9" w:rsidRDefault="00BB5D4F" w:rsidP="00245AF9">
            <w:pPr>
              <w:pStyle w:val="Akapitzlist"/>
              <w:numPr>
                <w:ilvl w:val="0"/>
                <w:numId w:val="34"/>
              </w:numPr>
              <w:spacing w:line="276" w:lineRule="auto"/>
              <w:jc w:val="both"/>
              <w:rPr>
                <w:rFonts w:asciiTheme="minorHAnsi" w:hAnsiTheme="minorHAnsi" w:cstheme="minorHAnsi"/>
                <w:bCs/>
              </w:rPr>
            </w:pPr>
            <w:r w:rsidRPr="003624DC">
              <w:rPr>
                <w:rFonts w:asciiTheme="minorHAnsi" w:hAnsiTheme="minorHAnsi" w:cstheme="minorHAnsi"/>
              </w:rPr>
              <w:t xml:space="preserve">Analizę wykonawstwa szczepień obowiązkowych dzieci i młodzieży wg wieku w Powiecie Pajęczańskim zgodnie z Programem Szczepień Ochronnych w latach 2022/ 2023 przedstawia </w:t>
            </w:r>
            <w:r w:rsidR="00743461">
              <w:rPr>
                <w:rFonts w:asciiTheme="minorHAnsi" w:hAnsiTheme="minorHAnsi" w:cstheme="minorHAnsi"/>
              </w:rPr>
              <w:t>T</w:t>
            </w:r>
            <w:r w:rsidRPr="003624DC">
              <w:rPr>
                <w:rFonts w:asciiTheme="minorHAnsi" w:hAnsiTheme="minorHAnsi" w:cstheme="minorHAnsi"/>
              </w:rPr>
              <w:t>abela 3.</w:t>
            </w:r>
            <w:r w:rsidR="00E42DCE" w:rsidRPr="003624DC">
              <w:rPr>
                <w:rFonts w:asciiTheme="minorHAnsi" w:hAnsiTheme="minorHAnsi" w:cstheme="minorHAnsi"/>
              </w:rPr>
              <w:t xml:space="preserve"> </w:t>
            </w:r>
          </w:p>
          <w:p w14:paraId="2640DCD6" w14:textId="259C1953" w:rsidR="00C5136E" w:rsidRPr="00245AF9" w:rsidRDefault="00BB5D4F" w:rsidP="00245AF9">
            <w:pPr>
              <w:pStyle w:val="Akapitzlist"/>
              <w:numPr>
                <w:ilvl w:val="0"/>
                <w:numId w:val="34"/>
              </w:numPr>
              <w:spacing w:line="276" w:lineRule="auto"/>
              <w:jc w:val="both"/>
              <w:rPr>
                <w:rFonts w:asciiTheme="minorHAnsi" w:hAnsiTheme="minorHAnsi" w:cstheme="minorHAnsi"/>
                <w:bCs/>
              </w:rPr>
            </w:pPr>
            <w:r w:rsidRPr="00245AF9">
              <w:rPr>
                <w:rFonts w:asciiTheme="minorHAnsi" w:hAnsiTheme="minorHAnsi" w:cstheme="minorHAnsi"/>
              </w:rPr>
              <w:t>Analiza stanu sanitarnego podmiotów leczniczych wskazuje, że placówki zorganizowane są prawidłowo i spełniają w podstawowym zakresie obowiązujące wymogi sanitarno-techniczne.</w:t>
            </w:r>
          </w:p>
          <w:p w14:paraId="6EEE1759" w14:textId="35C88E5B" w:rsidR="00FD5ABD" w:rsidRPr="00752F74" w:rsidRDefault="00FD5ABD" w:rsidP="00FD5ABD">
            <w:pPr>
              <w:spacing w:after="66" w:line="276" w:lineRule="auto"/>
              <w:ind w:left="666" w:right="4"/>
              <w:jc w:val="both"/>
              <w:rPr>
                <w:rFonts w:asciiTheme="minorHAnsi" w:hAnsiTheme="minorHAnsi" w:cstheme="minorHAnsi"/>
              </w:rPr>
            </w:pPr>
          </w:p>
        </w:tc>
      </w:tr>
    </w:tbl>
    <w:p w14:paraId="4FBDFD1E" w14:textId="15159811" w:rsidR="00ED46EF" w:rsidRPr="00752F74" w:rsidRDefault="00ED46EF" w:rsidP="00BB50CD">
      <w:pPr>
        <w:spacing w:line="276" w:lineRule="auto"/>
        <w:rPr>
          <w:rFonts w:asciiTheme="minorHAnsi" w:hAnsiTheme="minorHAnsi" w:cstheme="minorHAnsi"/>
        </w:rPr>
      </w:pPr>
      <w:r w:rsidRPr="00752F74">
        <w:rPr>
          <w:rFonts w:asciiTheme="minorHAnsi" w:eastAsia="Batang" w:hAnsiTheme="minorHAnsi" w:cstheme="minorHAnsi"/>
          <w:b/>
          <w:lang w:eastAsia="ko-KR"/>
        </w:rPr>
        <w:lastRenderedPageBreak/>
        <w:t>IV. JAKOŚĆ WODY PRZEZNACZONEJ DO SPOŻYCIA i KĄPIELI</w:t>
      </w:r>
    </w:p>
    <w:p w14:paraId="46A44DF3" w14:textId="77777777" w:rsidR="00ED46EF" w:rsidRPr="00752F74" w:rsidRDefault="00ED46EF" w:rsidP="00BB50CD">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 xml:space="preserve">Nadzorem objęto 23 urządzenia wodociągowe, w tym: </w:t>
      </w:r>
    </w:p>
    <w:p w14:paraId="284F4C41" w14:textId="77777777" w:rsidR="00ED46EF" w:rsidRPr="00752F74" w:rsidRDefault="00ED46EF" w:rsidP="00BB50CD">
      <w:pPr>
        <w:pStyle w:val="Akapitzlist"/>
        <w:numPr>
          <w:ilvl w:val="0"/>
          <w:numId w:val="14"/>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wodociągi o produkcji ≤100 [m</w:t>
      </w:r>
      <w:r w:rsidRPr="00752F74">
        <w:rPr>
          <w:rFonts w:asciiTheme="minorHAnsi" w:eastAsia="Batang" w:hAnsiTheme="minorHAnsi" w:cstheme="minorHAnsi"/>
          <w:vertAlign w:val="superscript"/>
          <w:lang w:eastAsia="ko-KR"/>
        </w:rPr>
        <w:t>3</w:t>
      </w:r>
      <w:r w:rsidRPr="00752F74">
        <w:rPr>
          <w:rFonts w:asciiTheme="minorHAnsi" w:eastAsia="Batang" w:hAnsiTheme="minorHAnsi" w:cstheme="minorHAnsi"/>
          <w:lang w:eastAsia="ko-KR"/>
        </w:rPr>
        <w:t xml:space="preserve">/d] – 8 obiektów; </w:t>
      </w:r>
    </w:p>
    <w:p w14:paraId="052D1F73" w14:textId="77777777" w:rsidR="00ED46EF" w:rsidRPr="00752F74" w:rsidRDefault="00ED46EF" w:rsidP="00BB50CD">
      <w:pPr>
        <w:pStyle w:val="Akapitzlist"/>
        <w:numPr>
          <w:ilvl w:val="0"/>
          <w:numId w:val="14"/>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wodociągi o produkcji 101 – 1000 [m</w:t>
      </w:r>
      <w:r w:rsidRPr="00752F74">
        <w:rPr>
          <w:rFonts w:asciiTheme="minorHAnsi" w:eastAsia="Batang" w:hAnsiTheme="minorHAnsi" w:cstheme="minorHAnsi"/>
          <w:vertAlign w:val="superscript"/>
          <w:lang w:eastAsia="ko-KR"/>
        </w:rPr>
        <w:t>3</w:t>
      </w:r>
      <w:r w:rsidRPr="00752F74">
        <w:rPr>
          <w:rFonts w:asciiTheme="minorHAnsi" w:eastAsia="Batang" w:hAnsiTheme="minorHAnsi" w:cstheme="minorHAnsi"/>
          <w:lang w:eastAsia="ko-KR"/>
        </w:rPr>
        <w:t xml:space="preserve">/d] – 13 obiektów; </w:t>
      </w:r>
    </w:p>
    <w:p w14:paraId="2F1C3D58" w14:textId="77777777" w:rsidR="00ED46EF" w:rsidRPr="00752F74" w:rsidRDefault="00ED46EF" w:rsidP="001C374B">
      <w:pPr>
        <w:pStyle w:val="Akapitzlist"/>
        <w:numPr>
          <w:ilvl w:val="0"/>
          <w:numId w:val="14"/>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wodociągi o produkcji 1001 – 10 000 [m</w:t>
      </w:r>
      <w:r w:rsidRPr="00752F74">
        <w:rPr>
          <w:rFonts w:asciiTheme="minorHAnsi" w:eastAsia="Batang" w:hAnsiTheme="minorHAnsi" w:cstheme="minorHAnsi"/>
          <w:vertAlign w:val="superscript"/>
          <w:lang w:eastAsia="ko-KR"/>
        </w:rPr>
        <w:t>3</w:t>
      </w:r>
      <w:r w:rsidRPr="00752F74">
        <w:rPr>
          <w:rFonts w:asciiTheme="minorHAnsi" w:eastAsia="Batang" w:hAnsiTheme="minorHAnsi" w:cstheme="minorHAnsi"/>
          <w:lang w:eastAsia="ko-KR"/>
        </w:rPr>
        <w:t xml:space="preserve">/d] – 2 obiekty; </w:t>
      </w:r>
    </w:p>
    <w:p w14:paraId="696A2625"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 xml:space="preserve">oraz 23 indywidualne ujęcia, z których woda jest wykorzystywana w ramach działalności gospodarczej, w budynkach użyteczności publicznej, w podmiotach działających na rynku spożywczym. </w:t>
      </w:r>
    </w:p>
    <w:p w14:paraId="284636BB"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lastRenderedPageBreak/>
        <w:t xml:space="preserve">W ramach prowadzonego nadzoru nad jakością wody do badań zostało pobranych ogółem 638  próbek wody (łącznie w ramach kontroli wewnętrznej i urzędowej), w tym: </w:t>
      </w:r>
    </w:p>
    <w:p w14:paraId="28AE5CE1" w14:textId="77777777" w:rsidR="00ED46EF" w:rsidRPr="00752F74" w:rsidRDefault="00ED46EF" w:rsidP="001C374B">
      <w:pPr>
        <w:pStyle w:val="Akapitzlist"/>
        <w:numPr>
          <w:ilvl w:val="0"/>
          <w:numId w:val="13"/>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563 próbek wody przeznaczonej do spożycia przez ludzi z urządzeń i sieci wodociągowej;</w:t>
      </w:r>
    </w:p>
    <w:p w14:paraId="442DFF60" w14:textId="3FBCC08B" w:rsidR="00ED46EF" w:rsidRPr="00752F74" w:rsidRDefault="00ED46EF" w:rsidP="001C374B">
      <w:pPr>
        <w:pStyle w:val="Akapitzlist"/>
        <w:numPr>
          <w:ilvl w:val="0"/>
          <w:numId w:val="13"/>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33 prób</w:t>
      </w:r>
      <w:r w:rsidR="00CF2144">
        <w:rPr>
          <w:rFonts w:asciiTheme="minorHAnsi" w:eastAsia="Batang" w:hAnsiTheme="minorHAnsi" w:cstheme="minorHAnsi"/>
          <w:lang w:eastAsia="ko-KR"/>
        </w:rPr>
        <w:t>ki</w:t>
      </w:r>
      <w:r w:rsidRPr="00752F74">
        <w:rPr>
          <w:rFonts w:asciiTheme="minorHAnsi" w:eastAsia="Batang" w:hAnsiTheme="minorHAnsi" w:cstheme="minorHAnsi"/>
          <w:lang w:eastAsia="ko-KR"/>
        </w:rPr>
        <w:t xml:space="preserve"> ciepłej wody w celu oceny stopnia skażenia pałeczkami </w:t>
      </w:r>
      <w:r w:rsidRPr="00752F74">
        <w:rPr>
          <w:rFonts w:asciiTheme="minorHAnsi" w:eastAsia="Batang" w:hAnsiTheme="minorHAnsi" w:cstheme="minorHAnsi"/>
          <w:i/>
          <w:iCs/>
          <w:lang w:eastAsia="ko-KR"/>
        </w:rPr>
        <w:t>Legionella sp</w:t>
      </w:r>
      <w:r w:rsidRPr="00752F74">
        <w:rPr>
          <w:rFonts w:asciiTheme="minorHAnsi" w:eastAsia="Batang" w:hAnsiTheme="minorHAnsi" w:cstheme="minorHAnsi"/>
          <w:lang w:eastAsia="ko-KR"/>
        </w:rPr>
        <w:t>:                       8 próbek w podmiocie wykonującym działalność leczniczą całodobową, 4 próbki                        w Specjalnym Ośrodku Szkolono-Wychowawczym, 8 próbek w Domu Pomocy Społecznej, 2 próbki w pływalni krytej, 8 próbek w obiektach hotelarskich i 3 próbki                  w placówce zapewniającej całodobową opiekę;</w:t>
      </w:r>
    </w:p>
    <w:p w14:paraId="33AAE556" w14:textId="77777777" w:rsidR="00ED46EF" w:rsidRPr="00752F74" w:rsidRDefault="00ED46EF" w:rsidP="001C374B">
      <w:pPr>
        <w:pStyle w:val="Akapitzlist"/>
        <w:numPr>
          <w:ilvl w:val="0"/>
          <w:numId w:val="13"/>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42 próbki wody basenowej.</w:t>
      </w:r>
    </w:p>
    <w:p w14:paraId="3E2CD774" w14:textId="77777777" w:rsidR="00ED46EF" w:rsidRPr="00752F74" w:rsidRDefault="00ED46EF" w:rsidP="001C374B">
      <w:pPr>
        <w:spacing w:line="276" w:lineRule="auto"/>
        <w:jc w:val="both"/>
        <w:rPr>
          <w:rFonts w:asciiTheme="minorHAnsi" w:eastAsia="Batang" w:hAnsiTheme="minorHAnsi" w:cstheme="minorHAnsi"/>
          <w:b/>
          <w:lang w:eastAsia="ko-KR"/>
        </w:rPr>
      </w:pPr>
      <w:r w:rsidRPr="00752F74">
        <w:rPr>
          <w:rFonts w:asciiTheme="minorHAnsi" w:eastAsia="Batang" w:hAnsiTheme="minorHAnsi" w:cstheme="minorHAnsi"/>
          <w:b/>
          <w:lang w:eastAsia="ko-KR"/>
        </w:rPr>
        <w:t xml:space="preserve">Ocena jakości wody przeznaczonej do spożycia przez ludzi </w:t>
      </w:r>
    </w:p>
    <w:p w14:paraId="065146B9" w14:textId="06AC99FF" w:rsidR="00336F9B"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 xml:space="preserve">Zgodnie z ustawą z dnia 7 czerwca 2001r. </w:t>
      </w:r>
      <w:r w:rsidRPr="00752F74">
        <w:rPr>
          <w:rFonts w:asciiTheme="minorHAnsi" w:eastAsia="Batang" w:hAnsiTheme="minorHAnsi" w:cstheme="minorHAnsi"/>
          <w:i/>
          <w:lang w:eastAsia="ko-KR"/>
        </w:rPr>
        <w:t>o zbiorowym zaopatrzeniu w wodę i zbiorowym odprowadzeniu ścieków</w:t>
      </w:r>
      <w:r w:rsidRPr="00752F74">
        <w:rPr>
          <w:rFonts w:asciiTheme="minorHAnsi" w:eastAsia="Batang" w:hAnsiTheme="minorHAnsi" w:cstheme="minorHAnsi"/>
          <w:lang w:eastAsia="ko-KR"/>
        </w:rPr>
        <w:t xml:space="preserve"> (Dz. U. z 202</w:t>
      </w:r>
      <w:r w:rsidR="00BA3805">
        <w:rPr>
          <w:rFonts w:asciiTheme="minorHAnsi" w:eastAsia="Batang" w:hAnsiTheme="minorHAnsi" w:cstheme="minorHAnsi"/>
          <w:lang w:eastAsia="ko-KR"/>
        </w:rPr>
        <w:t>3</w:t>
      </w:r>
      <w:r w:rsidRPr="00752F74">
        <w:rPr>
          <w:rFonts w:asciiTheme="minorHAnsi" w:eastAsia="Batang" w:hAnsiTheme="minorHAnsi" w:cstheme="minorHAnsi"/>
          <w:lang w:eastAsia="ko-KR"/>
        </w:rPr>
        <w:t xml:space="preserve">r. poz. </w:t>
      </w:r>
      <w:r w:rsidR="00BA3805">
        <w:rPr>
          <w:rFonts w:asciiTheme="minorHAnsi" w:eastAsia="Batang" w:hAnsiTheme="minorHAnsi" w:cstheme="minorHAnsi"/>
          <w:lang w:eastAsia="ko-KR"/>
        </w:rPr>
        <w:t>537</w:t>
      </w:r>
      <w:r w:rsidRPr="00752F74">
        <w:rPr>
          <w:rFonts w:asciiTheme="minorHAnsi" w:eastAsia="Batang" w:hAnsiTheme="minorHAnsi" w:cstheme="minorHAnsi"/>
          <w:lang w:eastAsia="ko-KR"/>
        </w:rPr>
        <w:t xml:space="preserve"> z późn. zm.) Państwowa Inspekcja Sanitarna </w:t>
      </w:r>
      <w:r w:rsidRPr="00752F74">
        <w:rPr>
          <w:rFonts w:asciiTheme="minorHAnsi" w:eastAsia="Batang" w:hAnsiTheme="minorHAnsi" w:cstheme="minorHAnsi"/>
          <w:b/>
          <w:bCs/>
          <w:lang w:eastAsia="ko-KR"/>
        </w:rPr>
        <w:t>sprawuje kontrolę</w:t>
      </w:r>
      <w:r w:rsidRPr="00752F74">
        <w:rPr>
          <w:rFonts w:asciiTheme="minorHAnsi" w:eastAsia="Batang" w:hAnsiTheme="minorHAnsi" w:cstheme="minorHAnsi"/>
          <w:lang w:eastAsia="ko-KR"/>
        </w:rPr>
        <w:t xml:space="preserve"> nad jakością wody w wodociągach na terenie całego powiatu.</w:t>
      </w:r>
      <w:r w:rsidRPr="00752F74">
        <w:rPr>
          <w:rFonts w:asciiTheme="minorHAnsi" w:hAnsiTheme="minorHAnsi" w:cstheme="minorHAnsi"/>
        </w:rPr>
        <w:t xml:space="preserve"> </w:t>
      </w:r>
      <w:r w:rsidRPr="00752F74">
        <w:rPr>
          <w:rFonts w:asciiTheme="minorHAnsi" w:eastAsia="Batang" w:hAnsiTheme="minorHAnsi" w:cstheme="minorHAnsi"/>
          <w:lang w:eastAsia="ko-KR"/>
        </w:rPr>
        <w:t xml:space="preserve">Ludność                                           w poszczególnych gminach zaopatrywana jest w wodę do spożycia z urządzeń własnych gmin,                    z wodociągów zakładowych i ujęć lokalnych (zakłady produkujące żywność, fermy drobiu, ubojnia zwierząt). </w:t>
      </w:r>
      <w:r w:rsidRPr="00752F74">
        <w:rPr>
          <w:rFonts w:asciiTheme="minorHAnsi" w:eastAsia="Batang" w:hAnsiTheme="minorHAnsi" w:cstheme="minorHAnsi"/>
          <w:b/>
          <w:bCs/>
          <w:lang w:eastAsia="ko-KR"/>
        </w:rPr>
        <w:t>Za jakość wody odpowiada producent, czyli wójt, burmistrz, przedsiębiorstwo wodno-kanalizacyjne.</w:t>
      </w:r>
      <w:r w:rsidRPr="00752F74">
        <w:rPr>
          <w:rFonts w:asciiTheme="minorHAnsi" w:eastAsia="Batang" w:hAnsiTheme="minorHAnsi" w:cstheme="minorHAnsi"/>
          <w:lang w:eastAsia="ko-KR"/>
        </w:rPr>
        <w:t xml:space="preserve"> </w:t>
      </w:r>
    </w:p>
    <w:tbl>
      <w:tblPr>
        <w:tblStyle w:val="Tabela-Siatka"/>
        <w:tblW w:w="0" w:type="auto"/>
        <w:tblLook w:val="04A0" w:firstRow="1" w:lastRow="0" w:firstColumn="1" w:lastColumn="0" w:noHBand="0" w:noVBand="1"/>
      </w:tblPr>
      <w:tblGrid>
        <w:gridCol w:w="846"/>
        <w:gridCol w:w="4252"/>
        <w:gridCol w:w="3964"/>
      </w:tblGrid>
      <w:tr w:rsidR="00ED46EF" w:rsidRPr="00752F74" w14:paraId="2A6EDCC7" w14:textId="77777777" w:rsidTr="005A4BF7">
        <w:tc>
          <w:tcPr>
            <w:tcW w:w="846" w:type="dxa"/>
          </w:tcPr>
          <w:p w14:paraId="467B1162" w14:textId="77777777" w:rsidR="00ED46EF" w:rsidRPr="00752F74" w:rsidRDefault="00ED46EF" w:rsidP="001C374B">
            <w:pPr>
              <w:spacing w:line="276" w:lineRule="auto"/>
              <w:jc w:val="center"/>
              <w:rPr>
                <w:rFonts w:asciiTheme="minorHAnsi" w:eastAsia="Batang" w:hAnsiTheme="minorHAnsi" w:cstheme="minorHAnsi"/>
                <w:lang w:eastAsia="ko-KR"/>
              </w:rPr>
            </w:pPr>
            <w:r w:rsidRPr="00752F74">
              <w:rPr>
                <w:rFonts w:asciiTheme="minorHAnsi" w:eastAsia="Batang" w:hAnsiTheme="minorHAnsi" w:cstheme="minorHAnsi"/>
                <w:lang w:eastAsia="ko-KR"/>
              </w:rPr>
              <w:t>Lp.</w:t>
            </w:r>
          </w:p>
        </w:tc>
        <w:tc>
          <w:tcPr>
            <w:tcW w:w="4252" w:type="dxa"/>
          </w:tcPr>
          <w:p w14:paraId="7A56ACC6" w14:textId="77777777" w:rsidR="00ED46EF" w:rsidRPr="00752F74" w:rsidRDefault="00ED46EF" w:rsidP="001C374B">
            <w:pPr>
              <w:spacing w:line="276" w:lineRule="auto"/>
              <w:jc w:val="center"/>
              <w:rPr>
                <w:rFonts w:asciiTheme="minorHAnsi" w:eastAsia="Batang" w:hAnsiTheme="minorHAnsi" w:cstheme="minorHAnsi"/>
                <w:lang w:eastAsia="ko-KR"/>
              </w:rPr>
            </w:pPr>
            <w:r w:rsidRPr="00752F74">
              <w:rPr>
                <w:rFonts w:asciiTheme="minorHAnsi" w:eastAsia="Batang" w:hAnsiTheme="minorHAnsi" w:cstheme="minorHAnsi"/>
                <w:lang w:eastAsia="ko-KR"/>
              </w:rPr>
              <w:t>Organ odpowiedzialny</w:t>
            </w:r>
          </w:p>
        </w:tc>
        <w:tc>
          <w:tcPr>
            <w:tcW w:w="3964" w:type="dxa"/>
          </w:tcPr>
          <w:p w14:paraId="6A2F0F67" w14:textId="77777777" w:rsidR="00ED46EF" w:rsidRPr="00752F74" w:rsidRDefault="00ED46EF" w:rsidP="001C374B">
            <w:pPr>
              <w:spacing w:line="276" w:lineRule="auto"/>
              <w:jc w:val="center"/>
              <w:rPr>
                <w:rFonts w:asciiTheme="minorHAnsi" w:eastAsia="Batang" w:hAnsiTheme="minorHAnsi" w:cstheme="minorHAnsi"/>
                <w:lang w:eastAsia="ko-KR"/>
              </w:rPr>
            </w:pPr>
            <w:r w:rsidRPr="00752F74">
              <w:rPr>
                <w:rFonts w:asciiTheme="minorHAnsi" w:eastAsia="Batang" w:hAnsiTheme="minorHAnsi" w:cstheme="minorHAnsi"/>
                <w:lang w:eastAsia="ko-KR"/>
              </w:rPr>
              <w:t>Nazwa wodociągu</w:t>
            </w:r>
          </w:p>
        </w:tc>
      </w:tr>
      <w:tr w:rsidR="00ED46EF" w:rsidRPr="00752F74" w14:paraId="5AA08D64" w14:textId="77777777" w:rsidTr="005A4BF7">
        <w:tc>
          <w:tcPr>
            <w:tcW w:w="846" w:type="dxa"/>
          </w:tcPr>
          <w:p w14:paraId="7A188985"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1.</w:t>
            </w:r>
          </w:p>
        </w:tc>
        <w:tc>
          <w:tcPr>
            <w:tcW w:w="4252" w:type="dxa"/>
          </w:tcPr>
          <w:p w14:paraId="1A609B3F"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Burmistrz Pajęczna (zarządca: Miejski Zakład Komunalny w Pajęcznie)</w:t>
            </w:r>
          </w:p>
        </w:tc>
        <w:tc>
          <w:tcPr>
            <w:tcW w:w="3964" w:type="dxa"/>
          </w:tcPr>
          <w:p w14:paraId="073070F8"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Pajęczno, Janki, Nowe Gajęcice,</w:t>
            </w:r>
          </w:p>
          <w:p w14:paraId="686A8C98"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Niwiska Górne, Czerkiesy</w:t>
            </w:r>
          </w:p>
        </w:tc>
      </w:tr>
      <w:tr w:rsidR="00ED46EF" w:rsidRPr="00752F74" w14:paraId="041EE42B" w14:textId="77777777" w:rsidTr="005A4BF7">
        <w:tc>
          <w:tcPr>
            <w:tcW w:w="846" w:type="dxa"/>
          </w:tcPr>
          <w:p w14:paraId="5C5D1DED"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2.</w:t>
            </w:r>
          </w:p>
        </w:tc>
        <w:tc>
          <w:tcPr>
            <w:tcW w:w="4252" w:type="dxa"/>
          </w:tcPr>
          <w:p w14:paraId="7B51FCD0"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Burmistrz Miasta i Gminy Działoszyn (zarządca: Zakład Wodociągów i Kanalizacji w Działoszynie)</w:t>
            </w:r>
          </w:p>
        </w:tc>
        <w:tc>
          <w:tcPr>
            <w:tcW w:w="3964" w:type="dxa"/>
          </w:tcPr>
          <w:p w14:paraId="135CB119"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Działoszyn, Trębaczew, Bobrowniki,</w:t>
            </w:r>
          </w:p>
          <w:p w14:paraId="6602D788"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Zalesiaki, Szczyty, Kolonia Lisowice,</w:t>
            </w:r>
          </w:p>
          <w:p w14:paraId="1613793D"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Niżankowice</w:t>
            </w:r>
          </w:p>
        </w:tc>
      </w:tr>
      <w:tr w:rsidR="00ED46EF" w:rsidRPr="00752F74" w14:paraId="30F71ECA" w14:textId="77777777" w:rsidTr="005A4BF7">
        <w:tc>
          <w:tcPr>
            <w:tcW w:w="846" w:type="dxa"/>
          </w:tcPr>
          <w:p w14:paraId="3023F248"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3.</w:t>
            </w:r>
          </w:p>
        </w:tc>
        <w:tc>
          <w:tcPr>
            <w:tcW w:w="4252" w:type="dxa"/>
          </w:tcPr>
          <w:p w14:paraId="6E127185"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Wójt Gminy Rząśnia (zarządca: Zakład Gospodarki Komunalnej w Rząśni)</w:t>
            </w:r>
          </w:p>
        </w:tc>
        <w:tc>
          <w:tcPr>
            <w:tcW w:w="3964" w:type="dxa"/>
          </w:tcPr>
          <w:p w14:paraId="5499F274"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Rząśnia</w:t>
            </w:r>
          </w:p>
        </w:tc>
      </w:tr>
      <w:tr w:rsidR="00ED46EF" w:rsidRPr="00752F74" w14:paraId="52F18A31" w14:textId="77777777" w:rsidTr="005A4BF7">
        <w:tc>
          <w:tcPr>
            <w:tcW w:w="846" w:type="dxa"/>
          </w:tcPr>
          <w:p w14:paraId="1364EC46"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4.</w:t>
            </w:r>
          </w:p>
        </w:tc>
        <w:tc>
          <w:tcPr>
            <w:tcW w:w="4252" w:type="dxa"/>
          </w:tcPr>
          <w:p w14:paraId="21C8F872"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Wójt Gminy Sulmierzyce</w:t>
            </w:r>
          </w:p>
        </w:tc>
        <w:tc>
          <w:tcPr>
            <w:tcW w:w="3964" w:type="dxa"/>
          </w:tcPr>
          <w:p w14:paraId="35EFFE0A"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Sulmierzyce, Dąbrówka</w:t>
            </w:r>
          </w:p>
        </w:tc>
      </w:tr>
      <w:tr w:rsidR="00ED46EF" w:rsidRPr="00752F74" w14:paraId="63F53A98" w14:textId="77777777" w:rsidTr="005A4BF7">
        <w:tc>
          <w:tcPr>
            <w:tcW w:w="846" w:type="dxa"/>
          </w:tcPr>
          <w:p w14:paraId="174F5B5C"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5.</w:t>
            </w:r>
          </w:p>
        </w:tc>
        <w:tc>
          <w:tcPr>
            <w:tcW w:w="4252" w:type="dxa"/>
          </w:tcPr>
          <w:p w14:paraId="5A709EEE"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Wójt Gminy Siemkowice</w:t>
            </w:r>
          </w:p>
        </w:tc>
        <w:tc>
          <w:tcPr>
            <w:tcW w:w="3964" w:type="dxa"/>
          </w:tcPr>
          <w:p w14:paraId="2D8DE761"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Siemkowice, Siemkowice-Olszynka,</w:t>
            </w:r>
          </w:p>
          <w:p w14:paraId="37F242B0"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Radoszewice</w:t>
            </w:r>
          </w:p>
        </w:tc>
      </w:tr>
      <w:tr w:rsidR="00ED46EF" w:rsidRPr="00752F74" w14:paraId="42E533BE" w14:textId="77777777" w:rsidTr="005A4BF7">
        <w:tc>
          <w:tcPr>
            <w:tcW w:w="846" w:type="dxa"/>
          </w:tcPr>
          <w:p w14:paraId="51D5BF32"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6.</w:t>
            </w:r>
          </w:p>
        </w:tc>
        <w:tc>
          <w:tcPr>
            <w:tcW w:w="4252" w:type="dxa"/>
          </w:tcPr>
          <w:p w14:paraId="1014C32C"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Wójt Gminy Kiełczygłów</w:t>
            </w:r>
          </w:p>
        </w:tc>
        <w:tc>
          <w:tcPr>
            <w:tcW w:w="3964" w:type="dxa"/>
          </w:tcPr>
          <w:p w14:paraId="079038F1"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Kiełczygłów</w:t>
            </w:r>
          </w:p>
        </w:tc>
      </w:tr>
      <w:tr w:rsidR="00ED46EF" w:rsidRPr="00752F74" w14:paraId="7124EC2D" w14:textId="77777777" w:rsidTr="005A4BF7">
        <w:tc>
          <w:tcPr>
            <w:tcW w:w="846" w:type="dxa"/>
          </w:tcPr>
          <w:p w14:paraId="6DFED0B8"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7.</w:t>
            </w:r>
          </w:p>
        </w:tc>
        <w:tc>
          <w:tcPr>
            <w:tcW w:w="4252" w:type="dxa"/>
          </w:tcPr>
          <w:p w14:paraId="639A14BC"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Wójt Gminy Strzelce Wielkie</w:t>
            </w:r>
          </w:p>
        </w:tc>
        <w:tc>
          <w:tcPr>
            <w:tcW w:w="3964" w:type="dxa"/>
          </w:tcPr>
          <w:p w14:paraId="291A4DBC"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Zamoście</w:t>
            </w:r>
          </w:p>
        </w:tc>
      </w:tr>
      <w:tr w:rsidR="00ED46EF" w:rsidRPr="00752F74" w14:paraId="0B000D49" w14:textId="77777777" w:rsidTr="005A4BF7">
        <w:tc>
          <w:tcPr>
            <w:tcW w:w="846" w:type="dxa"/>
          </w:tcPr>
          <w:p w14:paraId="3085741B"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8.</w:t>
            </w:r>
          </w:p>
        </w:tc>
        <w:tc>
          <w:tcPr>
            <w:tcW w:w="4252" w:type="dxa"/>
          </w:tcPr>
          <w:p w14:paraId="0AC41018"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Wójt Gminy Nowa Brzeźnica</w:t>
            </w:r>
          </w:p>
        </w:tc>
        <w:tc>
          <w:tcPr>
            <w:tcW w:w="3964" w:type="dxa"/>
          </w:tcPr>
          <w:p w14:paraId="1EAA2BDB"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Nowa Brzeźnica, Prusicko, Wólka</w:t>
            </w:r>
          </w:p>
          <w:p w14:paraId="016140D0"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Prusicka</w:t>
            </w:r>
          </w:p>
        </w:tc>
      </w:tr>
    </w:tbl>
    <w:p w14:paraId="5AA325C7" w14:textId="77777777" w:rsidR="009841B9" w:rsidRDefault="009841B9" w:rsidP="001C374B">
      <w:pPr>
        <w:spacing w:line="276" w:lineRule="auto"/>
        <w:jc w:val="both"/>
        <w:rPr>
          <w:rFonts w:asciiTheme="minorHAnsi" w:eastAsia="Batang" w:hAnsiTheme="minorHAnsi" w:cstheme="minorHAnsi"/>
          <w:lang w:eastAsia="ko-KR"/>
        </w:rPr>
      </w:pPr>
    </w:p>
    <w:p w14:paraId="1C0A52F5" w14:textId="269C70E1" w:rsidR="00ED46EF" w:rsidRPr="00752F74" w:rsidRDefault="00ED46EF" w:rsidP="001C374B">
      <w:pPr>
        <w:spacing w:line="276" w:lineRule="auto"/>
        <w:jc w:val="both"/>
        <w:rPr>
          <w:rFonts w:asciiTheme="minorHAnsi" w:eastAsia="Batang" w:hAnsiTheme="minorHAnsi" w:cstheme="minorHAnsi"/>
          <w:b/>
          <w:lang w:eastAsia="ko-KR"/>
        </w:rPr>
      </w:pPr>
      <w:r w:rsidRPr="00752F74">
        <w:rPr>
          <w:rFonts w:asciiTheme="minorHAnsi" w:eastAsia="Batang" w:hAnsiTheme="minorHAnsi" w:cstheme="minorHAnsi"/>
          <w:lang w:eastAsia="ko-KR"/>
        </w:rPr>
        <w:t xml:space="preserve">Zakres badań obejmował badania mikrobiologiczne, fizykochemiczne i organoleptyczne. Badania jakości wody do spożycia wykonuje laboratorium Państwowej Inspekcji Sanitarnej               w Wieluniu i Łodzi lub inne laboratoria o udokumentowanym systemie jakości badań zatwierdzonym przez organy Państwowej Inspekcji Sanitarnej. Podstawę zapewnienia konsumentom bezpiecznej wody do spożycia stanowią zarówno badania wykonywane przez producentów wody w ramach kontroli wewnętrznej, jak i badania realizowane w ramach nadzoru Państwowej Inspekcji Sanitarnej w Pajęcznie. Producenci wody prowadzili badania </w:t>
      </w:r>
      <w:r w:rsidRPr="00752F74">
        <w:rPr>
          <w:rFonts w:asciiTheme="minorHAnsi" w:eastAsia="Batang" w:hAnsiTheme="minorHAnsi" w:cstheme="minorHAnsi"/>
          <w:lang w:eastAsia="ko-KR"/>
        </w:rPr>
        <w:lastRenderedPageBreak/>
        <w:t xml:space="preserve">jakości wody w ramach kontroli wewnętrznej na podstawie uzgodnionych z Państwowym Powiatowym Inspektorem Sanitarnym w Pajęcznie harmonogramów pobierania próbek wody, zgodnie z częstotliwością  i zakresem określonym w rozporządzeniu Ministra Zdrowia z dnia               7 grudnia 2017r. </w:t>
      </w:r>
      <w:r w:rsidRPr="00752F74">
        <w:rPr>
          <w:rFonts w:asciiTheme="minorHAnsi" w:eastAsia="Batang" w:hAnsiTheme="minorHAnsi" w:cstheme="minorHAnsi"/>
          <w:i/>
          <w:iCs/>
          <w:lang w:eastAsia="ko-KR"/>
        </w:rPr>
        <w:t>w sprawie jakości wody przeznaczonej do spożycia przez ludzi</w:t>
      </w:r>
      <w:r w:rsidRPr="00752F74">
        <w:rPr>
          <w:rFonts w:asciiTheme="minorHAnsi" w:eastAsia="Batang" w:hAnsiTheme="minorHAnsi" w:cstheme="minorHAnsi"/>
          <w:lang w:eastAsia="ko-KR"/>
        </w:rPr>
        <w:t xml:space="preserve">. Sprawozdania z powyższych badań były przekazywane PSSE w Pajęcznie. Państwowy Powiatowy Inspektor Sanitarny w Pajęcznie weryfikował terminowość ich przekazywania, analizował wyniki badań jakości wody, w konsekwencji tego określał przydatność wody do spożycia. W sytuacji gdy woda nie odpowiadała wymaganiom rozporządzenia Ministra Zdrowia z dnia 7 grudnia 2017r. </w:t>
      </w:r>
      <w:r w:rsidRPr="00752F74">
        <w:rPr>
          <w:rFonts w:asciiTheme="minorHAnsi" w:eastAsia="Batang" w:hAnsiTheme="minorHAnsi" w:cstheme="minorHAnsi"/>
          <w:i/>
          <w:iCs/>
          <w:lang w:eastAsia="ko-KR"/>
        </w:rPr>
        <w:t>w sprawie jakości wody przeznaczonej do spożycia przez ludzi</w:t>
      </w:r>
      <w:r w:rsidRPr="00752F74">
        <w:rPr>
          <w:rFonts w:asciiTheme="minorHAnsi" w:eastAsia="Batang" w:hAnsiTheme="minorHAnsi" w:cstheme="minorHAnsi"/>
          <w:lang w:eastAsia="ko-KR"/>
        </w:rPr>
        <w:t xml:space="preserve">, monitorował wywiązywanie się producentów wody z realizacji działań naprawczych mających na celu przywrócenie jakości wody do wymagań ww. rozporządzenia. Każdorazowo po stwierdzeniu, że jakość wody ulega zmianie i odbiega od wymagań określonych w rozporządzeniu Ministra Zdrowia dnia 7 grudnia 2017r. </w:t>
      </w:r>
      <w:r w:rsidRPr="00752F74">
        <w:rPr>
          <w:rFonts w:asciiTheme="minorHAnsi" w:eastAsia="Batang" w:hAnsiTheme="minorHAnsi" w:cstheme="minorHAnsi"/>
          <w:i/>
          <w:iCs/>
          <w:lang w:eastAsia="ko-KR"/>
        </w:rPr>
        <w:t>w sprawie jakości wody przeznaczonej do spożycia przez ludzi</w:t>
      </w:r>
      <w:r w:rsidRPr="00752F74">
        <w:rPr>
          <w:rFonts w:asciiTheme="minorHAnsi" w:eastAsia="Batang" w:hAnsiTheme="minorHAnsi" w:cstheme="minorHAnsi"/>
          <w:lang w:eastAsia="ko-KR"/>
        </w:rPr>
        <w:t xml:space="preserve">, formułowane były komunikaty o jakości wody i zaleceniach jej użytkowania. Komunikaty przekazywane były właściwym samorządom odpowiedzialnym za zbiorowe zaopatrzenie w wodę do spożycia, </w:t>
      </w:r>
      <w:r w:rsidR="00752F74" w:rsidRPr="00752F74">
        <w:rPr>
          <w:rFonts w:asciiTheme="minorHAnsi" w:eastAsia="Batang" w:hAnsiTheme="minorHAnsi" w:cstheme="minorHAnsi"/>
          <w:lang w:eastAsia="ko-KR"/>
        </w:rPr>
        <w:t xml:space="preserve">               </w:t>
      </w:r>
      <w:r w:rsidRPr="00752F74">
        <w:rPr>
          <w:rFonts w:asciiTheme="minorHAnsi" w:eastAsia="Batang" w:hAnsiTheme="minorHAnsi" w:cstheme="minorHAnsi"/>
          <w:lang w:eastAsia="ko-KR"/>
        </w:rPr>
        <w:t>w celu podania ich do wiadomości konsumentów, a także umieszczane były na stronie internetowej Powiatowej Stacji Sanitarno-Epidemiologicznej w Pajęcznie .</w:t>
      </w:r>
    </w:p>
    <w:p w14:paraId="531D5124"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 xml:space="preserve">Na podstawie wyników badań próbek wody pobranych z w/w urządzeń wodociągowych, Państwowy Powiatowy Inspektor Sanitarny w Pajęcznie ocenił, iż jakość wody                                              w nadzorowanych wodociągach na koniec 2023 roku spełniała wymagania (w tym warunkowo w 1 wodociągu indywidualnym) określone w rozporządzeniu Ministra Zdrowia dnia 7 grudnia 2017r. </w:t>
      </w:r>
      <w:r w:rsidRPr="00752F74">
        <w:rPr>
          <w:rFonts w:asciiTheme="minorHAnsi" w:eastAsia="Batang" w:hAnsiTheme="minorHAnsi" w:cstheme="minorHAnsi"/>
          <w:i/>
          <w:iCs/>
          <w:lang w:eastAsia="ko-KR"/>
        </w:rPr>
        <w:t>w sprawie jakości wody przeznaczonej do spożycia przez ludzi.</w:t>
      </w:r>
    </w:p>
    <w:p w14:paraId="26BEA2E4" w14:textId="77777777" w:rsidR="00ED46EF" w:rsidRPr="00752F74" w:rsidRDefault="00ED46EF" w:rsidP="001C374B">
      <w:pPr>
        <w:spacing w:line="276" w:lineRule="auto"/>
        <w:jc w:val="both"/>
        <w:rPr>
          <w:rFonts w:asciiTheme="minorHAnsi" w:eastAsia="Batang" w:hAnsiTheme="minorHAnsi" w:cstheme="minorHAnsi"/>
          <w:lang w:eastAsia="ko-KR"/>
        </w:rPr>
      </w:pPr>
    </w:p>
    <w:p w14:paraId="7A7BC7A9"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 xml:space="preserve">Wodociągi, w których jakość wody w ciągu roku nie spełniała wymagań określonych                              w rozporządzeniu Ministra Zdrowia </w:t>
      </w:r>
      <w:r w:rsidRPr="00752F74">
        <w:rPr>
          <w:rFonts w:asciiTheme="minorHAnsi" w:eastAsia="Batang" w:hAnsiTheme="minorHAnsi" w:cstheme="minorHAnsi"/>
          <w:i/>
          <w:iCs/>
          <w:lang w:eastAsia="ko-KR"/>
        </w:rPr>
        <w:t>w sprawie jakości wody przeznaczonej do spożycia przez ludzi</w:t>
      </w:r>
      <w:r w:rsidRPr="00752F74">
        <w:rPr>
          <w:rFonts w:asciiTheme="minorHAnsi" w:eastAsia="Batang" w:hAnsiTheme="minorHAnsi" w:cstheme="minorHAnsi"/>
          <w:lang w:eastAsia="ko-KR"/>
        </w:rPr>
        <w:t xml:space="preserve">: </w:t>
      </w:r>
    </w:p>
    <w:p w14:paraId="79A79F7E" w14:textId="60E47748" w:rsidR="00ED46EF" w:rsidRPr="00752F74" w:rsidRDefault="005B183B" w:rsidP="001C374B">
      <w:pPr>
        <w:numPr>
          <w:ilvl w:val="0"/>
          <w:numId w:val="20"/>
        </w:numPr>
        <w:spacing w:line="276" w:lineRule="auto"/>
        <w:jc w:val="both"/>
        <w:rPr>
          <w:rFonts w:asciiTheme="minorHAnsi" w:eastAsia="Batang" w:hAnsiTheme="minorHAnsi" w:cstheme="minorHAnsi"/>
          <w:lang w:eastAsia="ko-KR"/>
        </w:rPr>
      </w:pPr>
      <w:r>
        <w:rPr>
          <w:rFonts w:asciiTheme="minorHAnsi" w:eastAsia="Batang" w:hAnsiTheme="minorHAnsi" w:cstheme="minorHAnsi"/>
          <w:lang w:eastAsia="ko-KR"/>
        </w:rPr>
        <w:t>w</w:t>
      </w:r>
      <w:r w:rsidR="00ED46EF" w:rsidRPr="00752F74">
        <w:rPr>
          <w:rFonts w:asciiTheme="minorHAnsi" w:eastAsia="Batang" w:hAnsiTheme="minorHAnsi" w:cstheme="minorHAnsi"/>
          <w:lang w:eastAsia="ko-KR"/>
        </w:rPr>
        <w:t xml:space="preserve">odociąg Zamoście </w:t>
      </w:r>
      <w:r w:rsidR="00DD1947">
        <w:rPr>
          <w:rFonts w:asciiTheme="minorHAnsi" w:eastAsia="Batang" w:hAnsiTheme="minorHAnsi" w:cstheme="minorHAnsi"/>
          <w:lang w:eastAsia="ko-KR"/>
        </w:rPr>
        <w:t>(</w:t>
      </w:r>
      <w:r w:rsidR="00DD1947" w:rsidRPr="00DD1947">
        <w:rPr>
          <w:rFonts w:asciiTheme="minorHAnsi" w:hAnsiTheme="minorHAnsi" w:cstheme="minorHAnsi"/>
        </w:rPr>
        <w:t>ogólna liczba mikroorganizmów w 22°C</w:t>
      </w:r>
      <w:r w:rsidR="00ED46EF" w:rsidRPr="00DD1947">
        <w:rPr>
          <w:rFonts w:asciiTheme="minorHAnsi" w:hAnsiTheme="minorHAnsi" w:cstheme="minorHAnsi"/>
        </w:rPr>
        <w:t xml:space="preserve">, </w:t>
      </w:r>
      <w:r w:rsidR="00ED46EF" w:rsidRPr="00752F74">
        <w:rPr>
          <w:rFonts w:asciiTheme="minorHAnsi" w:hAnsiTheme="minorHAnsi" w:cstheme="minorHAnsi"/>
        </w:rPr>
        <w:t>mangan),</w:t>
      </w:r>
    </w:p>
    <w:p w14:paraId="2E9EA3C7" w14:textId="77777777" w:rsidR="00ED46EF" w:rsidRPr="00752F74" w:rsidRDefault="00ED46EF" w:rsidP="001C374B">
      <w:pPr>
        <w:pStyle w:val="Akapitzlist"/>
        <w:numPr>
          <w:ilvl w:val="0"/>
          <w:numId w:val="15"/>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wodociąg Czerkiesy (</w:t>
      </w:r>
      <w:r w:rsidRPr="00752F74">
        <w:rPr>
          <w:rFonts w:asciiTheme="minorHAnsi" w:hAnsiTheme="minorHAnsi" w:cstheme="minorHAnsi"/>
        </w:rPr>
        <w:t>bakterie grupy coli, Escherichia coli, ogólna liczba mikroorganizmów w 22°C</w:t>
      </w:r>
      <w:r w:rsidRPr="00752F74">
        <w:rPr>
          <w:rFonts w:asciiTheme="minorHAnsi" w:eastAsia="Batang" w:hAnsiTheme="minorHAnsi" w:cstheme="minorHAnsi"/>
          <w:lang w:eastAsia="ko-KR"/>
        </w:rPr>
        <w:t>),</w:t>
      </w:r>
    </w:p>
    <w:p w14:paraId="16FDDEA4" w14:textId="77777777" w:rsidR="00ED46EF" w:rsidRPr="00752F74" w:rsidRDefault="00ED46EF" w:rsidP="001C374B">
      <w:pPr>
        <w:pStyle w:val="Akapitzlist"/>
        <w:numPr>
          <w:ilvl w:val="0"/>
          <w:numId w:val="15"/>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wodociąg Sulmierzyce (</w:t>
      </w:r>
      <w:r w:rsidRPr="00752F74">
        <w:rPr>
          <w:rFonts w:asciiTheme="minorHAnsi" w:hAnsiTheme="minorHAnsi" w:cstheme="minorHAnsi"/>
        </w:rPr>
        <w:t>bakterie grupy coli</w:t>
      </w:r>
      <w:r w:rsidRPr="00752F74">
        <w:rPr>
          <w:rFonts w:asciiTheme="minorHAnsi" w:eastAsia="Batang" w:hAnsiTheme="minorHAnsi" w:cstheme="minorHAnsi"/>
          <w:lang w:eastAsia="ko-KR"/>
        </w:rPr>
        <w:t>),</w:t>
      </w:r>
    </w:p>
    <w:p w14:paraId="2452E8C9" w14:textId="77777777" w:rsidR="00ED46EF" w:rsidRPr="00752F74" w:rsidRDefault="00ED46EF" w:rsidP="001C374B">
      <w:pPr>
        <w:pStyle w:val="Akapitzlist"/>
        <w:numPr>
          <w:ilvl w:val="0"/>
          <w:numId w:val="15"/>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wodociąg Prusicko (</w:t>
      </w:r>
      <w:r w:rsidRPr="00752F74">
        <w:rPr>
          <w:rFonts w:asciiTheme="minorHAnsi" w:hAnsiTheme="minorHAnsi" w:cstheme="minorHAnsi"/>
        </w:rPr>
        <w:t>ogólna liczba mikroorganizmów w 22°C</w:t>
      </w:r>
      <w:r w:rsidRPr="00752F74">
        <w:rPr>
          <w:rFonts w:asciiTheme="minorHAnsi" w:eastAsia="Batang" w:hAnsiTheme="minorHAnsi" w:cstheme="minorHAnsi"/>
          <w:lang w:eastAsia="ko-KR"/>
        </w:rPr>
        <w:t>),</w:t>
      </w:r>
    </w:p>
    <w:p w14:paraId="1BB92B22" w14:textId="77777777" w:rsidR="00ED46EF" w:rsidRPr="00752F74" w:rsidRDefault="00ED46EF" w:rsidP="001C374B">
      <w:pPr>
        <w:pStyle w:val="Akapitzlist"/>
        <w:numPr>
          <w:ilvl w:val="0"/>
          <w:numId w:val="15"/>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wodociąg Pajęczno (</w:t>
      </w:r>
      <w:r w:rsidRPr="00752F74">
        <w:rPr>
          <w:rFonts w:asciiTheme="minorHAnsi" w:hAnsiTheme="minorHAnsi" w:cstheme="minorHAnsi"/>
        </w:rPr>
        <w:t>ogólna liczba mikroorganizmów w 22°C</w:t>
      </w:r>
      <w:r w:rsidRPr="00752F74">
        <w:rPr>
          <w:rFonts w:asciiTheme="minorHAnsi" w:eastAsia="Batang" w:hAnsiTheme="minorHAnsi" w:cstheme="minorHAnsi"/>
          <w:lang w:eastAsia="ko-KR"/>
        </w:rPr>
        <w:t>),</w:t>
      </w:r>
    </w:p>
    <w:p w14:paraId="29B86F1A" w14:textId="77777777" w:rsidR="00ED46EF" w:rsidRPr="00752F74" w:rsidRDefault="00ED46EF" w:rsidP="001C374B">
      <w:pPr>
        <w:pStyle w:val="Akapitzlist"/>
        <w:numPr>
          <w:ilvl w:val="0"/>
          <w:numId w:val="15"/>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 xml:space="preserve">wodociąg zakładowy </w:t>
      </w:r>
      <w:r w:rsidRPr="00752F74">
        <w:rPr>
          <w:rFonts w:asciiTheme="minorHAnsi" w:hAnsiTheme="minorHAnsi" w:cstheme="minorHAnsi"/>
        </w:rPr>
        <w:t>FRUBEX</w:t>
      </w:r>
      <w:r w:rsidRPr="00752F74">
        <w:rPr>
          <w:rFonts w:asciiTheme="minorHAnsi" w:eastAsia="Batang" w:hAnsiTheme="minorHAnsi" w:cstheme="minorHAnsi"/>
          <w:lang w:eastAsia="ko-KR"/>
        </w:rPr>
        <w:t xml:space="preserve"> w Pajęcznie (</w:t>
      </w:r>
      <w:r w:rsidRPr="00752F74">
        <w:rPr>
          <w:rFonts w:asciiTheme="minorHAnsi" w:hAnsiTheme="minorHAnsi" w:cstheme="minorHAnsi"/>
        </w:rPr>
        <w:t>bakterie grupy coli, ogólna liczba mikroorganizmów w 22°C),</w:t>
      </w:r>
    </w:p>
    <w:p w14:paraId="238AF151" w14:textId="77777777" w:rsidR="00ED46EF" w:rsidRPr="00752F74" w:rsidRDefault="00ED46EF" w:rsidP="001C374B">
      <w:pPr>
        <w:pStyle w:val="Akapitzlist"/>
        <w:numPr>
          <w:ilvl w:val="0"/>
          <w:numId w:val="15"/>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 xml:space="preserve">wodociąg zakładowy </w:t>
      </w:r>
      <w:r w:rsidRPr="00752F74">
        <w:rPr>
          <w:rFonts w:asciiTheme="minorHAnsi" w:hAnsiTheme="minorHAnsi" w:cstheme="minorHAnsi"/>
        </w:rPr>
        <w:t xml:space="preserve">WaldiBen w Zalesiakach </w:t>
      </w:r>
      <w:r w:rsidRPr="00752F74">
        <w:rPr>
          <w:rFonts w:asciiTheme="minorHAnsi" w:eastAsia="Batang" w:hAnsiTheme="minorHAnsi" w:cstheme="minorHAnsi"/>
          <w:lang w:eastAsia="ko-KR"/>
        </w:rPr>
        <w:t>(</w:t>
      </w:r>
      <w:r w:rsidRPr="00752F74">
        <w:rPr>
          <w:rFonts w:asciiTheme="minorHAnsi" w:hAnsiTheme="minorHAnsi" w:cstheme="minorHAnsi"/>
        </w:rPr>
        <w:t>bakterie grupy coli, Escherichia coli</w:t>
      </w:r>
      <w:r w:rsidRPr="00752F74">
        <w:rPr>
          <w:rFonts w:asciiTheme="minorHAnsi" w:eastAsia="Batang" w:hAnsiTheme="minorHAnsi" w:cstheme="minorHAnsi"/>
          <w:lang w:eastAsia="ko-KR"/>
        </w:rPr>
        <w:t>),</w:t>
      </w:r>
    </w:p>
    <w:p w14:paraId="24588519" w14:textId="77777777" w:rsidR="00ED46EF" w:rsidRPr="00752F74" w:rsidRDefault="00ED46EF" w:rsidP="001C374B">
      <w:pPr>
        <w:pStyle w:val="Akapitzlist"/>
        <w:numPr>
          <w:ilvl w:val="0"/>
          <w:numId w:val="15"/>
        </w:numPr>
        <w:spacing w:line="276" w:lineRule="auto"/>
        <w:jc w:val="both"/>
        <w:rPr>
          <w:rFonts w:asciiTheme="minorHAnsi" w:eastAsia="Batang" w:hAnsiTheme="minorHAnsi" w:cstheme="minorHAnsi"/>
          <w:lang w:eastAsia="ko-KR"/>
        </w:rPr>
      </w:pPr>
      <w:r w:rsidRPr="00752F74">
        <w:rPr>
          <w:rFonts w:asciiTheme="minorHAnsi" w:hAnsiTheme="minorHAnsi" w:cstheme="minorHAnsi"/>
        </w:rPr>
        <w:t xml:space="preserve">wodociąg zakładowy ROKOKO w Gawłowie </w:t>
      </w:r>
      <w:r w:rsidRPr="00752F74">
        <w:rPr>
          <w:rFonts w:asciiTheme="minorHAnsi" w:eastAsia="Batang" w:hAnsiTheme="minorHAnsi" w:cstheme="minorHAnsi"/>
          <w:lang w:eastAsia="ko-KR"/>
        </w:rPr>
        <w:t>(</w:t>
      </w:r>
      <w:r w:rsidRPr="00752F74">
        <w:rPr>
          <w:rFonts w:asciiTheme="minorHAnsi" w:hAnsiTheme="minorHAnsi" w:cstheme="minorHAnsi"/>
        </w:rPr>
        <w:t>bakterie grupy coli, Escherichia coli</w:t>
      </w:r>
      <w:r w:rsidRPr="00752F74">
        <w:rPr>
          <w:rFonts w:asciiTheme="minorHAnsi" w:eastAsia="Batang" w:hAnsiTheme="minorHAnsi" w:cstheme="minorHAnsi"/>
          <w:lang w:eastAsia="ko-KR"/>
        </w:rPr>
        <w:t>),</w:t>
      </w:r>
    </w:p>
    <w:p w14:paraId="72F6CD4C" w14:textId="77777777" w:rsidR="00ED46EF" w:rsidRPr="00752F74" w:rsidRDefault="00ED46EF" w:rsidP="001C374B">
      <w:pPr>
        <w:pStyle w:val="Akapitzlist"/>
        <w:numPr>
          <w:ilvl w:val="0"/>
          <w:numId w:val="15"/>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wodociąg Kuźnica, zaopatrujący w wodę ośrodek obozowo-biwakowy w Kuźnicy, gm. Nowa Brzeźnica (</w:t>
      </w:r>
      <w:r w:rsidRPr="00752F74">
        <w:rPr>
          <w:rFonts w:asciiTheme="minorHAnsi" w:hAnsiTheme="minorHAnsi" w:cstheme="minorHAnsi"/>
        </w:rPr>
        <w:t>ogólna liczba mikroorganizmów w 22°C, suma chloranów i chlorynów, mangan, mętność),</w:t>
      </w:r>
    </w:p>
    <w:p w14:paraId="012EC5D0" w14:textId="77777777" w:rsidR="00ED46EF" w:rsidRPr="00752F74" w:rsidRDefault="00ED46EF" w:rsidP="001C374B">
      <w:pPr>
        <w:pStyle w:val="Akapitzlist"/>
        <w:numPr>
          <w:ilvl w:val="0"/>
          <w:numId w:val="15"/>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 xml:space="preserve">wodociąg zakładowy </w:t>
      </w:r>
      <w:r w:rsidRPr="00752F74">
        <w:rPr>
          <w:rFonts w:asciiTheme="minorHAnsi" w:hAnsiTheme="minorHAnsi" w:cstheme="minorHAnsi"/>
        </w:rPr>
        <w:t xml:space="preserve">Trębaczew Warta - Ujęcie Pajęczno-Makowiska </w:t>
      </w:r>
      <w:r w:rsidRPr="00752F74">
        <w:rPr>
          <w:rFonts w:asciiTheme="minorHAnsi" w:eastAsia="Batang" w:hAnsiTheme="minorHAnsi" w:cstheme="minorHAnsi"/>
          <w:lang w:eastAsia="ko-KR"/>
        </w:rPr>
        <w:t>(</w:t>
      </w:r>
      <w:r w:rsidRPr="00752F74">
        <w:rPr>
          <w:rFonts w:asciiTheme="minorHAnsi" w:hAnsiTheme="minorHAnsi" w:cstheme="minorHAnsi"/>
        </w:rPr>
        <w:t>ogólna liczba mikroorganizmów w 22°C</w:t>
      </w:r>
      <w:r w:rsidRPr="00752F74">
        <w:rPr>
          <w:rFonts w:asciiTheme="minorHAnsi" w:eastAsia="Batang" w:hAnsiTheme="minorHAnsi" w:cstheme="minorHAnsi"/>
          <w:lang w:eastAsia="ko-KR"/>
        </w:rPr>
        <w:t>).</w:t>
      </w:r>
    </w:p>
    <w:p w14:paraId="7A6770EF"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lastRenderedPageBreak/>
        <w:t xml:space="preserve">Po rozważeniu stopnia zagrożenia dla zdrowia konsumentów, PPIS w Pajęcznie stwierdził: </w:t>
      </w:r>
    </w:p>
    <w:p w14:paraId="6D647FC0" w14:textId="77777777" w:rsidR="00ED46EF" w:rsidRPr="00752F74" w:rsidRDefault="00ED46EF" w:rsidP="001C374B">
      <w:pPr>
        <w:pStyle w:val="Akapitzlist"/>
        <w:numPr>
          <w:ilvl w:val="0"/>
          <w:numId w:val="16"/>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 xml:space="preserve">brak przydatności wody do spożycia w wodociągu Czerkiesy, Sulmierzyce, FRUBEX                  w Pajęcznie (dwukrotnie), ROKOKO w Gawłowie, </w:t>
      </w:r>
      <w:r w:rsidRPr="00752F74">
        <w:rPr>
          <w:rFonts w:asciiTheme="minorHAnsi" w:hAnsiTheme="minorHAnsi" w:cstheme="minorHAnsi"/>
        </w:rPr>
        <w:t>WaldiBen w Zalesiakach</w:t>
      </w:r>
      <w:r w:rsidRPr="00752F74">
        <w:rPr>
          <w:rFonts w:asciiTheme="minorHAnsi" w:eastAsia="Batang" w:hAnsiTheme="minorHAnsi" w:cstheme="minorHAnsi"/>
          <w:lang w:eastAsia="ko-KR"/>
        </w:rPr>
        <w:t xml:space="preserve"> oraz nakazał podjęcie działań naprawczych mających na celu doprowadzenie jakości wody do zgodnej z obowiązującymi przepisami,</w:t>
      </w:r>
    </w:p>
    <w:p w14:paraId="4385E8F4" w14:textId="77777777" w:rsidR="00ED46EF" w:rsidRPr="00752F74" w:rsidRDefault="00ED46EF" w:rsidP="001C374B">
      <w:pPr>
        <w:pStyle w:val="Akapitzlist"/>
        <w:numPr>
          <w:ilvl w:val="0"/>
          <w:numId w:val="16"/>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 xml:space="preserve">warunkową przydatność wody do spożycia w wodociągach: Zamoście, Pajęczno, Prusicko, Kuźnica (dwukrotnie) i </w:t>
      </w:r>
      <w:r w:rsidRPr="00752F74">
        <w:rPr>
          <w:rFonts w:asciiTheme="minorHAnsi" w:hAnsiTheme="minorHAnsi" w:cstheme="minorHAnsi"/>
        </w:rPr>
        <w:t>Trębaczew Warta Ujęcie Pajęczno-Makowiska</w:t>
      </w:r>
      <w:r w:rsidRPr="00752F74">
        <w:rPr>
          <w:rFonts w:asciiTheme="minorHAnsi" w:eastAsia="Batang" w:hAnsiTheme="minorHAnsi" w:cstheme="minorHAnsi"/>
          <w:lang w:eastAsia="ko-KR"/>
        </w:rPr>
        <w:t xml:space="preserve">  oraz nakazał doprowadzenie jakości wody w wyżej wymienionych urządzeniach wodociągowych do wymagań określonych przepisami.</w:t>
      </w:r>
    </w:p>
    <w:p w14:paraId="0346AA64"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 xml:space="preserve">Kontrolne badania wody wykonane po zakończeniu działań naprawczych wykazały, iż jakość wody uległa poprawie w tych wodociągach. Wyjątek stanowi 1 wodociąg: </w:t>
      </w:r>
    </w:p>
    <w:p w14:paraId="49037853" w14:textId="77777777" w:rsidR="00ED46EF" w:rsidRPr="00752F74" w:rsidRDefault="00ED46EF" w:rsidP="001C374B">
      <w:pPr>
        <w:pStyle w:val="Akapitzlist"/>
        <w:numPr>
          <w:ilvl w:val="0"/>
          <w:numId w:val="17"/>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wodociąg Kuźnica, zaopatrujący w wodę ośrodek obozowo-biwakowy w Kuźnicy, gm. Nowa Brzeźnica, w którym stwierdzono ponadnormatywną zawartość manganu                         i podwyższoną mętność. Termin doprowadzenia jakości wody w tym wodociągu do zgodnej z obowiązującymi przepisami wyznaczono na 31.05.2024r</w:t>
      </w:r>
      <w:r w:rsidRPr="00752F74">
        <w:rPr>
          <w:rFonts w:asciiTheme="minorHAnsi" w:hAnsiTheme="minorHAnsi" w:cstheme="minorHAnsi"/>
        </w:rPr>
        <w:t>.</w:t>
      </w:r>
    </w:p>
    <w:p w14:paraId="252BD243" w14:textId="348D156C"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 xml:space="preserve">Krótkotrwałe pogorszenie jakości wody w zakresie parametrów fizykochemicznych wystąpiło                  w 4 wodociągach zbiorowego zaopatrzenia: Pajęczno (mętność, żelazo), Radoszewice (mętność, żelazo, mangan), Siemkowice (żelazo), Czerkiesy (żelazo, mętność) oraz </w:t>
      </w:r>
      <w:r w:rsidR="00752F74" w:rsidRPr="00752F74">
        <w:rPr>
          <w:rFonts w:asciiTheme="minorHAnsi" w:eastAsia="Batang" w:hAnsiTheme="minorHAnsi" w:cstheme="minorHAnsi"/>
          <w:lang w:eastAsia="ko-KR"/>
        </w:rPr>
        <w:t xml:space="preserve">                                    </w:t>
      </w:r>
      <w:r w:rsidRPr="00752F74">
        <w:rPr>
          <w:rFonts w:asciiTheme="minorHAnsi" w:eastAsia="Batang" w:hAnsiTheme="minorHAnsi" w:cstheme="minorHAnsi"/>
          <w:lang w:eastAsia="ko-KR"/>
        </w:rPr>
        <w:t xml:space="preserve">w 4 indywidualnych ujęciach wody: KORKUS w Pajęcznie (mętność), TAT-POL w Działoszynie (mętność), ALMAR w Zalesiakach (mętność) i KORPAS w Bogumiłowicach (mętność). </w:t>
      </w:r>
      <w:r w:rsidRPr="00752F74">
        <w:rPr>
          <w:rFonts w:asciiTheme="minorHAnsi" w:hAnsiTheme="minorHAnsi" w:cstheme="minorHAnsi"/>
        </w:rPr>
        <w:t>Mangan i żelazo w podwyższonych ilościach mogą pogarszać wygląd i smak wody, ale nie stwarzają zagrożenia dla zdrowia konsumentów.</w:t>
      </w:r>
      <w:r w:rsidRPr="00752F74">
        <w:rPr>
          <w:rFonts w:asciiTheme="minorHAnsi" w:eastAsia="SimSun" w:hAnsiTheme="minorHAnsi" w:cstheme="minorHAnsi"/>
          <w:kern w:val="3"/>
          <w:lang w:eastAsia="zh-CN" w:bidi="hi-IN"/>
        </w:rPr>
        <w:t xml:space="preserve"> Podwyższona mętność wody również nie stanowi zagrożenia dla zdrowia ludzi i bywa najczęściej traktowana jako problem dotyczący przede wszystkim akceptowalności wody przez konsumentów, którzy mogą zgłaszać zastrzeżenia dotyczące wizualnej oceny wody. </w:t>
      </w:r>
      <w:r w:rsidRPr="00752F74">
        <w:rPr>
          <w:rFonts w:asciiTheme="minorHAnsi" w:hAnsiTheme="minorHAnsi" w:cstheme="minorHAnsi"/>
        </w:rPr>
        <w:t xml:space="preserve"> </w:t>
      </w:r>
      <w:r w:rsidRPr="00752F74">
        <w:rPr>
          <w:rFonts w:asciiTheme="minorHAnsi" w:eastAsia="Batang" w:hAnsiTheme="minorHAnsi" w:cstheme="minorHAnsi"/>
          <w:lang w:eastAsia="ko-KR"/>
        </w:rPr>
        <w:t>PPIS w Pajęcznie uznał stwierdzone przekroczenia za nie stwarzające zagrożenia dla zdrowia ludzi. Jednocześnie polecił podjęcie w trybie natychmiastowym działań naprawczych, a po ich zakończeniu wykonanie kontrolnego badania wody mającego na celu sprawdzenie czy woda spełnia określone wymagania. Jakość wody ulegała poprawie i odpowiadała wymaganiom.</w:t>
      </w:r>
    </w:p>
    <w:p w14:paraId="1D2E111C" w14:textId="77777777" w:rsidR="00ED46EF" w:rsidRPr="00752F74" w:rsidRDefault="00ED46EF" w:rsidP="001C374B">
      <w:pPr>
        <w:spacing w:line="276" w:lineRule="auto"/>
        <w:ind w:firstLine="708"/>
        <w:jc w:val="both"/>
        <w:rPr>
          <w:rFonts w:asciiTheme="minorHAnsi" w:eastAsia="Batang" w:hAnsiTheme="minorHAnsi" w:cstheme="minorHAnsi"/>
          <w:lang w:eastAsia="ko-KR"/>
        </w:rPr>
      </w:pPr>
      <w:r w:rsidRPr="00752F74">
        <w:rPr>
          <w:rFonts w:asciiTheme="minorHAnsi" w:hAnsiTheme="minorHAnsi" w:cstheme="minorHAnsi"/>
        </w:rPr>
        <w:t>W roku 2023 w ramach kontroli wewnętrznej pobrano do badań 4 próbki wody                       w kierunku oznaczenia poziomu substancji promieniotwórczych: izotopów radu Ra-226 i Ra-228, trytu H-3 oraz 1 próbkę wody w kierunku oznaczenia poziomu substancji promieniotwórczych: izotopów radu Ra-226 i Ra-228, trytu H-3, radonu i dawki orientacyjnej. W przebadanych próbkach wody nie stwierdzono przekroczenia dopuszczalnego poziomu badanych substancji. Stężenia tych substancji nie przekraczały granic wykrywalności bądź przekraczały je w minimalnym stopniu.</w:t>
      </w:r>
    </w:p>
    <w:p w14:paraId="0B531E91" w14:textId="77777777" w:rsidR="00ED46EF" w:rsidRPr="00752F74" w:rsidRDefault="00ED46EF" w:rsidP="001C374B">
      <w:pPr>
        <w:spacing w:after="240"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 xml:space="preserve">Ogólna liczba ludności zaopatrywanej w wodę z nadzorowanych urządzeń zbiorowego zaopatrzenia w wodę wynosiła – 48 348 osób. Indywidualne ujęcia zaopatrywały w wodę do spożycia 221 osoby. </w:t>
      </w:r>
    </w:p>
    <w:p w14:paraId="135B7BDF" w14:textId="77777777" w:rsidR="00DF2B01" w:rsidRDefault="00DF2B01" w:rsidP="001C374B">
      <w:pPr>
        <w:spacing w:line="276" w:lineRule="auto"/>
        <w:jc w:val="both"/>
        <w:rPr>
          <w:rFonts w:asciiTheme="minorHAnsi" w:eastAsia="Batang" w:hAnsiTheme="minorHAnsi" w:cstheme="minorHAnsi"/>
          <w:b/>
          <w:lang w:eastAsia="ko-KR"/>
        </w:rPr>
      </w:pPr>
    </w:p>
    <w:p w14:paraId="0EC8476B" w14:textId="6489BE6E" w:rsidR="00ED46EF" w:rsidRPr="00752F74" w:rsidRDefault="00ED46EF" w:rsidP="001C374B">
      <w:pPr>
        <w:spacing w:line="276" w:lineRule="auto"/>
        <w:jc w:val="both"/>
        <w:rPr>
          <w:rFonts w:asciiTheme="minorHAnsi" w:eastAsia="Batang" w:hAnsiTheme="minorHAnsi" w:cstheme="minorHAnsi"/>
          <w:b/>
          <w:lang w:eastAsia="ko-KR"/>
        </w:rPr>
      </w:pPr>
      <w:r w:rsidRPr="00752F74">
        <w:rPr>
          <w:rFonts w:asciiTheme="minorHAnsi" w:eastAsia="Batang" w:hAnsiTheme="minorHAnsi" w:cstheme="minorHAnsi"/>
          <w:b/>
          <w:lang w:eastAsia="ko-KR"/>
        </w:rPr>
        <w:lastRenderedPageBreak/>
        <w:t xml:space="preserve">Stosowane technologie uzdatniania wody </w:t>
      </w:r>
    </w:p>
    <w:p w14:paraId="346883D4"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 xml:space="preserve">Woda przeznaczona do spożycia przez ludzi ujmowana w 24 nadzorowanych wodociągach                      i indywidualnych ujęciach wody nie była poddawana procesom uzdatniania. </w:t>
      </w:r>
    </w:p>
    <w:p w14:paraId="28961915" w14:textId="77777777" w:rsidR="00ED46EF" w:rsidRPr="00752F74" w:rsidRDefault="00ED46EF" w:rsidP="00AA5F59">
      <w:pPr>
        <w:tabs>
          <w:tab w:val="left" w:pos="3630"/>
        </w:tabs>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 xml:space="preserve">Stałe uzdatnianie metodą filtracji (odżelazianie i/lub odmanganianie) i napowietrzania stosowane jest na 10 ujęciach wodociągów publicznych: Janki gm. Pajęczno, Zamoście                          gm. Strzelce Wielkie, Rząśnia, Kiełczygłów, Siemkowice, Siemkowice-Olszynka, Radoszewice gm. Siemkowice, Sulmierzyce, Dąbrówka gm. Sulmierzyce, Nowa Brzeźnica oraz na 12 ujęciach indywidualnych (zakładowych). </w:t>
      </w:r>
    </w:p>
    <w:p w14:paraId="214D15E5" w14:textId="77777777" w:rsidR="00ED46EF" w:rsidRPr="00752F74" w:rsidRDefault="00ED46EF" w:rsidP="00AA5F59">
      <w:pPr>
        <w:tabs>
          <w:tab w:val="left" w:pos="3630"/>
        </w:tabs>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Stała dezynfekcja wody stosowana jest na 9 ujęciach wodociągów publicznych: Pajęczno, Działoszyn, Kolonia Lisowice, Niżankowice, Trębaczew, Zalesiaki, Bobrowniki i Szczyty (promienie UV i podchloryn sodu) oraz Nowa Brzeźnica (podchloryn sodu).</w:t>
      </w:r>
    </w:p>
    <w:p w14:paraId="254DAECF" w14:textId="77777777" w:rsidR="00ED46EF" w:rsidRPr="00752F74" w:rsidRDefault="00ED46EF" w:rsidP="001C374B">
      <w:pPr>
        <w:tabs>
          <w:tab w:val="left" w:pos="3630"/>
        </w:tabs>
        <w:spacing w:line="276" w:lineRule="auto"/>
        <w:ind w:left="45"/>
        <w:jc w:val="both"/>
        <w:rPr>
          <w:rFonts w:asciiTheme="minorHAnsi" w:eastAsia="Batang" w:hAnsiTheme="minorHAnsi" w:cstheme="minorHAnsi"/>
          <w:lang w:eastAsia="ko-KR"/>
        </w:rPr>
      </w:pPr>
    </w:p>
    <w:p w14:paraId="30381304" w14:textId="77777777" w:rsidR="00ED46EF" w:rsidRPr="00752F74" w:rsidRDefault="00ED46EF" w:rsidP="001C374B">
      <w:pPr>
        <w:spacing w:line="276" w:lineRule="auto"/>
        <w:jc w:val="both"/>
        <w:rPr>
          <w:rFonts w:asciiTheme="minorHAnsi" w:eastAsia="Batang" w:hAnsiTheme="minorHAnsi" w:cstheme="minorHAnsi"/>
          <w:b/>
          <w:lang w:eastAsia="ko-KR"/>
        </w:rPr>
      </w:pPr>
      <w:r w:rsidRPr="00752F74">
        <w:rPr>
          <w:rFonts w:asciiTheme="minorHAnsi" w:eastAsia="Batang" w:hAnsiTheme="minorHAnsi" w:cstheme="minorHAnsi"/>
          <w:b/>
          <w:lang w:eastAsia="ko-KR"/>
        </w:rPr>
        <w:t xml:space="preserve">Ocena jakości wody w kąpieliskach i w basenie </w:t>
      </w:r>
    </w:p>
    <w:p w14:paraId="723E55CB" w14:textId="77777777" w:rsidR="00ED46EF" w:rsidRPr="00752F74" w:rsidRDefault="00ED46EF" w:rsidP="001C374B">
      <w:pPr>
        <w:widowControl w:val="0"/>
        <w:suppressAutoHyphens/>
        <w:autoSpaceDN w:val="0"/>
        <w:spacing w:line="276" w:lineRule="auto"/>
        <w:ind w:firstLine="708"/>
        <w:jc w:val="both"/>
        <w:textAlignment w:val="baseline"/>
        <w:rPr>
          <w:rFonts w:asciiTheme="minorHAnsi" w:hAnsiTheme="minorHAnsi" w:cstheme="minorHAnsi"/>
        </w:rPr>
      </w:pPr>
      <w:r w:rsidRPr="00752F74">
        <w:rPr>
          <w:rFonts w:asciiTheme="minorHAnsi" w:eastAsia="Batang" w:hAnsiTheme="minorHAnsi" w:cstheme="minorHAnsi"/>
          <w:lang w:eastAsia="ko-KR"/>
        </w:rPr>
        <w:t xml:space="preserve">Nadzorem sanitarnym w zakresie jakości wody do kąpieli objęto 1 obiekt, tj. Powiatową Pływalnię w Pajęcznie przy ul. Sienkiewicza. </w:t>
      </w:r>
      <w:r w:rsidRPr="00752F74">
        <w:rPr>
          <w:rFonts w:asciiTheme="minorHAnsi" w:hAnsiTheme="minorHAnsi" w:cstheme="minorHAnsi"/>
        </w:rPr>
        <w:t>Woda do badania pobierana była w ramach kontroli urzędowej i</w:t>
      </w:r>
      <w:r w:rsidRPr="00752F74">
        <w:rPr>
          <w:rFonts w:asciiTheme="minorHAnsi" w:eastAsia="Batang" w:hAnsiTheme="minorHAnsi" w:cstheme="minorHAnsi"/>
          <w:lang w:eastAsia="ko-KR"/>
        </w:rPr>
        <w:t xml:space="preserve"> wewnętrznej, zgodnie z harmonogramem ustalonym z Państwowym Powiatowym Inspektorem Sanitarnym w Pajęcznie. Łącznie do badania pobrano 42 próby wody basenowej. Kontrola jakości wody na pływalni prowadzona w 2023 roku wykazała obecność </w:t>
      </w:r>
      <w:r w:rsidRPr="00752F74">
        <w:rPr>
          <w:rFonts w:asciiTheme="minorHAnsi" w:eastAsia="HG Mincho Light J" w:hAnsiTheme="minorHAnsi" w:cstheme="minorHAnsi"/>
          <w:bCs/>
          <w:kern w:val="3"/>
          <w:lang w:eastAsia="zh-CN"/>
        </w:rPr>
        <w:t xml:space="preserve">bakterii </w:t>
      </w:r>
      <w:r w:rsidRPr="00752F74">
        <w:rPr>
          <w:rFonts w:asciiTheme="minorHAnsi" w:eastAsia="SimSun" w:hAnsiTheme="minorHAnsi" w:cstheme="minorHAnsi"/>
          <w:i/>
          <w:iCs/>
          <w:kern w:val="3"/>
          <w:lang w:eastAsia="zh-CN" w:bidi="hi-IN"/>
        </w:rPr>
        <w:t xml:space="preserve">Pseudomonas aeruginosa </w:t>
      </w:r>
      <w:r w:rsidRPr="00752F74">
        <w:rPr>
          <w:rFonts w:asciiTheme="minorHAnsi" w:eastAsia="SimSun" w:hAnsiTheme="minorHAnsi" w:cstheme="minorHAnsi"/>
          <w:kern w:val="3"/>
          <w:lang w:eastAsia="zh-CN" w:bidi="hi-IN"/>
        </w:rPr>
        <w:t>w</w:t>
      </w:r>
      <w:r w:rsidRPr="00752F74">
        <w:rPr>
          <w:rFonts w:asciiTheme="minorHAnsi" w:eastAsia="HG Mincho Light J" w:hAnsiTheme="minorHAnsi" w:cstheme="minorHAnsi"/>
          <w:bCs/>
          <w:kern w:val="3"/>
          <w:lang w:eastAsia="zh-CN"/>
        </w:rPr>
        <w:t xml:space="preserve"> próbkach wody pobranych do badania                            z systemu cyrkulacji w miejscu wprowadzania wody do niecki basenowej oraz z niecki basenowej</w:t>
      </w:r>
      <w:r w:rsidRPr="00752F74">
        <w:rPr>
          <w:rFonts w:asciiTheme="minorHAnsi" w:eastAsia="SimSun" w:hAnsiTheme="minorHAnsi" w:cstheme="minorHAnsi"/>
          <w:kern w:val="3"/>
          <w:lang w:eastAsia="zh-CN" w:bidi="hi-IN"/>
        </w:rPr>
        <w:t xml:space="preserve">. </w:t>
      </w:r>
      <w:r w:rsidRPr="00752F74">
        <w:rPr>
          <w:rFonts w:asciiTheme="minorHAnsi" w:hAnsiTheme="minorHAnsi" w:cstheme="minorHAnsi"/>
        </w:rPr>
        <w:t xml:space="preserve">Po przeprowadzeniu działań naprawczych i wykonaniu badań wody pobranej                    </w:t>
      </w:r>
      <w:r w:rsidRPr="00752F74">
        <w:rPr>
          <w:rFonts w:asciiTheme="minorHAnsi" w:eastAsia="HG Mincho Light J" w:hAnsiTheme="minorHAnsi" w:cstheme="minorHAnsi"/>
          <w:bCs/>
          <w:kern w:val="3"/>
          <w:lang w:eastAsia="zh-CN"/>
        </w:rPr>
        <w:t>z systemu cyrkulacji w miejscu wprowadzania wody do niecki basenowej i z niecki basenowej</w:t>
      </w:r>
      <w:r w:rsidRPr="00752F74">
        <w:rPr>
          <w:rFonts w:asciiTheme="minorHAnsi" w:hAnsiTheme="minorHAnsi" w:cstheme="minorHAnsi"/>
        </w:rPr>
        <w:t>, które potwierdziły właściwą jej jakość, Państwowy Powiatowy Inspektor Sanitarny w Pajęcznie wydał ocenę, w której stwierdził</w:t>
      </w:r>
      <w:r w:rsidRPr="00752F74">
        <w:rPr>
          <w:rFonts w:asciiTheme="minorHAnsi" w:eastAsia="HG Mincho Light J" w:hAnsiTheme="minorHAnsi" w:cstheme="minorHAnsi"/>
          <w:kern w:val="3"/>
          <w:lang w:eastAsia="zh-CN"/>
        </w:rPr>
        <w:t xml:space="preserve"> przydatność wody do kąpieli w </w:t>
      </w:r>
      <w:r w:rsidRPr="00752F74">
        <w:rPr>
          <w:rFonts w:asciiTheme="minorHAnsi" w:eastAsia="HG Mincho Light J" w:hAnsiTheme="minorHAnsi" w:cstheme="minorHAnsi"/>
          <w:bCs/>
          <w:kern w:val="3"/>
          <w:lang w:eastAsia="zh-CN"/>
        </w:rPr>
        <w:t>Powiatowej Pływalni                            w Pajęcznie, ul. Sienkiewicza 5</w:t>
      </w:r>
      <w:r w:rsidRPr="00752F74">
        <w:rPr>
          <w:rFonts w:asciiTheme="minorHAnsi" w:eastAsia="HG Mincho Light J" w:hAnsiTheme="minorHAnsi" w:cstheme="minorHAnsi"/>
          <w:kern w:val="3"/>
          <w:lang w:eastAsia="zh-CN"/>
        </w:rPr>
        <w:t xml:space="preserve">. Kolejne badania próbek wody basenowej nie wykazały obecności bakterii </w:t>
      </w:r>
      <w:r w:rsidRPr="00752F74">
        <w:rPr>
          <w:rFonts w:asciiTheme="minorHAnsi" w:eastAsia="SimSun" w:hAnsiTheme="minorHAnsi" w:cstheme="minorHAnsi"/>
          <w:i/>
          <w:iCs/>
          <w:kern w:val="3"/>
          <w:lang w:eastAsia="zh-CN" w:bidi="hi-IN"/>
        </w:rPr>
        <w:t>Pseudomonas aeruginosa.</w:t>
      </w:r>
    </w:p>
    <w:p w14:paraId="5C6E48AD" w14:textId="77777777" w:rsidR="00ED46EF" w:rsidRPr="00752F74" w:rsidRDefault="00ED46EF" w:rsidP="001C374B">
      <w:pPr>
        <w:spacing w:line="276" w:lineRule="auto"/>
        <w:ind w:firstLine="708"/>
        <w:jc w:val="both"/>
        <w:rPr>
          <w:rFonts w:asciiTheme="minorHAnsi" w:eastAsia="Calibri" w:hAnsiTheme="minorHAnsi" w:cstheme="minorHAnsi"/>
          <w:lang w:eastAsia="en-US"/>
        </w:rPr>
      </w:pPr>
      <w:r w:rsidRPr="00752F74">
        <w:rPr>
          <w:rFonts w:asciiTheme="minorHAnsi" w:hAnsiTheme="minorHAnsi" w:cstheme="minorHAnsi"/>
        </w:rPr>
        <w:t xml:space="preserve">Na   terenie   nadzorowanym   w   2023   roku  nie funkcjonowało żadne kąpielisko ani miejsce okazjonalnie wykorzystywane do kąpieli.  </w:t>
      </w:r>
    </w:p>
    <w:p w14:paraId="0DE6FF79" w14:textId="77777777" w:rsidR="00ED46EF" w:rsidRPr="00752F74" w:rsidRDefault="00ED46EF" w:rsidP="001C374B">
      <w:pPr>
        <w:spacing w:line="276" w:lineRule="auto"/>
        <w:jc w:val="both"/>
        <w:rPr>
          <w:rFonts w:asciiTheme="minorHAnsi" w:eastAsia="Batang" w:hAnsiTheme="minorHAnsi" w:cstheme="minorHAnsi"/>
          <w:lang w:eastAsia="ko-KR"/>
        </w:rPr>
      </w:pPr>
    </w:p>
    <w:p w14:paraId="71E38AA3" w14:textId="77777777" w:rsidR="00ED46EF" w:rsidRPr="00752F74" w:rsidRDefault="00ED46EF" w:rsidP="001C374B">
      <w:pPr>
        <w:spacing w:line="276" w:lineRule="auto"/>
        <w:jc w:val="both"/>
        <w:rPr>
          <w:rFonts w:asciiTheme="minorHAnsi" w:eastAsia="Batang" w:hAnsiTheme="minorHAnsi" w:cstheme="minorHAnsi"/>
          <w:b/>
          <w:lang w:eastAsia="ko-KR"/>
        </w:rPr>
      </w:pPr>
      <w:r w:rsidRPr="00752F74">
        <w:rPr>
          <w:rFonts w:asciiTheme="minorHAnsi" w:eastAsia="Batang" w:hAnsiTheme="minorHAnsi" w:cstheme="minorHAnsi"/>
          <w:b/>
          <w:lang w:eastAsia="ko-KR"/>
        </w:rPr>
        <w:t xml:space="preserve">Ocena jakości ciepłej wody </w:t>
      </w:r>
    </w:p>
    <w:p w14:paraId="414A8C92" w14:textId="29BFE86A" w:rsidR="00ED46EF" w:rsidRDefault="00ED46EF" w:rsidP="001C374B">
      <w:pPr>
        <w:spacing w:line="276" w:lineRule="auto"/>
        <w:jc w:val="both"/>
        <w:rPr>
          <w:rFonts w:asciiTheme="minorHAnsi" w:hAnsiTheme="minorHAnsi" w:cstheme="minorHAnsi"/>
        </w:rPr>
      </w:pPr>
      <w:r w:rsidRPr="00752F74">
        <w:rPr>
          <w:rFonts w:asciiTheme="minorHAnsi" w:eastAsia="Batang" w:hAnsiTheme="minorHAnsi" w:cstheme="minorHAnsi"/>
          <w:lang w:eastAsia="ko-KR"/>
        </w:rPr>
        <w:t xml:space="preserve">Pod nadzorem w 2023r. znajdowało się 8 instalacji ciepłej wody użytkowej. W ramach monitoringu jakości wody, w celu wykrywania bakterii </w:t>
      </w:r>
      <w:r w:rsidRPr="00752F74">
        <w:rPr>
          <w:rFonts w:asciiTheme="minorHAnsi" w:eastAsia="Batang" w:hAnsiTheme="minorHAnsi" w:cstheme="minorHAnsi"/>
          <w:i/>
          <w:iCs/>
          <w:lang w:eastAsia="ko-KR"/>
        </w:rPr>
        <w:t>Legionella sp</w:t>
      </w:r>
      <w:r w:rsidRPr="00752F74">
        <w:rPr>
          <w:rFonts w:asciiTheme="minorHAnsi" w:eastAsia="Batang" w:hAnsiTheme="minorHAnsi" w:cstheme="minorHAnsi"/>
          <w:lang w:eastAsia="ko-KR"/>
        </w:rPr>
        <w:t xml:space="preserve">. zostało pobranych do badania łącznie 33 próbki wody w 8 obiektach: w Szpitalu Powiatowym w Pajęcznie,                         w Powiatowej Pływalni w Pajęcznie, w </w:t>
      </w:r>
      <w:r w:rsidRPr="00752F74">
        <w:rPr>
          <w:rFonts w:asciiTheme="minorHAnsi" w:hAnsiTheme="minorHAnsi" w:cstheme="minorHAnsi"/>
        </w:rPr>
        <w:t xml:space="preserve">Specjalnym Ośrodku Szkolno-Wychowawczym                          </w:t>
      </w:r>
      <w:r w:rsidRPr="00ED50E3">
        <w:rPr>
          <w:rFonts w:asciiTheme="minorHAnsi" w:hAnsiTheme="minorHAnsi" w:cstheme="minorHAnsi"/>
        </w:rPr>
        <w:t xml:space="preserve">w Działoszynie, w Domu Pomocy Społecznej w Bobrownikach, w 3 obiektach hotelarskich                i w </w:t>
      </w:r>
      <w:r w:rsidR="00ED50E3" w:rsidRPr="00ED50E3">
        <w:rPr>
          <w:rFonts w:asciiTheme="minorHAnsi" w:hAnsiTheme="minorHAnsi" w:cstheme="minorHAnsi"/>
        </w:rPr>
        <w:t>Domu Seniora „KALINKA” w Patrzykowie</w:t>
      </w:r>
      <w:r w:rsidRPr="00ED50E3">
        <w:rPr>
          <w:rFonts w:asciiTheme="minorHAnsi" w:eastAsia="Batang" w:hAnsiTheme="minorHAnsi" w:cstheme="minorHAnsi"/>
          <w:lang w:eastAsia="ko-KR"/>
        </w:rPr>
        <w:t xml:space="preserve">. Przeprowadzone </w:t>
      </w:r>
      <w:r w:rsidRPr="00752F74">
        <w:rPr>
          <w:rFonts w:asciiTheme="minorHAnsi" w:eastAsia="Batang" w:hAnsiTheme="minorHAnsi" w:cstheme="minorHAnsi"/>
          <w:lang w:eastAsia="ko-KR"/>
        </w:rPr>
        <w:t xml:space="preserve">badania wykazały brak  skażenia systemów wodnych pałeczkami </w:t>
      </w:r>
      <w:r w:rsidRPr="00752F74">
        <w:rPr>
          <w:rFonts w:asciiTheme="minorHAnsi" w:eastAsia="Batang" w:hAnsiTheme="minorHAnsi" w:cstheme="minorHAnsi"/>
          <w:i/>
          <w:iCs/>
          <w:lang w:eastAsia="ko-KR"/>
        </w:rPr>
        <w:t>Legionella sp</w:t>
      </w:r>
      <w:r w:rsidRPr="00752F74">
        <w:rPr>
          <w:rFonts w:asciiTheme="minorHAnsi" w:eastAsia="Batang" w:hAnsiTheme="minorHAnsi" w:cstheme="minorHAnsi"/>
          <w:lang w:eastAsia="ko-KR"/>
        </w:rPr>
        <w:t>. w w/w obiektach.</w:t>
      </w:r>
      <w:r w:rsidRPr="00752F74">
        <w:rPr>
          <w:rFonts w:asciiTheme="minorHAnsi" w:hAnsiTheme="minorHAnsi" w:cstheme="minorHAnsi"/>
        </w:rPr>
        <w:t xml:space="preserve"> Wszystkie pobrane próbki wody spełniały wymagania </w:t>
      </w:r>
      <w:r w:rsidRPr="00752F74">
        <w:rPr>
          <w:rFonts w:asciiTheme="minorHAnsi" w:hAnsiTheme="minorHAnsi" w:cstheme="minorHAnsi"/>
          <w:shd w:val="clear" w:color="auto" w:fill="FFFFFF"/>
        </w:rPr>
        <w:t xml:space="preserve"> rozporządzenia</w:t>
      </w:r>
      <w:r w:rsidRPr="00752F74">
        <w:rPr>
          <w:rFonts w:asciiTheme="minorHAnsi" w:hAnsiTheme="minorHAnsi" w:cstheme="minorHAnsi"/>
          <w:b/>
          <w:bCs/>
          <w:shd w:val="clear" w:color="auto" w:fill="FFFFFF"/>
        </w:rPr>
        <w:t xml:space="preserve"> </w:t>
      </w:r>
      <w:r w:rsidRPr="00752F74">
        <w:rPr>
          <w:rFonts w:asciiTheme="minorHAnsi" w:hAnsiTheme="minorHAnsi" w:cstheme="minorHAnsi"/>
          <w:shd w:val="clear" w:color="auto" w:fill="FFFFFF"/>
        </w:rPr>
        <w:t xml:space="preserve">Ministra Zdrowia z dnia 7 grudnia 2017r. </w:t>
      </w:r>
      <w:r w:rsidRPr="00752F74">
        <w:rPr>
          <w:rFonts w:asciiTheme="minorHAnsi" w:hAnsiTheme="minorHAnsi" w:cstheme="minorHAnsi"/>
          <w:shd w:val="clear" w:color="auto" w:fill="FFFFFF"/>
        </w:rPr>
        <w:br/>
      </w:r>
      <w:r w:rsidRPr="00752F74">
        <w:rPr>
          <w:rFonts w:asciiTheme="minorHAnsi" w:hAnsiTheme="minorHAnsi" w:cstheme="minorHAnsi"/>
          <w:i/>
          <w:iCs/>
          <w:shd w:val="clear" w:color="auto" w:fill="FFFFFF"/>
        </w:rPr>
        <w:t xml:space="preserve">w sprawie jakości wody przeznaczonej do spożycia przez ludzi </w:t>
      </w:r>
      <w:r w:rsidRPr="00752F74">
        <w:rPr>
          <w:rFonts w:asciiTheme="minorHAnsi" w:hAnsiTheme="minorHAnsi" w:cstheme="minorHAnsi"/>
          <w:shd w:val="clear" w:color="auto" w:fill="FFFFFF"/>
        </w:rPr>
        <w:t>(Dz. U z 2017r., poz. 2294)</w:t>
      </w:r>
      <w:r w:rsidRPr="00752F74">
        <w:rPr>
          <w:rFonts w:asciiTheme="minorHAnsi" w:hAnsiTheme="minorHAnsi" w:cstheme="minorHAnsi"/>
        </w:rPr>
        <w:t>.</w:t>
      </w:r>
    </w:p>
    <w:p w14:paraId="30269943" w14:textId="77777777" w:rsidR="004D72EB" w:rsidRPr="00752F74" w:rsidRDefault="004D72EB" w:rsidP="001C374B">
      <w:pPr>
        <w:spacing w:line="276" w:lineRule="auto"/>
        <w:jc w:val="both"/>
        <w:rPr>
          <w:rFonts w:asciiTheme="minorHAnsi" w:hAnsiTheme="minorHAnsi" w:cstheme="minorHAnsi"/>
        </w:rPr>
      </w:pPr>
    </w:p>
    <w:p w14:paraId="63FF9288" w14:textId="77777777" w:rsidR="00ED46EF" w:rsidRPr="00752F74" w:rsidRDefault="00ED46EF" w:rsidP="001C374B">
      <w:pPr>
        <w:spacing w:line="276" w:lineRule="auto"/>
        <w:jc w:val="both"/>
        <w:rPr>
          <w:rFonts w:asciiTheme="minorHAnsi" w:eastAsia="Batang" w:hAnsiTheme="minorHAnsi" w:cstheme="minorHAnsi"/>
          <w:b/>
          <w:lang w:eastAsia="ko-KR"/>
        </w:rPr>
      </w:pPr>
    </w:p>
    <w:p w14:paraId="5EA54EE9" w14:textId="77777777" w:rsidR="00ED46EF" w:rsidRPr="00752F74" w:rsidRDefault="00ED46EF" w:rsidP="001C374B">
      <w:pPr>
        <w:spacing w:line="276" w:lineRule="auto"/>
        <w:jc w:val="both"/>
        <w:rPr>
          <w:rFonts w:asciiTheme="minorHAnsi" w:eastAsia="Batang" w:hAnsiTheme="minorHAnsi" w:cstheme="minorHAnsi"/>
          <w:b/>
          <w:lang w:eastAsia="ko-KR"/>
        </w:rPr>
      </w:pPr>
      <w:r w:rsidRPr="00752F74">
        <w:rPr>
          <w:rFonts w:asciiTheme="minorHAnsi" w:eastAsia="Batang" w:hAnsiTheme="minorHAnsi" w:cstheme="minorHAnsi"/>
          <w:b/>
          <w:lang w:eastAsia="ko-KR"/>
        </w:rPr>
        <w:lastRenderedPageBreak/>
        <w:t>V. STAN SANITARNY OBIEKTÓW UŻYTECZNOŚCI PUBLICZNEJ</w:t>
      </w:r>
    </w:p>
    <w:p w14:paraId="06D122E1"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 xml:space="preserve">W 2023 roku w ewidencji znajdowało się 289 obiektów, w tym: </w:t>
      </w:r>
    </w:p>
    <w:tbl>
      <w:tblPr>
        <w:tblStyle w:val="Tabela-Siatka"/>
        <w:tblW w:w="7230" w:type="dxa"/>
        <w:tblInd w:w="-5" w:type="dxa"/>
        <w:tblLook w:val="04A0" w:firstRow="1" w:lastRow="0" w:firstColumn="1" w:lastColumn="0" w:noHBand="0" w:noVBand="1"/>
      </w:tblPr>
      <w:tblGrid>
        <w:gridCol w:w="528"/>
        <w:gridCol w:w="5568"/>
        <w:gridCol w:w="1134"/>
      </w:tblGrid>
      <w:tr w:rsidR="00ED46EF" w:rsidRPr="00752F74" w14:paraId="66910B42" w14:textId="77777777" w:rsidTr="005A4BF7">
        <w:tc>
          <w:tcPr>
            <w:tcW w:w="528" w:type="dxa"/>
          </w:tcPr>
          <w:p w14:paraId="2033CA3D" w14:textId="77777777" w:rsidR="00ED46EF" w:rsidRPr="00752F74" w:rsidRDefault="00ED46EF" w:rsidP="001C374B">
            <w:pPr>
              <w:spacing w:line="276" w:lineRule="auto"/>
              <w:jc w:val="center"/>
              <w:rPr>
                <w:rFonts w:asciiTheme="minorHAnsi" w:hAnsiTheme="minorHAnsi" w:cstheme="minorHAnsi"/>
              </w:rPr>
            </w:pPr>
            <w:r w:rsidRPr="00752F74">
              <w:rPr>
                <w:rFonts w:asciiTheme="minorHAnsi" w:hAnsiTheme="minorHAnsi" w:cstheme="minorHAnsi"/>
              </w:rPr>
              <w:t>Lp.</w:t>
            </w:r>
          </w:p>
        </w:tc>
        <w:tc>
          <w:tcPr>
            <w:tcW w:w="5568" w:type="dxa"/>
          </w:tcPr>
          <w:p w14:paraId="7DE237FC" w14:textId="77777777" w:rsidR="00ED46EF" w:rsidRPr="00752F74" w:rsidRDefault="00ED46EF" w:rsidP="001C374B">
            <w:pPr>
              <w:spacing w:line="276" w:lineRule="auto"/>
              <w:jc w:val="center"/>
              <w:rPr>
                <w:rFonts w:asciiTheme="minorHAnsi" w:hAnsiTheme="minorHAnsi" w:cstheme="minorHAnsi"/>
              </w:rPr>
            </w:pPr>
            <w:r w:rsidRPr="00752F74">
              <w:rPr>
                <w:rFonts w:asciiTheme="minorHAnsi" w:hAnsiTheme="minorHAnsi" w:cstheme="minorHAnsi"/>
              </w:rPr>
              <w:t>Grupy zakładów</w:t>
            </w:r>
          </w:p>
        </w:tc>
        <w:tc>
          <w:tcPr>
            <w:tcW w:w="1134" w:type="dxa"/>
          </w:tcPr>
          <w:p w14:paraId="6A8AB6BB" w14:textId="77777777" w:rsidR="00ED46EF" w:rsidRPr="00752F74" w:rsidRDefault="00ED46EF" w:rsidP="001C374B">
            <w:pPr>
              <w:spacing w:line="276" w:lineRule="auto"/>
              <w:jc w:val="center"/>
              <w:rPr>
                <w:rFonts w:asciiTheme="minorHAnsi" w:hAnsiTheme="minorHAnsi" w:cstheme="minorHAnsi"/>
              </w:rPr>
            </w:pPr>
            <w:r w:rsidRPr="00752F74">
              <w:rPr>
                <w:rFonts w:asciiTheme="minorHAnsi" w:hAnsiTheme="minorHAnsi" w:cstheme="minorHAnsi"/>
              </w:rPr>
              <w:t>Liczba zakładów</w:t>
            </w:r>
          </w:p>
        </w:tc>
      </w:tr>
      <w:tr w:rsidR="00ED46EF" w:rsidRPr="00752F74" w14:paraId="07A595C5" w14:textId="77777777" w:rsidTr="005A4BF7">
        <w:tc>
          <w:tcPr>
            <w:tcW w:w="528" w:type="dxa"/>
          </w:tcPr>
          <w:p w14:paraId="6569CF52"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1</w:t>
            </w:r>
          </w:p>
        </w:tc>
        <w:tc>
          <w:tcPr>
            <w:tcW w:w="5568" w:type="dxa"/>
          </w:tcPr>
          <w:p w14:paraId="27436FA8"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eastAsia="Batang" w:hAnsiTheme="minorHAnsi" w:cstheme="minorHAnsi"/>
                <w:lang w:eastAsia="ko-KR"/>
              </w:rPr>
              <w:t>Zakłady kosmetyczne</w:t>
            </w:r>
          </w:p>
        </w:tc>
        <w:tc>
          <w:tcPr>
            <w:tcW w:w="1134" w:type="dxa"/>
          </w:tcPr>
          <w:p w14:paraId="611F44F7"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42</w:t>
            </w:r>
          </w:p>
        </w:tc>
      </w:tr>
      <w:tr w:rsidR="00ED46EF" w:rsidRPr="00752F74" w14:paraId="1A83E16E" w14:textId="77777777" w:rsidTr="005A4BF7">
        <w:tc>
          <w:tcPr>
            <w:tcW w:w="528" w:type="dxa"/>
          </w:tcPr>
          <w:p w14:paraId="766F5877"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2</w:t>
            </w:r>
          </w:p>
        </w:tc>
        <w:tc>
          <w:tcPr>
            <w:tcW w:w="5568" w:type="dxa"/>
          </w:tcPr>
          <w:p w14:paraId="28A1CC63"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Zakłady fryzjerskie</w:t>
            </w:r>
          </w:p>
        </w:tc>
        <w:tc>
          <w:tcPr>
            <w:tcW w:w="1134" w:type="dxa"/>
          </w:tcPr>
          <w:p w14:paraId="622AAEE1"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61</w:t>
            </w:r>
          </w:p>
        </w:tc>
      </w:tr>
      <w:tr w:rsidR="00ED46EF" w:rsidRPr="00752F74" w14:paraId="567908D4" w14:textId="77777777" w:rsidTr="005A4BF7">
        <w:tc>
          <w:tcPr>
            <w:tcW w:w="528" w:type="dxa"/>
          </w:tcPr>
          <w:p w14:paraId="506BFDD2"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3</w:t>
            </w:r>
          </w:p>
        </w:tc>
        <w:tc>
          <w:tcPr>
            <w:tcW w:w="5568" w:type="dxa"/>
          </w:tcPr>
          <w:p w14:paraId="59F5385B"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Zakłady odnowy biologicznej</w:t>
            </w:r>
          </w:p>
        </w:tc>
        <w:tc>
          <w:tcPr>
            <w:tcW w:w="1134" w:type="dxa"/>
          </w:tcPr>
          <w:p w14:paraId="2F7FD772"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10</w:t>
            </w:r>
          </w:p>
        </w:tc>
      </w:tr>
      <w:tr w:rsidR="00ED46EF" w:rsidRPr="00752F74" w14:paraId="6EFB987E" w14:textId="77777777" w:rsidTr="005A4BF7">
        <w:tc>
          <w:tcPr>
            <w:tcW w:w="528" w:type="dxa"/>
          </w:tcPr>
          <w:p w14:paraId="7C5493BD"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4</w:t>
            </w:r>
          </w:p>
        </w:tc>
        <w:tc>
          <w:tcPr>
            <w:tcW w:w="5568" w:type="dxa"/>
          </w:tcPr>
          <w:p w14:paraId="53B4BAFC"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Zakłady tatuażu</w:t>
            </w:r>
          </w:p>
        </w:tc>
        <w:tc>
          <w:tcPr>
            <w:tcW w:w="1134" w:type="dxa"/>
          </w:tcPr>
          <w:p w14:paraId="5776432A"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1</w:t>
            </w:r>
          </w:p>
        </w:tc>
      </w:tr>
      <w:tr w:rsidR="00ED46EF" w:rsidRPr="00752F74" w14:paraId="1097F0DA" w14:textId="77777777" w:rsidTr="005A4BF7">
        <w:tc>
          <w:tcPr>
            <w:tcW w:w="528" w:type="dxa"/>
          </w:tcPr>
          <w:p w14:paraId="45160BBD"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5</w:t>
            </w:r>
          </w:p>
        </w:tc>
        <w:tc>
          <w:tcPr>
            <w:tcW w:w="5568" w:type="dxa"/>
          </w:tcPr>
          <w:p w14:paraId="79CD3623"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Obiekty, w których są świadczone łącznie więcej niż jedna z usług fryzjerskich, kosmetycznych, tatuażu i odnowy biologicznej,</w:t>
            </w:r>
          </w:p>
        </w:tc>
        <w:tc>
          <w:tcPr>
            <w:tcW w:w="1134" w:type="dxa"/>
          </w:tcPr>
          <w:p w14:paraId="50A2CCCF"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5</w:t>
            </w:r>
          </w:p>
        </w:tc>
      </w:tr>
      <w:tr w:rsidR="00ED46EF" w:rsidRPr="00752F74" w14:paraId="2336DDAE" w14:textId="77777777" w:rsidTr="005A4BF7">
        <w:tc>
          <w:tcPr>
            <w:tcW w:w="528" w:type="dxa"/>
          </w:tcPr>
          <w:p w14:paraId="2FFF91E5"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6</w:t>
            </w:r>
          </w:p>
        </w:tc>
        <w:tc>
          <w:tcPr>
            <w:tcW w:w="5568" w:type="dxa"/>
          </w:tcPr>
          <w:p w14:paraId="7A8CC898"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eastAsia="Batang" w:hAnsiTheme="minorHAnsi" w:cstheme="minorHAnsi"/>
                <w:lang w:eastAsia="ko-KR"/>
              </w:rPr>
              <w:t>Cmentarze</w:t>
            </w:r>
          </w:p>
        </w:tc>
        <w:tc>
          <w:tcPr>
            <w:tcW w:w="1134" w:type="dxa"/>
          </w:tcPr>
          <w:p w14:paraId="05F85739"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26</w:t>
            </w:r>
          </w:p>
        </w:tc>
      </w:tr>
      <w:tr w:rsidR="00ED46EF" w:rsidRPr="00752F74" w14:paraId="24900136" w14:textId="77777777" w:rsidTr="005A4BF7">
        <w:tc>
          <w:tcPr>
            <w:tcW w:w="528" w:type="dxa"/>
          </w:tcPr>
          <w:p w14:paraId="0AE329FD"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7</w:t>
            </w:r>
          </w:p>
        </w:tc>
        <w:tc>
          <w:tcPr>
            <w:tcW w:w="5568" w:type="dxa"/>
          </w:tcPr>
          <w:p w14:paraId="47CE9737"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eastAsia="Batang" w:hAnsiTheme="minorHAnsi" w:cstheme="minorHAnsi"/>
                <w:lang w:eastAsia="ko-KR"/>
              </w:rPr>
              <w:t>Hotele i obiekty, w których świadczone są usługi hotelarskie</w:t>
            </w:r>
          </w:p>
        </w:tc>
        <w:tc>
          <w:tcPr>
            <w:tcW w:w="1134" w:type="dxa"/>
          </w:tcPr>
          <w:p w14:paraId="5B8BFDAF"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3</w:t>
            </w:r>
          </w:p>
        </w:tc>
      </w:tr>
      <w:tr w:rsidR="00ED46EF" w:rsidRPr="00752F74" w14:paraId="42E5DEDA" w14:textId="77777777" w:rsidTr="005A4BF7">
        <w:tc>
          <w:tcPr>
            <w:tcW w:w="528" w:type="dxa"/>
          </w:tcPr>
          <w:p w14:paraId="438B37E7"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8</w:t>
            </w:r>
          </w:p>
        </w:tc>
        <w:tc>
          <w:tcPr>
            <w:tcW w:w="5568" w:type="dxa"/>
          </w:tcPr>
          <w:p w14:paraId="4EEC771A"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Dom przedpogrzebowy</w:t>
            </w:r>
          </w:p>
        </w:tc>
        <w:tc>
          <w:tcPr>
            <w:tcW w:w="1134" w:type="dxa"/>
          </w:tcPr>
          <w:p w14:paraId="60A206A5"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1</w:t>
            </w:r>
          </w:p>
        </w:tc>
      </w:tr>
      <w:tr w:rsidR="00ED46EF" w:rsidRPr="00752F74" w14:paraId="17A56627" w14:textId="77777777" w:rsidTr="005A4BF7">
        <w:tc>
          <w:tcPr>
            <w:tcW w:w="528" w:type="dxa"/>
          </w:tcPr>
          <w:p w14:paraId="07A33527"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9</w:t>
            </w:r>
          </w:p>
        </w:tc>
        <w:tc>
          <w:tcPr>
            <w:tcW w:w="5568" w:type="dxa"/>
          </w:tcPr>
          <w:p w14:paraId="1B3AD87C"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eastAsia="Batang" w:hAnsiTheme="minorHAnsi" w:cstheme="minorHAnsi"/>
                <w:lang w:eastAsia="ko-KR"/>
              </w:rPr>
              <w:t>Kaplice przedpogrzebowe</w:t>
            </w:r>
          </w:p>
        </w:tc>
        <w:tc>
          <w:tcPr>
            <w:tcW w:w="1134" w:type="dxa"/>
          </w:tcPr>
          <w:p w14:paraId="3B8FD32E"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19</w:t>
            </w:r>
          </w:p>
        </w:tc>
      </w:tr>
      <w:tr w:rsidR="00ED46EF" w:rsidRPr="00752F74" w14:paraId="5F5EACC3" w14:textId="77777777" w:rsidTr="005A4BF7">
        <w:tc>
          <w:tcPr>
            <w:tcW w:w="528" w:type="dxa"/>
          </w:tcPr>
          <w:p w14:paraId="3F4CA2DC"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10</w:t>
            </w:r>
          </w:p>
        </w:tc>
        <w:tc>
          <w:tcPr>
            <w:tcW w:w="5568" w:type="dxa"/>
          </w:tcPr>
          <w:p w14:paraId="7A10B0B4" w14:textId="77777777" w:rsidR="00ED46EF" w:rsidRPr="00752F74" w:rsidRDefault="00ED46EF" w:rsidP="001C374B">
            <w:pPr>
              <w:spacing w:line="276" w:lineRule="auto"/>
              <w:jc w:val="both"/>
              <w:rPr>
                <w:rFonts w:asciiTheme="minorHAnsi" w:eastAsia="Batang" w:hAnsiTheme="minorHAnsi" w:cstheme="minorHAnsi"/>
                <w:bCs/>
                <w:lang w:eastAsia="ko-KR"/>
              </w:rPr>
            </w:pPr>
            <w:r w:rsidRPr="00752F74">
              <w:rPr>
                <w:rFonts w:asciiTheme="minorHAnsi" w:eastAsia="Batang" w:hAnsiTheme="minorHAnsi" w:cstheme="minorHAnsi"/>
                <w:bCs/>
                <w:lang w:eastAsia="ko-KR"/>
              </w:rPr>
              <w:t xml:space="preserve">Inne obiekty w tym: dom kultury, zakłady pogrzebowe, stacje paliw, fermy drobiu, parking leśny,  apteki i punkty apteczne, sklep zielarsko-drogeryjny,  targowiska,  firmy transportowe (przewóz osób), </w:t>
            </w:r>
          </w:p>
        </w:tc>
        <w:tc>
          <w:tcPr>
            <w:tcW w:w="1134" w:type="dxa"/>
          </w:tcPr>
          <w:p w14:paraId="6D57E0F9"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61</w:t>
            </w:r>
          </w:p>
        </w:tc>
      </w:tr>
      <w:tr w:rsidR="00ED46EF" w:rsidRPr="00752F74" w14:paraId="01F718B1" w14:textId="77777777" w:rsidTr="005A4BF7">
        <w:tc>
          <w:tcPr>
            <w:tcW w:w="528" w:type="dxa"/>
          </w:tcPr>
          <w:p w14:paraId="4E169BDE"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11</w:t>
            </w:r>
          </w:p>
        </w:tc>
        <w:tc>
          <w:tcPr>
            <w:tcW w:w="5568" w:type="dxa"/>
          </w:tcPr>
          <w:p w14:paraId="5466641F"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Pływalnia kryta</w:t>
            </w:r>
          </w:p>
        </w:tc>
        <w:tc>
          <w:tcPr>
            <w:tcW w:w="1134" w:type="dxa"/>
          </w:tcPr>
          <w:p w14:paraId="771BD63F"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1</w:t>
            </w:r>
          </w:p>
        </w:tc>
      </w:tr>
      <w:tr w:rsidR="00ED46EF" w:rsidRPr="00752F74" w14:paraId="0B0DCE51" w14:textId="77777777" w:rsidTr="005A4BF7">
        <w:tc>
          <w:tcPr>
            <w:tcW w:w="528" w:type="dxa"/>
          </w:tcPr>
          <w:p w14:paraId="7F7ADDB1"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12</w:t>
            </w:r>
          </w:p>
        </w:tc>
        <w:tc>
          <w:tcPr>
            <w:tcW w:w="5568" w:type="dxa"/>
          </w:tcPr>
          <w:p w14:paraId="2797D3A1"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Ustęp publiczny stały skanalizowany</w:t>
            </w:r>
          </w:p>
        </w:tc>
        <w:tc>
          <w:tcPr>
            <w:tcW w:w="1134" w:type="dxa"/>
          </w:tcPr>
          <w:p w14:paraId="069E8981"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3</w:t>
            </w:r>
          </w:p>
        </w:tc>
      </w:tr>
      <w:tr w:rsidR="00ED46EF" w:rsidRPr="00752F74" w14:paraId="08C1E387" w14:textId="77777777" w:rsidTr="005A4BF7">
        <w:tc>
          <w:tcPr>
            <w:tcW w:w="528" w:type="dxa"/>
          </w:tcPr>
          <w:p w14:paraId="2BB0B299"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13</w:t>
            </w:r>
          </w:p>
        </w:tc>
        <w:tc>
          <w:tcPr>
            <w:tcW w:w="5568" w:type="dxa"/>
          </w:tcPr>
          <w:p w14:paraId="34C061C3"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Dom pomocy społecznej</w:t>
            </w:r>
          </w:p>
        </w:tc>
        <w:tc>
          <w:tcPr>
            <w:tcW w:w="1134" w:type="dxa"/>
          </w:tcPr>
          <w:p w14:paraId="537348EF"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1</w:t>
            </w:r>
          </w:p>
        </w:tc>
      </w:tr>
      <w:tr w:rsidR="00ED46EF" w:rsidRPr="00752F74" w14:paraId="2FF0FB83" w14:textId="77777777" w:rsidTr="005A4BF7">
        <w:tc>
          <w:tcPr>
            <w:tcW w:w="528" w:type="dxa"/>
          </w:tcPr>
          <w:p w14:paraId="11425856"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14</w:t>
            </w:r>
          </w:p>
        </w:tc>
        <w:tc>
          <w:tcPr>
            <w:tcW w:w="5568" w:type="dxa"/>
          </w:tcPr>
          <w:p w14:paraId="394387C0"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Placówka zapewniająca całodobową opiekę</w:t>
            </w:r>
          </w:p>
        </w:tc>
        <w:tc>
          <w:tcPr>
            <w:tcW w:w="1134" w:type="dxa"/>
          </w:tcPr>
          <w:p w14:paraId="6EBBA68A"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1</w:t>
            </w:r>
          </w:p>
        </w:tc>
      </w:tr>
      <w:tr w:rsidR="00ED46EF" w:rsidRPr="00752F74" w14:paraId="366FA9DA" w14:textId="77777777" w:rsidTr="005A4BF7">
        <w:tc>
          <w:tcPr>
            <w:tcW w:w="528" w:type="dxa"/>
          </w:tcPr>
          <w:p w14:paraId="4AEDA256"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15</w:t>
            </w:r>
          </w:p>
        </w:tc>
        <w:tc>
          <w:tcPr>
            <w:tcW w:w="5568" w:type="dxa"/>
          </w:tcPr>
          <w:p w14:paraId="19799D9A"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Gospodarstwa agroturystyczne</w:t>
            </w:r>
          </w:p>
        </w:tc>
        <w:tc>
          <w:tcPr>
            <w:tcW w:w="1134" w:type="dxa"/>
          </w:tcPr>
          <w:p w14:paraId="699FE70C"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1</w:t>
            </w:r>
          </w:p>
        </w:tc>
      </w:tr>
      <w:tr w:rsidR="00ED46EF" w:rsidRPr="00752F74" w14:paraId="016FE68E" w14:textId="77777777" w:rsidTr="005A4BF7">
        <w:tc>
          <w:tcPr>
            <w:tcW w:w="528" w:type="dxa"/>
          </w:tcPr>
          <w:p w14:paraId="74D3D8A6"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16</w:t>
            </w:r>
          </w:p>
        </w:tc>
        <w:tc>
          <w:tcPr>
            <w:tcW w:w="5568" w:type="dxa"/>
          </w:tcPr>
          <w:p w14:paraId="7E2B4AF1"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Obiekty rekreacyjne</w:t>
            </w:r>
            <w:r w:rsidRPr="00752F74">
              <w:rPr>
                <w:rFonts w:asciiTheme="minorHAnsi" w:eastAsia="Batang" w:hAnsiTheme="minorHAnsi" w:cstheme="minorHAnsi"/>
                <w:bCs/>
                <w:lang w:eastAsia="ko-KR"/>
              </w:rPr>
              <w:t xml:space="preserve"> (publiczne place zabaw dla dzieci, parki, boiska, stadiony, kompleksy sportowe)</w:t>
            </w:r>
          </w:p>
        </w:tc>
        <w:tc>
          <w:tcPr>
            <w:tcW w:w="1134" w:type="dxa"/>
          </w:tcPr>
          <w:p w14:paraId="5DE6FC74"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53</w:t>
            </w:r>
          </w:p>
        </w:tc>
      </w:tr>
    </w:tbl>
    <w:p w14:paraId="3CEC8517" w14:textId="77777777" w:rsidR="00ED46EF" w:rsidRPr="00752F74" w:rsidRDefault="00ED46EF" w:rsidP="001C374B">
      <w:pPr>
        <w:spacing w:line="276" w:lineRule="auto"/>
        <w:jc w:val="both"/>
        <w:rPr>
          <w:rFonts w:asciiTheme="minorHAnsi" w:eastAsia="Batang" w:hAnsiTheme="minorHAnsi" w:cstheme="minorHAnsi"/>
          <w:lang w:eastAsia="ko-KR"/>
        </w:rPr>
      </w:pPr>
    </w:p>
    <w:p w14:paraId="58BAA357" w14:textId="77777777" w:rsidR="00ED46EF" w:rsidRPr="00752F74" w:rsidRDefault="00ED46EF" w:rsidP="001C374B">
      <w:pPr>
        <w:spacing w:line="276" w:lineRule="auto"/>
        <w:jc w:val="both"/>
        <w:rPr>
          <w:rFonts w:asciiTheme="minorHAnsi" w:eastAsia="Batang" w:hAnsiTheme="minorHAnsi" w:cstheme="minorHAnsi"/>
          <w:bCs/>
          <w:lang w:eastAsia="ko-KR"/>
        </w:rPr>
      </w:pPr>
      <w:r w:rsidRPr="00752F74">
        <w:rPr>
          <w:rFonts w:asciiTheme="minorHAnsi" w:eastAsia="Batang" w:hAnsiTheme="minorHAnsi" w:cstheme="minorHAnsi"/>
          <w:bCs/>
          <w:lang w:eastAsia="ko-KR"/>
        </w:rPr>
        <w:t xml:space="preserve">Przeprowadzono 258 kontroli, w tym: </w:t>
      </w:r>
    </w:p>
    <w:p w14:paraId="0B1919B3" w14:textId="77777777" w:rsidR="00ED46EF" w:rsidRPr="00752F74" w:rsidRDefault="00ED46EF" w:rsidP="001C374B">
      <w:pPr>
        <w:pStyle w:val="Akapitzlist"/>
        <w:numPr>
          <w:ilvl w:val="0"/>
          <w:numId w:val="18"/>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164 zgodnie z harmonogramem nadzoru nad obiektami na 2023r.,</w:t>
      </w:r>
    </w:p>
    <w:p w14:paraId="5CFB9A61" w14:textId="77777777" w:rsidR="00ED46EF" w:rsidRPr="00752F74" w:rsidRDefault="00ED46EF" w:rsidP="001C374B">
      <w:pPr>
        <w:pStyle w:val="Akapitzlist"/>
        <w:numPr>
          <w:ilvl w:val="0"/>
          <w:numId w:val="18"/>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84 poza harmonogramem (w tym kontrole: sprawdzające wykonanie nałożonych obowiązków, sprawdzające czystość i porządek na terenie gmin, w nowo zarejestrowanych obiektach na wniosek podmiotów rozpoczynających działalność, warunków przeprowadzania ekshumacji),</w:t>
      </w:r>
    </w:p>
    <w:p w14:paraId="3B5E577A" w14:textId="77777777" w:rsidR="00ED46EF" w:rsidRPr="00752F74" w:rsidRDefault="00ED46EF" w:rsidP="001C374B">
      <w:pPr>
        <w:pStyle w:val="Akapitzlist"/>
        <w:numPr>
          <w:ilvl w:val="0"/>
          <w:numId w:val="18"/>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 xml:space="preserve">10 w ramach interwencji, </w:t>
      </w:r>
    </w:p>
    <w:p w14:paraId="2D4EADCD"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 xml:space="preserve">Uczestniczono w 41 ekshumacjach. </w:t>
      </w:r>
    </w:p>
    <w:p w14:paraId="3E6E5A14"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 xml:space="preserve">Wydano: </w:t>
      </w:r>
    </w:p>
    <w:p w14:paraId="2A828B7B" w14:textId="77777777" w:rsidR="00ED46EF" w:rsidRPr="00752F74" w:rsidRDefault="00ED46EF" w:rsidP="001C374B">
      <w:pPr>
        <w:pStyle w:val="Akapitzlist"/>
        <w:numPr>
          <w:ilvl w:val="0"/>
          <w:numId w:val="19"/>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91 decyzji (w tym 13 decyzji płatniczych),</w:t>
      </w:r>
    </w:p>
    <w:p w14:paraId="6D2DBBD5" w14:textId="77777777" w:rsidR="00ED46EF" w:rsidRPr="00752F74" w:rsidRDefault="00ED46EF" w:rsidP="001C374B">
      <w:pPr>
        <w:pStyle w:val="Akapitzlist"/>
        <w:numPr>
          <w:ilvl w:val="0"/>
          <w:numId w:val="19"/>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4 postanowienia,</w:t>
      </w:r>
    </w:p>
    <w:p w14:paraId="0E8BC588" w14:textId="77777777" w:rsidR="00ED46EF" w:rsidRPr="00752F74" w:rsidRDefault="00ED46EF" w:rsidP="001C374B">
      <w:pPr>
        <w:pStyle w:val="Akapitzlist"/>
        <w:numPr>
          <w:ilvl w:val="0"/>
          <w:numId w:val="19"/>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11 opinii sanitarnych,</w:t>
      </w:r>
    </w:p>
    <w:p w14:paraId="23259C4B" w14:textId="77777777" w:rsidR="00ED46EF" w:rsidRPr="00752F74" w:rsidRDefault="00ED46EF" w:rsidP="001C374B">
      <w:pPr>
        <w:pStyle w:val="Akapitzlist"/>
        <w:numPr>
          <w:ilvl w:val="0"/>
          <w:numId w:val="19"/>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lastRenderedPageBreak/>
        <w:t>468 ocen jakości wody.</w:t>
      </w:r>
    </w:p>
    <w:p w14:paraId="74E9B153" w14:textId="77777777" w:rsidR="00ED46EF" w:rsidRPr="00752F74" w:rsidRDefault="00ED46EF" w:rsidP="001C374B">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 xml:space="preserve">Nałożono 4 mandaty karne. </w:t>
      </w:r>
    </w:p>
    <w:p w14:paraId="25DD555A" w14:textId="05A16F00" w:rsidR="0006759D" w:rsidRPr="00171BB9" w:rsidRDefault="0006759D" w:rsidP="0006759D">
      <w:pPr>
        <w:spacing w:line="276" w:lineRule="auto"/>
        <w:jc w:val="both"/>
        <w:rPr>
          <w:rFonts w:asciiTheme="minorHAnsi" w:eastAsia="Batang" w:hAnsiTheme="minorHAnsi" w:cstheme="minorHAnsi"/>
          <w:lang w:eastAsia="ko-KR"/>
        </w:rPr>
      </w:pPr>
      <w:r w:rsidRPr="00171BB9">
        <w:rPr>
          <w:rFonts w:asciiTheme="minorHAnsi" w:eastAsia="Batang" w:hAnsiTheme="minorHAnsi" w:cstheme="minorHAnsi"/>
          <w:lang w:eastAsia="ko-KR"/>
        </w:rPr>
        <w:t xml:space="preserve">Stan sanitarno-higieniczny budził zastrzeżenia w 4 spośród wszystkich skontrolowanych obiektów użyteczności publicznej. Niezadowalający stan sanitarno-techniczny stwierdzono </w:t>
      </w:r>
      <w:r w:rsidR="00D062B5">
        <w:rPr>
          <w:rFonts w:asciiTheme="minorHAnsi" w:eastAsia="Batang" w:hAnsiTheme="minorHAnsi" w:cstheme="minorHAnsi"/>
          <w:lang w:eastAsia="ko-KR"/>
        </w:rPr>
        <w:t xml:space="preserve">                     </w:t>
      </w:r>
      <w:r w:rsidRPr="00171BB9">
        <w:rPr>
          <w:rFonts w:asciiTheme="minorHAnsi" w:eastAsia="Batang" w:hAnsiTheme="minorHAnsi" w:cstheme="minorHAnsi"/>
          <w:lang w:eastAsia="ko-KR"/>
        </w:rPr>
        <w:t xml:space="preserve">w 18 obiektach użyteczności publicznej. Stwierdzone uchybienia miały wpływ na zapewnienie właściwych warunków świadczenia usług dla ludności oraz utrzymanie odpowiedniego stanu sanitarnego obiektów i urządzeń użyteczności publicznej.  </w:t>
      </w:r>
    </w:p>
    <w:p w14:paraId="37201C69" w14:textId="77777777" w:rsidR="0006759D" w:rsidRPr="00171BB9" w:rsidRDefault="0006759D" w:rsidP="0006759D">
      <w:pPr>
        <w:spacing w:line="276" w:lineRule="auto"/>
        <w:jc w:val="both"/>
        <w:rPr>
          <w:rFonts w:asciiTheme="minorHAnsi" w:eastAsia="Batang" w:hAnsiTheme="minorHAnsi" w:cstheme="minorHAnsi"/>
          <w:lang w:eastAsia="ko-KR"/>
        </w:rPr>
      </w:pPr>
      <w:r w:rsidRPr="00171BB9">
        <w:rPr>
          <w:rFonts w:asciiTheme="minorHAnsi" w:eastAsia="Batang" w:hAnsiTheme="minorHAnsi" w:cstheme="minorHAnsi"/>
          <w:lang w:eastAsia="ko-KR"/>
        </w:rPr>
        <w:t>Z uwagi na stwierdzone w wyniku kontroli uchybienia, zostały wydane decyzje administracyjne lub zalecenia pokontrolne nakazujące usunięcie nieprawidłowości sanitarno-technicznych oraz nałożono grzywny w drodze mandatu karnego. Przeprowadzone kontrole w zakładach,  w których zastosowano karanie mandatowe wykazały poprawę warunków sanitarno – higienicznych. Wykonanie zaleceń pokontrolnych i nakazów ujętych w decyzjach administracyjnych zweryfikowano podczas kontroli sprawdzających – nieprawidłowości usunięto. Wyjątek stanowią 2 obiekty (kaplica przedpogrzebowa i zakład fryzjerski), dla których termin usunięcia nieprawidłowości wyznaczono w 2024r.</w:t>
      </w:r>
    </w:p>
    <w:p w14:paraId="04A5DAD9" w14:textId="77777777" w:rsidR="00ED46EF" w:rsidRPr="00752F74" w:rsidRDefault="00ED46EF" w:rsidP="001C374B">
      <w:pPr>
        <w:spacing w:before="240" w:line="276" w:lineRule="auto"/>
        <w:jc w:val="both"/>
        <w:rPr>
          <w:rFonts w:asciiTheme="minorHAnsi" w:eastAsia="Batang" w:hAnsiTheme="minorHAnsi" w:cstheme="minorHAnsi"/>
          <w:b/>
          <w:bCs/>
          <w:lang w:eastAsia="ko-KR"/>
        </w:rPr>
      </w:pPr>
      <w:r w:rsidRPr="00752F74">
        <w:rPr>
          <w:rFonts w:asciiTheme="minorHAnsi" w:eastAsia="Batang" w:hAnsiTheme="minorHAnsi" w:cstheme="minorHAnsi"/>
          <w:b/>
          <w:bCs/>
          <w:lang w:eastAsia="ko-KR"/>
        </w:rPr>
        <w:t>Podsumowanie</w:t>
      </w:r>
    </w:p>
    <w:p w14:paraId="69C97518" w14:textId="5A2B2AEA" w:rsidR="00ED46EF" w:rsidRPr="00752F74" w:rsidRDefault="00ED46EF" w:rsidP="001C374B">
      <w:pPr>
        <w:numPr>
          <w:ilvl w:val="0"/>
          <w:numId w:val="12"/>
        </w:numPr>
        <w:spacing w:line="276" w:lineRule="auto"/>
        <w:contextualSpacing/>
        <w:jc w:val="both"/>
        <w:rPr>
          <w:rFonts w:asciiTheme="minorHAnsi" w:eastAsia="Batang" w:hAnsiTheme="minorHAnsi" w:cstheme="minorHAnsi"/>
          <w:lang w:eastAsia="ko-KR"/>
        </w:rPr>
      </w:pPr>
      <w:r w:rsidRPr="00752F74">
        <w:rPr>
          <w:rFonts w:asciiTheme="minorHAnsi" w:eastAsia="Batang" w:hAnsiTheme="minorHAnsi" w:cstheme="minorHAnsi"/>
          <w:lang w:eastAsia="ko-KR"/>
        </w:rPr>
        <w:t>W</w:t>
      </w:r>
      <w:r w:rsidR="0075714F">
        <w:rPr>
          <w:rFonts w:asciiTheme="minorHAnsi" w:eastAsia="Batang" w:hAnsiTheme="minorHAnsi" w:cstheme="minorHAnsi"/>
          <w:lang w:eastAsia="ko-KR"/>
        </w:rPr>
        <w:t xml:space="preserve"> </w:t>
      </w:r>
      <w:r w:rsidRPr="00752F74">
        <w:rPr>
          <w:rFonts w:asciiTheme="minorHAnsi" w:eastAsia="Batang" w:hAnsiTheme="minorHAnsi" w:cstheme="minorHAnsi"/>
          <w:lang w:eastAsia="ko-KR"/>
        </w:rPr>
        <w:t xml:space="preserve">wodociągach Czerkiesy, Sulmierzyce, Zamoście, Prusicko, Pajęczno, </w:t>
      </w:r>
      <w:r w:rsidRPr="00752F74">
        <w:rPr>
          <w:rFonts w:asciiTheme="minorHAnsi" w:hAnsiTheme="minorHAnsi" w:cstheme="minorHAnsi"/>
        </w:rPr>
        <w:t>FRUBEX</w:t>
      </w:r>
      <w:r w:rsidR="00AC1565">
        <w:rPr>
          <w:rFonts w:asciiTheme="minorHAnsi" w:eastAsia="Batang" w:hAnsiTheme="minorHAnsi" w:cstheme="minorHAnsi"/>
          <w:lang w:eastAsia="ko-KR"/>
        </w:rPr>
        <w:t xml:space="preserve">                                    </w:t>
      </w:r>
      <w:r w:rsidRPr="00752F74">
        <w:rPr>
          <w:rFonts w:asciiTheme="minorHAnsi" w:eastAsia="Batang" w:hAnsiTheme="minorHAnsi" w:cstheme="minorHAnsi"/>
          <w:lang w:eastAsia="ko-KR"/>
        </w:rPr>
        <w:t xml:space="preserve">w Pajęcznie, </w:t>
      </w:r>
      <w:r w:rsidRPr="00752F74">
        <w:rPr>
          <w:rFonts w:asciiTheme="minorHAnsi" w:hAnsiTheme="minorHAnsi" w:cstheme="minorHAnsi"/>
        </w:rPr>
        <w:t>WaldiBen w Zalesiakach, ROKOKO w Gawłowie, Kuźnica i Trębaczew Warta Ujęcie Pajęczno-Makowiska</w:t>
      </w:r>
      <w:r w:rsidRPr="00752F74">
        <w:rPr>
          <w:rFonts w:asciiTheme="minorHAnsi" w:eastAsia="Batang" w:hAnsiTheme="minorHAnsi" w:cstheme="minorHAnsi"/>
          <w:lang w:eastAsia="ko-KR"/>
        </w:rPr>
        <w:t xml:space="preserve"> wystąpiło okresowe lub krótkotrwałe pogorszenie jakości wody w zakresie parametrów mikrobiologicznych. Wskutek podjętych w trybie natychmiastowym działań naprawczych, jakość wody uległa poprawie i spełniała określone normy. Przeprowadzona analiza wyników kontroli oraz przyczyn zanieczyszczenia wody do spożycia wskazuje, że konieczne jest kontynuowanie działań mających na celu polepszenie stanu sanitarno-technicznego infrastruktury wodociągowej.</w:t>
      </w:r>
    </w:p>
    <w:p w14:paraId="709E17BF" w14:textId="16C80918" w:rsidR="00ED46EF" w:rsidRPr="00752F74" w:rsidRDefault="00ED46EF" w:rsidP="001C374B">
      <w:pPr>
        <w:numPr>
          <w:ilvl w:val="0"/>
          <w:numId w:val="12"/>
        </w:numPr>
        <w:spacing w:line="276" w:lineRule="auto"/>
        <w:contextualSpacing/>
        <w:jc w:val="both"/>
        <w:rPr>
          <w:rFonts w:asciiTheme="minorHAnsi" w:eastAsia="Batang" w:hAnsiTheme="minorHAnsi" w:cstheme="minorHAnsi"/>
          <w:lang w:eastAsia="ko-KR"/>
        </w:rPr>
      </w:pPr>
      <w:r w:rsidRPr="00752F74">
        <w:rPr>
          <w:rFonts w:asciiTheme="minorHAnsi" w:hAnsiTheme="minorHAnsi" w:cstheme="minorHAnsi"/>
        </w:rPr>
        <w:t>Wyniki pomiarów stężenia substancji promieniotwórczych w wodzie przeznaczonej do spożycia przez ludzi otrzymane w ramach monitoringu substancji promieniotwórczych wykazały, iż w </w:t>
      </w:r>
      <w:r w:rsidR="0075714F">
        <w:rPr>
          <w:rFonts w:asciiTheme="minorHAnsi" w:hAnsiTheme="minorHAnsi" w:cstheme="minorHAnsi"/>
        </w:rPr>
        <w:t>P</w:t>
      </w:r>
      <w:r w:rsidRPr="00752F74">
        <w:rPr>
          <w:rFonts w:asciiTheme="minorHAnsi" w:hAnsiTheme="minorHAnsi" w:cstheme="minorHAnsi"/>
        </w:rPr>
        <w:t xml:space="preserve">owiecie </w:t>
      </w:r>
      <w:r w:rsidR="0075714F">
        <w:rPr>
          <w:rFonts w:asciiTheme="minorHAnsi" w:hAnsiTheme="minorHAnsi" w:cstheme="minorHAnsi"/>
        </w:rPr>
        <w:t>P</w:t>
      </w:r>
      <w:r w:rsidRPr="00752F74">
        <w:rPr>
          <w:rFonts w:asciiTheme="minorHAnsi" w:hAnsiTheme="minorHAnsi" w:cstheme="minorHAnsi"/>
        </w:rPr>
        <w:t>ajęczańskim występuje znikome ryzyko dla zdrowia ludzkiego w związku z narażeniem na substancje promieniotwórcze pochodzące z wody przeznaczonej do spożycia przez ludzi.</w:t>
      </w:r>
    </w:p>
    <w:p w14:paraId="7C01E827" w14:textId="1EE09E84" w:rsidR="00ED46EF" w:rsidRPr="00752F74" w:rsidRDefault="00ED46EF" w:rsidP="001C374B">
      <w:pPr>
        <w:numPr>
          <w:ilvl w:val="0"/>
          <w:numId w:val="12"/>
        </w:numPr>
        <w:spacing w:line="276" w:lineRule="auto"/>
        <w:contextualSpacing/>
        <w:jc w:val="both"/>
        <w:rPr>
          <w:rFonts w:asciiTheme="minorHAnsi" w:eastAsia="Batang" w:hAnsiTheme="minorHAnsi" w:cstheme="minorHAnsi"/>
          <w:lang w:eastAsia="ko-KR"/>
        </w:rPr>
      </w:pPr>
      <w:r w:rsidRPr="00752F74">
        <w:rPr>
          <w:rFonts w:asciiTheme="minorHAnsi" w:eastAsia="Batang" w:hAnsiTheme="minorHAnsi" w:cstheme="minorHAnsi"/>
          <w:lang w:eastAsia="ko-KR"/>
        </w:rPr>
        <w:t>W 2023 roku stwierdzono pogorszenie się jakości wody w Powiatowej Pływaln</w:t>
      </w:r>
      <w:r w:rsidR="00AC1565">
        <w:rPr>
          <w:rFonts w:asciiTheme="minorHAnsi" w:eastAsia="Batang" w:hAnsiTheme="minorHAnsi" w:cstheme="minorHAnsi"/>
          <w:lang w:eastAsia="ko-KR"/>
        </w:rPr>
        <w:t>i</w:t>
      </w:r>
      <w:r w:rsidRPr="00752F74">
        <w:rPr>
          <w:rFonts w:asciiTheme="minorHAnsi" w:eastAsia="Batang" w:hAnsiTheme="minorHAnsi" w:cstheme="minorHAnsi"/>
          <w:lang w:eastAsia="ko-KR"/>
        </w:rPr>
        <w:t xml:space="preserve"> w Pajęcznie ze względu na stwierdzenie w wyniku prowadzonych badań obecności bakterii  </w:t>
      </w:r>
      <w:r w:rsidRPr="00752F74">
        <w:rPr>
          <w:rFonts w:asciiTheme="minorHAnsi" w:eastAsia="SimSun" w:hAnsiTheme="minorHAnsi" w:cstheme="minorHAnsi"/>
          <w:i/>
          <w:iCs/>
          <w:kern w:val="3"/>
          <w:lang w:eastAsia="zh-CN" w:bidi="hi-IN"/>
        </w:rPr>
        <w:t>Pseudomonas aeruginosa</w:t>
      </w:r>
      <w:r w:rsidRPr="00752F74">
        <w:rPr>
          <w:rFonts w:asciiTheme="minorHAnsi" w:eastAsia="Batang" w:hAnsiTheme="minorHAnsi" w:cstheme="minorHAnsi"/>
          <w:lang w:eastAsia="ko-KR"/>
        </w:rPr>
        <w:t xml:space="preserve">. W wyniku przeprowadzonych działań naprawczych woda odpowiadała wymaganiom obowiązujących przepisów prawnych. </w:t>
      </w:r>
    </w:p>
    <w:p w14:paraId="7034246A" w14:textId="371BB383" w:rsidR="00ED46EF" w:rsidRPr="00752F74" w:rsidRDefault="00ED46EF" w:rsidP="001C374B">
      <w:pPr>
        <w:numPr>
          <w:ilvl w:val="0"/>
          <w:numId w:val="12"/>
        </w:numPr>
        <w:spacing w:line="276" w:lineRule="auto"/>
        <w:contextualSpacing/>
        <w:jc w:val="both"/>
        <w:rPr>
          <w:rFonts w:asciiTheme="minorHAnsi" w:eastAsia="Batang" w:hAnsiTheme="minorHAnsi" w:cstheme="minorHAnsi"/>
          <w:lang w:eastAsia="ko-KR"/>
        </w:rPr>
      </w:pPr>
      <w:r w:rsidRPr="00752F74">
        <w:rPr>
          <w:rFonts w:asciiTheme="minorHAnsi" w:eastAsia="Batang" w:hAnsiTheme="minorHAnsi" w:cstheme="minorHAnsi"/>
          <w:lang w:eastAsia="ko-KR"/>
        </w:rPr>
        <w:t xml:space="preserve">W 2023 roku stwierdzono poprawę jakości ciepłej wody użytkowej w nadzorowanych obiektach, w których w trakcie użytkowania powstaje aerozol wodno-powietrzny. Wszystkie pobrane do badania próbki ciepłej wody użytkowej w zakresie oznaczenia obecności i liczby bakterii </w:t>
      </w:r>
      <w:r w:rsidRPr="00752F74">
        <w:rPr>
          <w:rFonts w:asciiTheme="minorHAnsi" w:eastAsia="Batang" w:hAnsiTheme="minorHAnsi" w:cstheme="minorHAnsi"/>
          <w:i/>
          <w:iCs/>
          <w:lang w:eastAsia="ko-KR"/>
        </w:rPr>
        <w:t>Legionella sp.</w:t>
      </w:r>
      <w:r w:rsidRPr="00752F74">
        <w:rPr>
          <w:rFonts w:asciiTheme="minorHAnsi" w:eastAsia="Batang" w:hAnsiTheme="minorHAnsi" w:cstheme="minorHAnsi"/>
          <w:lang w:eastAsia="ko-KR"/>
        </w:rPr>
        <w:t xml:space="preserve"> odpowiadały wymaganiom obowiązujących przepisów prawnych. Ma to szczególne znaczenie w obliczu zaistniałych w 2023 roku</w:t>
      </w:r>
      <w:r w:rsidR="00AC1565">
        <w:rPr>
          <w:rFonts w:asciiTheme="minorHAnsi" w:eastAsia="Batang" w:hAnsiTheme="minorHAnsi" w:cstheme="minorHAnsi"/>
          <w:lang w:eastAsia="ko-KR"/>
        </w:rPr>
        <w:t xml:space="preserve">                      </w:t>
      </w:r>
      <w:r w:rsidRPr="00752F74">
        <w:rPr>
          <w:rFonts w:asciiTheme="minorHAnsi" w:eastAsia="Batang" w:hAnsiTheme="minorHAnsi" w:cstheme="minorHAnsi"/>
          <w:lang w:eastAsia="ko-KR"/>
        </w:rPr>
        <w:t xml:space="preserve"> w Polsce ognisk zakażeń bakterią </w:t>
      </w:r>
      <w:r w:rsidRPr="00752F74">
        <w:rPr>
          <w:rFonts w:asciiTheme="minorHAnsi" w:eastAsia="Batang" w:hAnsiTheme="minorHAnsi" w:cstheme="minorHAnsi"/>
          <w:i/>
          <w:iCs/>
          <w:lang w:eastAsia="ko-KR"/>
        </w:rPr>
        <w:t>Legionella</w:t>
      </w:r>
      <w:r w:rsidRPr="00752F74">
        <w:rPr>
          <w:rFonts w:asciiTheme="minorHAnsi" w:eastAsia="Batang" w:hAnsiTheme="minorHAnsi" w:cstheme="minorHAnsi"/>
          <w:lang w:eastAsia="ko-KR"/>
        </w:rPr>
        <w:t>.</w:t>
      </w:r>
    </w:p>
    <w:p w14:paraId="1B65E747" w14:textId="1176A73A" w:rsidR="00ED46EF" w:rsidRPr="00752F74" w:rsidRDefault="00ED46EF" w:rsidP="001C374B">
      <w:pPr>
        <w:numPr>
          <w:ilvl w:val="0"/>
          <w:numId w:val="12"/>
        </w:numPr>
        <w:spacing w:line="276" w:lineRule="auto"/>
        <w:contextualSpacing/>
        <w:jc w:val="both"/>
        <w:rPr>
          <w:rFonts w:asciiTheme="minorHAnsi" w:eastAsia="Batang" w:hAnsiTheme="minorHAnsi" w:cstheme="minorHAnsi"/>
          <w:lang w:eastAsia="ko-KR"/>
        </w:rPr>
      </w:pPr>
      <w:r w:rsidRPr="00752F74">
        <w:rPr>
          <w:rFonts w:asciiTheme="minorHAnsi" w:eastAsia="Batang" w:hAnsiTheme="minorHAnsi" w:cstheme="minorHAnsi"/>
          <w:lang w:eastAsia="ko-KR"/>
        </w:rPr>
        <w:lastRenderedPageBreak/>
        <w:t xml:space="preserve">W 2023 roku na terenie </w:t>
      </w:r>
      <w:r w:rsidR="004E57BF">
        <w:rPr>
          <w:rFonts w:asciiTheme="minorHAnsi" w:eastAsia="Batang" w:hAnsiTheme="minorHAnsi" w:cstheme="minorHAnsi"/>
          <w:lang w:eastAsia="ko-KR"/>
        </w:rPr>
        <w:t>P</w:t>
      </w:r>
      <w:r w:rsidRPr="00752F74">
        <w:rPr>
          <w:rFonts w:asciiTheme="minorHAnsi" w:eastAsia="Batang" w:hAnsiTheme="minorHAnsi" w:cstheme="minorHAnsi"/>
          <w:lang w:eastAsia="ko-KR"/>
        </w:rPr>
        <w:t xml:space="preserve">owiatu </w:t>
      </w:r>
      <w:r w:rsidR="004E57BF">
        <w:rPr>
          <w:rFonts w:asciiTheme="minorHAnsi" w:eastAsia="Batang" w:hAnsiTheme="minorHAnsi" w:cstheme="minorHAnsi"/>
          <w:lang w:eastAsia="ko-KR"/>
        </w:rPr>
        <w:t>P</w:t>
      </w:r>
      <w:r w:rsidRPr="00752F74">
        <w:rPr>
          <w:rFonts w:asciiTheme="minorHAnsi" w:eastAsia="Batang" w:hAnsiTheme="minorHAnsi" w:cstheme="minorHAnsi"/>
          <w:lang w:eastAsia="ko-KR"/>
        </w:rPr>
        <w:t>ajęczańskiego nie funkcjonowało żadne kąpielisko ani miejsce okazjonalnie wykorzystywane do kąpieli. Na terenie powiatu brakuje kąpielisk. Organy inspekcji sanitarnej nie nadzorują wszystkich potencjalnych miejsc,</w:t>
      </w:r>
      <w:r w:rsidR="004E57BF">
        <w:rPr>
          <w:rFonts w:asciiTheme="minorHAnsi" w:eastAsia="Batang" w:hAnsiTheme="minorHAnsi" w:cstheme="minorHAnsi"/>
          <w:lang w:eastAsia="ko-KR"/>
        </w:rPr>
        <w:t xml:space="preserve"> </w:t>
      </w:r>
      <w:r w:rsidRPr="00752F74">
        <w:rPr>
          <w:rFonts w:asciiTheme="minorHAnsi" w:eastAsia="Batang" w:hAnsiTheme="minorHAnsi" w:cstheme="minorHAnsi"/>
          <w:lang w:eastAsia="ko-KR"/>
        </w:rPr>
        <w:t xml:space="preserve">które </w:t>
      </w:r>
      <w:r w:rsidR="00422248">
        <w:rPr>
          <w:rFonts w:asciiTheme="minorHAnsi" w:eastAsia="Batang" w:hAnsiTheme="minorHAnsi" w:cstheme="minorHAnsi"/>
          <w:lang w:eastAsia="ko-KR"/>
        </w:rPr>
        <w:t xml:space="preserve">                             </w:t>
      </w:r>
      <w:r w:rsidRPr="00752F74">
        <w:rPr>
          <w:rFonts w:asciiTheme="minorHAnsi" w:eastAsia="Batang" w:hAnsiTheme="minorHAnsi" w:cstheme="minorHAnsi"/>
          <w:lang w:eastAsia="ko-KR"/>
        </w:rPr>
        <w:t>w świadomości</w:t>
      </w:r>
      <w:r w:rsidR="00E91659">
        <w:rPr>
          <w:rFonts w:asciiTheme="minorHAnsi" w:eastAsia="Batang" w:hAnsiTheme="minorHAnsi" w:cstheme="minorHAnsi"/>
          <w:lang w:eastAsia="ko-KR"/>
        </w:rPr>
        <w:t xml:space="preserve"> </w:t>
      </w:r>
      <w:r w:rsidRPr="00752F74">
        <w:rPr>
          <w:rFonts w:asciiTheme="minorHAnsi" w:eastAsia="Batang" w:hAnsiTheme="minorHAnsi" w:cstheme="minorHAnsi"/>
          <w:lang w:eastAsia="ko-KR"/>
        </w:rPr>
        <w:t>społeczeństwa mogą funkcjonować jako miejsca tradycyjnie wykorzystywane do kąpieli. Niestety ma to zasadniczy wpływ na bezpieczeństwo osób korzystających z takich miejsc.</w:t>
      </w:r>
    </w:p>
    <w:p w14:paraId="2F665082" w14:textId="43DF92DC" w:rsidR="00ED46EF" w:rsidRPr="00752F74" w:rsidRDefault="00ED46EF" w:rsidP="001C374B">
      <w:pPr>
        <w:numPr>
          <w:ilvl w:val="0"/>
          <w:numId w:val="12"/>
        </w:numPr>
        <w:spacing w:line="276" w:lineRule="auto"/>
        <w:contextualSpacing/>
        <w:jc w:val="both"/>
        <w:rPr>
          <w:rFonts w:asciiTheme="minorHAnsi" w:eastAsia="Batang" w:hAnsiTheme="minorHAnsi" w:cstheme="minorHAnsi"/>
          <w:lang w:eastAsia="ko-KR"/>
        </w:rPr>
      </w:pPr>
      <w:r w:rsidRPr="00752F74">
        <w:rPr>
          <w:rFonts w:asciiTheme="minorHAnsi" w:eastAsia="Batang" w:hAnsiTheme="minorHAnsi" w:cstheme="minorHAnsi"/>
          <w:lang w:eastAsia="ko-KR"/>
        </w:rPr>
        <w:t>Stan sanitarno-higieniczny</w:t>
      </w:r>
      <w:r w:rsidR="003F09E2">
        <w:rPr>
          <w:rFonts w:asciiTheme="minorHAnsi" w:eastAsia="Batang" w:hAnsiTheme="minorHAnsi" w:cstheme="minorHAnsi"/>
          <w:lang w:eastAsia="ko-KR"/>
        </w:rPr>
        <w:t xml:space="preserve"> </w:t>
      </w:r>
      <w:r w:rsidRPr="00752F74">
        <w:rPr>
          <w:rFonts w:asciiTheme="minorHAnsi" w:eastAsia="Batang" w:hAnsiTheme="minorHAnsi" w:cstheme="minorHAnsi"/>
          <w:lang w:eastAsia="ko-KR"/>
        </w:rPr>
        <w:t xml:space="preserve">nadzorowanych obiektów użyteczności publicznej oceniono jako dobry, pomimo stwierdzenia w wyniku prowadzonych kontroli nieprawidłowości </w:t>
      </w:r>
      <w:r w:rsidR="00422248">
        <w:rPr>
          <w:rFonts w:asciiTheme="minorHAnsi" w:eastAsia="Batang" w:hAnsiTheme="minorHAnsi" w:cstheme="minorHAnsi"/>
          <w:lang w:eastAsia="ko-KR"/>
        </w:rPr>
        <w:t xml:space="preserve">                      </w:t>
      </w:r>
      <w:r w:rsidRPr="00752F74">
        <w:rPr>
          <w:rFonts w:asciiTheme="minorHAnsi" w:eastAsia="Batang" w:hAnsiTheme="minorHAnsi" w:cstheme="minorHAnsi"/>
          <w:lang w:eastAsia="ko-KR"/>
        </w:rPr>
        <w:t xml:space="preserve">w </w:t>
      </w:r>
      <w:r w:rsidR="003F09E2">
        <w:rPr>
          <w:rFonts w:asciiTheme="minorHAnsi" w:eastAsia="Batang" w:hAnsiTheme="minorHAnsi" w:cstheme="minorHAnsi"/>
          <w:lang w:eastAsia="ko-KR"/>
        </w:rPr>
        <w:t>3</w:t>
      </w:r>
      <w:r w:rsidRPr="00752F74">
        <w:rPr>
          <w:rFonts w:asciiTheme="minorHAnsi" w:eastAsia="Batang" w:hAnsiTheme="minorHAnsi" w:cstheme="minorHAnsi"/>
          <w:lang w:eastAsia="ko-KR"/>
        </w:rPr>
        <w:t>,</w:t>
      </w:r>
      <w:r w:rsidR="003F09E2">
        <w:rPr>
          <w:rFonts w:asciiTheme="minorHAnsi" w:eastAsia="Batang" w:hAnsiTheme="minorHAnsi" w:cstheme="minorHAnsi"/>
          <w:lang w:eastAsia="ko-KR"/>
        </w:rPr>
        <w:t>5</w:t>
      </w:r>
      <w:r w:rsidRPr="00752F74">
        <w:rPr>
          <w:rFonts w:asciiTheme="minorHAnsi" w:eastAsia="Batang" w:hAnsiTheme="minorHAnsi" w:cstheme="minorHAnsi"/>
          <w:lang w:eastAsia="ko-KR"/>
        </w:rPr>
        <w:t xml:space="preserve"> % obiektów.</w:t>
      </w:r>
    </w:p>
    <w:p w14:paraId="51FB2AD2" w14:textId="77777777" w:rsidR="00ED46EF" w:rsidRPr="00752F74" w:rsidRDefault="00ED46EF" w:rsidP="001C374B">
      <w:pPr>
        <w:spacing w:after="143" w:line="276" w:lineRule="auto"/>
        <w:ind w:left="431"/>
        <w:jc w:val="center"/>
        <w:rPr>
          <w:rFonts w:asciiTheme="minorHAnsi" w:hAnsiTheme="minorHAnsi" w:cstheme="minorHAnsi"/>
          <w:b/>
        </w:rPr>
      </w:pPr>
    </w:p>
    <w:p w14:paraId="2BA68FEF" w14:textId="77777777" w:rsidR="00ED46EF" w:rsidRPr="00752F74" w:rsidRDefault="00ED46EF" w:rsidP="001C374B">
      <w:pPr>
        <w:spacing w:line="276" w:lineRule="auto"/>
        <w:jc w:val="both"/>
        <w:rPr>
          <w:rFonts w:asciiTheme="minorHAnsi" w:hAnsiTheme="minorHAnsi" w:cstheme="minorHAnsi"/>
          <w:b/>
          <w:bCs/>
        </w:rPr>
      </w:pPr>
      <w:r w:rsidRPr="00752F74">
        <w:rPr>
          <w:rFonts w:asciiTheme="minorHAnsi" w:hAnsiTheme="minorHAnsi" w:cstheme="minorHAnsi"/>
          <w:b/>
          <w:bCs/>
        </w:rPr>
        <w:t>VI. STAN SANITARNY PLACÓWEK DLA DZIECI I MŁODZIEŻY</w:t>
      </w:r>
    </w:p>
    <w:p w14:paraId="2FEC8EE7" w14:textId="3765349F"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 xml:space="preserve">W roku sprawozdawczym 2023 </w:t>
      </w:r>
      <w:r w:rsidRPr="00752F74">
        <w:rPr>
          <w:rFonts w:asciiTheme="minorHAnsi" w:hAnsiTheme="minorHAnsi" w:cstheme="minorHAnsi"/>
          <w:bCs/>
        </w:rPr>
        <w:t>Pion Higieny Dzieci i Młodzieży</w:t>
      </w:r>
      <w:r w:rsidRPr="00752F74">
        <w:rPr>
          <w:rFonts w:asciiTheme="minorHAnsi" w:hAnsiTheme="minorHAnsi" w:cstheme="minorHAnsi"/>
        </w:rPr>
        <w:t xml:space="preserve"> nadzorował ogółem                                  47 placówek, z których 45 to placówki edukacyjne i opiekuńczo – wychowawcze oraz poradnie psychologiczno - pedagogiczn</w:t>
      </w:r>
      <w:r w:rsidR="00FD128C">
        <w:rPr>
          <w:rFonts w:asciiTheme="minorHAnsi" w:hAnsiTheme="minorHAnsi" w:cstheme="minorHAnsi"/>
        </w:rPr>
        <w:t>e</w:t>
      </w:r>
      <w:r w:rsidRPr="00752F74">
        <w:rPr>
          <w:rFonts w:asciiTheme="minorHAnsi" w:hAnsiTheme="minorHAnsi" w:cstheme="minorHAnsi"/>
        </w:rPr>
        <w:t xml:space="preserve">, a </w:t>
      </w:r>
      <w:r w:rsidR="00921427">
        <w:rPr>
          <w:rFonts w:asciiTheme="minorHAnsi" w:hAnsiTheme="minorHAnsi" w:cstheme="minorHAnsi"/>
        </w:rPr>
        <w:t>2</w:t>
      </w:r>
      <w:r w:rsidRPr="00752F74">
        <w:rPr>
          <w:rFonts w:asciiTheme="minorHAnsi" w:hAnsiTheme="minorHAnsi" w:cstheme="minorHAnsi"/>
        </w:rPr>
        <w:t xml:space="preserve"> to placówk</w:t>
      </w:r>
      <w:r w:rsidR="00921427">
        <w:rPr>
          <w:rFonts w:asciiTheme="minorHAnsi" w:hAnsiTheme="minorHAnsi" w:cstheme="minorHAnsi"/>
        </w:rPr>
        <w:t>i</w:t>
      </w:r>
      <w:r w:rsidRPr="00752F74">
        <w:rPr>
          <w:rFonts w:asciiTheme="minorHAnsi" w:hAnsiTheme="minorHAnsi" w:cstheme="minorHAnsi"/>
        </w:rPr>
        <w:t xml:space="preserve"> sezonow</w:t>
      </w:r>
      <w:r w:rsidR="00921427">
        <w:rPr>
          <w:rFonts w:asciiTheme="minorHAnsi" w:hAnsiTheme="minorHAnsi" w:cstheme="minorHAnsi"/>
        </w:rPr>
        <w:t>e</w:t>
      </w:r>
      <w:r w:rsidRPr="00752F74">
        <w:rPr>
          <w:rFonts w:asciiTheme="minorHAnsi" w:hAnsiTheme="minorHAnsi" w:cstheme="minorHAnsi"/>
        </w:rPr>
        <w:t>. Katalog placówek objętych nadzorem obejmował:</w:t>
      </w:r>
    </w:p>
    <w:p w14:paraId="21330DE9" w14:textId="77777777" w:rsidR="00ED46EF" w:rsidRPr="00752F74" w:rsidRDefault="00ED46EF" w:rsidP="001C374B">
      <w:pPr>
        <w:pStyle w:val="Akapitzlist"/>
        <w:numPr>
          <w:ilvl w:val="0"/>
          <w:numId w:val="21"/>
        </w:numPr>
        <w:spacing w:line="276" w:lineRule="auto"/>
        <w:jc w:val="both"/>
        <w:rPr>
          <w:rFonts w:asciiTheme="minorHAnsi" w:hAnsiTheme="minorHAnsi" w:cstheme="minorHAnsi"/>
        </w:rPr>
      </w:pPr>
      <w:r w:rsidRPr="00752F74">
        <w:rPr>
          <w:rFonts w:asciiTheme="minorHAnsi" w:hAnsiTheme="minorHAnsi" w:cstheme="minorHAnsi"/>
        </w:rPr>
        <w:t>16 szkół podstawowych</w:t>
      </w:r>
    </w:p>
    <w:p w14:paraId="3EA95CE4" w14:textId="77777777" w:rsidR="00ED46EF" w:rsidRPr="00752F74" w:rsidRDefault="00ED46EF" w:rsidP="001C374B">
      <w:pPr>
        <w:pStyle w:val="Akapitzlist"/>
        <w:numPr>
          <w:ilvl w:val="0"/>
          <w:numId w:val="21"/>
        </w:numPr>
        <w:spacing w:line="276" w:lineRule="auto"/>
        <w:jc w:val="both"/>
        <w:rPr>
          <w:rFonts w:asciiTheme="minorHAnsi" w:hAnsiTheme="minorHAnsi" w:cstheme="minorHAnsi"/>
        </w:rPr>
      </w:pPr>
      <w:r w:rsidRPr="00752F74">
        <w:rPr>
          <w:rFonts w:asciiTheme="minorHAnsi" w:hAnsiTheme="minorHAnsi" w:cstheme="minorHAnsi"/>
        </w:rPr>
        <w:t>4 żłobki i 3 kluby dziecięce</w:t>
      </w:r>
    </w:p>
    <w:p w14:paraId="025D67FB" w14:textId="77777777" w:rsidR="00ED46EF" w:rsidRPr="00752F74" w:rsidRDefault="00ED46EF" w:rsidP="001C374B">
      <w:pPr>
        <w:pStyle w:val="Akapitzlist"/>
        <w:numPr>
          <w:ilvl w:val="0"/>
          <w:numId w:val="21"/>
        </w:numPr>
        <w:spacing w:line="276" w:lineRule="auto"/>
        <w:jc w:val="both"/>
        <w:rPr>
          <w:rFonts w:asciiTheme="minorHAnsi" w:hAnsiTheme="minorHAnsi" w:cstheme="minorHAnsi"/>
        </w:rPr>
      </w:pPr>
      <w:r w:rsidRPr="00752F74">
        <w:rPr>
          <w:rFonts w:asciiTheme="minorHAnsi" w:hAnsiTheme="minorHAnsi" w:cstheme="minorHAnsi"/>
        </w:rPr>
        <w:t>11 przedszkoli, w tym 1 punkt przedszkolny</w:t>
      </w:r>
    </w:p>
    <w:p w14:paraId="546AB0CB" w14:textId="77777777" w:rsidR="00ED46EF" w:rsidRPr="00752F74" w:rsidRDefault="00ED46EF" w:rsidP="001C374B">
      <w:pPr>
        <w:pStyle w:val="Akapitzlist"/>
        <w:numPr>
          <w:ilvl w:val="0"/>
          <w:numId w:val="21"/>
        </w:numPr>
        <w:spacing w:line="276" w:lineRule="auto"/>
        <w:jc w:val="both"/>
        <w:rPr>
          <w:rFonts w:asciiTheme="minorHAnsi" w:hAnsiTheme="minorHAnsi" w:cstheme="minorHAnsi"/>
        </w:rPr>
      </w:pPr>
      <w:r w:rsidRPr="00752F74">
        <w:rPr>
          <w:rFonts w:asciiTheme="minorHAnsi" w:hAnsiTheme="minorHAnsi" w:cstheme="minorHAnsi"/>
        </w:rPr>
        <w:t>6 zespołów, w skład których wchodzi 10 szkół podstawowych i 6 przedszkoli</w:t>
      </w:r>
    </w:p>
    <w:p w14:paraId="1C0D46D3" w14:textId="77777777" w:rsidR="00ED46EF" w:rsidRPr="00752F74" w:rsidRDefault="00ED46EF" w:rsidP="001C374B">
      <w:pPr>
        <w:pStyle w:val="Akapitzlist"/>
        <w:numPr>
          <w:ilvl w:val="0"/>
          <w:numId w:val="21"/>
        </w:numPr>
        <w:spacing w:line="276" w:lineRule="auto"/>
        <w:jc w:val="both"/>
        <w:rPr>
          <w:rFonts w:asciiTheme="minorHAnsi" w:hAnsiTheme="minorHAnsi" w:cstheme="minorHAnsi"/>
        </w:rPr>
      </w:pPr>
      <w:r w:rsidRPr="00752F74">
        <w:rPr>
          <w:rFonts w:asciiTheme="minorHAnsi" w:hAnsiTheme="minorHAnsi" w:cstheme="minorHAnsi"/>
        </w:rPr>
        <w:t>2 zespoły szkół ponadpodstawowych, w skład których wchodzą 2 licea ogólnokształcące, 1 szkoła branżowa oraz technikum,</w:t>
      </w:r>
    </w:p>
    <w:p w14:paraId="4462C66C" w14:textId="77777777" w:rsidR="00ED46EF" w:rsidRPr="00752F74" w:rsidRDefault="00ED46EF" w:rsidP="001C374B">
      <w:pPr>
        <w:pStyle w:val="Akapitzlist"/>
        <w:numPr>
          <w:ilvl w:val="0"/>
          <w:numId w:val="21"/>
        </w:numPr>
        <w:spacing w:line="276" w:lineRule="auto"/>
        <w:jc w:val="both"/>
        <w:rPr>
          <w:rFonts w:asciiTheme="minorHAnsi" w:hAnsiTheme="minorHAnsi" w:cstheme="minorHAnsi"/>
        </w:rPr>
      </w:pPr>
      <w:r w:rsidRPr="00752F74">
        <w:rPr>
          <w:rFonts w:asciiTheme="minorHAnsi" w:hAnsiTheme="minorHAnsi" w:cstheme="minorHAnsi"/>
        </w:rPr>
        <w:t>Specjalny Ośrodek Szkolno – Wychowawczy,</w:t>
      </w:r>
    </w:p>
    <w:p w14:paraId="1C62F8CD" w14:textId="77777777" w:rsidR="00ED46EF" w:rsidRPr="00752F74" w:rsidRDefault="00ED46EF" w:rsidP="001C374B">
      <w:pPr>
        <w:pStyle w:val="Akapitzlist"/>
        <w:numPr>
          <w:ilvl w:val="0"/>
          <w:numId w:val="21"/>
        </w:numPr>
        <w:spacing w:line="276" w:lineRule="auto"/>
        <w:jc w:val="both"/>
        <w:rPr>
          <w:rFonts w:asciiTheme="minorHAnsi" w:hAnsiTheme="minorHAnsi" w:cstheme="minorHAnsi"/>
        </w:rPr>
      </w:pPr>
      <w:r w:rsidRPr="00752F74">
        <w:rPr>
          <w:rFonts w:asciiTheme="minorHAnsi" w:hAnsiTheme="minorHAnsi" w:cstheme="minorHAnsi"/>
        </w:rPr>
        <w:t>2 Poradnie Psychologiczno – Pedagogiczne,</w:t>
      </w:r>
    </w:p>
    <w:p w14:paraId="1BEF829A" w14:textId="77777777" w:rsidR="00ED46EF" w:rsidRPr="00752F74" w:rsidRDefault="00ED46EF" w:rsidP="001C374B">
      <w:pPr>
        <w:pStyle w:val="Akapitzlist"/>
        <w:numPr>
          <w:ilvl w:val="0"/>
          <w:numId w:val="21"/>
        </w:numPr>
        <w:spacing w:line="276" w:lineRule="auto"/>
        <w:jc w:val="both"/>
        <w:rPr>
          <w:rFonts w:asciiTheme="minorHAnsi" w:hAnsiTheme="minorHAnsi" w:cstheme="minorHAnsi"/>
        </w:rPr>
      </w:pPr>
      <w:r w:rsidRPr="00752F74">
        <w:rPr>
          <w:rFonts w:asciiTheme="minorHAnsi" w:hAnsiTheme="minorHAnsi" w:cstheme="minorHAnsi"/>
        </w:rPr>
        <w:t>2 placówki wypoczynku letniego.</w:t>
      </w:r>
    </w:p>
    <w:p w14:paraId="4E721547"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 xml:space="preserve">W roku 2023 na terenie Powiatu Pajęczno nie nastąpiły większe zmiany w infrastrukturze nadzorowanych placówek. </w:t>
      </w:r>
    </w:p>
    <w:p w14:paraId="09A71BA3" w14:textId="07F0A1C7" w:rsidR="00ED46EF" w:rsidRDefault="00ED46EF" w:rsidP="001C374B">
      <w:pPr>
        <w:spacing w:line="276" w:lineRule="auto"/>
        <w:ind w:firstLine="708"/>
        <w:jc w:val="both"/>
        <w:rPr>
          <w:rFonts w:asciiTheme="minorHAnsi" w:hAnsiTheme="minorHAnsi" w:cstheme="minorHAnsi"/>
        </w:rPr>
      </w:pPr>
      <w:r w:rsidRPr="00752F74">
        <w:rPr>
          <w:rFonts w:asciiTheme="minorHAnsi" w:hAnsiTheme="minorHAnsi" w:cstheme="minorHAnsi"/>
        </w:rPr>
        <w:t xml:space="preserve">Ze skontrolowanych placówek korzystało łącznie </w:t>
      </w:r>
      <w:r w:rsidRPr="00752F74">
        <w:rPr>
          <w:rFonts w:asciiTheme="minorHAnsi" w:hAnsiTheme="minorHAnsi" w:cstheme="minorHAnsi"/>
          <w:b/>
          <w:bCs/>
        </w:rPr>
        <w:t>6634</w:t>
      </w:r>
      <w:r w:rsidRPr="00752F74">
        <w:rPr>
          <w:rFonts w:asciiTheme="minorHAnsi" w:hAnsiTheme="minorHAnsi" w:cstheme="minorHAnsi"/>
        </w:rPr>
        <w:t xml:space="preserve"> dzieci i młodzieży, w tym </w:t>
      </w:r>
      <w:r w:rsidRPr="00752F74">
        <w:rPr>
          <w:rFonts w:asciiTheme="minorHAnsi" w:hAnsiTheme="minorHAnsi" w:cstheme="minorHAnsi"/>
          <w:b/>
          <w:bCs/>
        </w:rPr>
        <w:t>4017</w:t>
      </w:r>
      <w:r w:rsidRPr="00752F74">
        <w:rPr>
          <w:rFonts w:asciiTheme="minorHAnsi" w:hAnsiTheme="minorHAnsi" w:cstheme="minorHAnsi"/>
        </w:rPr>
        <w:t xml:space="preserve"> uczniów szkół podstawowych, </w:t>
      </w:r>
      <w:r w:rsidRPr="00752F74">
        <w:rPr>
          <w:rFonts w:asciiTheme="minorHAnsi" w:hAnsiTheme="minorHAnsi" w:cstheme="minorHAnsi"/>
          <w:b/>
          <w:bCs/>
        </w:rPr>
        <w:t>1220</w:t>
      </w:r>
      <w:r w:rsidRPr="00752F74">
        <w:rPr>
          <w:rFonts w:asciiTheme="minorHAnsi" w:hAnsiTheme="minorHAnsi" w:cstheme="minorHAnsi"/>
        </w:rPr>
        <w:t xml:space="preserve"> przedszkolaków i </w:t>
      </w:r>
      <w:r w:rsidRPr="00752F74">
        <w:rPr>
          <w:rFonts w:asciiTheme="minorHAnsi" w:hAnsiTheme="minorHAnsi" w:cstheme="minorHAnsi"/>
          <w:b/>
          <w:bCs/>
        </w:rPr>
        <w:t>337</w:t>
      </w:r>
      <w:r w:rsidRPr="00752F74">
        <w:rPr>
          <w:rFonts w:asciiTheme="minorHAnsi" w:hAnsiTheme="minorHAnsi" w:cstheme="minorHAnsi"/>
        </w:rPr>
        <w:t xml:space="preserve"> dzieci objętych opieką w żłobkach    i klubach dziecięcych. Łącznie przeprowadzono </w:t>
      </w:r>
      <w:r w:rsidRPr="00752F74">
        <w:rPr>
          <w:rFonts w:asciiTheme="minorHAnsi" w:hAnsiTheme="minorHAnsi" w:cstheme="minorHAnsi"/>
          <w:b/>
          <w:bCs/>
        </w:rPr>
        <w:t>72</w:t>
      </w:r>
      <w:r w:rsidRPr="00752F74">
        <w:rPr>
          <w:rFonts w:asciiTheme="minorHAnsi" w:hAnsiTheme="minorHAnsi" w:cstheme="minorHAnsi"/>
        </w:rPr>
        <w:t xml:space="preserve"> kontro</w:t>
      </w:r>
      <w:r w:rsidR="007F0F82">
        <w:rPr>
          <w:rFonts w:asciiTheme="minorHAnsi" w:hAnsiTheme="minorHAnsi" w:cstheme="minorHAnsi"/>
        </w:rPr>
        <w:t>le</w:t>
      </w:r>
      <w:r w:rsidRPr="00752F74">
        <w:rPr>
          <w:rFonts w:asciiTheme="minorHAnsi" w:hAnsiTheme="minorHAnsi" w:cstheme="minorHAnsi"/>
        </w:rPr>
        <w:t xml:space="preserve"> w czasie</w:t>
      </w:r>
      <w:r w:rsidR="00656413">
        <w:rPr>
          <w:rFonts w:asciiTheme="minorHAnsi" w:hAnsiTheme="minorHAnsi" w:cstheme="minorHAnsi"/>
        </w:rPr>
        <w:t>,</w:t>
      </w:r>
      <w:r w:rsidRPr="00752F74">
        <w:rPr>
          <w:rFonts w:asciiTheme="minorHAnsi" w:hAnsiTheme="minorHAnsi" w:cstheme="minorHAnsi"/>
        </w:rPr>
        <w:t xml:space="preserve"> których nadzorowano            i sprawdzano w jakim stopniu placówki zapewniają dzieciom i młodzieży właściwe warunki sanitarno – higieniczne. Wszystkie przeprowadzone </w:t>
      </w:r>
      <w:r w:rsidR="007F0F82">
        <w:rPr>
          <w:rFonts w:asciiTheme="minorHAnsi" w:hAnsiTheme="minorHAnsi" w:cstheme="minorHAnsi"/>
        </w:rPr>
        <w:t xml:space="preserve">w </w:t>
      </w:r>
      <w:r w:rsidRPr="00752F74">
        <w:rPr>
          <w:rFonts w:asciiTheme="minorHAnsi" w:hAnsiTheme="minorHAnsi" w:cstheme="minorHAnsi"/>
        </w:rPr>
        <w:t>roku 2023 kontrole wynikały                                z harmonogramu pracy.</w:t>
      </w:r>
    </w:p>
    <w:p w14:paraId="44B6508F" w14:textId="77777777" w:rsidR="00ED46EF" w:rsidRPr="00752F74" w:rsidRDefault="00ED46EF" w:rsidP="001C374B">
      <w:pPr>
        <w:spacing w:line="276" w:lineRule="auto"/>
        <w:jc w:val="both"/>
        <w:rPr>
          <w:rFonts w:asciiTheme="minorHAnsi" w:hAnsiTheme="minorHAnsi" w:cstheme="minorHAnsi"/>
        </w:rPr>
      </w:pPr>
    </w:p>
    <w:p w14:paraId="1586A872" w14:textId="77777777" w:rsidR="00ED46EF" w:rsidRPr="00752F74" w:rsidRDefault="00ED46EF" w:rsidP="001C374B">
      <w:pPr>
        <w:spacing w:line="276" w:lineRule="auto"/>
        <w:jc w:val="both"/>
        <w:rPr>
          <w:rFonts w:asciiTheme="minorHAnsi" w:hAnsiTheme="minorHAnsi" w:cstheme="minorHAnsi"/>
          <w:b/>
          <w:bCs/>
        </w:rPr>
      </w:pPr>
      <w:r w:rsidRPr="00752F74">
        <w:rPr>
          <w:rFonts w:asciiTheme="minorHAnsi" w:hAnsiTheme="minorHAnsi" w:cstheme="minorHAnsi"/>
          <w:b/>
          <w:bCs/>
        </w:rPr>
        <w:t>Zaplecze sanitarne placówek oraz warunki do utrzymania higieny osobistej</w:t>
      </w:r>
    </w:p>
    <w:p w14:paraId="69F8DCBA" w14:textId="775C6EE9" w:rsidR="00ED46EF" w:rsidRPr="00752F74" w:rsidRDefault="00ED46EF" w:rsidP="001C374B">
      <w:pPr>
        <w:tabs>
          <w:tab w:val="num" w:pos="0"/>
        </w:tabs>
        <w:spacing w:line="276" w:lineRule="auto"/>
        <w:jc w:val="both"/>
        <w:rPr>
          <w:rFonts w:asciiTheme="minorHAnsi" w:hAnsiTheme="minorHAnsi" w:cstheme="minorHAnsi"/>
        </w:rPr>
      </w:pPr>
      <w:r w:rsidRPr="00752F74">
        <w:rPr>
          <w:rFonts w:asciiTheme="minorHAnsi" w:hAnsiTheme="minorHAnsi" w:cstheme="minorHAnsi"/>
        </w:rPr>
        <w:t>Źródłem zaopatrzenia szkół i placówek oświatowo-wychowawczych na terenie powiatu               w wodę przeznaczoną do spożycia przez ludzi są urządzenia wodociągowe zbiorowego zaopatrzenia w wodę. Nadzór nad jakością wody pochodzącej z przedmiotowych wodociągów sprawują organy inspekcji sanitarnej. Jakość wody w omawianych wodociągach odpowiadała wymaganiom.</w:t>
      </w:r>
      <w:r w:rsidR="004F6081">
        <w:rPr>
          <w:rFonts w:asciiTheme="minorHAnsi" w:hAnsiTheme="minorHAnsi" w:cstheme="minorHAnsi"/>
        </w:rPr>
        <w:t xml:space="preserve"> </w:t>
      </w:r>
      <w:r w:rsidRPr="00752F74">
        <w:rPr>
          <w:rFonts w:asciiTheme="minorHAnsi" w:hAnsiTheme="minorHAnsi" w:cstheme="minorHAnsi"/>
        </w:rPr>
        <w:t>Nieprawidłowości w zakresie gospodarowania odpadami oraz ściekami powstałymi na terenie tych obiektów w czasie kontroli nie stwierdzono.</w:t>
      </w:r>
      <w:r w:rsidR="003D1CB4">
        <w:rPr>
          <w:rFonts w:asciiTheme="minorHAnsi" w:hAnsiTheme="minorHAnsi" w:cstheme="minorHAnsi"/>
        </w:rPr>
        <w:t xml:space="preserve"> </w:t>
      </w:r>
      <w:r w:rsidRPr="00752F74">
        <w:rPr>
          <w:rFonts w:asciiTheme="minorHAnsi" w:hAnsiTheme="minorHAnsi" w:cstheme="minorHAnsi"/>
        </w:rPr>
        <w:t xml:space="preserve">W 2023 roku </w:t>
      </w:r>
      <w:r w:rsidRPr="00752F74">
        <w:rPr>
          <w:rFonts w:asciiTheme="minorHAnsi" w:hAnsiTheme="minorHAnsi" w:cstheme="minorHAnsi"/>
        </w:rPr>
        <w:lastRenderedPageBreak/>
        <w:t xml:space="preserve">wszystkie skontrolowane placówki podłączone były do sieci wodociągowej. 30 placówek podłączonych do sieci kanalizacyjnej centralnej, 12 placówek posiada własne szamba (zbiorniki bezodpływowe), 3 placówki posiadają własne oczyszczalnie ścieków. </w:t>
      </w:r>
    </w:p>
    <w:p w14:paraId="0B38B812" w14:textId="3017E63E"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W 43 skontrolowanych placówkach zapewniono zgodny z obowiązującymi przepisami standard dostępności do urządzeń sanitarnych, natomiast w 2 placówkach stwierdzono przekroczenie w tym aspekcie o 10</w:t>
      </w:r>
      <w:r w:rsidRPr="00EF111F">
        <w:rPr>
          <w:rFonts w:asciiTheme="minorHAnsi" w:hAnsiTheme="minorHAnsi" w:cstheme="minorHAnsi"/>
        </w:rPr>
        <w:t>%. Sytuacja taka spowodowana jest kumulacją roczników uczniów</w:t>
      </w:r>
      <w:r w:rsidR="00EF111F" w:rsidRPr="00EF111F">
        <w:rPr>
          <w:rFonts w:asciiTheme="minorHAnsi" w:hAnsiTheme="minorHAnsi" w:cstheme="minorHAnsi"/>
        </w:rPr>
        <w:t>.</w:t>
      </w:r>
      <w:r w:rsidRPr="00EF111F">
        <w:rPr>
          <w:rFonts w:asciiTheme="minorHAnsi" w:hAnsiTheme="minorHAnsi" w:cstheme="minorHAnsi"/>
        </w:rPr>
        <w:t xml:space="preserve"> W żadnym obiekcie nie stwierdzono zaniedbań w zakresie stanu czystości i porządku oraz stanu technicznego urządzeń sanitarnych. We wszystkich placówkach zapewniono środki higieny i inne wyposażenie (np. papier toaletowy, ręczniki jednorazowego </w:t>
      </w:r>
      <w:r w:rsidRPr="00752F74">
        <w:rPr>
          <w:rFonts w:asciiTheme="minorHAnsi" w:hAnsiTheme="minorHAnsi" w:cstheme="minorHAnsi"/>
        </w:rPr>
        <w:t>użytku, mydło            w płynie w dozownikach). Wszędzie w pomieszczeniach sanitarno</w:t>
      </w:r>
      <w:r w:rsidR="004F6081">
        <w:rPr>
          <w:rFonts w:asciiTheme="minorHAnsi" w:hAnsiTheme="minorHAnsi" w:cstheme="minorHAnsi"/>
        </w:rPr>
        <w:t>-</w:t>
      </w:r>
      <w:r w:rsidRPr="00752F74">
        <w:rPr>
          <w:rFonts w:asciiTheme="minorHAnsi" w:hAnsiTheme="minorHAnsi" w:cstheme="minorHAnsi"/>
        </w:rPr>
        <w:t>higienicznych umieszczono instrukcje prawidłowego mycia i dezynfekcji rąk.</w:t>
      </w:r>
    </w:p>
    <w:p w14:paraId="19FA3E9E"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 xml:space="preserve">Zapewnienie właściwego dostępu do środków higieny i bieżącej ciepłej wody, wpływa na stworzenie należytych pod względem higienicznym i zdrowotnym warunków do utrzymania higieny osobistej uczniów w placówkach. </w:t>
      </w:r>
    </w:p>
    <w:p w14:paraId="3040F017" w14:textId="77777777" w:rsidR="00ED46EF" w:rsidRPr="00752F74" w:rsidRDefault="00ED46EF" w:rsidP="001C374B">
      <w:pPr>
        <w:spacing w:line="276" w:lineRule="auto"/>
        <w:ind w:firstLine="708"/>
        <w:jc w:val="both"/>
        <w:rPr>
          <w:rFonts w:asciiTheme="minorHAnsi" w:hAnsiTheme="minorHAnsi" w:cstheme="minorHAnsi"/>
        </w:rPr>
      </w:pPr>
    </w:p>
    <w:p w14:paraId="46478124" w14:textId="77777777" w:rsidR="00ED46EF" w:rsidRPr="00752F74" w:rsidRDefault="00ED46EF" w:rsidP="001C374B">
      <w:pPr>
        <w:spacing w:line="276" w:lineRule="auto"/>
        <w:jc w:val="both"/>
        <w:rPr>
          <w:rFonts w:asciiTheme="minorHAnsi" w:hAnsiTheme="minorHAnsi" w:cstheme="minorHAnsi"/>
          <w:b/>
          <w:bCs/>
        </w:rPr>
      </w:pPr>
      <w:r w:rsidRPr="00752F74">
        <w:rPr>
          <w:rFonts w:asciiTheme="minorHAnsi" w:hAnsiTheme="minorHAnsi" w:cstheme="minorHAnsi"/>
          <w:b/>
          <w:bCs/>
        </w:rPr>
        <w:t>Dostosowanie mebli do zasad ergonomii</w:t>
      </w:r>
    </w:p>
    <w:p w14:paraId="4032134D" w14:textId="77777777" w:rsidR="00ED46EF" w:rsidRPr="00752F74" w:rsidRDefault="00ED46EF" w:rsidP="001C374B">
      <w:pPr>
        <w:spacing w:line="276" w:lineRule="auto"/>
        <w:jc w:val="both"/>
        <w:rPr>
          <w:rFonts w:asciiTheme="minorHAnsi" w:hAnsiTheme="minorHAnsi" w:cstheme="minorHAnsi"/>
          <w:b/>
          <w:bCs/>
        </w:rPr>
      </w:pPr>
      <w:r w:rsidRPr="00752F74">
        <w:rPr>
          <w:rFonts w:asciiTheme="minorHAnsi" w:hAnsiTheme="minorHAnsi" w:cstheme="minorHAnsi"/>
        </w:rPr>
        <w:t>Biorąc pod uwagę obecnie obowiązujące przepisy, placówki dla dzieci i młodzieży powinny posiadać certyfikat potwierdzający zgodność wyrobu z Polskimi Normami lub atest potwierdzający bezpieczeństwo użytkowania produktu.</w:t>
      </w:r>
    </w:p>
    <w:p w14:paraId="5C1B46EA"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Wszystkie przedszkola, żłobki i kluby dziecięce na terenie naszego powiatu posiadają certyfikowane meble i sprzęt edukacyjny.</w:t>
      </w:r>
    </w:p>
    <w:p w14:paraId="1D7C65F6" w14:textId="77777777" w:rsidR="00ED46EF" w:rsidRPr="007C3C02" w:rsidRDefault="00ED46EF" w:rsidP="001C374B">
      <w:pPr>
        <w:spacing w:line="276" w:lineRule="auto"/>
        <w:jc w:val="both"/>
        <w:rPr>
          <w:rFonts w:asciiTheme="minorHAnsi" w:hAnsiTheme="minorHAnsi" w:cstheme="minorHAnsi"/>
        </w:rPr>
      </w:pPr>
      <w:r w:rsidRPr="00752F74">
        <w:rPr>
          <w:rFonts w:asciiTheme="minorHAnsi" w:hAnsiTheme="minorHAnsi" w:cstheme="minorHAnsi"/>
        </w:rPr>
        <w:t xml:space="preserve">Na 35 skontrolowanych w tym aspekcie placówek edukacyjnych, w 29 szkołach i przedszkolach meble i sprzęt edukacyjny posiadają certyfikaty w 100%, natomiast w 6 placówkach w powyżej </w:t>
      </w:r>
      <w:r w:rsidRPr="007C3C02">
        <w:rPr>
          <w:rFonts w:asciiTheme="minorHAnsi" w:hAnsiTheme="minorHAnsi" w:cstheme="minorHAnsi"/>
        </w:rPr>
        <w:t>50%.</w:t>
      </w:r>
    </w:p>
    <w:p w14:paraId="486057DF" w14:textId="1A8EA4F5" w:rsidR="00ED46EF" w:rsidRPr="007C3C02" w:rsidRDefault="00ED46EF" w:rsidP="001C374B">
      <w:pPr>
        <w:spacing w:line="276" w:lineRule="auto"/>
        <w:jc w:val="both"/>
        <w:rPr>
          <w:rFonts w:asciiTheme="minorHAnsi" w:hAnsiTheme="minorHAnsi" w:cstheme="minorHAnsi"/>
        </w:rPr>
      </w:pPr>
      <w:r w:rsidRPr="007C3C02">
        <w:rPr>
          <w:rFonts w:asciiTheme="minorHAnsi" w:hAnsiTheme="minorHAnsi" w:cstheme="minorHAnsi"/>
        </w:rPr>
        <w:t>Podczas kontroli przeprowadzono</w:t>
      </w:r>
      <w:r w:rsidR="00790520">
        <w:rPr>
          <w:rFonts w:asciiTheme="minorHAnsi" w:hAnsiTheme="minorHAnsi" w:cstheme="minorHAnsi"/>
        </w:rPr>
        <w:t xml:space="preserve"> </w:t>
      </w:r>
      <w:r w:rsidRPr="007C3C02">
        <w:rPr>
          <w:rFonts w:asciiTheme="minorHAnsi" w:hAnsiTheme="minorHAnsi" w:cstheme="minorHAnsi"/>
        </w:rPr>
        <w:t>również ocenę prawidłowości rozmieszczenia dzieci                       i uczniów w ławkach i stolikach zgodnie z obowiązującymi normami oraz ergonomię mebli szkolnych i przedszkolnych, czyli ich dostosowanie do wzrostu przedszkolaków i uczniów.</w:t>
      </w:r>
    </w:p>
    <w:p w14:paraId="370A5353" w14:textId="7BA77700" w:rsidR="00ED46EF" w:rsidRPr="007C3C02" w:rsidRDefault="00ED46EF" w:rsidP="001C374B">
      <w:pPr>
        <w:spacing w:line="276" w:lineRule="auto"/>
        <w:jc w:val="both"/>
        <w:rPr>
          <w:rFonts w:asciiTheme="minorHAnsi" w:hAnsiTheme="minorHAnsi" w:cstheme="minorHAnsi"/>
          <w:color w:val="FF0000"/>
        </w:rPr>
      </w:pPr>
      <w:r w:rsidRPr="00752F74">
        <w:rPr>
          <w:rFonts w:asciiTheme="minorHAnsi" w:hAnsiTheme="minorHAnsi" w:cstheme="minorHAnsi"/>
        </w:rPr>
        <w:t>Ocen</w:t>
      </w:r>
      <w:r w:rsidR="00610F44">
        <w:rPr>
          <w:rFonts w:asciiTheme="minorHAnsi" w:hAnsiTheme="minorHAnsi" w:cstheme="minorHAnsi"/>
        </w:rPr>
        <w:t xml:space="preserve">ę przeprowadzono </w:t>
      </w:r>
      <w:r w:rsidRPr="00752F74">
        <w:rPr>
          <w:rFonts w:asciiTheme="minorHAnsi" w:hAnsiTheme="minorHAnsi" w:cstheme="minorHAnsi"/>
        </w:rPr>
        <w:t xml:space="preserve">w 6 oddziałach 3 </w:t>
      </w:r>
      <w:r w:rsidR="006F5C0E">
        <w:rPr>
          <w:rFonts w:asciiTheme="minorHAnsi" w:hAnsiTheme="minorHAnsi" w:cstheme="minorHAnsi"/>
        </w:rPr>
        <w:t xml:space="preserve">różnych </w:t>
      </w:r>
      <w:r w:rsidRPr="00752F74">
        <w:rPr>
          <w:rFonts w:asciiTheme="minorHAnsi" w:hAnsiTheme="minorHAnsi" w:cstheme="minorHAnsi"/>
        </w:rPr>
        <w:t>placó</w:t>
      </w:r>
      <w:r w:rsidR="006566C1">
        <w:rPr>
          <w:rFonts w:asciiTheme="minorHAnsi" w:hAnsiTheme="minorHAnsi" w:cstheme="minorHAnsi"/>
        </w:rPr>
        <w:t>w</w:t>
      </w:r>
      <w:r w:rsidR="006F5C0E">
        <w:rPr>
          <w:rFonts w:asciiTheme="minorHAnsi" w:hAnsiTheme="minorHAnsi" w:cstheme="minorHAnsi"/>
        </w:rPr>
        <w:t xml:space="preserve">ek szkolnych </w:t>
      </w:r>
      <w:r w:rsidR="00052F84">
        <w:rPr>
          <w:rFonts w:asciiTheme="minorHAnsi" w:hAnsiTheme="minorHAnsi" w:cstheme="minorHAnsi"/>
        </w:rPr>
        <w:t xml:space="preserve">i objęto </w:t>
      </w:r>
      <w:r w:rsidR="007C3C02">
        <w:rPr>
          <w:rFonts w:asciiTheme="minorHAnsi" w:hAnsiTheme="minorHAnsi" w:cstheme="minorHAnsi"/>
        </w:rPr>
        <w:t>nią</w:t>
      </w:r>
      <w:r w:rsidR="00052F84">
        <w:rPr>
          <w:rFonts w:asciiTheme="minorHAnsi" w:hAnsiTheme="minorHAnsi" w:cstheme="minorHAnsi"/>
        </w:rPr>
        <w:t xml:space="preserve"> </w:t>
      </w:r>
      <w:r w:rsidRPr="00752F74">
        <w:rPr>
          <w:rFonts w:asciiTheme="minorHAnsi" w:hAnsiTheme="minorHAnsi" w:cstheme="minorHAnsi"/>
        </w:rPr>
        <w:t>łącznie 176 stanowisk pracy ucznia. W badanym zakresie nieprawidłowości nie stwierdzono.</w:t>
      </w:r>
      <w:r w:rsidR="00052F84">
        <w:rPr>
          <w:rFonts w:asciiTheme="minorHAnsi" w:hAnsiTheme="minorHAnsi" w:cstheme="minorHAnsi"/>
        </w:rPr>
        <w:t xml:space="preserve"> </w:t>
      </w:r>
      <w:r w:rsidR="00052F84" w:rsidRPr="00052F84">
        <w:rPr>
          <w:rFonts w:asciiTheme="minorHAnsi" w:hAnsiTheme="minorHAnsi" w:cstheme="minorHAnsi"/>
        </w:rPr>
        <w:t xml:space="preserve">Wykazano, że meble zestawione są prawidłowo, a dzieci siedzą na krzesełkach i przy stolikach dostosowanych do ich wzrostu. </w:t>
      </w:r>
    </w:p>
    <w:p w14:paraId="222B606F" w14:textId="77777777" w:rsidR="00ED46EF" w:rsidRPr="00752F74" w:rsidRDefault="00ED46EF" w:rsidP="001C374B">
      <w:pPr>
        <w:spacing w:line="276" w:lineRule="auto"/>
        <w:jc w:val="both"/>
        <w:rPr>
          <w:rFonts w:asciiTheme="minorHAnsi" w:hAnsiTheme="minorHAnsi" w:cstheme="minorHAnsi"/>
          <w:color w:val="FF0000"/>
        </w:rPr>
      </w:pPr>
      <w:r w:rsidRPr="00752F74">
        <w:rPr>
          <w:rFonts w:asciiTheme="minorHAnsi" w:hAnsiTheme="minorHAnsi" w:cstheme="minorHAnsi"/>
          <w:iCs/>
        </w:rPr>
        <w:t xml:space="preserve">Biorąc pod uwagę szkodliwy wpływ ciężkiego tornistra na tworzenie wad postawy uczniów       w jednej ze szkół w roku 2023 przeprowadzono działania związane z ważeniem tornistrów. Badaniu poddano łącznie 32 uczniów w dwóch oddziałach szkoły podstawowej. U 3 uczniów klasy czwartej stwierdzono wagę tornistra przekraczającą 15% wagi ciała. </w:t>
      </w:r>
    </w:p>
    <w:p w14:paraId="751F4E86" w14:textId="1431F597" w:rsidR="00ED46EF" w:rsidRPr="00752F74" w:rsidRDefault="00ED46EF" w:rsidP="001C374B">
      <w:pPr>
        <w:spacing w:after="240" w:line="276" w:lineRule="auto"/>
        <w:jc w:val="both"/>
        <w:rPr>
          <w:rFonts w:asciiTheme="minorHAnsi" w:hAnsiTheme="minorHAnsi" w:cstheme="minorHAnsi"/>
        </w:rPr>
      </w:pPr>
      <w:r w:rsidRPr="00752F74">
        <w:rPr>
          <w:rFonts w:asciiTheme="minorHAnsi" w:hAnsiTheme="minorHAnsi" w:cstheme="minorHAnsi"/>
        </w:rPr>
        <w:t xml:space="preserve">W trosce o stan zdrowia uczniów został wprowadzony prawny obowiązek zapewnienia uczniom miejsca na pozostawienie w placówkach podręczników i przyborów szkolnych, gdyż nadmierne obciążenie dzieci ciężarem tornistrów lub plecaków może mieć różnorakie konsekwencje dla ich zdrowia. Na terenie Powiatu Pajęczańskiego z tego obowiązku wywiązały się wszystkie skontrolowane placówki. </w:t>
      </w:r>
    </w:p>
    <w:p w14:paraId="4D146077" w14:textId="77777777" w:rsidR="00ED46EF" w:rsidRPr="00752F74" w:rsidRDefault="00ED46EF" w:rsidP="001C374B">
      <w:pPr>
        <w:spacing w:line="276" w:lineRule="auto"/>
        <w:jc w:val="both"/>
        <w:rPr>
          <w:rFonts w:asciiTheme="minorHAnsi" w:hAnsiTheme="minorHAnsi" w:cstheme="minorHAnsi"/>
          <w:b/>
          <w:bCs/>
        </w:rPr>
      </w:pPr>
      <w:r w:rsidRPr="00752F74">
        <w:rPr>
          <w:rFonts w:asciiTheme="minorHAnsi" w:hAnsiTheme="minorHAnsi" w:cstheme="minorHAnsi"/>
          <w:b/>
          <w:bCs/>
        </w:rPr>
        <w:lastRenderedPageBreak/>
        <w:t>Warunki do prowadzenia zajęć wychowania fizycznego</w:t>
      </w:r>
    </w:p>
    <w:p w14:paraId="21C5A3C0"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 xml:space="preserve">W ramach nadzoru nad bezpieczeństwem i higieną pobytu dzieci i młodzieży w szkołach, kontrolami objęto również warunki sanitarno – higieniczne prowadzenia zajęć wychowania fizycznego. Oceniano nie tylko posiadanie przez placówkę infrastruktury sportowej, ale także jej stan sanitarno – techniczny. </w:t>
      </w:r>
    </w:p>
    <w:p w14:paraId="3627D385" w14:textId="7CCD76E7"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W 2023 roku z pełnej infrastruktury sportowej tj. szkolnego zespołu sportowego wraz                     z boiskiem (sala gimnastyczna, sala rekreacyjna i pomieszczenia pomocnicze)</w:t>
      </w:r>
      <w:r w:rsidR="00A030C3">
        <w:rPr>
          <w:rFonts w:asciiTheme="minorHAnsi" w:hAnsiTheme="minorHAnsi" w:cstheme="minorHAnsi"/>
        </w:rPr>
        <w:t xml:space="preserve"> </w:t>
      </w:r>
      <w:r w:rsidRPr="00752F74">
        <w:rPr>
          <w:rFonts w:asciiTheme="minorHAnsi" w:hAnsiTheme="minorHAnsi" w:cstheme="minorHAnsi"/>
        </w:rPr>
        <w:t>korzystali uczniowie 12 spośród 24 skontrolowanych placówek. Salę gimnastyczną z boiskiem posiadają                 4 placówki.</w:t>
      </w:r>
    </w:p>
    <w:p w14:paraId="30EA55D5" w14:textId="77777777"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Podczas kontroli oceniano również stopień korzystania przez uczniów z natrysków po zajęciach sportowych. W 12 szkołach są one czynne, jednak w większości nieużywane.</w:t>
      </w:r>
    </w:p>
    <w:p w14:paraId="28EB8EEB" w14:textId="77777777" w:rsidR="00ED46EF" w:rsidRPr="00752F74" w:rsidRDefault="00ED46EF" w:rsidP="001C374B">
      <w:pPr>
        <w:spacing w:line="276" w:lineRule="auto"/>
        <w:jc w:val="both"/>
        <w:rPr>
          <w:rFonts w:asciiTheme="minorHAnsi" w:hAnsiTheme="minorHAnsi" w:cstheme="minorHAnsi"/>
        </w:rPr>
      </w:pPr>
    </w:p>
    <w:p w14:paraId="6FD68C3C" w14:textId="77777777" w:rsidR="00ED46EF" w:rsidRPr="00752F74" w:rsidRDefault="00ED46EF" w:rsidP="001C374B">
      <w:pPr>
        <w:spacing w:line="276" w:lineRule="auto"/>
        <w:jc w:val="both"/>
        <w:rPr>
          <w:rFonts w:asciiTheme="minorHAnsi" w:hAnsiTheme="minorHAnsi" w:cstheme="minorHAnsi"/>
          <w:b/>
          <w:bCs/>
        </w:rPr>
      </w:pPr>
      <w:r w:rsidRPr="00752F74">
        <w:rPr>
          <w:rFonts w:asciiTheme="minorHAnsi" w:hAnsiTheme="minorHAnsi" w:cstheme="minorHAnsi"/>
          <w:b/>
          <w:bCs/>
        </w:rPr>
        <w:t>Ocena planu zajęć dydaktycznych</w:t>
      </w:r>
    </w:p>
    <w:p w14:paraId="14CEC2D9" w14:textId="59F7F83B" w:rsidR="00ED46EF" w:rsidRPr="00752F74" w:rsidRDefault="00ED46EF" w:rsidP="001C374B">
      <w:pPr>
        <w:spacing w:after="240" w:line="276" w:lineRule="auto"/>
        <w:jc w:val="both"/>
        <w:rPr>
          <w:rFonts w:asciiTheme="minorHAnsi" w:hAnsiTheme="minorHAnsi" w:cstheme="minorHAnsi"/>
          <w:b/>
          <w:bCs/>
        </w:rPr>
      </w:pPr>
      <w:r w:rsidRPr="00752F74">
        <w:rPr>
          <w:rFonts w:asciiTheme="minorHAnsi" w:hAnsiTheme="minorHAnsi" w:cstheme="minorHAnsi"/>
        </w:rPr>
        <w:t>Właściwa organizacja procesu nauczania i wychowania w szkołach ma niewątpliwy wpływ na rozwój ucznia, dlatego – zgodnie z obowiązującymi przepisami prawnymi – plan zajęć dydaktyczno – wychowawczych powinien uwzględniać potrzebę równomiernego obciążenia uczniów zajęciami w kolejnych dniach tygodnia oraz stałego rozpoczynania zajęć szkolnych.</w:t>
      </w:r>
      <w:r w:rsidRPr="00752F74">
        <w:rPr>
          <w:rFonts w:asciiTheme="minorHAnsi" w:hAnsiTheme="minorHAnsi" w:cstheme="minorHAnsi"/>
          <w:b/>
          <w:bCs/>
        </w:rPr>
        <w:t xml:space="preserve">    </w:t>
      </w:r>
      <w:r w:rsidRPr="00986B7D">
        <w:rPr>
          <w:rFonts w:asciiTheme="minorHAnsi" w:hAnsiTheme="minorHAnsi" w:cstheme="minorHAnsi"/>
        </w:rPr>
        <w:t>W 202</w:t>
      </w:r>
      <w:r w:rsidR="00986B7D" w:rsidRPr="00986B7D">
        <w:rPr>
          <w:rFonts w:asciiTheme="minorHAnsi" w:hAnsiTheme="minorHAnsi" w:cstheme="minorHAnsi"/>
        </w:rPr>
        <w:t>3</w:t>
      </w:r>
      <w:r w:rsidRPr="00986B7D">
        <w:rPr>
          <w:rFonts w:asciiTheme="minorHAnsi" w:hAnsiTheme="minorHAnsi" w:cstheme="minorHAnsi"/>
        </w:rPr>
        <w:t xml:space="preserve"> roku pod tym </w:t>
      </w:r>
      <w:r w:rsidRPr="00752F74">
        <w:rPr>
          <w:rFonts w:asciiTheme="minorHAnsi" w:hAnsiTheme="minorHAnsi" w:cstheme="minorHAnsi"/>
        </w:rPr>
        <w:t>kątem skontrolowano 278 oddział</w:t>
      </w:r>
      <w:r w:rsidR="00D553B1">
        <w:rPr>
          <w:rFonts w:asciiTheme="minorHAnsi" w:hAnsiTheme="minorHAnsi" w:cstheme="minorHAnsi"/>
        </w:rPr>
        <w:t>ów</w:t>
      </w:r>
      <w:r w:rsidRPr="00752F74">
        <w:rPr>
          <w:rFonts w:asciiTheme="minorHAnsi" w:hAnsiTheme="minorHAnsi" w:cstheme="minorHAnsi"/>
        </w:rPr>
        <w:t xml:space="preserve"> w 24 placówkach.</w:t>
      </w:r>
      <w:r w:rsidR="007C3C02">
        <w:rPr>
          <w:rFonts w:asciiTheme="minorHAnsi" w:hAnsiTheme="minorHAnsi" w:cstheme="minorHAnsi"/>
        </w:rPr>
        <w:t xml:space="preserve"> </w:t>
      </w:r>
      <w:r w:rsidRPr="00752F74">
        <w:rPr>
          <w:rFonts w:asciiTheme="minorHAnsi" w:hAnsiTheme="minorHAnsi" w:cstheme="minorHAnsi"/>
        </w:rPr>
        <w:t>Należy zauważyć, iż w żadnej z badanych w tym zakresie szkół nieprawidłowości nie stwierdzono.</w:t>
      </w:r>
    </w:p>
    <w:p w14:paraId="5B15CBC8" w14:textId="77777777" w:rsidR="00ED46EF" w:rsidRPr="00752F74" w:rsidRDefault="00ED46EF" w:rsidP="001C374B">
      <w:pPr>
        <w:spacing w:line="276" w:lineRule="auto"/>
        <w:jc w:val="both"/>
        <w:rPr>
          <w:rFonts w:asciiTheme="minorHAnsi" w:hAnsiTheme="minorHAnsi" w:cstheme="minorHAnsi"/>
          <w:b/>
          <w:bCs/>
        </w:rPr>
      </w:pPr>
      <w:r w:rsidRPr="00752F74">
        <w:rPr>
          <w:rFonts w:asciiTheme="minorHAnsi" w:hAnsiTheme="minorHAnsi" w:cstheme="minorHAnsi"/>
          <w:b/>
          <w:bCs/>
        </w:rPr>
        <w:t>Ocena warunków wypoczynku dzieci i młodzieży</w:t>
      </w:r>
    </w:p>
    <w:p w14:paraId="6E37A666" w14:textId="7C08C3BC"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Na terenie Powiatu Pajęczańskiego w 2023 roku nie zanotowano turnusów wypoczynku zimowego, natomiast w ramach wypoczynku letniego, w roku 2023 zarejestrowano dwie placówki - Ośrodek Obozowo – Biwakowy oraz obóz pod namiotami nad rzeką Wartą. W czasie 20 turnusów wypoczywało na terenie powiatu 1935 uczestników. Podczas trwania wypoczynku przeprowadzono 10 kontroli, w czasie których sprawdzano stan sanitarno – higieniczny obiektów. Żadna z kontroli nie wykazała uchybień w zakresie zapewnienia uczestnikom bezpiecznych warunków oraz w zakresie stanu higieniczno – sanitarnego</w:t>
      </w:r>
      <w:r w:rsidR="009E1132">
        <w:rPr>
          <w:rFonts w:asciiTheme="minorHAnsi" w:hAnsiTheme="minorHAnsi" w:cstheme="minorHAnsi"/>
        </w:rPr>
        <w:t>.</w:t>
      </w:r>
      <w:r w:rsidRPr="00752F74">
        <w:rPr>
          <w:rFonts w:asciiTheme="minorHAnsi" w:hAnsiTheme="minorHAnsi" w:cstheme="minorHAnsi"/>
        </w:rPr>
        <w:t xml:space="preserve"> </w:t>
      </w:r>
    </w:p>
    <w:p w14:paraId="0549EE1B" w14:textId="0F1FEC3A" w:rsidR="00C5136E"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 xml:space="preserve">W ramach przeprowadzonych kontroli, prowadzono również wśród dzieci i młodzieży działania prewencyjne i profilaktyczne zmierzające do zapewnienia uczestnikom bezpiecznego wypoczynku na terenie naszego powiatu. </w:t>
      </w:r>
    </w:p>
    <w:p w14:paraId="1D5EF429" w14:textId="77777777" w:rsidR="00ED46EF" w:rsidRPr="00752F74" w:rsidRDefault="00ED46EF" w:rsidP="001C374B">
      <w:pPr>
        <w:spacing w:before="240" w:line="276" w:lineRule="auto"/>
        <w:jc w:val="both"/>
        <w:rPr>
          <w:rFonts w:asciiTheme="minorHAnsi" w:hAnsiTheme="minorHAnsi" w:cstheme="minorHAnsi"/>
          <w:b/>
          <w:bCs/>
        </w:rPr>
      </w:pPr>
      <w:r w:rsidRPr="00752F74">
        <w:rPr>
          <w:rFonts w:asciiTheme="minorHAnsi" w:hAnsiTheme="minorHAnsi" w:cstheme="minorHAnsi"/>
          <w:b/>
          <w:bCs/>
        </w:rPr>
        <w:t>Profilaktyczna opieka zdrowotna</w:t>
      </w:r>
    </w:p>
    <w:p w14:paraId="5EC99386" w14:textId="5AC532C6" w:rsidR="00ED46EF" w:rsidRPr="00752F74" w:rsidRDefault="00ED46EF" w:rsidP="001C374B">
      <w:pPr>
        <w:spacing w:line="276" w:lineRule="auto"/>
        <w:jc w:val="both"/>
        <w:rPr>
          <w:rFonts w:asciiTheme="minorHAnsi" w:hAnsiTheme="minorHAnsi" w:cstheme="minorHAnsi"/>
        </w:rPr>
      </w:pPr>
      <w:r w:rsidRPr="00752F74">
        <w:rPr>
          <w:rFonts w:asciiTheme="minorHAnsi" w:hAnsiTheme="minorHAnsi" w:cstheme="minorHAnsi"/>
        </w:rPr>
        <w:t>Na 24 skontrolowane placówki</w:t>
      </w:r>
      <w:r w:rsidR="00F6079D">
        <w:rPr>
          <w:rFonts w:asciiTheme="minorHAnsi" w:hAnsiTheme="minorHAnsi" w:cstheme="minorHAnsi"/>
        </w:rPr>
        <w:t>,</w:t>
      </w:r>
      <w:r w:rsidRPr="00752F74">
        <w:rPr>
          <w:rFonts w:asciiTheme="minorHAnsi" w:hAnsiTheme="minorHAnsi" w:cstheme="minorHAnsi"/>
        </w:rPr>
        <w:t xml:space="preserve"> 22 posiadają gabinet profilaktyki zdrowotnej i pomocy przedlekarskiej, oraz zapewni</w:t>
      </w:r>
      <w:r w:rsidR="00F6079D">
        <w:rPr>
          <w:rFonts w:asciiTheme="minorHAnsi" w:hAnsiTheme="minorHAnsi" w:cstheme="minorHAnsi"/>
        </w:rPr>
        <w:t>ają</w:t>
      </w:r>
      <w:r w:rsidRPr="00752F74">
        <w:rPr>
          <w:rFonts w:asciiTheme="minorHAnsi" w:hAnsiTheme="minorHAnsi" w:cstheme="minorHAnsi"/>
        </w:rPr>
        <w:t xml:space="preserve"> swoim uczniom opiekę stomatologiczną. </w:t>
      </w:r>
    </w:p>
    <w:p w14:paraId="762D5238" w14:textId="77777777" w:rsidR="00ED46EF" w:rsidRPr="00752F74" w:rsidRDefault="00ED46EF" w:rsidP="001C374B">
      <w:pPr>
        <w:spacing w:line="276" w:lineRule="auto"/>
        <w:jc w:val="both"/>
        <w:rPr>
          <w:rFonts w:asciiTheme="minorHAnsi" w:hAnsiTheme="minorHAnsi" w:cstheme="minorHAnsi"/>
        </w:rPr>
      </w:pPr>
    </w:p>
    <w:p w14:paraId="43B826AE" w14:textId="77777777" w:rsidR="00ED46EF" w:rsidRPr="00752F74" w:rsidRDefault="00ED46EF" w:rsidP="001C374B">
      <w:pPr>
        <w:spacing w:line="276" w:lineRule="auto"/>
        <w:jc w:val="both"/>
        <w:rPr>
          <w:rFonts w:asciiTheme="minorHAnsi" w:hAnsiTheme="minorHAnsi" w:cstheme="minorHAnsi"/>
          <w:b/>
          <w:bCs/>
        </w:rPr>
      </w:pPr>
      <w:r w:rsidRPr="00752F74">
        <w:rPr>
          <w:rFonts w:asciiTheme="minorHAnsi" w:hAnsiTheme="minorHAnsi" w:cstheme="minorHAnsi"/>
          <w:b/>
          <w:bCs/>
        </w:rPr>
        <w:t>Przygotowanie szkół do nowego roku szkolnego</w:t>
      </w:r>
    </w:p>
    <w:p w14:paraId="49D949E7" w14:textId="55A7B420" w:rsidR="004D72EB" w:rsidRPr="00832525" w:rsidRDefault="00ED46EF" w:rsidP="001C374B">
      <w:pPr>
        <w:spacing w:line="276" w:lineRule="auto"/>
        <w:jc w:val="both"/>
        <w:rPr>
          <w:rFonts w:asciiTheme="minorHAnsi" w:hAnsiTheme="minorHAnsi" w:cstheme="minorHAnsi"/>
        </w:rPr>
      </w:pPr>
      <w:r w:rsidRPr="00832525">
        <w:rPr>
          <w:rFonts w:asciiTheme="minorHAnsi" w:hAnsiTheme="minorHAnsi" w:cstheme="minorHAnsi"/>
        </w:rPr>
        <w:t>W 2023r. przeprowadzono 7 kontroli, w ramach których sprawdzano, w jaki sposób placówki przygotowały się na przyjęcie uczniów po przerwie wakacyjnej. W żadnej ze skontrolowanych placówek nie stwierdzono uchybień.</w:t>
      </w:r>
      <w:r w:rsidR="007C24EF" w:rsidRPr="00832525">
        <w:rPr>
          <w:rFonts w:asciiTheme="minorHAnsi" w:hAnsiTheme="minorHAnsi" w:cstheme="minorHAnsi"/>
        </w:rPr>
        <w:t xml:space="preserve"> Zauważyć należy, że </w:t>
      </w:r>
      <w:r w:rsidR="00951C23" w:rsidRPr="00832525">
        <w:rPr>
          <w:rFonts w:asciiTheme="minorHAnsi" w:hAnsiTheme="minorHAnsi" w:cstheme="minorHAnsi"/>
        </w:rPr>
        <w:t>w wielu szkołach sukcesywnie dokonywane są prace remontowe mające na celu poprawę bezpieczeństwa i warunków nauki</w:t>
      </w:r>
      <w:r w:rsidR="00D63D4B" w:rsidRPr="00832525">
        <w:rPr>
          <w:rFonts w:asciiTheme="minorHAnsi" w:hAnsiTheme="minorHAnsi" w:cstheme="minorHAnsi"/>
        </w:rPr>
        <w:t xml:space="preserve"> dla uczniów. W Szkole Podstawowej w Siemkowicach w czasie wakacji przygotowano </w:t>
      </w:r>
      <w:r w:rsidR="00825FA2">
        <w:rPr>
          <w:rFonts w:asciiTheme="minorHAnsi" w:hAnsiTheme="minorHAnsi" w:cstheme="minorHAnsi"/>
        </w:rPr>
        <w:t xml:space="preserve">                                  </w:t>
      </w:r>
      <w:r w:rsidR="00D63D4B" w:rsidRPr="00832525">
        <w:rPr>
          <w:rFonts w:asciiTheme="minorHAnsi" w:hAnsiTheme="minorHAnsi" w:cstheme="minorHAnsi"/>
        </w:rPr>
        <w:lastRenderedPageBreak/>
        <w:t>i wyposażono pokój terapeutyczny</w:t>
      </w:r>
      <w:r w:rsidR="007C327B" w:rsidRPr="00832525">
        <w:rPr>
          <w:rFonts w:asciiTheme="minorHAnsi" w:hAnsiTheme="minorHAnsi" w:cstheme="minorHAnsi"/>
        </w:rPr>
        <w:t xml:space="preserve"> dla dzieci ze specjalnymi potrzebami edukacyjnymi. </w:t>
      </w:r>
      <w:r w:rsidR="00825FA2">
        <w:rPr>
          <w:rFonts w:asciiTheme="minorHAnsi" w:hAnsiTheme="minorHAnsi" w:cstheme="minorHAnsi"/>
        </w:rPr>
        <w:t xml:space="preserve">                          </w:t>
      </w:r>
      <w:r w:rsidR="007C327B" w:rsidRPr="00832525">
        <w:rPr>
          <w:rFonts w:asciiTheme="minorHAnsi" w:hAnsiTheme="minorHAnsi" w:cstheme="minorHAnsi"/>
        </w:rPr>
        <w:t xml:space="preserve">W Szkole Podstawowej w Nowej Brzeźnicy przeprowadzono generalny remont </w:t>
      </w:r>
      <w:r w:rsidR="008619BA" w:rsidRPr="00832525">
        <w:rPr>
          <w:rFonts w:asciiTheme="minorHAnsi" w:hAnsiTheme="minorHAnsi" w:cstheme="minorHAnsi"/>
        </w:rPr>
        <w:t xml:space="preserve">pomieszczenia kuchennego oraz stołówki szkolnej. Pomieszczenia te zostały także wyposażone w </w:t>
      </w:r>
      <w:r w:rsidR="00F00920" w:rsidRPr="00832525">
        <w:rPr>
          <w:rFonts w:asciiTheme="minorHAnsi" w:hAnsiTheme="minorHAnsi" w:cstheme="minorHAnsi"/>
        </w:rPr>
        <w:t xml:space="preserve">nowe meble. </w:t>
      </w:r>
    </w:p>
    <w:p w14:paraId="3766C605" w14:textId="77777777" w:rsidR="00ED46EF" w:rsidRPr="00832525" w:rsidRDefault="00ED46EF" w:rsidP="001C374B">
      <w:pPr>
        <w:spacing w:line="276" w:lineRule="auto"/>
        <w:jc w:val="both"/>
        <w:rPr>
          <w:rFonts w:asciiTheme="minorHAnsi" w:hAnsiTheme="minorHAnsi" w:cstheme="minorHAnsi"/>
        </w:rPr>
      </w:pPr>
    </w:p>
    <w:p w14:paraId="7CC772D2" w14:textId="77777777" w:rsidR="00ED46EF" w:rsidRPr="00832525" w:rsidRDefault="00ED46EF" w:rsidP="001C374B">
      <w:pPr>
        <w:spacing w:line="276" w:lineRule="auto"/>
        <w:jc w:val="both"/>
        <w:rPr>
          <w:rFonts w:asciiTheme="minorHAnsi" w:hAnsiTheme="minorHAnsi" w:cstheme="minorHAnsi"/>
        </w:rPr>
      </w:pPr>
      <w:r w:rsidRPr="00832525">
        <w:rPr>
          <w:rFonts w:asciiTheme="minorHAnsi" w:hAnsiTheme="minorHAnsi" w:cstheme="minorHAnsi"/>
          <w:b/>
          <w:bCs/>
        </w:rPr>
        <w:t>Podsumowanie</w:t>
      </w:r>
    </w:p>
    <w:p w14:paraId="0A8CEDA9" w14:textId="77777777" w:rsidR="00ED46EF" w:rsidRPr="00752F74" w:rsidRDefault="00ED46EF" w:rsidP="001C374B">
      <w:pPr>
        <w:pStyle w:val="Akapitzlist"/>
        <w:numPr>
          <w:ilvl w:val="0"/>
          <w:numId w:val="22"/>
        </w:numPr>
        <w:spacing w:line="276" w:lineRule="auto"/>
        <w:jc w:val="both"/>
        <w:rPr>
          <w:rFonts w:asciiTheme="minorHAnsi" w:hAnsiTheme="minorHAnsi" w:cstheme="minorHAnsi"/>
        </w:rPr>
      </w:pPr>
      <w:r w:rsidRPr="00832525">
        <w:rPr>
          <w:rFonts w:asciiTheme="minorHAnsi" w:hAnsiTheme="minorHAnsi" w:cstheme="minorHAnsi"/>
        </w:rPr>
        <w:t xml:space="preserve">Na podstawie analizy wyników przeprowadzonych kontroli oceniono, że stan sanitarno-higieniczny nadzorowanych obiektów ulega systematycznej poprawie, dzięki prowadzonym pracom remontowym i naprawczym, odnowieniu pomieszczeń </w:t>
      </w:r>
      <w:r w:rsidRPr="00752F74">
        <w:rPr>
          <w:rFonts w:asciiTheme="minorHAnsi" w:hAnsiTheme="minorHAnsi" w:cstheme="minorHAnsi"/>
        </w:rPr>
        <w:t>dydaktycznych i higieniczno – sanitarnych, zakupowi nowych mebli edukacyjnych.</w:t>
      </w:r>
    </w:p>
    <w:p w14:paraId="5B861A2D" w14:textId="3C8E77D9" w:rsidR="00ED46EF" w:rsidRPr="00752F74" w:rsidRDefault="00ED46EF" w:rsidP="001C374B">
      <w:pPr>
        <w:pStyle w:val="Akapitzlist"/>
        <w:numPr>
          <w:ilvl w:val="0"/>
          <w:numId w:val="22"/>
        </w:numPr>
        <w:spacing w:line="276" w:lineRule="auto"/>
        <w:jc w:val="both"/>
        <w:rPr>
          <w:rFonts w:asciiTheme="minorHAnsi" w:hAnsiTheme="minorHAnsi" w:cstheme="minorHAnsi"/>
        </w:rPr>
      </w:pPr>
      <w:r w:rsidRPr="00752F74">
        <w:rPr>
          <w:rFonts w:asciiTheme="minorHAnsi" w:hAnsiTheme="minorHAnsi" w:cstheme="minorHAnsi"/>
        </w:rPr>
        <w:t>W większości kontrolowanych placówek zapewniono zgodny z obowiązującymi przepisami standard dostępności do urządzeń sanitarnych. Urządzenia sanitarne są sprawne technicznie. Przy umywalkach do mycia rąk zapewniona jest bieżąca ciepła i zimna woda.</w:t>
      </w:r>
    </w:p>
    <w:p w14:paraId="42A70983" w14:textId="77777777" w:rsidR="00ED46EF" w:rsidRPr="00752F74" w:rsidRDefault="00ED46EF" w:rsidP="001C374B">
      <w:pPr>
        <w:pStyle w:val="Akapitzlist"/>
        <w:numPr>
          <w:ilvl w:val="0"/>
          <w:numId w:val="22"/>
        </w:numPr>
        <w:spacing w:line="276" w:lineRule="auto"/>
        <w:jc w:val="both"/>
        <w:rPr>
          <w:rFonts w:asciiTheme="minorHAnsi" w:hAnsiTheme="minorHAnsi" w:cstheme="minorHAnsi"/>
        </w:rPr>
      </w:pPr>
      <w:r w:rsidRPr="00752F74">
        <w:rPr>
          <w:rFonts w:asciiTheme="minorHAnsi" w:hAnsiTheme="minorHAnsi" w:cstheme="minorHAnsi"/>
        </w:rPr>
        <w:t>W dalszym ciągu w kilku obiektach stwierdza się niedostateczną infrastrukturę do zajęć wychowania fizycznego, dotyczy to głównie szkół wiejskich w zakresie m.in braku przebieralni czy prowadzeniu zajęć na korytarzu szkolnym.</w:t>
      </w:r>
    </w:p>
    <w:p w14:paraId="1D24C647" w14:textId="77777777" w:rsidR="00ED46EF" w:rsidRPr="00752F74" w:rsidRDefault="00ED46EF" w:rsidP="001C374B">
      <w:pPr>
        <w:pStyle w:val="Akapitzlist"/>
        <w:numPr>
          <w:ilvl w:val="0"/>
          <w:numId w:val="22"/>
        </w:numPr>
        <w:spacing w:line="276" w:lineRule="auto"/>
        <w:jc w:val="both"/>
        <w:rPr>
          <w:rFonts w:asciiTheme="minorHAnsi" w:hAnsiTheme="minorHAnsi" w:cstheme="minorHAnsi"/>
        </w:rPr>
      </w:pPr>
      <w:r w:rsidRPr="00752F74">
        <w:rPr>
          <w:rFonts w:asciiTheme="minorHAnsi" w:hAnsiTheme="minorHAnsi" w:cstheme="minorHAnsi"/>
        </w:rPr>
        <w:t>Plany zajęć dydaktyczno – wychowawczych uwzględniają potrzebę równomiernego obciążenia uczniów zajęciami w kolejnych dniach tygodnia oraz stałego rozpoczynania zajęć szkolnych.</w:t>
      </w:r>
    </w:p>
    <w:p w14:paraId="26D7438C" w14:textId="77777777" w:rsidR="00ED46EF" w:rsidRPr="00752F74" w:rsidRDefault="00ED46EF" w:rsidP="001C374B">
      <w:pPr>
        <w:pStyle w:val="Akapitzlist"/>
        <w:numPr>
          <w:ilvl w:val="0"/>
          <w:numId w:val="22"/>
        </w:numPr>
        <w:spacing w:line="276" w:lineRule="auto"/>
        <w:jc w:val="both"/>
        <w:rPr>
          <w:rFonts w:asciiTheme="minorHAnsi" w:hAnsiTheme="minorHAnsi" w:cstheme="minorHAnsi"/>
        </w:rPr>
      </w:pPr>
      <w:r w:rsidRPr="00752F74">
        <w:rPr>
          <w:rFonts w:asciiTheme="minorHAnsi" w:hAnsiTheme="minorHAnsi" w:cstheme="minorHAnsi"/>
        </w:rPr>
        <w:t xml:space="preserve">Wszystkie szkoły pracują w systemie jednozmianowym. </w:t>
      </w:r>
    </w:p>
    <w:p w14:paraId="2B471CB7" w14:textId="77777777" w:rsidR="00ED46EF" w:rsidRPr="00752F74" w:rsidRDefault="00ED46EF" w:rsidP="001C374B">
      <w:pPr>
        <w:pStyle w:val="Akapitzlist"/>
        <w:numPr>
          <w:ilvl w:val="0"/>
          <w:numId w:val="22"/>
        </w:numPr>
        <w:spacing w:line="276" w:lineRule="auto"/>
        <w:jc w:val="both"/>
        <w:rPr>
          <w:rFonts w:asciiTheme="minorHAnsi" w:hAnsiTheme="minorHAnsi" w:cstheme="minorHAnsi"/>
        </w:rPr>
      </w:pPr>
      <w:r w:rsidRPr="00752F74">
        <w:rPr>
          <w:rFonts w:asciiTheme="minorHAnsi" w:hAnsiTheme="minorHAnsi" w:cstheme="minorHAnsi"/>
        </w:rPr>
        <w:t xml:space="preserve">W podległych placówkach uczniowie mają zapewnioną możliwość pozostawienia części podręczników i przyborów szkolnych. Inspekcja Sanitarna motywuje uczniów do prawidłowego i zdrowego trybu życia, jak również zwraca uwagę dzieciom, ich rodzicom, opiekunom i nauczycielom na problem przeciążonych plecaków będących przyczyną wad postawy, przekazuje wiedzę na temat wyboru właściwego tornistra, jego prawidłowego pakowania, użytkowania oraz kształtowania nawyków prawidłowej postawy ciała. Zauważa się, że niewielki odsetek uczniów wykorzystuje możliwość pozostawienia podręczników szkole. </w:t>
      </w:r>
    </w:p>
    <w:p w14:paraId="62255D90" w14:textId="77777777" w:rsidR="00ED46EF" w:rsidRPr="00752F74" w:rsidRDefault="00ED46EF" w:rsidP="001C374B">
      <w:pPr>
        <w:pStyle w:val="Akapitzlist"/>
        <w:numPr>
          <w:ilvl w:val="0"/>
          <w:numId w:val="22"/>
        </w:numPr>
        <w:spacing w:line="276" w:lineRule="auto"/>
        <w:jc w:val="both"/>
        <w:rPr>
          <w:rFonts w:asciiTheme="minorHAnsi" w:hAnsiTheme="minorHAnsi" w:cstheme="minorHAnsi"/>
        </w:rPr>
      </w:pPr>
      <w:r w:rsidRPr="00752F74">
        <w:rPr>
          <w:rFonts w:asciiTheme="minorHAnsi" w:hAnsiTheme="minorHAnsi" w:cstheme="minorHAnsi"/>
        </w:rPr>
        <w:t>Meble szkolne utrzymane są w dobrym stanie sanitarno - technicznym.</w:t>
      </w:r>
    </w:p>
    <w:p w14:paraId="4E834949" w14:textId="77777777" w:rsidR="00ED46EF" w:rsidRPr="00752F74" w:rsidRDefault="00ED46EF" w:rsidP="001C374B">
      <w:pPr>
        <w:pStyle w:val="Akapitzlist"/>
        <w:numPr>
          <w:ilvl w:val="0"/>
          <w:numId w:val="22"/>
        </w:numPr>
        <w:spacing w:line="276" w:lineRule="auto"/>
        <w:jc w:val="both"/>
        <w:rPr>
          <w:rFonts w:asciiTheme="minorHAnsi" w:hAnsiTheme="minorHAnsi" w:cstheme="minorHAnsi"/>
        </w:rPr>
      </w:pPr>
      <w:r w:rsidRPr="00752F74">
        <w:rPr>
          <w:rFonts w:asciiTheme="minorHAnsi" w:hAnsiTheme="minorHAnsi" w:cstheme="minorHAnsi"/>
        </w:rPr>
        <w:t>Stan sanitarno - higieniczny obozów był prawidłowy.</w:t>
      </w:r>
    </w:p>
    <w:p w14:paraId="08A56D1E" w14:textId="014108AF" w:rsidR="00A91F79" w:rsidRPr="00C83CAB" w:rsidRDefault="00ED46EF" w:rsidP="00C83CAB">
      <w:pPr>
        <w:pStyle w:val="Akapitzlist"/>
        <w:numPr>
          <w:ilvl w:val="0"/>
          <w:numId w:val="22"/>
        </w:numPr>
        <w:spacing w:line="276" w:lineRule="auto"/>
        <w:jc w:val="both"/>
        <w:rPr>
          <w:rFonts w:asciiTheme="minorHAnsi" w:hAnsiTheme="minorHAnsi" w:cstheme="minorHAnsi"/>
        </w:rPr>
      </w:pPr>
      <w:r w:rsidRPr="00752F74">
        <w:rPr>
          <w:rFonts w:asciiTheme="minorHAnsi" w:hAnsiTheme="minorHAnsi" w:cstheme="minorHAnsi"/>
        </w:rPr>
        <w:t>We wszystkich nadzorowanych placówkach jest przestrzegany obowiązek całkowitego zakazu palenia wyrobów tytoniowych, nowatorskich wyrobów tytonio</w:t>
      </w:r>
      <w:r w:rsidR="00C83CAB">
        <w:rPr>
          <w:rFonts w:asciiTheme="minorHAnsi" w:hAnsiTheme="minorHAnsi" w:cstheme="minorHAnsi"/>
        </w:rPr>
        <w:t xml:space="preserve"> </w:t>
      </w:r>
      <w:r w:rsidRPr="00752F74">
        <w:rPr>
          <w:rFonts w:asciiTheme="minorHAnsi" w:hAnsiTheme="minorHAnsi" w:cstheme="minorHAnsi"/>
        </w:rPr>
        <w:t>i papierosów elektronicznych</w:t>
      </w:r>
      <w:r w:rsidR="00C83CAB">
        <w:rPr>
          <w:rFonts w:asciiTheme="minorHAnsi" w:hAnsiTheme="minorHAnsi" w:cstheme="minorHAnsi"/>
        </w:rPr>
        <w:t>.</w:t>
      </w:r>
    </w:p>
    <w:p w14:paraId="39D8E83C" w14:textId="77777777" w:rsidR="00C5136E" w:rsidRPr="00752F74" w:rsidRDefault="00C5136E" w:rsidP="001C374B">
      <w:pPr>
        <w:spacing w:after="143" w:line="276" w:lineRule="auto"/>
        <w:rPr>
          <w:rFonts w:asciiTheme="minorHAnsi" w:hAnsiTheme="minorHAnsi" w:cstheme="minorHAnsi"/>
        </w:rPr>
      </w:pPr>
    </w:p>
    <w:p w14:paraId="51891915" w14:textId="77777777" w:rsidR="00B56C63" w:rsidRPr="00752F74" w:rsidRDefault="00B56C63" w:rsidP="001C374B">
      <w:pPr>
        <w:spacing w:line="276" w:lineRule="auto"/>
        <w:rPr>
          <w:rFonts w:asciiTheme="minorHAnsi" w:hAnsiTheme="minorHAnsi" w:cstheme="minorHAnsi"/>
          <w:b/>
          <w:bCs/>
        </w:rPr>
      </w:pPr>
      <w:r w:rsidRPr="00752F74">
        <w:rPr>
          <w:rFonts w:asciiTheme="minorHAnsi" w:hAnsiTheme="minorHAnsi" w:cstheme="minorHAnsi"/>
          <w:b/>
          <w:bCs/>
        </w:rPr>
        <w:t xml:space="preserve">VII.WARUNKI SANITARNO – HIGIENICZNE ŚRODOWISKA PRACY </w:t>
      </w:r>
    </w:p>
    <w:p w14:paraId="139420D6" w14:textId="6384C0F1" w:rsidR="00B56C63" w:rsidRPr="00752F74" w:rsidRDefault="00B56C63" w:rsidP="001C374B">
      <w:pPr>
        <w:spacing w:line="276" w:lineRule="auto"/>
        <w:jc w:val="both"/>
        <w:rPr>
          <w:rFonts w:asciiTheme="minorHAnsi" w:hAnsiTheme="minorHAnsi" w:cstheme="minorHAnsi"/>
        </w:rPr>
      </w:pPr>
      <w:r w:rsidRPr="00752F74">
        <w:rPr>
          <w:rFonts w:asciiTheme="minorHAnsi" w:hAnsiTheme="minorHAnsi" w:cstheme="minorHAnsi"/>
        </w:rPr>
        <w:t xml:space="preserve">          W roku 2023 pion higieny pracy obejmował ewidencj</w:t>
      </w:r>
      <w:r w:rsidR="00C83CAB">
        <w:rPr>
          <w:rFonts w:asciiTheme="minorHAnsi" w:hAnsiTheme="minorHAnsi" w:cstheme="minorHAnsi"/>
        </w:rPr>
        <w:t>ą</w:t>
      </w:r>
      <w:r w:rsidRPr="00752F74">
        <w:rPr>
          <w:rFonts w:asciiTheme="minorHAnsi" w:hAnsiTheme="minorHAnsi" w:cstheme="minorHAnsi"/>
        </w:rPr>
        <w:t xml:space="preserve"> 438 obiekty zatrudniające ogółem 5736 pracowników. Nadzorem objęto 113 zakładów pracy zatrudniających ogółem 1715 pracowników. W roku 2023 objęto pierwszy raz nadzorem 54 obiekty. Pozyskiwanie danych </w:t>
      </w:r>
      <w:r w:rsidR="00B90C47" w:rsidRPr="00752F74">
        <w:rPr>
          <w:rFonts w:asciiTheme="minorHAnsi" w:hAnsiTheme="minorHAnsi" w:cstheme="minorHAnsi"/>
        </w:rPr>
        <w:t>następuje</w:t>
      </w:r>
      <w:r w:rsidRPr="00752F74">
        <w:rPr>
          <w:rFonts w:asciiTheme="minorHAnsi" w:hAnsiTheme="minorHAnsi" w:cstheme="minorHAnsi"/>
        </w:rPr>
        <w:t xml:space="preserve"> przy pomocy bazy Centralnej Ewidencji Informacji o Działalności Gospodarczej lub kontrolą objęto obiekty na podstawie otrzymanych interwencji. Obejmowanie nadzorem nowych obiektów na podstawie danych z Centralnej Ewidencji Informacji o Działalności </w:t>
      </w:r>
      <w:r w:rsidRPr="00752F74">
        <w:rPr>
          <w:rFonts w:asciiTheme="minorHAnsi" w:hAnsiTheme="minorHAnsi" w:cstheme="minorHAnsi"/>
        </w:rPr>
        <w:lastRenderedPageBreak/>
        <w:t>Gospodarczej obarczone jest problemem braku danych z zakresu  zatrudniania pracowników. Kontrole wskazują bardzo często, że są obiekty zatrudniające 1-5 pracowników lub są to jednoosobowe działalności gospodarcze.</w:t>
      </w:r>
    </w:p>
    <w:p w14:paraId="34BC5BEE" w14:textId="77777777" w:rsidR="00B56C63" w:rsidRPr="00752F74" w:rsidRDefault="00B56C63" w:rsidP="001C374B">
      <w:pPr>
        <w:spacing w:line="276" w:lineRule="auto"/>
        <w:jc w:val="both"/>
        <w:rPr>
          <w:rFonts w:asciiTheme="minorHAnsi" w:hAnsiTheme="minorHAnsi" w:cstheme="minorHAnsi"/>
        </w:rPr>
      </w:pPr>
      <w:r w:rsidRPr="00752F74">
        <w:rPr>
          <w:rFonts w:asciiTheme="minorHAnsi" w:hAnsiTheme="minorHAnsi" w:cstheme="minorHAnsi"/>
        </w:rPr>
        <w:t xml:space="preserve">          Pod względem ilości zatrudnionych pracowników dominuje sektor przetwórstwa przemysłowego owoców i warzyw oraz inne zakłady produkcji żywności  – 28,8 % ogółu zatrudnionych, następnie produkcja wyrobów z mineralnych surowców, w tym produkcja cementu – 10,9 % zatrudnionych, sektor handlu detalicznego – łącznie 10,8 % zatrudnionych, opieka zdrowotna – 7,3 % ogółu zatrudnionych. </w:t>
      </w:r>
    </w:p>
    <w:p w14:paraId="391F770E" w14:textId="77777777" w:rsidR="00B56C63" w:rsidRPr="00752F74" w:rsidRDefault="00B56C63" w:rsidP="001C374B">
      <w:pPr>
        <w:spacing w:line="276" w:lineRule="auto"/>
        <w:jc w:val="both"/>
        <w:rPr>
          <w:rFonts w:asciiTheme="minorHAnsi" w:hAnsiTheme="minorHAnsi" w:cstheme="minorHAnsi"/>
        </w:rPr>
      </w:pPr>
      <w:r w:rsidRPr="00752F74">
        <w:rPr>
          <w:rFonts w:asciiTheme="minorHAnsi" w:hAnsiTheme="minorHAnsi" w:cstheme="minorHAnsi"/>
        </w:rPr>
        <w:t xml:space="preserve">Od wielu lat w ewidencji dominują zakłady małe, zatrudniające do 9 pracowników – 312 obiektów (stanowi 71,2 %) oraz zatrudniające od 10 do 49 pracowników – 107 obiektów (stanowi 24,4 %).  Trzy obiekty zatrudniają ponad 500 osób. </w:t>
      </w:r>
    </w:p>
    <w:p w14:paraId="07271367" w14:textId="2B81CE0E" w:rsidR="00B56C63" w:rsidRPr="00FB07D7" w:rsidRDefault="00B56C63" w:rsidP="001C374B">
      <w:pPr>
        <w:spacing w:line="276" w:lineRule="auto"/>
        <w:ind w:firstLine="708"/>
        <w:jc w:val="both"/>
        <w:rPr>
          <w:rFonts w:asciiTheme="minorHAnsi" w:hAnsiTheme="minorHAnsi" w:cstheme="minorHAnsi"/>
        </w:rPr>
      </w:pPr>
      <w:r w:rsidRPr="00752F74">
        <w:rPr>
          <w:rFonts w:asciiTheme="minorHAnsi" w:hAnsiTheme="minorHAnsi" w:cstheme="minorHAnsi"/>
        </w:rPr>
        <w:t xml:space="preserve">Bieżący nadzór sanitarny sprawowany przez higienę pracy Państwowej Inspekcji Sanitarnej Powiatu Pajęczańskiego obejmował w 2023r. kontrole dotyczące przestrzegania przepisów m.in.  z zakresu bezpieczeństwa i higieny pracy w zakładach pracy, wykonywania badań i pomiarów czynników szkodliwych dla zdrowia w środowisku pracy, przeprowadzania profilaktycznych badań lekarskich u zatrudnionych pracowników, występowania substancji chemicznych i ich mieszanin, czynników lub procesów technologicznych o działaniu rakotwórczym lub mutagennym w środowisku pracy, występowania szkodliwych czynników biologicznych w środowisku pracy, produktów biobójczych oraz prekursorów narkotyków </w:t>
      </w:r>
      <w:r w:rsidRPr="00FB07D7">
        <w:rPr>
          <w:rFonts w:asciiTheme="minorHAnsi" w:hAnsiTheme="minorHAnsi" w:cstheme="minorHAnsi"/>
        </w:rPr>
        <w:t xml:space="preserve">kategorii 2 i 3, a także oceny ryzyka zawodowego.  Nadzorem objęto również wprowadzanie do obrotu środków zastępczych i substancji psychotropowych oraz produktów biobójczych </w:t>
      </w:r>
      <w:r w:rsidR="00FD5ABD" w:rsidRPr="00FB07D7">
        <w:rPr>
          <w:rFonts w:asciiTheme="minorHAnsi" w:hAnsiTheme="minorHAnsi" w:cstheme="minorHAnsi"/>
        </w:rPr>
        <w:t xml:space="preserve">                     </w:t>
      </w:r>
      <w:r w:rsidRPr="00FB07D7">
        <w:rPr>
          <w:rFonts w:asciiTheme="minorHAnsi" w:hAnsiTheme="minorHAnsi" w:cstheme="minorHAnsi"/>
        </w:rPr>
        <w:t xml:space="preserve">i produktów kosmetycznych. </w:t>
      </w:r>
    </w:p>
    <w:p w14:paraId="7CA26173" w14:textId="3F37F86E" w:rsidR="00B56C63" w:rsidRPr="00FB07D7" w:rsidRDefault="00B56C63" w:rsidP="001C374B">
      <w:pPr>
        <w:spacing w:line="276" w:lineRule="auto"/>
        <w:jc w:val="both"/>
        <w:rPr>
          <w:rFonts w:asciiTheme="minorHAnsi" w:hAnsiTheme="minorHAnsi" w:cstheme="minorHAnsi"/>
        </w:rPr>
      </w:pPr>
      <w:r w:rsidRPr="00FB07D7">
        <w:rPr>
          <w:rFonts w:asciiTheme="minorHAnsi" w:hAnsiTheme="minorHAnsi" w:cstheme="minorHAnsi"/>
        </w:rPr>
        <w:t xml:space="preserve">               W roku 2023 prowadzono nadzór nad </w:t>
      </w:r>
      <w:r w:rsidRPr="00FB07D7">
        <w:rPr>
          <w:rFonts w:asciiTheme="minorHAnsi" w:hAnsiTheme="minorHAnsi" w:cstheme="minorHAnsi"/>
          <w:shd w:val="clear" w:color="auto" w:fill="FFFFFF"/>
        </w:rPr>
        <w:t>warunkami zdrowotnymi środowiska pracy,</w:t>
      </w:r>
      <w:r w:rsidR="00FB07D7">
        <w:rPr>
          <w:rFonts w:asciiTheme="minorHAnsi" w:hAnsiTheme="minorHAnsi" w:cstheme="minorHAnsi"/>
          <w:shd w:val="clear" w:color="auto" w:fill="FFFFFF"/>
        </w:rPr>
        <w:t xml:space="preserve">                 </w:t>
      </w:r>
      <w:r w:rsidRPr="00FB07D7">
        <w:rPr>
          <w:rFonts w:asciiTheme="minorHAnsi" w:hAnsiTheme="minorHAnsi" w:cstheme="minorHAnsi"/>
          <w:shd w:val="clear" w:color="auto" w:fill="FFFFFF"/>
        </w:rPr>
        <w:t xml:space="preserve"> a zwłaszcza zapobiegania powstawaniu chorób zawodowych i innych chorób związanych </w:t>
      </w:r>
      <w:r w:rsidR="00FB07D7">
        <w:rPr>
          <w:rFonts w:asciiTheme="minorHAnsi" w:hAnsiTheme="minorHAnsi" w:cstheme="minorHAnsi"/>
          <w:shd w:val="clear" w:color="auto" w:fill="FFFFFF"/>
        </w:rPr>
        <w:t xml:space="preserve">                   </w:t>
      </w:r>
      <w:r w:rsidRPr="00FB07D7">
        <w:rPr>
          <w:rFonts w:asciiTheme="minorHAnsi" w:hAnsiTheme="minorHAnsi" w:cstheme="minorHAnsi"/>
          <w:shd w:val="clear" w:color="auto" w:fill="FFFFFF"/>
        </w:rPr>
        <w:t xml:space="preserve">z warunkami pracy oraz zakazu wytwarzania i wprowadzania do obrotu środków zastępczych lub nowych substancji psychoaktywnych, wprowadzania do obrotu produktów biobójczych, wprowadzania do obrotu, substancji chemicznych, ich mieszanin lub wyrobów, wprowadzania do obrotu produktów kosmetycznych - </w:t>
      </w:r>
      <w:r w:rsidRPr="00FB07D7">
        <w:rPr>
          <w:rFonts w:asciiTheme="minorHAnsi" w:hAnsiTheme="minorHAnsi" w:cstheme="minorHAnsi"/>
        </w:rPr>
        <w:t xml:space="preserve">przeprowadzono ogółem 206 kontroli. Przeprowadzono 5 postępowań w zakresie chorób zawodowych. Wydano ogółem 41 decyzji administracyjnych w zakresie nadzoru oraz 7 decyzji w zakresie chorób zawodowych. </w:t>
      </w:r>
    </w:p>
    <w:p w14:paraId="7C816306" w14:textId="77777777" w:rsidR="00B56C63" w:rsidRPr="00752F74" w:rsidRDefault="00B56C63" w:rsidP="001C374B">
      <w:pPr>
        <w:spacing w:before="240" w:line="276" w:lineRule="auto"/>
        <w:jc w:val="both"/>
        <w:rPr>
          <w:rFonts w:asciiTheme="minorHAnsi" w:hAnsiTheme="minorHAnsi" w:cstheme="minorHAnsi"/>
          <w:b/>
        </w:rPr>
      </w:pPr>
      <w:r w:rsidRPr="00752F74">
        <w:rPr>
          <w:rFonts w:asciiTheme="minorHAnsi" w:hAnsiTheme="minorHAnsi" w:cstheme="minorHAnsi"/>
          <w:b/>
        </w:rPr>
        <w:t>Stan higieniczno – sanitarny obiektów</w:t>
      </w:r>
    </w:p>
    <w:p w14:paraId="0AC0CCE7" w14:textId="0913EE93" w:rsidR="00B56C63" w:rsidRPr="00752F74" w:rsidRDefault="004845A3" w:rsidP="001C374B">
      <w:pPr>
        <w:spacing w:line="276" w:lineRule="auto"/>
        <w:jc w:val="both"/>
        <w:rPr>
          <w:rFonts w:asciiTheme="minorHAnsi" w:hAnsiTheme="minorHAnsi" w:cstheme="minorHAnsi"/>
        </w:rPr>
      </w:pPr>
      <w:r>
        <w:rPr>
          <w:rFonts w:asciiTheme="minorHAnsi" w:hAnsiTheme="minorHAnsi" w:cstheme="minorHAnsi"/>
        </w:rPr>
        <w:t xml:space="preserve">              </w:t>
      </w:r>
      <w:r w:rsidR="00B56C63" w:rsidRPr="00752F74">
        <w:rPr>
          <w:rFonts w:asciiTheme="minorHAnsi" w:hAnsiTheme="minorHAnsi" w:cstheme="minorHAnsi"/>
        </w:rPr>
        <w:t>W wyniku przeprowadzonych postępowań administracyjnych dotyczących warunków higieniczno – sanitarnych oraz realizacji zadań wynikających z bieżącego nadzoru</w:t>
      </w:r>
      <w:r w:rsidR="00A32AA7">
        <w:rPr>
          <w:rFonts w:asciiTheme="minorHAnsi" w:hAnsiTheme="minorHAnsi" w:cstheme="minorHAnsi"/>
        </w:rPr>
        <w:t>,</w:t>
      </w:r>
      <w:r w:rsidR="00B56C63" w:rsidRPr="00752F74">
        <w:rPr>
          <w:rFonts w:asciiTheme="minorHAnsi" w:hAnsiTheme="minorHAnsi" w:cstheme="minorHAnsi"/>
        </w:rPr>
        <w:t xml:space="preserve"> ogółem wydano 27 decyzji dotyczących środowiska pracy, które zawierały 60 nakazów. Podczas prowadzenia nadzoru stwierdzono nieprawidłowo</w:t>
      </w:r>
      <w:r w:rsidR="00B56C63" w:rsidRPr="00752F74">
        <w:rPr>
          <w:rFonts w:asciiTheme="minorHAnsi" w:hAnsiTheme="minorHAnsi" w:cstheme="minorHAnsi"/>
        </w:rPr>
        <w:softHyphen/>
        <w:t xml:space="preserve">ści w zakresie warunków pracy. W celu poprawy warunków pracy zatrudnionych pracowników wydano decyzje administracyjne nakazujące usunięcie stwierdzonych nieprawidłowości. </w:t>
      </w:r>
    </w:p>
    <w:p w14:paraId="218166CD" w14:textId="77777777" w:rsidR="00B56C63" w:rsidRPr="00752F74" w:rsidRDefault="00B56C63" w:rsidP="001C374B">
      <w:pPr>
        <w:pStyle w:val="Pa12"/>
        <w:spacing w:after="40" w:line="276" w:lineRule="auto"/>
        <w:jc w:val="both"/>
        <w:rPr>
          <w:rFonts w:asciiTheme="minorHAnsi" w:hAnsiTheme="minorHAnsi" w:cstheme="minorHAnsi"/>
        </w:rPr>
      </w:pPr>
      <w:r w:rsidRPr="00752F74">
        <w:rPr>
          <w:rFonts w:asciiTheme="minorHAnsi" w:hAnsiTheme="minorHAnsi" w:cstheme="minorHAnsi"/>
        </w:rPr>
        <w:t>Stwierdzane nieprawidłowości dotyczyły m.in:</w:t>
      </w:r>
    </w:p>
    <w:p w14:paraId="7C5198BE" w14:textId="77777777" w:rsidR="00B56C63" w:rsidRPr="00752F74" w:rsidRDefault="00B56C63" w:rsidP="001C374B">
      <w:pPr>
        <w:pStyle w:val="Pa12"/>
        <w:numPr>
          <w:ilvl w:val="0"/>
          <w:numId w:val="4"/>
        </w:numPr>
        <w:spacing w:after="40" w:line="276" w:lineRule="auto"/>
        <w:ind w:left="426"/>
        <w:jc w:val="both"/>
        <w:rPr>
          <w:rFonts w:asciiTheme="minorHAnsi" w:hAnsiTheme="minorHAnsi" w:cstheme="minorHAnsi"/>
        </w:rPr>
      </w:pPr>
      <w:r w:rsidRPr="00752F74">
        <w:rPr>
          <w:rFonts w:asciiTheme="minorHAnsi" w:hAnsiTheme="minorHAnsi" w:cstheme="minorHAnsi"/>
        </w:rPr>
        <w:t xml:space="preserve">badań i pomiarów czynników szkodliwych dla zdrowia w środowisku pracy - 13 nakazów, dotyczyło 11,5% skontrolowanych zakładów pracy; </w:t>
      </w:r>
    </w:p>
    <w:p w14:paraId="615D9BCB" w14:textId="77777777" w:rsidR="00B56C63" w:rsidRPr="00752F74" w:rsidRDefault="00B56C63" w:rsidP="001C374B">
      <w:pPr>
        <w:numPr>
          <w:ilvl w:val="0"/>
          <w:numId w:val="4"/>
        </w:numPr>
        <w:spacing w:line="276" w:lineRule="auto"/>
        <w:ind w:left="426"/>
        <w:jc w:val="both"/>
        <w:rPr>
          <w:rFonts w:asciiTheme="minorHAnsi" w:hAnsiTheme="minorHAnsi" w:cstheme="minorHAnsi"/>
        </w:rPr>
      </w:pPr>
      <w:r w:rsidRPr="00752F74">
        <w:rPr>
          <w:rFonts w:asciiTheme="minorHAnsi" w:hAnsiTheme="minorHAnsi" w:cstheme="minorHAnsi"/>
        </w:rPr>
        <w:lastRenderedPageBreak/>
        <w:t>rejestru czynników szkodliwych oraz kart badań i pomiarów czynników szkodliwych dla zdrowia - 11 nakazów, dotyczyło 9,7 % skontrolowanych zakładów pracy;</w:t>
      </w:r>
    </w:p>
    <w:p w14:paraId="5F2EB4CD" w14:textId="77777777" w:rsidR="00B56C63" w:rsidRPr="00752F74" w:rsidRDefault="00B56C63" w:rsidP="001C374B">
      <w:pPr>
        <w:numPr>
          <w:ilvl w:val="0"/>
          <w:numId w:val="4"/>
        </w:numPr>
        <w:spacing w:line="276" w:lineRule="auto"/>
        <w:ind w:left="426"/>
        <w:jc w:val="both"/>
        <w:rPr>
          <w:rFonts w:asciiTheme="minorHAnsi" w:hAnsiTheme="minorHAnsi" w:cstheme="minorHAnsi"/>
        </w:rPr>
      </w:pPr>
      <w:r w:rsidRPr="00752F74">
        <w:rPr>
          <w:rFonts w:asciiTheme="minorHAnsi" w:hAnsiTheme="minorHAnsi" w:cstheme="minorHAnsi"/>
        </w:rPr>
        <w:t>poinformowania pracowników o wynikach badań i pomiarów czynników szkodliwych dla zdrowia - 12 nakazów, dotyczyło 10,6% skontrolowanych zakładów pracy;</w:t>
      </w:r>
    </w:p>
    <w:p w14:paraId="1DDB188E" w14:textId="77777777" w:rsidR="00B56C63" w:rsidRPr="00752F74" w:rsidRDefault="00B56C63" w:rsidP="001C374B">
      <w:pPr>
        <w:numPr>
          <w:ilvl w:val="0"/>
          <w:numId w:val="4"/>
        </w:numPr>
        <w:spacing w:line="276" w:lineRule="auto"/>
        <w:ind w:left="426"/>
        <w:jc w:val="both"/>
        <w:rPr>
          <w:rFonts w:asciiTheme="minorHAnsi" w:hAnsiTheme="minorHAnsi" w:cstheme="minorHAnsi"/>
        </w:rPr>
      </w:pPr>
      <w:r w:rsidRPr="00752F74">
        <w:rPr>
          <w:rFonts w:asciiTheme="minorHAnsi" w:hAnsiTheme="minorHAnsi" w:cstheme="minorHAnsi"/>
        </w:rPr>
        <w:t>obniżenia normatywów najwyższych dopuszczalnych natężeń hałasu - 1 nakaz, dotyczyło 0,9 % skontrolowanych zakładów pracy;</w:t>
      </w:r>
    </w:p>
    <w:p w14:paraId="7949D1A1" w14:textId="77777777" w:rsidR="00B56C63" w:rsidRPr="00752F74" w:rsidRDefault="00B56C63" w:rsidP="001C374B">
      <w:pPr>
        <w:numPr>
          <w:ilvl w:val="0"/>
          <w:numId w:val="4"/>
        </w:numPr>
        <w:spacing w:line="276" w:lineRule="auto"/>
        <w:ind w:left="426"/>
        <w:jc w:val="both"/>
        <w:rPr>
          <w:rFonts w:asciiTheme="minorHAnsi" w:hAnsiTheme="minorHAnsi" w:cstheme="minorHAnsi"/>
        </w:rPr>
      </w:pPr>
      <w:r w:rsidRPr="00752F74">
        <w:rPr>
          <w:rFonts w:asciiTheme="minorHAnsi" w:hAnsiTheme="minorHAnsi" w:cstheme="minorHAnsi"/>
        </w:rPr>
        <w:t>oceny ryzyka zawodowego oraz poinformowanie pracowników o ryzyku zawodowym związanym z wykonywana pracą – 8 nakazów, dotyczyło 7,0% skontrolowanych zakładów pracy;</w:t>
      </w:r>
    </w:p>
    <w:p w14:paraId="1FFC09B9" w14:textId="77777777" w:rsidR="00B56C63" w:rsidRPr="00752F74" w:rsidRDefault="00B56C63" w:rsidP="001C374B">
      <w:pPr>
        <w:numPr>
          <w:ilvl w:val="0"/>
          <w:numId w:val="4"/>
        </w:numPr>
        <w:spacing w:line="276" w:lineRule="auto"/>
        <w:ind w:left="426"/>
        <w:jc w:val="both"/>
        <w:rPr>
          <w:rFonts w:asciiTheme="minorHAnsi" w:hAnsiTheme="minorHAnsi" w:cstheme="minorHAnsi"/>
        </w:rPr>
      </w:pPr>
      <w:r w:rsidRPr="00752F74">
        <w:rPr>
          <w:rFonts w:asciiTheme="minorHAnsi" w:hAnsiTheme="minorHAnsi" w:cstheme="minorHAnsi"/>
        </w:rPr>
        <w:t>substancji, mieszanin, czynników lub procesów technologicznych o działaniu rakotwórczym lub mutagennym w środowisku pracy, w tym prowadzenia rejestru pracowników, rejestru prac, przekazywania informacji w sprawie substancji chemicznych, ich mieszanin, czynników lub procesów technologicznych o działaniu rakotwórczym lub mutagennym w środowisku pracy do PWIS - 6 nakazów, dotyczyło 1,7 % skontrolowanych zakładów pracy;</w:t>
      </w:r>
    </w:p>
    <w:p w14:paraId="230DB7FB" w14:textId="77777777" w:rsidR="00B56C63" w:rsidRPr="00752F74" w:rsidRDefault="00B56C63" w:rsidP="001C374B">
      <w:pPr>
        <w:numPr>
          <w:ilvl w:val="0"/>
          <w:numId w:val="4"/>
        </w:numPr>
        <w:spacing w:line="276" w:lineRule="auto"/>
        <w:ind w:left="426"/>
        <w:jc w:val="both"/>
        <w:rPr>
          <w:rFonts w:asciiTheme="minorHAnsi" w:hAnsiTheme="minorHAnsi" w:cstheme="minorHAnsi"/>
        </w:rPr>
      </w:pPr>
      <w:r w:rsidRPr="00752F74">
        <w:rPr>
          <w:rFonts w:asciiTheme="minorHAnsi" w:hAnsiTheme="minorHAnsi" w:cstheme="minorHAnsi"/>
        </w:rPr>
        <w:t>doboru ochron indywidualnych - 2 nakazy, dotyczyło 1,7 % skontrolowanych zakładów pracy;</w:t>
      </w:r>
    </w:p>
    <w:p w14:paraId="236F0118" w14:textId="0452756F" w:rsidR="00B56C63" w:rsidRPr="00E17AD4" w:rsidRDefault="00B56C63" w:rsidP="001C374B">
      <w:pPr>
        <w:numPr>
          <w:ilvl w:val="0"/>
          <w:numId w:val="4"/>
        </w:numPr>
        <w:spacing w:line="276" w:lineRule="auto"/>
        <w:ind w:left="426"/>
        <w:jc w:val="both"/>
        <w:rPr>
          <w:rFonts w:asciiTheme="minorHAnsi" w:hAnsiTheme="minorHAnsi" w:cstheme="minorHAnsi"/>
        </w:rPr>
      </w:pPr>
      <w:r w:rsidRPr="00752F74">
        <w:rPr>
          <w:rFonts w:asciiTheme="minorHAnsi" w:hAnsiTheme="minorHAnsi" w:cstheme="minorHAnsi"/>
        </w:rPr>
        <w:t>prowadzenie rejestru chorób zawodowych – 2 nakazy, dotyczyło 1,7 % skontrolowanych zakładów pracy.</w:t>
      </w:r>
    </w:p>
    <w:p w14:paraId="7489BD0C" w14:textId="7F0E4916" w:rsidR="00B56C63" w:rsidRPr="00E40516" w:rsidRDefault="00B56C63" w:rsidP="00B534DC">
      <w:pPr>
        <w:spacing w:line="276" w:lineRule="auto"/>
        <w:jc w:val="both"/>
        <w:rPr>
          <w:rFonts w:asciiTheme="minorHAnsi" w:hAnsiTheme="minorHAnsi" w:cstheme="minorHAnsi"/>
          <w:color w:val="FFC000"/>
        </w:rPr>
      </w:pPr>
      <w:r w:rsidRPr="00752F74">
        <w:rPr>
          <w:rFonts w:asciiTheme="minorHAnsi" w:hAnsiTheme="minorHAnsi" w:cstheme="minorHAnsi"/>
        </w:rPr>
        <w:t>W pięciu nadzorowanych obiektach występują przekroczenia ekspozycji na hałas.</w:t>
      </w:r>
      <w:r w:rsidR="00B534DC">
        <w:rPr>
          <w:rFonts w:asciiTheme="minorHAnsi" w:hAnsiTheme="minorHAnsi" w:cstheme="minorHAnsi"/>
        </w:rPr>
        <w:t xml:space="preserve">                                    </w:t>
      </w:r>
      <w:r w:rsidRPr="00752F74">
        <w:rPr>
          <w:rFonts w:asciiTheme="minorHAnsi" w:hAnsiTheme="minorHAnsi" w:cstheme="minorHAnsi"/>
        </w:rPr>
        <w:t>W warunkach przekroczenia normatywów higienicznych zatrudnionych było ogółem 24  pracowników, co stanowi 1,4% zatrudnionych ogółem w skontrolowanych w 2023r. zakładach pracy. W jednym obiekcie nastąpiła poprawa natężenia oświetlenia pomieszczeń pracy do granic normy. Poprawa warunków dotyczyła 69 pracowników. Podczas prowadzenia kontroli zakładów, w których pracownicy zatrudnieni są w warunkach przekroczeń normatywów higienicznych zwraca się uwagę pracodawców na sprawowanie szczególnej opieki nad pracującymi w takich warunkach i przyjrzeniu się czy pracownik przestrzega ustalonych przepisów i zasad bezpiecznej pracy. Podczas prowadzenia kontroli zakładów, w których pracownicy zatrudnieni są w warunkach przekroczeń normatywów higienicznych zwraca się uwagę pracodawców na sprawowanie szczególnej opieki nad pracującymi w takich warunkach i przyjrzeniu się czy pracownik przestrzega ustalonych przepisów i zasad bezpiecznej pracy</w:t>
      </w:r>
      <w:r w:rsidR="009B3DC2">
        <w:rPr>
          <w:rFonts w:asciiTheme="minorHAnsi" w:hAnsiTheme="minorHAnsi" w:cstheme="minorHAnsi"/>
        </w:rPr>
        <w:t>,</w:t>
      </w:r>
      <w:r w:rsidRPr="00752F74">
        <w:rPr>
          <w:rFonts w:asciiTheme="minorHAnsi" w:hAnsiTheme="minorHAnsi" w:cstheme="minorHAnsi"/>
        </w:rPr>
        <w:t xml:space="preserve"> </w:t>
      </w:r>
      <w:r w:rsidR="00FD5ABD">
        <w:rPr>
          <w:rFonts w:asciiTheme="minorHAnsi" w:hAnsiTheme="minorHAnsi" w:cstheme="minorHAnsi"/>
        </w:rPr>
        <w:t xml:space="preserve">                 </w:t>
      </w:r>
      <w:r w:rsidRPr="00752F74">
        <w:rPr>
          <w:rFonts w:asciiTheme="minorHAnsi" w:hAnsiTheme="minorHAnsi" w:cstheme="minorHAnsi"/>
        </w:rPr>
        <w:t xml:space="preserve">a także na częstotliwość wykonywania badań i pomiarów oraz szczegółowe informowanie </w:t>
      </w:r>
      <w:r w:rsidRPr="00675143">
        <w:rPr>
          <w:rFonts w:asciiTheme="minorHAnsi" w:hAnsiTheme="minorHAnsi" w:cstheme="minorHAnsi"/>
        </w:rPr>
        <w:t>pracowników o ryzyku zawodowym jakie wiąże się z wykonywan</w:t>
      </w:r>
      <w:r w:rsidR="00897908" w:rsidRPr="00675143">
        <w:rPr>
          <w:rFonts w:asciiTheme="minorHAnsi" w:hAnsiTheme="minorHAnsi" w:cstheme="minorHAnsi"/>
        </w:rPr>
        <w:t>ą</w:t>
      </w:r>
      <w:r w:rsidRPr="00675143">
        <w:rPr>
          <w:rFonts w:asciiTheme="minorHAnsi" w:hAnsiTheme="minorHAnsi" w:cstheme="minorHAnsi"/>
        </w:rPr>
        <w:t xml:space="preserve"> pracą</w:t>
      </w:r>
      <w:r w:rsidR="00897908" w:rsidRPr="00675143">
        <w:rPr>
          <w:rFonts w:asciiTheme="minorHAnsi" w:hAnsiTheme="minorHAnsi" w:cstheme="minorHAnsi"/>
        </w:rPr>
        <w:t>,</w:t>
      </w:r>
      <w:r w:rsidRPr="00675143">
        <w:rPr>
          <w:rFonts w:asciiTheme="minorHAnsi" w:hAnsiTheme="minorHAnsi" w:cstheme="minorHAnsi"/>
        </w:rPr>
        <w:t xml:space="preserve"> a także czy pracownicy mają zapewnione oraz czy wykorzystują odpowiednie</w:t>
      </w:r>
      <w:r w:rsidR="00897908" w:rsidRPr="00675143">
        <w:rPr>
          <w:rFonts w:asciiTheme="minorHAnsi" w:hAnsiTheme="minorHAnsi" w:cstheme="minorHAnsi"/>
        </w:rPr>
        <w:t xml:space="preserve"> </w:t>
      </w:r>
      <w:r w:rsidR="00675143" w:rsidRPr="00675143">
        <w:rPr>
          <w:rFonts w:asciiTheme="minorHAnsi" w:hAnsiTheme="minorHAnsi" w:cstheme="minorHAnsi"/>
        </w:rPr>
        <w:t xml:space="preserve">środki </w:t>
      </w:r>
      <w:r w:rsidRPr="00675143">
        <w:rPr>
          <w:rFonts w:asciiTheme="minorHAnsi" w:hAnsiTheme="minorHAnsi" w:cstheme="minorHAnsi"/>
        </w:rPr>
        <w:t>ochrony indywidualne</w:t>
      </w:r>
      <w:r w:rsidR="00675143" w:rsidRPr="00675143">
        <w:rPr>
          <w:rFonts w:asciiTheme="minorHAnsi" w:hAnsiTheme="minorHAnsi" w:cstheme="minorHAnsi"/>
        </w:rPr>
        <w:t>j</w:t>
      </w:r>
      <w:r w:rsidRPr="00675143">
        <w:rPr>
          <w:rFonts w:asciiTheme="minorHAnsi" w:hAnsiTheme="minorHAnsi" w:cstheme="minorHAnsi"/>
        </w:rPr>
        <w:t xml:space="preserve">, odzież i obuwie robocze. </w:t>
      </w:r>
    </w:p>
    <w:p w14:paraId="63267290" w14:textId="77777777" w:rsidR="00B56C63" w:rsidRPr="00E40516" w:rsidRDefault="00B56C63" w:rsidP="001C374B">
      <w:pPr>
        <w:spacing w:line="276" w:lineRule="auto"/>
        <w:ind w:firstLine="708"/>
        <w:jc w:val="both"/>
        <w:rPr>
          <w:rFonts w:asciiTheme="minorHAnsi" w:hAnsiTheme="minorHAnsi" w:cstheme="minorHAnsi"/>
          <w:color w:val="FFC000"/>
        </w:rPr>
      </w:pPr>
    </w:p>
    <w:p w14:paraId="5505EC3B" w14:textId="55005953" w:rsidR="00B56C63" w:rsidRPr="00752F74" w:rsidRDefault="00B56C63" w:rsidP="001C374B">
      <w:pPr>
        <w:spacing w:line="276" w:lineRule="auto"/>
        <w:jc w:val="both"/>
        <w:rPr>
          <w:rFonts w:asciiTheme="minorHAnsi" w:hAnsiTheme="minorHAnsi" w:cstheme="minorHAnsi"/>
        </w:rPr>
      </w:pPr>
      <w:r w:rsidRPr="00752F74">
        <w:rPr>
          <w:rFonts w:asciiTheme="minorHAnsi" w:hAnsiTheme="minorHAnsi" w:cstheme="minorHAnsi"/>
        </w:rPr>
        <w:t xml:space="preserve">          Państwowa Inspekcja Sanitarna w ramach sprawowanego nadzoru nad warunkami pracy szczególny</w:t>
      </w:r>
      <w:r w:rsidR="002148A7">
        <w:rPr>
          <w:rFonts w:asciiTheme="minorHAnsi" w:hAnsiTheme="minorHAnsi" w:cstheme="minorHAnsi"/>
        </w:rPr>
        <w:t xml:space="preserve"> </w:t>
      </w:r>
      <w:r w:rsidRPr="00752F74">
        <w:rPr>
          <w:rFonts w:asciiTheme="minorHAnsi" w:hAnsiTheme="minorHAnsi" w:cstheme="minorHAnsi"/>
        </w:rPr>
        <w:t xml:space="preserve">nacisk kładzie na występujące w środowisku pracy czynniki o działaniu rakotwórczym lub mutagennym. Ze względu na charakter skutków zdrowotnych temat ten jest realizowany przez Państwową Inspekcję Sanitarną w sposób ciągły. Nowelizacja Rozporządzenia Ministra Zdrowia z dnia 24 lipca 2012 </w:t>
      </w:r>
      <w:r w:rsidRPr="00752F74">
        <w:rPr>
          <w:rFonts w:asciiTheme="minorHAnsi" w:hAnsiTheme="minorHAnsi" w:cstheme="minorHAnsi"/>
          <w:i/>
          <w:iCs/>
        </w:rPr>
        <w:t xml:space="preserve">w sprawie substancji chemicznych, ich </w:t>
      </w:r>
      <w:r w:rsidRPr="00752F74">
        <w:rPr>
          <w:rFonts w:asciiTheme="minorHAnsi" w:hAnsiTheme="minorHAnsi" w:cstheme="minorHAnsi"/>
          <w:i/>
          <w:iCs/>
        </w:rPr>
        <w:lastRenderedPageBreak/>
        <w:t>mieszanin, czynników lub procesów technologicznych o działaniu rakotwórczym lub mutagennym w środowisku pracy</w:t>
      </w:r>
      <w:r w:rsidRPr="00752F74">
        <w:rPr>
          <w:rFonts w:asciiTheme="minorHAnsi" w:hAnsiTheme="minorHAnsi" w:cstheme="minorHAnsi"/>
        </w:rPr>
        <w:t> spowodowała kontynuację nadzoru w tym zakresie obiektów, w których odbywają się p</w:t>
      </w:r>
      <w:r w:rsidRPr="00752F74">
        <w:rPr>
          <w:rFonts w:asciiTheme="minorHAnsi" w:hAnsiTheme="minorHAnsi" w:cstheme="minorHAnsi"/>
          <w:shd w:val="clear" w:color="auto" w:fill="FFFFFF"/>
        </w:rPr>
        <w:t xml:space="preserve">race związane z narażeniem </w:t>
      </w:r>
      <w:r w:rsidRPr="00752F74">
        <w:rPr>
          <w:rFonts w:asciiTheme="minorHAnsi" w:hAnsiTheme="minorHAnsi" w:cstheme="minorHAnsi"/>
        </w:rPr>
        <w:t>substancji chemicznych, ich mieszanin, czynników lub procesów technologicznych o działaniu rakotwórczym lub mutagennym. W wymienionym zakresie nadzorem na terenie Powiatu Pajęczańskiego objętych jest 49 obiektów, z tego w roku 2023 skontrolowano 24 obiekty, w których narażonych ogółem było 482 pracowników, w tym 10 kobiet. Narażenie obejmowało 21,2 % skontrolowanych zakładów pracy i dotyczyło 28,1 % zatrudnionych w skontrolowanych w 2023 r. zakładach pracy. Wydano 2 decyzje administracyjne. Podczas kontroli zwraca się uwagę na częstotliwość wykonywania pomiarów czynników szkodliwych oraz właściwe informowanie pracowników o ryzyku zawodowym</w:t>
      </w:r>
      <w:r w:rsidR="00205577">
        <w:rPr>
          <w:rFonts w:asciiTheme="minorHAnsi" w:hAnsiTheme="minorHAnsi" w:cstheme="minorHAnsi"/>
        </w:rPr>
        <w:t xml:space="preserve">, </w:t>
      </w:r>
      <w:r w:rsidRPr="00752F74">
        <w:rPr>
          <w:rFonts w:asciiTheme="minorHAnsi" w:hAnsiTheme="minorHAnsi" w:cstheme="minorHAnsi"/>
        </w:rPr>
        <w:t xml:space="preserve">a także na częstotliwość i zakres wstępnych i okresowych szkoleń </w:t>
      </w:r>
      <w:r w:rsidRPr="00E33015">
        <w:rPr>
          <w:rFonts w:asciiTheme="minorHAnsi" w:hAnsiTheme="minorHAnsi" w:cstheme="minorHAnsi"/>
        </w:rPr>
        <w:t xml:space="preserve">pracowników, </w:t>
      </w:r>
      <w:r w:rsidR="001A7D06" w:rsidRPr="00E33015">
        <w:rPr>
          <w:rFonts w:asciiTheme="minorHAnsi" w:hAnsiTheme="minorHAnsi" w:cstheme="minorHAnsi"/>
        </w:rPr>
        <w:t>posiadanie aktualnych</w:t>
      </w:r>
      <w:r w:rsidRPr="00E33015">
        <w:rPr>
          <w:rFonts w:asciiTheme="minorHAnsi" w:hAnsiTheme="minorHAnsi" w:cstheme="minorHAnsi"/>
        </w:rPr>
        <w:t xml:space="preserve"> zaświadcze</w:t>
      </w:r>
      <w:r w:rsidR="001A7D06" w:rsidRPr="00E33015">
        <w:rPr>
          <w:rFonts w:asciiTheme="minorHAnsi" w:hAnsiTheme="minorHAnsi" w:cstheme="minorHAnsi"/>
        </w:rPr>
        <w:t>ń</w:t>
      </w:r>
      <w:r w:rsidRPr="00E33015">
        <w:rPr>
          <w:rFonts w:asciiTheme="minorHAnsi" w:hAnsiTheme="minorHAnsi" w:cstheme="minorHAnsi"/>
        </w:rPr>
        <w:t xml:space="preserve"> </w:t>
      </w:r>
      <w:r w:rsidRPr="00752F74">
        <w:rPr>
          <w:rFonts w:asciiTheme="minorHAnsi" w:hAnsiTheme="minorHAnsi" w:cstheme="minorHAnsi"/>
        </w:rPr>
        <w:t>lekarski</w:t>
      </w:r>
      <w:r w:rsidR="001A7D06">
        <w:rPr>
          <w:rFonts w:asciiTheme="minorHAnsi" w:hAnsiTheme="minorHAnsi" w:cstheme="minorHAnsi"/>
        </w:rPr>
        <w:t>ch</w:t>
      </w:r>
      <w:r w:rsidRPr="00752F74">
        <w:rPr>
          <w:rFonts w:asciiTheme="minorHAnsi" w:hAnsiTheme="minorHAnsi" w:cstheme="minorHAnsi"/>
        </w:rPr>
        <w:t xml:space="preserve"> stwierdzając</w:t>
      </w:r>
      <w:r w:rsidR="001A7D06">
        <w:rPr>
          <w:rFonts w:asciiTheme="minorHAnsi" w:hAnsiTheme="minorHAnsi" w:cstheme="minorHAnsi"/>
        </w:rPr>
        <w:t>ych</w:t>
      </w:r>
      <w:r w:rsidRPr="00752F74">
        <w:rPr>
          <w:rFonts w:asciiTheme="minorHAnsi" w:hAnsiTheme="minorHAnsi" w:cstheme="minorHAnsi"/>
        </w:rPr>
        <w:t xml:space="preserve"> brak przeciwwskazań zdrowotnych do wykonywania pracy na stanowisku, w takim narażeniu</w:t>
      </w:r>
      <w:r w:rsidR="005A675A">
        <w:rPr>
          <w:rFonts w:asciiTheme="minorHAnsi" w:hAnsiTheme="minorHAnsi" w:cstheme="minorHAnsi"/>
        </w:rPr>
        <w:t>.</w:t>
      </w:r>
      <w:r w:rsidR="000A181D">
        <w:rPr>
          <w:rFonts w:asciiTheme="minorHAnsi" w:hAnsiTheme="minorHAnsi" w:cstheme="minorHAnsi"/>
        </w:rPr>
        <w:t xml:space="preserve"> Natomiast przestrzeganie</w:t>
      </w:r>
      <w:r w:rsidRPr="00752F74">
        <w:rPr>
          <w:rFonts w:asciiTheme="minorHAnsi" w:hAnsiTheme="minorHAnsi" w:cstheme="minorHAnsi"/>
        </w:rPr>
        <w:t xml:space="preserve"> zakazu spożywania posiłków i napojów oraz zakaz palenia tytoniu, </w:t>
      </w:r>
      <w:r w:rsidRPr="00752F74">
        <w:rPr>
          <w:rFonts w:asciiTheme="minorHAnsi" w:hAnsiTheme="minorHAnsi" w:cstheme="minorHAnsi"/>
          <w:color w:val="333333"/>
          <w:shd w:val="clear" w:color="auto" w:fill="FFFFFF"/>
        </w:rPr>
        <w:t>palenia nowatorskich wyrobów tytoniowych, papierosów elektronicznych</w:t>
      </w:r>
      <w:r w:rsidRPr="00752F74">
        <w:rPr>
          <w:rFonts w:asciiTheme="minorHAnsi" w:hAnsiTheme="minorHAnsi" w:cstheme="minorHAnsi"/>
        </w:rPr>
        <w:t xml:space="preserve"> w miejscach kontaktu </w:t>
      </w:r>
      <w:r w:rsidR="00FD5ABD">
        <w:rPr>
          <w:rFonts w:asciiTheme="minorHAnsi" w:hAnsiTheme="minorHAnsi" w:cstheme="minorHAnsi"/>
        </w:rPr>
        <w:t xml:space="preserve"> </w:t>
      </w:r>
      <w:r w:rsidRPr="00752F74">
        <w:rPr>
          <w:rFonts w:asciiTheme="minorHAnsi" w:hAnsiTheme="minorHAnsi" w:cstheme="minorHAnsi"/>
        </w:rPr>
        <w:t>z czynnikami rakotwórczymi</w:t>
      </w:r>
      <w:r w:rsidR="000A181D">
        <w:rPr>
          <w:rFonts w:asciiTheme="minorHAnsi" w:hAnsiTheme="minorHAnsi" w:cstheme="minorHAnsi"/>
        </w:rPr>
        <w:t>,</w:t>
      </w:r>
      <w:r w:rsidRPr="00752F74">
        <w:rPr>
          <w:rFonts w:asciiTheme="minorHAnsi" w:hAnsiTheme="minorHAnsi" w:cstheme="minorHAnsi"/>
        </w:rPr>
        <w:t xml:space="preserve"> </w:t>
      </w:r>
      <w:r w:rsidR="000A181D">
        <w:rPr>
          <w:rFonts w:asciiTheme="minorHAnsi" w:hAnsiTheme="minorHAnsi" w:cstheme="minorHAnsi"/>
        </w:rPr>
        <w:t>z</w:t>
      </w:r>
      <w:r w:rsidRPr="00752F74">
        <w:rPr>
          <w:rFonts w:asciiTheme="minorHAnsi" w:hAnsiTheme="minorHAnsi" w:cstheme="minorHAnsi"/>
        </w:rPr>
        <w:t xml:space="preserve">e względu na charakter skutków zdrowotnych jest realizowany w sposób ciągły. </w:t>
      </w:r>
    </w:p>
    <w:p w14:paraId="5F447F2E" w14:textId="77777777" w:rsidR="00B56C63" w:rsidRPr="00752F74" w:rsidRDefault="00B56C63" w:rsidP="001C374B">
      <w:pPr>
        <w:spacing w:line="276" w:lineRule="auto"/>
        <w:rPr>
          <w:rFonts w:asciiTheme="minorHAnsi" w:hAnsiTheme="minorHAnsi" w:cstheme="minorHAnsi"/>
        </w:rPr>
      </w:pPr>
    </w:p>
    <w:p w14:paraId="61CFE931" w14:textId="0A563BCC" w:rsidR="00B56C63" w:rsidRPr="00752F74" w:rsidRDefault="00B56C63" w:rsidP="001C374B">
      <w:pPr>
        <w:spacing w:line="276" w:lineRule="auto"/>
        <w:jc w:val="both"/>
        <w:rPr>
          <w:rFonts w:asciiTheme="minorHAnsi" w:hAnsiTheme="minorHAnsi" w:cstheme="minorHAnsi"/>
        </w:rPr>
      </w:pPr>
      <w:r w:rsidRPr="00752F74">
        <w:rPr>
          <w:rFonts w:asciiTheme="minorHAnsi" w:hAnsiTheme="minorHAnsi" w:cstheme="minorHAnsi"/>
        </w:rPr>
        <w:t xml:space="preserve">         </w:t>
      </w:r>
      <w:r w:rsidR="004845A3">
        <w:rPr>
          <w:rFonts w:asciiTheme="minorHAnsi" w:hAnsiTheme="minorHAnsi" w:cstheme="minorHAnsi"/>
        </w:rPr>
        <w:t xml:space="preserve">  </w:t>
      </w:r>
      <w:r w:rsidRPr="00752F74">
        <w:rPr>
          <w:rFonts w:asciiTheme="minorHAnsi" w:hAnsiTheme="minorHAnsi" w:cstheme="minorHAnsi"/>
        </w:rPr>
        <w:t xml:space="preserve">Kolejna grupa pracowników będąca pod szczególnym nadzorem pionu higieny pracy to stanowiska pracy, na których występuje narażenie na szkodliwe czynniki biologiczne                     w środowisku pracy. W 2023r. stwierdzono narażenie w 9 obiektach, co stanowiło 7,9 % ogółem skontrolowanych zakładów pracy. Liczba pracowników narażonych na szkodliwe czynniki biologiczne w skontrolowanych obiektach wynosiła 195 osób, co stanowi 11,3%  zatrudnionych w skontrolowanych w 2023 r. zakładach pracy. Podczas prowadzenia kontroli nie stwierdzono nieprawidłowości. Liczna zakładów pracy i liczba pracowników narażonych na działanie szkodliwych czynników biologicznych utrzymuje się od lat na podobnym poziomie. Najwięcej narażonych występuje w zakładach opieki zdrowotnej. W ewidencji higieny pracy jest takich obiektów 25 (co stanowi 5,7 % wszystkich zewidencjonowanych obiektów), </w:t>
      </w:r>
      <w:r w:rsidR="00FD5ABD">
        <w:rPr>
          <w:rFonts w:asciiTheme="minorHAnsi" w:hAnsiTheme="minorHAnsi" w:cstheme="minorHAnsi"/>
        </w:rPr>
        <w:t xml:space="preserve">                        </w:t>
      </w:r>
      <w:r w:rsidRPr="00752F74">
        <w:rPr>
          <w:rFonts w:asciiTheme="minorHAnsi" w:hAnsiTheme="minorHAnsi" w:cstheme="minorHAnsi"/>
        </w:rPr>
        <w:t>w których zatrudnionych jest ogółem 462 pracowników (co stanowi ogółem 8,0 % wszystkich zatrudnionych w nadzorowanych obiektach).</w:t>
      </w:r>
    </w:p>
    <w:p w14:paraId="14D2EE6E" w14:textId="24686199" w:rsidR="00B56C63" w:rsidRPr="00752F74" w:rsidRDefault="00B56C63" w:rsidP="001C374B">
      <w:pPr>
        <w:pStyle w:val="Tekstkomentarza"/>
        <w:spacing w:line="276" w:lineRule="auto"/>
        <w:jc w:val="both"/>
        <w:rPr>
          <w:rFonts w:asciiTheme="minorHAnsi" w:hAnsiTheme="minorHAnsi" w:cstheme="minorHAnsi"/>
          <w:sz w:val="24"/>
          <w:szCs w:val="24"/>
        </w:rPr>
      </w:pPr>
      <w:r w:rsidRPr="00752F74">
        <w:rPr>
          <w:rFonts w:asciiTheme="minorHAnsi" w:hAnsiTheme="minorHAnsi" w:cstheme="minorHAnsi"/>
          <w:sz w:val="24"/>
          <w:szCs w:val="24"/>
        </w:rPr>
        <w:t xml:space="preserve">            W ramach realizacji programu wieloletniego pn. „Program oczyszczania Kraju z Azbestu na lata 2009-2032”</w:t>
      </w:r>
      <w:r w:rsidR="00C037FC">
        <w:rPr>
          <w:rFonts w:asciiTheme="minorHAnsi" w:hAnsiTheme="minorHAnsi" w:cstheme="minorHAnsi"/>
          <w:sz w:val="24"/>
          <w:szCs w:val="24"/>
        </w:rPr>
        <w:t xml:space="preserve"> </w:t>
      </w:r>
      <w:r w:rsidRPr="00752F74">
        <w:rPr>
          <w:rFonts w:asciiTheme="minorHAnsi" w:hAnsiTheme="minorHAnsi" w:cstheme="minorHAnsi"/>
          <w:sz w:val="24"/>
          <w:szCs w:val="24"/>
        </w:rPr>
        <w:t>w 2023 r., przeprowadzono 6 czynności kontrolnych w zakładach zajmujących</w:t>
      </w:r>
      <w:r w:rsidR="00293453">
        <w:rPr>
          <w:rFonts w:asciiTheme="minorHAnsi" w:hAnsiTheme="minorHAnsi" w:cstheme="minorHAnsi"/>
          <w:sz w:val="24"/>
          <w:szCs w:val="24"/>
        </w:rPr>
        <w:t xml:space="preserve"> się</w:t>
      </w:r>
      <w:r w:rsidRPr="00752F74">
        <w:rPr>
          <w:rFonts w:asciiTheme="minorHAnsi" w:hAnsiTheme="minorHAnsi" w:cstheme="minorHAnsi"/>
          <w:sz w:val="24"/>
          <w:szCs w:val="24"/>
        </w:rPr>
        <w:t xml:space="preserve"> usuwaniem bądź transportem wyrobów/odpadów zawierających azbest. Działania kontrolne obejmowały przede wszystkim aspekty bezpieczeństwa i higieny pracy pracowników zatrudnionych przy transporcie wyrobów zawierających azbest. Nie stwierdzono uchybień.</w:t>
      </w:r>
    </w:p>
    <w:p w14:paraId="7B11C009" w14:textId="77777777" w:rsidR="00B56C63" w:rsidRPr="00752F74" w:rsidRDefault="00B56C63" w:rsidP="001C374B">
      <w:pPr>
        <w:spacing w:before="240" w:line="276" w:lineRule="auto"/>
        <w:jc w:val="both"/>
        <w:rPr>
          <w:rFonts w:asciiTheme="minorHAnsi" w:hAnsiTheme="minorHAnsi" w:cstheme="minorHAnsi"/>
          <w:b/>
        </w:rPr>
      </w:pPr>
      <w:r w:rsidRPr="00752F74">
        <w:rPr>
          <w:rFonts w:asciiTheme="minorHAnsi" w:hAnsiTheme="minorHAnsi" w:cstheme="minorHAnsi"/>
          <w:b/>
        </w:rPr>
        <w:t>Postępowanie w sprawie chorób zawodowych</w:t>
      </w:r>
    </w:p>
    <w:p w14:paraId="0A2F2839" w14:textId="6B622A68" w:rsidR="00B56C63" w:rsidRPr="00752F74" w:rsidRDefault="009C4CAA" w:rsidP="001C374B">
      <w:pPr>
        <w:spacing w:line="276" w:lineRule="auto"/>
        <w:jc w:val="both"/>
        <w:rPr>
          <w:rFonts w:asciiTheme="minorHAnsi" w:hAnsiTheme="minorHAnsi" w:cstheme="minorHAnsi"/>
        </w:rPr>
      </w:pPr>
      <w:r>
        <w:rPr>
          <w:rFonts w:asciiTheme="minorHAnsi" w:hAnsiTheme="minorHAnsi" w:cstheme="minorHAnsi"/>
        </w:rPr>
        <w:t xml:space="preserve">             </w:t>
      </w:r>
      <w:r w:rsidR="00B56C63" w:rsidRPr="00752F74">
        <w:rPr>
          <w:rFonts w:asciiTheme="minorHAnsi" w:hAnsiTheme="minorHAnsi" w:cstheme="minorHAnsi"/>
        </w:rPr>
        <w:t xml:space="preserve">Inspekcja sanitarna prowadzi działania mające na celu ochronę zdrowia pracowników przed niekorzystnym oddziaływaniem czynników szkodliwych i uciążliwych występujących     </w:t>
      </w:r>
      <w:r w:rsidR="00FD5ABD">
        <w:rPr>
          <w:rFonts w:asciiTheme="minorHAnsi" w:hAnsiTheme="minorHAnsi" w:cstheme="minorHAnsi"/>
        </w:rPr>
        <w:t xml:space="preserve">                        </w:t>
      </w:r>
      <w:r w:rsidR="00B56C63" w:rsidRPr="00752F74">
        <w:rPr>
          <w:rFonts w:asciiTheme="minorHAnsi" w:hAnsiTheme="minorHAnsi" w:cstheme="minorHAnsi"/>
        </w:rPr>
        <w:t xml:space="preserve">w środowisku pracy, w tym zapobieganie powstawaniu chorób zawodowych. Pracodawca jest </w:t>
      </w:r>
      <w:r w:rsidR="00B56C63" w:rsidRPr="00752F74">
        <w:rPr>
          <w:rFonts w:asciiTheme="minorHAnsi" w:hAnsiTheme="minorHAnsi" w:cstheme="minorHAnsi"/>
        </w:rPr>
        <w:lastRenderedPageBreak/>
        <w:t>obowiązany stosować środki zapobiegające chorobom zawodowym, w szczególności: utrzymywać w stanie stałej sprawności urządzenia ograniczające lub eliminujące szkodliwe dla zdrowia czynniki środowiska pracy, przeprowadzać na własny koszt badania i pomiary czynników szkodliwych dla zdrowia, rejestrować i przechowywać te wyniki</w:t>
      </w:r>
      <w:r w:rsidR="00ED0E3F">
        <w:rPr>
          <w:rFonts w:asciiTheme="minorHAnsi" w:hAnsiTheme="minorHAnsi" w:cstheme="minorHAnsi"/>
        </w:rPr>
        <w:t>,</w:t>
      </w:r>
      <w:r w:rsidR="00B56C63" w:rsidRPr="00752F74">
        <w:rPr>
          <w:rFonts w:asciiTheme="minorHAnsi" w:hAnsiTheme="minorHAnsi" w:cstheme="minorHAnsi"/>
        </w:rPr>
        <w:t xml:space="preserve"> a także udostępniać wyniki badań i pomiarów pracownikom. W ramach realizacji zadań ustawowych, na podstawie prowadzonego postępowania w roku 2023 wydano 4 decyzje o stwierdzeniu choroby zawodowej i 3 decyzje o braku podstaw do stwierdzenia choroby zawodowej. W roku 2023r. wpłynęły 2 podejrzenia o chorobę zawodową. Przeprowadzono 5 postępowań wyjaśniających w zakresie chorób zawodowych. Wystawiono 4 karty stwierdzenia choroby zawodowej. Stwierdzono w roku 2023 dwa przypadki przewlekłej choroby narządu głosu spowodowanej nadmiernym wysiłkiem głosowym trwającym co najmniej 15 lat (dot. nauczycieli) oraz dwa przypadki chorób zakaźnych - boreliozę ( dot. rolników indywidualnych). Liczba zgłoszonych podejrzeń, przeprowadzonych postępowań i wydanych decyzji nie jest tożsama, co wynika z okresu trwania postępowania administracyjnego w przedmiocie podejrzenia choroby zawodowej, który zależy od czasu oczekiwana na wydanie orzeczenia lekarskiego przez uprawnioną jednostkę orzeczniczą.</w:t>
      </w:r>
    </w:p>
    <w:p w14:paraId="4E26B759" w14:textId="77777777" w:rsidR="00B56C63" w:rsidRPr="00752F74" w:rsidRDefault="00B56C63" w:rsidP="001C374B">
      <w:pPr>
        <w:spacing w:line="276" w:lineRule="auto"/>
        <w:ind w:firstLine="708"/>
        <w:jc w:val="both"/>
        <w:rPr>
          <w:rFonts w:asciiTheme="minorHAnsi" w:hAnsiTheme="minorHAnsi" w:cstheme="minorHAnsi"/>
        </w:rPr>
      </w:pPr>
    </w:p>
    <w:p w14:paraId="3E54A45A" w14:textId="77777777" w:rsidR="00B56C63" w:rsidRPr="00752F74" w:rsidRDefault="00B56C63" w:rsidP="001C374B">
      <w:pPr>
        <w:spacing w:line="276" w:lineRule="auto"/>
        <w:jc w:val="both"/>
        <w:rPr>
          <w:rFonts w:asciiTheme="minorHAnsi" w:hAnsiTheme="minorHAnsi" w:cstheme="minorHAnsi"/>
          <w:b/>
          <w:bCs/>
        </w:rPr>
      </w:pPr>
      <w:r w:rsidRPr="00752F74">
        <w:rPr>
          <w:rFonts w:asciiTheme="minorHAnsi" w:hAnsiTheme="minorHAnsi" w:cstheme="minorHAnsi"/>
          <w:b/>
          <w:bCs/>
        </w:rPr>
        <w:t>Działalność kontrolna w ramach bieżącego nadzoru sanitarnego w obszarze chemikaliów</w:t>
      </w:r>
    </w:p>
    <w:p w14:paraId="5031F46D" w14:textId="3DFB2CEC" w:rsidR="00B56C63" w:rsidRPr="00752F74" w:rsidRDefault="00B56C63" w:rsidP="001C374B">
      <w:pPr>
        <w:spacing w:line="276" w:lineRule="auto"/>
        <w:jc w:val="both"/>
        <w:rPr>
          <w:rFonts w:asciiTheme="minorHAnsi" w:hAnsiTheme="minorHAnsi" w:cstheme="minorHAnsi"/>
        </w:rPr>
      </w:pPr>
      <w:r w:rsidRPr="00752F74">
        <w:rPr>
          <w:rFonts w:asciiTheme="minorHAnsi" w:hAnsiTheme="minorHAnsi" w:cstheme="minorHAnsi"/>
        </w:rPr>
        <w:tab/>
        <w:t xml:space="preserve">W roku 2023 przeprowadzono 59 kontroli w zakresie produktów biobójczych (stosowanie i dystrybucja produktów biobójczych). Nadzorem objęto m.in. posiadanie </w:t>
      </w:r>
      <w:r w:rsidR="00FD5ABD">
        <w:rPr>
          <w:rFonts w:asciiTheme="minorHAnsi" w:hAnsiTheme="minorHAnsi" w:cstheme="minorHAnsi"/>
        </w:rPr>
        <w:t xml:space="preserve">                          </w:t>
      </w:r>
      <w:r w:rsidRPr="00752F74">
        <w:rPr>
          <w:rFonts w:asciiTheme="minorHAnsi" w:hAnsiTheme="minorHAnsi" w:cstheme="minorHAnsi"/>
        </w:rPr>
        <w:t>i ważność stosownego pozwolenia na wprowadzanie do obrotu produktu biobójczego oraz oznakowanie opakowania.</w:t>
      </w:r>
      <w:r w:rsidRPr="00752F74">
        <w:rPr>
          <w:rFonts w:asciiTheme="minorHAnsi" w:hAnsiTheme="minorHAnsi" w:cstheme="minorHAnsi"/>
          <w:color w:val="FF0000"/>
        </w:rPr>
        <w:t xml:space="preserve"> </w:t>
      </w:r>
      <w:r w:rsidRPr="00752F74">
        <w:rPr>
          <w:rFonts w:asciiTheme="minorHAnsi" w:hAnsiTheme="minorHAnsi" w:cstheme="minorHAnsi"/>
        </w:rPr>
        <w:t xml:space="preserve">Szczególną uwagę zwrócono na obecne w obrocie produkty </w:t>
      </w:r>
      <w:r w:rsidR="00FD5ABD">
        <w:rPr>
          <w:rFonts w:asciiTheme="minorHAnsi" w:hAnsiTheme="minorHAnsi" w:cstheme="minorHAnsi"/>
        </w:rPr>
        <w:t xml:space="preserve">                          </w:t>
      </w:r>
      <w:r w:rsidRPr="00752F74">
        <w:rPr>
          <w:rFonts w:asciiTheme="minorHAnsi" w:hAnsiTheme="minorHAnsi" w:cstheme="minorHAnsi"/>
        </w:rPr>
        <w:t>z grupy insektycydów i repelentów. Produkty z tych grup szczególnie w dużych ilościach są wykorzystywane w sezonie letnim, który jest okresem największej aktywności owadów takich jak komary, kleszcze i meszki, co oznacza znaczący wzrost zainteresowania społeczeństwa produktami zabezpieczającymi przed ich ugryzieniami i związanymi z nimi zagrożeniami.  Przeprowadzono również kontrole w zakresie wprowadzania do obrotu ziemi okrzemkowej jako produktu biobójczego. W zakresie stosowania substancji i mieszanin chemicznych oraz produktów biobójczych wykonano 24 kontro</w:t>
      </w:r>
      <w:r w:rsidR="000F3B07">
        <w:rPr>
          <w:rFonts w:asciiTheme="minorHAnsi" w:hAnsiTheme="minorHAnsi" w:cstheme="minorHAnsi"/>
        </w:rPr>
        <w:t>le</w:t>
      </w:r>
      <w:r w:rsidRPr="00752F74">
        <w:rPr>
          <w:rFonts w:asciiTheme="minorHAnsi" w:hAnsiTheme="minorHAnsi" w:cstheme="minorHAnsi"/>
        </w:rPr>
        <w:t>, podczas których sprawdzono posiadani</w:t>
      </w:r>
      <w:r w:rsidR="000F3B07">
        <w:rPr>
          <w:rFonts w:asciiTheme="minorHAnsi" w:hAnsiTheme="minorHAnsi" w:cstheme="minorHAnsi"/>
        </w:rPr>
        <w:t>e</w:t>
      </w:r>
      <w:r w:rsidRPr="00752F74">
        <w:rPr>
          <w:rFonts w:asciiTheme="minorHAnsi" w:hAnsiTheme="minorHAnsi" w:cstheme="minorHAnsi"/>
        </w:rPr>
        <w:t xml:space="preserve"> aktualnego spisu stosowanych substancji i mieszanin chemicznych, produktów biobójczych oraz dostępności karty charakterystyki. </w:t>
      </w:r>
    </w:p>
    <w:p w14:paraId="277ACA5F" w14:textId="26D84E26" w:rsidR="00B56C63" w:rsidRPr="00752F74" w:rsidRDefault="00410CB7" w:rsidP="001C374B">
      <w:pPr>
        <w:spacing w:line="276" w:lineRule="auto"/>
        <w:jc w:val="both"/>
        <w:rPr>
          <w:rFonts w:asciiTheme="minorHAnsi" w:hAnsiTheme="minorHAnsi" w:cstheme="minorHAnsi"/>
        </w:rPr>
      </w:pPr>
      <w:r>
        <w:rPr>
          <w:rFonts w:asciiTheme="minorHAnsi" w:hAnsiTheme="minorHAnsi" w:cstheme="minorHAnsi"/>
        </w:rPr>
        <w:t xml:space="preserve">          </w:t>
      </w:r>
      <w:r w:rsidR="00B56C63" w:rsidRPr="00752F74">
        <w:rPr>
          <w:rFonts w:asciiTheme="minorHAnsi" w:hAnsiTheme="minorHAnsi" w:cstheme="minorHAnsi"/>
        </w:rPr>
        <w:t xml:space="preserve">W roku 2023 Powiatowa Stacja Sanitarno – Epidemiologiczna w Pajęcznie  realizowała wspólnotowy projekt REACH-EN-FORCE-11 dotyczący oceny spełnienia przez podmioty odpowiedzialne obowiązku aktualizacji i przekazania karty charakterystyki substancji                     </w:t>
      </w:r>
      <w:r w:rsidR="00FD5ABD">
        <w:rPr>
          <w:rFonts w:asciiTheme="minorHAnsi" w:hAnsiTheme="minorHAnsi" w:cstheme="minorHAnsi"/>
        </w:rPr>
        <w:t xml:space="preserve"> </w:t>
      </w:r>
      <w:r w:rsidR="00B56C63" w:rsidRPr="00752F74">
        <w:rPr>
          <w:rFonts w:asciiTheme="minorHAnsi" w:hAnsiTheme="minorHAnsi" w:cstheme="minorHAnsi"/>
        </w:rPr>
        <w:t xml:space="preserve">i mieszanin niebezpiecznych zgodnie z nowymi wymogami określonymi w załączniku II do rozporządzenia (WE) nr 1907/2006 Parlamentu Europejskiego i Rady w sprawie rejestracji, oceny, udzielania zezwoleń i stosowanych ograniczeń w zakresie chemikaliów (REACH) zmienionego przepisami rozporządzenia Komisji (UE) 2020/878 z dnia 18 czerwca 2020r. Głównym celem projektu była ocena, czy podmioty odpowiedzialne zaktualizowały                         </w:t>
      </w:r>
      <w:r w:rsidR="00FD5ABD">
        <w:rPr>
          <w:rFonts w:asciiTheme="minorHAnsi" w:hAnsiTheme="minorHAnsi" w:cstheme="minorHAnsi"/>
        </w:rPr>
        <w:t xml:space="preserve">              </w:t>
      </w:r>
      <w:r w:rsidR="00B56C63" w:rsidRPr="00752F74">
        <w:rPr>
          <w:rFonts w:asciiTheme="minorHAnsi" w:hAnsiTheme="minorHAnsi" w:cstheme="minorHAnsi"/>
        </w:rPr>
        <w:t>i dostarczyły karty charakterystyki zgodnie z nowymi wymogami. Nie stwierdzono uchybień.</w:t>
      </w:r>
    </w:p>
    <w:p w14:paraId="2CB27102" w14:textId="58BC26ED" w:rsidR="00B56C63" w:rsidRPr="00752F74" w:rsidRDefault="00B56C63" w:rsidP="001C374B">
      <w:pPr>
        <w:spacing w:line="276" w:lineRule="auto"/>
        <w:ind w:firstLine="708"/>
        <w:jc w:val="both"/>
        <w:rPr>
          <w:rFonts w:asciiTheme="minorHAnsi" w:hAnsiTheme="minorHAnsi" w:cstheme="minorHAnsi"/>
        </w:rPr>
      </w:pPr>
      <w:r w:rsidRPr="00752F74">
        <w:rPr>
          <w:rFonts w:asciiTheme="minorHAnsi" w:hAnsiTheme="minorHAnsi" w:cstheme="minorHAnsi"/>
        </w:rPr>
        <w:lastRenderedPageBreak/>
        <w:t>W roku 2023r. kontynuowano działania mające na celu ograniczanie zagrożeń życia publicznego stwarzanych przez środki zastępcze i nowe substancje psychoaktywne. Głównym działaniem jest monitorowanie rynku środków zastępczych, podejmowanie</w:t>
      </w:r>
      <w:r w:rsidR="00A71739">
        <w:rPr>
          <w:rFonts w:asciiTheme="minorHAnsi" w:hAnsiTheme="minorHAnsi" w:cstheme="minorHAnsi"/>
        </w:rPr>
        <w:t xml:space="preserve"> </w:t>
      </w:r>
      <w:r w:rsidRPr="00752F74">
        <w:rPr>
          <w:rFonts w:asciiTheme="minorHAnsi" w:hAnsiTheme="minorHAnsi" w:cstheme="minorHAnsi"/>
        </w:rPr>
        <w:t xml:space="preserve">działań zapobiegawczych poprzez inicjowanie kontroli w potencjalnych, stacjonarnych punktach sprzedaży, monitorowanie sytuacji epidemiologicznej w zakresie zatruć i zgonów, ostrzeganie przed niebezpieczeństwem dla życia lub zdrowia ze strony środków zastępczych i nowych substancji psychoaktywnych. W ramach tych działań </w:t>
      </w:r>
      <w:r w:rsidRPr="00752F74">
        <w:rPr>
          <w:rFonts w:asciiTheme="minorHAnsi" w:hAnsiTheme="minorHAnsi" w:cstheme="minorHAnsi"/>
          <w:bCs/>
        </w:rPr>
        <w:t>przeprowadzono 13 kontroli,</w:t>
      </w:r>
      <w:r w:rsidR="00FD5ABD">
        <w:rPr>
          <w:rFonts w:asciiTheme="minorHAnsi" w:hAnsiTheme="minorHAnsi" w:cstheme="minorHAnsi"/>
          <w:bCs/>
        </w:rPr>
        <w:t xml:space="preserve">                                    </w:t>
      </w:r>
      <w:r w:rsidRPr="00752F74">
        <w:rPr>
          <w:rFonts w:asciiTheme="minorHAnsi" w:hAnsiTheme="minorHAnsi" w:cstheme="minorHAnsi"/>
          <w:bCs/>
        </w:rPr>
        <w:t xml:space="preserve"> z</w:t>
      </w:r>
      <w:r w:rsidR="003E7FBD">
        <w:rPr>
          <w:rFonts w:asciiTheme="minorHAnsi" w:hAnsiTheme="minorHAnsi" w:cstheme="minorHAnsi"/>
          <w:bCs/>
        </w:rPr>
        <w:t>e</w:t>
      </w:r>
      <w:r w:rsidRPr="00752F74">
        <w:rPr>
          <w:rFonts w:asciiTheme="minorHAnsi" w:hAnsiTheme="minorHAnsi" w:cstheme="minorHAnsi"/>
          <w:bCs/>
        </w:rPr>
        <w:t xml:space="preserve"> szczególnym zwróceniem uwagi  na wprowadzanie do obrotu produktów na bazie konopi zawierających w swoim składzie, zgodnie z deklaracją na opakowaniu substancje</w:t>
      </w:r>
      <w:r w:rsidRPr="00752F74">
        <w:rPr>
          <w:rFonts w:asciiTheme="minorHAnsi" w:hAnsiTheme="minorHAnsi" w:cstheme="minorHAnsi"/>
        </w:rPr>
        <w:t xml:space="preserve"> THC-P lub HHC-P. Nie stwierdzono wprowadzania do obrotu produktów zawierające w/w zakazane substancje. Wszystkie działania nadzorowe oraz pozyskane informacje dotyczące zatruć                 i zgonów odnotowywane są w formie elektronicznej w Systemie Monitorowania Informacji              o Środkach Zastępczych i Nowych Substancjach Psychoaktywnych (SMIOD). </w:t>
      </w:r>
    </w:p>
    <w:p w14:paraId="54A6330A" w14:textId="6DE611D1" w:rsidR="00B56C63" w:rsidRPr="00B20971" w:rsidRDefault="00B56C63" w:rsidP="001C374B">
      <w:pPr>
        <w:tabs>
          <w:tab w:val="left" w:pos="2468"/>
        </w:tabs>
        <w:spacing w:line="276" w:lineRule="auto"/>
        <w:jc w:val="both"/>
        <w:rPr>
          <w:rFonts w:asciiTheme="minorHAnsi" w:hAnsiTheme="minorHAnsi" w:cstheme="minorHAnsi"/>
        </w:rPr>
      </w:pPr>
      <w:r w:rsidRPr="00752F74">
        <w:rPr>
          <w:rFonts w:asciiTheme="minorHAnsi" w:hAnsiTheme="minorHAnsi" w:cstheme="minorHAnsi"/>
        </w:rPr>
        <w:t>W nadzorowanych zakładach pracy, k</w:t>
      </w:r>
      <w:r w:rsidRPr="00752F74">
        <w:rPr>
          <w:rFonts w:asciiTheme="minorHAnsi" w:hAnsiTheme="minorHAnsi" w:cstheme="minorHAnsi"/>
          <w:shd w:val="clear" w:color="auto" w:fill="FFFFFF"/>
        </w:rPr>
        <w:t xml:space="preserve">ontynuowano </w:t>
      </w:r>
      <w:r w:rsidRPr="00752F74">
        <w:rPr>
          <w:rFonts w:asciiTheme="minorHAnsi" w:hAnsiTheme="minorHAnsi" w:cstheme="minorHAnsi"/>
        </w:rPr>
        <w:t xml:space="preserve">działania zwrócone w kierunku problemu </w:t>
      </w:r>
      <w:r w:rsidRPr="00B20971">
        <w:rPr>
          <w:rFonts w:asciiTheme="minorHAnsi" w:hAnsiTheme="minorHAnsi" w:cstheme="minorHAnsi"/>
        </w:rPr>
        <w:t xml:space="preserve">zażywania środków zastępczych lub nowych substancji psychoaktywnych w miejscu pracy. Informuje się czym są i jak mogą działać środki zastępcze oraz </w:t>
      </w:r>
      <w:r w:rsidR="000E0679">
        <w:rPr>
          <w:rFonts w:asciiTheme="minorHAnsi" w:hAnsiTheme="minorHAnsi" w:cstheme="minorHAnsi"/>
        </w:rPr>
        <w:t xml:space="preserve">o </w:t>
      </w:r>
      <w:r w:rsidR="007C1FB7" w:rsidRPr="00B20971">
        <w:rPr>
          <w:rFonts w:asciiTheme="minorHAnsi" w:hAnsiTheme="minorHAnsi" w:cstheme="minorHAnsi"/>
        </w:rPr>
        <w:t xml:space="preserve">możliwości wykorzystania materiałów informacyjnych </w:t>
      </w:r>
      <w:r w:rsidRPr="00B20971">
        <w:rPr>
          <w:rFonts w:asciiTheme="minorHAnsi" w:hAnsiTheme="minorHAnsi" w:cstheme="minorHAnsi"/>
        </w:rPr>
        <w:t>zawartych na stronach internetowych</w:t>
      </w:r>
      <w:r w:rsidR="007C1FB7" w:rsidRPr="00B20971">
        <w:rPr>
          <w:rFonts w:asciiTheme="minorHAnsi" w:hAnsiTheme="minorHAnsi" w:cstheme="minorHAnsi"/>
        </w:rPr>
        <w:t xml:space="preserve"> </w:t>
      </w:r>
      <w:r w:rsidR="00B20971" w:rsidRPr="00B20971">
        <w:rPr>
          <w:rFonts w:asciiTheme="minorHAnsi" w:hAnsiTheme="minorHAnsi" w:cstheme="minorHAnsi"/>
        </w:rPr>
        <w:t>Inspekcji Sanitarnej.</w:t>
      </w:r>
      <w:r w:rsidRPr="00B20971">
        <w:rPr>
          <w:rFonts w:asciiTheme="minorHAnsi" w:hAnsiTheme="minorHAnsi" w:cstheme="minorHAnsi"/>
        </w:rPr>
        <w:t xml:space="preserve"> </w:t>
      </w:r>
      <w:r w:rsidR="00B20971" w:rsidRPr="00B20971">
        <w:rPr>
          <w:rFonts w:asciiTheme="minorHAnsi" w:hAnsiTheme="minorHAnsi" w:cstheme="minorHAnsi"/>
        </w:rPr>
        <w:t>O</w:t>
      </w:r>
      <w:r w:rsidRPr="00B20971">
        <w:rPr>
          <w:rFonts w:asciiTheme="minorHAnsi" w:hAnsiTheme="minorHAnsi" w:cstheme="minorHAnsi"/>
        </w:rPr>
        <w:t>strzega się</w:t>
      </w:r>
      <w:r w:rsidR="00B20971" w:rsidRPr="00B20971">
        <w:rPr>
          <w:rFonts w:asciiTheme="minorHAnsi" w:hAnsiTheme="minorHAnsi" w:cstheme="minorHAnsi"/>
        </w:rPr>
        <w:t xml:space="preserve"> także</w:t>
      </w:r>
      <w:r w:rsidRPr="00B20971">
        <w:rPr>
          <w:rFonts w:asciiTheme="minorHAnsi" w:hAnsiTheme="minorHAnsi" w:cstheme="minorHAnsi"/>
        </w:rPr>
        <w:t xml:space="preserve"> przed zagrożeniem, jakie mogą stwarzać środki zastępcze i nowe substancje psychoaktywne.</w:t>
      </w:r>
    </w:p>
    <w:p w14:paraId="4AA7317D" w14:textId="7F3A6004" w:rsidR="00B56C63" w:rsidRPr="00752F74" w:rsidRDefault="00B56C63" w:rsidP="001C374B">
      <w:pPr>
        <w:spacing w:line="276" w:lineRule="auto"/>
        <w:jc w:val="both"/>
        <w:rPr>
          <w:rFonts w:asciiTheme="minorHAnsi" w:hAnsiTheme="minorHAnsi" w:cstheme="minorHAnsi"/>
        </w:rPr>
      </w:pPr>
      <w:r w:rsidRPr="00B20971">
        <w:rPr>
          <w:rFonts w:asciiTheme="minorHAnsi" w:hAnsiTheme="minorHAnsi" w:cstheme="minorHAnsi"/>
        </w:rPr>
        <w:t xml:space="preserve">        Nadzór nad przestrzeganiem </w:t>
      </w:r>
      <w:r w:rsidRPr="00752F74">
        <w:rPr>
          <w:rFonts w:asciiTheme="minorHAnsi" w:hAnsiTheme="minorHAnsi" w:cstheme="minorHAnsi"/>
          <w:color w:val="000000" w:themeColor="text1"/>
        </w:rPr>
        <w:t xml:space="preserve">przepisów w zakresie produktów kosmetycznych obejmował w szczególności wprowadzanie produktów kosmetycznych do obrotu. Kontrolą objęto </w:t>
      </w:r>
      <w:r w:rsidRPr="00752F74">
        <w:rPr>
          <w:rFonts w:asciiTheme="minorHAnsi" w:hAnsiTheme="minorHAnsi" w:cstheme="minorHAnsi"/>
        </w:rPr>
        <w:t>przestrzeganie przepisów dotyczących ograniczeń stosowania substancji benzofenonu-3, oktokrylenu, pirytionianu cynku, lilialu (aldehyd 2-(4-tert butylobenzylo propionowy, Butylphenyl methylpropional w produktach kosmetycznych. Przeprowadzono 32 kontrole. Pobrano 3 prób</w:t>
      </w:r>
      <w:r w:rsidR="00B63C12">
        <w:rPr>
          <w:rFonts w:asciiTheme="minorHAnsi" w:hAnsiTheme="minorHAnsi" w:cstheme="minorHAnsi"/>
        </w:rPr>
        <w:t>y</w:t>
      </w:r>
      <w:r w:rsidRPr="00752F74">
        <w:rPr>
          <w:rFonts w:asciiTheme="minorHAnsi" w:hAnsiTheme="minorHAnsi" w:cstheme="minorHAnsi"/>
        </w:rPr>
        <w:t xml:space="preserve"> produktów kosmetycznych, w których oceniono oznakowanie oraz zbadano na obecność  bakterii  Pseudomonas aeruginosa, Staphylococcus aureus, Escherichia coli, Candida albicans, liczba bakterii tlenowych mezofilnych, liczba drożdży i pleśni oraz na obecność kwasu benzoesowego, kwasu sorbowego, kwasu salicylowego,</w:t>
      </w:r>
      <w:r w:rsidR="00FD5ABD">
        <w:rPr>
          <w:rFonts w:asciiTheme="minorHAnsi" w:hAnsiTheme="minorHAnsi" w:cstheme="minorHAnsi"/>
        </w:rPr>
        <w:t xml:space="preserve"> </w:t>
      </w:r>
      <w:r w:rsidRPr="00752F74">
        <w:rPr>
          <w:rFonts w:asciiTheme="minorHAnsi" w:hAnsiTheme="minorHAnsi" w:cstheme="minorHAnsi"/>
        </w:rPr>
        <w:t>kwasu 4</w:t>
      </w:r>
      <w:r w:rsidR="00B63C12">
        <w:rPr>
          <w:rFonts w:asciiTheme="minorHAnsi" w:hAnsiTheme="minorHAnsi" w:cstheme="minorHAnsi"/>
        </w:rPr>
        <w:t>-</w:t>
      </w:r>
      <w:r w:rsidRPr="00752F74">
        <w:rPr>
          <w:rFonts w:asciiTheme="minorHAnsi" w:hAnsiTheme="minorHAnsi" w:cstheme="minorHAnsi"/>
        </w:rPr>
        <w:t>hydroksybenzoesow</w:t>
      </w:r>
      <w:r w:rsidR="00981D6B">
        <w:rPr>
          <w:rFonts w:asciiTheme="minorHAnsi" w:hAnsiTheme="minorHAnsi" w:cstheme="minorHAnsi"/>
        </w:rPr>
        <w:t>ego</w:t>
      </w:r>
      <w:r w:rsidRPr="00752F74">
        <w:rPr>
          <w:rFonts w:asciiTheme="minorHAnsi" w:hAnsiTheme="minorHAnsi" w:cstheme="minorHAnsi"/>
        </w:rPr>
        <w:t>. Nie stwierdzono uchybień w kontrolowanym zakresie.</w:t>
      </w:r>
    </w:p>
    <w:p w14:paraId="3EFDDB7F" w14:textId="23EA8063" w:rsidR="00B56C63" w:rsidRPr="00981D6B" w:rsidRDefault="00B56C63" w:rsidP="001C374B">
      <w:pPr>
        <w:spacing w:line="276" w:lineRule="auto"/>
        <w:jc w:val="both"/>
        <w:rPr>
          <w:rFonts w:asciiTheme="minorHAnsi" w:hAnsiTheme="minorHAnsi" w:cstheme="minorHAnsi"/>
        </w:rPr>
      </w:pPr>
      <w:r w:rsidRPr="00752F74">
        <w:rPr>
          <w:rFonts w:asciiTheme="minorHAnsi" w:hAnsiTheme="minorHAnsi" w:cstheme="minorHAnsi"/>
        </w:rPr>
        <w:t xml:space="preserve">         Obecnie, coraz więcej produktów kupowanych jest poprzez platformy sprzedaży internetowej i w związku tym prowadzono równocześnie nadzór nad sprzedażą w sieci. </w:t>
      </w:r>
    </w:p>
    <w:p w14:paraId="2BDA59E6" w14:textId="77777777" w:rsidR="00B56C63" w:rsidRPr="00981D6B" w:rsidRDefault="00B56C63" w:rsidP="001C374B">
      <w:pPr>
        <w:spacing w:line="276" w:lineRule="auto"/>
        <w:jc w:val="both"/>
        <w:rPr>
          <w:rFonts w:asciiTheme="minorHAnsi" w:hAnsiTheme="minorHAnsi" w:cstheme="minorHAnsi"/>
        </w:rPr>
      </w:pPr>
      <w:r w:rsidRPr="00752F74">
        <w:rPr>
          <w:rFonts w:asciiTheme="minorHAnsi" w:hAnsiTheme="minorHAnsi" w:cstheme="minorHAnsi"/>
        </w:rPr>
        <w:t xml:space="preserve">         Podczas każdej planowej kontroli zwraca się uwagę na ochronę zdrowia pracowników przed następstwami </w:t>
      </w:r>
      <w:r w:rsidRPr="00981D6B">
        <w:rPr>
          <w:rFonts w:asciiTheme="minorHAnsi" w:hAnsiTheme="minorHAnsi" w:cstheme="minorHAnsi"/>
        </w:rPr>
        <w:t xml:space="preserve">używania tytoniu i wyrobów tytoniowych, </w:t>
      </w:r>
      <w:r w:rsidRPr="00981D6B">
        <w:rPr>
          <w:rFonts w:asciiTheme="minorHAnsi" w:hAnsiTheme="minorHAnsi" w:cstheme="minorHAnsi"/>
          <w:shd w:val="clear" w:color="auto" w:fill="FFFFFF"/>
        </w:rPr>
        <w:t>w tym palenia nowatorskich wyrobów tytoniowych, i palenia papierosów elektronicznych</w:t>
      </w:r>
      <w:r w:rsidRPr="00981D6B">
        <w:rPr>
          <w:rFonts w:asciiTheme="minorHAnsi" w:hAnsiTheme="minorHAnsi" w:cstheme="minorHAnsi"/>
        </w:rPr>
        <w:t>. W roku 2023 zastosowano             w związku powyższym 1 karanie mandatowe.</w:t>
      </w:r>
    </w:p>
    <w:p w14:paraId="7DE83FF3" w14:textId="77777777" w:rsidR="00AC1565" w:rsidRDefault="00B56C63" w:rsidP="00AC1565">
      <w:pPr>
        <w:spacing w:line="276" w:lineRule="auto"/>
        <w:jc w:val="both"/>
        <w:rPr>
          <w:rFonts w:asciiTheme="minorHAnsi" w:hAnsiTheme="minorHAnsi" w:cstheme="minorHAnsi"/>
          <w:bCs/>
        </w:rPr>
      </w:pPr>
      <w:r w:rsidRPr="00752F74">
        <w:rPr>
          <w:rFonts w:asciiTheme="minorHAnsi" w:hAnsiTheme="minorHAnsi" w:cstheme="minorHAnsi"/>
        </w:rPr>
        <w:t xml:space="preserve">           </w:t>
      </w:r>
      <w:r w:rsidRPr="00752F74">
        <w:rPr>
          <w:rFonts w:asciiTheme="minorHAnsi" w:hAnsiTheme="minorHAnsi" w:cstheme="minorHAnsi"/>
          <w:bCs/>
        </w:rPr>
        <w:tab/>
      </w:r>
    </w:p>
    <w:p w14:paraId="098E6CD8" w14:textId="298567B4" w:rsidR="00B56C63" w:rsidRPr="00AC1565" w:rsidRDefault="00B56C63" w:rsidP="00AC1565">
      <w:pPr>
        <w:spacing w:line="276" w:lineRule="auto"/>
        <w:jc w:val="both"/>
        <w:rPr>
          <w:rFonts w:asciiTheme="minorHAnsi" w:hAnsiTheme="minorHAnsi" w:cstheme="minorHAnsi"/>
          <w:bCs/>
        </w:rPr>
      </w:pPr>
      <w:r w:rsidRPr="00752F74">
        <w:rPr>
          <w:rFonts w:asciiTheme="minorHAnsi" w:hAnsiTheme="minorHAnsi" w:cstheme="minorHAnsi"/>
          <w:b/>
        </w:rPr>
        <w:t>Podsumowanie</w:t>
      </w:r>
    </w:p>
    <w:p w14:paraId="37F2421B" w14:textId="220D4430" w:rsidR="00B56C63" w:rsidRPr="00752F74" w:rsidRDefault="00B56C63" w:rsidP="001C374B">
      <w:pPr>
        <w:pStyle w:val="Akapitzlist"/>
        <w:numPr>
          <w:ilvl w:val="0"/>
          <w:numId w:val="5"/>
        </w:numPr>
        <w:spacing w:line="276" w:lineRule="auto"/>
        <w:jc w:val="both"/>
        <w:rPr>
          <w:rFonts w:asciiTheme="minorHAnsi" w:hAnsiTheme="minorHAnsi" w:cstheme="minorHAnsi"/>
        </w:rPr>
      </w:pPr>
      <w:r w:rsidRPr="00752F74">
        <w:rPr>
          <w:rFonts w:asciiTheme="minorHAnsi" w:hAnsiTheme="minorHAnsi" w:cstheme="minorHAnsi"/>
        </w:rPr>
        <w:t xml:space="preserve">W roku 2023 w pięciu nadzorowanych zakładach pracy stwierdzono </w:t>
      </w:r>
      <w:r w:rsidRPr="00752F74">
        <w:rPr>
          <w:rFonts w:asciiTheme="minorHAnsi" w:hAnsiTheme="minorHAnsi" w:cstheme="minorHAnsi"/>
          <w:lang w:eastAsia="en-US"/>
        </w:rPr>
        <w:t>przekroczenia ekspozycji na hałas</w:t>
      </w:r>
      <w:r w:rsidRPr="00752F74">
        <w:rPr>
          <w:rFonts w:asciiTheme="minorHAnsi" w:hAnsiTheme="minorHAnsi" w:cstheme="minorHAnsi"/>
        </w:rPr>
        <w:t>. W związku z tym wszczęto postępowanie administracyjne i wydano</w:t>
      </w:r>
      <w:r w:rsidR="00B30379">
        <w:rPr>
          <w:rFonts w:asciiTheme="minorHAnsi" w:hAnsiTheme="minorHAnsi" w:cstheme="minorHAnsi"/>
        </w:rPr>
        <w:t xml:space="preserve">                </w:t>
      </w:r>
      <w:r w:rsidRPr="00752F74">
        <w:rPr>
          <w:rFonts w:asciiTheme="minorHAnsi" w:hAnsiTheme="minorHAnsi" w:cstheme="minorHAnsi"/>
        </w:rPr>
        <w:t xml:space="preserve"> 1 decyzję nakazującą obniżenie natężeń co najmniej do obowiązujących wartości dopuszczalnych oraz zapewnienia bezwzględnego stosowania atestowanych ochronników </w:t>
      </w:r>
      <w:r w:rsidRPr="00752F74">
        <w:rPr>
          <w:rFonts w:asciiTheme="minorHAnsi" w:hAnsiTheme="minorHAnsi" w:cstheme="minorHAnsi"/>
        </w:rPr>
        <w:lastRenderedPageBreak/>
        <w:t>słuchu zmniejszających poziom hałasu co najmniej do wartości dopuszczalnej wartości charakteryzujących hałas i do cech indywidualnych pracowników. W 4 obiektach stwierdzon</w:t>
      </w:r>
      <w:r w:rsidR="005316B4">
        <w:rPr>
          <w:rFonts w:asciiTheme="minorHAnsi" w:hAnsiTheme="minorHAnsi" w:cstheme="minorHAnsi"/>
        </w:rPr>
        <w:t>e</w:t>
      </w:r>
      <w:r w:rsidRPr="00752F74">
        <w:rPr>
          <w:rFonts w:asciiTheme="minorHAnsi" w:hAnsiTheme="minorHAnsi" w:cstheme="minorHAnsi"/>
        </w:rPr>
        <w:t xml:space="preserve"> przekroczeni</w:t>
      </w:r>
      <w:r w:rsidR="005316B4">
        <w:rPr>
          <w:rFonts w:asciiTheme="minorHAnsi" w:hAnsiTheme="minorHAnsi" w:cstheme="minorHAnsi"/>
        </w:rPr>
        <w:t>e</w:t>
      </w:r>
      <w:r w:rsidRPr="00752F74">
        <w:rPr>
          <w:rFonts w:asciiTheme="minorHAnsi" w:hAnsiTheme="minorHAnsi" w:cstheme="minorHAnsi"/>
        </w:rPr>
        <w:t xml:space="preserve"> najwyższych dopuszczalnych natężeń utrzymuje się od ubiegłego roku (PPIS w Pajęcznie wydał decyzje na obniżenie NDN,  zakłady wprowadziły niezbędne działania m.in. regularne pomiary, stosowanie ochron indywidualnych, wyznaczenie stref zagrożenia, informowanie pracowników</w:t>
      </w:r>
      <w:r w:rsidR="00B30379">
        <w:rPr>
          <w:rFonts w:asciiTheme="minorHAnsi" w:hAnsiTheme="minorHAnsi" w:cstheme="minorHAnsi"/>
        </w:rPr>
        <w:t xml:space="preserve"> </w:t>
      </w:r>
      <w:r w:rsidRPr="00752F74">
        <w:rPr>
          <w:rFonts w:asciiTheme="minorHAnsi" w:hAnsiTheme="minorHAnsi" w:cstheme="minorHAnsi"/>
        </w:rPr>
        <w:t>o przekroczeniach). Stosowana technologi</w:t>
      </w:r>
      <w:r w:rsidR="004759C7">
        <w:rPr>
          <w:rFonts w:asciiTheme="minorHAnsi" w:hAnsiTheme="minorHAnsi" w:cstheme="minorHAnsi"/>
        </w:rPr>
        <w:t>a</w:t>
      </w:r>
      <w:r w:rsidRPr="00752F74">
        <w:rPr>
          <w:rFonts w:asciiTheme="minorHAnsi" w:hAnsiTheme="minorHAnsi" w:cstheme="minorHAnsi"/>
        </w:rPr>
        <w:t>, profil działalności  nie pozwala na obniżenie hałasu do granic obowiązujących norm.</w:t>
      </w:r>
    </w:p>
    <w:p w14:paraId="63DEE304" w14:textId="25EBB638" w:rsidR="00B56C63" w:rsidRPr="00752F74" w:rsidRDefault="00B56C63" w:rsidP="001C374B">
      <w:pPr>
        <w:pStyle w:val="Akapitzlist"/>
        <w:numPr>
          <w:ilvl w:val="0"/>
          <w:numId w:val="5"/>
        </w:numPr>
        <w:spacing w:line="276" w:lineRule="auto"/>
        <w:jc w:val="both"/>
        <w:rPr>
          <w:rFonts w:asciiTheme="minorHAnsi" w:hAnsiTheme="minorHAnsi" w:cstheme="minorHAnsi"/>
        </w:rPr>
      </w:pPr>
      <w:r w:rsidRPr="00752F74">
        <w:rPr>
          <w:rFonts w:asciiTheme="minorHAnsi" w:hAnsiTheme="minorHAnsi" w:cstheme="minorHAnsi"/>
        </w:rPr>
        <w:t xml:space="preserve">Poprawę warunków pracy stwierdzono w 1 obiekcie – zgodnie wydaną przez PPIS decyzją osiągnięto poprawę oświetlenie powyżej granic normy. Poprawa dotyczy 69 pracowników. </w:t>
      </w:r>
    </w:p>
    <w:p w14:paraId="78B80F27" w14:textId="74FAFE1F" w:rsidR="00B56C63" w:rsidRPr="00752F74" w:rsidRDefault="00B56C63" w:rsidP="001C374B">
      <w:pPr>
        <w:pStyle w:val="Akapitzlist"/>
        <w:numPr>
          <w:ilvl w:val="0"/>
          <w:numId w:val="5"/>
        </w:numPr>
        <w:spacing w:line="276" w:lineRule="auto"/>
        <w:jc w:val="both"/>
        <w:rPr>
          <w:rFonts w:asciiTheme="minorHAnsi" w:hAnsiTheme="minorHAnsi" w:cstheme="minorHAnsi"/>
        </w:rPr>
      </w:pPr>
      <w:r w:rsidRPr="00752F74">
        <w:rPr>
          <w:rFonts w:asciiTheme="minorHAnsi" w:hAnsiTheme="minorHAnsi" w:cstheme="minorHAnsi"/>
        </w:rPr>
        <w:t xml:space="preserve">Jak wynika z przedstawionych danych, do najczęściej stwierdzanych nieprawidłowości, szczególnie w przypadku małych przedsiębiorstw, należy nieprzestrzeganie przepisów dot. częstotliwości przeprowadzania badań i pomiarów czynników szkodliwych dla zdrowia w środowisku pracy, braku prowadzenia </w:t>
      </w:r>
      <w:r w:rsidRPr="00752F74">
        <w:rPr>
          <w:rFonts w:asciiTheme="minorHAnsi" w:hAnsiTheme="minorHAnsi" w:cstheme="minorHAnsi"/>
          <w:lang w:eastAsia="en-US"/>
        </w:rPr>
        <w:t>rejestru czynników szkodliwych oraz kart badań</w:t>
      </w:r>
      <w:r w:rsidR="00B30379">
        <w:rPr>
          <w:rFonts w:asciiTheme="minorHAnsi" w:hAnsiTheme="minorHAnsi" w:cstheme="minorHAnsi"/>
          <w:lang w:eastAsia="en-US"/>
        </w:rPr>
        <w:t xml:space="preserve">                    </w:t>
      </w:r>
      <w:r w:rsidRPr="00752F74">
        <w:rPr>
          <w:rFonts w:asciiTheme="minorHAnsi" w:hAnsiTheme="minorHAnsi" w:cstheme="minorHAnsi"/>
          <w:lang w:eastAsia="en-US"/>
        </w:rPr>
        <w:t xml:space="preserve"> i pomiarów czynników szkodliwych dla zdrowia oraz nie informowania pracowników</w:t>
      </w:r>
      <w:r w:rsidR="00B30379">
        <w:rPr>
          <w:rFonts w:asciiTheme="minorHAnsi" w:hAnsiTheme="minorHAnsi" w:cstheme="minorHAnsi"/>
          <w:lang w:eastAsia="en-US"/>
        </w:rPr>
        <w:t xml:space="preserve">                   </w:t>
      </w:r>
      <w:r w:rsidRPr="00752F74">
        <w:rPr>
          <w:rFonts w:asciiTheme="minorHAnsi" w:hAnsiTheme="minorHAnsi" w:cstheme="minorHAnsi"/>
          <w:lang w:eastAsia="en-US"/>
        </w:rPr>
        <w:t xml:space="preserve"> o wynikach badań i pomiarów czynników szkodliwych dla zdrowia</w:t>
      </w:r>
      <w:r w:rsidRPr="00752F74">
        <w:rPr>
          <w:rFonts w:asciiTheme="minorHAnsi" w:hAnsiTheme="minorHAnsi" w:cstheme="minorHAnsi"/>
        </w:rPr>
        <w:t xml:space="preserve">. </w:t>
      </w:r>
    </w:p>
    <w:p w14:paraId="482A514A" w14:textId="4F1276A9" w:rsidR="00B56C63" w:rsidRPr="00752F74" w:rsidRDefault="00B56C63" w:rsidP="001C374B">
      <w:pPr>
        <w:pStyle w:val="Akapitzlist"/>
        <w:numPr>
          <w:ilvl w:val="0"/>
          <w:numId w:val="5"/>
        </w:numPr>
        <w:spacing w:line="276" w:lineRule="auto"/>
        <w:jc w:val="both"/>
        <w:rPr>
          <w:rFonts w:asciiTheme="minorHAnsi" w:hAnsiTheme="minorHAnsi" w:cstheme="minorHAnsi"/>
        </w:rPr>
      </w:pPr>
      <w:r w:rsidRPr="00752F74">
        <w:rPr>
          <w:rFonts w:asciiTheme="minorHAnsi" w:hAnsiTheme="minorHAnsi" w:cstheme="minorHAnsi"/>
        </w:rPr>
        <w:t xml:space="preserve">W toku prowadzenia kontroli sanitarnych w roku 2023 nie stwierdzono uchybień </w:t>
      </w:r>
      <w:r w:rsidR="00FD5ABD">
        <w:rPr>
          <w:rFonts w:asciiTheme="minorHAnsi" w:hAnsiTheme="minorHAnsi" w:cstheme="minorHAnsi"/>
        </w:rPr>
        <w:t xml:space="preserve">                      </w:t>
      </w:r>
      <w:r w:rsidRPr="00752F74">
        <w:rPr>
          <w:rFonts w:asciiTheme="minorHAnsi" w:hAnsiTheme="minorHAnsi" w:cstheme="minorHAnsi"/>
        </w:rPr>
        <w:t>w zakresie usuwania/transportu wyrobów zawierających azbest.</w:t>
      </w:r>
    </w:p>
    <w:p w14:paraId="1A7D631F" w14:textId="7FFA8CF3" w:rsidR="00B56C63" w:rsidRPr="00752F74" w:rsidRDefault="00B56C63" w:rsidP="001C374B">
      <w:pPr>
        <w:pStyle w:val="Akapitzlist"/>
        <w:numPr>
          <w:ilvl w:val="0"/>
          <w:numId w:val="5"/>
        </w:numPr>
        <w:spacing w:line="276" w:lineRule="auto"/>
        <w:jc w:val="both"/>
        <w:rPr>
          <w:rFonts w:asciiTheme="minorHAnsi" w:hAnsiTheme="minorHAnsi" w:cstheme="minorHAnsi"/>
        </w:rPr>
      </w:pPr>
      <w:r w:rsidRPr="00752F74">
        <w:rPr>
          <w:rFonts w:asciiTheme="minorHAnsi" w:hAnsiTheme="minorHAnsi" w:cstheme="minorHAnsi"/>
        </w:rPr>
        <w:t xml:space="preserve">W toku prowadzenia kontroli sanitarnych w roku 2023 nie stwierdzono uchybień </w:t>
      </w:r>
      <w:r w:rsidR="00FD5ABD">
        <w:rPr>
          <w:rFonts w:asciiTheme="minorHAnsi" w:hAnsiTheme="minorHAnsi" w:cstheme="minorHAnsi"/>
        </w:rPr>
        <w:t xml:space="preserve">                     </w:t>
      </w:r>
      <w:r w:rsidRPr="00752F74">
        <w:rPr>
          <w:rFonts w:asciiTheme="minorHAnsi" w:hAnsiTheme="minorHAnsi" w:cstheme="minorHAnsi"/>
        </w:rPr>
        <w:t>w zakresie narażenia na działanie szkodliwych czynników biologicznych.</w:t>
      </w:r>
    </w:p>
    <w:p w14:paraId="57504A91" w14:textId="33F6D016" w:rsidR="00B56C63" w:rsidRPr="00752F74" w:rsidRDefault="00B56C63" w:rsidP="001C374B">
      <w:pPr>
        <w:pStyle w:val="Akapitzlist"/>
        <w:numPr>
          <w:ilvl w:val="0"/>
          <w:numId w:val="5"/>
        </w:numPr>
        <w:spacing w:line="276" w:lineRule="auto"/>
        <w:jc w:val="both"/>
        <w:rPr>
          <w:rFonts w:asciiTheme="minorHAnsi" w:hAnsiTheme="minorHAnsi" w:cstheme="minorHAnsi"/>
        </w:rPr>
      </w:pPr>
      <w:r w:rsidRPr="00752F74">
        <w:rPr>
          <w:rFonts w:asciiTheme="minorHAnsi" w:hAnsiTheme="minorHAnsi" w:cstheme="minorHAnsi"/>
        </w:rPr>
        <w:t>Na nadzorowanym terenie dominują małe zakłady tj. zatrudniających</w:t>
      </w:r>
      <w:r w:rsidR="00B30379">
        <w:rPr>
          <w:rFonts w:asciiTheme="minorHAnsi" w:hAnsiTheme="minorHAnsi" w:cstheme="minorHAnsi"/>
        </w:rPr>
        <w:t xml:space="preserve"> </w:t>
      </w:r>
      <w:r w:rsidRPr="00752F74">
        <w:rPr>
          <w:rFonts w:asciiTheme="minorHAnsi" w:hAnsiTheme="minorHAnsi" w:cstheme="minorHAnsi"/>
        </w:rPr>
        <w:t>do                                         9 pracowników, w których zatrudnionych jest duży odsetek pracowników – 71,2%.</w:t>
      </w:r>
    </w:p>
    <w:p w14:paraId="3E498042" w14:textId="49086D57" w:rsidR="00B56C63" w:rsidRPr="00752F74" w:rsidRDefault="00B56C63" w:rsidP="001C374B">
      <w:pPr>
        <w:pStyle w:val="Akapitzlist"/>
        <w:numPr>
          <w:ilvl w:val="0"/>
          <w:numId w:val="5"/>
        </w:numPr>
        <w:spacing w:line="276" w:lineRule="auto"/>
        <w:jc w:val="both"/>
        <w:rPr>
          <w:rFonts w:asciiTheme="minorHAnsi" w:hAnsiTheme="minorHAnsi" w:cstheme="minorHAnsi"/>
        </w:rPr>
      </w:pPr>
      <w:r w:rsidRPr="00752F74">
        <w:rPr>
          <w:rFonts w:asciiTheme="minorHAnsi" w:hAnsiTheme="minorHAnsi" w:cstheme="minorHAnsi"/>
          <w:lang w:eastAsia="en-US"/>
        </w:rPr>
        <w:t>Pod względem ilości pracowników w dalszym ciągu dominuje sektor przetwórstwa przemysłowego owoców i warzyw oraz inne zakłady produkcji żywności – 28,8% zatrudnionych.</w:t>
      </w:r>
    </w:p>
    <w:p w14:paraId="24CA26D1" w14:textId="77777777" w:rsidR="00B56C63" w:rsidRPr="00752F74" w:rsidRDefault="00B56C63" w:rsidP="001C374B">
      <w:pPr>
        <w:pStyle w:val="Akapitzlist"/>
        <w:numPr>
          <w:ilvl w:val="0"/>
          <w:numId w:val="5"/>
        </w:numPr>
        <w:spacing w:line="276" w:lineRule="auto"/>
        <w:jc w:val="both"/>
        <w:rPr>
          <w:rFonts w:asciiTheme="minorHAnsi" w:hAnsiTheme="minorHAnsi" w:cstheme="minorHAnsi"/>
          <w:color w:val="000000" w:themeColor="text1"/>
        </w:rPr>
      </w:pPr>
      <w:r w:rsidRPr="00752F74">
        <w:rPr>
          <w:rFonts w:asciiTheme="minorHAnsi" w:hAnsiTheme="minorHAnsi" w:cstheme="minorHAnsi"/>
          <w:color w:val="000000" w:themeColor="text1"/>
        </w:rPr>
        <w:t xml:space="preserve">Realizacja zadań w zakresie higieny pracy przyczynia się do poprawy warunków pracy oraz zwiększenia poziomu bezpieczeństwa i ochrony zdrowia pracowników, a także świadomości pracodawców. </w:t>
      </w:r>
    </w:p>
    <w:p w14:paraId="7A3FD44C" w14:textId="77777777" w:rsidR="00B56C63" w:rsidRPr="00752F74" w:rsidRDefault="00B56C63" w:rsidP="001C374B">
      <w:pPr>
        <w:pStyle w:val="Akapitzlist"/>
        <w:numPr>
          <w:ilvl w:val="0"/>
          <w:numId w:val="5"/>
        </w:numPr>
        <w:spacing w:line="276" w:lineRule="auto"/>
        <w:jc w:val="both"/>
        <w:rPr>
          <w:rFonts w:asciiTheme="minorHAnsi" w:hAnsiTheme="minorHAnsi" w:cstheme="minorHAnsi"/>
        </w:rPr>
      </w:pPr>
      <w:r w:rsidRPr="00752F74">
        <w:rPr>
          <w:rFonts w:asciiTheme="minorHAnsi" w:hAnsiTheme="minorHAnsi" w:cstheme="minorHAnsi"/>
        </w:rPr>
        <w:t xml:space="preserve">Utrzymująca się na podobnym poziomie liczba prowadzonych postępowań w sprawie chorób zawodowych, spowodowana jest poprawiającymi się warunkami pracy                               i świadomością pracowników poprzez informowanie ich o ryzyku zawodowym, które wiąże się z wykonywaną pracą oraz zasadach ochrony przed zagrożeniami. </w:t>
      </w:r>
    </w:p>
    <w:p w14:paraId="7DC06689" w14:textId="674E7C6E" w:rsidR="00B56C63" w:rsidRPr="00752F74" w:rsidRDefault="00B56C63" w:rsidP="001C374B">
      <w:pPr>
        <w:pStyle w:val="Akapitzlist"/>
        <w:numPr>
          <w:ilvl w:val="0"/>
          <w:numId w:val="5"/>
        </w:numPr>
        <w:spacing w:line="276" w:lineRule="auto"/>
        <w:jc w:val="both"/>
        <w:rPr>
          <w:rFonts w:asciiTheme="minorHAnsi" w:hAnsiTheme="minorHAnsi" w:cstheme="minorHAnsi"/>
        </w:rPr>
      </w:pPr>
      <w:r w:rsidRPr="00752F74">
        <w:rPr>
          <w:rFonts w:asciiTheme="minorHAnsi" w:hAnsiTheme="minorHAnsi" w:cstheme="minorHAnsi"/>
        </w:rPr>
        <w:t>W roku 2023 stwierdzono dwa przypadki przewlekłej choroby narządu głosu spowodowanej nadmiernym wysiłkiem głosowym trwającym co najmniej 15 lat (dot. nauczycieli) oraz dwa przypadki chorób zakaźnych</w:t>
      </w:r>
      <w:r w:rsidR="00B70F37">
        <w:rPr>
          <w:rFonts w:asciiTheme="minorHAnsi" w:hAnsiTheme="minorHAnsi" w:cstheme="minorHAnsi"/>
        </w:rPr>
        <w:t xml:space="preserve"> </w:t>
      </w:r>
      <w:r w:rsidRPr="00752F74">
        <w:rPr>
          <w:rFonts w:asciiTheme="minorHAnsi" w:hAnsiTheme="minorHAnsi" w:cstheme="minorHAnsi"/>
        </w:rPr>
        <w:t>- boreliozę (dot. rolników indywidualnych).</w:t>
      </w:r>
    </w:p>
    <w:p w14:paraId="592A8A95" w14:textId="366453F4" w:rsidR="00B56C63" w:rsidRPr="00752F74" w:rsidRDefault="00B56C63" w:rsidP="001C374B">
      <w:pPr>
        <w:pStyle w:val="Akapitzlist"/>
        <w:numPr>
          <w:ilvl w:val="0"/>
          <w:numId w:val="5"/>
        </w:numPr>
        <w:spacing w:line="276" w:lineRule="auto"/>
        <w:jc w:val="both"/>
        <w:rPr>
          <w:rFonts w:asciiTheme="minorHAnsi" w:hAnsiTheme="minorHAnsi" w:cstheme="minorHAnsi"/>
        </w:rPr>
      </w:pPr>
      <w:r w:rsidRPr="00752F74">
        <w:rPr>
          <w:rFonts w:asciiTheme="minorHAnsi" w:hAnsiTheme="minorHAnsi" w:cstheme="minorHAnsi"/>
        </w:rPr>
        <w:t>W roku 2023 zwiększyła się liczba zakładów i ilość zatrudnionych w narażeniu na substancj</w:t>
      </w:r>
      <w:r w:rsidR="00B30379">
        <w:rPr>
          <w:rFonts w:asciiTheme="minorHAnsi" w:hAnsiTheme="minorHAnsi" w:cstheme="minorHAnsi"/>
        </w:rPr>
        <w:t>e</w:t>
      </w:r>
      <w:r w:rsidRPr="00752F74">
        <w:rPr>
          <w:rFonts w:asciiTheme="minorHAnsi" w:hAnsiTheme="minorHAnsi" w:cstheme="minorHAnsi"/>
        </w:rPr>
        <w:t xml:space="preserve"> chemiczne, ich mieszaniny, czynniki lub procesy technologiczne o działaniu rakotwórczym lub mutagennym (w 2022 było 28 zakładów pracy, w 2023 – 49 zakładów pracy). Sytuacja ta związana jest z</w:t>
      </w:r>
      <w:r w:rsidR="00B30379">
        <w:rPr>
          <w:rFonts w:asciiTheme="minorHAnsi" w:hAnsiTheme="minorHAnsi" w:cstheme="minorHAnsi"/>
        </w:rPr>
        <w:t>e</w:t>
      </w:r>
      <w:r w:rsidRPr="00752F74">
        <w:rPr>
          <w:rFonts w:asciiTheme="minorHAnsi" w:hAnsiTheme="minorHAnsi" w:cstheme="minorHAnsi"/>
        </w:rPr>
        <w:t xml:space="preserve"> zmianą rozporządzenia w sprawie substancji chemicznych, ich mieszanin, czynników lub procesów technologicznych</w:t>
      </w:r>
      <w:r w:rsidR="00B70F37">
        <w:rPr>
          <w:rFonts w:asciiTheme="minorHAnsi" w:hAnsiTheme="minorHAnsi" w:cstheme="minorHAnsi"/>
        </w:rPr>
        <w:t xml:space="preserve"> </w:t>
      </w:r>
      <w:r w:rsidRPr="00752F74">
        <w:rPr>
          <w:rFonts w:asciiTheme="minorHAnsi" w:hAnsiTheme="minorHAnsi" w:cstheme="minorHAnsi"/>
        </w:rPr>
        <w:t xml:space="preserve">o działaniu </w:t>
      </w:r>
      <w:r w:rsidRPr="00752F74">
        <w:rPr>
          <w:rFonts w:asciiTheme="minorHAnsi" w:hAnsiTheme="minorHAnsi" w:cstheme="minorHAnsi"/>
        </w:rPr>
        <w:lastRenderedPageBreak/>
        <w:t xml:space="preserve">rakotwórczym lub mutagennym w środowisku pracy, w którym uwzględniono jako czynnik rakotwórczy narażenie na pył drewna oraz narażenie/kontakt na krystaliczną krzemionkę. </w:t>
      </w:r>
    </w:p>
    <w:p w14:paraId="501356DC" w14:textId="6698739F" w:rsidR="00B56C63" w:rsidRPr="00752F74" w:rsidRDefault="00B56C63" w:rsidP="001C374B">
      <w:pPr>
        <w:pStyle w:val="Akapitzlist"/>
        <w:numPr>
          <w:ilvl w:val="0"/>
          <w:numId w:val="5"/>
        </w:numPr>
        <w:spacing w:line="276" w:lineRule="auto"/>
        <w:jc w:val="both"/>
        <w:rPr>
          <w:rFonts w:asciiTheme="minorHAnsi" w:hAnsiTheme="minorHAnsi" w:cstheme="minorHAnsi"/>
          <w:bCs/>
        </w:rPr>
      </w:pPr>
      <w:r w:rsidRPr="00752F74">
        <w:rPr>
          <w:rFonts w:asciiTheme="minorHAnsi" w:hAnsiTheme="minorHAnsi" w:cstheme="minorHAnsi"/>
        </w:rPr>
        <w:t xml:space="preserve">Od kilku lat podczas prowadzenia kontroli zauważa się zwiększenie ilości pracowników                 z zagranicy. Osoby te zatrudniane są zarówno na umowę o pracę jak i umowę zlecenie </w:t>
      </w:r>
      <w:r w:rsidR="00B70F37">
        <w:rPr>
          <w:rFonts w:asciiTheme="minorHAnsi" w:hAnsiTheme="minorHAnsi" w:cstheme="minorHAnsi"/>
        </w:rPr>
        <w:t xml:space="preserve">                 </w:t>
      </w:r>
      <w:r w:rsidRPr="00752F74">
        <w:rPr>
          <w:rFonts w:asciiTheme="minorHAnsi" w:hAnsiTheme="minorHAnsi" w:cstheme="minorHAnsi"/>
        </w:rPr>
        <w:t xml:space="preserve">w okresie sezonowym (np. w przetwórstwie owoców i warzyw w okresie letnim). Zwraca się uwagę, czy warunki pracy dla obcokrajowców nie odbiegają od ustalonych przepisów. </w:t>
      </w:r>
      <w:r w:rsidRPr="00752F74">
        <w:rPr>
          <w:rFonts w:asciiTheme="minorHAnsi" w:hAnsiTheme="minorHAnsi" w:cstheme="minorHAnsi"/>
          <w:bCs/>
        </w:rPr>
        <w:t xml:space="preserve"> </w:t>
      </w:r>
    </w:p>
    <w:p w14:paraId="10F822DF" w14:textId="77777777" w:rsidR="00B56C63" w:rsidRPr="00752F74" w:rsidRDefault="00B56C63" w:rsidP="001C374B">
      <w:pPr>
        <w:pStyle w:val="Akapitzlist"/>
        <w:numPr>
          <w:ilvl w:val="0"/>
          <w:numId w:val="5"/>
        </w:numPr>
        <w:spacing w:line="276" w:lineRule="auto"/>
        <w:jc w:val="both"/>
        <w:rPr>
          <w:rFonts w:asciiTheme="minorHAnsi" w:hAnsiTheme="minorHAnsi" w:cstheme="minorHAnsi"/>
          <w:bCs/>
        </w:rPr>
      </w:pPr>
      <w:r w:rsidRPr="00752F74">
        <w:rPr>
          <w:rFonts w:asciiTheme="minorHAnsi" w:hAnsiTheme="minorHAnsi" w:cstheme="minorHAnsi"/>
        </w:rPr>
        <w:t>Realizacja zadań Państwowej Inspekcji Sanitarnej w zakresie higieny pracy przyczynia się do poprawy warunków pracy oraz zwiększenia poziomu bezpieczeństwa i ochrony zdrowia pracowników, a także świadomości pracodawców.</w:t>
      </w:r>
    </w:p>
    <w:p w14:paraId="1A5E7C89" w14:textId="77777777" w:rsidR="00B56C63" w:rsidRPr="00752F74" w:rsidRDefault="00B56C63" w:rsidP="001C374B">
      <w:pPr>
        <w:pStyle w:val="Akapitzlist"/>
        <w:numPr>
          <w:ilvl w:val="0"/>
          <w:numId w:val="5"/>
        </w:numPr>
        <w:spacing w:line="276" w:lineRule="auto"/>
        <w:jc w:val="both"/>
        <w:rPr>
          <w:rFonts w:asciiTheme="minorHAnsi" w:hAnsiTheme="minorHAnsi" w:cstheme="minorHAnsi"/>
          <w:bCs/>
        </w:rPr>
      </w:pPr>
      <w:r w:rsidRPr="00752F74">
        <w:rPr>
          <w:rFonts w:asciiTheme="minorHAnsi" w:hAnsiTheme="minorHAnsi" w:cstheme="minorHAnsi"/>
        </w:rPr>
        <w:t xml:space="preserve">W związku z tym, że coraz więcej produktów kupowanych jest poprzez platformy sprzedaży internetowej wzmożono nadzór nad sprzedażą w sieci z szczególnym uwzględnieniem produktów na bazie konopii. </w:t>
      </w:r>
    </w:p>
    <w:p w14:paraId="35DC5E19" w14:textId="77777777" w:rsidR="00B56C63" w:rsidRPr="00752F74" w:rsidRDefault="00B56C63" w:rsidP="001C374B">
      <w:pPr>
        <w:pStyle w:val="Akapitzlist"/>
        <w:numPr>
          <w:ilvl w:val="0"/>
          <w:numId w:val="5"/>
        </w:numPr>
        <w:spacing w:line="276" w:lineRule="auto"/>
        <w:jc w:val="both"/>
        <w:rPr>
          <w:rFonts w:asciiTheme="minorHAnsi" w:hAnsiTheme="minorHAnsi" w:cstheme="minorHAnsi"/>
          <w:bCs/>
        </w:rPr>
      </w:pPr>
      <w:r w:rsidRPr="00752F74">
        <w:rPr>
          <w:rFonts w:asciiTheme="minorHAnsi" w:hAnsiTheme="minorHAnsi" w:cstheme="minorHAnsi"/>
        </w:rPr>
        <w:t xml:space="preserve">Prowadzone działań w zakresie monitorowanie rynku środków zastępczych i nowych substancji psychoaktywnych, nie potwierdziły wprowadzania do obrotu tych produktów. Nie stwierdzono również zatruć i zgonów spowodowanych środkami zastępczymi lub nowymi substancjami psychoaktywnymi. </w:t>
      </w:r>
    </w:p>
    <w:p w14:paraId="6212C61D" w14:textId="253EAE86" w:rsidR="00B56C63" w:rsidRPr="00752F74" w:rsidRDefault="00B56C63" w:rsidP="001C374B">
      <w:pPr>
        <w:pStyle w:val="Akapitzlist"/>
        <w:numPr>
          <w:ilvl w:val="0"/>
          <w:numId w:val="5"/>
        </w:numPr>
        <w:spacing w:line="276" w:lineRule="auto"/>
        <w:jc w:val="both"/>
        <w:rPr>
          <w:rFonts w:asciiTheme="minorHAnsi" w:hAnsiTheme="minorHAnsi" w:cstheme="minorHAnsi"/>
          <w:bCs/>
        </w:rPr>
      </w:pPr>
      <w:r w:rsidRPr="00752F74">
        <w:rPr>
          <w:rFonts w:asciiTheme="minorHAnsi" w:hAnsiTheme="minorHAnsi" w:cstheme="minorHAnsi"/>
        </w:rPr>
        <w:t>Zwiększony nadzór nad wprowadzaniem do obrotu produktów biobójczych głównie</w:t>
      </w:r>
      <w:r w:rsidR="00B70F37">
        <w:rPr>
          <w:rFonts w:asciiTheme="minorHAnsi" w:hAnsiTheme="minorHAnsi" w:cstheme="minorHAnsi"/>
        </w:rPr>
        <w:t xml:space="preserve">                       </w:t>
      </w:r>
      <w:r w:rsidRPr="00752F74">
        <w:rPr>
          <w:rFonts w:asciiTheme="minorHAnsi" w:hAnsiTheme="minorHAnsi" w:cstheme="minorHAnsi"/>
        </w:rPr>
        <w:t>z grupy insektycydów i repelentów nie wykazał obecności takich produktów na rynku detalicznym.</w:t>
      </w:r>
    </w:p>
    <w:p w14:paraId="054728FF" w14:textId="2F853A96" w:rsidR="00B56C63" w:rsidRPr="00752F74" w:rsidRDefault="00B56C63" w:rsidP="001C374B">
      <w:pPr>
        <w:pStyle w:val="Akapitzlist"/>
        <w:numPr>
          <w:ilvl w:val="0"/>
          <w:numId w:val="5"/>
        </w:numPr>
        <w:spacing w:line="276" w:lineRule="auto"/>
        <w:jc w:val="both"/>
        <w:rPr>
          <w:rFonts w:asciiTheme="minorHAnsi" w:hAnsiTheme="minorHAnsi" w:cstheme="minorHAnsi"/>
          <w:bCs/>
        </w:rPr>
      </w:pPr>
      <w:r w:rsidRPr="00752F74">
        <w:rPr>
          <w:rFonts w:asciiTheme="minorHAnsi" w:hAnsiTheme="minorHAnsi" w:cstheme="minorHAnsi"/>
        </w:rPr>
        <w:t>Wzmożony nadzór nad wprowadzaniem do obrotu produktów kosmetycznych</w:t>
      </w:r>
      <w:r w:rsidR="00B70F37">
        <w:rPr>
          <w:rFonts w:asciiTheme="minorHAnsi" w:hAnsiTheme="minorHAnsi" w:cstheme="minorHAnsi"/>
        </w:rPr>
        <w:t xml:space="preserve"> </w:t>
      </w:r>
      <w:r w:rsidRPr="00752F74">
        <w:rPr>
          <w:rFonts w:asciiTheme="minorHAnsi" w:hAnsiTheme="minorHAnsi" w:cstheme="minorHAnsi"/>
        </w:rPr>
        <w:t xml:space="preserve">ze szczególnym uwzględnieniem produktów zawierających substancje niedozwolone nie wykazał ich obecności na rynku detalicznym. </w:t>
      </w:r>
    </w:p>
    <w:p w14:paraId="15FC65AD" w14:textId="77777777" w:rsidR="00B56C63" w:rsidRPr="00752F74" w:rsidRDefault="00B56C63" w:rsidP="001C374B">
      <w:pPr>
        <w:pStyle w:val="Akapitzlist"/>
        <w:numPr>
          <w:ilvl w:val="0"/>
          <w:numId w:val="5"/>
        </w:numPr>
        <w:spacing w:line="276" w:lineRule="auto"/>
        <w:jc w:val="both"/>
        <w:rPr>
          <w:rFonts w:asciiTheme="minorHAnsi" w:hAnsiTheme="minorHAnsi" w:cstheme="minorHAnsi"/>
          <w:bCs/>
        </w:rPr>
      </w:pPr>
      <w:r w:rsidRPr="00752F74">
        <w:rPr>
          <w:rFonts w:asciiTheme="minorHAnsi" w:hAnsiTheme="minorHAnsi" w:cstheme="minorHAnsi"/>
        </w:rPr>
        <w:t>Nie stwierdzono uchybień w zakresie wprowadzania do obrotu substancji i mieszanin niebezpiecznych.</w:t>
      </w:r>
    </w:p>
    <w:p w14:paraId="0ED569AE" w14:textId="204EEC71" w:rsidR="00B56C63" w:rsidRPr="00752F74" w:rsidRDefault="00B56C63" w:rsidP="001C374B">
      <w:pPr>
        <w:pStyle w:val="Akapitzlist"/>
        <w:numPr>
          <w:ilvl w:val="0"/>
          <w:numId w:val="5"/>
        </w:numPr>
        <w:spacing w:line="276" w:lineRule="auto"/>
        <w:jc w:val="both"/>
        <w:rPr>
          <w:rFonts w:asciiTheme="minorHAnsi" w:hAnsiTheme="minorHAnsi" w:cstheme="minorHAnsi"/>
          <w:bCs/>
        </w:rPr>
      </w:pPr>
      <w:r w:rsidRPr="00752F74">
        <w:rPr>
          <w:rFonts w:asciiTheme="minorHAnsi" w:hAnsiTheme="minorHAnsi" w:cstheme="minorHAnsi"/>
        </w:rPr>
        <w:t xml:space="preserve">W roku 2023 pion higieny pracy realizował działania profilaktyczne, administracyjne </w:t>
      </w:r>
      <w:r w:rsidR="00FD5ABD">
        <w:rPr>
          <w:rFonts w:asciiTheme="minorHAnsi" w:hAnsiTheme="minorHAnsi" w:cstheme="minorHAnsi"/>
        </w:rPr>
        <w:t xml:space="preserve">               </w:t>
      </w:r>
      <w:r w:rsidRPr="00752F74">
        <w:rPr>
          <w:rFonts w:asciiTheme="minorHAnsi" w:hAnsiTheme="minorHAnsi" w:cstheme="minorHAnsi"/>
        </w:rPr>
        <w:t>i kontrolne, których celem była poprawa warunków pracy oraz zwiększenie poziomu bezpieczeństwa i ochrony zdrowia pracowników przed negatywnym oddziaływaniem szkodliwych i uciążliwych czynników występujących w miejscu pracy.</w:t>
      </w:r>
    </w:p>
    <w:p w14:paraId="43AD1C82" w14:textId="77777777" w:rsidR="00B56C63" w:rsidRPr="00752F74" w:rsidRDefault="00B56C63" w:rsidP="001C374B">
      <w:pPr>
        <w:spacing w:line="276" w:lineRule="auto"/>
        <w:jc w:val="both"/>
        <w:rPr>
          <w:rFonts w:asciiTheme="minorHAnsi" w:hAnsiTheme="minorHAnsi" w:cstheme="minorHAnsi"/>
          <w:b/>
        </w:rPr>
      </w:pPr>
    </w:p>
    <w:p w14:paraId="22C3FB46" w14:textId="705364CF" w:rsidR="00B56C63" w:rsidRPr="00752F74" w:rsidRDefault="00B56C63" w:rsidP="001C374B">
      <w:pPr>
        <w:spacing w:line="276" w:lineRule="auto"/>
        <w:rPr>
          <w:rFonts w:asciiTheme="minorHAnsi" w:hAnsiTheme="minorHAnsi" w:cstheme="minorHAnsi"/>
          <w:b/>
        </w:rPr>
      </w:pPr>
      <w:r w:rsidRPr="00752F74">
        <w:rPr>
          <w:rFonts w:asciiTheme="minorHAnsi" w:hAnsiTheme="minorHAnsi" w:cstheme="minorHAnsi"/>
          <w:b/>
        </w:rPr>
        <w:t>VIII. ZAPOBIEGAWCZY NADZÓR SANITARNY</w:t>
      </w:r>
      <w:r w:rsidRPr="00752F74">
        <w:rPr>
          <w:rFonts w:asciiTheme="minorHAnsi" w:hAnsiTheme="minorHAnsi" w:cstheme="minorHAnsi"/>
          <w:b/>
        </w:rPr>
        <w:tab/>
      </w:r>
    </w:p>
    <w:p w14:paraId="538B6A65" w14:textId="77777777" w:rsidR="00B56C63" w:rsidRPr="00FD5ABD" w:rsidRDefault="00B56C63" w:rsidP="001C374B">
      <w:pPr>
        <w:spacing w:line="276" w:lineRule="auto"/>
        <w:jc w:val="both"/>
        <w:rPr>
          <w:rFonts w:asciiTheme="minorHAnsi" w:hAnsiTheme="minorHAnsi" w:cstheme="minorHAnsi"/>
        </w:rPr>
      </w:pPr>
      <w:r w:rsidRPr="00FD5ABD">
        <w:rPr>
          <w:rFonts w:asciiTheme="minorHAnsi" w:hAnsiTheme="minorHAnsi" w:cstheme="minorHAnsi"/>
        </w:rPr>
        <w:t>W 2023 r. ustawowe działania i obowiązki w zakresie Zapobiegawczego Nadzoru Sanitarnego,   realizowano  poprzez:</w:t>
      </w:r>
    </w:p>
    <w:p w14:paraId="267D86D9" w14:textId="77777777" w:rsidR="00B56C63" w:rsidRPr="00FD5ABD" w:rsidRDefault="00B56C63" w:rsidP="001C374B">
      <w:pPr>
        <w:numPr>
          <w:ilvl w:val="0"/>
          <w:numId w:val="1"/>
        </w:numPr>
        <w:spacing w:line="276" w:lineRule="auto"/>
        <w:jc w:val="both"/>
        <w:rPr>
          <w:rFonts w:asciiTheme="minorHAnsi" w:hAnsiTheme="minorHAnsi" w:cstheme="minorHAnsi"/>
        </w:rPr>
      </w:pPr>
      <w:r w:rsidRPr="00FD5ABD">
        <w:rPr>
          <w:rFonts w:asciiTheme="minorHAnsi" w:hAnsiTheme="minorHAnsi" w:cstheme="minorHAnsi"/>
        </w:rPr>
        <w:t>wydawanie opinii i uzgodnień  w ramach strategicznej oceny oddziaływania na środowisko, dotyczących projektów miejscowych planów zagospodarowania przestrzennego oraz studium uwarunkowań i kierunków zagospodarowania gmin,</w:t>
      </w:r>
    </w:p>
    <w:p w14:paraId="38AB0AB9" w14:textId="77777777" w:rsidR="00B56C63" w:rsidRPr="00FD5ABD" w:rsidRDefault="00B56C63" w:rsidP="001C374B">
      <w:pPr>
        <w:numPr>
          <w:ilvl w:val="0"/>
          <w:numId w:val="1"/>
        </w:numPr>
        <w:spacing w:line="276" w:lineRule="auto"/>
        <w:jc w:val="both"/>
        <w:rPr>
          <w:rFonts w:asciiTheme="minorHAnsi" w:hAnsiTheme="minorHAnsi" w:cstheme="minorHAnsi"/>
        </w:rPr>
      </w:pPr>
      <w:r w:rsidRPr="00FD5ABD">
        <w:rPr>
          <w:rFonts w:asciiTheme="minorHAnsi" w:hAnsiTheme="minorHAnsi" w:cstheme="minorHAnsi"/>
        </w:rPr>
        <w:t>wydawanie opinii co do potrzeby przeprowadzenia oceny oddziaływania na środowisko przedsięwzięć mogących znacząco oddziaływać na środowisko,</w:t>
      </w:r>
    </w:p>
    <w:p w14:paraId="14C73786" w14:textId="77777777" w:rsidR="00B56C63" w:rsidRPr="00FD5ABD" w:rsidRDefault="00B56C63" w:rsidP="001C374B">
      <w:pPr>
        <w:numPr>
          <w:ilvl w:val="0"/>
          <w:numId w:val="1"/>
        </w:numPr>
        <w:spacing w:line="276" w:lineRule="auto"/>
        <w:jc w:val="both"/>
        <w:rPr>
          <w:rFonts w:asciiTheme="minorHAnsi" w:hAnsiTheme="minorHAnsi" w:cstheme="minorHAnsi"/>
        </w:rPr>
      </w:pPr>
      <w:r w:rsidRPr="00FD5ABD">
        <w:rPr>
          <w:rFonts w:asciiTheme="minorHAnsi" w:hAnsiTheme="minorHAnsi" w:cstheme="minorHAnsi"/>
        </w:rPr>
        <w:t xml:space="preserve">uzgadnianie dokumentacji projektowej obiektów budowlanych, w zakresie higienicznym i zdrowotnym, </w:t>
      </w:r>
    </w:p>
    <w:p w14:paraId="39A9BAC4" w14:textId="77777777" w:rsidR="00B56C63" w:rsidRPr="00FD5ABD" w:rsidRDefault="00B56C63" w:rsidP="001C374B">
      <w:pPr>
        <w:numPr>
          <w:ilvl w:val="0"/>
          <w:numId w:val="1"/>
        </w:numPr>
        <w:spacing w:line="276" w:lineRule="auto"/>
        <w:jc w:val="both"/>
        <w:rPr>
          <w:rFonts w:asciiTheme="minorHAnsi" w:hAnsiTheme="minorHAnsi" w:cstheme="minorHAnsi"/>
        </w:rPr>
      </w:pPr>
      <w:r w:rsidRPr="00FD5ABD">
        <w:rPr>
          <w:rFonts w:asciiTheme="minorHAnsi" w:hAnsiTheme="minorHAnsi" w:cstheme="minorHAnsi"/>
        </w:rPr>
        <w:lastRenderedPageBreak/>
        <w:t>kontrola zgodności wykonania  obiektów budowlanych z zatwierdzonym projektem budowlanym i warunkami pozwolenia na budowę, w zakresie wymagań higienicznych i zdrowotnych.</w:t>
      </w:r>
    </w:p>
    <w:p w14:paraId="3F6EB5B0" w14:textId="77777777" w:rsidR="00B56C63" w:rsidRPr="00FD5ABD" w:rsidRDefault="00B56C63" w:rsidP="001C374B">
      <w:pPr>
        <w:spacing w:line="276" w:lineRule="auto"/>
        <w:ind w:firstLine="360"/>
        <w:jc w:val="both"/>
        <w:rPr>
          <w:rFonts w:asciiTheme="minorHAnsi" w:hAnsiTheme="minorHAnsi" w:cstheme="minorHAnsi"/>
        </w:rPr>
      </w:pPr>
      <w:r w:rsidRPr="00FD5ABD">
        <w:rPr>
          <w:rFonts w:asciiTheme="minorHAnsi" w:hAnsiTheme="minorHAnsi" w:cstheme="minorHAnsi"/>
        </w:rPr>
        <w:t>Stanowiska w ramach sprawowania zapobiegawczego nadzoru sanitarnego zajmowane są na wniosek zainteresowanych podmiotów lub w związku z wystąpieniami organów prowadzących postępowanie administracyjne. Liczba stanowisk zależy w dużej mierze od liczby przedsięwzięć planowanych i realizowanych na terenie Powiatu Pajęczańskiego                            w danym roku.</w:t>
      </w:r>
    </w:p>
    <w:p w14:paraId="153CFB87" w14:textId="35BB2210" w:rsidR="00B56C63" w:rsidRPr="00FD5ABD" w:rsidRDefault="00B56C63" w:rsidP="001C374B">
      <w:pPr>
        <w:spacing w:line="276" w:lineRule="auto"/>
        <w:ind w:firstLine="360"/>
        <w:jc w:val="both"/>
        <w:rPr>
          <w:rFonts w:asciiTheme="minorHAnsi" w:hAnsiTheme="minorHAnsi" w:cstheme="minorHAnsi"/>
        </w:rPr>
      </w:pPr>
      <w:r w:rsidRPr="00FD5ABD">
        <w:rPr>
          <w:rFonts w:asciiTheme="minorHAnsi" w:hAnsiTheme="minorHAnsi" w:cstheme="minorHAnsi"/>
        </w:rPr>
        <w:t>W 2023 r., tak jak w latach poprzednich, priorytetem w ustawowej działalności Zapobiegawczego Nadzoru Sanitarnego  była ochrona zdrowia ludzi w powstających obiektach budowlanych oraz w planowanym zagospodarowaniu terenu.</w:t>
      </w:r>
    </w:p>
    <w:p w14:paraId="5F8A34AC" w14:textId="77777777" w:rsidR="00B56C63" w:rsidRPr="00FD5ABD" w:rsidRDefault="00B56C63" w:rsidP="001C374B">
      <w:pPr>
        <w:spacing w:line="276" w:lineRule="auto"/>
        <w:jc w:val="both"/>
        <w:rPr>
          <w:rFonts w:asciiTheme="minorHAnsi" w:hAnsiTheme="minorHAnsi" w:cstheme="minorHAnsi"/>
        </w:rPr>
      </w:pPr>
      <w:r w:rsidRPr="00FD5ABD">
        <w:rPr>
          <w:rFonts w:asciiTheme="minorHAnsi" w:hAnsiTheme="minorHAnsi" w:cstheme="minorHAnsi"/>
        </w:rPr>
        <w:t xml:space="preserve">Państwowy Powiatowy Inspektor Sanitarny w Pajęcznie  w 2023 r.,  łącznie zajął  </w:t>
      </w:r>
      <w:r w:rsidRPr="00FD5ABD">
        <w:rPr>
          <w:rFonts w:asciiTheme="minorHAnsi" w:hAnsiTheme="minorHAnsi" w:cstheme="minorHAnsi"/>
          <w:b/>
        </w:rPr>
        <w:t>150  stanowisk, w tym</w:t>
      </w:r>
      <w:r w:rsidRPr="00FD5ABD">
        <w:rPr>
          <w:rFonts w:asciiTheme="minorHAnsi" w:hAnsiTheme="minorHAnsi" w:cstheme="minorHAnsi"/>
        </w:rPr>
        <w:t>:</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8"/>
        <w:gridCol w:w="567"/>
      </w:tblGrid>
      <w:tr w:rsidR="00FD5ABD" w:rsidRPr="00FD5ABD" w14:paraId="0B49BB85" w14:textId="77777777" w:rsidTr="00667BFD">
        <w:tc>
          <w:tcPr>
            <w:tcW w:w="9072" w:type="dxa"/>
            <w:gridSpan w:val="2"/>
            <w:tcBorders>
              <w:top w:val="single" w:sz="18" w:space="0" w:color="auto"/>
              <w:left w:val="single" w:sz="18" w:space="0" w:color="auto"/>
              <w:bottom w:val="single" w:sz="4" w:space="0" w:color="auto"/>
              <w:right w:val="single" w:sz="18" w:space="0" w:color="auto"/>
            </w:tcBorders>
            <w:shd w:val="clear" w:color="auto" w:fill="F3F3F3"/>
            <w:hideMark/>
          </w:tcPr>
          <w:p w14:paraId="54138107" w14:textId="77777777" w:rsidR="00B56C63" w:rsidRPr="00FD5ABD" w:rsidRDefault="00B56C63" w:rsidP="001C374B">
            <w:pPr>
              <w:spacing w:line="276" w:lineRule="auto"/>
              <w:rPr>
                <w:rFonts w:asciiTheme="minorHAnsi" w:hAnsiTheme="minorHAnsi" w:cstheme="minorHAnsi"/>
                <w:b/>
              </w:rPr>
            </w:pPr>
            <w:r w:rsidRPr="00FD5ABD">
              <w:rPr>
                <w:rFonts w:asciiTheme="minorHAnsi" w:hAnsiTheme="minorHAnsi" w:cstheme="minorHAnsi"/>
                <w:b/>
              </w:rPr>
              <w:t xml:space="preserve">I.   W ramach oceny oddziaływania na środowisko  przedsięwzięć mogących  znacząco oddziaływać na środowisko wydano: </w:t>
            </w:r>
          </w:p>
        </w:tc>
      </w:tr>
      <w:tr w:rsidR="00FD5ABD" w:rsidRPr="00FD5ABD" w14:paraId="5333AC57" w14:textId="77777777" w:rsidTr="00667BFD">
        <w:trPr>
          <w:trHeight w:val="522"/>
        </w:trPr>
        <w:tc>
          <w:tcPr>
            <w:tcW w:w="8505" w:type="dxa"/>
            <w:tcBorders>
              <w:top w:val="single" w:sz="18" w:space="0" w:color="auto"/>
              <w:left w:val="single" w:sz="18" w:space="0" w:color="auto"/>
              <w:bottom w:val="single" w:sz="18" w:space="0" w:color="auto"/>
              <w:right w:val="single" w:sz="18" w:space="0" w:color="auto"/>
            </w:tcBorders>
          </w:tcPr>
          <w:p w14:paraId="26AB85DB" w14:textId="77777777" w:rsidR="00B56C63" w:rsidRPr="00FD5ABD" w:rsidRDefault="00B56C63" w:rsidP="001C374B">
            <w:pPr>
              <w:numPr>
                <w:ilvl w:val="0"/>
                <w:numId w:val="2"/>
              </w:numPr>
              <w:spacing w:line="276" w:lineRule="auto"/>
              <w:rPr>
                <w:rFonts w:asciiTheme="minorHAnsi" w:hAnsiTheme="minorHAnsi" w:cstheme="minorHAnsi"/>
              </w:rPr>
            </w:pPr>
            <w:r w:rsidRPr="00FD5ABD">
              <w:rPr>
                <w:rFonts w:asciiTheme="minorHAnsi" w:hAnsiTheme="minorHAnsi" w:cstheme="minorHAnsi"/>
              </w:rPr>
              <w:t xml:space="preserve">Opinie co do potrzeby przeprowadzenia oceny o oddziaływania na środowisko  i zakresu ewentualnego raportu o oddziaływaniu na środowisko planowanych przedsięwzięć, ilości: </w:t>
            </w:r>
          </w:p>
          <w:p w14:paraId="1D3AE04D" w14:textId="77777777" w:rsidR="00B56C63" w:rsidRPr="00FD5ABD" w:rsidRDefault="00B56C63" w:rsidP="001C374B">
            <w:pPr>
              <w:spacing w:line="276" w:lineRule="auto"/>
              <w:ind w:left="720"/>
              <w:rPr>
                <w:rFonts w:asciiTheme="minorHAnsi" w:hAnsiTheme="minorHAnsi" w:cstheme="minorHAnsi"/>
              </w:rPr>
            </w:pPr>
            <w:r w:rsidRPr="00FD5ABD">
              <w:rPr>
                <w:rFonts w:asciiTheme="minorHAnsi" w:hAnsiTheme="minorHAnsi" w:cstheme="minorHAnsi"/>
              </w:rPr>
              <w:t>w tym 2 opinie o stwierdzeniu potrzeby przeprowadzenia oceny oddziaływania  przedsięwzięcia na środowisko.</w:t>
            </w:r>
          </w:p>
        </w:tc>
        <w:tc>
          <w:tcPr>
            <w:tcW w:w="567" w:type="dxa"/>
            <w:tcBorders>
              <w:top w:val="single" w:sz="18" w:space="0" w:color="auto"/>
              <w:left w:val="single" w:sz="18" w:space="0" w:color="auto"/>
              <w:bottom w:val="single" w:sz="18" w:space="0" w:color="auto"/>
              <w:right w:val="single" w:sz="18" w:space="0" w:color="auto"/>
            </w:tcBorders>
          </w:tcPr>
          <w:p w14:paraId="76BBB739" w14:textId="77777777" w:rsidR="00B56C63" w:rsidRPr="00FD5ABD" w:rsidRDefault="00B56C63" w:rsidP="001C374B">
            <w:pPr>
              <w:spacing w:line="276" w:lineRule="auto"/>
              <w:jc w:val="center"/>
              <w:rPr>
                <w:rFonts w:asciiTheme="minorHAnsi" w:hAnsiTheme="minorHAnsi" w:cstheme="minorHAnsi"/>
                <w:b/>
              </w:rPr>
            </w:pPr>
          </w:p>
          <w:p w14:paraId="1A70E9F7" w14:textId="77777777" w:rsidR="00B56C63" w:rsidRPr="00FD5ABD" w:rsidRDefault="00B56C63" w:rsidP="001C374B">
            <w:pPr>
              <w:spacing w:line="276" w:lineRule="auto"/>
              <w:rPr>
                <w:rFonts w:asciiTheme="minorHAnsi" w:hAnsiTheme="minorHAnsi" w:cstheme="minorHAnsi"/>
                <w:b/>
              </w:rPr>
            </w:pPr>
            <w:r w:rsidRPr="00FD5ABD">
              <w:rPr>
                <w:rFonts w:asciiTheme="minorHAnsi" w:hAnsiTheme="minorHAnsi" w:cstheme="minorHAnsi"/>
                <w:b/>
              </w:rPr>
              <w:t>34</w:t>
            </w:r>
          </w:p>
          <w:p w14:paraId="78CC5DB4" w14:textId="77777777" w:rsidR="00B56C63" w:rsidRPr="00FD5ABD" w:rsidRDefault="00B56C63" w:rsidP="001C374B">
            <w:pPr>
              <w:spacing w:line="276" w:lineRule="auto"/>
              <w:rPr>
                <w:rFonts w:asciiTheme="minorHAnsi" w:hAnsiTheme="minorHAnsi" w:cstheme="minorHAnsi"/>
                <w:b/>
              </w:rPr>
            </w:pPr>
          </w:p>
        </w:tc>
      </w:tr>
      <w:tr w:rsidR="00FD5ABD" w:rsidRPr="00FD5ABD" w14:paraId="17DF746F" w14:textId="77777777" w:rsidTr="00667BFD">
        <w:tc>
          <w:tcPr>
            <w:tcW w:w="9072" w:type="dxa"/>
            <w:gridSpan w:val="2"/>
            <w:tcBorders>
              <w:top w:val="single" w:sz="4" w:space="0" w:color="auto"/>
              <w:left w:val="single" w:sz="18" w:space="0" w:color="auto"/>
              <w:bottom w:val="single" w:sz="4" w:space="0" w:color="auto"/>
              <w:right w:val="single" w:sz="18" w:space="0" w:color="auto"/>
            </w:tcBorders>
            <w:shd w:val="clear" w:color="auto" w:fill="F3F3F3"/>
            <w:hideMark/>
          </w:tcPr>
          <w:p w14:paraId="00675974" w14:textId="77777777" w:rsidR="00B56C63" w:rsidRPr="00FD5ABD" w:rsidRDefault="00B56C63" w:rsidP="001C374B">
            <w:pPr>
              <w:spacing w:line="276" w:lineRule="auto"/>
              <w:jc w:val="both"/>
              <w:rPr>
                <w:rFonts w:asciiTheme="minorHAnsi" w:hAnsiTheme="minorHAnsi" w:cstheme="minorHAnsi"/>
                <w:b/>
              </w:rPr>
            </w:pPr>
            <w:r w:rsidRPr="00FD5ABD">
              <w:rPr>
                <w:rFonts w:asciiTheme="minorHAnsi" w:hAnsiTheme="minorHAnsi" w:cstheme="minorHAnsi"/>
                <w:b/>
              </w:rPr>
              <w:t>II.  W ramach  strategicznej  oceny oddziaływania   na środowisko projektów studium uwarunkowań i kierunków zagospodarowania przestrzennego gminy  i projektów miejscowych  planów zagospodarowania przestrzennego gminy</w:t>
            </w:r>
          </w:p>
        </w:tc>
      </w:tr>
      <w:tr w:rsidR="00FD5ABD" w:rsidRPr="00FD5ABD" w14:paraId="2C68611E" w14:textId="77777777" w:rsidTr="00667BFD">
        <w:trPr>
          <w:trHeight w:val="806"/>
        </w:trPr>
        <w:tc>
          <w:tcPr>
            <w:tcW w:w="8505" w:type="dxa"/>
            <w:tcBorders>
              <w:top w:val="single" w:sz="18" w:space="0" w:color="auto"/>
              <w:left w:val="single" w:sz="18" w:space="0" w:color="auto"/>
              <w:bottom w:val="single" w:sz="18" w:space="0" w:color="auto"/>
              <w:right w:val="single" w:sz="18" w:space="0" w:color="auto"/>
            </w:tcBorders>
          </w:tcPr>
          <w:p w14:paraId="72829021" w14:textId="77777777" w:rsidR="00B56C63" w:rsidRPr="00FD5ABD" w:rsidRDefault="00B56C63" w:rsidP="001C374B">
            <w:pPr>
              <w:numPr>
                <w:ilvl w:val="0"/>
                <w:numId w:val="2"/>
              </w:numPr>
              <w:spacing w:line="276" w:lineRule="auto"/>
              <w:jc w:val="both"/>
              <w:rPr>
                <w:rFonts w:asciiTheme="minorHAnsi" w:hAnsiTheme="minorHAnsi" w:cstheme="minorHAnsi"/>
              </w:rPr>
            </w:pPr>
            <w:r w:rsidRPr="00FD5ABD">
              <w:rPr>
                <w:rFonts w:asciiTheme="minorHAnsi" w:hAnsiTheme="minorHAnsi" w:cstheme="minorHAnsi"/>
              </w:rPr>
              <w:t xml:space="preserve">Uzgodniono  zakres  i stopień   szczegółowości informacji wymaganych                             w prognozie oddziaływania na środowisko, w ilości: </w:t>
            </w:r>
          </w:p>
          <w:p w14:paraId="15E026FA" w14:textId="77777777" w:rsidR="00B56C63" w:rsidRPr="00FD5ABD" w:rsidRDefault="00B56C63" w:rsidP="001C374B">
            <w:pPr>
              <w:numPr>
                <w:ilvl w:val="0"/>
                <w:numId w:val="2"/>
              </w:numPr>
              <w:spacing w:line="276" w:lineRule="auto"/>
              <w:jc w:val="both"/>
              <w:rPr>
                <w:rFonts w:asciiTheme="minorHAnsi" w:hAnsiTheme="minorHAnsi" w:cstheme="minorHAnsi"/>
              </w:rPr>
            </w:pPr>
            <w:r w:rsidRPr="00FD5ABD">
              <w:rPr>
                <w:rFonts w:asciiTheme="minorHAnsi" w:hAnsiTheme="minorHAnsi" w:cstheme="minorHAnsi"/>
              </w:rPr>
              <w:t>Uzgodniono odstąpienie od strategicznej oceny oddziaływania na środowisko, w ilości:</w:t>
            </w:r>
          </w:p>
          <w:p w14:paraId="5343FA8B" w14:textId="77777777" w:rsidR="00B56C63" w:rsidRPr="00FD5ABD" w:rsidRDefault="00B56C63" w:rsidP="001C374B">
            <w:pPr>
              <w:numPr>
                <w:ilvl w:val="0"/>
                <w:numId w:val="2"/>
              </w:numPr>
              <w:spacing w:line="276" w:lineRule="auto"/>
              <w:jc w:val="both"/>
              <w:rPr>
                <w:rFonts w:asciiTheme="minorHAnsi" w:hAnsiTheme="minorHAnsi" w:cstheme="minorHAnsi"/>
              </w:rPr>
            </w:pPr>
            <w:r w:rsidRPr="00FD5ABD">
              <w:rPr>
                <w:rFonts w:asciiTheme="minorHAnsi" w:hAnsiTheme="minorHAnsi" w:cstheme="minorHAnsi"/>
              </w:rPr>
              <w:t>Wydano opinie o projektach miejscowych planów zagospodarowania przestrzennego, w ilości:</w:t>
            </w:r>
          </w:p>
          <w:p w14:paraId="71EF8966" w14:textId="77777777" w:rsidR="00B56C63" w:rsidRPr="00FD5ABD" w:rsidRDefault="00B56C63" w:rsidP="001C374B">
            <w:pPr>
              <w:numPr>
                <w:ilvl w:val="0"/>
                <w:numId w:val="2"/>
              </w:numPr>
              <w:spacing w:line="276" w:lineRule="auto"/>
              <w:jc w:val="both"/>
              <w:rPr>
                <w:rFonts w:asciiTheme="minorHAnsi" w:hAnsiTheme="minorHAnsi" w:cstheme="minorHAnsi"/>
              </w:rPr>
            </w:pPr>
            <w:r w:rsidRPr="00FD5ABD">
              <w:rPr>
                <w:rFonts w:asciiTheme="minorHAnsi" w:hAnsiTheme="minorHAnsi" w:cstheme="minorHAnsi"/>
              </w:rPr>
              <w:t>Wydano pozytywną opinię o projekcie  studium uwarunkowań i kierunków zagospodarowania w ilości:</w:t>
            </w:r>
          </w:p>
        </w:tc>
        <w:tc>
          <w:tcPr>
            <w:tcW w:w="567" w:type="dxa"/>
            <w:tcBorders>
              <w:top w:val="single" w:sz="18" w:space="0" w:color="auto"/>
              <w:left w:val="single" w:sz="18" w:space="0" w:color="auto"/>
              <w:bottom w:val="single" w:sz="18" w:space="0" w:color="auto"/>
              <w:right w:val="single" w:sz="18" w:space="0" w:color="auto"/>
            </w:tcBorders>
          </w:tcPr>
          <w:p w14:paraId="0D770545" w14:textId="77777777" w:rsidR="00B56C63" w:rsidRPr="00FD5ABD" w:rsidRDefault="00B56C63" w:rsidP="001C374B">
            <w:pPr>
              <w:spacing w:line="276" w:lineRule="auto"/>
              <w:rPr>
                <w:rFonts w:asciiTheme="minorHAnsi" w:hAnsiTheme="minorHAnsi" w:cstheme="minorHAnsi"/>
                <w:b/>
              </w:rPr>
            </w:pPr>
            <w:r w:rsidRPr="00FD5ABD">
              <w:rPr>
                <w:rFonts w:asciiTheme="minorHAnsi" w:hAnsiTheme="minorHAnsi" w:cstheme="minorHAnsi"/>
                <w:b/>
              </w:rPr>
              <w:t xml:space="preserve">   </w:t>
            </w:r>
          </w:p>
          <w:p w14:paraId="2A11DB3E" w14:textId="77777777" w:rsidR="00B56C63" w:rsidRPr="00FD5ABD" w:rsidRDefault="00B56C63" w:rsidP="001C374B">
            <w:pPr>
              <w:spacing w:line="276" w:lineRule="auto"/>
              <w:jc w:val="center"/>
              <w:rPr>
                <w:rFonts w:asciiTheme="minorHAnsi" w:hAnsiTheme="minorHAnsi" w:cstheme="minorHAnsi"/>
                <w:b/>
              </w:rPr>
            </w:pPr>
            <w:r w:rsidRPr="00FD5ABD">
              <w:rPr>
                <w:rFonts w:asciiTheme="minorHAnsi" w:hAnsiTheme="minorHAnsi" w:cstheme="minorHAnsi"/>
                <w:b/>
              </w:rPr>
              <w:t>7</w:t>
            </w:r>
          </w:p>
          <w:p w14:paraId="0A14B5B0" w14:textId="77777777" w:rsidR="00B56C63" w:rsidRPr="00FD5ABD" w:rsidRDefault="00B56C63" w:rsidP="001C374B">
            <w:pPr>
              <w:spacing w:line="276" w:lineRule="auto"/>
              <w:jc w:val="center"/>
              <w:rPr>
                <w:rFonts w:asciiTheme="minorHAnsi" w:hAnsiTheme="minorHAnsi" w:cstheme="minorHAnsi"/>
                <w:b/>
              </w:rPr>
            </w:pPr>
          </w:p>
          <w:p w14:paraId="578AE472" w14:textId="77777777" w:rsidR="00B56C63" w:rsidRPr="00FD5ABD" w:rsidRDefault="00B56C63" w:rsidP="001C374B">
            <w:pPr>
              <w:spacing w:line="276" w:lineRule="auto"/>
              <w:jc w:val="center"/>
              <w:rPr>
                <w:rFonts w:asciiTheme="minorHAnsi" w:hAnsiTheme="minorHAnsi" w:cstheme="minorHAnsi"/>
                <w:b/>
              </w:rPr>
            </w:pPr>
            <w:r w:rsidRPr="00FD5ABD">
              <w:rPr>
                <w:rFonts w:asciiTheme="minorHAnsi" w:hAnsiTheme="minorHAnsi" w:cstheme="minorHAnsi"/>
                <w:b/>
              </w:rPr>
              <w:t>6</w:t>
            </w:r>
          </w:p>
          <w:p w14:paraId="066ADC82" w14:textId="77777777" w:rsidR="00B56C63" w:rsidRPr="00FD5ABD" w:rsidRDefault="00B56C63" w:rsidP="001C374B">
            <w:pPr>
              <w:spacing w:line="276" w:lineRule="auto"/>
              <w:jc w:val="center"/>
              <w:rPr>
                <w:rFonts w:asciiTheme="minorHAnsi" w:hAnsiTheme="minorHAnsi" w:cstheme="minorHAnsi"/>
                <w:b/>
              </w:rPr>
            </w:pPr>
          </w:p>
          <w:p w14:paraId="4C9A1AB4" w14:textId="77777777" w:rsidR="00B56C63" w:rsidRPr="00FD5ABD" w:rsidRDefault="00B56C63" w:rsidP="001C374B">
            <w:pPr>
              <w:spacing w:line="276" w:lineRule="auto"/>
              <w:jc w:val="center"/>
              <w:rPr>
                <w:rFonts w:asciiTheme="minorHAnsi" w:hAnsiTheme="minorHAnsi" w:cstheme="minorHAnsi"/>
                <w:b/>
              </w:rPr>
            </w:pPr>
            <w:r w:rsidRPr="00FD5ABD">
              <w:rPr>
                <w:rFonts w:asciiTheme="minorHAnsi" w:hAnsiTheme="minorHAnsi" w:cstheme="minorHAnsi"/>
                <w:b/>
              </w:rPr>
              <w:t>6</w:t>
            </w:r>
          </w:p>
          <w:p w14:paraId="4EFF3D10" w14:textId="77777777" w:rsidR="00B56C63" w:rsidRPr="00FD5ABD" w:rsidRDefault="00B56C63" w:rsidP="001C374B">
            <w:pPr>
              <w:spacing w:line="276" w:lineRule="auto"/>
              <w:jc w:val="center"/>
              <w:rPr>
                <w:rFonts w:asciiTheme="minorHAnsi" w:hAnsiTheme="minorHAnsi" w:cstheme="minorHAnsi"/>
                <w:b/>
              </w:rPr>
            </w:pPr>
          </w:p>
          <w:p w14:paraId="30D66834" w14:textId="77777777" w:rsidR="00B56C63" w:rsidRPr="00FD5ABD" w:rsidRDefault="00B56C63" w:rsidP="001C374B">
            <w:pPr>
              <w:spacing w:line="276" w:lineRule="auto"/>
              <w:rPr>
                <w:rFonts w:asciiTheme="minorHAnsi" w:hAnsiTheme="minorHAnsi" w:cstheme="minorHAnsi"/>
                <w:b/>
              </w:rPr>
            </w:pPr>
            <w:r w:rsidRPr="00FD5ABD">
              <w:rPr>
                <w:rFonts w:asciiTheme="minorHAnsi" w:hAnsiTheme="minorHAnsi" w:cstheme="minorHAnsi"/>
                <w:b/>
              </w:rPr>
              <w:t xml:space="preserve">  4</w:t>
            </w:r>
          </w:p>
        </w:tc>
      </w:tr>
      <w:tr w:rsidR="00FD5ABD" w:rsidRPr="00FD5ABD" w14:paraId="4DFADDA5" w14:textId="77777777" w:rsidTr="00667BFD">
        <w:tc>
          <w:tcPr>
            <w:tcW w:w="9072" w:type="dxa"/>
            <w:gridSpan w:val="2"/>
            <w:tcBorders>
              <w:top w:val="single" w:sz="4" w:space="0" w:color="auto"/>
              <w:left w:val="single" w:sz="18" w:space="0" w:color="auto"/>
              <w:bottom w:val="single" w:sz="4" w:space="0" w:color="auto"/>
              <w:right w:val="single" w:sz="18" w:space="0" w:color="auto"/>
            </w:tcBorders>
            <w:shd w:val="clear" w:color="auto" w:fill="F3F3F3"/>
            <w:hideMark/>
          </w:tcPr>
          <w:p w14:paraId="3B6287A7" w14:textId="77777777" w:rsidR="00B56C63" w:rsidRPr="00FD5ABD" w:rsidRDefault="00B56C63" w:rsidP="001C374B">
            <w:pPr>
              <w:spacing w:line="276" w:lineRule="auto"/>
              <w:rPr>
                <w:rFonts w:asciiTheme="minorHAnsi" w:hAnsiTheme="minorHAnsi" w:cstheme="minorHAnsi"/>
                <w:b/>
              </w:rPr>
            </w:pPr>
            <w:r w:rsidRPr="00FD5ABD">
              <w:rPr>
                <w:rFonts w:asciiTheme="minorHAnsi" w:hAnsiTheme="minorHAnsi" w:cstheme="minorHAnsi"/>
                <w:b/>
              </w:rPr>
              <w:t>III.  W ramach  udziału   w dopuszczeniu do użytkowania  obiektów budowlanych</w:t>
            </w:r>
          </w:p>
        </w:tc>
      </w:tr>
      <w:tr w:rsidR="00FD5ABD" w:rsidRPr="00FD5ABD" w14:paraId="16111AAB" w14:textId="77777777" w:rsidTr="00667BFD">
        <w:trPr>
          <w:trHeight w:val="920"/>
        </w:trPr>
        <w:tc>
          <w:tcPr>
            <w:tcW w:w="8505" w:type="dxa"/>
            <w:tcBorders>
              <w:top w:val="single" w:sz="18" w:space="0" w:color="auto"/>
              <w:left w:val="single" w:sz="18" w:space="0" w:color="auto"/>
              <w:bottom w:val="single" w:sz="18" w:space="0" w:color="auto"/>
              <w:right w:val="single" w:sz="18" w:space="0" w:color="auto"/>
            </w:tcBorders>
          </w:tcPr>
          <w:p w14:paraId="2C15E3D3" w14:textId="77777777" w:rsidR="00B56C63" w:rsidRPr="00FD5ABD" w:rsidRDefault="00B56C63" w:rsidP="001C374B">
            <w:pPr>
              <w:numPr>
                <w:ilvl w:val="0"/>
                <w:numId w:val="3"/>
              </w:numPr>
              <w:spacing w:line="276" w:lineRule="auto"/>
              <w:jc w:val="both"/>
              <w:rPr>
                <w:rFonts w:asciiTheme="minorHAnsi" w:hAnsiTheme="minorHAnsi" w:cstheme="minorHAnsi"/>
              </w:rPr>
            </w:pPr>
            <w:r w:rsidRPr="00FD5ABD">
              <w:rPr>
                <w:rFonts w:asciiTheme="minorHAnsi" w:hAnsiTheme="minorHAnsi" w:cstheme="minorHAnsi"/>
              </w:rPr>
              <w:t xml:space="preserve">Dokonano kontroli i zajęto stanowisko, w zakresie higienicznym i zdrowotnym,  co do zgodności  wykonania obiektów budowlanych  z  zatwierdzonym projektem budowlanym,  w ilości: </w:t>
            </w:r>
          </w:p>
          <w:p w14:paraId="5ED1EA2B" w14:textId="77777777" w:rsidR="00B56C63" w:rsidRPr="00FD5ABD" w:rsidRDefault="00B56C63" w:rsidP="001C374B">
            <w:pPr>
              <w:spacing w:line="276" w:lineRule="auto"/>
              <w:jc w:val="both"/>
              <w:rPr>
                <w:rFonts w:asciiTheme="minorHAnsi" w:hAnsiTheme="minorHAnsi" w:cstheme="minorHAnsi"/>
              </w:rPr>
            </w:pPr>
          </w:p>
        </w:tc>
        <w:tc>
          <w:tcPr>
            <w:tcW w:w="567" w:type="dxa"/>
            <w:tcBorders>
              <w:top w:val="single" w:sz="18" w:space="0" w:color="auto"/>
              <w:left w:val="single" w:sz="18" w:space="0" w:color="auto"/>
              <w:bottom w:val="single" w:sz="18" w:space="0" w:color="auto"/>
              <w:right w:val="single" w:sz="18" w:space="0" w:color="auto"/>
            </w:tcBorders>
          </w:tcPr>
          <w:p w14:paraId="36116FA1" w14:textId="77777777" w:rsidR="00B56C63" w:rsidRPr="00FD5ABD" w:rsidRDefault="00B56C63" w:rsidP="001C374B">
            <w:pPr>
              <w:spacing w:line="276" w:lineRule="auto"/>
              <w:rPr>
                <w:rFonts w:asciiTheme="minorHAnsi" w:hAnsiTheme="minorHAnsi" w:cstheme="minorHAnsi"/>
                <w:b/>
              </w:rPr>
            </w:pPr>
          </w:p>
          <w:p w14:paraId="55F43E91" w14:textId="77777777" w:rsidR="00B56C63" w:rsidRPr="00FD5ABD" w:rsidRDefault="00B56C63" w:rsidP="001C374B">
            <w:pPr>
              <w:spacing w:line="276" w:lineRule="auto"/>
              <w:jc w:val="center"/>
              <w:rPr>
                <w:rFonts w:asciiTheme="minorHAnsi" w:hAnsiTheme="minorHAnsi" w:cstheme="minorHAnsi"/>
                <w:b/>
              </w:rPr>
            </w:pPr>
            <w:r w:rsidRPr="00FD5ABD">
              <w:rPr>
                <w:rFonts w:asciiTheme="minorHAnsi" w:hAnsiTheme="minorHAnsi" w:cstheme="minorHAnsi"/>
                <w:b/>
              </w:rPr>
              <w:br/>
              <w:t>23</w:t>
            </w:r>
          </w:p>
        </w:tc>
      </w:tr>
      <w:tr w:rsidR="00FD5ABD" w:rsidRPr="00FD5ABD" w14:paraId="329E8096" w14:textId="77777777" w:rsidTr="00667BFD">
        <w:trPr>
          <w:trHeight w:val="404"/>
        </w:trPr>
        <w:tc>
          <w:tcPr>
            <w:tcW w:w="8505" w:type="dxa"/>
            <w:tcBorders>
              <w:top w:val="single" w:sz="18" w:space="0" w:color="auto"/>
              <w:left w:val="single" w:sz="18" w:space="0" w:color="auto"/>
              <w:bottom w:val="single" w:sz="18" w:space="0" w:color="auto"/>
              <w:right w:val="single" w:sz="18" w:space="0" w:color="auto"/>
            </w:tcBorders>
            <w:hideMark/>
          </w:tcPr>
          <w:p w14:paraId="2938CB5E" w14:textId="77777777" w:rsidR="00B56C63" w:rsidRPr="00FD5ABD" w:rsidRDefault="00B56C63" w:rsidP="001C374B">
            <w:pPr>
              <w:spacing w:line="276" w:lineRule="auto"/>
              <w:jc w:val="both"/>
              <w:rPr>
                <w:rFonts w:asciiTheme="minorHAnsi" w:hAnsiTheme="minorHAnsi" w:cstheme="minorHAnsi"/>
                <w:b/>
                <w:bCs/>
              </w:rPr>
            </w:pPr>
            <w:r w:rsidRPr="00FD5ABD">
              <w:rPr>
                <w:rFonts w:asciiTheme="minorHAnsi" w:hAnsiTheme="minorHAnsi" w:cstheme="minorHAnsi"/>
                <w:b/>
                <w:bCs/>
              </w:rPr>
              <w:t xml:space="preserve">IV. Uzgodniono projekty budowlane, </w:t>
            </w:r>
            <w:r w:rsidRPr="00FD5ABD">
              <w:rPr>
                <w:rFonts w:asciiTheme="minorHAnsi" w:hAnsiTheme="minorHAnsi" w:cstheme="minorHAnsi"/>
              </w:rPr>
              <w:t>w zakresie wymagań higienicznych                                       i zdrowotnych w ilości:</w:t>
            </w:r>
          </w:p>
        </w:tc>
        <w:tc>
          <w:tcPr>
            <w:tcW w:w="567" w:type="dxa"/>
            <w:tcBorders>
              <w:top w:val="single" w:sz="18" w:space="0" w:color="auto"/>
              <w:left w:val="single" w:sz="18" w:space="0" w:color="auto"/>
              <w:bottom w:val="single" w:sz="18" w:space="0" w:color="auto"/>
              <w:right w:val="single" w:sz="18" w:space="0" w:color="auto"/>
            </w:tcBorders>
            <w:hideMark/>
          </w:tcPr>
          <w:p w14:paraId="02DEA64D" w14:textId="77777777" w:rsidR="00B56C63" w:rsidRPr="00FD5ABD" w:rsidRDefault="00B56C63" w:rsidP="001C374B">
            <w:pPr>
              <w:spacing w:line="276" w:lineRule="auto"/>
              <w:jc w:val="center"/>
              <w:rPr>
                <w:rFonts w:asciiTheme="minorHAnsi" w:hAnsiTheme="minorHAnsi" w:cstheme="minorHAnsi"/>
                <w:b/>
              </w:rPr>
            </w:pPr>
            <w:r w:rsidRPr="00FD5ABD">
              <w:rPr>
                <w:rFonts w:asciiTheme="minorHAnsi" w:hAnsiTheme="minorHAnsi" w:cstheme="minorHAnsi"/>
                <w:b/>
              </w:rPr>
              <w:t>3</w:t>
            </w:r>
          </w:p>
        </w:tc>
      </w:tr>
      <w:tr w:rsidR="00FD5ABD" w:rsidRPr="00FD5ABD" w14:paraId="752F0E05" w14:textId="77777777" w:rsidTr="00667BFD">
        <w:tc>
          <w:tcPr>
            <w:tcW w:w="9072" w:type="dxa"/>
            <w:gridSpan w:val="2"/>
            <w:tcBorders>
              <w:top w:val="single" w:sz="18" w:space="0" w:color="auto"/>
              <w:left w:val="single" w:sz="18" w:space="0" w:color="auto"/>
              <w:bottom w:val="single" w:sz="18" w:space="0" w:color="auto"/>
              <w:right w:val="single" w:sz="18" w:space="0" w:color="auto"/>
            </w:tcBorders>
            <w:shd w:val="clear" w:color="auto" w:fill="F3F3F3"/>
            <w:hideMark/>
          </w:tcPr>
          <w:p w14:paraId="05B7BF35" w14:textId="77777777" w:rsidR="00B56C63" w:rsidRPr="00FD5ABD" w:rsidRDefault="00B56C63" w:rsidP="001C374B">
            <w:pPr>
              <w:spacing w:line="276" w:lineRule="auto"/>
              <w:rPr>
                <w:rFonts w:asciiTheme="minorHAnsi" w:hAnsiTheme="minorHAnsi" w:cstheme="minorHAnsi"/>
                <w:b/>
              </w:rPr>
            </w:pPr>
            <w:r w:rsidRPr="00FD5ABD">
              <w:rPr>
                <w:rFonts w:asciiTheme="minorHAnsi" w:hAnsiTheme="minorHAnsi" w:cstheme="minorHAnsi"/>
                <w:b/>
              </w:rPr>
              <w:t>V.  Inne sprawy:</w:t>
            </w:r>
          </w:p>
        </w:tc>
      </w:tr>
      <w:tr w:rsidR="00FD5ABD" w:rsidRPr="00FD5ABD" w14:paraId="4BEA7538" w14:textId="77777777" w:rsidTr="00667BFD">
        <w:trPr>
          <w:trHeight w:val="1254"/>
        </w:trPr>
        <w:tc>
          <w:tcPr>
            <w:tcW w:w="8505" w:type="dxa"/>
            <w:tcBorders>
              <w:top w:val="single" w:sz="18" w:space="0" w:color="auto"/>
              <w:left w:val="single" w:sz="18" w:space="0" w:color="auto"/>
              <w:bottom w:val="single" w:sz="18" w:space="0" w:color="auto"/>
              <w:right w:val="single" w:sz="18" w:space="0" w:color="auto"/>
            </w:tcBorders>
            <w:shd w:val="clear" w:color="auto" w:fill="FFFFFF"/>
            <w:hideMark/>
          </w:tcPr>
          <w:p w14:paraId="2939D7BE" w14:textId="77777777" w:rsidR="00B56C63" w:rsidRPr="00FD5ABD" w:rsidRDefault="00B56C63" w:rsidP="001C374B">
            <w:pPr>
              <w:numPr>
                <w:ilvl w:val="0"/>
                <w:numId w:val="3"/>
              </w:numPr>
              <w:spacing w:line="276" w:lineRule="auto"/>
              <w:jc w:val="both"/>
              <w:rPr>
                <w:rFonts w:asciiTheme="minorHAnsi" w:hAnsiTheme="minorHAnsi" w:cstheme="minorHAnsi"/>
                <w:bCs/>
              </w:rPr>
            </w:pPr>
            <w:r w:rsidRPr="00FD5ABD">
              <w:rPr>
                <w:rFonts w:asciiTheme="minorHAnsi" w:hAnsiTheme="minorHAnsi" w:cstheme="minorHAnsi"/>
                <w:bCs/>
              </w:rPr>
              <w:lastRenderedPageBreak/>
              <w:t>Wystosowano pisma informujące  oraz  wezwania o uzupełnienie braków dokumentów  oraz pisma informujące dotyczące  wymagań higienicznych i zdrowotnych  jakie powinny spełniać pomieszczenia   dla planowanych działalności,  na wnioski zainteresowanych stron, łącznie w ilości:</w:t>
            </w:r>
          </w:p>
        </w:tc>
        <w:tc>
          <w:tcPr>
            <w:tcW w:w="567" w:type="dxa"/>
            <w:tcBorders>
              <w:top w:val="single" w:sz="18" w:space="0" w:color="auto"/>
              <w:left w:val="single" w:sz="18" w:space="0" w:color="auto"/>
              <w:bottom w:val="single" w:sz="18" w:space="0" w:color="auto"/>
              <w:right w:val="single" w:sz="18" w:space="0" w:color="auto"/>
            </w:tcBorders>
            <w:shd w:val="clear" w:color="auto" w:fill="FFFFFF"/>
          </w:tcPr>
          <w:p w14:paraId="2B166CAA" w14:textId="77777777" w:rsidR="00B56C63" w:rsidRPr="00FD5ABD" w:rsidRDefault="00B56C63" w:rsidP="001C374B">
            <w:pPr>
              <w:spacing w:line="276" w:lineRule="auto"/>
              <w:jc w:val="center"/>
              <w:rPr>
                <w:rFonts w:asciiTheme="minorHAnsi" w:hAnsiTheme="minorHAnsi" w:cstheme="minorHAnsi"/>
                <w:b/>
              </w:rPr>
            </w:pPr>
          </w:p>
          <w:p w14:paraId="16538B07" w14:textId="77777777" w:rsidR="00B56C63" w:rsidRPr="00FD5ABD" w:rsidRDefault="00B56C63" w:rsidP="001C374B">
            <w:pPr>
              <w:spacing w:line="276" w:lineRule="auto"/>
              <w:jc w:val="center"/>
              <w:rPr>
                <w:rFonts w:asciiTheme="minorHAnsi" w:hAnsiTheme="minorHAnsi" w:cstheme="minorHAnsi"/>
                <w:b/>
              </w:rPr>
            </w:pPr>
          </w:p>
          <w:p w14:paraId="1E095A25" w14:textId="77777777" w:rsidR="00B56C63" w:rsidRPr="00FD5ABD" w:rsidRDefault="00B56C63" w:rsidP="001C374B">
            <w:pPr>
              <w:spacing w:line="276" w:lineRule="auto"/>
              <w:jc w:val="center"/>
              <w:rPr>
                <w:rFonts w:asciiTheme="minorHAnsi" w:hAnsiTheme="minorHAnsi" w:cstheme="minorHAnsi"/>
                <w:b/>
              </w:rPr>
            </w:pPr>
          </w:p>
          <w:p w14:paraId="67D405AC" w14:textId="77777777" w:rsidR="00B56C63" w:rsidRPr="00FD5ABD" w:rsidRDefault="00B56C63" w:rsidP="001C374B">
            <w:pPr>
              <w:spacing w:line="276" w:lineRule="auto"/>
              <w:rPr>
                <w:rFonts w:asciiTheme="minorHAnsi" w:hAnsiTheme="minorHAnsi" w:cstheme="minorHAnsi"/>
                <w:b/>
              </w:rPr>
            </w:pPr>
            <w:r w:rsidRPr="00FD5ABD">
              <w:rPr>
                <w:rFonts w:asciiTheme="minorHAnsi" w:hAnsiTheme="minorHAnsi" w:cstheme="minorHAnsi"/>
                <w:b/>
              </w:rPr>
              <w:t>67</w:t>
            </w:r>
          </w:p>
        </w:tc>
      </w:tr>
    </w:tbl>
    <w:p w14:paraId="7C9FC819" w14:textId="2D3423AC" w:rsidR="00B56C63" w:rsidRPr="00FD5ABD" w:rsidRDefault="004E3C57" w:rsidP="004E3C57">
      <w:pPr>
        <w:spacing w:line="276" w:lineRule="auto"/>
        <w:jc w:val="both"/>
        <w:rPr>
          <w:rFonts w:asciiTheme="minorHAnsi" w:hAnsiTheme="minorHAnsi" w:cstheme="minorHAnsi"/>
          <w:b/>
        </w:rPr>
      </w:pPr>
      <w:r>
        <w:rPr>
          <w:rFonts w:asciiTheme="minorHAnsi" w:hAnsiTheme="minorHAnsi" w:cstheme="minorHAnsi"/>
        </w:rPr>
        <w:t xml:space="preserve">           </w:t>
      </w:r>
      <w:r w:rsidR="00B56C63" w:rsidRPr="00FD5ABD">
        <w:rPr>
          <w:rFonts w:asciiTheme="minorHAnsi" w:hAnsiTheme="minorHAnsi" w:cstheme="minorHAnsi"/>
        </w:rPr>
        <w:t xml:space="preserve">Opinie co do potrzeby  przeprowadzenia oceny oddziaływania  na środowisko wydawano w oparciu o wnikliwą analizę informacji przedstawianych w kartach </w:t>
      </w:r>
      <w:r w:rsidR="00BD41F5">
        <w:rPr>
          <w:rFonts w:asciiTheme="minorHAnsi" w:hAnsiTheme="minorHAnsi" w:cstheme="minorHAnsi"/>
        </w:rPr>
        <w:t xml:space="preserve"> </w:t>
      </w:r>
      <w:r w:rsidR="00B56C63" w:rsidRPr="00FD5ABD">
        <w:rPr>
          <w:rFonts w:asciiTheme="minorHAnsi" w:hAnsiTheme="minorHAnsi" w:cstheme="minorHAnsi"/>
        </w:rPr>
        <w:t xml:space="preserve">informacyjnych planowanych przedsięwzięć oraz w raporcie oddziaływania na środowisko.  Analizowano rodzaj, skalę, usytuowanie planowanych przedsięwzięć względem terenów zabudowy mieszkaniowej oraz względem ujęć wód podziemnych, przedstawioną technologię planowanych przedsięwzięć, rozwiązania techniczne i organizacyjne w fazie  realizacji i w fazie likwidacji  przedsięwzięcia  mające na celu  ochronę zdrowia ludzi.  W 2023 r.  opinie  dotyczyły  głównie  przedsięwzięć, polegających na budowie </w:t>
      </w:r>
      <w:r w:rsidR="00B56C63" w:rsidRPr="00FD5ABD">
        <w:rPr>
          <w:rFonts w:asciiTheme="minorHAnsi" w:hAnsiTheme="minorHAnsi" w:cstheme="minorHAnsi"/>
          <w:iCs/>
        </w:rPr>
        <w:t xml:space="preserve">farm fotowoltaicznych. Ponadto  wnioski dotyczyły  przebudowy dróg, budowy kanalizacji sanitarnej,  a także obiektów produkcyjnych, </w:t>
      </w:r>
      <w:r w:rsidR="00B56C63" w:rsidRPr="00FD5ABD">
        <w:rPr>
          <w:rFonts w:asciiTheme="minorHAnsi" w:hAnsiTheme="minorHAnsi" w:cstheme="minorHAnsi"/>
        </w:rPr>
        <w:t>przebudowy miejskiej oczyszczalni ścieków.</w:t>
      </w:r>
    </w:p>
    <w:p w14:paraId="18CC505C" w14:textId="77777777" w:rsidR="00B56C63" w:rsidRPr="00FD5ABD" w:rsidRDefault="00B56C63" w:rsidP="001C374B">
      <w:pPr>
        <w:pStyle w:val="Tekstpodstawowy21"/>
        <w:spacing w:line="276" w:lineRule="auto"/>
        <w:ind w:firstLine="644"/>
        <w:rPr>
          <w:rFonts w:asciiTheme="minorHAnsi" w:hAnsiTheme="minorHAnsi" w:cstheme="minorHAnsi"/>
          <w:b w:val="0"/>
          <w:bCs w:val="0"/>
          <w:sz w:val="24"/>
          <w:szCs w:val="24"/>
        </w:rPr>
      </w:pPr>
      <w:r w:rsidRPr="00FD5ABD">
        <w:rPr>
          <w:rFonts w:asciiTheme="minorHAnsi" w:hAnsiTheme="minorHAnsi" w:cstheme="minorHAnsi"/>
          <w:b w:val="0"/>
          <w:bCs w:val="0"/>
          <w:sz w:val="24"/>
          <w:szCs w:val="24"/>
        </w:rPr>
        <w:t xml:space="preserve">W przypadku dokumentów planistycznych,  opinie  wydawano w oparciu o  prognozy oddziaływania na środowisko sporządzone przez osoby spełniające wymagania określone przepisami  ustawy o udostępnianiu informacji o środowisku,  których zakres i stopień szczegółowości  został wcześniej uzgodniony z PPIS.  </w:t>
      </w:r>
    </w:p>
    <w:p w14:paraId="713394D6" w14:textId="6FB95DC0" w:rsidR="00B56C63" w:rsidRPr="00FD5ABD" w:rsidRDefault="00B56C63" w:rsidP="001C374B">
      <w:pPr>
        <w:spacing w:line="276" w:lineRule="auto"/>
        <w:ind w:firstLine="708"/>
        <w:jc w:val="both"/>
        <w:rPr>
          <w:rFonts w:asciiTheme="minorHAnsi" w:hAnsiTheme="minorHAnsi" w:cstheme="minorHAnsi"/>
        </w:rPr>
      </w:pPr>
      <w:r w:rsidRPr="00FD5ABD">
        <w:rPr>
          <w:rFonts w:asciiTheme="minorHAnsi" w:hAnsiTheme="minorHAnsi" w:cstheme="minorHAnsi"/>
        </w:rPr>
        <w:t>Kontrole zgodności wykonania obiektów budowlanych w zakresie wymagań higienicznych i zdrowotnych, prowadzono w oparciu o oględziny wybudowanych obiektów,  przedkładane projekty budowlane</w:t>
      </w:r>
      <w:r w:rsidR="006A6FF5">
        <w:rPr>
          <w:rFonts w:asciiTheme="minorHAnsi" w:hAnsiTheme="minorHAnsi" w:cstheme="minorHAnsi"/>
        </w:rPr>
        <w:t xml:space="preserve"> </w:t>
      </w:r>
      <w:r w:rsidRPr="00FD5ABD">
        <w:rPr>
          <w:rFonts w:asciiTheme="minorHAnsi" w:hAnsiTheme="minorHAnsi" w:cstheme="minorHAnsi"/>
        </w:rPr>
        <w:t>zatwierdzone</w:t>
      </w:r>
      <w:r w:rsidR="006A6FF5">
        <w:rPr>
          <w:rFonts w:asciiTheme="minorHAnsi" w:hAnsiTheme="minorHAnsi" w:cstheme="minorHAnsi"/>
        </w:rPr>
        <w:t xml:space="preserve"> </w:t>
      </w:r>
      <w:r w:rsidRPr="00FD5ABD">
        <w:rPr>
          <w:rFonts w:asciiTheme="minorHAnsi" w:hAnsiTheme="minorHAnsi" w:cstheme="minorHAnsi"/>
        </w:rPr>
        <w:t>przez Starostę Pajęczańskiego</w:t>
      </w:r>
      <w:r w:rsidR="006A6FF5">
        <w:rPr>
          <w:rFonts w:asciiTheme="minorHAnsi" w:hAnsiTheme="minorHAnsi" w:cstheme="minorHAnsi"/>
        </w:rPr>
        <w:t xml:space="preserve"> </w:t>
      </w:r>
      <w:r w:rsidRPr="00FD5ABD">
        <w:rPr>
          <w:rFonts w:asciiTheme="minorHAnsi" w:hAnsiTheme="minorHAnsi" w:cstheme="minorHAnsi"/>
        </w:rPr>
        <w:t>oraz                                w oparciu o stosowne dokumenty,</w:t>
      </w:r>
      <w:r w:rsidR="006A6FF5">
        <w:rPr>
          <w:rFonts w:asciiTheme="minorHAnsi" w:hAnsiTheme="minorHAnsi" w:cstheme="minorHAnsi"/>
        </w:rPr>
        <w:t xml:space="preserve"> </w:t>
      </w:r>
      <w:r w:rsidRPr="00FD5ABD">
        <w:rPr>
          <w:rFonts w:asciiTheme="minorHAnsi" w:hAnsiTheme="minorHAnsi" w:cstheme="minorHAnsi"/>
        </w:rPr>
        <w:t>potwierdzające</w:t>
      </w:r>
      <w:r w:rsidR="006A6FF5">
        <w:rPr>
          <w:rFonts w:asciiTheme="minorHAnsi" w:hAnsiTheme="minorHAnsi" w:cstheme="minorHAnsi"/>
        </w:rPr>
        <w:t xml:space="preserve"> </w:t>
      </w:r>
      <w:r w:rsidRPr="00FD5ABD">
        <w:rPr>
          <w:rFonts w:asciiTheme="minorHAnsi" w:hAnsiTheme="minorHAnsi" w:cstheme="minorHAnsi"/>
        </w:rPr>
        <w:t>spełnienie</w:t>
      </w:r>
      <w:r w:rsidR="006A6FF5">
        <w:rPr>
          <w:rFonts w:asciiTheme="minorHAnsi" w:hAnsiTheme="minorHAnsi" w:cstheme="minorHAnsi"/>
        </w:rPr>
        <w:t xml:space="preserve"> </w:t>
      </w:r>
      <w:r w:rsidRPr="00FD5ABD">
        <w:rPr>
          <w:rFonts w:asciiTheme="minorHAnsi" w:hAnsiTheme="minorHAnsi" w:cstheme="minorHAnsi"/>
        </w:rPr>
        <w:t>założeń projektowych                           w zakresie: wymiany powietrza, jakości wody, zastosowanych materiałów budowlanych, zastosowanych urządzeń do gromadzenia lub podczyszczania ścieków oraz w zakresie szczelności instalacji wodociągowej i kanalizacyjnej.</w:t>
      </w:r>
    </w:p>
    <w:p w14:paraId="62E1D784" w14:textId="31E8062B" w:rsidR="00B56C63" w:rsidRPr="00FD5ABD" w:rsidRDefault="00B56C63" w:rsidP="001C374B">
      <w:pPr>
        <w:spacing w:line="276" w:lineRule="auto"/>
        <w:ind w:firstLine="708"/>
        <w:jc w:val="both"/>
        <w:rPr>
          <w:rFonts w:asciiTheme="minorHAnsi" w:hAnsiTheme="minorHAnsi" w:cstheme="minorHAnsi"/>
        </w:rPr>
      </w:pPr>
      <w:r w:rsidRPr="00FD5ABD">
        <w:rPr>
          <w:rFonts w:asciiTheme="minorHAnsi" w:hAnsiTheme="minorHAnsi" w:cstheme="minorHAnsi"/>
        </w:rPr>
        <w:t>W 2023 r. obiekty budowlane, o których zakończeniu budowy i zamiarze  przystąpienia do użytkowania zawiadomiony został PPIS w Pajęcznie, zrealizowane zostały,  w zakresie higienicznym i zdrowotnym,</w:t>
      </w:r>
      <w:r w:rsidR="00B5071E">
        <w:rPr>
          <w:rFonts w:asciiTheme="minorHAnsi" w:hAnsiTheme="minorHAnsi" w:cstheme="minorHAnsi"/>
        </w:rPr>
        <w:t xml:space="preserve"> </w:t>
      </w:r>
      <w:r w:rsidRPr="00FD5ABD">
        <w:rPr>
          <w:rFonts w:asciiTheme="minorHAnsi" w:hAnsiTheme="minorHAnsi" w:cstheme="minorHAnsi"/>
        </w:rPr>
        <w:t>zgodnie z zatwierdzonymi</w:t>
      </w:r>
      <w:r w:rsidR="00B5071E">
        <w:rPr>
          <w:rFonts w:asciiTheme="minorHAnsi" w:hAnsiTheme="minorHAnsi" w:cstheme="minorHAnsi"/>
        </w:rPr>
        <w:t xml:space="preserve"> </w:t>
      </w:r>
      <w:r w:rsidRPr="00FD5ABD">
        <w:rPr>
          <w:rFonts w:asciiTheme="minorHAnsi" w:hAnsiTheme="minorHAnsi" w:cstheme="minorHAnsi"/>
        </w:rPr>
        <w:t>projektami budowlanymi lub                              w niektórych przypadkach</w:t>
      </w:r>
      <w:r w:rsidR="00B5071E">
        <w:rPr>
          <w:rFonts w:asciiTheme="minorHAnsi" w:hAnsiTheme="minorHAnsi" w:cstheme="minorHAnsi"/>
        </w:rPr>
        <w:t xml:space="preserve"> </w:t>
      </w:r>
      <w:r w:rsidRPr="00FD5ABD">
        <w:rPr>
          <w:rFonts w:asciiTheme="minorHAnsi" w:hAnsiTheme="minorHAnsi" w:cstheme="minorHAnsi"/>
        </w:rPr>
        <w:t>ze zmianami nieistotnie odstępującymi od zatwierdzonego projektu, które to zmiany potwierdzone były przez projektantów, a w razie potrzeby także przez inspektorów nadzoru inwestorskiego.  W 2023 r. zgłoszono zakończenie budowy między innymi  takich obiektów jak</w:t>
      </w:r>
      <w:r w:rsidRPr="00FD5ABD">
        <w:rPr>
          <w:rFonts w:asciiTheme="minorHAnsi" w:hAnsiTheme="minorHAnsi" w:cstheme="minorHAnsi"/>
          <w:bCs/>
        </w:rPr>
        <w:t xml:space="preserve">: budynków handlowo-usługowych, </w:t>
      </w:r>
      <w:r w:rsidRPr="00FD5ABD">
        <w:rPr>
          <w:rFonts w:asciiTheme="minorHAnsi" w:hAnsiTheme="minorHAnsi" w:cstheme="minorHAnsi"/>
        </w:rPr>
        <w:t xml:space="preserve">oczyszczalni ścieków,  </w:t>
      </w:r>
      <w:r w:rsidRPr="00FD5ABD">
        <w:rPr>
          <w:rFonts w:asciiTheme="minorHAnsi" w:hAnsiTheme="minorHAnsi" w:cstheme="minorHAnsi"/>
          <w:bCs/>
        </w:rPr>
        <w:t>budynku sali sportowej z zapleczem,</w:t>
      </w:r>
      <w:r w:rsidRPr="00FD5ABD">
        <w:rPr>
          <w:rFonts w:asciiTheme="minorHAnsi" w:hAnsiTheme="minorHAnsi" w:cstheme="minorHAnsi"/>
        </w:rPr>
        <w:t xml:space="preserve"> rozbudowy  szpitala, </w:t>
      </w:r>
      <w:r w:rsidRPr="00FD5ABD">
        <w:rPr>
          <w:rFonts w:asciiTheme="minorHAnsi" w:hAnsiTheme="minorHAnsi" w:cstheme="minorHAnsi"/>
          <w:bCs/>
        </w:rPr>
        <w:t xml:space="preserve"> </w:t>
      </w:r>
      <w:r w:rsidRPr="00FD5ABD">
        <w:rPr>
          <w:rFonts w:asciiTheme="minorHAnsi" w:hAnsiTheme="minorHAnsi" w:cstheme="minorHAnsi"/>
        </w:rPr>
        <w:t>budynku kuchni dla żłobka. W 2023 r. nie w</w:t>
      </w:r>
      <w:r w:rsidR="00CD1F58">
        <w:rPr>
          <w:rFonts w:asciiTheme="minorHAnsi" w:hAnsiTheme="minorHAnsi" w:cstheme="minorHAnsi"/>
        </w:rPr>
        <w:t>y</w:t>
      </w:r>
      <w:r w:rsidRPr="00FD5ABD">
        <w:rPr>
          <w:rFonts w:asciiTheme="minorHAnsi" w:hAnsiTheme="minorHAnsi" w:cstheme="minorHAnsi"/>
        </w:rPr>
        <w:t xml:space="preserve">stąpiła konieczność zgłoszenia  sprzeciwu  przeciwko  uruchomieniu </w:t>
      </w:r>
      <w:r w:rsidR="008B7A92" w:rsidRPr="00FD5ABD">
        <w:rPr>
          <w:rFonts w:asciiTheme="minorHAnsi" w:hAnsiTheme="minorHAnsi" w:cstheme="minorHAnsi"/>
        </w:rPr>
        <w:t>nowo wybudowanego</w:t>
      </w:r>
      <w:r w:rsidRPr="00FD5ABD">
        <w:rPr>
          <w:rFonts w:asciiTheme="minorHAnsi" w:hAnsiTheme="minorHAnsi" w:cstheme="minorHAnsi"/>
        </w:rPr>
        <w:t xml:space="preserve"> obiektu budowlanego. </w:t>
      </w:r>
    </w:p>
    <w:p w14:paraId="0D15D3E0" w14:textId="77777777" w:rsidR="00B56C63" w:rsidRPr="00FD5ABD" w:rsidRDefault="00B56C63" w:rsidP="001C374B">
      <w:pPr>
        <w:spacing w:line="276" w:lineRule="auto"/>
        <w:ind w:firstLine="708"/>
        <w:jc w:val="both"/>
        <w:rPr>
          <w:rFonts w:asciiTheme="minorHAnsi" w:hAnsiTheme="minorHAnsi" w:cstheme="minorHAnsi"/>
          <w:bCs/>
        </w:rPr>
      </w:pPr>
      <w:r w:rsidRPr="00FD5ABD">
        <w:rPr>
          <w:rFonts w:asciiTheme="minorHAnsi" w:hAnsiTheme="minorHAnsi" w:cstheme="minorHAnsi"/>
          <w:bCs/>
        </w:rPr>
        <w:t>W 2023 r. uzgadniane projekty budowlane, dotyczyły rozbudowy sieci wodociągowych i kanalizacji sanitarnej oraz stacji uzdatniania wody.</w:t>
      </w:r>
    </w:p>
    <w:p w14:paraId="5BC12E23" w14:textId="128F78AA" w:rsidR="00511F7A" w:rsidRPr="00FD5ABD" w:rsidRDefault="00B56C63" w:rsidP="004E3C57">
      <w:pPr>
        <w:spacing w:line="276" w:lineRule="auto"/>
        <w:ind w:firstLine="708"/>
        <w:jc w:val="both"/>
        <w:rPr>
          <w:rFonts w:asciiTheme="minorHAnsi" w:hAnsiTheme="minorHAnsi" w:cstheme="minorHAnsi"/>
        </w:rPr>
      </w:pPr>
      <w:r w:rsidRPr="00FD5ABD">
        <w:rPr>
          <w:rFonts w:asciiTheme="minorHAnsi" w:hAnsiTheme="minorHAnsi" w:cstheme="minorHAnsi"/>
        </w:rPr>
        <w:t>W przypadku braków wymaganych dokumentów kierowano stosowne pisma lub wezwania o uzupełnienie  braków.</w:t>
      </w:r>
    </w:p>
    <w:p w14:paraId="1D13EA48" w14:textId="77777777" w:rsidR="00511F7A" w:rsidRPr="00752F74" w:rsidRDefault="00511F7A" w:rsidP="00FD5ABD">
      <w:pPr>
        <w:pStyle w:val="Nagwek1"/>
        <w:spacing w:after="0" w:line="276" w:lineRule="auto"/>
        <w:ind w:left="0" w:firstLine="0"/>
        <w:rPr>
          <w:rFonts w:asciiTheme="minorHAnsi" w:hAnsiTheme="minorHAnsi" w:cstheme="minorHAnsi"/>
          <w:sz w:val="24"/>
        </w:rPr>
      </w:pPr>
      <w:r w:rsidRPr="00752F74">
        <w:rPr>
          <w:rFonts w:asciiTheme="minorHAnsi" w:hAnsiTheme="minorHAnsi" w:cstheme="minorHAnsi"/>
          <w:sz w:val="24"/>
        </w:rPr>
        <w:lastRenderedPageBreak/>
        <w:t xml:space="preserve">IX. OŚWIATA ZDROWOTNA I PROMOCJA ZDROWIA </w:t>
      </w:r>
    </w:p>
    <w:p w14:paraId="200F7F69" w14:textId="08D75177" w:rsidR="00511F7A" w:rsidRPr="00FD5ABD" w:rsidRDefault="00511F7A" w:rsidP="00FD5ABD">
      <w:pPr>
        <w:spacing w:line="276" w:lineRule="auto"/>
        <w:ind w:right="15"/>
        <w:jc w:val="both"/>
        <w:rPr>
          <w:rFonts w:asciiTheme="minorHAnsi" w:hAnsiTheme="minorHAnsi" w:cstheme="minorHAnsi"/>
        </w:rPr>
      </w:pPr>
      <w:r w:rsidRPr="00752F74">
        <w:rPr>
          <w:rFonts w:asciiTheme="minorHAnsi" w:hAnsiTheme="minorHAnsi" w:cstheme="minorHAnsi"/>
        </w:rPr>
        <w:t xml:space="preserve">Główne kierunki działań w zakresie promocji zdrowia wynikają z zaleceń Światowej Organizacji Zdrowia, Narodowego Programu Zdrowia, sytuacji epidemiologicznej oraz bieżących potrzeb zdrowotnych społeczeństwa, w </w:t>
      </w:r>
      <w:r w:rsidRPr="00FD5ABD">
        <w:rPr>
          <w:rFonts w:asciiTheme="minorHAnsi" w:hAnsiTheme="minorHAnsi" w:cstheme="minorHAnsi"/>
        </w:rPr>
        <w:t xml:space="preserve">szczególności promowania zdrowego stylu życia,  kształtowania odpowiedzialności za zdrowie. </w:t>
      </w:r>
      <w:r w:rsidRPr="00FD5ABD">
        <w:rPr>
          <w:rFonts w:asciiTheme="minorHAnsi" w:hAnsiTheme="minorHAnsi" w:cstheme="minorHAnsi"/>
          <w:b/>
        </w:rPr>
        <w:t xml:space="preserve"> </w:t>
      </w:r>
    </w:p>
    <w:p w14:paraId="0D979BEA" w14:textId="77777777" w:rsidR="00511F7A" w:rsidRPr="00FD5ABD" w:rsidRDefault="00511F7A" w:rsidP="001C374B">
      <w:pPr>
        <w:spacing w:after="43" w:line="276" w:lineRule="auto"/>
        <w:ind w:right="15"/>
        <w:jc w:val="both"/>
        <w:rPr>
          <w:rFonts w:asciiTheme="minorHAnsi" w:hAnsiTheme="minorHAnsi" w:cstheme="minorHAnsi"/>
        </w:rPr>
      </w:pPr>
      <w:r w:rsidRPr="00FD5ABD">
        <w:rPr>
          <w:rFonts w:asciiTheme="minorHAnsi" w:hAnsiTheme="minorHAnsi" w:cstheme="minorHAnsi"/>
        </w:rPr>
        <w:t xml:space="preserve">Realizowane programy edukacyjne w obszarze promocji zdrowia i profilaktyki chorób przez przedszkola i szkoły na terenie powiatu pajęczańskiego: </w:t>
      </w:r>
    </w:p>
    <w:p w14:paraId="55D0EEFA" w14:textId="72CAD1D2" w:rsidR="00511F7A" w:rsidRPr="00FD5ABD" w:rsidRDefault="00511F7A" w:rsidP="001C374B">
      <w:pPr>
        <w:pStyle w:val="Akapitzlist"/>
        <w:numPr>
          <w:ilvl w:val="0"/>
          <w:numId w:val="9"/>
        </w:numPr>
        <w:spacing w:line="276" w:lineRule="auto"/>
        <w:ind w:left="567" w:hanging="426"/>
        <w:jc w:val="both"/>
        <w:rPr>
          <w:rFonts w:asciiTheme="minorHAnsi" w:hAnsiTheme="minorHAnsi" w:cstheme="minorHAnsi"/>
        </w:rPr>
      </w:pPr>
      <w:r w:rsidRPr="00FD5ABD">
        <w:rPr>
          <w:rFonts w:asciiTheme="minorHAnsi" w:hAnsiTheme="minorHAnsi" w:cstheme="minorHAnsi"/>
        </w:rPr>
        <w:t xml:space="preserve">Ogólnopolski program edukacji antynikotynowej „Bieg po zdrowie” </w:t>
      </w:r>
      <w:r w:rsidR="006D6398">
        <w:rPr>
          <w:rFonts w:asciiTheme="minorHAnsi" w:hAnsiTheme="minorHAnsi" w:cstheme="minorHAnsi"/>
        </w:rPr>
        <w:t>-</w:t>
      </w:r>
      <w:r w:rsidRPr="00FD5ABD">
        <w:rPr>
          <w:rFonts w:asciiTheme="minorHAnsi" w:hAnsiTheme="minorHAnsi" w:cstheme="minorHAnsi"/>
        </w:rPr>
        <w:t xml:space="preserve"> adresaci: uczniowie szkół podstawowych, ich rodzice/opiekunowie. Liczba odbiorców  osób -</w:t>
      </w:r>
      <w:r w:rsidR="006D6398">
        <w:rPr>
          <w:rFonts w:asciiTheme="minorHAnsi" w:hAnsiTheme="minorHAnsi" w:cstheme="minorHAnsi"/>
        </w:rPr>
        <w:t xml:space="preserve"> </w:t>
      </w:r>
      <w:r w:rsidRPr="00FD5ABD">
        <w:rPr>
          <w:rFonts w:asciiTheme="minorHAnsi" w:hAnsiTheme="minorHAnsi" w:cstheme="minorHAnsi"/>
        </w:rPr>
        <w:t>180</w:t>
      </w:r>
      <w:r w:rsidR="000C4BA2">
        <w:rPr>
          <w:rFonts w:asciiTheme="minorHAnsi" w:hAnsiTheme="minorHAnsi" w:cstheme="minorHAnsi"/>
        </w:rPr>
        <w:t>;</w:t>
      </w:r>
    </w:p>
    <w:p w14:paraId="4B6CDCD6" w14:textId="46B4AFF8" w:rsidR="00511F7A" w:rsidRPr="00FD5ABD" w:rsidRDefault="00511F7A" w:rsidP="001C374B">
      <w:pPr>
        <w:pStyle w:val="Akapitzlist"/>
        <w:numPr>
          <w:ilvl w:val="0"/>
          <w:numId w:val="9"/>
        </w:numPr>
        <w:spacing w:line="276" w:lineRule="auto"/>
        <w:ind w:left="567" w:hanging="426"/>
        <w:jc w:val="both"/>
        <w:rPr>
          <w:rFonts w:asciiTheme="minorHAnsi" w:hAnsiTheme="minorHAnsi" w:cstheme="minorHAnsi"/>
        </w:rPr>
      </w:pPr>
      <w:r w:rsidRPr="00FD5ABD">
        <w:rPr>
          <w:rFonts w:asciiTheme="minorHAnsi" w:hAnsiTheme="minorHAnsi" w:cstheme="minorHAnsi"/>
        </w:rPr>
        <w:t xml:space="preserve">Ogólnopolski program edukacyjny „Trzymaj Formę” propagujący zbilansowane odżywianie połączone z regularną aktywnością fizyczną </w:t>
      </w:r>
      <w:r w:rsidR="006D6398">
        <w:rPr>
          <w:rFonts w:asciiTheme="minorHAnsi" w:hAnsiTheme="minorHAnsi" w:cstheme="minorHAnsi"/>
        </w:rPr>
        <w:t xml:space="preserve">- </w:t>
      </w:r>
      <w:r w:rsidRPr="00FD5ABD">
        <w:rPr>
          <w:rFonts w:asciiTheme="minorHAnsi" w:hAnsiTheme="minorHAnsi" w:cstheme="minorHAnsi"/>
        </w:rPr>
        <w:t xml:space="preserve">adresaci: uczniowie szkół podstawowych, ich rodzice/opiekunowie. Liczba odbiorców </w:t>
      </w:r>
      <w:r w:rsidR="006D6398">
        <w:rPr>
          <w:rFonts w:asciiTheme="minorHAnsi" w:hAnsiTheme="minorHAnsi" w:cstheme="minorHAnsi"/>
        </w:rPr>
        <w:t xml:space="preserve">- </w:t>
      </w:r>
      <w:r w:rsidRPr="00FD5ABD">
        <w:rPr>
          <w:rFonts w:asciiTheme="minorHAnsi" w:hAnsiTheme="minorHAnsi" w:cstheme="minorHAnsi"/>
        </w:rPr>
        <w:t>1918 osób;</w:t>
      </w:r>
    </w:p>
    <w:p w14:paraId="2A60ECCA" w14:textId="61F1DA50" w:rsidR="00511F7A" w:rsidRPr="00FD5ABD" w:rsidRDefault="00511F7A" w:rsidP="001C374B">
      <w:pPr>
        <w:pStyle w:val="Akapitzlist"/>
        <w:numPr>
          <w:ilvl w:val="0"/>
          <w:numId w:val="9"/>
        </w:numPr>
        <w:spacing w:line="276" w:lineRule="auto"/>
        <w:ind w:left="567" w:hanging="426"/>
        <w:jc w:val="both"/>
        <w:rPr>
          <w:rFonts w:asciiTheme="minorHAnsi" w:hAnsiTheme="minorHAnsi" w:cstheme="minorHAnsi"/>
        </w:rPr>
      </w:pPr>
      <w:r w:rsidRPr="00FD5ABD">
        <w:rPr>
          <w:rFonts w:asciiTheme="minorHAnsi" w:hAnsiTheme="minorHAnsi" w:cstheme="minorHAnsi"/>
        </w:rPr>
        <w:t xml:space="preserve">Krajowy program zapobiegania zakażeniom HIV i zwalczania AIDS – adresaci: społeczność lokalna. Liczba odbiorców </w:t>
      </w:r>
      <w:r w:rsidR="006D6398">
        <w:rPr>
          <w:rFonts w:asciiTheme="minorHAnsi" w:hAnsiTheme="minorHAnsi" w:cstheme="minorHAnsi"/>
        </w:rPr>
        <w:t xml:space="preserve">- </w:t>
      </w:r>
      <w:r w:rsidRPr="00FD5ABD">
        <w:rPr>
          <w:rFonts w:asciiTheme="minorHAnsi" w:hAnsiTheme="minorHAnsi" w:cstheme="minorHAnsi"/>
        </w:rPr>
        <w:t>1346 osób;</w:t>
      </w:r>
    </w:p>
    <w:p w14:paraId="6368BC33" w14:textId="720256BE" w:rsidR="00511F7A" w:rsidRPr="00FD5ABD" w:rsidRDefault="00511F7A" w:rsidP="001C374B">
      <w:pPr>
        <w:pStyle w:val="Akapitzlist"/>
        <w:numPr>
          <w:ilvl w:val="0"/>
          <w:numId w:val="9"/>
        </w:numPr>
        <w:spacing w:line="276" w:lineRule="auto"/>
        <w:ind w:left="567" w:hanging="426"/>
        <w:jc w:val="both"/>
        <w:rPr>
          <w:rFonts w:asciiTheme="minorHAnsi" w:hAnsiTheme="minorHAnsi" w:cstheme="minorHAnsi"/>
        </w:rPr>
      </w:pPr>
      <w:bookmarkStart w:id="2" w:name="_Hlk96590346"/>
      <w:r w:rsidRPr="00FD5ABD">
        <w:rPr>
          <w:rFonts w:asciiTheme="minorHAnsi" w:hAnsiTheme="minorHAnsi" w:cstheme="minorHAnsi"/>
        </w:rPr>
        <w:t xml:space="preserve">Ogólnopolski profilaktyczny program </w:t>
      </w:r>
      <w:bookmarkEnd w:id="2"/>
      <w:r w:rsidRPr="00FD5ABD">
        <w:rPr>
          <w:rFonts w:asciiTheme="minorHAnsi" w:hAnsiTheme="minorHAnsi" w:cstheme="minorHAnsi"/>
        </w:rPr>
        <w:t xml:space="preserve">w zakresie profilaktyki uzależnień od substancji psychoaktywnych (alkohol, tytoń, narkotyki, dopalacze) „ARS, czyli jak dbać o miłość?” – adresaci: uczniowie szkół ponadgimnazjalnych. Liczba odbiorców </w:t>
      </w:r>
      <w:r w:rsidR="006D6398">
        <w:rPr>
          <w:rFonts w:asciiTheme="minorHAnsi" w:hAnsiTheme="minorHAnsi" w:cstheme="minorHAnsi"/>
        </w:rPr>
        <w:t xml:space="preserve">- </w:t>
      </w:r>
      <w:r w:rsidRPr="00FD5ABD">
        <w:rPr>
          <w:rFonts w:asciiTheme="minorHAnsi" w:hAnsiTheme="minorHAnsi" w:cstheme="minorHAnsi"/>
        </w:rPr>
        <w:t>960 osób;</w:t>
      </w:r>
    </w:p>
    <w:p w14:paraId="4408E0EB" w14:textId="04624C95" w:rsidR="00511F7A" w:rsidRPr="00FD5ABD" w:rsidRDefault="00511F7A" w:rsidP="001C374B">
      <w:pPr>
        <w:pStyle w:val="Akapitzlist"/>
        <w:numPr>
          <w:ilvl w:val="0"/>
          <w:numId w:val="9"/>
        </w:numPr>
        <w:spacing w:line="276" w:lineRule="auto"/>
        <w:ind w:left="567" w:hanging="426"/>
        <w:jc w:val="both"/>
        <w:rPr>
          <w:rFonts w:asciiTheme="minorHAnsi" w:hAnsiTheme="minorHAnsi" w:cstheme="minorHAnsi"/>
        </w:rPr>
      </w:pPr>
      <w:r w:rsidRPr="00FD5ABD">
        <w:rPr>
          <w:rFonts w:asciiTheme="minorHAnsi" w:hAnsiTheme="minorHAnsi" w:cstheme="minorHAnsi"/>
        </w:rPr>
        <w:t>Wojewódzki program edukacji antynikotynowej „Czyste powietrze wokół nas”</w:t>
      </w:r>
      <w:r w:rsidR="006D6398">
        <w:rPr>
          <w:rFonts w:asciiTheme="minorHAnsi" w:hAnsiTheme="minorHAnsi" w:cstheme="minorHAnsi"/>
        </w:rPr>
        <w:t>-</w:t>
      </w:r>
      <w:r w:rsidRPr="00FD5ABD">
        <w:rPr>
          <w:rFonts w:asciiTheme="minorHAnsi" w:hAnsiTheme="minorHAnsi" w:cstheme="minorHAnsi"/>
        </w:rPr>
        <w:t xml:space="preserve"> adresaci: dzieci w wieku 5-6-lat, ich rodzice/opiekunowie. Liczba odbiorców </w:t>
      </w:r>
      <w:r w:rsidR="006D6398">
        <w:rPr>
          <w:rFonts w:asciiTheme="minorHAnsi" w:hAnsiTheme="minorHAnsi" w:cstheme="minorHAnsi"/>
        </w:rPr>
        <w:t xml:space="preserve">- </w:t>
      </w:r>
      <w:r w:rsidRPr="00FD5ABD">
        <w:rPr>
          <w:rFonts w:asciiTheme="minorHAnsi" w:hAnsiTheme="minorHAnsi" w:cstheme="minorHAnsi"/>
        </w:rPr>
        <w:t>442 osób;</w:t>
      </w:r>
    </w:p>
    <w:p w14:paraId="23A982E5" w14:textId="3EA63263" w:rsidR="00511F7A" w:rsidRPr="00FD5ABD" w:rsidRDefault="00511F7A" w:rsidP="001C374B">
      <w:pPr>
        <w:pStyle w:val="Akapitzlist"/>
        <w:numPr>
          <w:ilvl w:val="0"/>
          <w:numId w:val="9"/>
        </w:numPr>
        <w:spacing w:line="276" w:lineRule="auto"/>
        <w:ind w:left="567" w:hanging="426"/>
        <w:jc w:val="both"/>
        <w:rPr>
          <w:rFonts w:asciiTheme="minorHAnsi" w:hAnsiTheme="minorHAnsi" w:cstheme="minorHAnsi"/>
        </w:rPr>
      </w:pPr>
      <w:r w:rsidRPr="00FD5ABD">
        <w:rPr>
          <w:rFonts w:asciiTheme="minorHAnsi" w:hAnsiTheme="minorHAnsi" w:cstheme="minorHAnsi"/>
        </w:rPr>
        <w:t>Wojewódzka kampania profilaktyczna w zakresie profilaktyki uzależnień od substancji psychoaktywnych (dopalacze) „Dopalaczom mówimy STOP-wybieramy zdrowie”</w:t>
      </w:r>
      <w:r w:rsidR="006D6398">
        <w:rPr>
          <w:rFonts w:asciiTheme="minorHAnsi" w:hAnsiTheme="minorHAnsi" w:cstheme="minorHAnsi"/>
        </w:rPr>
        <w:t>-</w:t>
      </w:r>
      <w:r w:rsidRPr="00FD5ABD">
        <w:rPr>
          <w:rFonts w:asciiTheme="minorHAnsi" w:hAnsiTheme="minorHAnsi" w:cstheme="minorHAnsi"/>
        </w:rPr>
        <w:t xml:space="preserve"> adresaci: uczniowie szkół podstawowych, ich rodzice/opiekunowie. Liczba odbiorców</w:t>
      </w:r>
      <w:r w:rsidR="006D6398">
        <w:rPr>
          <w:rFonts w:asciiTheme="minorHAnsi" w:hAnsiTheme="minorHAnsi" w:cstheme="minorHAnsi"/>
        </w:rPr>
        <w:t xml:space="preserve"> - </w:t>
      </w:r>
      <w:r w:rsidRPr="00FD5ABD">
        <w:rPr>
          <w:rFonts w:asciiTheme="minorHAnsi" w:hAnsiTheme="minorHAnsi" w:cstheme="minorHAnsi"/>
        </w:rPr>
        <w:t>480 osoby;</w:t>
      </w:r>
    </w:p>
    <w:p w14:paraId="390F57C5" w14:textId="66900062" w:rsidR="00511F7A" w:rsidRPr="00FD5ABD" w:rsidRDefault="00511F7A" w:rsidP="001C374B">
      <w:pPr>
        <w:pStyle w:val="Akapitzlist"/>
        <w:numPr>
          <w:ilvl w:val="0"/>
          <w:numId w:val="9"/>
        </w:numPr>
        <w:spacing w:line="276" w:lineRule="auto"/>
        <w:ind w:left="567" w:hanging="426"/>
        <w:jc w:val="both"/>
        <w:rPr>
          <w:rFonts w:asciiTheme="minorHAnsi" w:hAnsiTheme="minorHAnsi" w:cstheme="minorHAnsi"/>
        </w:rPr>
      </w:pPr>
      <w:r w:rsidRPr="00FD5ABD">
        <w:rPr>
          <w:rFonts w:asciiTheme="minorHAnsi" w:hAnsiTheme="minorHAnsi" w:cstheme="minorHAnsi"/>
        </w:rPr>
        <w:t xml:space="preserve">Ogólnopolski profilaktyczny program w zakresie zwiększania świadomości i wiedzy na temat rolnictwa ekologicznego oraz budowania właściwych nawyków żywieniowych             u najmłodszych realizowano program „Skąd się biorą produkty ekologiczne”. Liczba odbiorców </w:t>
      </w:r>
      <w:r w:rsidR="00A83CD6">
        <w:rPr>
          <w:rFonts w:asciiTheme="minorHAnsi" w:hAnsiTheme="minorHAnsi" w:cstheme="minorHAnsi"/>
        </w:rPr>
        <w:t xml:space="preserve">- </w:t>
      </w:r>
      <w:r w:rsidRPr="00FD5ABD">
        <w:rPr>
          <w:rFonts w:asciiTheme="minorHAnsi" w:hAnsiTheme="minorHAnsi" w:cstheme="minorHAnsi"/>
        </w:rPr>
        <w:t>336 osób.</w:t>
      </w:r>
    </w:p>
    <w:p w14:paraId="1CA6EC79" w14:textId="3BCFDF96" w:rsidR="00511F7A" w:rsidRPr="00FD5ABD" w:rsidRDefault="00511F7A" w:rsidP="001C374B">
      <w:pPr>
        <w:spacing w:line="276" w:lineRule="auto"/>
        <w:jc w:val="both"/>
        <w:rPr>
          <w:rFonts w:asciiTheme="minorHAnsi" w:hAnsiTheme="minorHAnsi" w:cstheme="minorHAnsi"/>
        </w:rPr>
      </w:pPr>
      <w:r w:rsidRPr="00FD5ABD">
        <w:rPr>
          <w:rFonts w:asciiTheme="minorHAnsi" w:hAnsiTheme="minorHAnsi" w:cstheme="minorHAnsi"/>
        </w:rPr>
        <w:t xml:space="preserve">W ramach prowadzonego monitoringu przeprowadzono 40 wizytacji oceniających realizację            programów edukacyjnych w poszczególnych szkołach i przedszkolach. </w:t>
      </w:r>
    </w:p>
    <w:p w14:paraId="4ACA9182" w14:textId="4A0C2A8C" w:rsidR="00511F7A" w:rsidRPr="00FD5ABD" w:rsidRDefault="00511F7A" w:rsidP="001C374B">
      <w:pPr>
        <w:spacing w:line="276" w:lineRule="auto"/>
        <w:jc w:val="both"/>
        <w:rPr>
          <w:rFonts w:asciiTheme="minorHAnsi" w:hAnsiTheme="minorHAnsi" w:cstheme="minorHAnsi"/>
        </w:rPr>
      </w:pPr>
      <w:r w:rsidRPr="00FD5ABD">
        <w:rPr>
          <w:rFonts w:asciiTheme="minorHAnsi" w:hAnsiTheme="minorHAnsi" w:cstheme="minorHAnsi"/>
        </w:rPr>
        <w:t xml:space="preserve">Oprócz działań polegających na wdrażaniu ogólnopolskich programów edukacyjnych, </w:t>
      </w:r>
      <w:bookmarkStart w:id="3" w:name="_Hlk108519523"/>
      <w:r w:rsidRPr="00FD5ABD">
        <w:rPr>
          <w:rFonts w:asciiTheme="minorHAnsi" w:hAnsiTheme="minorHAnsi" w:cstheme="minorHAnsi"/>
        </w:rPr>
        <w:t xml:space="preserve">PSSE  </w:t>
      </w:r>
      <w:r w:rsidR="00FD5ABD">
        <w:rPr>
          <w:rFonts w:asciiTheme="minorHAnsi" w:hAnsiTheme="minorHAnsi" w:cstheme="minorHAnsi"/>
        </w:rPr>
        <w:t xml:space="preserve">               </w:t>
      </w:r>
      <w:r w:rsidRPr="00FD5ABD">
        <w:rPr>
          <w:rFonts w:asciiTheme="minorHAnsi" w:hAnsiTheme="minorHAnsi" w:cstheme="minorHAnsi"/>
        </w:rPr>
        <w:t>w Pajęcznie</w:t>
      </w:r>
      <w:bookmarkEnd w:id="3"/>
      <w:r w:rsidRPr="00FD5ABD">
        <w:rPr>
          <w:rFonts w:asciiTheme="minorHAnsi" w:hAnsiTheme="minorHAnsi" w:cstheme="minorHAnsi"/>
        </w:rPr>
        <w:t xml:space="preserve"> realizuje szereg inicjatyw z zakresu promocji zdrowia, edukacji zdrowotnej oraz profilaktyki chorób:</w:t>
      </w:r>
    </w:p>
    <w:p w14:paraId="583D00DE" w14:textId="3B8AE998" w:rsidR="00511F7A" w:rsidRPr="00FD5ABD" w:rsidRDefault="004C38FD" w:rsidP="001C374B">
      <w:pPr>
        <w:pStyle w:val="Akapitzlist"/>
        <w:numPr>
          <w:ilvl w:val="0"/>
          <w:numId w:val="10"/>
        </w:numPr>
        <w:spacing w:after="160" w:line="276" w:lineRule="auto"/>
        <w:ind w:left="567" w:hanging="425"/>
        <w:jc w:val="both"/>
        <w:rPr>
          <w:rFonts w:asciiTheme="minorHAnsi" w:hAnsiTheme="minorHAnsi" w:cstheme="minorHAnsi"/>
        </w:rPr>
      </w:pPr>
      <w:r>
        <w:rPr>
          <w:rFonts w:asciiTheme="minorHAnsi" w:hAnsiTheme="minorHAnsi" w:cstheme="minorHAnsi"/>
        </w:rPr>
        <w:t>W</w:t>
      </w:r>
      <w:r w:rsidR="00511F7A" w:rsidRPr="00FD5ABD">
        <w:rPr>
          <w:rFonts w:asciiTheme="minorHAnsi" w:hAnsiTheme="minorHAnsi" w:cstheme="minorHAnsi"/>
        </w:rPr>
        <w:t xml:space="preserve"> ramach profilaktyki nowotworowej realizowano programy edukacyjne:</w:t>
      </w:r>
    </w:p>
    <w:p w14:paraId="375719EB" w14:textId="622B3E38" w:rsidR="00511F7A" w:rsidRPr="00FD5ABD" w:rsidRDefault="00511F7A" w:rsidP="001C374B">
      <w:pPr>
        <w:pStyle w:val="Akapitzlist"/>
        <w:numPr>
          <w:ilvl w:val="0"/>
          <w:numId w:val="11"/>
        </w:numPr>
        <w:spacing w:after="160" w:line="276" w:lineRule="auto"/>
        <w:ind w:left="567" w:hanging="425"/>
        <w:jc w:val="both"/>
        <w:rPr>
          <w:rFonts w:asciiTheme="minorHAnsi" w:hAnsiTheme="minorHAnsi" w:cstheme="minorHAnsi"/>
        </w:rPr>
      </w:pPr>
      <w:r w:rsidRPr="00FD5ABD">
        <w:rPr>
          <w:rFonts w:asciiTheme="minorHAnsi" w:hAnsiTheme="minorHAnsi" w:cstheme="minorHAnsi"/>
        </w:rPr>
        <w:t>„Podstępne WZW” -</w:t>
      </w:r>
      <w:r w:rsidR="004C38FD">
        <w:rPr>
          <w:rFonts w:asciiTheme="minorHAnsi" w:hAnsiTheme="minorHAnsi" w:cstheme="minorHAnsi"/>
        </w:rPr>
        <w:t xml:space="preserve"> </w:t>
      </w:r>
      <w:r w:rsidRPr="00FD5ABD">
        <w:rPr>
          <w:rFonts w:asciiTheme="minorHAnsi" w:hAnsiTheme="minorHAnsi" w:cstheme="minorHAnsi"/>
        </w:rPr>
        <w:t xml:space="preserve">liczba odbiorców </w:t>
      </w:r>
      <w:r w:rsidR="00A83CD6">
        <w:rPr>
          <w:rFonts w:asciiTheme="minorHAnsi" w:hAnsiTheme="minorHAnsi" w:cstheme="minorHAnsi"/>
        </w:rPr>
        <w:t xml:space="preserve">- </w:t>
      </w:r>
      <w:r w:rsidRPr="00FD5ABD">
        <w:rPr>
          <w:rFonts w:asciiTheme="minorHAnsi" w:hAnsiTheme="minorHAnsi" w:cstheme="minorHAnsi"/>
        </w:rPr>
        <w:t xml:space="preserve">560 osób, </w:t>
      </w:r>
    </w:p>
    <w:p w14:paraId="238A1AF9" w14:textId="77777777" w:rsidR="00511F7A" w:rsidRPr="00FD5ABD" w:rsidRDefault="00511F7A" w:rsidP="001C374B">
      <w:pPr>
        <w:pStyle w:val="Akapitzlist"/>
        <w:numPr>
          <w:ilvl w:val="0"/>
          <w:numId w:val="11"/>
        </w:numPr>
        <w:spacing w:after="160" w:line="276" w:lineRule="auto"/>
        <w:ind w:left="567" w:hanging="425"/>
        <w:jc w:val="both"/>
        <w:rPr>
          <w:rFonts w:asciiTheme="minorHAnsi" w:hAnsiTheme="minorHAnsi" w:cstheme="minorHAnsi"/>
        </w:rPr>
      </w:pPr>
      <w:r w:rsidRPr="00FD5ABD">
        <w:rPr>
          <w:rFonts w:asciiTheme="minorHAnsi" w:hAnsiTheme="minorHAnsi" w:cstheme="minorHAnsi"/>
        </w:rPr>
        <w:t>kampania informacyjno-edukacyjna „Znamię !-znam je?”, liczba odbiorców 405 osób;</w:t>
      </w:r>
    </w:p>
    <w:p w14:paraId="04398AB1" w14:textId="4B1E23D2" w:rsidR="00511F7A" w:rsidRPr="00FD5ABD" w:rsidRDefault="004C38FD" w:rsidP="001C374B">
      <w:pPr>
        <w:pStyle w:val="Akapitzlist"/>
        <w:numPr>
          <w:ilvl w:val="0"/>
          <w:numId w:val="10"/>
        </w:numPr>
        <w:spacing w:after="160" w:line="276" w:lineRule="auto"/>
        <w:ind w:left="567" w:hanging="425"/>
        <w:jc w:val="both"/>
        <w:rPr>
          <w:rFonts w:asciiTheme="minorHAnsi" w:hAnsiTheme="minorHAnsi" w:cstheme="minorHAnsi"/>
        </w:rPr>
      </w:pPr>
      <w:r>
        <w:rPr>
          <w:rFonts w:asciiTheme="minorHAnsi" w:hAnsiTheme="minorHAnsi" w:cstheme="minorHAnsi"/>
        </w:rPr>
        <w:t>W</w:t>
      </w:r>
      <w:r w:rsidR="00511F7A" w:rsidRPr="00FD5ABD">
        <w:rPr>
          <w:rFonts w:asciiTheme="minorHAnsi" w:hAnsiTheme="minorHAnsi" w:cstheme="minorHAnsi"/>
        </w:rPr>
        <w:t xml:space="preserve"> zakresie profilaktyki zakażeń HPV i raka szyjki macicy realizowano program „Wybierz życie pierwszy krok” dla uczniów szkół ponadpodstawowych. Liczba odbiorców</w:t>
      </w:r>
      <w:r w:rsidR="00A83CD6">
        <w:rPr>
          <w:rFonts w:asciiTheme="minorHAnsi" w:hAnsiTheme="minorHAnsi" w:cstheme="minorHAnsi"/>
        </w:rPr>
        <w:t xml:space="preserve"> - </w:t>
      </w:r>
      <w:r w:rsidR="00511F7A" w:rsidRPr="00FD5ABD">
        <w:rPr>
          <w:rFonts w:asciiTheme="minorHAnsi" w:hAnsiTheme="minorHAnsi" w:cstheme="minorHAnsi"/>
        </w:rPr>
        <w:t>960 osób;</w:t>
      </w:r>
    </w:p>
    <w:p w14:paraId="2E8A5FAD" w14:textId="4F3E87F5" w:rsidR="00511F7A" w:rsidRPr="00FD5ABD" w:rsidRDefault="004C38FD" w:rsidP="001C374B">
      <w:pPr>
        <w:pStyle w:val="Akapitzlist"/>
        <w:numPr>
          <w:ilvl w:val="0"/>
          <w:numId w:val="10"/>
        </w:numPr>
        <w:spacing w:after="160" w:line="276" w:lineRule="auto"/>
        <w:ind w:left="567" w:hanging="425"/>
        <w:jc w:val="both"/>
        <w:rPr>
          <w:rFonts w:asciiTheme="minorHAnsi" w:hAnsiTheme="minorHAnsi" w:cstheme="minorHAnsi"/>
        </w:rPr>
      </w:pPr>
      <w:r>
        <w:rPr>
          <w:rFonts w:asciiTheme="minorHAnsi" w:hAnsiTheme="minorHAnsi" w:cstheme="minorHAnsi"/>
        </w:rPr>
        <w:t>W</w:t>
      </w:r>
      <w:r w:rsidR="00511F7A" w:rsidRPr="00FD5ABD">
        <w:rPr>
          <w:rFonts w:asciiTheme="minorHAnsi" w:hAnsiTheme="minorHAnsi" w:cstheme="minorHAnsi"/>
        </w:rPr>
        <w:t xml:space="preserve"> zakresie promocji szczepień ochronnych zostały przekazane materiały edukacyjne do </w:t>
      </w:r>
      <w:r w:rsidR="00FD5ABD" w:rsidRPr="00FD5ABD">
        <w:rPr>
          <w:rFonts w:asciiTheme="minorHAnsi" w:hAnsiTheme="minorHAnsi" w:cstheme="minorHAnsi"/>
        </w:rPr>
        <w:t>podmiotów leczniczych</w:t>
      </w:r>
      <w:r w:rsidR="00511F7A" w:rsidRPr="00FD5ABD">
        <w:rPr>
          <w:rFonts w:asciiTheme="minorHAnsi" w:hAnsiTheme="minorHAnsi" w:cstheme="minorHAnsi"/>
        </w:rPr>
        <w:t xml:space="preserve">. Liczba odbiorców </w:t>
      </w:r>
      <w:r w:rsidR="00B52DF9">
        <w:rPr>
          <w:rFonts w:asciiTheme="minorHAnsi" w:hAnsiTheme="minorHAnsi" w:cstheme="minorHAnsi"/>
        </w:rPr>
        <w:t>–</w:t>
      </w:r>
      <w:r w:rsidR="00511F7A" w:rsidRPr="00FD5ABD">
        <w:rPr>
          <w:rFonts w:asciiTheme="minorHAnsi" w:hAnsiTheme="minorHAnsi" w:cstheme="minorHAnsi"/>
        </w:rPr>
        <w:t xml:space="preserve"> 429</w:t>
      </w:r>
      <w:r w:rsidR="00B52DF9">
        <w:rPr>
          <w:rFonts w:asciiTheme="minorHAnsi" w:hAnsiTheme="minorHAnsi" w:cstheme="minorHAnsi"/>
        </w:rPr>
        <w:t xml:space="preserve"> osób</w:t>
      </w:r>
      <w:r>
        <w:rPr>
          <w:rFonts w:asciiTheme="minorHAnsi" w:hAnsiTheme="minorHAnsi" w:cstheme="minorHAnsi"/>
        </w:rPr>
        <w:t>;</w:t>
      </w:r>
    </w:p>
    <w:p w14:paraId="0D852C3E" w14:textId="0358BDE1" w:rsidR="00511F7A" w:rsidRPr="00FD5ABD" w:rsidRDefault="004C38FD" w:rsidP="001C374B">
      <w:pPr>
        <w:pStyle w:val="Akapitzlist"/>
        <w:numPr>
          <w:ilvl w:val="0"/>
          <w:numId w:val="10"/>
        </w:numPr>
        <w:spacing w:line="276" w:lineRule="auto"/>
        <w:ind w:left="567" w:hanging="425"/>
        <w:jc w:val="both"/>
        <w:rPr>
          <w:rFonts w:asciiTheme="minorHAnsi" w:hAnsiTheme="minorHAnsi" w:cstheme="minorHAnsi"/>
        </w:rPr>
      </w:pPr>
      <w:r>
        <w:rPr>
          <w:rFonts w:asciiTheme="minorHAnsi" w:hAnsiTheme="minorHAnsi" w:cstheme="minorHAnsi"/>
        </w:rPr>
        <w:lastRenderedPageBreak/>
        <w:t>W</w:t>
      </w:r>
      <w:r w:rsidR="00511F7A" w:rsidRPr="00752F74">
        <w:rPr>
          <w:rFonts w:asciiTheme="minorHAnsi" w:hAnsiTheme="minorHAnsi" w:cstheme="minorHAnsi"/>
        </w:rPr>
        <w:t xml:space="preserve"> ramach profilaktyki uzależnień i nowotworowej podczas IV Targów Rolno – Ogrodniczych w Sulmierzycach oraz festynu w Strzelcach Wielkich zorganizowano stoisko informacyjno – edukacyjne. Osoby zainteresowane mogły nauczyć się na specjalistycznym fantomie jak </w:t>
      </w:r>
      <w:r w:rsidR="00511F7A" w:rsidRPr="00FD5ABD">
        <w:rPr>
          <w:rFonts w:asciiTheme="minorHAnsi" w:hAnsiTheme="minorHAnsi" w:cstheme="minorHAnsi"/>
        </w:rPr>
        <w:t xml:space="preserve">należy wykonać samobadanie piersi oraz wykonać pomiar ciśnienia tętniczego. Udostępniono alkogogle; </w:t>
      </w:r>
    </w:p>
    <w:p w14:paraId="48FF096F" w14:textId="1E29FDED" w:rsidR="00511F7A" w:rsidRPr="00FD5ABD" w:rsidRDefault="00511F7A" w:rsidP="001C374B">
      <w:pPr>
        <w:pStyle w:val="Akapitzlist"/>
        <w:numPr>
          <w:ilvl w:val="0"/>
          <w:numId w:val="10"/>
        </w:numPr>
        <w:spacing w:line="276" w:lineRule="auto"/>
        <w:ind w:left="567" w:hanging="425"/>
        <w:jc w:val="both"/>
        <w:rPr>
          <w:rFonts w:asciiTheme="minorHAnsi" w:hAnsiTheme="minorHAnsi" w:cstheme="minorHAnsi"/>
        </w:rPr>
      </w:pPr>
      <w:r w:rsidRPr="00FD5ABD">
        <w:rPr>
          <w:rFonts w:asciiTheme="minorHAnsi" w:hAnsiTheme="minorHAnsi" w:cstheme="minorHAnsi"/>
        </w:rPr>
        <w:t>Dla młodzieży Zespołu Szkół oraz Szkoły Podstawowej w Pajęcznie zorganizowano zajęcia, na których przedstawiono prezentację multimedialną dotycząca profilaktyki nowotworowej. Uczestnicy zajęć mogli również nauczyć się jak przeprowadzić samobadanie piersi na specjalistycznym fantomie</w:t>
      </w:r>
      <w:r w:rsidR="00EF3C63">
        <w:rPr>
          <w:rFonts w:asciiTheme="minorHAnsi" w:hAnsiTheme="minorHAnsi" w:cstheme="minorHAnsi"/>
        </w:rPr>
        <w:t>. L</w:t>
      </w:r>
      <w:r w:rsidRPr="00FD5ABD">
        <w:rPr>
          <w:rFonts w:asciiTheme="minorHAnsi" w:hAnsiTheme="minorHAnsi" w:cstheme="minorHAnsi"/>
        </w:rPr>
        <w:t>iczba odbiorców</w:t>
      </w:r>
      <w:r w:rsidR="00A83CD6">
        <w:rPr>
          <w:rFonts w:asciiTheme="minorHAnsi" w:hAnsiTheme="minorHAnsi" w:cstheme="minorHAnsi"/>
        </w:rPr>
        <w:t xml:space="preserve"> - </w:t>
      </w:r>
      <w:r w:rsidRPr="00FD5ABD">
        <w:rPr>
          <w:rFonts w:asciiTheme="minorHAnsi" w:hAnsiTheme="minorHAnsi" w:cstheme="minorHAnsi"/>
        </w:rPr>
        <w:t>138</w:t>
      </w:r>
      <w:r w:rsidR="004C38FD">
        <w:rPr>
          <w:rFonts w:asciiTheme="minorHAnsi" w:hAnsiTheme="minorHAnsi" w:cstheme="minorHAnsi"/>
        </w:rPr>
        <w:t>;</w:t>
      </w:r>
    </w:p>
    <w:p w14:paraId="7B19C907" w14:textId="4BFF1F39" w:rsidR="00511F7A" w:rsidRPr="00752F74" w:rsidRDefault="00511F7A" w:rsidP="001C374B">
      <w:pPr>
        <w:pStyle w:val="Akapitzlist"/>
        <w:numPr>
          <w:ilvl w:val="0"/>
          <w:numId w:val="10"/>
        </w:numPr>
        <w:spacing w:line="276" w:lineRule="auto"/>
        <w:ind w:left="567" w:hanging="425"/>
        <w:jc w:val="both"/>
        <w:rPr>
          <w:rStyle w:val="Pogrubienie"/>
          <w:rFonts w:asciiTheme="minorHAnsi" w:hAnsiTheme="minorHAnsi" w:cstheme="minorHAnsi"/>
          <w:b w:val="0"/>
          <w:bCs w:val="0"/>
        </w:rPr>
      </w:pPr>
      <w:r w:rsidRPr="00FD5ABD">
        <w:rPr>
          <w:rFonts w:asciiTheme="minorHAnsi" w:hAnsiTheme="minorHAnsi" w:cstheme="minorHAnsi"/>
        </w:rPr>
        <w:t xml:space="preserve">Prowadzono rozdawnictwo materiałów edukacyjnych w ramach obchodów Światowego Dnia bez tytoniu oraz przygotowywano stoiska informacyjno- edukacyjne </w:t>
      </w:r>
      <w:r w:rsidRPr="00752F74">
        <w:rPr>
          <w:rFonts w:asciiTheme="minorHAnsi" w:hAnsiTheme="minorHAnsi" w:cstheme="minorHAnsi"/>
        </w:rPr>
        <w:t>w placówkach szkolnych (Szkoła Podstawowa w Makowiskach Szkoła Podstawowa w Brzeźnicy Nowej, Szkoła Podstawowa nr 2 w Pajęcznie, Zespół Szkół w Pajęcznie).</w:t>
      </w:r>
      <w:r w:rsidR="00EF3C63">
        <w:rPr>
          <w:rFonts w:asciiTheme="minorHAnsi" w:hAnsiTheme="minorHAnsi" w:cstheme="minorHAnsi"/>
        </w:rPr>
        <w:t xml:space="preserve"> </w:t>
      </w:r>
      <w:r w:rsidRPr="00752F74">
        <w:rPr>
          <w:rFonts w:asciiTheme="minorHAnsi" w:hAnsiTheme="minorHAnsi" w:cstheme="minorHAnsi"/>
        </w:rPr>
        <w:t>Uczniowie i młodzież</w:t>
      </w:r>
      <w:r w:rsidR="004C38FD">
        <w:rPr>
          <w:rFonts w:asciiTheme="minorHAnsi" w:hAnsiTheme="minorHAnsi" w:cstheme="minorHAnsi"/>
        </w:rPr>
        <w:t xml:space="preserve">            </w:t>
      </w:r>
      <w:r w:rsidRPr="00752F74">
        <w:rPr>
          <w:rFonts w:asciiTheme="minorHAnsi" w:hAnsiTheme="minorHAnsi" w:cstheme="minorHAnsi"/>
        </w:rPr>
        <w:t xml:space="preserve"> </w:t>
      </w:r>
      <w:r w:rsidRPr="00752F74">
        <w:rPr>
          <w:rStyle w:val="Pogrubienie"/>
          <w:rFonts w:asciiTheme="minorHAnsi" w:hAnsiTheme="minorHAnsi" w:cstheme="minorHAnsi"/>
          <w:b w:val="0"/>
          <w:bCs w:val="0"/>
        </w:rPr>
        <w:t>w celu lepszego zrozumienia i zobrazowania poruszanych tematów uczestnicy spotkania mieli możliwość założenia narkogogli i alkogogli- specjalnych okularów, które sprawiają, że świat wygląda podobnie, jak po zażyciu narkotyków lub wypicia alkoholu</w:t>
      </w:r>
      <w:r w:rsidR="00EF3C63">
        <w:rPr>
          <w:rStyle w:val="Pogrubienie"/>
          <w:rFonts w:asciiTheme="minorHAnsi" w:hAnsiTheme="minorHAnsi" w:cstheme="minorHAnsi"/>
          <w:b w:val="0"/>
          <w:bCs w:val="0"/>
        </w:rPr>
        <w:t xml:space="preserve">. </w:t>
      </w:r>
      <w:r w:rsidRPr="00752F74">
        <w:rPr>
          <w:rStyle w:val="Pogrubienie"/>
          <w:rFonts w:asciiTheme="minorHAnsi" w:hAnsiTheme="minorHAnsi" w:cstheme="minorHAnsi"/>
          <w:b w:val="0"/>
          <w:bCs w:val="0"/>
        </w:rPr>
        <w:t>Liczba odbiorców</w:t>
      </w:r>
      <w:r w:rsidR="00A83CD6">
        <w:rPr>
          <w:rStyle w:val="Pogrubienie"/>
          <w:rFonts w:asciiTheme="minorHAnsi" w:hAnsiTheme="minorHAnsi" w:cstheme="minorHAnsi"/>
          <w:b w:val="0"/>
          <w:bCs w:val="0"/>
        </w:rPr>
        <w:t xml:space="preserve"> - </w:t>
      </w:r>
      <w:r w:rsidRPr="00752F74">
        <w:rPr>
          <w:rStyle w:val="Pogrubienie"/>
          <w:rFonts w:asciiTheme="minorHAnsi" w:hAnsiTheme="minorHAnsi" w:cstheme="minorHAnsi"/>
          <w:b w:val="0"/>
          <w:bCs w:val="0"/>
        </w:rPr>
        <w:t>900</w:t>
      </w:r>
      <w:r w:rsidR="004C38FD">
        <w:rPr>
          <w:rStyle w:val="Pogrubienie"/>
          <w:rFonts w:asciiTheme="minorHAnsi" w:hAnsiTheme="minorHAnsi" w:cstheme="minorHAnsi"/>
          <w:b w:val="0"/>
          <w:bCs w:val="0"/>
        </w:rPr>
        <w:t>;</w:t>
      </w:r>
    </w:p>
    <w:p w14:paraId="2BE0A772" w14:textId="5DB70625" w:rsidR="00511F7A" w:rsidRPr="00EF3C63" w:rsidRDefault="00511F7A" w:rsidP="00EF3C63">
      <w:pPr>
        <w:pStyle w:val="Akapitzlist"/>
        <w:numPr>
          <w:ilvl w:val="0"/>
          <w:numId w:val="10"/>
        </w:numPr>
        <w:spacing w:line="276" w:lineRule="auto"/>
        <w:ind w:left="567" w:hanging="425"/>
        <w:jc w:val="both"/>
        <w:rPr>
          <w:rStyle w:val="Pogrubienie"/>
          <w:rFonts w:asciiTheme="minorHAnsi" w:hAnsiTheme="minorHAnsi" w:cstheme="minorHAnsi"/>
          <w:b w:val="0"/>
          <w:bCs w:val="0"/>
        </w:rPr>
      </w:pPr>
      <w:r w:rsidRPr="00752F74">
        <w:rPr>
          <w:rStyle w:val="Pogrubienie"/>
          <w:rFonts w:asciiTheme="minorHAnsi" w:hAnsiTheme="minorHAnsi" w:cstheme="minorHAnsi"/>
          <w:b w:val="0"/>
          <w:bCs w:val="0"/>
        </w:rPr>
        <w:t>W ramach akcji letniego wypoczynku przeprowadzono pogadanki dla uczestników Obozu Harcerskiego w Kuźnicy Brzeźnickiej oraz w Bobrownikach  na temat profilaktyki uzależnień, zdrowego odżywiania oraz profilaktyki zakażeń odkleszczow</w:t>
      </w:r>
      <w:r w:rsidR="00752F74" w:rsidRPr="00752F74">
        <w:rPr>
          <w:rStyle w:val="Pogrubienie"/>
          <w:rFonts w:asciiTheme="minorHAnsi" w:hAnsiTheme="minorHAnsi" w:cstheme="minorHAnsi"/>
          <w:b w:val="0"/>
          <w:bCs w:val="0"/>
        </w:rPr>
        <w:t>ych</w:t>
      </w:r>
      <w:r w:rsidR="00EF3C63">
        <w:rPr>
          <w:rStyle w:val="Pogrubienie"/>
          <w:rFonts w:asciiTheme="minorHAnsi" w:hAnsiTheme="minorHAnsi" w:cstheme="minorHAnsi"/>
          <w:b w:val="0"/>
          <w:bCs w:val="0"/>
        </w:rPr>
        <w:t xml:space="preserve">. </w:t>
      </w:r>
      <w:r w:rsidRPr="00EF3C63">
        <w:rPr>
          <w:rStyle w:val="Pogrubienie"/>
          <w:rFonts w:asciiTheme="minorHAnsi" w:hAnsiTheme="minorHAnsi" w:cstheme="minorHAnsi"/>
          <w:b w:val="0"/>
          <w:bCs w:val="0"/>
        </w:rPr>
        <w:t xml:space="preserve">Liczba odbiorców </w:t>
      </w:r>
      <w:r w:rsidR="006D6398">
        <w:rPr>
          <w:rStyle w:val="Pogrubienie"/>
          <w:rFonts w:asciiTheme="minorHAnsi" w:hAnsiTheme="minorHAnsi" w:cstheme="minorHAnsi"/>
          <w:b w:val="0"/>
          <w:bCs w:val="0"/>
        </w:rPr>
        <w:t>-</w:t>
      </w:r>
      <w:r w:rsidRPr="00EF3C63">
        <w:rPr>
          <w:rStyle w:val="Pogrubienie"/>
          <w:rFonts w:asciiTheme="minorHAnsi" w:hAnsiTheme="minorHAnsi" w:cstheme="minorHAnsi"/>
          <w:b w:val="0"/>
          <w:bCs w:val="0"/>
        </w:rPr>
        <w:t xml:space="preserve"> 347</w:t>
      </w:r>
      <w:r w:rsidR="00EF3C63">
        <w:rPr>
          <w:rStyle w:val="Pogrubienie"/>
          <w:rFonts w:asciiTheme="minorHAnsi" w:hAnsiTheme="minorHAnsi" w:cstheme="minorHAnsi"/>
          <w:b w:val="0"/>
          <w:bCs w:val="0"/>
        </w:rPr>
        <w:t>;</w:t>
      </w:r>
    </w:p>
    <w:p w14:paraId="64849694" w14:textId="0790F0AD" w:rsidR="00511F7A" w:rsidRPr="00FD5ABD" w:rsidRDefault="00511F7A" w:rsidP="001C374B">
      <w:pPr>
        <w:pStyle w:val="Akapitzlist"/>
        <w:numPr>
          <w:ilvl w:val="0"/>
          <w:numId w:val="10"/>
        </w:numPr>
        <w:spacing w:line="276" w:lineRule="auto"/>
        <w:ind w:left="567" w:hanging="425"/>
        <w:jc w:val="both"/>
        <w:rPr>
          <w:rStyle w:val="Pogrubienie"/>
          <w:rFonts w:asciiTheme="minorHAnsi" w:hAnsiTheme="minorHAnsi" w:cstheme="minorHAnsi"/>
          <w:b w:val="0"/>
          <w:bCs w:val="0"/>
        </w:rPr>
      </w:pPr>
      <w:r w:rsidRPr="00752F74">
        <w:rPr>
          <w:rStyle w:val="Pogrubienie"/>
          <w:rFonts w:asciiTheme="minorHAnsi" w:hAnsiTheme="minorHAnsi" w:cstheme="minorHAnsi"/>
          <w:b w:val="0"/>
          <w:bCs w:val="0"/>
        </w:rPr>
        <w:t xml:space="preserve">W ramach realizacji programu profilaktycznego„ Trzymaj Formę” odbyło się 23 listopada szkolenie w formie online dla szkolnych koordynatorów programów edukacyjnych. Podczas spotkania uczestnikom przedstawiono założenia do realizacji kampanii EFSA – </w:t>
      </w:r>
      <w:r w:rsidRPr="00FD5ABD">
        <w:rPr>
          <w:rStyle w:val="Pogrubienie"/>
          <w:rFonts w:asciiTheme="minorHAnsi" w:hAnsiTheme="minorHAnsi" w:cstheme="minorHAnsi"/>
          <w:b w:val="0"/>
          <w:bCs w:val="0"/>
        </w:rPr>
        <w:t>wybieraj zdrową żywność.</w:t>
      </w:r>
    </w:p>
    <w:p w14:paraId="4D91A79F" w14:textId="1790D2EA" w:rsidR="00511F7A" w:rsidRPr="00752F74" w:rsidRDefault="00511F7A" w:rsidP="001C374B">
      <w:pPr>
        <w:spacing w:line="276" w:lineRule="auto"/>
        <w:jc w:val="both"/>
        <w:rPr>
          <w:rFonts w:asciiTheme="minorHAnsi" w:hAnsiTheme="minorHAnsi" w:cstheme="minorHAnsi"/>
        </w:rPr>
      </w:pPr>
      <w:r w:rsidRPr="00FD5ABD">
        <w:rPr>
          <w:rFonts w:asciiTheme="minorHAnsi" w:hAnsiTheme="minorHAnsi" w:cstheme="minorHAnsi"/>
        </w:rPr>
        <w:t xml:space="preserve">PSSE w Pajęcznie w ramach sprawowania bieżącego nadzoru prowadzi systematyczne kontrole przestrzegania zakazu palenia w miejscach użyteczności publicznej. W okresie sprawozdawczym przeprowadzono 223 kontroli, w trakcie których sprawdzano przestrzeganie zakazu palenia wyrobów tytoniowych, w tym palenia </w:t>
      </w:r>
      <w:r w:rsidRPr="00752F74">
        <w:rPr>
          <w:rFonts w:asciiTheme="minorHAnsi" w:hAnsiTheme="minorHAnsi" w:cstheme="minorHAnsi"/>
        </w:rPr>
        <w:t>nowatorskich wyrobów tytoniowych                            i palenia papierosów elektronicznych.</w:t>
      </w:r>
    </w:p>
    <w:p w14:paraId="467D2BAF" w14:textId="62DFBFC2" w:rsidR="00511F7A" w:rsidRDefault="00511F7A" w:rsidP="001C374B">
      <w:pPr>
        <w:spacing w:line="276" w:lineRule="auto"/>
        <w:jc w:val="both"/>
        <w:rPr>
          <w:rFonts w:asciiTheme="minorHAnsi" w:hAnsiTheme="minorHAnsi" w:cstheme="minorHAnsi"/>
        </w:rPr>
      </w:pPr>
      <w:r w:rsidRPr="00752F74">
        <w:rPr>
          <w:rFonts w:asciiTheme="minorHAnsi" w:hAnsiTheme="minorHAnsi" w:cstheme="minorHAnsi"/>
        </w:rPr>
        <w:t xml:space="preserve">Na bieżąco, na stronie Facebook i stronie internetowej zamieszczane są materiały i informacje dotyczące profilaktyki w zakresie m.in. szczepień ochronnych, profilaktyki uzależnień, nowotworowej. </w:t>
      </w:r>
    </w:p>
    <w:p w14:paraId="53158AAE" w14:textId="77777777" w:rsidR="00511F7A" w:rsidRPr="00752F74" w:rsidRDefault="00511F7A" w:rsidP="001C374B">
      <w:pPr>
        <w:spacing w:line="276" w:lineRule="auto"/>
        <w:jc w:val="both"/>
        <w:rPr>
          <w:rFonts w:asciiTheme="minorHAnsi" w:hAnsiTheme="minorHAnsi" w:cstheme="minorHAnsi"/>
        </w:rPr>
      </w:pPr>
    </w:p>
    <w:p w14:paraId="6E761827" w14:textId="77777777" w:rsidR="0067063D" w:rsidRPr="00752F74" w:rsidRDefault="0067063D" w:rsidP="001C374B">
      <w:pPr>
        <w:spacing w:line="276" w:lineRule="auto"/>
        <w:rPr>
          <w:rFonts w:asciiTheme="minorHAnsi" w:hAnsiTheme="minorHAnsi" w:cstheme="minorHAnsi"/>
        </w:rPr>
      </w:pPr>
      <w:r w:rsidRPr="00752F74">
        <w:rPr>
          <w:rFonts w:asciiTheme="minorHAnsi" w:hAnsiTheme="minorHAnsi" w:cstheme="minorHAnsi"/>
          <w:b/>
          <w:bCs/>
        </w:rPr>
        <w:t>XI. PODSUMOWANIE</w:t>
      </w:r>
    </w:p>
    <w:p w14:paraId="438978FE" w14:textId="6ACED715" w:rsidR="0067063D" w:rsidRPr="00795051" w:rsidRDefault="00F25EB9" w:rsidP="001C374B">
      <w:pPr>
        <w:spacing w:line="276" w:lineRule="auto"/>
        <w:jc w:val="both"/>
        <w:rPr>
          <w:rFonts w:asciiTheme="minorHAnsi" w:hAnsiTheme="minorHAnsi" w:cstheme="minorHAnsi"/>
        </w:rPr>
      </w:pPr>
      <w:r>
        <w:rPr>
          <w:rFonts w:asciiTheme="minorHAnsi" w:hAnsiTheme="minorHAnsi" w:cstheme="minorHAnsi"/>
        </w:rPr>
        <w:t xml:space="preserve">          </w:t>
      </w:r>
      <w:r w:rsidR="005E6087">
        <w:rPr>
          <w:rFonts w:asciiTheme="minorHAnsi" w:hAnsiTheme="minorHAnsi" w:cstheme="minorHAnsi"/>
        </w:rPr>
        <w:t xml:space="preserve">Państwowy </w:t>
      </w:r>
      <w:r w:rsidR="00924F80">
        <w:rPr>
          <w:rFonts w:asciiTheme="minorHAnsi" w:hAnsiTheme="minorHAnsi" w:cstheme="minorHAnsi"/>
        </w:rPr>
        <w:t xml:space="preserve"> Powiatowy Inspektor Sanitarny w Pajęcznie na podstawie niniejszej oceny stwierdza, że bezpieczeństwo sanitarne mieszkańców Powiatu Pajęczańskiego w roku 2023 było zachowane, a sytuacja epidemiologiczna jest stabilna.</w:t>
      </w:r>
    </w:p>
    <w:p w14:paraId="0BF3869D" w14:textId="4984C02A" w:rsidR="0067063D" w:rsidRPr="00795051" w:rsidRDefault="00F25EB9" w:rsidP="001C374B">
      <w:pPr>
        <w:spacing w:line="276" w:lineRule="auto"/>
        <w:jc w:val="both"/>
        <w:rPr>
          <w:rFonts w:asciiTheme="minorHAnsi" w:hAnsiTheme="minorHAnsi" w:cstheme="minorHAnsi"/>
        </w:rPr>
      </w:pPr>
      <w:r>
        <w:rPr>
          <w:rFonts w:asciiTheme="minorHAnsi" w:hAnsiTheme="minorHAnsi" w:cstheme="minorHAnsi"/>
        </w:rPr>
        <w:t xml:space="preserve">          </w:t>
      </w:r>
      <w:r w:rsidR="0067063D" w:rsidRPr="00795051">
        <w:rPr>
          <w:rFonts w:asciiTheme="minorHAnsi" w:hAnsiTheme="minorHAnsi" w:cstheme="minorHAnsi"/>
        </w:rPr>
        <w:t xml:space="preserve">Pracownicy Powiatowej Stacji Sanitarno – Epidemiologicznej w Pajęcznie, w imieniu Państwowego Powiatowego Inspektora Sanitarnego w Pajęcznie podejmowali czynności kontrolne mające na celu zapewnienie bezpieczeństwa sanitarnego oraz zwiększenie </w:t>
      </w:r>
      <w:r w:rsidR="0067063D" w:rsidRPr="00795051">
        <w:rPr>
          <w:rFonts w:asciiTheme="minorHAnsi" w:hAnsiTheme="minorHAnsi" w:cstheme="minorHAnsi"/>
        </w:rPr>
        <w:lastRenderedPageBreak/>
        <w:t xml:space="preserve">świadomości i odpowiedzialności mieszkańców powiatu w zakresie własnego jak i publicznego zdrowia. </w:t>
      </w:r>
    </w:p>
    <w:p w14:paraId="2961A1C5" w14:textId="77777777" w:rsidR="0067063D" w:rsidRPr="00795051" w:rsidRDefault="0067063D" w:rsidP="001C374B">
      <w:pPr>
        <w:spacing w:line="276" w:lineRule="auto"/>
        <w:jc w:val="both"/>
        <w:rPr>
          <w:rFonts w:asciiTheme="minorHAnsi" w:hAnsiTheme="minorHAnsi" w:cstheme="minorHAnsi"/>
        </w:rPr>
      </w:pPr>
      <w:r w:rsidRPr="00795051">
        <w:rPr>
          <w:rFonts w:asciiTheme="minorHAnsi" w:hAnsiTheme="minorHAnsi" w:cstheme="minorHAnsi"/>
        </w:rPr>
        <w:t xml:space="preserve">Prowadzono nadzór nad:                               </w:t>
      </w:r>
    </w:p>
    <w:p w14:paraId="2187BAD7" w14:textId="77777777" w:rsidR="0067063D" w:rsidRPr="00795051" w:rsidRDefault="0067063D" w:rsidP="001C374B">
      <w:pPr>
        <w:pStyle w:val="Akapitzlist"/>
        <w:numPr>
          <w:ilvl w:val="0"/>
          <w:numId w:val="6"/>
        </w:numPr>
        <w:spacing w:line="276" w:lineRule="auto"/>
        <w:ind w:left="284" w:hanging="284"/>
        <w:jc w:val="both"/>
        <w:rPr>
          <w:rFonts w:asciiTheme="minorHAnsi" w:hAnsiTheme="minorHAnsi" w:cstheme="minorHAnsi"/>
        </w:rPr>
      </w:pPr>
      <w:r w:rsidRPr="00795051">
        <w:rPr>
          <w:rFonts w:asciiTheme="minorHAnsi" w:hAnsiTheme="minorHAnsi" w:cstheme="minorHAnsi"/>
        </w:rPr>
        <w:t>chorobami zakaźnymi,</w:t>
      </w:r>
    </w:p>
    <w:p w14:paraId="6F178D63" w14:textId="77777777" w:rsidR="0067063D" w:rsidRPr="00795051" w:rsidRDefault="0067063D" w:rsidP="001C374B">
      <w:pPr>
        <w:pStyle w:val="Akapitzlist"/>
        <w:numPr>
          <w:ilvl w:val="0"/>
          <w:numId w:val="6"/>
        </w:numPr>
        <w:spacing w:line="276" w:lineRule="auto"/>
        <w:ind w:left="284" w:hanging="284"/>
        <w:jc w:val="both"/>
        <w:rPr>
          <w:rFonts w:asciiTheme="minorHAnsi" w:hAnsiTheme="minorHAnsi" w:cstheme="minorHAnsi"/>
        </w:rPr>
      </w:pPr>
      <w:r w:rsidRPr="00795051">
        <w:rPr>
          <w:rFonts w:asciiTheme="minorHAnsi" w:hAnsiTheme="minorHAnsi" w:cstheme="minorHAnsi"/>
        </w:rPr>
        <w:t>realizacją programu szczepień ochronnych oraz zabezpieczeniem epidemiologicznym pacjentów;</w:t>
      </w:r>
    </w:p>
    <w:p w14:paraId="75981383" w14:textId="77777777" w:rsidR="0067063D" w:rsidRPr="00795051" w:rsidRDefault="0067063D" w:rsidP="001C374B">
      <w:pPr>
        <w:pStyle w:val="Akapitzlist"/>
        <w:numPr>
          <w:ilvl w:val="0"/>
          <w:numId w:val="6"/>
        </w:numPr>
        <w:spacing w:line="276" w:lineRule="auto"/>
        <w:ind w:left="284" w:hanging="284"/>
        <w:jc w:val="both"/>
        <w:rPr>
          <w:rFonts w:asciiTheme="minorHAnsi" w:hAnsiTheme="minorHAnsi" w:cstheme="minorHAnsi"/>
        </w:rPr>
      </w:pPr>
      <w:r w:rsidRPr="00795051">
        <w:rPr>
          <w:rFonts w:asciiTheme="minorHAnsi" w:hAnsiTheme="minorHAnsi" w:cstheme="minorHAnsi"/>
        </w:rPr>
        <w:t>bezpieczeństwem żywności, żywienia i produktów kosmetycznych, jak i suplementów diety;</w:t>
      </w:r>
    </w:p>
    <w:p w14:paraId="66316EDD" w14:textId="77777777" w:rsidR="0067063D" w:rsidRPr="00795051" w:rsidRDefault="0067063D" w:rsidP="001C374B">
      <w:pPr>
        <w:pStyle w:val="Akapitzlist"/>
        <w:numPr>
          <w:ilvl w:val="0"/>
          <w:numId w:val="6"/>
        </w:numPr>
        <w:spacing w:line="276" w:lineRule="auto"/>
        <w:ind w:left="284" w:hanging="284"/>
        <w:jc w:val="both"/>
        <w:rPr>
          <w:rFonts w:asciiTheme="minorHAnsi" w:hAnsiTheme="minorHAnsi" w:cstheme="minorHAnsi"/>
        </w:rPr>
      </w:pPr>
      <w:r w:rsidRPr="00795051">
        <w:rPr>
          <w:rFonts w:asciiTheme="minorHAnsi" w:hAnsiTheme="minorHAnsi" w:cstheme="minorHAnsi"/>
        </w:rPr>
        <w:t>higieną wypoczynku i rekreacji, bezpieczeństwem wody, gospodarką odpadami medycznymi;</w:t>
      </w:r>
    </w:p>
    <w:p w14:paraId="200394F7" w14:textId="0A764C20" w:rsidR="0067063D" w:rsidRPr="00795051" w:rsidRDefault="0067063D" w:rsidP="001C374B">
      <w:pPr>
        <w:pStyle w:val="Akapitzlist"/>
        <w:numPr>
          <w:ilvl w:val="0"/>
          <w:numId w:val="6"/>
        </w:numPr>
        <w:spacing w:line="276" w:lineRule="auto"/>
        <w:ind w:left="284" w:hanging="284"/>
        <w:jc w:val="both"/>
        <w:rPr>
          <w:rFonts w:asciiTheme="minorHAnsi" w:hAnsiTheme="minorHAnsi" w:cstheme="minorHAnsi"/>
        </w:rPr>
      </w:pPr>
      <w:r w:rsidRPr="00795051">
        <w:rPr>
          <w:rFonts w:asciiTheme="minorHAnsi" w:hAnsiTheme="minorHAnsi" w:cstheme="minorHAnsi"/>
        </w:rPr>
        <w:t>higieną procesów nauczania i wychowania</w:t>
      </w:r>
      <w:r w:rsidR="00795051" w:rsidRPr="00795051">
        <w:rPr>
          <w:rFonts w:asciiTheme="minorHAnsi" w:hAnsiTheme="minorHAnsi" w:cstheme="minorHAnsi"/>
        </w:rPr>
        <w:t>;</w:t>
      </w:r>
      <w:r w:rsidRPr="00795051">
        <w:rPr>
          <w:rFonts w:asciiTheme="minorHAnsi" w:hAnsiTheme="minorHAnsi" w:cstheme="minorHAnsi"/>
        </w:rPr>
        <w:t xml:space="preserve"> </w:t>
      </w:r>
    </w:p>
    <w:p w14:paraId="51A5AD7B" w14:textId="1AE88CE9" w:rsidR="00FD5ABD" w:rsidRPr="00795051" w:rsidRDefault="00FD5ABD" w:rsidP="00FD5ABD">
      <w:pPr>
        <w:pStyle w:val="Akapitzlist"/>
        <w:numPr>
          <w:ilvl w:val="0"/>
          <w:numId w:val="6"/>
        </w:numPr>
        <w:spacing w:line="276" w:lineRule="auto"/>
        <w:ind w:left="284" w:hanging="284"/>
        <w:jc w:val="both"/>
        <w:rPr>
          <w:rFonts w:asciiTheme="minorHAnsi" w:hAnsiTheme="minorHAnsi" w:cstheme="minorHAnsi"/>
        </w:rPr>
      </w:pPr>
      <w:r w:rsidRPr="00795051">
        <w:rPr>
          <w:rFonts w:asciiTheme="minorHAnsi" w:hAnsiTheme="minorHAnsi" w:cstheme="minorHAnsi"/>
        </w:rPr>
        <w:t xml:space="preserve">higieną pracy w zakładach pracy, ochroną przed szkodliwymi substancjami i mieszaninami chemicznymi, szkodliwymi czynnikami biologicznymi, substancjami chemicznymi, ich mieszaninami, czynnikami lub procesami  technologicznymi o działaniu rakotwórczym lub mutagennym w środowisku pracy, przekroczeniami najwyższych dopuszczalnych stężeń </w:t>
      </w:r>
      <w:r w:rsidR="00546BB3" w:rsidRPr="00795051">
        <w:rPr>
          <w:rFonts w:asciiTheme="minorHAnsi" w:hAnsiTheme="minorHAnsi" w:cstheme="minorHAnsi"/>
        </w:rPr>
        <w:t xml:space="preserve">                </w:t>
      </w:r>
      <w:r w:rsidRPr="00795051">
        <w:rPr>
          <w:rFonts w:asciiTheme="minorHAnsi" w:hAnsiTheme="minorHAnsi" w:cstheme="minorHAnsi"/>
        </w:rPr>
        <w:t>i natężeń</w:t>
      </w:r>
      <w:r w:rsidRPr="00795051">
        <w:rPr>
          <w:rFonts w:asciiTheme="minorHAnsi" w:hAnsiTheme="minorHAnsi" w:cstheme="minorHAnsi"/>
          <w:b/>
          <w:bCs/>
        </w:rPr>
        <w:t>;</w:t>
      </w:r>
    </w:p>
    <w:p w14:paraId="5BFD37DA" w14:textId="77777777" w:rsidR="00FD5ABD" w:rsidRPr="00795051" w:rsidRDefault="00FD5ABD" w:rsidP="00FD5ABD">
      <w:pPr>
        <w:pStyle w:val="Akapitzlist"/>
        <w:numPr>
          <w:ilvl w:val="0"/>
          <w:numId w:val="6"/>
        </w:numPr>
        <w:spacing w:line="276" w:lineRule="auto"/>
        <w:ind w:left="284" w:hanging="284"/>
        <w:jc w:val="both"/>
        <w:rPr>
          <w:rFonts w:asciiTheme="minorHAnsi" w:hAnsiTheme="minorHAnsi" w:cstheme="minorHAnsi"/>
        </w:rPr>
      </w:pPr>
      <w:r w:rsidRPr="00795051">
        <w:rPr>
          <w:rFonts w:asciiTheme="minorHAnsi" w:hAnsiTheme="minorHAnsi" w:cstheme="minorHAnsi"/>
        </w:rPr>
        <w:t>wprowadzaniem do obrotu nowych substancji psychoaktywnych i środków zastępczych (dopalaczy);</w:t>
      </w:r>
    </w:p>
    <w:p w14:paraId="1C547CD1" w14:textId="77777777" w:rsidR="00FD5ABD" w:rsidRPr="00795051" w:rsidRDefault="00FD5ABD" w:rsidP="00FD5ABD">
      <w:pPr>
        <w:pStyle w:val="Akapitzlist"/>
        <w:numPr>
          <w:ilvl w:val="0"/>
          <w:numId w:val="6"/>
        </w:numPr>
        <w:spacing w:line="276" w:lineRule="auto"/>
        <w:ind w:left="284" w:hanging="284"/>
        <w:jc w:val="both"/>
        <w:rPr>
          <w:rFonts w:asciiTheme="minorHAnsi" w:hAnsiTheme="minorHAnsi" w:cstheme="minorHAnsi"/>
        </w:rPr>
      </w:pPr>
      <w:r w:rsidRPr="00795051">
        <w:rPr>
          <w:rFonts w:asciiTheme="minorHAnsi" w:hAnsiTheme="minorHAnsi" w:cstheme="minorHAnsi"/>
        </w:rPr>
        <w:t>wprowadzaniem do obrotu substancji i mieszanin chemicznych, produktów biobójczych;</w:t>
      </w:r>
    </w:p>
    <w:p w14:paraId="70451080" w14:textId="77777777" w:rsidR="00FD5ABD" w:rsidRPr="00795051" w:rsidRDefault="00FD5ABD" w:rsidP="00FD5ABD">
      <w:pPr>
        <w:pStyle w:val="Akapitzlist"/>
        <w:numPr>
          <w:ilvl w:val="0"/>
          <w:numId w:val="6"/>
        </w:numPr>
        <w:spacing w:line="276" w:lineRule="auto"/>
        <w:ind w:left="284" w:hanging="284"/>
        <w:jc w:val="both"/>
        <w:rPr>
          <w:rFonts w:asciiTheme="minorHAnsi" w:hAnsiTheme="minorHAnsi" w:cstheme="minorHAnsi"/>
        </w:rPr>
      </w:pPr>
      <w:r w:rsidRPr="00795051">
        <w:rPr>
          <w:rFonts w:asciiTheme="minorHAnsi" w:hAnsiTheme="minorHAnsi" w:cstheme="minorHAnsi"/>
        </w:rPr>
        <w:t>wprowadzaniem do obrotu produktów kosmetycznych;</w:t>
      </w:r>
    </w:p>
    <w:p w14:paraId="7B644B32" w14:textId="6E50F71D" w:rsidR="00FD5ABD" w:rsidRPr="00795051" w:rsidRDefault="00FD5ABD" w:rsidP="00FD5ABD">
      <w:pPr>
        <w:pStyle w:val="Akapitzlist"/>
        <w:numPr>
          <w:ilvl w:val="0"/>
          <w:numId w:val="6"/>
        </w:numPr>
        <w:spacing w:line="276" w:lineRule="auto"/>
        <w:ind w:left="284" w:hanging="284"/>
        <w:jc w:val="both"/>
        <w:rPr>
          <w:rFonts w:asciiTheme="minorHAnsi" w:hAnsiTheme="minorHAnsi" w:cstheme="minorHAnsi"/>
        </w:rPr>
      </w:pPr>
      <w:r w:rsidRPr="00795051">
        <w:rPr>
          <w:rFonts w:asciiTheme="minorHAnsi" w:hAnsiTheme="minorHAnsi" w:cstheme="minorHAnsi"/>
        </w:rPr>
        <w:t>działaniami zmniejszającymi poziom radonu w związku z stwierdzeniem przekroczenia poziomu średniorocznego stężenia promieniotwórczego radonu w powietrzu w środowisku pracy</w:t>
      </w:r>
      <w:r w:rsidR="00795051">
        <w:rPr>
          <w:rFonts w:asciiTheme="minorHAnsi" w:hAnsiTheme="minorHAnsi" w:cstheme="minorHAnsi"/>
        </w:rPr>
        <w:t>.</w:t>
      </w:r>
    </w:p>
    <w:p w14:paraId="4476834C" w14:textId="5173971A" w:rsidR="0067063D" w:rsidRPr="00752F74" w:rsidRDefault="0067063D" w:rsidP="001C374B">
      <w:pPr>
        <w:spacing w:line="276" w:lineRule="auto"/>
        <w:jc w:val="both"/>
        <w:rPr>
          <w:rFonts w:asciiTheme="minorHAnsi" w:hAnsiTheme="minorHAnsi" w:cstheme="minorHAnsi"/>
        </w:rPr>
      </w:pPr>
      <w:r w:rsidRPr="00795051">
        <w:rPr>
          <w:rFonts w:asciiTheme="minorHAnsi" w:hAnsiTheme="minorHAnsi" w:cstheme="minorHAnsi"/>
        </w:rPr>
        <w:t>Działania w zakresie zapobiegawczego</w:t>
      </w:r>
      <w:r w:rsidRPr="00752F74">
        <w:rPr>
          <w:rFonts w:asciiTheme="minorHAnsi" w:hAnsiTheme="minorHAnsi" w:cstheme="minorHAnsi"/>
        </w:rPr>
        <w:t xml:space="preserve"> nadzoru sanitarnego spowodowały, że obiekty  budowlane  (użyteczności publicznej,  zakłady  produkcyjne)  dopuszczone do użytkowania </w:t>
      </w:r>
      <w:r w:rsidR="00752F74" w:rsidRPr="00752F74">
        <w:rPr>
          <w:rFonts w:asciiTheme="minorHAnsi" w:hAnsiTheme="minorHAnsi" w:cstheme="minorHAnsi"/>
        </w:rPr>
        <w:t xml:space="preserve">               </w:t>
      </w:r>
      <w:r w:rsidRPr="00752F74">
        <w:rPr>
          <w:rFonts w:asciiTheme="minorHAnsi" w:hAnsiTheme="minorHAnsi" w:cstheme="minorHAnsi"/>
        </w:rPr>
        <w:t>w 202</w:t>
      </w:r>
      <w:r w:rsidR="00752F74" w:rsidRPr="00752F74">
        <w:rPr>
          <w:rFonts w:asciiTheme="minorHAnsi" w:hAnsiTheme="minorHAnsi" w:cstheme="minorHAnsi"/>
        </w:rPr>
        <w:t>3</w:t>
      </w:r>
      <w:r w:rsidRPr="00752F74">
        <w:rPr>
          <w:rFonts w:asciiTheme="minorHAnsi" w:hAnsiTheme="minorHAnsi" w:cstheme="minorHAnsi"/>
        </w:rPr>
        <w:t xml:space="preserve"> r., pod względem  higienicznym spełniały wymagania,  planowane  przedsięwzięcia  zaliczone do  przedsięwzięć  mogących  znacząco oddziaływać na środowisko oraz ustalenia projektów</w:t>
      </w:r>
      <w:r w:rsidR="00A8465F">
        <w:rPr>
          <w:rFonts w:asciiTheme="minorHAnsi" w:hAnsiTheme="minorHAnsi" w:cstheme="minorHAnsi"/>
        </w:rPr>
        <w:t xml:space="preserve"> </w:t>
      </w:r>
      <w:r w:rsidRPr="00752F74">
        <w:rPr>
          <w:rFonts w:asciiTheme="minorHAnsi" w:hAnsiTheme="minorHAnsi" w:cstheme="minorHAnsi"/>
        </w:rPr>
        <w:t>miejscowych planów</w:t>
      </w:r>
      <w:r w:rsidR="00A8465F">
        <w:rPr>
          <w:rFonts w:asciiTheme="minorHAnsi" w:hAnsiTheme="minorHAnsi" w:cstheme="minorHAnsi"/>
        </w:rPr>
        <w:t xml:space="preserve"> </w:t>
      </w:r>
      <w:r w:rsidRPr="00752F74">
        <w:rPr>
          <w:rFonts w:asciiTheme="minorHAnsi" w:hAnsiTheme="minorHAnsi" w:cstheme="minorHAnsi"/>
        </w:rPr>
        <w:t>zagospodarowania przestrzennego i projekty studiów uwarunkowań i kierunków zagospodarowania przestrzennego gmin, nie będą  stanowić  zagrożenia dla zdrowia  ludzi.</w:t>
      </w:r>
    </w:p>
    <w:p w14:paraId="1197E3F6" w14:textId="77777777" w:rsidR="0067063D" w:rsidRPr="00752F74" w:rsidRDefault="0067063D" w:rsidP="001C374B">
      <w:pPr>
        <w:spacing w:line="276" w:lineRule="auto"/>
        <w:jc w:val="both"/>
        <w:rPr>
          <w:rFonts w:asciiTheme="minorHAnsi" w:hAnsiTheme="minorHAnsi" w:cstheme="minorHAnsi"/>
        </w:rPr>
      </w:pPr>
      <w:r w:rsidRPr="00752F74">
        <w:rPr>
          <w:rFonts w:asciiTheme="minorHAnsi" w:hAnsiTheme="minorHAnsi" w:cstheme="minorHAnsi"/>
        </w:rPr>
        <w:t>Podejmowane działania były bardziej skuteczne dzięki ciągłej i owocnej współpracy                                   z organami:</w:t>
      </w:r>
    </w:p>
    <w:p w14:paraId="0B1116AF" w14:textId="77777777" w:rsidR="0067063D" w:rsidRPr="00752F74" w:rsidRDefault="0067063D" w:rsidP="001C374B">
      <w:pPr>
        <w:pStyle w:val="Akapitzlist"/>
        <w:numPr>
          <w:ilvl w:val="0"/>
          <w:numId w:val="7"/>
        </w:numPr>
        <w:spacing w:line="276" w:lineRule="auto"/>
        <w:ind w:left="426"/>
        <w:jc w:val="both"/>
        <w:rPr>
          <w:rFonts w:asciiTheme="minorHAnsi" w:hAnsiTheme="minorHAnsi" w:cstheme="minorHAnsi"/>
        </w:rPr>
      </w:pPr>
      <w:r w:rsidRPr="00752F74">
        <w:rPr>
          <w:rFonts w:asciiTheme="minorHAnsi" w:hAnsiTheme="minorHAnsi" w:cstheme="minorHAnsi"/>
        </w:rPr>
        <w:t xml:space="preserve">Łódzkim Wojewódzkim Inspektorem Sanitarnym, </w:t>
      </w:r>
    </w:p>
    <w:p w14:paraId="299FE189" w14:textId="42B954BD" w:rsidR="0067063D" w:rsidRPr="00752F74" w:rsidRDefault="0067063D" w:rsidP="001C374B">
      <w:pPr>
        <w:pStyle w:val="Akapitzlist"/>
        <w:numPr>
          <w:ilvl w:val="0"/>
          <w:numId w:val="7"/>
        </w:numPr>
        <w:spacing w:line="276" w:lineRule="auto"/>
        <w:ind w:left="426"/>
        <w:jc w:val="both"/>
        <w:rPr>
          <w:rFonts w:asciiTheme="minorHAnsi" w:hAnsiTheme="minorHAnsi" w:cstheme="minorHAnsi"/>
        </w:rPr>
      </w:pPr>
      <w:r w:rsidRPr="00752F74">
        <w:rPr>
          <w:rFonts w:asciiTheme="minorHAnsi" w:hAnsiTheme="minorHAnsi" w:cstheme="minorHAnsi"/>
        </w:rPr>
        <w:t>Starostą Powiatu Pajęcz</w:t>
      </w:r>
      <w:r w:rsidR="00A8465F">
        <w:rPr>
          <w:rFonts w:asciiTheme="minorHAnsi" w:hAnsiTheme="minorHAnsi" w:cstheme="minorHAnsi"/>
        </w:rPr>
        <w:t>ańskiego</w:t>
      </w:r>
      <w:r w:rsidRPr="00752F74">
        <w:rPr>
          <w:rFonts w:asciiTheme="minorHAnsi" w:hAnsiTheme="minorHAnsi" w:cstheme="minorHAnsi"/>
        </w:rPr>
        <w:t xml:space="preserve">, </w:t>
      </w:r>
    </w:p>
    <w:p w14:paraId="759C13D1" w14:textId="77777777" w:rsidR="0067063D" w:rsidRPr="00752F74" w:rsidRDefault="0067063D" w:rsidP="001C374B">
      <w:pPr>
        <w:pStyle w:val="Akapitzlist"/>
        <w:numPr>
          <w:ilvl w:val="0"/>
          <w:numId w:val="7"/>
        </w:numPr>
        <w:spacing w:line="276" w:lineRule="auto"/>
        <w:ind w:left="426"/>
        <w:jc w:val="both"/>
        <w:rPr>
          <w:rFonts w:asciiTheme="minorHAnsi" w:hAnsiTheme="minorHAnsi" w:cstheme="minorHAnsi"/>
        </w:rPr>
      </w:pPr>
      <w:r w:rsidRPr="00752F74">
        <w:rPr>
          <w:rFonts w:asciiTheme="minorHAnsi" w:hAnsiTheme="minorHAnsi" w:cstheme="minorHAnsi"/>
        </w:rPr>
        <w:t>Państwową Inspekcją Weterynaryjną,</w:t>
      </w:r>
    </w:p>
    <w:p w14:paraId="7FB12AF7" w14:textId="77777777" w:rsidR="0067063D" w:rsidRPr="00752F74" w:rsidRDefault="0067063D" w:rsidP="001C374B">
      <w:pPr>
        <w:pStyle w:val="Akapitzlist"/>
        <w:numPr>
          <w:ilvl w:val="0"/>
          <w:numId w:val="7"/>
        </w:numPr>
        <w:spacing w:line="276" w:lineRule="auto"/>
        <w:ind w:left="426"/>
        <w:jc w:val="both"/>
        <w:rPr>
          <w:rFonts w:asciiTheme="minorHAnsi" w:hAnsiTheme="minorHAnsi" w:cstheme="minorHAnsi"/>
        </w:rPr>
      </w:pPr>
      <w:r w:rsidRPr="00752F74">
        <w:rPr>
          <w:rFonts w:asciiTheme="minorHAnsi" w:hAnsiTheme="minorHAnsi" w:cstheme="minorHAnsi"/>
        </w:rPr>
        <w:t>Urzędami Gmin na terenie Powiatu Pajęczno,</w:t>
      </w:r>
    </w:p>
    <w:p w14:paraId="4ACA3141" w14:textId="77777777" w:rsidR="0067063D" w:rsidRPr="00752F74" w:rsidRDefault="0067063D" w:rsidP="001C374B">
      <w:pPr>
        <w:pStyle w:val="Akapitzlist"/>
        <w:numPr>
          <w:ilvl w:val="0"/>
          <w:numId w:val="7"/>
        </w:numPr>
        <w:spacing w:line="276" w:lineRule="auto"/>
        <w:ind w:left="426"/>
        <w:jc w:val="both"/>
        <w:rPr>
          <w:rFonts w:asciiTheme="minorHAnsi" w:hAnsiTheme="minorHAnsi" w:cstheme="minorHAnsi"/>
        </w:rPr>
      </w:pPr>
      <w:r w:rsidRPr="00752F74">
        <w:rPr>
          <w:rFonts w:asciiTheme="minorHAnsi" w:hAnsiTheme="minorHAnsi" w:cstheme="minorHAnsi"/>
        </w:rPr>
        <w:t xml:space="preserve">Komendami Policji na terenie Powiatu Pajęczno, </w:t>
      </w:r>
    </w:p>
    <w:p w14:paraId="49D05744" w14:textId="77777777" w:rsidR="0067063D" w:rsidRPr="00752F74" w:rsidRDefault="0067063D" w:rsidP="001C374B">
      <w:pPr>
        <w:pStyle w:val="Akapitzlist"/>
        <w:numPr>
          <w:ilvl w:val="0"/>
          <w:numId w:val="7"/>
        </w:numPr>
        <w:spacing w:line="276" w:lineRule="auto"/>
        <w:ind w:left="426"/>
        <w:jc w:val="both"/>
        <w:rPr>
          <w:rFonts w:asciiTheme="minorHAnsi" w:hAnsiTheme="minorHAnsi" w:cstheme="minorHAnsi"/>
        </w:rPr>
      </w:pPr>
      <w:r w:rsidRPr="00752F74">
        <w:rPr>
          <w:rFonts w:asciiTheme="minorHAnsi" w:hAnsiTheme="minorHAnsi" w:cstheme="minorHAnsi"/>
        </w:rPr>
        <w:t>Państwową Strażą Pożarną.</w:t>
      </w:r>
    </w:p>
    <w:p w14:paraId="33FCC87D" w14:textId="6CFC0E96" w:rsidR="00A34054" w:rsidRPr="00752F74" w:rsidRDefault="002D6261" w:rsidP="00886679">
      <w:pPr>
        <w:spacing w:line="276" w:lineRule="auto"/>
        <w:jc w:val="both"/>
        <w:rPr>
          <w:rFonts w:ascii="Calibri" w:hAnsi="Calibri" w:cs="Calibri"/>
        </w:rPr>
      </w:pPr>
      <w:r>
        <w:rPr>
          <w:rFonts w:ascii="Calibri" w:hAnsi="Calibri" w:cs="Calibri"/>
        </w:rPr>
        <w:t xml:space="preserve">Państwowy Powiatowy Inspektor Sanitarny </w:t>
      </w:r>
      <w:r w:rsidR="00DA7B66">
        <w:rPr>
          <w:rFonts w:ascii="Calibri" w:hAnsi="Calibri" w:cs="Calibri"/>
        </w:rPr>
        <w:t xml:space="preserve">w Pajęcznie z całą stanowczością stwierdza, że bezpieczeństwo sanitarne Powiatu </w:t>
      </w:r>
      <w:r w:rsidR="00422DB3">
        <w:rPr>
          <w:rFonts w:ascii="Calibri" w:hAnsi="Calibri" w:cs="Calibri"/>
        </w:rPr>
        <w:t>Pajęczańskiego</w:t>
      </w:r>
      <w:r w:rsidR="00DA7B66">
        <w:rPr>
          <w:rFonts w:ascii="Calibri" w:hAnsi="Calibri" w:cs="Calibri"/>
        </w:rPr>
        <w:t xml:space="preserve"> zostało zachowane dzięki wysokiej wiedzy </w:t>
      </w:r>
      <w:r w:rsidR="00DA7B66">
        <w:rPr>
          <w:rFonts w:ascii="Calibri" w:hAnsi="Calibri" w:cs="Calibri"/>
        </w:rPr>
        <w:lastRenderedPageBreak/>
        <w:t>merytorycznej i wiel</w:t>
      </w:r>
      <w:r w:rsidR="00422DB3">
        <w:rPr>
          <w:rFonts w:ascii="Calibri" w:hAnsi="Calibri" w:cs="Calibri"/>
        </w:rPr>
        <w:t>kiemu</w:t>
      </w:r>
      <w:r w:rsidR="00DA7B66">
        <w:rPr>
          <w:rFonts w:ascii="Calibri" w:hAnsi="Calibri" w:cs="Calibri"/>
        </w:rPr>
        <w:t xml:space="preserve"> </w:t>
      </w:r>
      <w:r w:rsidR="00422DB3">
        <w:rPr>
          <w:rFonts w:ascii="Calibri" w:hAnsi="Calibri" w:cs="Calibri"/>
        </w:rPr>
        <w:t>zaangażowaniu</w:t>
      </w:r>
      <w:r w:rsidR="00DA7B66">
        <w:rPr>
          <w:rFonts w:ascii="Calibri" w:hAnsi="Calibri" w:cs="Calibri"/>
        </w:rPr>
        <w:t xml:space="preserve"> pracowników Powiatowej Stacji </w:t>
      </w:r>
      <w:r w:rsidR="00422DB3">
        <w:rPr>
          <w:rFonts w:ascii="Calibri" w:hAnsi="Calibri" w:cs="Calibri"/>
        </w:rPr>
        <w:t>Sanitarno</w:t>
      </w:r>
      <w:r w:rsidR="00DA7B66">
        <w:rPr>
          <w:rFonts w:ascii="Calibri" w:hAnsi="Calibri" w:cs="Calibri"/>
        </w:rPr>
        <w:t>-Epidemiologicznej w Pajęcznie</w:t>
      </w:r>
      <w:r w:rsidR="00422DB3">
        <w:rPr>
          <w:rFonts w:ascii="Calibri" w:hAnsi="Calibri" w:cs="Calibri"/>
        </w:rPr>
        <w:t>.</w:t>
      </w:r>
    </w:p>
    <w:sectPr w:rsidR="00A34054" w:rsidRPr="00752F74">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83401" w14:textId="77777777" w:rsidR="00BE1096" w:rsidRDefault="00BE1096" w:rsidP="004D72EB">
      <w:r>
        <w:separator/>
      </w:r>
    </w:p>
  </w:endnote>
  <w:endnote w:type="continuationSeparator" w:id="0">
    <w:p w14:paraId="4D0560FD" w14:textId="77777777" w:rsidR="00BE1096" w:rsidRDefault="00BE1096" w:rsidP="004D7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278636"/>
      <w:docPartObj>
        <w:docPartGallery w:val="Page Numbers (Bottom of Page)"/>
        <w:docPartUnique/>
      </w:docPartObj>
    </w:sdtPr>
    <w:sdtContent>
      <w:p w14:paraId="6B374B5B" w14:textId="43242006" w:rsidR="004D72EB" w:rsidRDefault="004D72EB">
        <w:pPr>
          <w:pStyle w:val="Stopka"/>
          <w:jc w:val="right"/>
        </w:pPr>
        <w:r>
          <w:fldChar w:fldCharType="begin"/>
        </w:r>
        <w:r>
          <w:instrText>PAGE   \* MERGEFORMAT</w:instrText>
        </w:r>
        <w:r>
          <w:fldChar w:fldCharType="separate"/>
        </w:r>
        <w:r>
          <w:t>2</w:t>
        </w:r>
        <w:r>
          <w:fldChar w:fldCharType="end"/>
        </w:r>
      </w:p>
    </w:sdtContent>
  </w:sdt>
  <w:p w14:paraId="485CEF65" w14:textId="77777777" w:rsidR="004D72EB" w:rsidRDefault="004D72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01042" w14:textId="77777777" w:rsidR="00BE1096" w:rsidRDefault="00BE1096" w:rsidP="004D72EB">
      <w:r>
        <w:separator/>
      </w:r>
    </w:p>
  </w:footnote>
  <w:footnote w:type="continuationSeparator" w:id="0">
    <w:p w14:paraId="6389E387" w14:textId="77777777" w:rsidR="00BE1096" w:rsidRDefault="00BE1096" w:rsidP="004D7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5EB5" w14:textId="235B47A2" w:rsidR="004D72EB" w:rsidRDefault="004D72EB" w:rsidP="004D72EB">
    <w:pPr>
      <w:pStyle w:val="Nagwek"/>
      <w:jc w:val="center"/>
    </w:pPr>
    <w:r>
      <w:t xml:space="preserve">Ocena stanu sanitarnego Powiatu Pajęczańskiego za 2023 rok </w: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4A89"/>
    <w:multiLevelType w:val="hybridMultilevel"/>
    <w:tmpl w:val="72CEE26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1327920"/>
    <w:multiLevelType w:val="hybridMultilevel"/>
    <w:tmpl w:val="21540BC6"/>
    <w:lvl w:ilvl="0" w:tplc="AA3E8A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521E93"/>
    <w:multiLevelType w:val="hybridMultilevel"/>
    <w:tmpl w:val="48881A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C42AF1"/>
    <w:multiLevelType w:val="hybridMultilevel"/>
    <w:tmpl w:val="58227536"/>
    <w:lvl w:ilvl="0" w:tplc="AA3E8A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191802"/>
    <w:multiLevelType w:val="hybridMultilevel"/>
    <w:tmpl w:val="961AD5D8"/>
    <w:lvl w:ilvl="0" w:tplc="9626B42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73E6869"/>
    <w:multiLevelType w:val="hybridMultilevel"/>
    <w:tmpl w:val="AAB8FC26"/>
    <w:lvl w:ilvl="0" w:tplc="31FCE1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904318D"/>
    <w:multiLevelType w:val="hybridMultilevel"/>
    <w:tmpl w:val="633A1D22"/>
    <w:lvl w:ilvl="0" w:tplc="9626B4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F7F51E1"/>
    <w:multiLevelType w:val="hybridMultilevel"/>
    <w:tmpl w:val="D20CB9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33E15A2"/>
    <w:multiLevelType w:val="hybridMultilevel"/>
    <w:tmpl w:val="D5D4B52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33DE11A9"/>
    <w:multiLevelType w:val="hybridMultilevel"/>
    <w:tmpl w:val="4AC857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3C196F"/>
    <w:multiLevelType w:val="hybridMultilevel"/>
    <w:tmpl w:val="D404572E"/>
    <w:lvl w:ilvl="0" w:tplc="AA3E8A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7D059A2"/>
    <w:multiLevelType w:val="hybridMultilevel"/>
    <w:tmpl w:val="AF143B62"/>
    <w:lvl w:ilvl="0" w:tplc="AA3E8AA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39B105FC"/>
    <w:multiLevelType w:val="hybridMultilevel"/>
    <w:tmpl w:val="A2F65150"/>
    <w:lvl w:ilvl="0" w:tplc="AA3E8A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A591868"/>
    <w:multiLevelType w:val="hybridMultilevel"/>
    <w:tmpl w:val="51A22D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3BF14E79"/>
    <w:multiLevelType w:val="hybridMultilevel"/>
    <w:tmpl w:val="9A1A5A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3EAB5734"/>
    <w:multiLevelType w:val="hybridMultilevel"/>
    <w:tmpl w:val="74D45204"/>
    <w:lvl w:ilvl="0" w:tplc="D4E86B2C">
      <w:start w:val="1"/>
      <w:numFmt w:val="decimal"/>
      <w:lvlText w:val="%1."/>
      <w:lvlJc w:val="left"/>
      <w:pPr>
        <w:ind w:left="687"/>
      </w:pPr>
      <w:rPr>
        <w:rFonts w:ascii="Calibri" w:eastAsia="Times New Roman" w:hAnsi="Calibri" w:cs="Calibri"/>
        <w:b w:val="0"/>
        <w:i w:val="0"/>
        <w:strike w:val="0"/>
        <w:dstrike w:val="0"/>
        <w:color w:val="000000"/>
        <w:sz w:val="26"/>
        <w:szCs w:val="26"/>
        <w:u w:val="none" w:color="000000"/>
        <w:vertAlign w:val="baseline"/>
      </w:rPr>
    </w:lvl>
    <w:lvl w:ilvl="1" w:tplc="18CEEFD4">
      <w:start w:val="1"/>
      <w:numFmt w:val="lowerLetter"/>
      <w:lvlText w:val="%2"/>
      <w:lvlJc w:val="left"/>
      <w:pPr>
        <w:ind w:left="1359"/>
      </w:pPr>
      <w:rPr>
        <w:rFonts w:ascii="Calibri" w:eastAsia="Times New Roman" w:hAnsi="Calibri" w:cs="Calibri"/>
        <w:b w:val="0"/>
        <w:i w:val="0"/>
        <w:strike w:val="0"/>
        <w:dstrike w:val="0"/>
        <w:color w:val="000000"/>
        <w:sz w:val="26"/>
        <w:szCs w:val="26"/>
        <w:u w:val="none" w:color="000000"/>
        <w:vertAlign w:val="baseline"/>
      </w:rPr>
    </w:lvl>
    <w:lvl w:ilvl="2" w:tplc="289A0E0E">
      <w:start w:val="1"/>
      <w:numFmt w:val="lowerRoman"/>
      <w:lvlText w:val="%3"/>
      <w:lvlJc w:val="left"/>
      <w:pPr>
        <w:ind w:left="2079"/>
      </w:pPr>
      <w:rPr>
        <w:rFonts w:ascii="Calibri" w:eastAsia="Times New Roman" w:hAnsi="Calibri" w:cs="Calibri"/>
        <w:b w:val="0"/>
        <w:i w:val="0"/>
        <w:strike w:val="0"/>
        <w:dstrike w:val="0"/>
        <w:color w:val="000000"/>
        <w:sz w:val="26"/>
        <w:szCs w:val="26"/>
        <w:u w:val="none" w:color="000000"/>
        <w:vertAlign w:val="baseline"/>
      </w:rPr>
    </w:lvl>
    <w:lvl w:ilvl="3" w:tplc="AB0EA1AA">
      <w:start w:val="1"/>
      <w:numFmt w:val="decimal"/>
      <w:lvlText w:val="%4"/>
      <w:lvlJc w:val="left"/>
      <w:pPr>
        <w:ind w:left="2799"/>
      </w:pPr>
      <w:rPr>
        <w:rFonts w:ascii="Calibri" w:eastAsia="Times New Roman" w:hAnsi="Calibri" w:cs="Calibri"/>
        <w:b w:val="0"/>
        <w:i w:val="0"/>
        <w:strike w:val="0"/>
        <w:dstrike w:val="0"/>
        <w:color w:val="000000"/>
        <w:sz w:val="26"/>
        <w:szCs w:val="26"/>
        <w:u w:val="none" w:color="000000"/>
        <w:vertAlign w:val="baseline"/>
      </w:rPr>
    </w:lvl>
    <w:lvl w:ilvl="4" w:tplc="A036C89A">
      <w:start w:val="1"/>
      <w:numFmt w:val="lowerLetter"/>
      <w:lvlText w:val="%5"/>
      <w:lvlJc w:val="left"/>
      <w:pPr>
        <w:ind w:left="3519"/>
      </w:pPr>
      <w:rPr>
        <w:rFonts w:ascii="Calibri" w:eastAsia="Times New Roman" w:hAnsi="Calibri" w:cs="Calibri"/>
        <w:b w:val="0"/>
        <w:i w:val="0"/>
        <w:strike w:val="0"/>
        <w:dstrike w:val="0"/>
        <w:color w:val="000000"/>
        <w:sz w:val="26"/>
        <w:szCs w:val="26"/>
        <w:u w:val="none" w:color="000000"/>
        <w:vertAlign w:val="baseline"/>
      </w:rPr>
    </w:lvl>
    <w:lvl w:ilvl="5" w:tplc="6E843224">
      <w:start w:val="1"/>
      <w:numFmt w:val="lowerRoman"/>
      <w:lvlText w:val="%6"/>
      <w:lvlJc w:val="left"/>
      <w:pPr>
        <w:ind w:left="4239"/>
      </w:pPr>
      <w:rPr>
        <w:rFonts w:ascii="Calibri" w:eastAsia="Times New Roman" w:hAnsi="Calibri" w:cs="Calibri"/>
        <w:b w:val="0"/>
        <w:i w:val="0"/>
        <w:strike w:val="0"/>
        <w:dstrike w:val="0"/>
        <w:color w:val="000000"/>
        <w:sz w:val="26"/>
        <w:szCs w:val="26"/>
        <w:u w:val="none" w:color="000000"/>
        <w:vertAlign w:val="baseline"/>
      </w:rPr>
    </w:lvl>
    <w:lvl w:ilvl="6" w:tplc="0150921A">
      <w:start w:val="1"/>
      <w:numFmt w:val="decimal"/>
      <w:lvlText w:val="%7"/>
      <w:lvlJc w:val="left"/>
      <w:pPr>
        <w:ind w:left="4959"/>
      </w:pPr>
      <w:rPr>
        <w:rFonts w:ascii="Calibri" w:eastAsia="Times New Roman" w:hAnsi="Calibri" w:cs="Calibri"/>
        <w:b w:val="0"/>
        <w:i w:val="0"/>
        <w:strike w:val="0"/>
        <w:dstrike w:val="0"/>
        <w:color w:val="000000"/>
        <w:sz w:val="26"/>
        <w:szCs w:val="26"/>
        <w:u w:val="none" w:color="000000"/>
        <w:vertAlign w:val="baseline"/>
      </w:rPr>
    </w:lvl>
    <w:lvl w:ilvl="7" w:tplc="956A8A1E">
      <w:start w:val="1"/>
      <w:numFmt w:val="lowerLetter"/>
      <w:lvlText w:val="%8"/>
      <w:lvlJc w:val="left"/>
      <w:pPr>
        <w:ind w:left="5679"/>
      </w:pPr>
      <w:rPr>
        <w:rFonts w:ascii="Calibri" w:eastAsia="Times New Roman" w:hAnsi="Calibri" w:cs="Calibri"/>
        <w:b w:val="0"/>
        <w:i w:val="0"/>
        <w:strike w:val="0"/>
        <w:dstrike w:val="0"/>
        <w:color w:val="000000"/>
        <w:sz w:val="26"/>
        <w:szCs w:val="26"/>
        <w:u w:val="none" w:color="000000"/>
        <w:vertAlign w:val="baseline"/>
      </w:rPr>
    </w:lvl>
    <w:lvl w:ilvl="8" w:tplc="1F788606">
      <w:start w:val="1"/>
      <w:numFmt w:val="lowerRoman"/>
      <w:lvlText w:val="%9"/>
      <w:lvlJc w:val="left"/>
      <w:pPr>
        <w:ind w:left="6399"/>
      </w:pPr>
      <w:rPr>
        <w:rFonts w:ascii="Calibri" w:eastAsia="Times New Roman" w:hAnsi="Calibri" w:cs="Calibri"/>
        <w:b w:val="0"/>
        <w:i w:val="0"/>
        <w:strike w:val="0"/>
        <w:dstrike w:val="0"/>
        <w:color w:val="000000"/>
        <w:sz w:val="26"/>
        <w:szCs w:val="26"/>
        <w:u w:val="none" w:color="000000"/>
        <w:vertAlign w:val="baseline"/>
      </w:rPr>
    </w:lvl>
  </w:abstractNum>
  <w:abstractNum w:abstractNumId="16" w15:restartNumberingAfterBreak="0">
    <w:nsid w:val="40467C2E"/>
    <w:multiLevelType w:val="hybridMultilevel"/>
    <w:tmpl w:val="94CE1CF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27C4C4F"/>
    <w:multiLevelType w:val="hybridMultilevel"/>
    <w:tmpl w:val="9078B882"/>
    <w:lvl w:ilvl="0" w:tplc="AA3E8A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4AA6150"/>
    <w:multiLevelType w:val="hybridMultilevel"/>
    <w:tmpl w:val="E8360C9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4BF19C8"/>
    <w:multiLevelType w:val="hybridMultilevel"/>
    <w:tmpl w:val="9D122C78"/>
    <w:lvl w:ilvl="0" w:tplc="AA3E8A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F06654"/>
    <w:multiLevelType w:val="hybridMultilevel"/>
    <w:tmpl w:val="F89641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496E44B6"/>
    <w:multiLevelType w:val="hybridMultilevel"/>
    <w:tmpl w:val="8DBC0378"/>
    <w:lvl w:ilvl="0" w:tplc="AA3E8A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EA96007"/>
    <w:multiLevelType w:val="hybridMultilevel"/>
    <w:tmpl w:val="71042BE4"/>
    <w:lvl w:ilvl="0" w:tplc="AA3E8A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4DC414D"/>
    <w:multiLevelType w:val="hybridMultilevel"/>
    <w:tmpl w:val="D2C2DB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FF75F4E"/>
    <w:multiLevelType w:val="hybridMultilevel"/>
    <w:tmpl w:val="D682B3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1065BE1"/>
    <w:multiLevelType w:val="hybridMultilevel"/>
    <w:tmpl w:val="3A203B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631909B4"/>
    <w:multiLevelType w:val="hybridMultilevel"/>
    <w:tmpl w:val="D3947EF2"/>
    <w:lvl w:ilvl="0" w:tplc="3C8054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7B31702"/>
    <w:multiLevelType w:val="hybridMultilevel"/>
    <w:tmpl w:val="AA9EF9D4"/>
    <w:lvl w:ilvl="0" w:tplc="AA3E8A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816514A"/>
    <w:multiLevelType w:val="hybridMultilevel"/>
    <w:tmpl w:val="E014E560"/>
    <w:lvl w:ilvl="0" w:tplc="BE461638">
      <w:start w:val="9"/>
      <w:numFmt w:val="bullet"/>
      <w:lvlText w:val=""/>
      <w:lvlJc w:val="left"/>
      <w:pPr>
        <w:ind w:left="1452" w:hanging="360"/>
      </w:pPr>
      <w:rPr>
        <w:rFonts w:ascii="Symbol" w:eastAsia="Calibri" w:hAnsi="Symbol" w:cs="Calibri" w:hint="default"/>
      </w:rPr>
    </w:lvl>
    <w:lvl w:ilvl="1" w:tplc="04150003">
      <w:start w:val="1"/>
      <w:numFmt w:val="bullet"/>
      <w:lvlText w:val="o"/>
      <w:lvlJc w:val="left"/>
      <w:pPr>
        <w:ind w:left="2172" w:hanging="360"/>
      </w:pPr>
      <w:rPr>
        <w:rFonts w:ascii="Courier New" w:hAnsi="Courier New" w:cs="Courier New" w:hint="default"/>
      </w:rPr>
    </w:lvl>
    <w:lvl w:ilvl="2" w:tplc="04150005">
      <w:start w:val="1"/>
      <w:numFmt w:val="bullet"/>
      <w:lvlText w:val=""/>
      <w:lvlJc w:val="left"/>
      <w:pPr>
        <w:ind w:left="2892" w:hanging="360"/>
      </w:pPr>
      <w:rPr>
        <w:rFonts w:ascii="Wingdings" w:hAnsi="Wingdings" w:hint="default"/>
      </w:rPr>
    </w:lvl>
    <w:lvl w:ilvl="3" w:tplc="04150001">
      <w:start w:val="1"/>
      <w:numFmt w:val="bullet"/>
      <w:lvlText w:val=""/>
      <w:lvlJc w:val="left"/>
      <w:pPr>
        <w:ind w:left="3612" w:hanging="360"/>
      </w:pPr>
      <w:rPr>
        <w:rFonts w:ascii="Symbol" w:hAnsi="Symbol" w:hint="default"/>
      </w:rPr>
    </w:lvl>
    <w:lvl w:ilvl="4" w:tplc="04150003">
      <w:start w:val="1"/>
      <w:numFmt w:val="bullet"/>
      <w:lvlText w:val="o"/>
      <w:lvlJc w:val="left"/>
      <w:pPr>
        <w:ind w:left="4332" w:hanging="360"/>
      </w:pPr>
      <w:rPr>
        <w:rFonts w:ascii="Courier New" w:hAnsi="Courier New" w:cs="Courier New" w:hint="default"/>
      </w:rPr>
    </w:lvl>
    <w:lvl w:ilvl="5" w:tplc="04150005">
      <w:start w:val="1"/>
      <w:numFmt w:val="bullet"/>
      <w:lvlText w:val=""/>
      <w:lvlJc w:val="left"/>
      <w:pPr>
        <w:ind w:left="5052" w:hanging="360"/>
      </w:pPr>
      <w:rPr>
        <w:rFonts w:ascii="Wingdings" w:hAnsi="Wingdings" w:hint="default"/>
      </w:rPr>
    </w:lvl>
    <w:lvl w:ilvl="6" w:tplc="04150001">
      <w:start w:val="1"/>
      <w:numFmt w:val="bullet"/>
      <w:lvlText w:val=""/>
      <w:lvlJc w:val="left"/>
      <w:pPr>
        <w:ind w:left="5772" w:hanging="360"/>
      </w:pPr>
      <w:rPr>
        <w:rFonts w:ascii="Symbol" w:hAnsi="Symbol" w:hint="default"/>
      </w:rPr>
    </w:lvl>
    <w:lvl w:ilvl="7" w:tplc="04150003">
      <w:start w:val="1"/>
      <w:numFmt w:val="bullet"/>
      <w:lvlText w:val="o"/>
      <w:lvlJc w:val="left"/>
      <w:pPr>
        <w:ind w:left="6492" w:hanging="360"/>
      </w:pPr>
      <w:rPr>
        <w:rFonts w:ascii="Courier New" w:hAnsi="Courier New" w:cs="Courier New" w:hint="default"/>
      </w:rPr>
    </w:lvl>
    <w:lvl w:ilvl="8" w:tplc="04150005">
      <w:start w:val="1"/>
      <w:numFmt w:val="bullet"/>
      <w:lvlText w:val=""/>
      <w:lvlJc w:val="left"/>
      <w:pPr>
        <w:ind w:left="7212" w:hanging="360"/>
      </w:pPr>
      <w:rPr>
        <w:rFonts w:ascii="Wingdings" w:hAnsi="Wingdings" w:hint="default"/>
      </w:rPr>
    </w:lvl>
  </w:abstractNum>
  <w:abstractNum w:abstractNumId="29" w15:restartNumberingAfterBreak="0">
    <w:nsid w:val="68705808"/>
    <w:multiLevelType w:val="hybridMultilevel"/>
    <w:tmpl w:val="EB049AEA"/>
    <w:lvl w:ilvl="0" w:tplc="3C8054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A3A01AF"/>
    <w:multiLevelType w:val="hybridMultilevel"/>
    <w:tmpl w:val="CD0834CA"/>
    <w:lvl w:ilvl="0" w:tplc="AA3E8AA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A504C0C"/>
    <w:multiLevelType w:val="hybridMultilevel"/>
    <w:tmpl w:val="3E1C4BF0"/>
    <w:lvl w:ilvl="0" w:tplc="AA3E8A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A9C2F9B"/>
    <w:multiLevelType w:val="hybridMultilevel"/>
    <w:tmpl w:val="B7EEA54C"/>
    <w:lvl w:ilvl="0" w:tplc="DDF6C97E">
      <w:start w:val="1"/>
      <w:numFmt w:val="decimal"/>
      <w:lvlText w:val="%1."/>
      <w:lvlJc w:val="left"/>
      <w:pPr>
        <w:ind w:left="360" w:hanging="360"/>
      </w:pPr>
      <w:rPr>
        <w:b w:val="0"/>
        <w:bCs w:val="0"/>
        <w:sz w:val="24"/>
        <w:szCs w:val="24"/>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3" w15:restartNumberingAfterBreak="0">
    <w:nsid w:val="6CFB26DB"/>
    <w:multiLevelType w:val="hybridMultilevel"/>
    <w:tmpl w:val="D26C16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F5135BC"/>
    <w:multiLevelType w:val="hybridMultilevel"/>
    <w:tmpl w:val="6A7A4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715C20CC"/>
    <w:multiLevelType w:val="hybridMultilevel"/>
    <w:tmpl w:val="CBA89A92"/>
    <w:lvl w:ilvl="0" w:tplc="9626B4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98960E7"/>
    <w:multiLevelType w:val="hybridMultilevel"/>
    <w:tmpl w:val="B2BC7B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DB43BC6"/>
    <w:multiLevelType w:val="hybridMultilevel"/>
    <w:tmpl w:val="CBD896A2"/>
    <w:lvl w:ilvl="0" w:tplc="44E2F89A">
      <w:start w:val="5"/>
      <w:numFmt w:val="decimal"/>
      <w:lvlText w:val="%1."/>
      <w:lvlJc w:val="left"/>
      <w:pPr>
        <w:ind w:left="694"/>
      </w:pPr>
      <w:rPr>
        <w:rFonts w:ascii="Calibri" w:eastAsia="Times New Roman" w:hAnsi="Calibri" w:cs="Calibri"/>
        <w:b w:val="0"/>
        <w:i w:val="0"/>
        <w:strike w:val="0"/>
        <w:dstrike w:val="0"/>
        <w:color w:val="000000"/>
        <w:sz w:val="24"/>
        <w:szCs w:val="24"/>
        <w:u w:val="none" w:color="000000"/>
        <w:vertAlign w:val="baseline"/>
      </w:rPr>
    </w:lvl>
    <w:lvl w:ilvl="1" w:tplc="BC98B57A">
      <w:start w:val="1"/>
      <w:numFmt w:val="lowerLetter"/>
      <w:lvlText w:val="%2"/>
      <w:lvlJc w:val="left"/>
      <w:pPr>
        <w:ind w:left="1366"/>
      </w:pPr>
      <w:rPr>
        <w:rFonts w:ascii="Calibri" w:eastAsia="Times New Roman" w:hAnsi="Calibri" w:cs="Calibri"/>
        <w:b w:val="0"/>
        <w:i w:val="0"/>
        <w:strike w:val="0"/>
        <w:dstrike w:val="0"/>
        <w:color w:val="000000"/>
        <w:sz w:val="24"/>
        <w:szCs w:val="24"/>
        <w:u w:val="none" w:color="000000"/>
        <w:vertAlign w:val="baseline"/>
      </w:rPr>
    </w:lvl>
    <w:lvl w:ilvl="2" w:tplc="AA621CE2">
      <w:start w:val="1"/>
      <w:numFmt w:val="lowerRoman"/>
      <w:lvlText w:val="%3"/>
      <w:lvlJc w:val="left"/>
      <w:pPr>
        <w:ind w:left="2086"/>
      </w:pPr>
      <w:rPr>
        <w:rFonts w:ascii="Calibri" w:eastAsia="Times New Roman" w:hAnsi="Calibri" w:cs="Calibri"/>
        <w:b w:val="0"/>
        <w:i w:val="0"/>
        <w:strike w:val="0"/>
        <w:dstrike w:val="0"/>
        <w:color w:val="000000"/>
        <w:sz w:val="24"/>
        <w:szCs w:val="24"/>
        <w:u w:val="none" w:color="000000"/>
        <w:vertAlign w:val="baseline"/>
      </w:rPr>
    </w:lvl>
    <w:lvl w:ilvl="3" w:tplc="8CE8445C">
      <w:start w:val="1"/>
      <w:numFmt w:val="decimal"/>
      <w:lvlText w:val="%4"/>
      <w:lvlJc w:val="left"/>
      <w:pPr>
        <w:ind w:left="2806"/>
      </w:pPr>
      <w:rPr>
        <w:rFonts w:ascii="Calibri" w:eastAsia="Times New Roman" w:hAnsi="Calibri" w:cs="Calibri"/>
        <w:b w:val="0"/>
        <w:i w:val="0"/>
        <w:strike w:val="0"/>
        <w:dstrike w:val="0"/>
        <w:color w:val="000000"/>
        <w:sz w:val="24"/>
        <w:szCs w:val="24"/>
        <w:u w:val="none" w:color="000000"/>
        <w:vertAlign w:val="baseline"/>
      </w:rPr>
    </w:lvl>
    <w:lvl w:ilvl="4" w:tplc="E8989864">
      <w:start w:val="1"/>
      <w:numFmt w:val="lowerLetter"/>
      <w:lvlText w:val="%5"/>
      <w:lvlJc w:val="left"/>
      <w:pPr>
        <w:ind w:left="3526"/>
      </w:pPr>
      <w:rPr>
        <w:rFonts w:ascii="Calibri" w:eastAsia="Times New Roman" w:hAnsi="Calibri" w:cs="Calibri"/>
        <w:b w:val="0"/>
        <w:i w:val="0"/>
        <w:strike w:val="0"/>
        <w:dstrike w:val="0"/>
        <w:color w:val="000000"/>
        <w:sz w:val="24"/>
        <w:szCs w:val="24"/>
        <w:u w:val="none" w:color="000000"/>
        <w:vertAlign w:val="baseline"/>
      </w:rPr>
    </w:lvl>
    <w:lvl w:ilvl="5" w:tplc="C52CC3DA">
      <w:start w:val="1"/>
      <w:numFmt w:val="lowerRoman"/>
      <w:lvlText w:val="%6"/>
      <w:lvlJc w:val="left"/>
      <w:pPr>
        <w:ind w:left="4246"/>
      </w:pPr>
      <w:rPr>
        <w:rFonts w:ascii="Calibri" w:eastAsia="Times New Roman" w:hAnsi="Calibri" w:cs="Calibri"/>
        <w:b w:val="0"/>
        <w:i w:val="0"/>
        <w:strike w:val="0"/>
        <w:dstrike w:val="0"/>
        <w:color w:val="000000"/>
        <w:sz w:val="24"/>
        <w:szCs w:val="24"/>
        <w:u w:val="none" w:color="000000"/>
        <w:vertAlign w:val="baseline"/>
      </w:rPr>
    </w:lvl>
    <w:lvl w:ilvl="6" w:tplc="37AE5652">
      <w:start w:val="1"/>
      <w:numFmt w:val="decimal"/>
      <w:lvlText w:val="%7"/>
      <w:lvlJc w:val="left"/>
      <w:pPr>
        <w:ind w:left="4966"/>
      </w:pPr>
      <w:rPr>
        <w:rFonts w:ascii="Calibri" w:eastAsia="Times New Roman" w:hAnsi="Calibri" w:cs="Calibri"/>
        <w:b w:val="0"/>
        <w:i w:val="0"/>
        <w:strike w:val="0"/>
        <w:dstrike w:val="0"/>
        <w:color w:val="000000"/>
        <w:sz w:val="24"/>
        <w:szCs w:val="24"/>
        <w:u w:val="none" w:color="000000"/>
        <w:vertAlign w:val="baseline"/>
      </w:rPr>
    </w:lvl>
    <w:lvl w:ilvl="7" w:tplc="D90C5A78">
      <w:start w:val="1"/>
      <w:numFmt w:val="lowerLetter"/>
      <w:lvlText w:val="%8"/>
      <w:lvlJc w:val="left"/>
      <w:pPr>
        <w:ind w:left="5686"/>
      </w:pPr>
      <w:rPr>
        <w:rFonts w:ascii="Calibri" w:eastAsia="Times New Roman" w:hAnsi="Calibri" w:cs="Calibri"/>
        <w:b w:val="0"/>
        <w:i w:val="0"/>
        <w:strike w:val="0"/>
        <w:dstrike w:val="0"/>
        <w:color w:val="000000"/>
        <w:sz w:val="24"/>
        <w:szCs w:val="24"/>
        <w:u w:val="none" w:color="000000"/>
        <w:vertAlign w:val="baseline"/>
      </w:rPr>
    </w:lvl>
    <w:lvl w:ilvl="8" w:tplc="FF00584E">
      <w:start w:val="1"/>
      <w:numFmt w:val="lowerRoman"/>
      <w:lvlText w:val="%9"/>
      <w:lvlJc w:val="left"/>
      <w:pPr>
        <w:ind w:left="6406"/>
      </w:pPr>
      <w:rPr>
        <w:rFonts w:ascii="Calibri" w:eastAsia="Times New Roman" w:hAnsi="Calibri" w:cs="Calibri"/>
        <w:b w:val="0"/>
        <w:i w:val="0"/>
        <w:strike w:val="0"/>
        <w:dstrike w:val="0"/>
        <w:color w:val="000000"/>
        <w:sz w:val="24"/>
        <w:szCs w:val="24"/>
        <w:u w:val="none" w:color="000000"/>
        <w:vertAlign w:val="baseline"/>
      </w:rPr>
    </w:lvl>
  </w:abstractNum>
  <w:abstractNum w:abstractNumId="38" w15:restartNumberingAfterBreak="0">
    <w:nsid w:val="7F1B0D2E"/>
    <w:multiLevelType w:val="hybridMultilevel"/>
    <w:tmpl w:val="BE6494F0"/>
    <w:lvl w:ilvl="0" w:tplc="9626B4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78954315">
    <w:abstractNumId w:val="25"/>
  </w:num>
  <w:num w:numId="2" w16cid:durableId="1632127217">
    <w:abstractNumId w:val="8"/>
  </w:num>
  <w:num w:numId="3" w16cid:durableId="759252145">
    <w:abstractNumId w:val="13"/>
  </w:num>
  <w:num w:numId="4" w16cid:durableId="1483153360">
    <w:abstractNumId w:val="4"/>
  </w:num>
  <w:num w:numId="5" w16cid:durableId="555894908">
    <w:abstractNumId w:val="7"/>
  </w:num>
  <w:num w:numId="6" w16cid:durableId="178737059">
    <w:abstractNumId w:val="35"/>
  </w:num>
  <w:num w:numId="7" w16cid:durableId="728118355">
    <w:abstractNumId w:val="38"/>
  </w:num>
  <w:num w:numId="8" w16cid:durableId="1598563312">
    <w:abstractNumId w:val="28"/>
  </w:num>
  <w:num w:numId="9" w16cid:durableId="1612083141">
    <w:abstractNumId w:val="9"/>
  </w:num>
  <w:num w:numId="10" w16cid:durableId="1948614077">
    <w:abstractNumId w:val="0"/>
  </w:num>
  <w:num w:numId="11" w16cid:durableId="1238705103">
    <w:abstractNumId w:val="30"/>
  </w:num>
  <w:num w:numId="12" w16cid:durableId="125709555">
    <w:abstractNumId w:val="24"/>
  </w:num>
  <w:num w:numId="13" w16cid:durableId="1930002394">
    <w:abstractNumId w:val="17"/>
  </w:num>
  <w:num w:numId="14" w16cid:durableId="128473947">
    <w:abstractNumId w:val="31"/>
  </w:num>
  <w:num w:numId="15" w16cid:durableId="871185162">
    <w:abstractNumId w:val="1"/>
  </w:num>
  <w:num w:numId="16" w16cid:durableId="1409763347">
    <w:abstractNumId w:val="27"/>
  </w:num>
  <w:num w:numId="17" w16cid:durableId="512576087">
    <w:abstractNumId w:val="19"/>
  </w:num>
  <w:num w:numId="18" w16cid:durableId="1467355895">
    <w:abstractNumId w:val="22"/>
  </w:num>
  <w:num w:numId="19" w16cid:durableId="1604915176">
    <w:abstractNumId w:val="10"/>
  </w:num>
  <w:num w:numId="20" w16cid:durableId="272976163">
    <w:abstractNumId w:val="5"/>
  </w:num>
  <w:num w:numId="21" w16cid:durableId="1195196095">
    <w:abstractNumId w:val="3"/>
  </w:num>
  <w:num w:numId="22" w16cid:durableId="2089955512">
    <w:abstractNumId w:val="33"/>
  </w:num>
  <w:num w:numId="23" w16cid:durableId="3362759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76948898">
    <w:abstractNumId w:val="2"/>
  </w:num>
  <w:num w:numId="25" w16cid:durableId="415632122">
    <w:abstractNumId w:val="18"/>
  </w:num>
  <w:num w:numId="26" w16cid:durableId="1933465203">
    <w:abstractNumId w:val="11"/>
  </w:num>
  <w:num w:numId="27" w16cid:durableId="1240216813">
    <w:abstractNumId w:val="12"/>
  </w:num>
  <w:num w:numId="28" w16cid:durableId="329408163">
    <w:abstractNumId w:val="15"/>
  </w:num>
  <w:num w:numId="29" w16cid:durableId="495343417">
    <w:abstractNumId w:val="37"/>
  </w:num>
  <w:num w:numId="30" w16cid:durableId="15997490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9926391">
    <w:abstractNumId w:val="20"/>
  </w:num>
  <w:num w:numId="32" w16cid:durableId="2085833712">
    <w:abstractNumId w:val="34"/>
  </w:num>
  <w:num w:numId="33" w16cid:durableId="1228034636">
    <w:abstractNumId w:val="14"/>
  </w:num>
  <w:num w:numId="34" w16cid:durableId="14836978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72759683">
    <w:abstractNumId w:val="26"/>
  </w:num>
  <w:num w:numId="36" w16cid:durableId="1872454342">
    <w:abstractNumId w:val="29"/>
  </w:num>
  <w:num w:numId="37" w16cid:durableId="1121730838">
    <w:abstractNumId w:val="21"/>
  </w:num>
  <w:num w:numId="38" w16cid:durableId="1509372537">
    <w:abstractNumId w:val="36"/>
  </w:num>
  <w:num w:numId="39" w16cid:durableId="98382160">
    <w:abstractNumId w:val="16"/>
  </w:num>
  <w:num w:numId="40" w16cid:durableId="12342010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A3"/>
    <w:rsid w:val="00012410"/>
    <w:rsid w:val="0001362C"/>
    <w:rsid w:val="00026A88"/>
    <w:rsid w:val="00042802"/>
    <w:rsid w:val="0005081B"/>
    <w:rsid w:val="00052F84"/>
    <w:rsid w:val="00054DFD"/>
    <w:rsid w:val="00061C23"/>
    <w:rsid w:val="000672DB"/>
    <w:rsid w:val="0006759D"/>
    <w:rsid w:val="0007145F"/>
    <w:rsid w:val="00072288"/>
    <w:rsid w:val="000723DD"/>
    <w:rsid w:val="00073619"/>
    <w:rsid w:val="00074707"/>
    <w:rsid w:val="0008390D"/>
    <w:rsid w:val="00091547"/>
    <w:rsid w:val="000A181D"/>
    <w:rsid w:val="000A2A09"/>
    <w:rsid w:val="000A7FFB"/>
    <w:rsid w:val="000C2073"/>
    <w:rsid w:val="000C4BA2"/>
    <w:rsid w:val="000D00E4"/>
    <w:rsid w:val="000D3B66"/>
    <w:rsid w:val="000E0679"/>
    <w:rsid w:val="000E0B1A"/>
    <w:rsid w:val="000E4AF4"/>
    <w:rsid w:val="000E5EF5"/>
    <w:rsid w:val="000E69A0"/>
    <w:rsid w:val="000E775C"/>
    <w:rsid w:val="000E7B8F"/>
    <w:rsid w:val="000F018D"/>
    <w:rsid w:val="000F379A"/>
    <w:rsid w:val="000F3B07"/>
    <w:rsid w:val="001022E6"/>
    <w:rsid w:val="00106618"/>
    <w:rsid w:val="001127C8"/>
    <w:rsid w:val="00116335"/>
    <w:rsid w:val="0012183E"/>
    <w:rsid w:val="00123B60"/>
    <w:rsid w:val="00124593"/>
    <w:rsid w:val="00124AD2"/>
    <w:rsid w:val="00141EEE"/>
    <w:rsid w:val="00154A4C"/>
    <w:rsid w:val="00154B06"/>
    <w:rsid w:val="00161DBF"/>
    <w:rsid w:val="00162DF4"/>
    <w:rsid w:val="00163FB6"/>
    <w:rsid w:val="00171BB9"/>
    <w:rsid w:val="00177F4B"/>
    <w:rsid w:val="00193D93"/>
    <w:rsid w:val="001A1732"/>
    <w:rsid w:val="001A2919"/>
    <w:rsid w:val="001A3AA5"/>
    <w:rsid w:val="001A7D06"/>
    <w:rsid w:val="001C374B"/>
    <w:rsid w:val="001C5881"/>
    <w:rsid w:val="001E43BE"/>
    <w:rsid w:val="001F6869"/>
    <w:rsid w:val="001F791D"/>
    <w:rsid w:val="00205577"/>
    <w:rsid w:val="002148A7"/>
    <w:rsid w:val="00223A25"/>
    <w:rsid w:val="002242EA"/>
    <w:rsid w:val="00224C55"/>
    <w:rsid w:val="002261FA"/>
    <w:rsid w:val="0023506D"/>
    <w:rsid w:val="00245588"/>
    <w:rsid w:val="00245AF9"/>
    <w:rsid w:val="00250680"/>
    <w:rsid w:val="0025233F"/>
    <w:rsid w:val="00253062"/>
    <w:rsid w:val="00255F4A"/>
    <w:rsid w:val="00256013"/>
    <w:rsid w:val="00257FD1"/>
    <w:rsid w:val="00267EFB"/>
    <w:rsid w:val="0027379A"/>
    <w:rsid w:val="00277BC5"/>
    <w:rsid w:val="00290B20"/>
    <w:rsid w:val="0029295F"/>
    <w:rsid w:val="00293453"/>
    <w:rsid w:val="002A095F"/>
    <w:rsid w:val="002A551B"/>
    <w:rsid w:val="002A6925"/>
    <w:rsid w:val="002B2449"/>
    <w:rsid w:val="002C2ABE"/>
    <w:rsid w:val="002C5DDB"/>
    <w:rsid w:val="002D6261"/>
    <w:rsid w:val="002E2038"/>
    <w:rsid w:val="002E4404"/>
    <w:rsid w:val="002E4446"/>
    <w:rsid w:val="002F6D89"/>
    <w:rsid w:val="003013D1"/>
    <w:rsid w:val="00305EA4"/>
    <w:rsid w:val="003360EE"/>
    <w:rsid w:val="00336F9B"/>
    <w:rsid w:val="003624DC"/>
    <w:rsid w:val="0036602F"/>
    <w:rsid w:val="00367BB3"/>
    <w:rsid w:val="00375DF8"/>
    <w:rsid w:val="003B03D9"/>
    <w:rsid w:val="003B417E"/>
    <w:rsid w:val="003C0C68"/>
    <w:rsid w:val="003C6B98"/>
    <w:rsid w:val="003D1CB4"/>
    <w:rsid w:val="003E7FBD"/>
    <w:rsid w:val="003F09E2"/>
    <w:rsid w:val="003F51ED"/>
    <w:rsid w:val="003F769C"/>
    <w:rsid w:val="00405120"/>
    <w:rsid w:val="004071A8"/>
    <w:rsid w:val="00410CB7"/>
    <w:rsid w:val="004135C4"/>
    <w:rsid w:val="00422248"/>
    <w:rsid w:val="00422DB3"/>
    <w:rsid w:val="00440F7E"/>
    <w:rsid w:val="004436F6"/>
    <w:rsid w:val="004445FA"/>
    <w:rsid w:val="00452B55"/>
    <w:rsid w:val="00456AC8"/>
    <w:rsid w:val="00462FB7"/>
    <w:rsid w:val="004759C7"/>
    <w:rsid w:val="0047675B"/>
    <w:rsid w:val="004803E6"/>
    <w:rsid w:val="004818DF"/>
    <w:rsid w:val="004845A3"/>
    <w:rsid w:val="00485246"/>
    <w:rsid w:val="004915CE"/>
    <w:rsid w:val="004926B0"/>
    <w:rsid w:val="00493741"/>
    <w:rsid w:val="004A435D"/>
    <w:rsid w:val="004C15AA"/>
    <w:rsid w:val="004C38FD"/>
    <w:rsid w:val="004D0461"/>
    <w:rsid w:val="004D72EB"/>
    <w:rsid w:val="004E3C57"/>
    <w:rsid w:val="004E516A"/>
    <w:rsid w:val="004E57BF"/>
    <w:rsid w:val="004F11A5"/>
    <w:rsid w:val="004F5345"/>
    <w:rsid w:val="004F6081"/>
    <w:rsid w:val="00505846"/>
    <w:rsid w:val="005106E6"/>
    <w:rsid w:val="00511D88"/>
    <w:rsid w:val="00511F7A"/>
    <w:rsid w:val="005258FE"/>
    <w:rsid w:val="005316B4"/>
    <w:rsid w:val="00540DE2"/>
    <w:rsid w:val="00546BB3"/>
    <w:rsid w:val="00547BFA"/>
    <w:rsid w:val="0055176F"/>
    <w:rsid w:val="00554FAB"/>
    <w:rsid w:val="00557578"/>
    <w:rsid w:val="005578B1"/>
    <w:rsid w:val="00582540"/>
    <w:rsid w:val="00583F23"/>
    <w:rsid w:val="00585336"/>
    <w:rsid w:val="00585382"/>
    <w:rsid w:val="00587940"/>
    <w:rsid w:val="005A0A2D"/>
    <w:rsid w:val="005A374E"/>
    <w:rsid w:val="005A4985"/>
    <w:rsid w:val="005A675A"/>
    <w:rsid w:val="005A7C5E"/>
    <w:rsid w:val="005B183B"/>
    <w:rsid w:val="005B4A80"/>
    <w:rsid w:val="005B5CDC"/>
    <w:rsid w:val="005C40F5"/>
    <w:rsid w:val="005C4531"/>
    <w:rsid w:val="005D0BD4"/>
    <w:rsid w:val="005D1FBE"/>
    <w:rsid w:val="005D25E2"/>
    <w:rsid w:val="005E06A9"/>
    <w:rsid w:val="005E5A22"/>
    <w:rsid w:val="005E6087"/>
    <w:rsid w:val="005F18DE"/>
    <w:rsid w:val="00601ED3"/>
    <w:rsid w:val="00602BB9"/>
    <w:rsid w:val="00606D15"/>
    <w:rsid w:val="00610F44"/>
    <w:rsid w:val="00611CD0"/>
    <w:rsid w:val="006153EA"/>
    <w:rsid w:val="006161EA"/>
    <w:rsid w:val="0062078D"/>
    <w:rsid w:val="00632D91"/>
    <w:rsid w:val="0063463D"/>
    <w:rsid w:val="00640D79"/>
    <w:rsid w:val="00641892"/>
    <w:rsid w:val="00646E99"/>
    <w:rsid w:val="00656198"/>
    <w:rsid w:val="00656413"/>
    <w:rsid w:val="006566C1"/>
    <w:rsid w:val="0065740F"/>
    <w:rsid w:val="0066136B"/>
    <w:rsid w:val="0067063D"/>
    <w:rsid w:val="00675143"/>
    <w:rsid w:val="00686245"/>
    <w:rsid w:val="006862D4"/>
    <w:rsid w:val="00687BC8"/>
    <w:rsid w:val="00695AF2"/>
    <w:rsid w:val="006A45A5"/>
    <w:rsid w:val="006A4911"/>
    <w:rsid w:val="006A6FF5"/>
    <w:rsid w:val="006B4738"/>
    <w:rsid w:val="006B5806"/>
    <w:rsid w:val="006C0F9F"/>
    <w:rsid w:val="006C2C11"/>
    <w:rsid w:val="006C3245"/>
    <w:rsid w:val="006C782E"/>
    <w:rsid w:val="006D6398"/>
    <w:rsid w:val="006E277F"/>
    <w:rsid w:val="006E572F"/>
    <w:rsid w:val="006F0747"/>
    <w:rsid w:val="006F5C0E"/>
    <w:rsid w:val="00711D5A"/>
    <w:rsid w:val="007150A2"/>
    <w:rsid w:val="0071725D"/>
    <w:rsid w:val="00726D66"/>
    <w:rsid w:val="0073458B"/>
    <w:rsid w:val="00736A5C"/>
    <w:rsid w:val="00737248"/>
    <w:rsid w:val="00743461"/>
    <w:rsid w:val="00752F74"/>
    <w:rsid w:val="007532FF"/>
    <w:rsid w:val="00754BAC"/>
    <w:rsid w:val="007569C5"/>
    <w:rsid w:val="00756A61"/>
    <w:rsid w:val="00756F35"/>
    <w:rsid w:val="0075714F"/>
    <w:rsid w:val="00761A0D"/>
    <w:rsid w:val="00765034"/>
    <w:rsid w:val="00772DFE"/>
    <w:rsid w:val="00774930"/>
    <w:rsid w:val="00785C51"/>
    <w:rsid w:val="00790520"/>
    <w:rsid w:val="00792BF4"/>
    <w:rsid w:val="00795051"/>
    <w:rsid w:val="007B6CFB"/>
    <w:rsid w:val="007B7698"/>
    <w:rsid w:val="007B7CF7"/>
    <w:rsid w:val="007C1FB7"/>
    <w:rsid w:val="007C24EF"/>
    <w:rsid w:val="007C327B"/>
    <w:rsid w:val="007C3C02"/>
    <w:rsid w:val="007D0547"/>
    <w:rsid w:val="007D31CB"/>
    <w:rsid w:val="007E1E36"/>
    <w:rsid w:val="007E2EE9"/>
    <w:rsid w:val="007E43FD"/>
    <w:rsid w:val="007E4C4E"/>
    <w:rsid w:val="007F0F82"/>
    <w:rsid w:val="007F30E5"/>
    <w:rsid w:val="00802753"/>
    <w:rsid w:val="00804955"/>
    <w:rsid w:val="00813FC1"/>
    <w:rsid w:val="008213AF"/>
    <w:rsid w:val="00825FA2"/>
    <w:rsid w:val="00830567"/>
    <w:rsid w:val="00832525"/>
    <w:rsid w:val="00833031"/>
    <w:rsid w:val="008500D1"/>
    <w:rsid w:val="00850757"/>
    <w:rsid w:val="00852B75"/>
    <w:rsid w:val="0085633F"/>
    <w:rsid w:val="008619BA"/>
    <w:rsid w:val="00882800"/>
    <w:rsid w:val="00882B78"/>
    <w:rsid w:val="00886679"/>
    <w:rsid w:val="00891539"/>
    <w:rsid w:val="00897908"/>
    <w:rsid w:val="008A0E7A"/>
    <w:rsid w:val="008B0C47"/>
    <w:rsid w:val="008B3BB2"/>
    <w:rsid w:val="008B7A92"/>
    <w:rsid w:val="008C65F8"/>
    <w:rsid w:val="008E178F"/>
    <w:rsid w:val="008E331B"/>
    <w:rsid w:val="009047E4"/>
    <w:rsid w:val="009066C6"/>
    <w:rsid w:val="00914873"/>
    <w:rsid w:val="009152A8"/>
    <w:rsid w:val="00920273"/>
    <w:rsid w:val="00921427"/>
    <w:rsid w:val="009217E1"/>
    <w:rsid w:val="00924F80"/>
    <w:rsid w:val="00925A9F"/>
    <w:rsid w:val="009340B6"/>
    <w:rsid w:val="00947E05"/>
    <w:rsid w:val="00951C23"/>
    <w:rsid w:val="009711FB"/>
    <w:rsid w:val="00981D6B"/>
    <w:rsid w:val="00982D75"/>
    <w:rsid w:val="009841B9"/>
    <w:rsid w:val="00986B7D"/>
    <w:rsid w:val="009879AE"/>
    <w:rsid w:val="00995E7F"/>
    <w:rsid w:val="009B3DC2"/>
    <w:rsid w:val="009B7B53"/>
    <w:rsid w:val="009C4CAA"/>
    <w:rsid w:val="009C7ED4"/>
    <w:rsid w:val="009E1132"/>
    <w:rsid w:val="009E5C58"/>
    <w:rsid w:val="009F233E"/>
    <w:rsid w:val="00A01296"/>
    <w:rsid w:val="00A030C3"/>
    <w:rsid w:val="00A272D5"/>
    <w:rsid w:val="00A31DEC"/>
    <w:rsid w:val="00A32AA7"/>
    <w:rsid w:val="00A34054"/>
    <w:rsid w:val="00A41E1F"/>
    <w:rsid w:val="00A44AA3"/>
    <w:rsid w:val="00A52C60"/>
    <w:rsid w:val="00A65FC7"/>
    <w:rsid w:val="00A71739"/>
    <w:rsid w:val="00A83CD6"/>
    <w:rsid w:val="00A8465F"/>
    <w:rsid w:val="00A91F79"/>
    <w:rsid w:val="00AA473B"/>
    <w:rsid w:val="00AA5F59"/>
    <w:rsid w:val="00AB1DE0"/>
    <w:rsid w:val="00AC1565"/>
    <w:rsid w:val="00AE2172"/>
    <w:rsid w:val="00AE2CA8"/>
    <w:rsid w:val="00AE6442"/>
    <w:rsid w:val="00AF7063"/>
    <w:rsid w:val="00B01DD0"/>
    <w:rsid w:val="00B20971"/>
    <w:rsid w:val="00B30379"/>
    <w:rsid w:val="00B31164"/>
    <w:rsid w:val="00B37392"/>
    <w:rsid w:val="00B4538F"/>
    <w:rsid w:val="00B5071E"/>
    <w:rsid w:val="00B52DF9"/>
    <w:rsid w:val="00B534DC"/>
    <w:rsid w:val="00B54647"/>
    <w:rsid w:val="00B55160"/>
    <w:rsid w:val="00B5541C"/>
    <w:rsid w:val="00B5632E"/>
    <w:rsid w:val="00B56C63"/>
    <w:rsid w:val="00B63C12"/>
    <w:rsid w:val="00B651F5"/>
    <w:rsid w:val="00B70F37"/>
    <w:rsid w:val="00B722C8"/>
    <w:rsid w:val="00B77FF4"/>
    <w:rsid w:val="00B907EC"/>
    <w:rsid w:val="00B90C47"/>
    <w:rsid w:val="00BA3805"/>
    <w:rsid w:val="00BA57EF"/>
    <w:rsid w:val="00BB0CF2"/>
    <w:rsid w:val="00BB239B"/>
    <w:rsid w:val="00BB50CD"/>
    <w:rsid w:val="00BB5D4F"/>
    <w:rsid w:val="00BC3458"/>
    <w:rsid w:val="00BD41F5"/>
    <w:rsid w:val="00BD5468"/>
    <w:rsid w:val="00BE1096"/>
    <w:rsid w:val="00BF1FE5"/>
    <w:rsid w:val="00C037FC"/>
    <w:rsid w:val="00C06AEA"/>
    <w:rsid w:val="00C20490"/>
    <w:rsid w:val="00C20A79"/>
    <w:rsid w:val="00C25F27"/>
    <w:rsid w:val="00C27B7E"/>
    <w:rsid w:val="00C5136E"/>
    <w:rsid w:val="00C55FFB"/>
    <w:rsid w:val="00C83CAB"/>
    <w:rsid w:val="00C8613B"/>
    <w:rsid w:val="00C86C56"/>
    <w:rsid w:val="00C96D07"/>
    <w:rsid w:val="00CB0717"/>
    <w:rsid w:val="00CD0AEB"/>
    <w:rsid w:val="00CD1F58"/>
    <w:rsid w:val="00CE7F41"/>
    <w:rsid w:val="00CF1267"/>
    <w:rsid w:val="00CF2144"/>
    <w:rsid w:val="00D062B5"/>
    <w:rsid w:val="00D1137B"/>
    <w:rsid w:val="00D1166F"/>
    <w:rsid w:val="00D1287C"/>
    <w:rsid w:val="00D16221"/>
    <w:rsid w:val="00D16397"/>
    <w:rsid w:val="00D20146"/>
    <w:rsid w:val="00D22787"/>
    <w:rsid w:val="00D3360A"/>
    <w:rsid w:val="00D33FC4"/>
    <w:rsid w:val="00D4087D"/>
    <w:rsid w:val="00D51C84"/>
    <w:rsid w:val="00D51D33"/>
    <w:rsid w:val="00D553B1"/>
    <w:rsid w:val="00D63D4B"/>
    <w:rsid w:val="00D9002F"/>
    <w:rsid w:val="00DA1AA6"/>
    <w:rsid w:val="00DA7B66"/>
    <w:rsid w:val="00DB0699"/>
    <w:rsid w:val="00DB3A2E"/>
    <w:rsid w:val="00DC6F89"/>
    <w:rsid w:val="00DD1947"/>
    <w:rsid w:val="00DD377A"/>
    <w:rsid w:val="00DE42B7"/>
    <w:rsid w:val="00DE63EF"/>
    <w:rsid w:val="00DF248D"/>
    <w:rsid w:val="00DF2B01"/>
    <w:rsid w:val="00DF4420"/>
    <w:rsid w:val="00DF5577"/>
    <w:rsid w:val="00E00E43"/>
    <w:rsid w:val="00E0638D"/>
    <w:rsid w:val="00E17AD4"/>
    <w:rsid w:val="00E20445"/>
    <w:rsid w:val="00E235CF"/>
    <w:rsid w:val="00E33015"/>
    <w:rsid w:val="00E40516"/>
    <w:rsid w:val="00E42DCE"/>
    <w:rsid w:val="00E44062"/>
    <w:rsid w:val="00E5260B"/>
    <w:rsid w:val="00E528D9"/>
    <w:rsid w:val="00E60E2A"/>
    <w:rsid w:val="00E6646C"/>
    <w:rsid w:val="00E66A50"/>
    <w:rsid w:val="00E71E26"/>
    <w:rsid w:val="00E72464"/>
    <w:rsid w:val="00E73F05"/>
    <w:rsid w:val="00E80B3A"/>
    <w:rsid w:val="00E848BA"/>
    <w:rsid w:val="00E8745A"/>
    <w:rsid w:val="00E91659"/>
    <w:rsid w:val="00E977F3"/>
    <w:rsid w:val="00EA28B8"/>
    <w:rsid w:val="00EA6078"/>
    <w:rsid w:val="00EB2503"/>
    <w:rsid w:val="00EB713D"/>
    <w:rsid w:val="00EC4E22"/>
    <w:rsid w:val="00ED0E3F"/>
    <w:rsid w:val="00ED22D2"/>
    <w:rsid w:val="00ED46EF"/>
    <w:rsid w:val="00ED49D9"/>
    <w:rsid w:val="00ED50E3"/>
    <w:rsid w:val="00EE4919"/>
    <w:rsid w:val="00EE660B"/>
    <w:rsid w:val="00EE674D"/>
    <w:rsid w:val="00EF111F"/>
    <w:rsid w:val="00EF3C63"/>
    <w:rsid w:val="00EF7AA6"/>
    <w:rsid w:val="00F00920"/>
    <w:rsid w:val="00F12714"/>
    <w:rsid w:val="00F1290E"/>
    <w:rsid w:val="00F25EB9"/>
    <w:rsid w:val="00F34B91"/>
    <w:rsid w:val="00F4010F"/>
    <w:rsid w:val="00F55D9C"/>
    <w:rsid w:val="00F6079D"/>
    <w:rsid w:val="00F7560C"/>
    <w:rsid w:val="00F83E2D"/>
    <w:rsid w:val="00F87643"/>
    <w:rsid w:val="00FA79A1"/>
    <w:rsid w:val="00FB07D7"/>
    <w:rsid w:val="00FC2936"/>
    <w:rsid w:val="00FC2B43"/>
    <w:rsid w:val="00FD128C"/>
    <w:rsid w:val="00FD3386"/>
    <w:rsid w:val="00FD5ABD"/>
    <w:rsid w:val="00FD7EDF"/>
    <w:rsid w:val="00FE014A"/>
    <w:rsid w:val="00FE1194"/>
    <w:rsid w:val="00FF09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BEE62"/>
  <w15:chartTrackingRefBased/>
  <w15:docId w15:val="{885B5113-936E-4CD5-AEF8-D33CA3BFA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6C63"/>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next w:val="Normalny"/>
    <w:link w:val="Nagwek1Znak"/>
    <w:uiPriority w:val="9"/>
    <w:qFormat/>
    <w:rsid w:val="00CB0717"/>
    <w:pPr>
      <w:keepNext/>
      <w:keepLines/>
      <w:spacing w:after="103" w:line="256" w:lineRule="auto"/>
      <w:ind w:left="382" w:hanging="10"/>
      <w:outlineLvl w:val="0"/>
    </w:pPr>
    <w:rPr>
      <w:rFonts w:ascii="Calibri" w:eastAsia="Calibri" w:hAnsi="Calibri" w:cs="Calibri"/>
      <w:b/>
      <w:color w:val="000000"/>
      <w:sz w:val="28"/>
      <w:szCs w:val="24"/>
      <w:lang w:eastAsia="pl-PL"/>
    </w:rPr>
  </w:style>
  <w:style w:type="paragraph" w:styleId="Nagwek2">
    <w:name w:val="heading 2"/>
    <w:basedOn w:val="Normalny"/>
    <w:next w:val="Normalny"/>
    <w:link w:val="Nagwek2Znak"/>
    <w:uiPriority w:val="9"/>
    <w:unhideWhenUsed/>
    <w:qFormat/>
    <w:rsid w:val="00193D9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21">
    <w:name w:val="Tekst podstawowy 21"/>
    <w:basedOn w:val="Normalny"/>
    <w:rsid w:val="00B56C63"/>
    <w:pPr>
      <w:suppressAutoHyphens/>
      <w:jc w:val="both"/>
    </w:pPr>
    <w:rPr>
      <w:rFonts w:ascii="Arial" w:hAnsi="Arial" w:cs="Arial"/>
      <w:b/>
      <w:bCs/>
      <w:spacing w:val="-2"/>
      <w:sz w:val="22"/>
      <w:szCs w:val="22"/>
      <w:lang w:eastAsia="ar-SA"/>
    </w:rPr>
  </w:style>
  <w:style w:type="paragraph" w:styleId="Tekstkomentarza">
    <w:name w:val="annotation text"/>
    <w:basedOn w:val="Normalny"/>
    <w:link w:val="TekstkomentarzaZnak"/>
    <w:uiPriority w:val="99"/>
    <w:unhideWhenUsed/>
    <w:rsid w:val="00B56C63"/>
    <w:rPr>
      <w:sz w:val="20"/>
      <w:szCs w:val="20"/>
    </w:rPr>
  </w:style>
  <w:style w:type="character" w:customStyle="1" w:styleId="TekstkomentarzaZnak">
    <w:name w:val="Tekst komentarza Znak"/>
    <w:basedOn w:val="Domylnaczcionkaakapitu"/>
    <w:link w:val="Tekstkomentarza"/>
    <w:uiPriority w:val="99"/>
    <w:rsid w:val="00B56C63"/>
    <w:rPr>
      <w:rFonts w:ascii="Times New Roman" w:eastAsia="Times New Roman" w:hAnsi="Times New Roman" w:cs="Times New Roman"/>
      <w:kern w:val="0"/>
      <w:sz w:val="20"/>
      <w:szCs w:val="20"/>
      <w:lang w:eastAsia="pl-PL"/>
      <w14:ligatures w14:val="none"/>
    </w:rPr>
  </w:style>
  <w:style w:type="paragraph" w:styleId="Akapitzlist">
    <w:name w:val="List Paragraph"/>
    <w:basedOn w:val="Normalny"/>
    <w:uiPriority w:val="34"/>
    <w:qFormat/>
    <w:rsid w:val="00B56C63"/>
    <w:pPr>
      <w:ind w:left="720"/>
      <w:contextualSpacing/>
    </w:pPr>
  </w:style>
  <w:style w:type="paragraph" w:styleId="Tekstpodstawowy">
    <w:name w:val="Body Text"/>
    <w:basedOn w:val="Normalny"/>
    <w:link w:val="TekstpodstawowyZnak"/>
    <w:rsid w:val="00B56C63"/>
    <w:pPr>
      <w:spacing w:after="120"/>
    </w:pPr>
  </w:style>
  <w:style w:type="character" w:customStyle="1" w:styleId="TekstpodstawowyZnak">
    <w:name w:val="Tekst podstawowy Znak"/>
    <w:basedOn w:val="Domylnaczcionkaakapitu"/>
    <w:link w:val="Tekstpodstawowy"/>
    <w:rsid w:val="00B56C63"/>
    <w:rPr>
      <w:rFonts w:ascii="Times New Roman" w:eastAsia="Times New Roman" w:hAnsi="Times New Roman" w:cs="Times New Roman"/>
      <w:kern w:val="0"/>
      <w:sz w:val="24"/>
      <w:szCs w:val="24"/>
      <w:lang w:eastAsia="pl-PL"/>
      <w14:ligatures w14:val="none"/>
    </w:rPr>
  </w:style>
  <w:style w:type="paragraph" w:customStyle="1" w:styleId="Pa12">
    <w:name w:val="Pa12"/>
    <w:basedOn w:val="Normalny"/>
    <w:next w:val="Normalny"/>
    <w:rsid w:val="00B56C63"/>
    <w:pPr>
      <w:autoSpaceDE w:val="0"/>
      <w:autoSpaceDN w:val="0"/>
      <w:adjustRightInd w:val="0"/>
      <w:spacing w:line="201" w:lineRule="atLeast"/>
    </w:pPr>
    <w:rPr>
      <w:rFonts w:ascii="Source Sans Pro" w:eastAsia="Calibri" w:hAnsi="Source Sans Pro"/>
      <w:lang w:eastAsia="en-US"/>
    </w:rPr>
  </w:style>
  <w:style w:type="character" w:customStyle="1" w:styleId="Nagwek1Znak">
    <w:name w:val="Nagłówek 1 Znak"/>
    <w:basedOn w:val="Domylnaczcionkaakapitu"/>
    <w:link w:val="Nagwek1"/>
    <w:uiPriority w:val="9"/>
    <w:rsid w:val="00CB0717"/>
    <w:rPr>
      <w:rFonts w:ascii="Calibri" w:eastAsia="Calibri" w:hAnsi="Calibri" w:cs="Calibri"/>
      <w:b/>
      <w:color w:val="000000"/>
      <w:sz w:val="28"/>
      <w:szCs w:val="24"/>
      <w:lang w:eastAsia="pl-PL"/>
    </w:rPr>
  </w:style>
  <w:style w:type="character" w:styleId="Pogrubienie">
    <w:name w:val="Strong"/>
    <w:basedOn w:val="Domylnaczcionkaakapitu"/>
    <w:uiPriority w:val="22"/>
    <w:qFormat/>
    <w:rsid w:val="00511F7A"/>
    <w:rPr>
      <w:b/>
      <w:bCs/>
    </w:rPr>
  </w:style>
  <w:style w:type="table" w:styleId="Tabela-Siatka">
    <w:name w:val="Table Grid"/>
    <w:basedOn w:val="Standardowy"/>
    <w:uiPriority w:val="39"/>
    <w:rsid w:val="00ED46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E20445"/>
  </w:style>
  <w:style w:type="character" w:styleId="Hipercze">
    <w:name w:val="Hyperlink"/>
    <w:rsid w:val="00BB5D4F"/>
    <w:rPr>
      <w:color w:val="0563C1"/>
      <w:u w:val="single"/>
    </w:rPr>
  </w:style>
  <w:style w:type="paragraph" w:styleId="Nagwek">
    <w:name w:val="header"/>
    <w:basedOn w:val="Normalny"/>
    <w:link w:val="NagwekZnak"/>
    <w:uiPriority w:val="99"/>
    <w:unhideWhenUsed/>
    <w:rsid w:val="004D72EB"/>
    <w:pPr>
      <w:tabs>
        <w:tab w:val="center" w:pos="4536"/>
        <w:tab w:val="right" w:pos="9072"/>
      </w:tabs>
    </w:pPr>
  </w:style>
  <w:style w:type="character" w:customStyle="1" w:styleId="NagwekZnak">
    <w:name w:val="Nagłówek Znak"/>
    <w:basedOn w:val="Domylnaczcionkaakapitu"/>
    <w:link w:val="Nagwek"/>
    <w:uiPriority w:val="99"/>
    <w:rsid w:val="004D72E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unhideWhenUsed/>
    <w:rsid w:val="004D72EB"/>
    <w:pPr>
      <w:tabs>
        <w:tab w:val="center" w:pos="4536"/>
        <w:tab w:val="right" w:pos="9072"/>
      </w:tabs>
    </w:pPr>
  </w:style>
  <w:style w:type="character" w:customStyle="1" w:styleId="StopkaZnak">
    <w:name w:val="Stopka Znak"/>
    <w:basedOn w:val="Domylnaczcionkaakapitu"/>
    <w:link w:val="Stopka"/>
    <w:uiPriority w:val="99"/>
    <w:rsid w:val="004D72EB"/>
    <w:rPr>
      <w:rFonts w:ascii="Times New Roman" w:eastAsia="Times New Roman" w:hAnsi="Times New Roman" w:cs="Times New Roman"/>
      <w:kern w:val="0"/>
      <w:sz w:val="24"/>
      <w:szCs w:val="24"/>
      <w:lang w:eastAsia="pl-PL"/>
      <w14:ligatures w14:val="none"/>
    </w:rPr>
  </w:style>
  <w:style w:type="character" w:customStyle="1" w:styleId="Nagwek2Znak">
    <w:name w:val="Nagłówek 2 Znak"/>
    <w:basedOn w:val="Domylnaczcionkaakapitu"/>
    <w:link w:val="Nagwek2"/>
    <w:uiPriority w:val="9"/>
    <w:rsid w:val="00193D93"/>
    <w:rPr>
      <w:rFonts w:asciiTheme="majorHAnsi" w:eastAsiaTheme="majorEastAsia" w:hAnsiTheme="majorHAnsi" w:cstheme="majorBidi"/>
      <w:color w:val="2F5496" w:themeColor="accent1" w:themeShade="BF"/>
      <w:kern w:val="0"/>
      <w:sz w:val="26"/>
      <w:szCs w:val="26"/>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17395">
      <w:bodyDiv w:val="1"/>
      <w:marLeft w:val="0"/>
      <w:marRight w:val="0"/>
      <w:marTop w:val="0"/>
      <w:marBottom w:val="0"/>
      <w:divBdr>
        <w:top w:val="none" w:sz="0" w:space="0" w:color="auto"/>
        <w:left w:val="none" w:sz="0" w:space="0" w:color="auto"/>
        <w:bottom w:val="none" w:sz="0" w:space="0" w:color="auto"/>
        <w:right w:val="none" w:sz="0" w:space="0" w:color="auto"/>
      </w:divBdr>
    </w:div>
    <w:div w:id="1603606154">
      <w:bodyDiv w:val="1"/>
      <w:marLeft w:val="0"/>
      <w:marRight w:val="0"/>
      <w:marTop w:val="0"/>
      <w:marBottom w:val="0"/>
      <w:divBdr>
        <w:top w:val="none" w:sz="0" w:space="0" w:color="auto"/>
        <w:left w:val="none" w:sz="0" w:space="0" w:color="auto"/>
        <w:bottom w:val="none" w:sz="0" w:space="0" w:color="auto"/>
        <w:right w:val="none" w:sz="0" w:space="0" w:color="auto"/>
      </w:divBdr>
    </w:div>
    <w:div w:id="172105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szczepienia.pzh.gov.pl"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17T11:31:08.836"/>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F5761-1172-499C-BBBA-D1545D178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44</Pages>
  <Words>15542</Words>
  <Characters>93255</Characters>
  <Application>Microsoft Office Word</Application>
  <DocSecurity>0</DocSecurity>
  <Lines>777</Lines>
  <Paragraphs>217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Pajęczno - Bożena Derek</dc:creator>
  <cp:keywords/>
  <dc:description/>
  <cp:lastModifiedBy>PSSE Pajęczno - Klaudia Szmigiel</cp:lastModifiedBy>
  <cp:revision>138</cp:revision>
  <cp:lastPrinted>2024-02-02T10:47:00Z</cp:lastPrinted>
  <dcterms:created xsi:type="dcterms:W3CDTF">2024-02-05T10:56:00Z</dcterms:created>
  <dcterms:modified xsi:type="dcterms:W3CDTF">2024-02-09T13:14:00Z</dcterms:modified>
</cp:coreProperties>
</file>