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7"/>
        <w:gridCol w:w="188"/>
        <w:gridCol w:w="1615"/>
      </w:tblGrid>
      <w:tr w:rsidR="00AE321A" w:rsidRPr="00AE321A" w:rsidTr="00AE321A">
        <w:trPr>
          <w:trHeight w:val="502"/>
        </w:trPr>
        <w:tc>
          <w:tcPr>
            <w:tcW w:w="1073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 w:rsidRPr="00AE321A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pl-PL"/>
              </w:rPr>
              <w:t xml:space="preserve">Wyciąg z rejestru gruntów LP będących w zarządzie Nadleśnictwa Bytów </w:t>
            </w:r>
            <w:r w:rsidRPr="00AE321A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pl-PL"/>
              </w:rPr>
              <w:br/>
              <w:t>wg stanu na 01.01.2020r.</w:t>
            </w:r>
          </w:p>
        </w:tc>
      </w:tr>
      <w:tr w:rsidR="00AE321A" w:rsidRPr="00AE321A" w:rsidTr="00AE321A">
        <w:trPr>
          <w:trHeight w:val="1089"/>
        </w:trPr>
        <w:tc>
          <w:tcPr>
            <w:tcW w:w="1073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</w:pP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Ogółem powierzchnia w hektarach:</w:t>
            </w: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23827,03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1" w:name="RANGE!A4:H33"/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A. Gr. leśne oraz zadrzew. i zakrzew.</w:t>
            </w:r>
            <w:bookmarkEnd w:id="1"/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22 644,07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I. Lasy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22 615,72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Grunty leśne zalesione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20 178,06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Grunty leśne niezalesione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1 759,27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Grunty związane z gospodarką leśną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678,39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Grunty zadrzewione i zakrzewione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28,35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B. Użytki rolne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628,03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I. Grunty orne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259,26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Role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259,26</w:t>
            </w:r>
          </w:p>
        </w:tc>
      </w:tr>
      <w:tr w:rsidR="00AE321A" w:rsidRPr="00AE321A" w:rsidTr="00AE321A">
        <w:trPr>
          <w:trHeight w:val="387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II. Sady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1,35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III. Łąki trwałe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209,56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IV. Pastwiska trwałe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147,83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Grunty rolne zabudowane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1,62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VII. Grunty pod rowami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0,85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VIII. </w:t>
            </w:r>
            <w:proofErr w:type="spellStart"/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Zadrzrzewienia</w:t>
            </w:r>
            <w:proofErr w:type="spellEnd"/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 użytkach rolnych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6,80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C. Grunty pod wodami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52,21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I. Grunty pod wodami płynącymi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12,86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II. Grunty pod wodami stojącymi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39,35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III. Grunty pod wodami morskimi wew.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D. Użytki ekologiczne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E. Tereny różne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1,54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F. Grunty zabudowane i zurbanizowane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12,92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I. Tereny mieszk.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0,55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II. Tereny przemysłowe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0,07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III. Tereny zabudowane inne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3,33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IV. Tereny </w:t>
            </w:r>
            <w:proofErr w:type="spellStart"/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zurb</w:t>
            </w:r>
            <w:proofErr w:type="spellEnd"/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niezabudowane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V. Tereny rekreacyjno-wypoczynkowe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1,97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VI. Użytki kopalne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1,93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VII. Tereny komunikacyjne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4,96</w:t>
            </w:r>
          </w:p>
        </w:tc>
      </w:tr>
      <w:tr w:rsidR="00AE321A" w:rsidRPr="00AE321A" w:rsidTr="00AE321A">
        <w:trPr>
          <w:trHeight w:val="369"/>
        </w:trPr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G. Nieużytki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21A" w:rsidRPr="00AE321A" w:rsidRDefault="00AE321A" w:rsidP="00AE3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E32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488,26</w:t>
            </w:r>
          </w:p>
        </w:tc>
      </w:tr>
    </w:tbl>
    <w:p w:rsidR="00AF7E1C" w:rsidRDefault="00AF7E1C"/>
    <w:sectPr w:rsidR="00AF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1A"/>
    <w:rsid w:val="00AE321A"/>
    <w:rsid w:val="00AF7E1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Bigus</dc:creator>
  <cp:lastModifiedBy>Alicja Lang-Jaśniak</cp:lastModifiedBy>
  <cp:revision>2</cp:revision>
  <dcterms:created xsi:type="dcterms:W3CDTF">2021-06-29T12:01:00Z</dcterms:created>
  <dcterms:modified xsi:type="dcterms:W3CDTF">2021-06-29T12:01:00Z</dcterms:modified>
</cp:coreProperties>
</file>