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67CD" w14:textId="77777777" w:rsidR="00D172A8" w:rsidRDefault="009975CE">
      <w:pPr>
        <w:spacing w:before="77"/>
        <w:ind w:left="2" w:right="4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ROZPOZNANIA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RYNKU</w:t>
      </w:r>
    </w:p>
    <w:p w14:paraId="3DAAE1D0" w14:textId="637D7F3D" w:rsidR="00D172A8" w:rsidRDefault="009975CE" w:rsidP="00CD3767">
      <w:pPr>
        <w:spacing w:before="256" w:line="360" w:lineRule="auto"/>
        <w:ind w:right="4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ŚWIADCZENIE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USŁUG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TWÓRCZEJ</w:t>
      </w:r>
      <w:r w:rsidR="00F30D6B">
        <w:rPr>
          <w:b/>
          <w:sz w:val="24"/>
        </w:rPr>
        <w:t xml:space="preserve"> </w:t>
      </w:r>
      <w:r>
        <w:rPr>
          <w:b/>
          <w:sz w:val="24"/>
        </w:rPr>
        <w:t>POLEGAJĄCEJ NA</w:t>
      </w:r>
      <w:r w:rsidR="00CD3767">
        <w:rPr>
          <w:b/>
          <w:sz w:val="24"/>
        </w:rPr>
        <w:t>: 1)</w:t>
      </w:r>
      <w:r>
        <w:rPr>
          <w:b/>
          <w:sz w:val="24"/>
        </w:rPr>
        <w:t xml:space="preserve"> OPRACOWANIU</w:t>
      </w:r>
      <w:r w:rsidR="00F30D6B">
        <w:rPr>
          <w:b/>
          <w:sz w:val="24"/>
        </w:rPr>
        <w:t xml:space="preserve"> LOGOTYPU PARTNERSTWA NA RZECZ DOSTĘPNOŚCI, </w:t>
      </w:r>
      <w:r w:rsidR="00CD3767">
        <w:rPr>
          <w:b/>
          <w:sz w:val="24"/>
        </w:rPr>
        <w:t xml:space="preserve">2) </w:t>
      </w:r>
      <w:r w:rsidR="00F30D6B">
        <w:rPr>
          <w:b/>
          <w:sz w:val="24"/>
        </w:rPr>
        <w:t>OPRACOWANI</w:t>
      </w:r>
      <w:r w:rsidR="00CD3767">
        <w:rPr>
          <w:b/>
          <w:sz w:val="24"/>
        </w:rPr>
        <w:t>U</w:t>
      </w:r>
      <w:r>
        <w:rPr>
          <w:b/>
          <w:sz w:val="24"/>
        </w:rPr>
        <w:t xml:space="preserve"> </w:t>
      </w:r>
      <w:r w:rsidR="00553E00">
        <w:rPr>
          <w:b/>
          <w:sz w:val="24"/>
        </w:rPr>
        <w:t xml:space="preserve">KATALOGU ROZWIĄZAŃ </w:t>
      </w:r>
      <w:r w:rsidR="00CD3767">
        <w:rPr>
          <w:b/>
          <w:sz w:val="24"/>
        </w:rPr>
        <w:t xml:space="preserve">STOSOWANYCH PRZEZ </w:t>
      </w:r>
      <w:r w:rsidR="00553E00">
        <w:rPr>
          <w:b/>
          <w:sz w:val="24"/>
        </w:rPr>
        <w:t>PARTNERÓW NA RZECZ DOSTĘPNOŚCI</w:t>
      </w:r>
      <w:r w:rsidR="00CD3767">
        <w:rPr>
          <w:b/>
          <w:sz w:val="24"/>
        </w:rPr>
        <w:t xml:space="preserve"> </w:t>
      </w:r>
      <w:r w:rsidR="008A0A37">
        <w:rPr>
          <w:b/>
          <w:sz w:val="24"/>
        </w:rPr>
        <w:t xml:space="preserve">W WERSJI ELETRONICZNEJ I DO WYDRUKU </w:t>
      </w:r>
      <w:r w:rsidR="00CD3767">
        <w:rPr>
          <w:b/>
          <w:sz w:val="24"/>
        </w:rPr>
        <w:t xml:space="preserve">W TYM, 1.1) </w:t>
      </w:r>
      <w:r w:rsidR="00553E00">
        <w:rPr>
          <w:b/>
          <w:sz w:val="24"/>
        </w:rPr>
        <w:t xml:space="preserve">REDAKCJI JĘZYKOWEJ, </w:t>
      </w:r>
      <w:r w:rsidR="00CD3767">
        <w:rPr>
          <w:b/>
          <w:sz w:val="24"/>
        </w:rPr>
        <w:t xml:space="preserve">1. 2) </w:t>
      </w:r>
      <w:r w:rsidR="00553E00">
        <w:rPr>
          <w:b/>
          <w:sz w:val="24"/>
        </w:rPr>
        <w:t xml:space="preserve">PRZYGOTOWANIU </w:t>
      </w:r>
      <w:r>
        <w:rPr>
          <w:b/>
          <w:sz w:val="24"/>
        </w:rPr>
        <w:t>PROJEKT</w:t>
      </w:r>
      <w:r w:rsidR="00553E00">
        <w:rPr>
          <w:b/>
          <w:sz w:val="24"/>
        </w:rPr>
        <w:t>U</w:t>
      </w:r>
      <w:r>
        <w:rPr>
          <w:b/>
          <w:sz w:val="24"/>
        </w:rPr>
        <w:t xml:space="preserve"> GRAFICZN</w:t>
      </w:r>
      <w:r w:rsidR="00553E00">
        <w:rPr>
          <w:b/>
          <w:sz w:val="24"/>
        </w:rPr>
        <w:t>EGO</w:t>
      </w:r>
      <w:r w:rsidR="00CD3767">
        <w:rPr>
          <w:b/>
          <w:sz w:val="24"/>
        </w:rPr>
        <w:t xml:space="preserve"> KATALOGU</w:t>
      </w:r>
      <w:r w:rsidR="00FC618D">
        <w:rPr>
          <w:b/>
          <w:sz w:val="24"/>
        </w:rPr>
        <w:t>,</w:t>
      </w:r>
      <w:r w:rsidR="00CD3767">
        <w:rPr>
          <w:b/>
          <w:sz w:val="24"/>
        </w:rPr>
        <w:t>1. 3) PRZYGOTOWANIU</w:t>
      </w:r>
      <w:r>
        <w:rPr>
          <w:b/>
          <w:sz w:val="24"/>
        </w:rPr>
        <w:t xml:space="preserve"> PLIK</w:t>
      </w:r>
      <w:r w:rsidR="00553E00">
        <w:rPr>
          <w:b/>
          <w:sz w:val="24"/>
        </w:rPr>
        <w:t>U</w:t>
      </w:r>
      <w:r>
        <w:rPr>
          <w:b/>
          <w:sz w:val="24"/>
        </w:rPr>
        <w:t xml:space="preserve"> DO DRUKU</w:t>
      </w:r>
      <w:r w:rsidR="00FC618D">
        <w:rPr>
          <w:b/>
          <w:sz w:val="24"/>
        </w:rPr>
        <w:t xml:space="preserve"> </w:t>
      </w:r>
      <w:r w:rsidR="00CD3767">
        <w:rPr>
          <w:b/>
          <w:sz w:val="24"/>
        </w:rPr>
        <w:t xml:space="preserve">ORAZ </w:t>
      </w:r>
      <w:r w:rsidR="00306616">
        <w:rPr>
          <w:b/>
          <w:sz w:val="24"/>
        </w:rPr>
        <w:t>4</w:t>
      </w:r>
      <w:r w:rsidR="00CD3767">
        <w:rPr>
          <w:b/>
          <w:sz w:val="24"/>
        </w:rPr>
        <w:t xml:space="preserve">) </w:t>
      </w:r>
      <w:r w:rsidR="00FC618D">
        <w:rPr>
          <w:b/>
          <w:sz w:val="24"/>
        </w:rPr>
        <w:t>WYDRUK</w:t>
      </w:r>
      <w:r w:rsidR="00CD3767">
        <w:rPr>
          <w:b/>
          <w:sz w:val="24"/>
        </w:rPr>
        <w:t>U</w:t>
      </w:r>
      <w:r w:rsidR="00FC618D">
        <w:rPr>
          <w:b/>
          <w:sz w:val="24"/>
        </w:rPr>
        <w:t xml:space="preserve"> KATALOGU</w:t>
      </w:r>
    </w:p>
    <w:p w14:paraId="5FA5C732" w14:textId="77777777" w:rsidR="00D172A8" w:rsidRDefault="00D172A8">
      <w:pPr>
        <w:pStyle w:val="Tekstpodstawowy"/>
        <w:ind w:firstLine="0"/>
        <w:rPr>
          <w:b/>
          <w:sz w:val="24"/>
        </w:rPr>
      </w:pPr>
    </w:p>
    <w:p w14:paraId="75D7B2CF" w14:textId="77777777" w:rsidR="00D172A8" w:rsidRDefault="00D172A8">
      <w:pPr>
        <w:pStyle w:val="Tekstpodstawowy"/>
        <w:spacing w:before="66"/>
        <w:ind w:firstLine="0"/>
        <w:rPr>
          <w:b/>
          <w:sz w:val="24"/>
        </w:rPr>
      </w:pPr>
    </w:p>
    <w:p w14:paraId="701A2102" w14:textId="77777777" w:rsidR="00CD3767" w:rsidRDefault="009975CE" w:rsidP="00CD3767">
      <w:pPr>
        <w:spacing w:line="360" w:lineRule="auto"/>
        <w:ind w:left="-142" w:right="365" w:hanging="3"/>
        <w:rPr>
          <w:b/>
        </w:rPr>
      </w:pPr>
      <w:r>
        <w:rPr>
          <w:b/>
        </w:rPr>
        <w:t>Ministerstwo Funduszy i Polityki Regionalnej z siedzibą w Warszawie, przy ul. Wspólnej 2/4 planuje realizację zlece</w:t>
      </w:r>
      <w:r w:rsidR="00FC618D">
        <w:rPr>
          <w:b/>
        </w:rPr>
        <w:t>nia</w:t>
      </w:r>
      <w:r>
        <w:rPr>
          <w:b/>
        </w:rPr>
        <w:t xml:space="preserve"> w zakresie usług graficznych </w:t>
      </w:r>
      <w:r w:rsidR="00FC618D">
        <w:rPr>
          <w:b/>
        </w:rPr>
        <w:t>i wydruku katalogu zawierającego informacje o rozwiązaniach ofertowanych przez podmioty należące do Partnerstwa na rzecz dostępności</w:t>
      </w:r>
    </w:p>
    <w:p w14:paraId="16438CAB" w14:textId="719BDBC1" w:rsidR="00D172A8" w:rsidRDefault="009975CE" w:rsidP="00CD3767">
      <w:pPr>
        <w:spacing w:line="360" w:lineRule="auto"/>
        <w:ind w:left="-142" w:right="365" w:hanging="3"/>
        <w:rPr>
          <w:b/>
        </w:rPr>
      </w:pP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związku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powyższym</w:t>
      </w:r>
      <w:r>
        <w:rPr>
          <w:b/>
          <w:spacing w:val="-1"/>
        </w:rPr>
        <w:t xml:space="preserve"> </w:t>
      </w:r>
      <w:r>
        <w:rPr>
          <w:b/>
        </w:rPr>
        <w:t>Zamawiający</w:t>
      </w:r>
      <w:r>
        <w:rPr>
          <w:b/>
          <w:spacing w:val="-8"/>
        </w:rPr>
        <w:t xml:space="preserve"> </w:t>
      </w:r>
      <w:r>
        <w:rPr>
          <w:b/>
        </w:rPr>
        <w:t>zaprasza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składania</w:t>
      </w:r>
      <w:r>
        <w:rPr>
          <w:b/>
          <w:spacing w:val="-6"/>
        </w:rPr>
        <w:t xml:space="preserve"> </w:t>
      </w:r>
      <w:r w:rsidR="00FC618D">
        <w:rPr>
          <w:b/>
          <w:spacing w:val="-2"/>
        </w:rPr>
        <w:t>szacunk</w:t>
      </w:r>
      <w:r w:rsidR="00CD3767">
        <w:rPr>
          <w:b/>
          <w:spacing w:val="-2"/>
        </w:rPr>
        <w:t>owej  wyceny planowanej  usługi.</w:t>
      </w:r>
    </w:p>
    <w:p w14:paraId="38782D5A" w14:textId="77777777" w:rsidR="00D172A8" w:rsidRDefault="00D172A8">
      <w:pPr>
        <w:pStyle w:val="Tekstpodstawowy"/>
        <w:ind w:firstLine="0"/>
        <w:rPr>
          <w:b/>
        </w:rPr>
      </w:pPr>
    </w:p>
    <w:p w14:paraId="75709621" w14:textId="77777777" w:rsidR="00D172A8" w:rsidRDefault="00D172A8">
      <w:pPr>
        <w:pStyle w:val="Tekstpodstawowy"/>
        <w:spacing w:before="38"/>
        <w:ind w:firstLine="0"/>
        <w:rPr>
          <w:b/>
        </w:rPr>
      </w:pPr>
    </w:p>
    <w:p w14:paraId="7B3C7848" w14:textId="77777777" w:rsidR="00D172A8" w:rsidRDefault="009975CE" w:rsidP="00221CCA">
      <w:pPr>
        <w:spacing w:before="1"/>
        <w:rPr>
          <w:b/>
          <w:sz w:val="24"/>
        </w:rPr>
      </w:pPr>
      <w:r>
        <w:rPr>
          <w:b/>
          <w:sz w:val="24"/>
        </w:rPr>
        <w:t>Szczegółowy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Zamówienia</w:t>
      </w:r>
    </w:p>
    <w:p w14:paraId="59DF4B94" w14:textId="77777777" w:rsidR="00D172A8" w:rsidRDefault="00D172A8" w:rsidP="00CD3767">
      <w:pPr>
        <w:pStyle w:val="Tekstpodstawowy"/>
        <w:ind w:firstLine="0"/>
        <w:rPr>
          <w:b/>
          <w:sz w:val="24"/>
        </w:rPr>
      </w:pPr>
    </w:p>
    <w:p w14:paraId="66635C7B" w14:textId="77777777" w:rsidR="00D172A8" w:rsidRDefault="00D172A8" w:rsidP="00CD3767">
      <w:pPr>
        <w:pStyle w:val="Tekstpodstawowy"/>
        <w:ind w:firstLine="0"/>
        <w:rPr>
          <w:b/>
          <w:sz w:val="24"/>
        </w:rPr>
      </w:pPr>
    </w:p>
    <w:p w14:paraId="0CDFD439" w14:textId="77777777" w:rsidR="00D172A8" w:rsidRPr="000F0589" w:rsidRDefault="009975CE" w:rsidP="000F0589">
      <w:pPr>
        <w:tabs>
          <w:tab w:val="left" w:pos="443"/>
        </w:tabs>
        <w:rPr>
          <w:b/>
          <w:sz w:val="24"/>
        </w:rPr>
      </w:pPr>
      <w:r w:rsidRPr="000F0589">
        <w:rPr>
          <w:b/>
          <w:sz w:val="24"/>
        </w:rPr>
        <w:t>PRZEDMIOT</w:t>
      </w:r>
      <w:r w:rsidRPr="000F0589">
        <w:rPr>
          <w:b/>
          <w:spacing w:val="-2"/>
          <w:sz w:val="24"/>
        </w:rPr>
        <w:t xml:space="preserve"> ZAMÓWIENIA</w:t>
      </w:r>
    </w:p>
    <w:p w14:paraId="6ACAA8C5" w14:textId="009660B3" w:rsidR="009140C4" w:rsidRDefault="009975CE" w:rsidP="00CD3767">
      <w:pPr>
        <w:spacing w:before="120" w:after="120" w:line="276" w:lineRule="auto"/>
        <w:rPr>
          <w:b/>
          <w:bCs/>
        </w:rPr>
      </w:pPr>
      <w:r>
        <w:t>Przedmiotem</w:t>
      </w:r>
      <w:r w:rsidRPr="00584ACB">
        <w:t xml:space="preserve"> </w:t>
      </w:r>
      <w:r>
        <w:t>zamówienia</w:t>
      </w:r>
      <w:r w:rsidRPr="00584ACB">
        <w:t xml:space="preserve"> </w:t>
      </w:r>
      <w:r w:rsidR="00553E00">
        <w:t>jest kompleksowa realizacja działań mających na celu publikację Katalogu rozwiązań na rzecz dostępności realizowanych przez sygnatariuszy Partnerstwa na rzecz dostępności</w:t>
      </w:r>
      <w:r w:rsidR="00413D1C">
        <w:t xml:space="preserve"> (dalej: partnerzy)</w:t>
      </w:r>
      <w:r w:rsidR="00553E00">
        <w:t>.</w:t>
      </w:r>
      <w:r w:rsidR="000D6A83">
        <w:t xml:space="preserve"> </w:t>
      </w:r>
      <w:r w:rsidR="00F30D6B">
        <w:rPr>
          <w:b/>
          <w:bCs/>
        </w:rPr>
        <w:t xml:space="preserve">Realizacja zamówienia będzie </w:t>
      </w:r>
      <w:r w:rsidR="000D6A83" w:rsidRPr="000D6A83">
        <w:rPr>
          <w:b/>
          <w:bCs/>
        </w:rPr>
        <w:t>obejmował</w:t>
      </w:r>
      <w:r w:rsidR="00F30D6B">
        <w:rPr>
          <w:b/>
          <w:bCs/>
        </w:rPr>
        <w:t>a</w:t>
      </w:r>
      <w:r w:rsidR="009140C4">
        <w:rPr>
          <w:b/>
          <w:bCs/>
        </w:rPr>
        <w:t>:</w:t>
      </w:r>
    </w:p>
    <w:p w14:paraId="6B591B25" w14:textId="77777777" w:rsidR="00EB4B92" w:rsidRDefault="00F30D6B" w:rsidP="00EB4B92">
      <w:pPr>
        <w:pStyle w:val="Akapitzlist"/>
        <w:numPr>
          <w:ilvl w:val="0"/>
          <w:numId w:val="21"/>
        </w:numPr>
        <w:spacing w:before="120" w:after="120" w:line="276" w:lineRule="auto"/>
        <w:rPr>
          <w:b/>
          <w:bCs/>
        </w:rPr>
      </w:pPr>
      <w:r w:rsidRPr="00EB4B92">
        <w:rPr>
          <w:b/>
          <w:bCs/>
        </w:rPr>
        <w:t>opracowanie logotypu Partnerstwa na rzecz dostępności,</w:t>
      </w:r>
    </w:p>
    <w:p w14:paraId="14D419DE" w14:textId="77777777" w:rsidR="00EB4B92" w:rsidRDefault="009140C4" w:rsidP="00EB4B92">
      <w:pPr>
        <w:pStyle w:val="Akapitzlist"/>
        <w:numPr>
          <w:ilvl w:val="0"/>
          <w:numId w:val="21"/>
        </w:numPr>
        <w:spacing w:before="120" w:after="120" w:line="276" w:lineRule="auto"/>
        <w:rPr>
          <w:b/>
          <w:bCs/>
        </w:rPr>
      </w:pPr>
      <w:r w:rsidRPr="00EB4B92">
        <w:rPr>
          <w:b/>
          <w:bCs/>
        </w:rPr>
        <w:t>przygotowanie wersji</w:t>
      </w:r>
      <w:r w:rsidR="000D6A83" w:rsidRPr="00EB4B92">
        <w:rPr>
          <w:b/>
          <w:bCs/>
        </w:rPr>
        <w:t xml:space="preserve"> elektronicznej</w:t>
      </w:r>
      <w:r w:rsidRPr="00EB4B92">
        <w:rPr>
          <w:b/>
          <w:bCs/>
        </w:rPr>
        <w:t xml:space="preserve"> Katalogu</w:t>
      </w:r>
      <w:r w:rsidR="000D6A83" w:rsidRPr="00EB4B92">
        <w:rPr>
          <w:b/>
          <w:bCs/>
        </w:rPr>
        <w:t xml:space="preserve"> do zamieszczenia na stronie internetowej i mediach społecznościowych Zamawiającego</w:t>
      </w:r>
      <w:r w:rsidRPr="00EB4B92">
        <w:rPr>
          <w:b/>
          <w:bCs/>
        </w:rPr>
        <w:t>,</w:t>
      </w:r>
      <w:r w:rsidR="000D6A83" w:rsidRPr="00EB4B92">
        <w:rPr>
          <w:b/>
          <w:bCs/>
        </w:rPr>
        <w:t xml:space="preserve"> </w:t>
      </w:r>
    </w:p>
    <w:p w14:paraId="2DC33615" w14:textId="77777777" w:rsidR="00EB4B92" w:rsidRDefault="008A0A37" w:rsidP="00EB4B92">
      <w:pPr>
        <w:pStyle w:val="Akapitzlist"/>
        <w:numPr>
          <w:ilvl w:val="0"/>
          <w:numId w:val="21"/>
        </w:numPr>
        <w:spacing w:before="120" w:after="120" w:line="276" w:lineRule="auto"/>
        <w:rPr>
          <w:b/>
          <w:bCs/>
        </w:rPr>
      </w:pPr>
      <w:r w:rsidRPr="00EB4B92">
        <w:rPr>
          <w:b/>
          <w:bCs/>
        </w:rPr>
        <w:t>przygotowanie publikacji w do druku,</w:t>
      </w:r>
    </w:p>
    <w:p w14:paraId="46F7F464" w14:textId="1FC858DD" w:rsidR="008A0A37" w:rsidRPr="00EB4B92" w:rsidRDefault="008A0A37" w:rsidP="00EB4B92">
      <w:pPr>
        <w:pStyle w:val="Akapitzlist"/>
        <w:numPr>
          <w:ilvl w:val="0"/>
          <w:numId w:val="21"/>
        </w:numPr>
        <w:spacing w:before="120" w:after="120" w:line="276" w:lineRule="auto"/>
        <w:rPr>
          <w:b/>
          <w:bCs/>
        </w:rPr>
      </w:pPr>
      <w:r w:rsidRPr="00EB4B92">
        <w:rPr>
          <w:b/>
          <w:bCs/>
        </w:rPr>
        <w:t xml:space="preserve">wydruk publikacji w nakładzie </w:t>
      </w:r>
      <w:r w:rsidR="00FB4836">
        <w:rPr>
          <w:b/>
          <w:bCs/>
        </w:rPr>
        <w:t>2</w:t>
      </w:r>
      <w:r w:rsidR="000C3602" w:rsidRPr="00EB4B92">
        <w:rPr>
          <w:b/>
          <w:bCs/>
        </w:rPr>
        <w:t>00</w:t>
      </w:r>
      <w:r w:rsidRPr="00EB4B92">
        <w:rPr>
          <w:b/>
          <w:bCs/>
        </w:rPr>
        <w:t xml:space="preserve"> szt</w:t>
      </w:r>
      <w:r w:rsidR="000C3602" w:rsidRPr="00EB4B92">
        <w:rPr>
          <w:b/>
          <w:bCs/>
        </w:rPr>
        <w:t>uk</w:t>
      </w:r>
      <w:r w:rsidR="00EB4B92">
        <w:rPr>
          <w:b/>
          <w:bCs/>
        </w:rPr>
        <w:t>.</w:t>
      </w:r>
      <w:r w:rsidRPr="00EB4B92">
        <w:rPr>
          <w:b/>
          <w:bCs/>
        </w:rPr>
        <w:t xml:space="preserve">  </w:t>
      </w:r>
    </w:p>
    <w:p w14:paraId="7F464CA9" w14:textId="77777777" w:rsidR="008A0A37" w:rsidRDefault="008A0A37" w:rsidP="008A0A37">
      <w:pPr>
        <w:pStyle w:val="Akapitzlist"/>
        <w:spacing w:before="120" w:after="120" w:line="276" w:lineRule="auto"/>
        <w:ind w:left="426" w:firstLine="0"/>
      </w:pPr>
    </w:p>
    <w:p w14:paraId="388339A9" w14:textId="797486C0" w:rsidR="000F0589" w:rsidRDefault="00553E00" w:rsidP="000F0589">
      <w:pPr>
        <w:spacing w:before="120" w:after="120" w:line="276" w:lineRule="auto"/>
      </w:pPr>
      <w:r>
        <w:t>Partnerstwo to inicjatywa</w:t>
      </w:r>
      <w:r w:rsidRPr="00584ACB">
        <w:t xml:space="preserve"> służąca promocji zasad i działań związanych z rozwojem dostępności w Polsce</w:t>
      </w:r>
      <w:r w:rsidR="00584ACB">
        <w:t>.</w:t>
      </w:r>
      <w:r w:rsidRPr="00584ACB">
        <w:t xml:space="preserve"> </w:t>
      </w:r>
      <w:r w:rsidR="00413D1C">
        <w:t>Partnerzy</w:t>
      </w:r>
      <w:r w:rsidRPr="00584ACB">
        <w:t xml:space="preserve"> kierują się ideą równego traktowania oraz wspólnie dążą do wyrównania szans wszystkich obywateli. </w:t>
      </w:r>
      <w:r w:rsidRPr="00584ACB">
        <w:rPr>
          <w:b/>
          <w:bCs/>
        </w:rPr>
        <w:t>Partnerstwo liczy 286 podmiotów</w:t>
      </w:r>
      <w:r w:rsidRPr="00584ACB">
        <w:t xml:space="preserve"> reprezentujących różnorodne środowiska, których doświadczenia we wdrażaniu rozwiązań na rzecz dostępności mają różnorodny charakter. </w:t>
      </w:r>
    </w:p>
    <w:p w14:paraId="06626B7D" w14:textId="77777777" w:rsidR="00A44C7F" w:rsidRDefault="00A44C7F" w:rsidP="000F0589">
      <w:pPr>
        <w:spacing w:before="120" w:after="120" w:line="276" w:lineRule="auto"/>
      </w:pPr>
    </w:p>
    <w:p w14:paraId="0DDE68C4" w14:textId="592DC9CC" w:rsidR="00F30D6B" w:rsidRPr="00697588" w:rsidRDefault="000F0589" w:rsidP="000F0589">
      <w:pPr>
        <w:spacing w:before="120" w:after="120" w:line="276" w:lineRule="auto"/>
        <w:rPr>
          <w:b/>
          <w:bCs/>
        </w:rPr>
      </w:pPr>
      <w:r w:rsidRPr="00697588">
        <w:rPr>
          <w:b/>
          <w:bCs/>
        </w:rPr>
        <w:t>1. L</w:t>
      </w:r>
      <w:r w:rsidR="00F30D6B" w:rsidRPr="00697588">
        <w:rPr>
          <w:b/>
          <w:bCs/>
        </w:rPr>
        <w:t>ogotyp Partnerstwa na rzecz dostępności</w:t>
      </w:r>
    </w:p>
    <w:p w14:paraId="00FF2985" w14:textId="77777777" w:rsidR="008A5664" w:rsidRDefault="008A5664" w:rsidP="008A5664">
      <w:pPr>
        <w:spacing w:before="120" w:after="120" w:line="276" w:lineRule="auto"/>
      </w:pPr>
      <w:r>
        <w:t>Wytyczne i założenia:</w:t>
      </w:r>
    </w:p>
    <w:p w14:paraId="6097C987" w14:textId="0328D4F0" w:rsidR="008A5664" w:rsidRDefault="00FD1461" w:rsidP="008A5664">
      <w:pPr>
        <w:pStyle w:val="Akapitzlist"/>
        <w:numPr>
          <w:ilvl w:val="1"/>
          <w:numId w:val="20"/>
        </w:numPr>
        <w:spacing w:before="120" w:after="120" w:line="276" w:lineRule="auto"/>
      </w:pPr>
      <w:r>
        <w:t>L</w:t>
      </w:r>
      <w:r w:rsidR="00F30D6B">
        <w:t>ogo</w:t>
      </w:r>
      <w:r>
        <w:t xml:space="preserve"> ma </w:t>
      </w:r>
      <w:r w:rsidR="00F30D6B">
        <w:t>składa</w:t>
      </w:r>
      <w:r>
        <w:t xml:space="preserve">ć </w:t>
      </w:r>
      <w:r w:rsidR="00F30D6B">
        <w:t>się ze znaku graficznego (sygnetu) oraz przekazu tekstowego (logotypu)</w:t>
      </w:r>
      <w:r w:rsidR="00C81C7C">
        <w:t>.</w:t>
      </w:r>
    </w:p>
    <w:p w14:paraId="25B24216" w14:textId="1D24B091" w:rsidR="00F30D6B" w:rsidRDefault="008A5664" w:rsidP="008A5664">
      <w:pPr>
        <w:pStyle w:val="Akapitzlist"/>
        <w:numPr>
          <w:ilvl w:val="1"/>
          <w:numId w:val="20"/>
        </w:numPr>
        <w:spacing w:before="120" w:after="120" w:line="276" w:lineRule="auto"/>
      </w:pPr>
      <w:r>
        <w:lastRenderedPageBreak/>
        <w:t xml:space="preserve">Wykonawca </w:t>
      </w:r>
      <w:r w:rsidR="00D451CD">
        <w:t>przygot</w:t>
      </w:r>
      <w:r>
        <w:t>uje</w:t>
      </w:r>
      <w:r w:rsidR="00D451CD">
        <w:t xml:space="preserve"> </w:t>
      </w:r>
      <w:r w:rsidR="00F30D6B">
        <w:t>księg</w:t>
      </w:r>
      <w:r>
        <w:t>ę</w:t>
      </w:r>
      <w:r w:rsidR="00F30D6B">
        <w:t xml:space="preserve"> znaku, czyli opis</w:t>
      </w:r>
      <w:r w:rsidR="00D451CD">
        <w:t>u</w:t>
      </w:r>
      <w:r w:rsidR="00F30D6B">
        <w:t xml:space="preserve"> umieszczenia znaku na</w:t>
      </w:r>
      <w:r w:rsidR="00D451CD">
        <w:t xml:space="preserve"> </w:t>
      </w:r>
      <w:r w:rsidR="00F30D6B">
        <w:t>różnych rodzajach tła: w wersji pełnokolorowej, monochromatycznej</w:t>
      </w:r>
      <w:r w:rsidR="00D451CD">
        <w:t xml:space="preserve"> </w:t>
      </w:r>
      <w:r w:rsidR="00F30D6B">
        <w:t>i achromatycznej;</w:t>
      </w:r>
      <w:r>
        <w:t xml:space="preserve"> </w:t>
      </w:r>
      <w:r w:rsidR="00F30D6B">
        <w:t>wz</w:t>
      </w:r>
      <w:r w:rsidR="00A8006E">
        <w:t>oru</w:t>
      </w:r>
      <w:r w:rsidR="00F30D6B">
        <w:t xml:space="preserve"> występowania logo na różnych tłach (wzorzyste i jednolite, jasne i ciemne);</w:t>
      </w:r>
      <w:r>
        <w:t xml:space="preserve"> </w:t>
      </w:r>
      <w:r w:rsidR="00F30D6B">
        <w:t>pol</w:t>
      </w:r>
      <w:r w:rsidR="00A8006E">
        <w:t>a</w:t>
      </w:r>
      <w:r w:rsidR="00F30D6B">
        <w:t xml:space="preserve"> podstawowe</w:t>
      </w:r>
      <w:r w:rsidR="00A8006E">
        <w:t xml:space="preserve">go </w:t>
      </w:r>
      <w:r w:rsidR="00F30D6B">
        <w:t>i chronione</w:t>
      </w:r>
      <w:r w:rsidR="00A8006E">
        <w:t xml:space="preserve">go </w:t>
      </w:r>
      <w:r w:rsidR="00F30D6B">
        <w:t>znaku;</w:t>
      </w:r>
      <w:r>
        <w:t xml:space="preserve"> </w:t>
      </w:r>
      <w:r w:rsidR="00F30D6B">
        <w:t>wymiar</w:t>
      </w:r>
      <w:r w:rsidR="00A8006E">
        <w:t>ów</w:t>
      </w:r>
      <w:r w:rsidR="00F30D6B">
        <w:t xml:space="preserve"> skalowania i postać minimaln</w:t>
      </w:r>
      <w:r w:rsidR="00A8006E">
        <w:t>ej</w:t>
      </w:r>
      <w:r w:rsidR="00F30D6B">
        <w:t>;</w:t>
      </w:r>
      <w:r>
        <w:t xml:space="preserve"> </w:t>
      </w:r>
      <w:r w:rsidR="00A8006E">
        <w:t xml:space="preserve">zasad </w:t>
      </w:r>
      <w:r w:rsidR="00F30D6B">
        <w:t>ochron</w:t>
      </w:r>
      <w:r w:rsidR="00A8006E">
        <w:t xml:space="preserve">y </w:t>
      </w:r>
      <w:r w:rsidR="00F30D6B">
        <w:t>znaku (</w:t>
      </w:r>
      <w:r w:rsidR="00A8006E">
        <w:t xml:space="preserve">opis </w:t>
      </w:r>
      <w:r w:rsidR="00F30D6B">
        <w:t>wersj</w:t>
      </w:r>
      <w:r w:rsidR="00A8006E">
        <w:t>i</w:t>
      </w:r>
      <w:r w:rsidR="00F30D6B">
        <w:t xml:space="preserve"> niedozwolon</w:t>
      </w:r>
      <w:r w:rsidR="00A8006E">
        <w:t>ych</w:t>
      </w:r>
      <w:r w:rsidR="00F30D6B">
        <w:t>)</w:t>
      </w:r>
      <w:r w:rsidR="00306616">
        <w:t>.</w:t>
      </w:r>
    </w:p>
    <w:p w14:paraId="5C3117D3" w14:textId="0151D98C" w:rsidR="008A5664" w:rsidRDefault="00244205" w:rsidP="008A5664">
      <w:pPr>
        <w:pStyle w:val="Akapitzlist"/>
        <w:numPr>
          <w:ilvl w:val="1"/>
          <w:numId w:val="20"/>
        </w:numPr>
        <w:spacing w:before="120" w:after="120" w:line="276" w:lineRule="auto"/>
      </w:pPr>
      <w:r>
        <w:t>K</w:t>
      </w:r>
      <w:r w:rsidR="00FD1461">
        <w:t>oncepcja logo powinna nawiązywać do logotypu Rady Dostępności (załącznik nr 1 do SOPZ)</w:t>
      </w:r>
      <w:r w:rsidR="00C81C7C">
        <w:t>.</w:t>
      </w:r>
    </w:p>
    <w:p w14:paraId="704B4EFC" w14:textId="53D60996" w:rsidR="008A5664" w:rsidRDefault="00244205" w:rsidP="008A5664">
      <w:pPr>
        <w:pStyle w:val="Akapitzlist"/>
        <w:numPr>
          <w:ilvl w:val="1"/>
          <w:numId w:val="20"/>
        </w:numPr>
        <w:spacing w:before="120" w:after="120" w:line="276" w:lineRule="auto"/>
      </w:pPr>
      <w:r>
        <w:t>Z</w:t>
      </w:r>
      <w:r w:rsidR="00F30D6B">
        <w:t>nak musi spełniać najwyższe standardy z zakresu projektowania graficznego</w:t>
      </w:r>
      <w:r w:rsidR="00C81C7C">
        <w:t>.</w:t>
      </w:r>
    </w:p>
    <w:p w14:paraId="23C22BB4" w14:textId="08C25814" w:rsidR="00F30D6B" w:rsidRDefault="00244205" w:rsidP="008A5664">
      <w:pPr>
        <w:pStyle w:val="Akapitzlist"/>
        <w:numPr>
          <w:ilvl w:val="1"/>
          <w:numId w:val="20"/>
        </w:numPr>
        <w:spacing w:before="120" w:after="120" w:line="276" w:lineRule="auto"/>
      </w:pPr>
      <w:r>
        <w:t>Z</w:t>
      </w:r>
      <w:r w:rsidR="00F30D6B">
        <w:t>nak graficzny i technologia jego wykonania powinny być uniwersalne dla dużego</w:t>
      </w:r>
      <w:r w:rsidR="00D451CD">
        <w:t xml:space="preserve"> f</w:t>
      </w:r>
      <w:r w:rsidR="00F30D6B">
        <w:t>ormatu oraz znacznych pomniejszeń</w:t>
      </w:r>
      <w:r w:rsidR="00D451CD">
        <w:t>.</w:t>
      </w:r>
    </w:p>
    <w:p w14:paraId="22B9BD8D" w14:textId="77777777" w:rsidR="00A44C7F" w:rsidRDefault="00A44C7F" w:rsidP="00A44C7F">
      <w:pPr>
        <w:pStyle w:val="Akapitzlist"/>
        <w:spacing w:before="120" w:after="120" w:line="276" w:lineRule="auto"/>
        <w:ind w:left="720" w:firstLine="0"/>
      </w:pPr>
    </w:p>
    <w:p w14:paraId="0A7B5CBA" w14:textId="3360F549" w:rsidR="00FC618D" w:rsidRDefault="00697588" w:rsidP="00697588">
      <w:pPr>
        <w:pStyle w:val="Akapitzlist"/>
        <w:numPr>
          <w:ilvl w:val="0"/>
          <w:numId w:val="20"/>
        </w:numPr>
        <w:spacing w:before="120" w:after="120" w:line="276" w:lineRule="auto"/>
      </w:pPr>
      <w:r>
        <w:rPr>
          <w:b/>
          <w:bCs/>
        </w:rPr>
        <w:t xml:space="preserve">Elektroniczny Katalog </w:t>
      </w:r>
      <w:r w:rsidR="00306616">
        <w:t>zawierając</w:t>
      </w:r>
      <w:r>
        <w:t>y</w:t>
      </w:r>
      <w:r w:rsidR="00306616">
        <w:t xml:space="preserve"> informacje o </w:t>
      </w:r>
      <w:r w:rsidR="00FC618D">
        <w:t>rozwiąza</w:t>
      </w:r>
      <w:r w:rsidR="00306616">
        <w:t>niach</w:t>
      </w:r>
      <w:r w:rsidR="00FC618D">
        <w:t xml:space="preserve"> oferowanych przez </w:t>
      </w:r>
      <w:r w:rsidR="00413D1C">
        <w:t>partnerów</w:t>
      </w:r>
    </w:p>
    <w:p w14:paraId="51D8C0D6" w14:textId="77777777" w:rsidR="00244205" w:rsidRDefault="00340F93" w:rsidP="00697588">
      <w:pPr>
        <w:spacing w:before="120" w:after="120" w:line="276" w:lineRule="auto"/>
      </w:pPr>
      <w:r>
        <w:t>Wytyczne i założenia:</w:t>
      </w:r>
    </w:p>
    <w:p w14:paraId="4CD12525" w14:textId="77777777" w:rsidR="00244205" w:rsidRDefault="00340F93" w:rsidP="00244205">
      <w:pPr>
        <w:pStyle w:val="Akapitzlist"/>
        <w:numPr>
          <w:ilvl w:val="1"/>
          <w:numId w:val="20"/>
        </w:numPr>
        <w:spacing w:before="120" w:after="120" w:line="276" w:lineRule="auto"/>
      </w:pPr>
      <w:r>
        <w:t>Katalog będzie składał się z</w:t>
      </w:r>
      <w:r w:rsidR="00203385">
        <w:t xml:space="preserve"> części otwarcia (list przewodni przedstawiciela Ministerstwa Funduszy i Polityki Regionalnej) oraz skatalogowanych wg. </w:t>
      </w:r>
      <w:r w:rsidR="00F935BF">
        <w:t xml:space="preserve">działów tematycznych </w:t>
      </w:r>
      <w:r w:rsidR="00203385">
        <w:t>ustalon</w:t>
      </w:r>
      <w:r w:rsidR="00F935BF">
        <w:t>ych</w:t>
      </w:r>
      <w:r w:rsidR="00203385">
        <w:t xml:space="preserve"> </w:t>
      </w:r>
      <w:r w:rsidR="00A8006E">
        <w:t xml:space="preserve">z Zamawiającym </w:t>
      </w:r>
      <w:r w:rsidR="00203385">
        <w:t>na późniejszym etapie</w:t>
      </w:r>
      <w:r w:rsidR="00584ACB">
        <w:t>,</w:t>
      </w:r>
      <w:r>
        <w:t xml:space="preserve"> opisów działań/rozwiązań/inicjatyw realizowanych </w:t>
      </w:r>
      <w:r w:rsidR="00413D1C">
        <w:t>partnerów,</w:t>
      </w:r>
      <w:r w:rsidR="00237486">
        <w:t xml:space="preserve"> którzy potwierdzą zainteresowanie umieszczenia w Katalogu informacji na temat prowadzonej działalności</w:t>
      </w:r>
      <w:r w:rsidR="00584ACB">
        <w:t>. Łącznie</w:t>
      </w:r>
      <w:r w:rsidR="002B4B3D">
        <w:t xml:space="preserve"> maksymalnie </w:t>
      </w:r>
      <w:r w:rsidR="008465F3">
        <w:t>do</w:t>
      </w:r>
      <w:r w:rsidR="00584ACB">
        <w:t xml:space="preserve"> </w:t>
      </w:r>
      <w:r w:rsidR="00B73DB2">
        <w:t>2</w:t>
      </w:r>
      <w:r w:rsidR="00141ADE">
        <w:t>0</w:t>
      </w:r>
      <w:r w:rsidR="00B73DB2">
        <w:t>0</w:t>
      </w:r>
      <w:r w:rsidR="00584ACB">
        <w:t xml:space="preserve"> stron. </w:t>
      </w:r>
    </w:p>
    <w:p w14:paraId="79636010" w14:textId="77777777" w:rsidR="00244205" w:rsidRDefault="00340F93" w:rsidP="00244205">
      <w:pPr>
        <w:pStyle w:val="Akapitzlist"/>
        <w:numPr>
          <w:ilvl w:val="1"/>
          <w:numId w:val="20"/>
        </w:numPr>
        <w:spacing w:before="120" w:after="120" w:line="276" w:lineRule="auto"/>
      </w:pPr>
      <w:r>
        <w:t xml:space="preserve">Opis działań każdego z partnerów znajdzie się na osobnej </w:t>
      </w:r>
      <w:r w:rsidR="008D7576">
        <w:t xml:space="preserve">stronie </w:t>
      </w:r>
      <w:r>
        <w:t>Katalogu</w:t>
      </w:r>
      <w:r w:rsidR="00244205">
        <w:t>.</w:t>
      </w:r>
    </w:p>
    <w:p w14:paraId="0C0E2AC0" w14:textId="77777777" w:rsidR="00EB4B92" w:rsidRDefault="00340F93" w:rsidP="00EB4B92">
      <w:pPr>
        <w:pStyle w:val="Akapitzlist"/>
        <w:numPr>
          <w:ilvl w:val="1"/>
          <w:numId w:val="20"/>
        </w:numPr>
        <w:spacing w:before="120" w:after="120" w:line="276" w:lineRule="auto"/>
      </w:pPr>
      <w:r>
        <w:t xml:space="preserve">Opis działań zostanie sporządzony </w:t>
      </w:r>
      <w:r w:rsidR="00306616">
        <w:t>w oparciu o informacje przekazane od partnerów za pomocą formularza elektronicznego</w:t>
      </w:r>
      <w:r w:rsidR="00EB4B92">
        <w:t>.</w:t>
      </w:r>
    </w:p>
    <w:p w14:paraId="41479F13" w14:textId="02DCE0E4" w:rsidR="00EB4B92" w:rsidRDefault="008D7576" w:rsidP="00EB4B92">
      <w:pPr>
        <w:pStyle w:val="Akapitzlist"/>
        <w:numPr>
          <w:ilvl w:val="1"/>
          <w:numId w:val="20"/>
        </w:numPr>
        <w:spacing w:before="120" w:after="120" w:line="276" w:lineRule="auto"/>
      </w:pPr>
      <w:r w:rsidRPr="00141ADE">
        <w:t>Wykonawca opracuje elektroniczny formularz do zbierania opisów działań partnerów</w:t>
      </w:r>
      <w:r w:rsidR="00306616">
        <w:t>. F</w:t>
      </w:r>
      <w:r w:rsidRPr="00141ADE">
        <w:t xml:space="preserve">ormularz elektroniczny zostanie opracowany na postawie </w:t>
      </w:r>
      <w:r w:rsidR="00141ADE" w:rsidRPr="00DA3AF5">
        <w:t>zakres</w:t>
      </w:r>
      <w:r w:rsidR="00306616" w:rsidRPr="00DA3AF5">
        <w:t>u</w:t>
      </w:r>
      <w:r w:rsidR="00306616">
        <w:t xml:space="preserve"> </w:t>
      </w:r>
      <w:r w:rsidRPr="00141ADE">
        <w:t>ustalone</w:t>
      </w:r>
      <w:r w:rsidR="003B161F">
        <w:t>go</w:t>
      </w:r>
      <w:r w:rsidRPr="00141ADE">
        <w:t xml:space="preserve"> wspólnie z Wykonawcą na bazie załącznika nr 2 do SOPZ.</w:t>
      </w:r>
    </w:p>
    <w:p w14:paraId="09E5E500" w14:textId="77777777" w:rsidR="00EB4B92" w:rsidRDefault="008D7576" w:rsidP="00EB4B92">
      <w:pPr>
        <w:pStyle w:val="Akapitzlist"/>
        <w:numPr>
          <w:ilvl w:val="1"/>
          <w:numId w:val="20"/>
        </w:numPr>
        <w:spacing w:before="120" w:after="120" w:line="276" w:lineRule="auto"/>
      </w:pPr>
      <w:r w:rsidRPr="00141ADE">
        <w:t>Zamawiający zainicjuje zbieranie opisów działań partnerów</w:t>
      </w:r>
      <w:r w:rsidR="00306616">
        <w:t xml:space="preserve"> (wypełnianie formularza)</w:t>
      </w:r>
      <w:r w:rsidRPr="00141ADE">
        <w:t xml:space="preserve"> do Katalogu poprzez wysyłkę korespondencji mailowej do </w:t>
      </w:r>
      <w:r w:rsidR="00413D1C">
        <w:t>partnerów</w:t>
      </w:r>
      <w:r w:rsidRPr="00141ADE">
        <w:t xml:space="preserve"> zachęcając do dostarczenia Wykonawcy opisów </w:t>
      </w:r>
      <w:r w:rsidR="00D3709E" w:rsidRPr="00141ADE">
        <w:t>swoi</w:t>
      </w:r>
      <w:r w:rsidRPr="00141ADE">
        <w:t>ch działań</w:t>
      </w:r>
      <w:r w:rsidR="00413D1C">
        <w:t>.</w:t>
      </w:r>
      <w:r w:rsidRPr="00141ADE">
        <w:t xml:space="preserve"> </w:t>
      </w:r>
      <w:r w:rsidR="00413D1C">
        <w:t>D</w:t>
      </w:r>
      <w:r w:rsidR="005471AE">
        <w:t>alszą k</w:t>
      </w:r>
      <w:r w:rsidR="00340F93" w:rsidRPr="00141ADE">
        <w:t xml:space="preserve">omunikację z </w:t>
      </w:r>
      <w:r w:rsidRPr="00141ADE">
        <w:t xml:space="preserve">partnerami </w:t>
      </w:r>
      <w:r w:rsidR="00340F93" w:rsidRPr="00141ADE">
        <w:t xml:space="preserve">celem </w:t>
      </w:r>
      <w:r w:rsidR="005471AE">
        <w:t xml:space="preserve">dokonania niezbędnych korekt przekazanych opisów oraz </w:t>
      </w:r>
      <w:r w:rsidR="00340F93" w:rsidRPr="00141ADE">
        <w:t>zebrania</w:t>
      </w:r>
      <w:r w:rsidR="00D3709E" w:rsidRPr="00141ADE">
        <w:t xml:space="preserve"> dodatkowych informacji niezbędnych do przygotowania</w:t>
      </w:r>
      <w:r w:rsidR="00340F93" w:rsidRPr="00141ADE">
        <w:t xml:space="preserve"> opisów </w:t>
      </w:r>
      <w:r w:rsidR="00D3709E" w:rsidRPr="00141ADE">
        <w:t xml:space="preserve">do Katalogu (np. logotypy, zdjęcia) </w:t>
      </w:r>
      <w:r w:rsidR="00340F93" w:rsidRPr="00141ADE">
        <w:t xml:space="preserve">prowadzi </w:t>
      </w:r>
      <w:r w:rsidR="00D451CD">
        <w:t>Wykonawca</w:t>
      </w:r>
      <w:r w:rsidR="002B4B3D">
        <w:t xml:space="preserve"> w oparciu o </w:t>
      </w:r>
      <w:r w:rsidR="00D3709E">
        <w:t>dane kontaktowe zebrane z formularza</w:t>
      </w:r>
      <w:r w:rsidR="002B4B3D">
        <w:t xml:space="preserve">. </w:t>
      </w:r>
    </w:p>
    <w:p w14:paraId="098D4798" w14:textId="77777777" w:rsidR="00EB4B92" w:rsidRDefault="00340F93" w:rsidP="00EB4B92">
      <w:pPr>
        <w:pStyle w:val="Akapitzlist"/>
        <w:numPr>
          <w:ilvl w:val="1"/>
          <w:numId w:val="20"/>
        </w:numPr>
        <w:spacing w:before="120" w:after="120" w:line="276" w:lineRule="auto"/>
      </w:pPr>
      <w:r>
        <w:t xml:space="preserve">Zamawiający przekaże Wykonawcy, w </w:t>
      </w:r>
      <w:r w:rsidR="002B4B3D">
        <w:t>terminie 2 tygodni przed ostateczny</w:t>
      </w:r>
      <w:r w:rsidR="00237486">
        <w:t>m</w:t>
      </w:r>
      <w:r w:rsidR="002B4B3D">
        <w:t xml:space="preserve"> termin</w:t>
      </w:r>
      <w:r w:rsidR="00237486">
        <w:t>em</w:t>
      </w:r>
      <w:r w:rsidR="002B4B3D">
        <w:t xml:space="preserve"> wykonania zlecenia roboczą wersję </w:t>
      </w:r>
      <w:r w:rsidR="005471AE">
        <w:t>Katalogu</w:t>
      </w:r>
      <w:r w:rsidR="002B4B3D">
        <w:t xml:space="preserve">, do których </w:t>
      </w:r>
      <w:r w:rsidR="00054544">
        <w:t>Zamawiający  może zgłosić uwagi</w:t>
      </w:r>
      <w:r w:rsidR="00413D1C">
        <w:t>.</w:t>
      </w:r>
    </w:p>
    <w:p w14:paraId="03C62FAC" w14:textId="5083E832" w:rsidR="00413D1C" w:rsidRDefault="00054544" w:rsidP="00EB4B92">
      <w:pPr>
        <w:pStyle w:val="Akapitzlist"/>
        <w:numPr>
          <w:ilvl w:val="1"/>
          <w:numId w:val="20"/>
        </w:numPr>
        <w:spacing w:before="120" w:after="120" w:line="276" w:lineRule="auto"/>
      </w:pPr>
      <w:r>
        <w:t xml:space="preserve">Zatwierdzony katalog Wykonawca wydrukuje w  liczbie </w:t>
      </w:r>
      <w:r w:rsidR="00FB4836">
        <w:t>2</w:t>
      </w:r>
      <w:r w:rsidR="00F935BF">
        <w:t>00</w:t>
      </w:r>
      <w:r>
        <w:t xml:space="preserve"> egzemplarzy</w:t>
      </w:r>
      <w:r w:rsidR="00413D1C">
        <w:t>.</w:t>
      </w:r>
    </w:p>
    <w:p w14:paraId="6575B49C" w14:textId="340E4F6F" w:rsidR="00A44C7F" w:rsidRDefault="00A44C7F" w:rsidP="00A44C7F">
      <w:pPr>
        <w:pStyle w:val="Akapitzlist"/>
        <w:spacing w:before="120" w:after="120" w:line="276" w:lineRule="auto"/>
        <w:ind w:left="720" w:firstLine="0"/>
      </w:pPr>
    </w:p>
    <w:p w14:paraId="611EF7FD" w14:textId="5E8855A8" w:rsidR="00D172A8" w:rsidRDefault="009975CE" w:rsidP="00697588">
      <w:pPr>
        <w:pStyle w:val="Akapitzlist"/>
        <w:numPr>
          <w:ilvl w:val="0"/>
          <w:numId w:val="20"/>
        </w:numPr>
        <w:tabs>
          <w:tab w:val="left" w:pos="1000"/>
        </w:tabs>
        <w:spacing w:before="120" w:after="120" w:line="276" w:lineRule="auto"/>
        <w:ind w:right="486"/>
      </w:pPr>
      <w:r>
        <w:rPr>
          <w:b/>
        </w:rPr>
        <w:t xml:space="preserve">Redakcja językowa </w:t>
      </w:r>
      <w:r w:rsidR="00584ACB">
        <w:t xml:space="preserve">opisów działań dostarczonych przez </w:t>
      </w:r>
      <w:r w:rsidR="00413D1C">
        <w:t>partnerów</w:t>
      </w:r>
      <w:r>
        <w:t xml:space="preserve">. </w:t>
      </w:r>
    </w:p>
    <w:p w14:paraId="7C1C8E2E" w14:textId="0C0053C9" w:rsidR="00D172A8" w:rsidRDefault="00584ACB" w:rsidP="00CD3767">
      <w:pPr>
        <w:tabs>
          <w:tab w:val="left" w:pos="1358"/>
        </w:tabs>
        <w:spacing w:before="120" w:after="120" w:line="276" w:lineRule="auto"/>
      </w:pPr>
      <w:r>
        <w:t>Wytyczne i założenia</w:t>
      </w:r>
      <w:r w:rsidR="009975CE" w:rsidRPr="00584ACB">
        <w:rPr>
          <w:spacing w:val="-2"/>
        </w:rPr>
        <w:t>:</w:t>
      </w:r>
    </w:p>
    <w:p w14:paraId="064DF390" w14:textId="77777777" w:rsidR="00EB4B92" w:rsidRDefault="009975CE" w:rsidP="00EB4B92">
      <w:pPr>
        <w:pStyle w:val="Akapitzlist"/>
        <w:numPr>
          <w:ilvl w:val="1"/>
          <w:numId w:val="20"/>
        </w:numPr>
        <w:tabs>
          <w:tab w:val="left" w:pos="1680"/>
          <w:tab w:val="left" w:pos="1720"/>
        </w:tabs>
        <w:spacing w:before="120" w:after="120" w:line="276" w:lineRule="auto"/>
        <w:ind w:right="199"/>
      </w:pPr>
      <w:r>
        <w:t>Mając</w:t>
      </w:r>
      <w:r w:rsidRPr="00EB4B92">
        <w:rPr>
          <w:spacing w:val="-3"/>
        </w:rPr>
        <w:t xml:space="preserve"> </w:t>
      </w:r>
      <w:r>
        <w:t>na</w:t>
      </w:r>
      <w:r w:rsidRPr="00EB4B92">
        <w:rPr>
          <w:spacing w:val="-6"/>
        </w:rPr>
        <w:t xml:space="preserve"> </w:t>
      </w:r>
      <w:r>
        <w:t>uwadze,</w:t>
      </w:r>
      <w:r w:rsidRPr="00EB4B92">
        <w:rPr>
          <w:spacing w:val="-2"/>
        </w:rPr>
        <w:t xml:space="preserve"> </w:t>
      </w:r>
      <w:r>
        <w:t>że</w:t>
      </w:r>
      <w:r w:rsidRPr="00EB4B92">
        <w:rPr>
          <w:spacing w:val="-4"/>
        </w:rPr>
        <w:t xml:space="preserve"> </w:t>
      </w:r>
      <w:r>
        <w:t>treści</w:t>
      </w:r>
      <w:r w:rsidRPr="00EB4B92">
        <w:rPr>
          <w:spacing w:val="-5"/>
        </w:rPr>
        <w:t xml:space="preserve"> </w:t>
      </w:r>
      <w:r>
        <w:t>poszczególnych</w:t>
      </w:r>
      <w:r w:rsidRPr="00EB4B92">
        <w:rPr>
          <w:spacing w:val="-4"/>
        </w:rPr>
        <w:t xml:space="preserve"> </w:t>
      </w:r>
      <w:r w:rsidR="00584ACB" w:rsidRPr="00EB4B92">
        <w:rPr>
          <w:spacing w:val="-4"/>
        </w:rPr>
        <w:t>opisów działań</w:t>
      </w:r>
      <w:r w:rsidRPr="00EB4B92">
        <w:rPr>
          <w:spacing w:val="-6"/>
        </w:rPr>
        <w:t xml:space="preserve"> </w:t>
      </w:r>
      <w:r>
        <w:t>przygotowywane b</w:t>
      </w:r>
      <w:r w:rsidR="00584ACB">
        <w:t xml:space="preserve">ędą </w:t>
      </w:r>
      <w:r>
        <w:t xml:space="preserve"> przez różnych autorów, celem redakcji jest uspójnienie językowe</w:t>
      </w:r>
      <w:r w:rsidR="0024765B">
        <w:t xml:space="preserve"> </w:t>
      </w:r>
      <w:r>
        <w:t>wszystkich</w:t>
      </w:r>
      <w:r w:rsidRPr="00EB4B92">
        <w:rPr>
          <w:spacing w:val="-6"/>
        </w:rPr>
        <w:t xml:space="preserve"> </w:t>
      </w:r>
      <w:r>
        <w:t>tekstów</w:t>
      </w:r>
      <w:r w:rsidRPr="00EB4B92">
        <w:rPr>
          <w:spacing w:val="-6"/>
        </w:rPr>
        <w:t xml:space="preserve"> </w:t>
      </w:r>
      <w:r>
        <w:t>pod</w:t>
      </w:r>
      <w:r w:rsidRPr="00EB4B92">
        <w:rPr>
          <w:spacing w:val="-6"/>
        </w:rPr>
        <w:t xml:space="preserve"> </w:t>
      </w:r>
      <w:r>
        <w:t>względem</w:t>
      </w:r>
      <w:r w:rsidR="000D6A83">
        <w:t xml:space="preserve"> długości treści, zachowania poprawności</w:t>
      </w:r>
      <w:r w:rsidRPr="00EB4B92">
        <w:rPr>
          <w:spacing w:val="-4"/>
        </w:rPr>
        <w:t xml:space="preserve"> </w:t>
      </w:r>
      <w:r>
        <w:t>interpunkcyjn</w:t>
      </w:r>
      <w:r w:rsidR="000D6A83">
        <w:t>ej</w:t>
      </w:r>
      <w:r w:rsidRPr="00EB4B92">
        <w:rPr>
          <w:spacing w:val="-4"/>
        </w:rPr>
        <w:t xml:space="preserve"> </w:t>
      </w:r>
      <w:r>
        <w:t>i</w:t>
      </w:r>
      <w:r w:rsidRPr="00EB4B92">
        <w:rPr>
          <w:spacing w:val="-5"/>
        </w:rPr>
        <w:t xml:space="preserve"> </w:t>
      </w:r>
      <w:r>
        <w:t>stylistyczn</w:t>
      </w:r>
      <w:r w:rsidR="000D6A83">
        <w:t xml:space="preserve">ej. Redakcja językowa będzie również uwzględniała potrzebę przygotowania tekstów zgodnie z zasadami prostego języka. </w:t>
      </w:r>
    </w:p>
    <w:p w14:paraId="135CE0AD" w14:textId="553AA6E4" w:rsidR="00EB4B92" w:rsidRDefault="001A6672" w:rsidP="00EB4B92">
      <w:pPr>
        <w:pStyle w:val="Akapitzlist"/>
        <w:numPr>
          <w:ilvl w:val="1"/>
          <w:numId w:val="20"/>
        </w:numPr>
        <w:tabs>
          <w:tab w:val="left" w:pos="1680"/>
          <w:tab w:val="left" w:pos="1720"/>
        </w:tabs>
        <w:spacing w:before="120" w:after="120" w:line="276" w:lineRule="auto"/>
        <w:ind w:right="199"/>
      </w:pPr>
      <w:r>
        <w:t>Zamawiający oraz autorzy</w:t>
      </w:r>
      <w:r w:rsidRPr="00EB4B92">
        <w:rPr>
          <w:spacing w:val="-6"/>
        </w:rPr>
        <w:t xml:space="preserve"> </w:t>
      </w:r>
      <w:r>
        <w:t>mogą</w:t>
      </w:r>
      <w:r w:rsidRPr="00EB4B92">
        <w:rPr>
          <w:spacing w:val="-4"/>
        </w:rPr>
        <w:t xml:space="preserve"> </w:t>
      </w:r>
      <w:r>
        <w:t>zgłosić</w:t>
      </w:r>
      <w:r w:rsidRPr="00EB4B92">
        <w:rPr>
          <w:spacing w:val="-6"/>
        </w:rPr>
        <w:t xml:space="preserve"> </w:t>
      </w:r>
      <w:r>
        <w:t>zapytania</w:t>
      </w:r>
      <w:r w:rsidRPr="00EB4B92">
        <w:rPr>
          <w:spacing w:val="-4"/>
        </w:rPr>
        <w:t xml:space="preserve"> </w:t>
      </w:r>
      <w:r>
        <w:t>i</w:t>
      </w:r>
      <w:r w:rsidRPr="00EB4B92">
        <w:rPr>
          <w:spacing w:val="-4"/>
        </w:rPr>
        <w:t xml:space="preserve"> </w:t>
      </w:r>
      <w:r>
        <w:t>komentarze</w:t>
      </w:r>
      <w:r w:rsidRPr="00EB4B92">
        <w:rPr>
          <w:spacing w:val="-4"/>
        </w:rPr>
        <w:t xml:space="preserve"> </w:t>
      </w:r>
      <w:r>
        <w:t>do</w:t>
      </w:r>
      <w:r w:rsidRPr="00EB4B92">
        <w:rPr>
          <w:spacing w:val="-4"/>
        </w:rPr>
        <w:t xml:space="preserve"> </w:t>
      </w:r>
      <w:r>
        <w:t>naniesionych</w:t>
      </w:r>
      <w:r w:rsidRPr="00EB4B92">
        <w:rPr>
          <w:spacing w:val="-4"/>
        </w:rPr>
        <w:t xml:space="preserve"> </w:t>
      </w:r>
      <w:r>
        <w:t>zmian</w:t>
      </w:r>
      <w:r w:rsidRPr="00EB4B92">
        <w:rPr>
          <w:spacing w:val="-4"/>
        </w:rPr>
        <w:t xml:space="preserve"> </w:t>
      </w:r>
      <w:r>
        <w:t xml:space="preserve">w trakcie redakcji, w szczególności, jeśli doszło do np. zniekształcenia sensu </w:t>
      </w:r>
      <w:r>
        <w:lastRenderedPageBreak/>
        <w:t>wskutek zmian stylistycznych</w:t>
      </w:r>
      <w:r w:rsidR="00C81C7C">
        <w:t>.</w:t>
      </w:r>
    </w:p>
    <w:p w14:paraId="2480BA37" w14:textId="77777777" w:rsidR="00A44C7F" w:rsidRDefault="00D451CD" w:rsidP="00EB4B92">
      <w:pPr>
        <w:pStyle w:val="Akapitzlist"/>
        <w:numPr>
          <w:ilvl w:val="1"/>
          <w:numId w:val="20"/>
        </w:numPr>
        <w:tabs>
          <w:tab w:val="left" w:pos="1680"/>
          <w:tab w:val="left" w:pos="1720"/>
        </w:tabs>
        <w:spacing w:before="120" w:after="120" w:line="276" w:lineRule="auto"/>
        <w:ind w:right="199"/>
      </w:pPr>
      <w:r>
        <w:t xml:space="preserve">Wykonawca </w:t>
      </w:r>
      <w:r w:rsidR="0021496D">
        <w:t>uzyska od</w:t>
      </w:r>
      <w:r>
        <w:t xml:space="preserve"> autorów </w:t>
      </w:r>
      <w:r w:rsidR="0021496D">
        <w:t xml:space="preserve">akceptacje dla ostatecznych </w:t>
      </w:r>
      <w:r>
        <w:t>wersj</w:t>
      </w:r>
      <w:r w:rsidR="0021496D">
        <w:t>i</w:t>
      </w:r>
      <w:r>
        <w:t xml:space="preserve"> zredagowanych treści.  </w:t>
      </w:r>
    </w:p>
    <w:p w14:paraId="0C1F3F90" w14:textId="75FDCBCF" w:rsidR="009140C4" w:rsidRDefault="00584ACB" w:rsidP="00A44C7F">
      <w:pPr>
        <w:pStyle w:val="Akapitzlist"/>
        <w:tabs>
          <w:tab w:val="left" w:pos="1680"/>
          <w:tab w:val="left" w:pos="1720"/>
        </w:tabs>
        <w:spacing w:before="120" w:after="120" w:line="276" w:lineRule="auto"/>
        <w:ind w:left="720" w:right="199" w:firstLine="0"/>
      </w:pPr>
      <w:r>
        <w:t xml:space="preserve"> </w:t>
      </w:r>
    </w:p>
    <w:p w14:paraId="47E28D5F" w14:textId="221C3A02" w:rsidR="00D172A8" w:rsidRDefault="009975CE" w:rsidP="00697588">
      <w:pPr>
        <w:pStyle w:val="Nagwek1"/>
        <w:numPr>
          <w:ilvl w:val="0"/>
          <w:numId w:val="20"/>
        </w:numPr>
        <w:tabs>
          <w:tab w:val="left" w:pos="997"/>
        </w:tabs>
        <w:spacing w:before="120" w:after="120" w:line="276" w:lineRule="auto"/>
        <w:rPr>
          <w:b w:val="0"/>
        </w:rPr>
      </w:pPr>
      <w:r>
        <w:t>Usługi</w:t>
      </w:r>
      <w:r>
        <w:rPr>
          <w:spacing w:val="-1"/>
        </w:rPr>
        <w:t xml:space="preserve"> </w:t>
      </w:r>
      <w:r>
        <w:rPr>
          <w:spacing w:val="-2"/>
        </w:rPr>
        <w:t>graficzne</w:t>
      </w:r>
    </w:p>
    <w:p w14:paraId="59565917" w14:textId="40F382B5" w:rsidR="00D172A8" w:rsidRPr="00077117" w:rsidRDefault="00077117" w:rsidP="000F0589">
      <w:pPr>
        <w:tabs>
          <w:tab w:val="left" w:pos="1358"/>
        </w:tabs>
        <w:spacing w:before="120" w:after="120" w:line="276" w:lineRule="auto"/>
        <w:rPr>
          <w:bCs/>
        </w:rPr>
      </w:pPr>
      <w:r w:rsidRPr="00077117">
        <w:rPr>
          <w:bCs/>
        </w:rPr>
        <w:t>Wytyczne i założenia</w:t>
      </w:r>
      <w:r w:rsidR="009975CE" w:rsidRPr="00077117">
        <w:rPr>
          <w:bCs/>
          <w:spacing w:val="-2"/>
        </w:rPr>
        <w:t>:</w:t>
      </w:r>
    </w:p>
    <w:p w14:paraId="46C7F2D7" w14:textId="7FBC0B27" w:rsidR="00077117" w:rsidRDefault="009975CE" w:rsidP="00077117">
      <w:pPr>
        <w:pStyle w:val="Akapitzlist"/>
        <w:numPr>
          <w:ilvl w:val="1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138"/>
      </w:pPr>
      <w:r>
        <w:t>Przygotowanie</w:t>
      </w:r>
      <w:r w:rsidRPr="0024765B">
        <w:t xml:space="preserve"> </w:t>
      </w:r>
      <w:r>
        <w:t>szaty graficznej</w:t>
      </w:r>
      <w:r w:rsidRPr="0024765B">
        <w:t xml:space="preserve"> </w:t>
      </w:r>
      <w:r w:rsidR="0024765B">
        <w:t>Katalogu,</w:t>
      </w:r>
      <w:r w:rsidRPr="0024765B">
        <w:t xml:space="preserve"> </w:t>
      </w:r>
      <w:r w:rsidR="0024765B">
        <w:t>w tym</w:t>
      </w:r>
      <w:r w:rsidR="001A6672">
        <w:t xml:space="preserve"> </w:t>
      </w:r>
      <w:r>
        <w:t>projektów</w:t>
      </w:r>
      <w:r w:rsidRPr="0024765B">
        <w:t xml:space="preserve"> </w:t>
      </w:r>
      <w:r>
        <w:t>okładek</w:t>
      </w:r>
      <w:r w:rsidRPr="0024765B">
        <w:t xml:space="preserve"> </w:t>
      </w:r>
      <w:r>
        <w:t>zewnętrznych</w:t>
      </w:r>
      <w:r w:rsidRPr="0024765B">
        <w:t xml:space="preserve"> </w:t>
      </w:r>
      <w:r>
        <w:t>oraz</w:t>
      </w:r>
      <w:r w:rsidRPr="0024765B">
        <w:t xml:space="preserve"> </w:t>
      </w:r>
      <w:r>
        <w:t>stron</w:t>
      </w:r>
      <w:r w:rsidRPr="0024765B">
        <w:t xml:space="preserve"> </w:t>
      </w:r>
      <w:r>
        <w:t>wewnętrznych</w:t>
      </w:r>
      <w:r w:rsidRPr="0024765B">
        <w:t xml:space="preserve"> </w:t>
      </w:r>
      <w:r>
        <w:t>z</w:t>
      </w:r>
      <w:r w:rsidR="0024765B">
        <w:t xml:space="preserve"> </w:t>
      </w:r>
      <w:r>
        <w:t>wykorzystaniem elementów graficznych</w:t>
      </w:r>
      <w:r w:rsidR="0024765B">
        <w:t xml:space="preserve"> otrzymanych od </w:t>
      </w:r>
      <w:r w:rsidR="00413D1C">
        <w:t>partnerów</w:t>
      </w:r>
      <w:r w:rsidR="0024765B">
        <w:t xml:space="preserve"> (np. logotypy) oraz</w:t>
      </w:r>
      <w:r>
        <w:t xml:space="preserve"> pasujących do tematyki publikacji</w:t>
      </w:r>
      <w:r w:rsidR="0024765B">
        <w:t xml:space="preserve"> </w:t>
      </w:r>
      <w:r>
        <w:t xml:space="preserve">wg własnej kreacji Wykonawcy i linii kreacyjnej </w:t>
      </w:r>
      <w:r w:rsidRPr="0024765B">
        <w:t>Zamawiającego.</w:t>
      </w:r>
    </w:p>
    <w:p w14:paraId="132F7275" w14:textId="633C3FE0" w:rsidR="009140C4" w:rsidRDefault="0024765B" w:rsidP="00077117">
      <w:pPr>
        <w:pStyle w:val="Akapitzlist"/>
        <w:numPr>
          <w:ilvl w:val="1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138"/>
      </w:pPr>
      <w:r>
        <w:t>Poszczególne działy tematyczne</w:t>
      </w:r>
      <w:r w:rsidR="00413D1C">
        <w:t>,</w:t>
      </w:r>
      <w:r>
        <w:t xml:space="preserve"> w</w:t>
      </w:r>
      <w:r w:rsidR="00413D1C">
        <w:t>edłu</w:t>
      </w:r>
      <w:r>
        <w:t xml:space="preserve">g których zostaną skatalogowane karty z opisem </w:t>
      </w:r>
      <w:r w:rsidR="00231BC0">
        <w:t>d</w:t>
      </w:r>
      <w:r>
        <w:t xml:space="preserve">ziałań </w:t>
      </w:r>
      <w:r w:rsidR="00077117">
        <w:t>partnerów</w:t>
      </w:r>
      <w:r>
        <w:t xml:space="preserve"> zostaną wyróżnione innym kolorem. </w:t>
      </w:r>
    </w:p>
    <w:p w14:paraId="35B2ED0A" w14:textId="67B3BA6A" w:rsidR="00077117" w:rsidRDefault="004E13C8" w:rsidP="00077117">
      <w:pPr>
        <w:pStyle w:val="Akapitzlist"/>
        <w:numPr>
          <w:ilvl w:val="1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138"/>
      </w:pPr>
      <w:r>
        <w:t>Wykonawca przedstawi Zamawiającemu</w:t>
      </w:r>
      <w:r w:rsidR="00077117">
        <w:t xml:space="preserve"> 3 wersji projektów szaty graficznej stron wewnętrznych i okładek do wyboru. </w:t>
      </w:r>
    </w:p>
    <w:p w14:paraId="63ECD1CA" w14:textId="77777777" w:rsidR="00077117" w:rsidRDefault="009975CE" w:rsidP="00077117">
      <w:pPr>
        <w:pStyle w:val="Akapitzlist"/>
        <w:numPr>
          <w:ilvl w:val="1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138"/>
      </w:pPr>
      <w:r>
        <w:t>Przygotowywanie</w:t>
      </w:r>
      <w:r w:rsidRPr="0024765B">
        <w:t xml:space="preserve"> </w:t>
      </w:r>
      <w:r w:rsidR="009140C4">
        <w:t xml:space="preserve">wersji elektronicznej całości Katalogu </w:t>
      </w:r>
      <w:r>
        <w:t>do wykorzystania na stronach internetowych i w mediach społecznościowych</w:t>
      </w:r>
      <w:r w:rsidR="000D6A83">
        <w:t xml:space="preserve"> Zamawiającego</w:t>
      </w:r>
      <w:r>
        <w:t>.</w:t>
      </w:r>
    </w:p>
    <w:p w14:paraId="31A7AF31" w14:textId="77777777" w:rsidR="00077117" w:rsidRDefault="009975CE" w:rsidP="00077117">
      <w:pPr>
        <w:pStyle w:val="Akapitzlist"/>
        <w:numPr>
          <w:ilvl w:val="1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138"/>
      </w:pPr>
      <w:r>
        <w:t>Materiały w wersji elektronicznej będą spełniać wytyczne WCAG 2.0 na poziomie określonym w załączniku nr 4 do Rozporządzenia Rady Ministrów z dnia 12 kwietnia 2012 r. w sprawie Krajowych Ram Interoperacyjności, minimalnych wymagań dla rejestrów</w:t>
      </w:r>
      <w:r w:rsidRPr="0024765B">
        <w:t xml:space="preserve"> </w:t>
      </w:r>
      <w:r>
        <w:t>publicznych i wymiany informacji w</w:t>
      </w:r>
      <w:r w:rsidRPr="0024765B">
        <w:t xml:space="preserve"> </w:t>
      </w:r>
      <w:r>
        <w:t>postaci elektronicznej</w:t>
      </w:r>
      <w:r w:rsidRPr="0024765B">
        <w:t xml:space="preserve"> </w:t>
      </w:r>
      <w:r>
        <w:t>oraz</w:t>
      </w:r>
      <w:r w:rsidRPr="0024765B">
        <w:t xml:space="preserve"> </w:t>
      </w:r>
      <w:r>
        <w:t>minimalnych</w:t>
      </w:r>
      <w:r w:rsidRPr="0024765B">
        <w:t xml:space="preserve"> </w:t>
      </w:r>
      <w:r>
        <w:t>wymagań</w:t>
      </w:r>
      <w:r w:rsidRPr="0024765B">
        <w:t xml:space="preserve"> </w:t>
      </w:r>
      <w:r>
        <w:t>dla</w:t>
      </w:r>
      <w:r w:rsidRPr="0024765B">
        <w:t xml:space="preserve"> </w:t>
      </w:r>
      <w:r>
        <w:t>systemów</w:t>
      </w:r>
      <w:r w:rsidRPr="0024765B">
        <w:t xml:space="preserve"> </w:t>
      </w:r>
      <w:r>
        <w:t>teleinformatycznych,</w:t>
      </w:r>
      <w:r w:rsidRPr="0024765B">
        <w:t xml:space="preserve"> </w:t>
      </w:r>
      <w:r>
        <w:t xml:space="preserve">w </w:t>
      </w:r>
      <w:r w:rsidRPr="0024765B">
        <w:t>szczególności:</w:t>
      </w:r>
      <w:r w:rsidR="009140C4">
        <w:br/>
        <w:t xml:space="preserve">* </w:t>
      </w:r>
      <w:r>
        <w:t>poprzez</w:t>
      </w:r>
      <w:r w:rsidRPr="0024765B">
        <w:t xml:space="preserve"> </w:t>
      </w:r>
      <w:r>
        <w:t>spełnienie</w:t>
      </w:r>
      <w:r w:rsidRPr="0024765B">
        <w:t xml:space="preserve"> </w:t>
      </w:r>
      <w:r>
        <w:t>wytycznych</w:t>
      </w:r>
      <w:r w:rsidRPr="0024765B">
        <w:t xml:space="preserve"> </w:t>
      </w:r>
      <w:r>
        <w:t>WCAG</w:t>
      </w:r>
      <w:r w:rsidRPr="0024765B">
        <w:t xml:space="preserve"> 2.0;</w:t>
      </w:r>
      <w:r w:rsidR="00077117">
        <w:br/>
        <w:t xml:space="preserve">* </w:t>
      </w:r>
      <w:r>
        <w:t>dostosowywanie</w:t>
      </w:r>
      <w:r w:rsidRPr="0024765B">
        <w:t xml:space="preserve"> </w:t>
      </w:r>
      <w:r>
        <w:t>do</w:t>
      </w:r>
      <w:r w:rsidRPr="0024765B">
        <w:t xml:space="preserve"> </w:t>
      </w:r>
      <w:r>
        <w:t>czytników</w:t>
      </w:r>
      <w:r w:rsidRPr="0024765B">
        <w:t xml:space="preserve"> </w:t>
      </w:r>
      <w:r>
        <w:t>ekranu</w:t>
      </w:r>
      <w:r w:rsidRPr="0024765B">
        <w:t xml:space="preserve"> </w:t>
      </w:r>
      <w:r>
        <w:t>(np.</w:t>
      </w:r>
      <w:r w:rsidRPr="0024765B">
        <w:t xml:space="preserve"> NVDA);</w:t>
      </w:r>
      <w:r w:rsidR="00077117">
        <w:br/>
        <w:t xml:space="preserve">* </w:t>
      </w:r>
      <w:r>
        <w:t>dla</w:t>
      </w:r>
      <w:r w:rsidRPr="0024765B">
        <w:t xml:space="preserve"> </w:t>
      </w:r>
      <w:r>
        <w:t>materiałów</w:t>
      </w:r>
      <w:r w:rsidRPr="0024765B">
        <w:t xml:space="preserve"> </w:t>
      </w:r>
      <w:r>
        <w:t>w</w:t>
      </w:r>
      <w:r w:rsidRPr="0024765B">
        <w:t xml:space="preserve"> </w:t>
      </w:r>
      <w:r>
        <w:t>formacie</w:t>
      </w:r>
      <w:r w:rsidRPr="0024765B">
        <w:t xml:space="preserve"> </w:t>
      </w:r>
      <w:r>
        <w:t>PDF</w:t>
      </w:r>
      <w:r w:rsidRPr="0024765B">
        <w:t xml:space="preserve"> </w:t>
      </w:r>
      <w:r>
        <w:t>poprzez</w:t>
      </w:r>
      <w:r w:rsidRPr="0024765B">
        <w:t xml:space="preserve"> </w:t>
      </w:r>
      <w:r>
        <w:t>raport</w:t>
      </w:r>
      <w:r w:rsidRPr="0024765B">
        <w:t xml:space="preserve"> </w:t>
      </w:r>
      <w:r>
        <w:t>dostępności</w:t>
      </w:r>
      <w:r w:rsidRPr="0024765B">
        <w:t xml:space="preserve"> </w:t>
      </w:r>
      <w:r>
        <w:t>w</w:t>
      </w:r>
      <w:r w:rsidRPr="0024765B">
        <w:t xml:space="preserve"> </w:t>
      </w:r>
      <w:r>
        <w:t>programie Adobe Acrobat Pro.</w:t>
      </w:r>
    </w:p>
    <w:p w14:paraId="4E0D6339" w14:textId="76700F3D" w:rsidR="00077117" w:rsidRDefault="009975CE" w:rsidP="00077117">
      <w:pPr>
        <w:pStyle w:val="Akapitzlist"/>
        <w:numPr>
          <w:ilvl w:val="1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138"/>
      </w:pPr>
      <w:r w:rsidRPr="0024765B">
        <w:t>Autorskie</w:t>
      </w:r>
      <w:r w:rsidR="00077117">
        <w:t xml:space="preserve"> </w:t>
      </w:r>
      <w:r w:rsidRPr="0024765B">
        <w:t>prawa</w:t>
      </w:r>
      <w:r w:rsidR="0076474A">
        <w:t xml:space="preserve"> </w:t>
      </w:r>
      <w:r w:rsidRPr="0024765B">
        <w:t>majątkowe</w:t>
      </w:r>
      <w:r w:rsidR="0076474A">
        <w:t xml:space="preserve"> </w:t>
      </w:r>
      <w:r w:rsidRPr="0024765B">
        <w:t>wraz</w:t>
      </w:r>
      <w:r w:rsidR="0076474A">
        <w:t xml:space="preserve"> </w:t>
      </w:r>
      <w:r>
        <w:t>z</w:t>
      </w:r>
      <w:r w:rsidRPr="0024765B">
        <w:t xml:space="preserve"> </w:t>
      </w:r>
      <w:r>
        <w:t>prawami</w:t>
      </w:r>
      <w:r w:rsidR="009140C4">
        <w:t xml:space="preserve"> z</w:t>
      </w:r>
      <w:r w:rsidRPr="0024765B">
        <w:t>ależnymi</w:t>
      </w:r>
      <w:r w:rsidR="00231BC0">
        <w:t xml:space="preserve"> </w:t>
      </w:r>
      <w:r w:rsidRPr="0024765B">
        <w:t>do</w:t>
      </w:r>
      <w:r w:rsidR="0076474A">
        <w:t xml:space="preserve"> </w:t>
      </w:r>
      <w:r w:rsidRPr="0024765B">
        <w:t xml:space="preserve">wszystkich </w:t>
      </w:r>
      <w:r>
        <w:t xml:space="preserve">elementów graficznych </w:t>
      </w:r>
      <w:r w:rsidR="009140C4">
        <w:t>p</w:t>
      </w:r>
      <w:r>
        <w:t>rzechodzą</w:t>
      </w:r>
      <w:r w:rsidR="009140C4">
        <w:t xml:space="preserve"> </w:t>
      </w:r>
      <w:r>
        <w:t>na Zamawiającego</w:t>
      </w:r>
      <w:r w:rsidR="00077117">
        <w:t>.</w:t>
      </w:r>
    </w:p>
    <w:p w14:paraId="0BC89576" w14:textId="77777777" w:rsidR="00077117" w:rsidRPr="00077117" w:rsidRDefault="00077117" w:rsidP="00077117">
      <w:pPr>
        <w:pStyle w:val="Akapitzlist"/>
        <w:numPr>
          <w:ilvl w:val="1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138"/>
      </w:pPr>
      <w:r>
        <w:t>G</w:t>
      </w:r>
      <w:r w:rsidR="009975CE">
        <w:t>rafiki</w:t>
      </w:r>
      <w:r w:rsidR="009975CE" w:rsidRPr="00077117">
        <w:rPr>
          <w:spacing w:val="-2"/>
        </w:rPr>
        <w:t xml:space="preserve"> </w:t>
      </w:r>
      <w:r w:rsidR="009975CE">
        <w:t>muszą być wykonywane zgodnie z zasadami projektowania graficznego, przy</w:t>
      </w:r>
      <w:r w:rsidR="009975CE" w:rsidRPr="00077117">
        <w:rPr>
          <w:spacing w:val="-5"/>
        </w:rPr>
        <w:t xml:space="preserve"> </w:t>
      </w:r>
      <w:r w:rsidR="009975CE">
        <w:t>zastosowaniu</w:t>
      </w:r>
      <w:r w:rsidR="009975CE" w:rsidRPr="00077117">
        <w:rPr>
          <w:spacing w:val="-1"/>
        </w:rPr>
        <w:t xml:space="preserve"> </w:t>
      </w:r>
      <w:r w:rsidR="009975CE">
        <w:t>właściwego</w:t>
      </w:r>
      <w:r w:rsidR="009975CE" w:rsidRPr="00077117">
        <w:rPr>
          <w:spacing w:val="-5"/>
        </w:rPr>
        <w:t xml:space="preserve"> </w:t>
      </w:r>
      <w:r w:rsidR="009975CE">
        <w:t>kodowania</w:t>
      </w:r>
      <w:r w:rsidR="009975CE" w:rsidRPr="00077117">
        <w:rPr>
          <w:spacing w:val="-3"/>
        </w:rPr>
        <w:t xml:space="preserve"> </w:t>
      </w:r>
      <w:r w:rsidR="009975CE">
        <w:t>informacji</w:t>
      </w:r>
      <w:r w:rsidR="009975CE" w:rsidRPr="00077117">
        <w:rPr>
          <w:spacing w:val="-3"/>
        </w:rPr>
        <w:t xml:space="preserve"> </w:t>
      </w:r>
      <w:r w:rsidR="009975CE">
        <w:t>do</w:t>
      </w:r>
      <w:r w:rsidR="009975CE" w:rsidRPr="00077117">
        <w:rPr>
          <w:spacing w:val="-8"/>
        </w:rPr>
        <w:t xml:space="preserve"> </w:t>
      </w:r>
      <w:r w:rsidR="009975CE">
        <w:t>kształtów</w:t>
      </w:r>
      <w:r w:rsidR="009975CE" w:rsidRPr="00077117">
        <w:rPr>
          <w:spacing w:val="-6"/>
        </w:rPr>
        <w:t xml:space="preserve"> </w:t>
      </w:r>
      <w:r w:rsidR="009975CE">
        <w:t>i</w:t>
      </w:r>
      <w:r w:rsidR="009975CE" w:rsidRPr="00077117">
        <w:rPr>
          <w:spacing w:val="-3"/>
        </w:rPr>
        <w:t xml:space="preserve"> </w:t>
      </w:r>
      <w:r w:rsidR="009975CE">
        <w:t>kolorów</w:t>
      </w:r>
      <w:r w:rsidR="009975CE" w:rsidRPr="00077117">
        <w:rPr>
          <w:spacing w:val="-6"/>
        </w:rPr>
        <w:t xml:space="preserve"> </w:t>
      </w:r>
      <w:r w:rsidR="009975CE">
        <w:t xml:space="preserve">oraz mając na uwadze percepcję odbioru, wpływ elementów graficznych oraz ich kształty na układ informacji. Komunikaty muszą być prawidłowo skonstruowane </w:t>
      </w:r>
      <w:r w:rsidR="009975CE" w:rsidRPr="00077117">
        <w:rPr>
          <w:spacing w:val="-2"/>
        </w:rPr>
        <w:t>wizualnie.</w:t>
      </w:r>
    </w:p>
    <w:p w14:paraId="77A9C171" w14:textId="240A2892" w:rsidR="00FC618D" w:rsidRDefault="009975CE" w:rsidP="00077117">
      <w:pPr>
        <w:pStyle w:val="Akapitzlist"/>
        <w:numPr>
          <w:ilvl w:val="1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138"/>
      </w:pPr>
      <w:r>
        <w:t>Wykonawca</w:t>
      </w:r>
      <w:r w:rsidRPr="00077117">
        <w:rPr>
          <w:spacing w:val="-4"/>
        </w:rPr>
        <w:t xml:space="preserve"> </w:t>
      </w:r>
      <w:r>
        <w:t>jest</w:t>
      </w:r>
      <w:r w:rsidRPr="00077117">
        <w:rPr>
          <w:spacing w:val="-2"/>
        </w:rPr>
        <w:t xml:space="preserve"> </w:t>
      </w:r>
      <w:r>
        <w:t>zobowiązany</w:t>
      </w:r>
      <w:r w:rsidRPr="00077117">
        <w:rPr>
          <w:spacing w:val="-6"/>
        </w:rPr>
        <w:t xml:space="preserve"> </w:t>
      </w:r>
      <w:r>
        <w:t>do</w:t>
      </w:r>
      <w:r w:rsidRPr="00077117">
        <w:rPr>
          <w:spacing w:val="-4"/>
        </w:rPr>
        <w:t xml:space="preserve"> </w:t>
      </w:r>
      <w:r>
        <w:t>dostarczenia</w:t>
      </w:r>
      <w:r w:rsidRPr="00077117">
        <w:rPr>
          <w:spacing w:val="-4"/>
        </w:rPr>
        <w:t xml:space="preserve"> </w:t>
      </w:r>
      <w:r>
        <w:t>projektów</w:t>
      </w:r>
      <w:r w:rsidRPr="00077117">
        <w:rPr>
          <w:spacing w:val="-7"/>
        </w:rPr>
        <w:t xml:space="preserve"> </w:t>
      </w:r>
      <w:r>
        <w:t>pod</w:t>
      </w:r>
      <w:r w:rsidRPr="00077117">
        <w:rPr>
          <w:spacing w:val="-4"/>
        </w:rPr>
        <w:t xml:space="preserve"> </w:t>
      </w:r>
      <w:r>
        <w:t>wskazany</w:t>
      </w:r>
      <w:r w:rsidRPr="00077117">
        <w:rPr>
          <w:spacing w:val="-6"/>
        </w:rPr>
        <w:t xml:space="preserve"> </w:t>
      </w:r>
      <w:r>
        <w:t xml:space="preserve">przez Zamawiającego adres </w:t>
      </w:r>
      <w:r w:rsidR="009140C4">
        <w:t>e-mail</w:t>
      </w:r>
      <w:r>
        <w:t xml:space="preserve"> (w formacie do podglądu, w formacie umożliwiającym edycję oraz w formacie przygotowanym do druku/ produkcji/wdrożenia) i współpracy z drukarnią, producentem lub firmą zajmującą się administracją/ wdrożeniem stron www Zamawiającego, jeśli zajdzie taka potrzeba.</w:t>
      </w:r>
    </w:p>
    <w:p w14:paraId="34C33B50" w14:textId="77777777" w:rsidR="00A44C7F" w:rsidRDefault="00A44C7F" w:rsidP="00A44C7F">
      <w:pPr>
        <w:pStyle w:val="Akapitzlist"/>
        <w:tabs>
          <w:tab w:val="left" w:pos="1358"/>
          <w:tab w:val="left" w:pos="1360"/>
        </w:tabs>
        <w:spacing w:before="120" w:after="120" w:line="276" w:lineRule="auto"/>
        <w:ind w:left="720" w:right="138" w:firstLine="0"/>
      </w:pPr>
    </w:p>
    <w:p w14:paraId="7B2A5A86" w14:textId="77777777" w:rsidR="00077117" w:rsidRDefault="009140C4" w:rsidP="00697588">
      <w:pPr>
        <w:pStyle w:val="Akapitzlist"/>
        <w:numPr>
          <w:ilvl w:val="0"/>
          <w:numId w:val="20"/>
        </w:numPr>
        <w:tabs>
          <w:tab w:val="left" w:pos="1358"/>
          <w:tab w:val="left" w:pos="1360"/>
        </w:tabs>
        <w:spacing w:before="120" w:after="120" w:line="276" w:lineRule="auto"/>
        <w:ind w:right="402"/>
      </w:pPr>
      <w:r w:rsidRPr="009140C4">
        <w:rPr>
          <w:b/>
          <w:bCs/>
        </w:rPr>
        <w:t>Przygotowanie do druku</w:t>
      </w:r>
    </w:p>
    <w:p w14:paraId="7D02117C" w14:textId="0E099B37" w:rsidR="00D172A8" w:rsidRDefault="009975CE" w:rsidP="00077117">
      <w:pPr>
        <w:tabs>
          <w:tab w:val="left" w:pos="1358"/>
          <w:tab w:val="left" w:pos="1360"/>
        </w:tabs>
        <w:spacing w:before="120" w:after="120" w:line="276" w:lineRule="auto"/>
        <w:ind w:right="402"/>
      </w:pPr>
      <w:r>
        <w:t>Wy</w:t>
      </w:r>
      <w:r w:rsidR="00077117">
        <w:t>tyczne i założenia</w:t>
      </w:r>
      <w:r w:rsidRPr="00077117">
        <w:rPr>
          <w:spacing w:val="-2"/>
        </w:rPr>
        <w:t>:</w:t>
      </w:r>
    </w:p>
    <w:p w14:paraId="3896E2F0" w14:textId="2B3E276F" w:rsidR="00077117" w:rsidRDefault="009975CE" w:rsidP="00077117">
      <w:pPr>
        <w:pStyle w:val="Akapitzlist"/>
        <w:numPr>
          <w:ilvl w:val="1"/>
          <w:numId w:val="20"/>
        </w:numPr>
        <w:tabs>
          <w:tab w:val="left" w:pos="991"/>
          <w:tab w:val="left" w:pos="993"/>
        </w:tabs>
        <w:spacing w:before="120" w:after="120" w:line="276" w:lineRule="auto"/>
        <w:ind w:right="138"/>
      </w:pPr>
      <w:r>
        <w:t>Zamawiający wymaga, aby usługa składu, łamania i opracowania komputerowego publikacji (tekstów, wykresów, tabel itp.) była wykonania zgodnie z „Zasadami</w:t>
      </w:r>
      <w:r w:rsidRPr="00077117">
        <w:rPr>
          <w:spacing w:val="40"/>
        </w:rPr>
        <w:t xml:space="preserve"> </w:t>
      </w:r>
      <w:r>
        <w:t>składu tekstów w języku polskim” (PN-83/P-55366)</w:t>
      </w:r>
      <w:r w:rsidR="00077117">
        <w:t>.</w:t>
      </w:r>
    </w:p>
    <w:p w14:paraId="086A6FFC" w14:textId="77777777" w:rsidR="00E925E5" w:rsidRDefault="009975CE" w:rsidP="00E925E5">
      <w:pPr>
        <w:pStyle w:val="Akapitzlist"/>
        <w:numPr>
          <w:ilvl w:val="1"/>
          <w:numId w:val="20"/>
        </w:numPr>
        <w:tabs>
          <w:tab w:val="left" w:pos="991"/>
          <w:tab w:val="left" w:pos="993"/>
        </w:tabs>
        <w:spacing w:before="120" w:after="120" w:line="276" w:lineRule="auto"/>
        <w:ind w:right="138"/>
      </w:pPr>
      <w:r>
        <w:t>Wymagana jest korekta techniczna (sprawdzenie zgodności składu z oryginałem oraz wyznaczenie i</w:t>
      </w:r>
      <w:r w:rsidRPr="00E925E5">
        <w:rPr>
          <w:spacing w:val="-2"/>
        </w:rPr>
        <w:t xml:space="preserve"> </w:t>
      </w:r>
      <w:r>
        <w:t xml:space="preserve">poprawienie ewentualnych błędów technicznych powstałych na etapie składania) oraz wprowadzenie korekty wydawniczej (wprowadzenie ewentualnych </w:t>
      </w:r>
      <w:r>
        <w:lastRenderedPageBreak/>
        <w:t>poprawek merytorycznych przez Zamawiającego) z możliwością do ok. 30% zmian względem pierwotnego składu, Zamawiający dopuszcza maksymalnie trzy korekty</w:t>
      </w:r>
      <w:r w:rsidR="00077117">
        <w:t>.</w:t>
      </w:r>
    </w:p>
    <w:p w14:paraId="0E788B06" w14:textId="32A8950A" w:rsidR="00BF1E27" w:rsidRDefault="009975CE" w:rsidP="00E925E5">
      <w:pPr>
        <w:pStyle w:val="Akapitzlist"/>
        <w:numPr>
          <w:ilvl w:val="1"/>
          <w:numId w:val="20"/>
        </w:numPr>
        <w:tabs>
          <w:tab w:val="left" w:pos="991"/>
          <w:tab w:val="left" w:pos="993"/>
        </w:tabs>
        <w:spacing w:before="120" w:after="120" w:line="276" w:lineRule="auto"/>
        <w:ind w:right="138"/>
      </w:pPr>
      <w:r>
        <w:t>Treść powinna być ustrukturyzowana i podzielona na logiczne części opatrzone śródtytułami, struktura treści powinna być przejrzysta i spójna</w:t>
      </w:r>
      <w:r w:rsidR="00077117">
        <w:t>.</w:t>
      </w:r>
    </w:p>
    <w:p w14:paraId="34E2ACA6" w14:textId="40C73079" w:rsidR="00D172A8" w:rsidRPr="00A44C7F" w:rsidRDefault="009975CE" w:rsidP="00E925E5">
      <w:pPr>
        <w:pStyle w:val="Akapitzlist"/>
        <w:numPr>
          <w:ilvl w:val="1"/>
          <w:numId w:val="20"/>
        </w:numPr>
        <w:tabs>
          <w:tab w:val="left" w:pos="991"/>
          <w:tab w:val="left" w:pos="993"/>
        </w:tabs>
        <w:spacing w:before="120" w:after="120" w:line="276" w:lineRule="auto"/>
        <w:ind w:right="138"/>
      </w:pPr>
      <w:r>
        <w:t xml:space="preserve">Wykonawca dostarczy opracowania po składzie i korekcie do ostatecznej akceptacji </w:t>
      </w:r>
      <w:r w:rsidRPr="00E925E5">
        <w:rPr>
          <w:spacing w:val="-2"/>
        </w:rPr>
        <w:t>Zamawiającego.</w:t>
      </w:r>
    </w:p>
    <w:p w14:paraId="349B6594" w14:textId="77777777" w:rsidR="00A44C7F" w:rsidRPr="00FC618D" w:rsidRDefault="00A44C7F" w:rsidP="00A44C7F">
      <w:pPr>
        <w:pStyle w:val="Akapitzlist"/>
        <w:tabs>
          <w:tab w:val="left" w:pos="991"/>
          <w:tab w:val="left" w:pos="993"/>
        </w:tabs>
        <w:spacing w:before="120" w:after="120" w:line="276" w:lineRule="auto"/>
        <w:ind w:left="720" w:right="138" w:firstLine="0"/>
      </w:pPr>
    </w:p>
    <w:p w14:paraId="2E5B1E2C" w14:textId="2D481E32" w:rsidR="00FC618D" w:rsidRDefault="00FC618D" w:rsidP="00697588">
      <w:pPr>
        <w:pStyle w:val="Akapitzlist"/>
        <w:numPr>
          <w:ilvl w:val="0"/>
          <w:numId w:val="20"/>
        </w:numPr>
        <w:tabs>
          <w:tab w:val="left" w:pos="991"/>
          <w:tab w:val="left" w:pos="993"/>
        </w:tabs>
        <w:spacing w:before="120" w:after="120" w:line="276" w:lineRule="auto"/>
        <w:ind w:right="138"/>
        <w:rPr>
          <w:b/>
          <w:bCs/>
        </w:rPr>
      </w:pPr>
      <w:r w:rsidRPr="00BF1E27">
        <w:rPr>
          <w:b/>
          <w:bCs/>
        </w:rPr>
        <w:t>Wydruk Katalogu</w:t>
      </w:r>
    </w:p>
    <w:p w14:paraId="42BB2DF8" w14:textId="7488F08A" w:rsidR="00E925E5" w:rsidRPr="00E925E5" w:rsidRDefault="00E925E5" w:rsidP="00E925E5">
      <w:pPr>
        <w:tabs>
          <w:tab w:val="left" w:pos="991"/>
          <w:tab w:val="left" w:pos="993"/>
        </w:tabs>
        <w:spacing w:before="120" w:after="120" w:line="276" w:lineRule="auto"/>
        <w:ind w:right="138"/>
        <w:rPr>
          <w:spacing w:val="-2"/>
        </w:rPr>
      </w:pPr>
      <w:r w:rsidRPr="00E925E5">
        <w:rPr>
          <w:spacing w:val="-2"/>
        </w:rPr>
        <w:t>Wytyczne i założenia:</w:t>
      </w:r>
    </w:p>
    <w:p w14:paraId="01DF6C60" w14:textId="7196CF0B" w:rsidR="00E925E5" w:rsidRDefault="00094DAF" w:rsidP="00E925E5">
      <w:pPr>
        <w:pStyle w:val="Akapitzlist"/>
        <w:widowControl/>
        <w:numPr>
          <w:ilvl w:val="1"/>
          <w:numId w:val="20"/>
        </w:numPr>
        <w:suppressAutoHyphens/>
        <w:autoSpaceDE/>
        <w:spacing w:before="280"/>
        <w:textAlignment w:val="baseline"/>
      </w:pPr>
      <w:r>
        <w:t>D</w:t>
      </w:r>
      <w:r w:rsidR="00B73DB2" w:rsidRPr="00094DAF">
        <w:t xml:space="preserve">ruk </w:t>
      </w:r>
      <w:r w:rsidR="00E925E5">
        <w:t>do</w:t>
      </w:r>
      <w:r w:rsidR="00B73DB2" w:rsidRPr="00094DAF">
        <w:t xml:space="preserve"> </w:t>
      </w:r>
      <w:r w:rsidR="00141ADE">
        <w:t>19</w:t>
      </w:r>
      <w:r w:rsidR="00B73DB2" w:rsidRPr="00094DAF">
        <w:t>6 stron + 4 strony okładka</w:t>
      </w:r>
      <w:r>
        <w:t>;</w:t>
      </w:r>
    </w:p>
    <w:p w14:paraId="0569DF16" w14:textId="77777777" w:rsidR="00E925E5" w:rsidRDefault="00E925E5" w:rsidP="00E925E5">
      <w:pPr>
        <w:pStyle w:val="Akapitzlist"/>
        <w:widowControl/>
        <w:numPr>
          <w:ilvl w:val="1"/>
          <w:numId w:val="20"/>
        </w:numPr>
        <w:suppressAutoHyphens/>
        <w:autoSpaceDE/>
        <w:spacing w:before="280"/>
        <w:textAlignment w:val="baseline"/>
      </w:pPr>
      <w:r>
        <w:t>O</w:t>
      </w:r>
      <w:r w:rsidR="00B73DB2" w:rsidRPr="00094DAF">
        <w:t>kładka klejona,  papier kreda 300 gram + folia mat</w:t>
      </w:r>
      <w:r w:rsidR="00094DAF">
        <w:t>;</w:t>
      </w:r>
    </w:p>
    <w:p w14:paraId="66DCF05A" w14:textId="77777777" w:rsidR="00E925E5" w:rsidRDefault="00E925E5" w:rsidP="00E925E5">
      <w:pPr>
        <w:pStyle w:val="Akapitzlist"/>
        <w:widowControl/>
        <w:numPr>
          <w:ilvl w:val="1"/>
          <w:numId w:val="20"/>
        </w:numPr>
        <w:suppressAutoHyphens/>
        <w:autoSpaceDE/>
        <w:spacing w:before="280"/>
        <w:textAlignment w:val="baseline"/>
      </w:pPr>
      <w:r>
        <w:t>P</w:t>
      </w:r>
      <w:r w:rsidR="00B73DB2" w:rsidRPr="00094DAF">
        <w:t>apier środek kreda 130 gram</w:t>
      </w:r>
      <w:r w:rsidR="00094DAF">
        <w:t>;</w:t>
      </w:r>
    </w:p>
    <w:p w14:paraId="5B45FCDA" w14:textId="77777777" w:rsidR="00E925E5" w:rsidRDefault="00E925E5" w:rsidP="00E925E5">
      <w:pPr>
        <w:pStyle w:val="Akapitzlist"/>
        <w:widowControl/>
        <w:numPr>
          <w:ilvl w:val="1"/>
          <w:numId w:val="20"/>
        </w:numPr>
        <w:suppressAutoHyphens/>
        <w:autoSpaceDE/>
        <w:spacing w:before="280"/>
        <w:textAlignment w:val="baseline"/>
      </w:pPr>
      <w:r>
        <w:t>F</w:t>
      </w:r>
      <w:r w:rsidR="00B73DB2" w:rsidRPr="00094DAF">
        <w:t>ormat A4</w:t>
      </w:r>
      <w:r w:rsidR="00094DAF">
        <w:t>;</w:t>
      </w:r>
    </w:p>
    <w:p w14:paraId="45822812" w14:textId="2A42C20D" w:rsidR="00E925E5" w:rsidRDefault="00E925E5" w:rsidP="00E925E5">
      <w:pPr>
        <w:pStyle w:val="Akapitzlist"/>
        <w:widowControl/>
        <w:numPr>
          <w:ilvl w:val="1"/>
          <w:numId w:val="20"/>
        </w:numPr>
        <w:suppressAutoHyphens/>
        <w:autoSpaceDE/>
        <w:spacing w:before="280"/>
        <w:textAlignment w:val="baseline"/>
      </w:pPr>
      <w:r>
        <w:t>I</w:t>
      </w:r>
      <w:r w:rsidR="00B73DB2" w:rsidRPr="00094DAF">
        <w:t xml:space="preserve">lość: </w:t>
      </w:r>
      <w:r w:rsidR="00FB4836">
        <w:t>2</w:t>
      </w:r>
      <w:r w:rsidR="00B73DB2" w:rsidRPr="00094DAF">
        <w:t>00 szt.</w:t>
      </w:r>
    </w:p>
    <w:p w14:paraId="0AD17720" w14:textId="77777777" w:rsidR="00A44C7F" w:rsidRDefault="0076474A" w:rsidP="00E925E5">
      <w:pPr>
        <w:pStyle w:val="Akapitzlist"/>
        <w:widowControl/>
        <w:numPr>
          <w:ilvl w:val="1"/>
          <w:numId w:val="20"/>
        </w:numPr>
        <w:suppressAutoHyphens/>
        <w:autoSpaceDE/>
        <w:spacing w:before="280"/>
        <w:textAlignment w:val="baseline"/>
      </w:pPr>
      <w:r>
        <w:t>W</w:t>
      </w:r>
      <w:r w:rsidR="005C1E15">
        <w:t>ydrukowane egzemplarze Katalogu zostaną przekazane na adres wskazany w treści umowy</w:t>
      </w:r>
      <w:r w:rsidR="00F30D6B">
        <w:t>.</w:t>
      </w:r>
    </w:p>
    <w:p w14:paraId="2E1AA212" w14:textId="4894AD84" w:rsidR="005C1E15" w:rsidRDefault="005C1E15" w:rsidP="00A44C7F">
      <w:pPr>
        <w:pStyle w:val="Akapitzlist"/>
        <w:widowControl/>
        <w:suppressAutoHyphens/>
        <w:autoSpaceDE/>
        <w:spacing w:before="280"/>
        <w:ind w:left="720" w:firstLine="0"/>
        <w:textAlignment w:val="baseline"/>
      </w:pPr>
      <w:r>
        <w:t xml:space="preserve"> </w:t>
      </w:r>
    </w:p>
    <w:p w14:paraId="4440FC26" w14:textId="3DBAA496" w:rsidR="00D172A8" w:rsidRDefault="009975CE" w:rsidP="00697588">
      <w:pPr>
        <w:pStyle w:val="Nagwek1"/>
        <w:numPr>
          <w:ilvl w:val="0"/>
          <w:numId w:val="20"/>
        </w:numPr>
        <w:tabs>
          <w:tab w:val="left" w:pos="485"/>
        </w:tabs>
        <w:spacing w:before="120" w:after="120" w:line="276" w:lineRule="auto"/>
        <w:ind w:left="485" w:hanging="344"/>
      </w:pPr>
      <w:r>
        <w:t>H</w:t>
      </w:r>
      <w:r w:rsidR="00E83FD7">
        <w:t>armonogram realizacji zamówienia</w:t>
      </w:r>
    </w:p>
    <w:p w14:paraId="6CAC6A84" w14:textId="77777777" w:rsidR="0076474A" w:rsidRDefault="009975CE" w:rsidP="00CD3767">
      <w:pPr>
        <w:pStyle w:val="Tekstpodstawowy"/>
        <w:spacing w:before="120" w:after="120" w:line="276" w:lineRule="auto"/>
        <w:ind w:left="141" w:firstLine="0"/>
      </w:pPr>
      <w:r>
        <w:t>Zadanie</w:t>
      </w:r>
      <w:r w:rsidRPr="0076474A">
        <w:t xml:space="preserve"> </w:t>
      </w:r>
      <w:r>
        <w:t>będzie</w:t>
      </w:r>
      <w:r w:rsidRPr="0076474A">
        <w:t xml:space="preserve"> </w:t>
      </w:r>
      <w:r>
        <w:t>realizowane</w:t>
      </w:r>
      <w:r w:rsidRPr="0076474A">
        <w:t xml:space="preserve"> </w:t>
      </w:r>
      <w:r>
        <w:t>z</w:t>
      </w:r>
      <w:r w:rsidRPr="0076474A">
        <w:t xml:space="preserve"> </w:t>
      </w:r>
      <w:r>
        <w:t>zachowaniem</w:t>
      </w:r>
      <w:r w:rsidR="00606C25">
        <w:t xml:space="preserve"> harmonogramu</w:t>
      </w:r>
      <w:r w:rsidRPr="0076474A">
        <w:t xml:space="preserve"> </w:t>
      </w:r>
      <w:r>
        <w:t>terminów</w:t>
      </w:r>
      <w:r w:rsidRPr="0076474A">
        <w:t xml:space="preserve"> </w:t>
      </w:r>
      <w:r>
        <w:t>ustalanych</w:t>
      </w:r>
      <w:r w:rsidRPr="0076474A">
        <w:t xml:space="preserve"> </w:t>
      </w:r>
      <w:r>
        <w:t>przez</w:t>
      </w:r>
      <w:r w:rsidRPr="0076474A">
        <w:t xml:space="preserve"> </w:t>
      </w:r>
      <w:r>
        <w:t>strony</w:t>
      </w:r>
      <w:r w:rsidRPr="0076474A">
        <w:t xml:space="preserve"> </w:t>
      </w:r>
      <w:r w:rsidR="00606C25">
        <w:t>w treści umowy</w:t>
      </w:r>
      <w:r>
        <w:t>.</w:t>
      </w:r>
      <w:r w:rsidR="00606C25">
        <w:t xml:space="preserve"> </w:t>
      </w:r>
      <w:r w:rsidR="00606C25" w:rsidRPr="0076474A">
        <w:t>Ostateczny termin realizacji</w:t>
      </w:r>
      <w:r w:rsidR="005C1E15" w:rsidRPr="0076474A">
        <w:t xml:space="preserve"> całości</w:t>
      </w:r>
      <w:r w:rsidR="00606C25" w:rsidRPr="0076474A">
        <w:t xml:space="preserve"> zamówienia</w:t>
      </w:r>
      <w:r w:rsidR="005C1E15" w:rsidRPr="0076474A">
        <w:t>, w tym wysyłka wyd</w:t>
      </w:r>
      <w:r w:rsidR="00141ADE" w:rsidRPr="0076474A">
        <w:t>r</w:t>
      </w:r>
      <w:r w:rsidR="005C1E15" w:rsidRPr="0076474A">
        <w:t xml:space="preserve">ukowanych egzemplarzy Katalogu </w:t>
      </w:r>
      <w:r w:rsidR="00606C25" w:rsidRPr="0076474A">
        <w:t xml:space="preserve"> - </w:t>
      </w:r>
      <w:r w:rsidR="00606C25" w:rsidRPr="0076474A">
        <w:rPr>
          <w:b/>
          <w:bCs/>
        </w:rPr>
        <w:t>3 listopada 2025 r.</w:t>
      </w:r>
      <w:r>
        <w:t xml:space="preserve"> </w:t>
      </w:r>
    </w:p>
    <w:p w14:paraId="0C1611F4" w14:textId="08F2FBA4" w:rsidR="00D172A8" w:rsidRDefault="00606C25" w:rsidP="00CD3767">
      <w:pPr>
        <w:pStyle w:val="Tekstpodstawowy"/>
        <w:spacing w:before="120" w:after="120" w:line="276" w:lineRule="auto"/>
        <w:ind w:left="141" w:firstLine="0"/>
      </w:pPr>
      <w:r>
        <w:t xml:space="preserve">Zamawiający dopuszcza możliwość zmian w harmonogramie realizacji poszczególnych etapów zamówienia co nie może wpłynąć na ostateczny termin realizacji zamówienia, czyli 3 listopada 2025 r. </w:t>
      </w:r>
    </w:p>
    <w:p w14:paraId="5A59F69F" w14:textId="77777777" w:rsidR="00606C25" w:rsidRDefault="00606C25" w:rsidP="00CD3767">
      <w:pPr>
        <w:pStyle w:val="Tekstpodstawowy"/>
        <w:spacing w:before="120" w:after="120" w:line="276" w:lineRule="auto"/>
        <w:ind w:left="141" w:right="226" w:firstLine="0"/>
      </w:pPr>
    </w:p>
    <w:sectPr w:rsidR="00606C25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A85"/>
    <w:multiLevelType w:val="hybridMultilevel"/>
    <w:tmpl w:val="20D4DBA6"/>
    <w:lvl w:ilvl="0" w:tplc="0584E0A8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B3419F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5044D63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B2C664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B08C68B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D5D27C7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33D6FE8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A99E7BF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2A2C550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0D7622B"/>
    <w:multiLevelType w:val="hybridMultilevel"/>
    <w:tmpl w:val="B43606F8"/>
    <w:lvl w:ilvl="0" w:tplc="0812D9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1B19"/>
    <w:multiLevelType w:val="hybridMultilevel"/>
    <w:tmpl w:val="64EE7E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6B23"/>
    <w:multiLevelType w:val="hybridMultilevel"/>
    <w:tmpl w:val="19E266C6"/>
    <w:lvl w:ilvl="0" w:tplc="2D5682A2">
      <w:start w:val="1"/>
      <w:numFmt w:val="upperRoman"/>
      <w:lvlText w:val="%1."/>
      <w:lvlJc w:val="left"/>
      <w:pPr>
        <w:ind w:left="445" w:hanging="305"/>
      </w:pPr>
      <w:rPr>
        <w:rFonts w:hint="default"/>
        <w:spacing w:val="0"/>
        <w:w w:val="100"/>
        <w:lang w:val="pl-PL" w:eastAsia="en-US" w:bidi="ar-SA"/>
      </w:rPr>
    </w:lvl>
    <w:lvl w:ilvl="1" w:tplc="4B3A8578">
      <w:start w:val="1"/>
      <w:numFmt w:val="decimal"/>
      <w:lvlText w:val="%2."/>
      <w:lvlJc w:val="left"/>
      <w:pPr>
        <w:ind w:left="1221" w:hanging="303"/>
        <w:jc w:val="right"/>
      </w:pPr>
      <w:rPr>
        <w:rFonts w:ascii="Arial" w:eastAsia="Arial" w:hAnsi="Arial" w:cs="Arial"/>
        <w:b/>
        <w:bCs/>
        <w:spacing w:val="0"/>
        <w:w w:val="100"/>
        <w:lang w:val="pl-PL" w:eastAsia="en-US" w:bidi="ar-SA"/>
      </w:rPr>
    </w:lvl>
    <w:lvl w:ilvl="2" w:tplc="0E5404EA">
      <w:start w:val="1"/>
      <w:numFmt w:val="decimal"/>
      <w:lvlText w:val="%3."/>
      <w:lvlJc w:val="left"/>
      <w:pPr>
        <w:ind w:left="1360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DC74D070">
      <w:start w:val="1"/>
      <w:numFmt w:val="lowerLetter"/>
      <w:lvlText w:val="%4)"/>
      <w:lvlJc w:val="left"/>
      <w:pPr>
        <w:ind w:left="1720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ECD2B3A8">
      <w:numFmt w:val="bullet"/>
      <w:lvlText w:val="•"/>
      <w:lvlJc w:val="left"/>
      <w:pPr>
        <w:ind w:left="1720" w:hanging="303"/>
      </w:pPr>
      <w:rPr>
        <w:rFonts w:hint="default"/>
        <w:lang w:val="pl-PL" w:eastAsia="en-US" w:bidi="ar-SA"/>
      </w:rPr>
    </w:lvl>
    <w:lvl w:ilvl="5" w:tplc="C13475D4">
      <w:numFmt w:val="bullet"/>
      <w:lvlText w:val="•"/>
      <w:lvlJc w:val="left"/>
      <w:pPr>
        <w:ind w:left="2992" w:hanging="303"/>
      </w:pPr>
      <w:rPr>
        <w:rFonts w:hint="default"/>
        <w:lang w:val="pl-PL" w:eastAsia="en-US" w:bidi="ar-SA"/>
      </w:rPr>
    </w:lvl>
    <w:lvl w:ilvl="6" w:tplc="E8FA6222">
      <w:numFmt w:val="bullet"/>
      <w:lvlText w:val="•"/>
      <w:lvlJc w:val="left"/>
      <w:pPr>
        <w:ind w:left="4265" w:hanging="303"/>
      </w:pPr>
      <w:rPr>
        <w:rFonts w:hint="default"/>
        <w:lang w:val="pl-PL" w:eastAsia="en-US" w:bidi="ar-SA"/>
      </w:rPr>
    </w:lvl>
    <w:lvl w:ilvl="7" w:tplc="2C8681B2">
      <w:numFmt w:val="bullet"/>
      <w:lvlText w:val="•"/>
      <w:lvlJc w:val="left"/>
      <w:pPr>
        <w:ind w:left="5538" w:hanging="303"/>
      </w:pPr>
      <w:rPr>
        <w:rFonts w:hint="default"/>
        <w:lang w:val="pl-PL" w:eastAsia="en-US" w:bidi="ar-SA"/>
      </w:rPr>
    </w:lvl>
    <w:lvl w:ilvl="8" w:tplc="1B144D7A">
      <w:numFmt w:val="bullet"/>
      <w:lvlText w:val="•"/>
      <w:lvlJc w:val="left"/>
      <w:pPr>
        <w:ind w:left="6810" w:hanging="303"/>
      </w:pPr>
      <w:rPr>
        <w:rFonts w:hint="default"/>
        <w:lang w:val="pl-PL" w:eastAsia="en-US" w:bidi="ar-SA"/>
      </w:rPr>
    </w:lvl>
  </w:abstractNum>
  <w:abstractNum w:abstractNumId="4" w15:restartNumberingAfterBreak="0">
    <w:nsid w:val="1DA75797"/>
    <w:multiLevelType w:val="hybridMultilevel"/>
    <w:tmpl w:val="23CE184A"/>
    <w:lvl w:ilvl="0" w:tplc="34F60B22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D5EF600">
      <w:numFmt w:val="bullet"/>
      <w:lvlText w:val=""/>
      <w:lvlJc w:val="left"/>
      <w:pPr>
        <w:ind w:left="150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4023C56">
      <w:numFmt w:val="bullet"/>
      <w:lvlText w:val="•"/>
      <w:lvlJc w:val="left"/>
      <w:pPr>
        <w:ind w:left="2372" w:hanging="284"/>
      </w:pPr>
      <w:rPr>
        <w:rFonts w:hint="default"/>
        <w:lang w:val="pl-PL" w:eastAsia="en-US" w:bidi="ar-SA"/>
      </w:rPr>
    </w:lvl>
    <w:lvl w:ilvl="3" w:tplc="037635E4">
      <w:numFmt w:val="bullet"/>
      <w:lvlText w:val="•"/>
      <w:lvlJc w:val="left"/>
      <w:pPr>
        <w:ind w:left="3245" w:hanging="284"/>
      </w:pPr>
      <w:rPr>
        <w:rFonts w:hint="default"/>
        <w:lang w:val="pl-PL" w:eastAsia="en-US" w:bidi="ar-SA"/>
      </w:rPr>
    </w:lvl>
    <w:lvl w:ilvl="4" w:tplc="B9EC0F54">
      <w:numFmt w:val="bullet"/>
      <w:lvlText w:val="•"/>
      <w:lvlJc w:val="left"/>
      <w:pPr>
        <w:ind w:left="4118" w:hanging="284"/>
      </w:pPr>
      <w:rPr>
        <w:rFonts w:hint="default"/>
        <w:lang w:val="pl-PL" w:eastAsia="en-US" w:bidi="ar-SA"/>
      </w:rPr>
    </w:lvl>
    <w:lvl w:ilvl="5" w:tplc="462A1A4E">
      <w:numFmt w:val="bullet"/>
      <w:lvlText w:val="•"/>
      <w:lvlJc w:val="left"/>
      <w:pPr>
        <w:ind w:left="4991" w:hanging="284"/>
      </w:pPr>
      <w:rPr>
        <w:rFonts w:hint="default"/>
        <w:lang w:val="pl-PL" w:eastAsia="en-US" w:bidi="ar-SA"/>
      </w:rPr>
    </w:lvl>
    <w:lvl w:ilvl="6" w:tplc="895AD518">
      <w:numFmt w:val="bullet"/>
      <w:lvlText w:val="•"/>
      <w:lvlJc w:val="left"/>
      <w:pPr>
        <w:ind w:left="5864" w:hanging="284"/>
      </w:pPr>
      <w:rPr>
        <w:rFonts w:hint="default"/>
        <w:lang w:val="pl-PL" w:eastAsia="en-US" w:bidi="ar-SA"/>
      </w:rPr>
    </w:lvl>
    <w:lvl w:ilvl="7" w:tplc="8A86B872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6EB457E0">
      <w:numFmt w:val="bullet"/>
      <w:lvlText w:val="•"/>
      <w:lvlJc w:val="left"/>
      <w:pPr>
        <w:ind w:left="761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F2D3552"/>
    <w:multiLevelType w:val="multilevel"/>
    <w:tmpl w:val="87D8EEE8"/>
    <w:styleLink w:val="WWNum4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 w15:restartNumberingAfterBreak="0">
    <w:nsid w:val="27250140"/>
    <w:multiLevelType w:val="hybridMultilevel"/>
    <w:tmpl w:val="1F94E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3950"/>
    <w:multiLevelType w:val="hybridMultilevel"/>
    <w:tmpl w:val="DA127412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D62528"/>
    <w:multiLevelType w:val="hybridMultilevel"/>
    <w:tmpl w:val="B456E3D0"/>
    <w:lvl w:ilvl="0" w:tplc="FC9A2E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8E3447"/>
    <w:multiLevelType w:val="hybridMultilevel"/>
    <w:tmpl w:val="84CA988A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4E1ACB"/>
    <w:multiLevelType w:val="hybridMultilevel"/>
    <w:tmpl w:val="30D24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D6A44"/>
    <w:multiLevelType w:val="hybridMultilevel"/>
    <w:tmpl w:val="00866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54E8D"/>
    <w:multiLevelType w:val="hybridMultilevel"/>
    <w:tmpl w:val="1466E092"/>
    <w:lvl w:ilvl="0" w:tplc="6D003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9419CF"/>
    <w:multiLevelType w:val="hybridMultilevel"/>
    <w:tmpl w:val="C644A884"/>
    <w:lvl w:ilvl="0" w:tplc="0415001B">
      <w:start w:val="1"/>
      <w:numFmt w:val="lowerRoman"/>
      <w:lvlText w:val="%1."/>
      <w:lvlJc w:val="right"/>
      <w:pPr>
        <w:ind w:left="1581" w:hanging="360"/>
      </w:p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4" w15:restartNumberingAfterBreak="0">
    <w:nsid w:val="5C68557A"/>
    <w:multiLevelType w:val="hybridMultilevel"/>
    <w:tmpl w:val="F9200A86"/>
    <w:lvl w:ilvl="0" w:tplc="373A203C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D56F14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884EFE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62B04FD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B32E7BE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E20B05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7038B506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1850FEDC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CE18F964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F0D3726"/>
    <w:multiLevelType w:val="hybridMultilevel"/>
    <w:tmpl w:val="ABFC7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A7390"/>
    <w:multiLevelType w:val="hybridMultilevel"/>
    <w:tmpl w:val="6BBC6C0E"/>
    <w:lvl w:ilvl="0" w:tplc="D99EFE9E">
      <w:numFmt w:val="bullet"/>
      <w:lvlText w:val=""/>
      <w:lvlJc w:val="left"/>
      <w:pPr>
        <w:ind w:left="164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669B68">
      <w:numFmt w:val="bullet"/>
      <w:lvlText w:val="•"/>
      <w:lvlJc w:val="left"/>
      <w:pPr>
        <w:ind w:left="2403" w:hanging="423"/>
      </w:pPr>
      <w:rPr>
        <w:rFonts w:hint="default"/>
        <w:lang w:val="pl-PL" w:eastAsia="en-US" w:bidi="ar-SA"/>
      </w:rPr>
    </w:lvl>
    <w:lvl w:ilvl="2" w:tplc="6E0ADD86">
      <w:numFmt w:val="bullet"/>
      <w:lvlText w:val="•"/>
      <w:lvlJc w:val="left"/>
      <w:pPr>
        <w:ind w:left="3167" w:hanging="423"/>
      </w:pPr>
      <w:rPr>
        <w:rFonts w:hint="default"/>
        <w:lang w:val="pl-PL" w:eastAsia="en-US" w:bidi="ar-SA"/>
      </w:rPr>
    </w:lvl>
    <w:lvl w:ilvl="3" w:tplc="FD26685E">
      <w:numFmt w:val="bullet"/>
      <w:lvlText w:val="•"/>
      <w:lvlJc w:val="left"/>
      <w:pPr>
        <w:ind w:left="3930" w:hanging="423"/>
      </w:pPr>
      <w:rPr>
        <w:rFonts w:hint="default"/>
        <w:lang w:val="pl-PL" w:eastAsia="en-US" w:bidi="ar-SA"/>
      </w:rPr>
    </w:lvl>
    <w:lvl w:ilvl="4" w:tplc="541A03B4">
      <w:numFmt w:val="bullet"/>
      <w:lvlText w:val="•"/>
      <w:lvlJc w:val="left"/>
      <w:pPr>
        <w:ind w:left="4694" w:hanging="423"/>
      </w:pPr>
      <w:rPr>
        <w:rFonts w:hint="default"/>
        <w:lang w:val="pl-PL" w:eastAsia="en-US" w:bidi="ar-SA"/>
      </w:rPr>
    </w:lvl>
    <w:lvl w:ilvl="5" w:tplc="5D82C3FA">
      <w:numFmt w:val="bullet"/>
      <w:lvlText w:val="•"/>
      <w:lvlJc w:val="left"/>
      <w:pPr>
        <w:ind w:left="5458" w:hanging="423"/>
      </w:pPr>
      <w:rPr>
        <w:rFonts w:hint="default"/>
        <w:lang w:val="pl-PL" w:eastAsia="en-US" w:bidi="ar-SA"/>
      </w:rPr>
    </w:lvl>
    <w:lvl w:ilvl="6" w:tplc="F126CE1A">
      <w:numFmt w:val="bullet"/>
      <w:lvlText w:val="•"/>
      <w:lvlJc w:val="left"/>
      <w:pPr>
        <w:ind w:left="6221" w:hanging="423"/>
      </w:pPr>
      <w:rPr>
        <w:rFonts w:hint="default"/>
        <w:lang w:val="pl-PL" w:eastAsia="en-US" w:bidi="ar-SA"/>
      </w:rPr>
    </w:lvl>
    <w:lvl w:ilvl="7" w:tplc="453A34F2">
      <w:numFmt w:val="bullet"/>
      <w:lvlText w:val="•"/>
      <w:lvlJc w:val="left"/>
      <w:pPr>
        <w:ind w:left="6985" w:hanging="423"/>
      </w:pPr>
      <w:rPr>
        <w:rFonts w:hint="default"/>
        <w:lang w:val="pl-PL" w:eastAsia="en-US" w:bidi="ar-SA"/>
      </w:rPr>
    </w:lvl>
    <w:lvl w:ilvl="8" w:tplc="799E4004">
      <w:numFmt w:val="bullet"/>
      <w:lvlText w:val="•"/>
      <w:lvlJc w:val="left"/>
      <w:pPr>
        <w:ind w:left="7749" w:hanging="423"/>
      </w:pPr>
      <w:rPr>
        <w:rFonts w:hint="default"/>
        <w:lang w:val="pl-PL" w:eastAsia="en-US" w:bidi="ar-SA"/>
      </w:rPr>
    </w:lvl>
  </w:abstractNum>
  <w:abstractNum w:abstractNumId="17" w15:restartNumberingAfterBreak="0">
    <w:nsid w:val="62191F97"/>
    <w:multiLevelType w:val="multilevel"/>
    <w:tmpl w:val="99945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DF7102"/>
    <w:multiLevelType w:val="hybridMultilevel"/>
    <w:tmpl w:val="37B2F81E"/>
    <w:lvl w:ilvl="0" w:tplc="48E84C10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F6E5E66">
      <w:numFmt w:val="bullet"/>
      <w:lvlText w:val=""/>
      <w:lvlJc w:val="left"/>
      <w:pPr>
        <w:ind w:left="1581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30680C2">
      <w:numFmt w:val="bullet"/>
      <w:lvlText w:val="•"/>
      <w:lvlJc w:val="left"/>
      <w:pPr>
        <w:ind w:left="2444" w:hanging="336"/>
      </w:pPr>
      <w:rPr>
        <w:rFonts w:hint="default"/>
        <w:lang w:val="pl-PL" w:eastAsia="en-US" w:bidi="ar-SA"/>
      </w:rPr>
    </w:lvl>
    <w:lvl w:ilvl="3" w:tplc="34D6772C">
      <w:numFmt w:val="bullet"/>
      <w:lvlText w:val="•"/>
      <w:lvlJc w:val="left"/>
      <w:pPr>
        <w:ind w:left="3308" w:hanging="336"/>
      </w:pPr>
      <w:rPr>
        <w:rFonts w:hint="default"/>
        <w:lang w:val="pl-PL" w:eastAsia="en-US" w:bidi="ar-SA"/>
      </w:rPr>
    </w:lvl>
    <w:lvl w:ilvl="4" w:tplc="53928C08">
      <w:numFmt w:val="bullet"/>
      <w:lvlText w:val="•"/>
      <w:lvlJc w:val="left"/>
      <w:pPr>
        <w:ind w:left="4172" w:hanging="336"/>
      </w:pPr>
      <w:rPr>
        <w:rFonts w:hint="default"/>
        <w:lang w:val="pl-PL" w:eastAsia="en-US" w:bidi="ar-SA"/>
      </w:rPr>
    </w:lvl>
    <w:lvl w:ilvl="5" w:tplc="B5E0C3F8">
      <w:numFmt w:val="bullet"/>
      <w:lvlText w:val="•"/>
      <w:lvlJc w:val="left"/>
      <w:pPr>
        <w:ind w:left="5036" w:hanging="336"/>
      </w:pPr>
      <w:rPr>
        <w:rFonts w:hint="default"/>
        <w:lang w:val="pl-PL" w:eastAsia="en-US" w:bidi="ar-SA"/>
      </w:rPr>
    </w:lvl>
    <w:lvl w:ilvl="6" w:tplc="761CAF3A">
      <w:numFmt w:val="bullet"/>
      <w:lvlText w:val="•"/>
      <w:lvlJc w:val="left"/>
      <w:pPr>
        <w:ind w:left="5900" w:hanging="336"/>
      </w:pPr>
      <w:rPr>
        <w:rFonts w:hint="default"/>
        <w:lang w:val="pl-PL" w:eastAsia="en-US" w:bidi="ar-SA"/>
      </w:rPr>
    </w:lvl>
    <w:lvl w:ilvl="7" w:tplc="F1F6020E">
      <w:numFmt w:val="bullet"/>
      <w:lvlText w:val="•"/>
      <w:lvlJc w:val="left"/>
      <w:pPr>
        <w:ind w:left="6764" w:hanging="336"/>
      </w:pPr>
      <w:rPr>
        <w:rFonts w:hint="default"/>
        <w:lang w:val="pl-PL" w:eastAsia="en-US" w:bidi="ar-SA"/>
      </w:rPr>
    </w:lvl>
    <w:lvl w:ilvl="8" w:tplc="1AF0E6C0">
      <w:numFmt w:val="bullet"/>
      <w:lvlText w:val="•"/>
      <w:lvlJc w:val="left"/>
      <w:pPr>
        <w:ind w:left="7628" w:hanging="336"/>
      </w:pPr>
      <w:rPr>
        <w:rFonts w:hint="default"/>
        <w:lang w:val="pl-PL" w:eastAsia="en-US" w:bidi="ar-SA"/>
      </w:rPr>
    </w:lvl>
  </w:abstractNum>
  <w:abstractNum w:abstractNumId="19" w15:restartNumberingAfterBreak="0">
    <w:nsid w:val="6F4755AF"/>
    <w:multiLevelType w:val="hybridMultilevel"/>
    <w:tmpl w:val="AF2A4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86770"/>
    <w:multiLevelType w:val="hybridMultilevel"/>
    <w:tmpl w:val="10028D28"/>
    <w:lvl w:ilvl="0" w:tplc="A40CF506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7AA382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E68080B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EF4836F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7926BC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247C0A16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3C08654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574A3B5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126AEE62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18"/>
  </w:num>
  <w:num w:numId="5">
    <w:abstractNumId w:val="0"/>
  </w:num>
  <w:num w:numId="6">
    <w:abstractNumId w:val="16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6"/>
  </w:num>
  <w:num w:numId="14">
    <w:abstractNumId w:val="11"/>
  </w:num>
  <w:num w:numId="15">
    <w:abstractNumId w:val="19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A8"/>
    <w:rsid w:val="00010986"/>
    <w:rsid w:val="00054544"/>
    <w:rsid w:val="00077117"/>
    <w:rsid w:val="00094DAF"/>
    <w:rsid w:val="000C3602"/>
    <w:rsid w:val="000D6A83"/>
    <w:rsid w:val="000F0589"/>
    <w:rsid w:val="00141ADE"/>
    <w:rsid w:val="00162D3D"/>
    <w:rsid w:val="001A65DE"/>
    <w:rsid w:val="001A6672"/>
    <w:rsid w:val="001F45B4"/>
    <w:rsid w:val="00203385"/>
    <w:rsid w:val="0021496D"/>
    <w:rsid w:val="00221CCA"/>
    <w:rsid w:val="00231BC0"/>
    <w:rsid w:val="00237486"/>
    <w:rsid w:val="00244205"/>
    <w:rsid w:val="0024765B"/>
    <w:rsid w:val="002B4B3D"/>
    <w:rsid w:val="00306616"/>
    <w:rsid w:val="00340F93"/>
    <w:rsid w:val="00382321"/>
    <w:rsid w:val="003B161F"/>
    <w:rsid w:val="00413D1C"/>
    <w:rsid w:val="004E13C8"/>
    <w:rsid w:val="005471AE"/>
    <w:rsid w:val="00553E00"/>
    <w:rsid w:val="00584ACB"/>
    <w:rsid w:val="005C1E15"/>
    <w:rsid w:val="00606C25"/>
    <w:rsid w:val="00697588"/>
    <w:rsid w:val="0076474A"/>
    <w:rsid w:val="008465F3"/>
    <w:rsid w:val="008A0A37"/>
    <w:rsid w:val="008A5664"/>
    <w:rsid w:val="008D7576"/>
    <w:rsid w:val="009140C4"/>
    <w:rsid w:val="009930D8"/>
    <w:rsid w:val="009975CE"/>
    <w:rsid w:val="009A5FF7"/>
    <w:rsid w:val="00A44C7F"/>
    <w:rsid w:val="00A8006E"/>
    <w:rsid w:val="00B35BC0"/>
    <w:rsid w:val="00B73DB2"/>
    <w:rsid w:val="00BF1E27"/>
    <w:rsid w:val="00C81C7C"/>
    <w:rsid w:val="00CD3767"/>
    <w:rsid w:val="00D172A8"/>
    <w:rsid w:val="00D3709E"/>
    <w:rsid w:val="00D451CD"/>
    <w:rsid w:val="00D60260"/>
    <w:rsid w:val="00DA3AF5"/>
    <w:rsid w:val="00E83FD7"/>
    <w:rsid w:val="00E925E5"/>
    <w:rsid w:val="00EA26AB"/>
    <w:rsid w:val="00EB4B92"/>
    <w:rsid w:val="00ED0391"/>
    <w:rsid w:val="00F03CE3"/>
    <w:rsid w:val="00F30D6B"/>
    <w:rsid w:val="00F935BF"/>
    <w:rsid w:val="00FB4836"/>
    <w:rsid w:val="00FC618D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0285"/>
  <w15:docId w15:val="{013146C8-A123-4DA8-8B64-23C34ADE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219" w:hanging="344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</w:style>
  <w:style w:type="paragraph" w:styleId="Akapitzlist">
    <w:name w:val="List Paragraph"/>
    <w:basedOn w:val="Normalny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B35B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B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BC0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BC0"/>
    <w:rPr>
      <w:rFonts w:ascii="Arial" w:eastAsia="Arial" w:hAnsi="Arial" w:cs="Arial"/>
      <w:b/>
      <w:bCs/>
      <w:sz w:val="20"/>
      <w:szCs w:val="20"/>
      <w:lang w:val="pl-PL"/>
    </w:rPr>
  </w:style>
  <w:style w:type="paragraph" w:customStyle="1" w:styleId="Standard">
    <w:name w:val="Standard"/>
    <w:rsid w:val="00B73DB2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Arial Unicode MS"/>
      <w:color w:val="000000"/>
      <w:lang w:val="pl-PL" w:eastAsia="pl-PL"/>
    </w:rPr>
  </w:style>
  <w:style w:type="numbering" w:customStyle="1" w:styleId="WWNum40">
    <w:name w:val="WWNum40"/>
    <w:basedOn w:val="Bezlisty"/>
    <w:rsid w:val="00B73DB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81DF-DBEE-47B5-9D63-FF3E1C8E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Wierzbowska</dc:creator>
  <cp:lastModifiedBy>Wierzbowska Dominika</cp:lastModifiedBy>
  <cp:revision>33</cp:revision>
  <dcterms:created xsi:type="dcterms:W3CDTF">2025-07-04T08:31:00Z</dcterms:created>
  <dcterms:modified xsi:type="dcterms:W3CDTF">2025-07-17T09:21:00Z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2025-06-25T00:00:00Z</vt:filetime>
  </property>
  <property fmtid="{D5CDD505-2E9C-101B-9397-08002B2CF9AE}" pid="5" name="Producer">
    <vt:lpwstr>3-Heights(TM) PDF Security Shell 4.8.25.2 (http://www.pdf-tools.com)</vt:lpwstr>
  </property>
</Properties>
</file>