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4F789ED7" w:rsidR="00023264" w:rsidRPr="002058E6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C82307">
        <w:rPr>
          <w:rFonts w:ascii="Cambria" w:hAnsi="Cambria" w:cstheme="minorHAnsi"/>
          <w:b/>
          <w:color w:val="000000" w:themeColor="text1"/>
          <w:sz w:val="24"/>
          <w:szCs w:val="24"/>
        </w:rPr>
        <w:t>9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9A29E7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6922D9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2058E6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2058E6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2058E6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2058E6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2058E6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2058E6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2058E6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2058E6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7D20AFC2" w:rsidR="00D73879" w:rsidRPr="002058E6" w:rsidRDefault="00DF5D0F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ab/>
      </w:r>
    </w:p>
    <w:p w14:paraId="54DFC336" w14:textId="77777777" w:rsidR="00F52C50" w:rsidRPr="002058E6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2058E6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485DE18B" w14:textId="6A4FF454" w:rsidR="00B75955" w:rsidRPr="00B75955" w:rsidRDefault="009A29E7" w:rsidP="00B75955">
      <w:pPr>
        <w:spacing w:line="360" w:lineRule="auto"/>
        <w:jc w:val="center"/>
        <w:rPr>
          <w:rFonts w:ascii="Cambria" w:hAnsi="Cambria"/>
          <w:b/>
          <w:bCs/>
          <w:iCs/>
          <w:sz w:val="24"/>
          <w:szCs w:val="24"/>
        </w:rPr>
      </w:pPr>
      <w:r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B75955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c</w:t>
      </w:r>
      <w:r w:rsidR="00B75955" w:rsidRPr="00B75955">
        <w:rPr>
          <w:rFonts w:ascii="Cambria" w:hAnsi="Cambria"/>
          <w:b/>
          <w:bCs/>
          <w:iCs/>
          <w:sz w:val="24"/>
          <w:szCs w:val="24"/>
        </w:rPr>
        <w:t>hromatograf</w:t>
      </w:r>
      <w:r w:rsidR="00B75955">
        <w:rPr>
          <w:rFonts w:ascii="Cambria" w:hAnsi="Cambria"/>
          <w:b/>
          <w:bCs/>
          <w:iCs/>
          <w:sz w:val="24"/>
          <w:szCs w:val="24"/>
        </w:rPr>
        <w:t>u</w:t>
      </w:r>
      <w:r w:rsidR="00B75955" w:rsidRPr="00B75955">
        <w:rPr>
          <w:rFonts w:ascii="Cambria" w:hAnsi="Cambria"/>
          <w:b/>
          <w:bCs/>
          <w:iCs/>
          <w:sz w:val="24"/>
          <w:szCs w:val="24"/>
        </w:rPr>
        <w:t xml:space="preserve"> cieczow</w:t>
      </w:r>
      <w:r w:rsidR="00B75955">
        <w:rPr>
          <w:rFonts w:ascii="Cambria" w:hAnsi="Cambria"/>
          <w:b/>
          <w:bCs/>
          <w:iCs/>
          <w:sz w:val="24"/>
          <w:szCs w:val="24"/>
        </w:rPr>
        <w:t>ego</w:t>
      </w:r>
      <w:r w:rsidR="00B75955" w:rsidRPr="00B75955">
        <w:rPr>
          <w:rFonts w:ascii="Cambria" w:hAnsi="Cambria"/>
          <w:b/>
          <w:bCs/>
          <w:iCs/>
          <w:sz w:val="24"/>
          <w:szCs w:val="24"/>
        </w:rPr>
        <w:t xml:space="preserve"> z detektorem typu szereg diod </w:t>
      </w:r>
    </w:p>
    <w:p w14:paraId="3F4FB912" w14:textId="54A279B8" w:rsidR="00023264" w:rsidRPr="00B75955" w:rsidRDefault="00B75955" w:rsidP="00B75955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B75955">
        <w:rPr>
          <w:rFonts w:ascii="Cambria" w:hAnsi="Cambria"/>
          <w:b/>
          <w:bCs/>
          <w:iCs/>
          <w:sz w:val="24"/>
          <w:szCs w:val="24"/>
        </w:rPr>
        <w:t>(HPLC-DAD)</w:t>
      </w:r>
    </w:p>
    <w:p w14:paraId="707BAE92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2058E6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2058E6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2058E6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2058E6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2058E6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2058E6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2058E6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2058E6" w:rsidRDefault="00E67D68" w:rsidP="00D73879">
      <w:pPr>
        <w:pStyle w:val="Nagwek4"/>
        <w:jc w:val="center"/>
        <w:rPr>
          <w:rFonts w:ascii="Cambria" w:hAnsi="Cambria" w:cs="Times New Roman"/>
          <w:i w:val="0"/>
          <w:iCs w:val="0"/>
          <w:color w:val="000000" w:themeColor="text1"/>
          <w:sz w:val="24"/>
          <w:szCs w:val="24"/>
        </w:rPr>
      </w:pPr>
      <w:r w:rsidRPr="002058E6">
        <w:rPr>
          <w:rFonts w:ascii="Cambria" w:hAnsi="Cambria" w:cs="Times New Roman"/>
          <w:i w:val="0"/>
          <w:iCs w:val="0"/>
          <w:color w:val="000000" w:themeColor="text1"/>
          <w:sz w:val="24"/>
          <w:szCs w:val="24"/>
        </w:rPr>
        <w:t>DYREKTOR</w:t>
      </w:r>
      <w:r w:rsidR="00F55752" w:rsidRPr="002058E6">
        <w:rPr>
          <w:rFonts w:ascii="Cambria" w:hAnsi="Cambria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Times New Roman"/>
          <w:i w:val="0"/>
          <w:iCs w:val="0"/>
          <w:color w:val="000000" w:themeColor="text1"/>
          <w:sz w:val="24"/>
          <w:szCs w:val="24"/>
        </w:rPr>
        <w:t xml:space="preserve"> INSTYTUTU</w:t>
      </w:r>
    </w:p>
    <w:p w14:paraId="2F776201" w14:textId="77777777" w:rsidR="00023264" w:rsidRPr="002058E6" w:rsidRDefault="00023264" w:rsidP="00A30F9A">
      <w:pPr>
        <w:pStyle w:val="Standarduser"/>
        <w:spacing w:line="360" w:lineRule="auto"/>
        <w:jc w:val="center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14:paraId="11F792CA" w14:textId="20C4EECD" w:rsidR="00023264" w:rsidRPr="002058E6" w:rsidRDefault="00F7232E" w:rsidP="00D73879">
      <w:pPr>
        <w:pStyle w:val="Standarduser"/>
        <w:jc w:val="center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iCs/>
          <w:color w:val="000000" w:themeColor="text1"/>
          <w:sz w:val="24"/>
          <w:szCs w:val="24"/>
        </w:rPr>
        <w:t>dr hab. Dariusz Zuba</w:t>
      </w:r>
    </w:p>
    <w:p w14:paraId="3482EFC8" w14:textId="63F7690E" w:rsidR="00F7232E" w:rsidRPr="002058E6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iCs/>
          <w:color w:val="000000" w:themeColor="text1"/>
          <w:sz w:val="24"/>
          <w:szCs w:val="24"/>
        </w:rPr>
        <w:t>Profesor instytutu</w:t>
      </w:r>
    </w:p>
    <w:p w14:paraId="61C6FB5D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4"/>
          <w:szCs w:val="24"/>
          <w:lang w:eastAsia="ar-SA"/>
        </w:rPr>
      </w:pPr>
    </w:p>
    <w:p w14:paraId="29A61087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2058E6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2058E6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24B08DF5" w:rsidR="00023264" w:rsidRPr="002058E6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C82307">
        <w:rPr>
          <w:rFonts w:ascii="Cambria" w:hAnsi="Cambria" w:cstheme="minorHAnsi"/>
          <w:color w:val="000000" w:themeColor="text1"/>
          <w:sz w:val="24"/>
          <w:szCs w:val="24"/>
        </w:rPr>
        <w:t xml:space="preserve">    </w:t>
      </w:r>
      <w:r w:rsidR="00EF4189">
        <w:rPr>
          <w:rFonts w:ascii="Cambria" w:hAnsi="Cambria" w:cstheme="minorHAnsi"/>
          <w:color w:val="000000" w:themeColor="text1"/>
          <w:sz w:val="24"/>
          <w:szCs w:val="24"/>
        </w:rPr>
        <w:t>10</w:t>
      </w:r>
      <w:r w:rsidR="007B4FBF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995F71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DF5D0F" w:rsidRPr="002058E6">
        <w:rPr>
          <w:rFonts w:ascii="Cambria" w:hAnsi="Cambria" w:cstheme="minorHAnsi"/>
          <w:color w:val="000000" w:themeColor="text1"/>
          <w:sz w:val="24"/>
          <w:szCs w:val="24"/>
        </w:rPr>
        <w:t>listopada</w:t>
      </w:r>
      <w:r w:rsidR="00F52C50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2058E6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9A29E7" w:rsidRPr="002058E6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2058E6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2058E6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2058E6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2058E6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2058E6" w:rsidRDefault="00AD18C7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Instytut Ekspertyz Sądowych im. Prof. dra Jana </w:t>
      </w:r>
      <w:proofErr w:type="spellStart"/>
      <w:r w:rsidRPr="002058E6">
        <w:rPr>
          <w:rFonts w:ascii="Cambria" w:hAnsi="Cambria"/>
          <w:b/>
          <w:snapToGrid w:val="0"/>
          <w:color w:val="000000" w:themeColor="text1"/>
          <w:sz w:val="24"/>
          <w:szCs w:val="24"/>
        </w:rPr>
        <w:t>Sehna</w:t>
      </w:r>
      <w:proofErr w:type="spellEnd"/>
      <w:r w:rsidRPr="002058E6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 w Krakowie</w:t>
      </w:r>
      <w:r w:rsidRPr="002058E6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– </w:t>
      </w:r>
      <w:r w:rsidRPr="002058E6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5D625AF2" w:rsidR="00AD18C7" w:rsidRPr="002058E6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proofErr w:type="spellStart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>Adres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 xml:space="preserve">: 31-033 Kraków,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>ul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>Westerplatte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9 </w:t>
      </w:r>
    </w:p>
    <w:p w14:paraId="3A45FD24" w14:textId="61209E62" w:rsidR="00AD18C7" w:rsidRPr="002058E6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>tel. 48 12 61 85 </w:t>
      </w:r>
      <w:r w:rsidR="002B6F68" w:rsidRPr="002058E6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2058E6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2058E6" w:rsidRDefault="002B6F68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2058E6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B539D6" w:rsidRPr="002058E6">
        <w:rPr>
          <w:rFonts w:ascii="Cambria" w:hAnsi="Cambria" w:cstheme="minorHAnsi"/>
          <w:color w:val="000000" w:themeColor="text1"/>
          <w:sz w:val="24"/>
          <w:szCs w:val="24"/>
        </w:rPr>
        <w:t>gov.pl,</w:t>
      </w:r>
    </w:p>
    <w:p w14:paraId="0A5C07F4" w14:textId="4E4DB60F" w:rsidR="00F52C50" w:rsidRPr="002058E6" w:rsidRDefault="00B539D6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2058E6">
        <w:rPr>
          <w:rFonts w:ascii="Cambria" w:hAnsi="Cambria"/>
          <w:color w:val="000000" w:themeColor="text1"/>
          <w:sz w:val="24"/>
          <w:szCs w:val="24"/>
        </w:rPr>
        <w:t>tron</w:t>
      </w:r>
      <w:r w:rsidRPr="002058E6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2058E6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2058E6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2058E6">
        <w:rPr>
          <w:rFonts w:ascii="Cambria" w:hAnsi="Cambria"/>
          <w:color w:val="000000" w:themeColor="text1"/>
          <w:sz w:val="24"/>
          <w:szCs w:val="24"/>
        </w:rPr>
        <w:t>a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2058E6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2058E6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2058E6">
        <w:rPr>
          <w:rFonts w:ascii="Cambria" w:hAnsi="Cambria"/>
          <w:color w:val="000000" w:themeColor="text1"/>
          <w:sz w:val="24"/>
          <w:szCs w:val="24"/>
        </w:rPr>
        <w:t>a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2058E6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2058E6">
        <w:rPr>
          <w:rFonts w:ascii="Cambria" w:hAnsi="Cambria"/>
          <w:color w:val="000000" w:themeColor="text1"/>
          <w:sz w:val="24"/>
          <w:szCs w:val="24"/>
        </w:rPr>
        <w:t>o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2058E6">
        <w:rPr>
          <w:rFonts w:ascii="Cambria" w:hAnsi="Cambria"/>
          <w:color w:val="000000" w:themeColor="text1"/>
          <w:sz w:val="24"/>
          <w:szCs w:val="24"/>
        </w:rPr>
        <w:t>zane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2058E6">
        <w:rPr>
          <w:rFonts w:ascii="Cambria" w:hAnsi="Cambria"/>
          <w:color w:val="000000" w:themeColor="text1"/>
          <w:sz w:val="24"/>
          <w:szCs w:val="24"/>
        </w:rPr>
        <w:t>ę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2058E6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2058E6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2058E6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B74D1A" w:rsidRPr="002058E6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https://miniportal.uzp.gov.pl</w:t>
        </w:r>
      </w:hyperlink>
      <w:r w:rsidR="00B74D1A"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211A9411" w14:textId="77777777" w:rsidR="00145499" w:rsidRPr="002058E6" w:rsidRDefault="00145499" w:rsidP="00145499">
      <w:pPr>
        <w:pStyle w:val="NumberList0"/>
        <w:widowControl/>
        <w:spacing w:before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10F13B2A" w:rsidR="00023264" w:rsidRPr="002058E6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2058E6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2058E6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2058E6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2058E6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2058E6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2058E6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2058E6">
        <w:rPr>
          <w:rFonts w:ascii="Cambria" w:hAnsi="Cambria" w:cstheme="minorHAnsi"/>
          <w:color w:val="000000" w:themeColor="text1"/>
          <w:szCs w:val="24"/>
        </w:rPr>
        <w:t>y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2058E6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2058E6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2058E6">
        <w:rPr>
          <w:rFonts w:ascii="Cambria" w:hAnsi="Cambria" w:cstheme="minorHAnsi"/>
          <w:color w:val="000000" w:themeColor="text1"/>
          <w:szCs w:val="24"/>
        </w:rPr>
        <w:t>września 2019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2058E6">
        <w:rPr>
          <w:rFonts w:ascii="Cambria" w:hAnsi="Cambria" w:cstheme="minorHAnsi"/>
          <w:color w:val="000000" w:themeColor="text1"/>
          <w:szCs w:val="24"/>
        </w:rPr>
        <w:t>2</w:t>
      </w:r>
      <w:r w:rsidR="00A615D4" w:rsidRPr="002058E6">
        <w:rPr>
          <w:rFonts w:ascii="Cambria" w:hAnsi="Cambria" w:cstheme="minorHAnsi"/>
          <w:color w:val="000000" w:themeColor="text1"/>
          <w:szCs w:val="24"/>
        </w:rPr>
        <w:t>2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2058E6">
        <w:rPr>
          <w:rFonts w:ascii="Cambria" w:hAnsi="Cambria" w:cstheme="minorHAnsi"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9A29E7" w:rsidRPr="002058E6">
        <w:rPr>
          <w:rFonts w:ascii="Cambria" w:hAnsi="Cambria" w:cstheme="minorHAnsi"/>
          <w:color w:val="000000" w:themeColor="text1"/>
          <w:szCs w:val="24"/>
        </w:rPr>
        <w:t>1</w:t>
      </w:r>
      <w:r w:rsidR="00A615D4" w:rsidRPr="002058E6">
        <w:rPr>
          <w:rFonts w:ascii="Cambria" w:hAnsi="Cambria" w:cstheme="minorHAnsi"/>
          <w:color w:val="000000" w:themeColor="text1"/>
          <w:szCs w:val="24"/>
        </w:rPr>
        <w:t>710</w:t>
      </w:r>
      <w:r w:rsidR="00A31141" w:rsidRPr="002058E6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2058E6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>ej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2058E6">
        <w:rPr>
          <w:rFonts w:ascii="Cambria" w:hAnsi="Cambria" w:cstheme="minorHAnsi"/>
          <w:color w:val="000000" w:themeColor="text1"/>
          <w:szCs w:val="24"/>
        </w:rPr>
        <w:t>treści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„Ustawą 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>”, lub „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>” oraz zgodnie z niniejszą Specyfikacją Warunków Zamówienia, zwaną dalej „SWZ”, a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2058E6">
        <w:rPr>
          <w:rFonts w:ascii="Cambria" w:hAnsi="Cambria" w:cstheme="minorHAnsi"/>
          <w:color w:val="000000" w:themeColor="text1"/>
          <w:szCs w:val="24"/>
        </w:rPr>
        <w:t> 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E7E83" w:rsidRPr="002058E6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2058E6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>kwietnia 1964 r. Kodeks cywilny (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t.j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 xml:space="preserve">. Dz. U. </w:t>
      </w:r>
      <w:r w:rsidR="00537027" w:rsidRPr="002058E6">
        <w:rPr>
          <w:rFonts w:ascii="Cambria" w:hAnsi="Cambria"/>
          <w:color w:val="000000" w:themeColor="text1"/>
          <w:szCs w:val="24"/>
        </w:rPr>
        <w:t>z 202</w:t>
      </w:r>
      <w:r w:rsidR="00BC7F1D" w:rsidRPr="002058E6">
        <w:rPr>
          <w:rFonts w:ascii="Cambria" w:hAnsi="Cambria"/>
          <w:color w:val="000000" w:themeColor="text1"/>
          <w:szCs w:val="24"/>
        </w:rPr>
        <w:t>2</w:t>
      </w:r>
      <w:r w:rsidR="00537027" w:rsidRPr="002058E6">
        <w:rPr>
          <w:rFonts w:ascii="Cambria" w:hAnsi="Cambria"/>
          <w:color w:val="000000" w:themeColor="text1"/>
          <w:szCs w:val="24"/>
        </w:rPr>
        <w:t xml:space="preserve"> r. poz. </w:t>
      </w:r>
      <w:r w:rsidR="00BC7F1D" w:rsidRPr="002058E6">
        <w:rPr>
          <w:rFonts w:ascii="Cambria" w:hAnsi="Cambria"/>
          <w:color w:val="000000" w:themeColor="text1"/>
          <w:szCs w:val="24"/>
        </w:rPr>
        <w:t>1360 ze zm.</w:t>
      </w:r>
      <w:r w:rsidRPr="002058E6">
        <w:rPr>
          <w:rFonts w:ascii="Cambria" w:hAnsi="Cambria" w:cstheme="minorHAnsi"/>
          <w:color w:val="000000" w:themeColor="text1"/>
          <w:szCs w:val="24"/>
        </w:rPr>
        <w:t>).</w:t>
      </w:r>
    </w:p>
    <w:p w14:paraId="483F303D" w14:textId="11777DEC" w:rsidR="00023264" w:rsidRPr="002058E6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30267B09" w:rsidR="00023264" w:rsidRPr="002058E6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Dokonując oceny ofert Zamawiający </w:t>
      </w:r>
      <w:r w:rsidR="00CD7DB3" w:rsidRPr="002058E6">
        <w:rPr>
          <w:rFonts w:ascii="Cambria" w:hAnsi="Cambria" w:cstheme="minorHAnsi"/>
          <w:b/>
          <w:color w:val="000000" w:themeColor="text1"/>
          <w:szCs w:val="24"/>
        </w:rPr>
        <w:t xml:space="preserve">nie </w:t>
      </w:r>
      <w:r w:rsidRPr="002058E6">
        <w:rPr>
          <w:rFonts w:ascii="Cambria" w:hAnsi="Cambria" w:cstheme="minorHAnsi"/>
          <w:b/>
          <w:color w:val="000000" w:themeColor="text1"/>
          <w:szCs w:val="24"/>
        </w:rPr>
        <w:t>zastosuje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tzw. „odwrócon</w:t>
      </w:r>
      <w:r w:rsidR="00CD7DB3" w:rsidRPr="002058E6">
        <w:rPr>
          <w:rFonts w:ascii="Cambria" w:hAnsi="Cambria" w:cstheme="minorHAnsi"/>
          <w:color w:val="000000" w:themeColor="text1"/>
          <w:szCs w:val="24"/>
        </w:rPr>
        <w:t>ej</w:t>
      </w:r>
      <w:r w:rsidR="002F0000" w:rsidRPr="002058E6">
        <w:rPr>
          <w:rFonts w:ascii="Cambria" w:hAnsi="Cambria" w:cstheme="minorHAnsi"/>
          <w:color w:val="000000" w:themeColor="text1"/>
          <w:szCs w:val="24"/>
        </w:rPr>
        <w:t xml:space="preserve"> kolejnoś</w:t>
      </w:r>
      <w:r w:rsidR="00CD7DB3" w:rsidRPr="002058E6">
        <w:rPr>
          <w:rFonts w:ascii="Cambria" w:hAnsi="Cambria" w:cstheme="minorHAnsi"/>
          <w:color w:val="000000" w:themeColor="text1"/>
          <w:szCs w:val="24"/>
        </w:rPr>
        <w:t>ci</w:t>
      </w:r>
      <w:r w:rsidR="002F0000" w:rsidRPr="002058E6">
        <w:rPr>
          <w:rFonts w:ascii="Cambria" w:hAnsi="Cambria" w:cstheme="minorHAnsi"/>
          <w:color w:val="000000" w:themeColor="text1"/>
          <w:szCs w:val="24"/>
        </w:rPr>
        <w:t xml:space="preserve"> oceny ofert</w:t>
      </w:r>
      <w:r w:rsidRPr="002058E6">
        <w:rPr>
          <w:rFonts w:ascii="Cambria" w:hAnsi="Cambria" w:cstheme="minorHAnsi"/>
          <w:color w:val="000000" w:themeColor="text1"/>
          <w:szCs w:val="24"/>
        </w:rPr>
        <w:t>”, określon</w:t>
      </w:r>
      <w:r w:rsidR="00CD7DB3" w:rsidRPr="002058E6">
        <w:rPr>
          <w:rFonts w:ascii="Cambria" w:hAnsi="Cambria" w:cstheme="minorHAnsi"/>
          <w:color w:val="000000" w:themeColor="text1"/>
          <w:szCs w:val="24"/>
        </w:rPr>
        <w:t>ej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w art. </w:t>
      </w:r>
      <w:r w:rsidR="00BC7F1D" w:rsidRPr="002058E6">
        <w:rPr>
          <w:rFonts w:ascii="Cambria" w:hAnsi="Cambria" w:cstheme="minorHAnsi"/>
          <w:color w:val="000000" w:themeColor="text1"/>
          <w:szCs w:val="24"/>
        </w:rPr>
        <w:t>274 ust. 1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ustawy 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>.</w:t>
      </w:r>
    </w:p>
    <w:p w14:paraId="642771CB" w14:textId="77777777" w:rsidR="00B74D1A" w:rsidRPr="002058E6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2058E6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022D5028" w:rsidR="009A29E7" w:rsidRPr="002058E6" w:rsidRDefault="009A29E7" w:rsidP="00B75955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Przedmiotem postępowania i zamówienia jest wyłonienie Wykonawcy w zakresie </w:t>
      </w:r>
      <w:r w:rsidR="00B8578E" w:rsidRPr="002058E6">
        <w:rPr>
          <w:rFonts w:ascii="Cambria" w:hAnsi="Cambria"/>
          <w:color w:val="000000" w:themeColor="text1"/>
          <w:sz w:val="24"/>
          <w:szCs w:val="24"/>
        </w:rPr>
        <w:t>sprzedaży, dostarczenia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, zainstalowania, uruchomienia i przetestowania fabrycznie nowego </w:t>
      </w:r>
      <w:r w:rsidR="00B75955" w:rsidRPr="00B75955">
        <w:rPr>
          <w:rFonts w:ascii="Cambria" w:hAnsi="Cambria" w:cs="Tahoma"/>
          <w:bCs/>
          <w:iCs/>
          <w:color w:val="000000" w:themeColor="text1"/>
          <w:sz w:val="24"/>
          <w:szCs w:val="24"/>
        </w:rPr>
        <w:t>c</w:t>
      </w:r>
      <w:r w:rsidR="00B75955" w:rsidRPr="00B75955">
        <w:rPr>
          <w:rFonts w:ascii="Cambria" w:hAnsi="Cambria"/>
          <w:bCs/>
          <w:iCs/>
          <w:sz w:val="24"/>
          <w:szCs w:val="24"/>
        </w:rPr>
        <w:t>hromatografu cieczowego z detektorem typu szereg diod (HPLC-DAD)</w:t>
      </w:r>
      <w:r w:rsidR="00B75955">
        <w:rPr>
          <w:rFonts w:ascii="Cambria" w:hAnsi="Cambria"/>
          <w:bCs/>
          <w:iCs/>
          <w:sz w:val="24"/>
          <w:szCs w:val="24"/>
        </w:rPr>
        <w:t xml:space="preserve"> </w:t>
      </w:r>
      <w:r w:rsidR="006D24C3" w:rsidRPr="00B75955">
        <w:rPr>
          <w:rFonts w:ascii="Cambria" w:hAnsi="Cambria"/>
          <w:color w:val="000000" w:themeColor="text1"/>
          <w:sz w:val="24"/>
          <w:szCs w:val="24"/>
        </w:rPr>
        <w:t>oraz</w:t>
      </w:r>
      <w:r w:rsidRPr="00B75955">
        <w:rPr>
          <w:rFonts w:ascii="Cambria" w:hAnsi="Cambria"/>
          <w:color w:val="000000" w:themeColor="text1"/>
          <w:sz w:val="24"/>
          <w:szCs w:val="24"/>
        </w:rPr>
        <w:t xml:space="preserve"> szkoleniem w zakresie jego obsługi, </w:t>
      </w:r>
      <w:r w:rsidRPr="00B75955">
        <w:rPr>
          <w:rFonts w:ascii="Cambria" w:hAnsi="Cambria"/>
          <w:bCs/>
          <w:color w:val="000000" w:themeColor="text1"/>
          <w:sz w:val="24"/>
          <w:szCs w:val="24"/>
        </w:rPr>
        <w:t>zwanego w</w:t>
      </w:r>
      <w:r w:rsidR="00B8578E" w:rsidRPr="00B75955">
        <w:rPr>
          <w:rFonts w:ascii="Cambria" w:hAnsi="Cambria"/>
          <w:bCs/>
          <w:color w:val="000000" w:themeColor="text1"/>
          <w:sz w:val="24"/>
          <w:szCs w:val="24"/>
        </w:rPr>
        <w:t> </w:t>
      </w:r>
      <w:r w:rsidRPr="00B75955">
        <w:rPr>
          <w:rFonts w:ascii="Cambria" w:hAnsi="Cambria"/>
          <w:bCs/>
          <w:color w:val="000000" w:themeColor="text1"/>
          <w:sz w:val="24"/>
          <w:szCs w:val="24"/>
        </w:rPr>
        <w:t>dalszej</w:t>
      </w:r>
      <w:r w:rsidRPr="002058E6">
        <w:rPr>
          <w:rFonts w:ascii="Cambria" w:hAnsi="Cambria"/>
          <w:bCs/>
          <w:color w:val="000000" w:themeColor="text1"/>
          <w:sz w:val="24"/>
          <w:szCs w:val="24"/>
        </w:rPr>
        <w:t xml:space="preserve"> treści SWZ „sprzętem” lub „zestawem”</w:t>
      </w:r>
      <w:r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3556B37B" w14:textId="77777777" w:rsidR="009A29E7" w:rsidRPr="002058E6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A3053CB" w14:textId="77777777" w:rsidR="009A29E7" w:rsidRPr="002058E6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2058E6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1207EDA" w14:textId="77777777" w:rsidR="009A29E7" w:rsidRPr="002058E6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66AF54C6" w14:textId="1FC9C37E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  <w:lang w:val="sq-AL"/>
        </w:rPr>
        <w:t xml:space="preserve">Wykonawca musi zaoferować </w:t>
      </w:r>
      <w:r w:rsidRPr="002058E6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7A4B5C" w:rsidRPr="002058E6">
        <w:rPr>
          <w:rFonts w:ascii="Cambria" w:hAnsi="Cambria"/>
          <w:b/>
          <w:color w:val="000000" w:themeColor="text1"/>
          <w:szCs w:val="24"/>
          <w:lang w:val="sq-AL"/>
        </w:rPr>
        <w:t>12</w:t>
      </w:r>
      <w:r w:rsidRPr="002058E6">
        <w:rPr>
          <w:rFonts w:ascii="Cambria" w:hAnsi="Cambria"/>
          <w:b/>
          <w:color w:val="000000" w:themeColor="text1"/>
          <w:szCs w:val="24"/>
          <w:lang w:val="sq-AL"/>
        </w:rPr>
        <w:t xml:space="preserve"> miesięczny okres gwarancji</w:t>
      </w:r>
      <w:r w:rsidRPr="002058E6">
        <w:rPr>
          <w:rFonts w:ascii="Cambria" w:hAnsi="Cambria"/>
          <w:color w:val="000000" w:themeColor="text1"/>
          <w:szCs w:val="24"/>
          <w:lang w:val="sq-AL"/>
        </w:rPr>
        <w:t xml:space="preserve"> i rękojmi za wady dla całości przedmiotu zamówienia wraz z jego konserwacją zgodnie </w:t>
      </w:r>
      <w:r w:rsidRPr="002058E6">
        <w:rPr>
          <w:rFonts w:ascii="Cambria" w:hAnsi="Cambria"/>
          <w:color w:val="000000" w:themeColor="text1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2058E6">
        <w:rPr>
          <w:rFonts w:ascii="Cambria" w:hAnsi="Cambria"/>
          <w:color w:val="000000" w:themeColor="text1"/>
          <w:szCs w:val="24"/>
          <w:lang w:val="sq-AL"/>
        </w:rPr>
        <w:br/>
        <w:t>i rękojmia za wady obejmuje między innymi, poza ujętymi ustawowo, nieodpłatną (wliczoną w cenę oferty), naprawę oraz ewentualną konserwację, wymianę elementów podlegających zużyciu, realizowaną w miejscu użytkowania przez osoby lub podmioty posiadające stosowną autoryzację producenta/ów. Przedłużony o</w:t>
      </w:r>
      <w:r w:rsidRPr="002058E6">
        <w:rPr>
          <w:rFonts w:ascii="Cambria" w:hAnsi="Cambria"/>
          <w:color w:val="000000" w:themeColor="text1"/>
          <w:szCs w:val="24"/>
        </w:rPr>
        <w:t xml:space="preserve">kres gwarancji i rękojmi jest dodatkowo punktowany, zgodnie z </w:t>
      </w:r>
      <w:r w:rsidR="0070396F" w:rsidRPr="002058E6">
        <w:rPr>
          <w:rFonts w:ascii="Cambria" w:hAnsi="Cambria"/>
          <w:color w:val="000000" w:themeColor="text1"/>
          <w:szCs w:val="24"/>
        </w:rPr>
        <w:t>Rozdz</w:t>
      </w:r>
      <w:r w:rsidR="007A4B5C" w:rsidRPr="002058E6">
        <w:rPr>
          <w:rFonts w:ascii="Cambria" w:hAnsi="Cambria"/>
          <w:color w:val="000000" w:themeColor="text1"/>
          <w:szCs w:val="24"/>
        </w:rPr>
        <w:t>iałem</w:t>
      </w:r>
      <w:r w:rsidRPr="002058E6">
        <w:rPr>
          <w:rFonts w:ascii="Cambria" w:hAnsi="Cambria"/>
          <w:color w:val="000000" w:themeColor="text1"/>
          <w:szCs w:val="24"/>
        </w:rPr>
        <w:t xml:space="preserve"> XV SWZ.</w:t>
      </w:r>
    </w:p>
    <w:p w14:paraId="6F541920" w14:textId="77777777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17F16DE3" w14:textId="1B89E9A4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Wykonawca wraz ze sprzętem winien dostarczyć zestaw niezbędnych akcesoriów i materiałów eksploatacyjnych potr</w:t>
      </w:r>
      <w:r w:rsidR="004D0D25" w:rsidRPr="002058E6">
        <w:rPr>
          <w:rFonts w:ascii="Cambria" w:hAnsi="Cambria"/>
          <w:color w:val="000000" w:themeColor="text1"/>
          <w:szCs w:val="24"/>
        </w:rPr>
        <w:t>zebnych do uruchomienia zestawu</w:t>
      </w:r>
      <w:r w:rsidRPr="002058E6">
        <w:rPr>
          <w:rFonts w:ascii="Cambria" w:hAnsi="Cambria"/>
          <w:color w:val="000000" w:themeColor="text1"/>
          <w:szCs w:val="24"/>
        </w:rPr>
        <w:t>.</w:t>
      </w:r>
    </w:p>
    <w:p w14:paraId="4B6B9068" w14:textId="77777777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2058E6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 z usunięciem awarii powstałej </w:t>
      </w:r>
      <w:r w:rsidRPr="002058E6">
        <w:rPr>
          <w:rFonts w:ascii="Cambria" w:hAnsi="Cambria" w:cs="Arial"/>
          <w:color w:val="000000" w:themeColor="text1"/>
          <w:spacing w:val="-3"/>
          <w:szCs w:val="24"/>
        </w:rPr>
        <w:br/>
        <w:t>z winy producenta pokrywa Wykonawca.</w:t>
      </w:r>
    </w:p>
    <w:p w14:paraId="788FC383" w14:textId="77777777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3E4C81B6" w14:textId="4AE3E6B5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2058E6">
        <w:rPr>
          <w:rFonts w:ascii="Cambria" w:hAnsi="Cambria"/>
          <w:bCs/>
          <w:color w:val="000000" w:themeColor="text1"/>
          <w:szCs w:val="24"/>
        </w:rPr>
        <w:t>załącznik nr 2 do SWZ</w:t>
      </w:r>
      <w:r w:rsidRPr="002058E6">
        <w:rPr>
          <w:rFonts w:ascii="Cambria" w:hAnsi="Cambria"/>
          <w:color w:val="000000" w:themeColor="text1"/>
          <w:szCs w:val="24"/>
        </w:rPr>
        <w:t xml:space="preserve"> (wskazując w szczególności oferowany typ, rodzaj, model, producenta, numer katalogowy i inne istotne parametry odpowiednio dla każdego z elementów {urządzeń} składających się na przedmiot zamówienia oraz ich cenę).</w:t>
      </w:r>
      <w:r w:rsidR="0070396F" w:rsidRPr="002058E6">
        <w:rPr>
          <w:rFonts w:ascii="Cambria" w:hAnsi="Cambria"/>
          <w:color w:val="000000" w:themeColor="text1"/>
          <w:szCs w:val="24"/>
        </w:rPr>
        <w:t xml:space="preserve"> </w:t>
      </w:r>
    </w:p>
    <w:p w14:paraId="1818E62E" w14:textId="77777777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eastAsia="Calibri" w:hAnsi="Cambria"/>
          <w:color w:val="000000" w:themeColor="text1"/>
          <w:szCs w:val="24"/>
        </w:rPr>
        <w:t>Wykonawca winien zagwarantować dostępność części zamiennych przez okres minimum 7 lat od daty dostawy.</w:t>
      </w:r>
    </w:p>
    <w:p w14:paraId="0E433BFF" w14:textId="780724A6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2058E6">
        <w:rPr>
          <w:rFonts w:ascii="Cambria" w:hAnsi="Cambria"/>
          <w:color w:val="000000" w:themeColor="text1"/>
          <w:szCs w:val="24"/>
        </w:rPr>
        <w:t>oraz</w:t>
      </w:r>
      <w:r w:rsidRPr="002058E6">
        <w:rPr>
          <w:rFonts w:ascii="Cambria" w:hAnsi="Cambria"/>
          <w:color w:val="000000" w:themeColor="text1"/>
          <w:szCs w:val="24"/>
        </w:rPr>
        <w:t xml:space="preserve"> przeszkolenie pracowników Zamawiającego w jego obsłudze. </w:t>
      </w:r>
    </w:p>
    <w:p w14:paraId="44614B7A" w14:textId="401F103D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lastRenderedPageBreak/>
        <w:t>„Dostawa sprzętu na miejsce jego pracy” rozumiana jest jako dostarczenie sprzętu do siedziby Zamawiającego oraz jego transport przez Wykonawcę na terenie budynku Instytutu, na wskazane miejsce jego pracy.</w:t>
      </w:r>
    </w:p>
    <w:p w14:paraId="639956BE" w14:textId="77777777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Dostawa przedmiotu zamówienia musi być zrealizowana w godzinach pracy Zamawiającego od poniedziałku do piątku w godzinach od 9</w:t>
      </w:r>
      <w:r w:rsidRPr="002058E6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2058E6">
        <w:rPr>
          <w:rFonts w:ascii="Cambria" w:hAnsi="Cambria"/>
          <w:color w:val="000000" w:themeColor="text1"/>
          <w:szCs w:val="24"/>
        </w:rPr>
        <w:t xml:space="preserve"> do 15</w:t>
      </w:r>
      <w:r w:rsidRPr="002058E6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2058E6">
        <w:rPr>
          <w:rFonts w:ascii="Cambria" w:hAnsi="Cambria"/>
          <w:color w:val="000000" w:themeColor="text1"/>
          <w:szCs w:val="24"/>
        </w:rPr>
        <w:t>. Termin dostawy musi zostać zgłoszony przez Wykonawcę do Zamawiającego, co najmniej na 3 (trzy) dni robocze przed planowanym dniem jej realizacji.</w:t>
      </w:r>
    </w:p>
    <w:p w14:paraId="0CA1A58C" w14:textId="228FE462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Wykonawca zapewni minimum </w:t>
      </w:r>
      <w:r w:rsidR="00625421">
        <w:rPr>
          <w:rFonts w:ascii="Cambria" w:hAnsi="Cambria"/>
          <w:snapToGrid w:val="0"/>
          <w:color w:val="000000" w:themeColor="text1"/>
          <w:szCs w:val="24"/>
          <w:lang w:eastAsia="en-US"/>
        </w:rPr>
        <w:t>3</w:t>
      </w:r>
      <w:r w:rsidRPr="002058E6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-dniowe szkolenie w siedzibie Zamawiającego dotyczące obsługi sprzętu oraz oprogramowania (minimum </w:t>
      </w:r>
      <w:r w:rsidR="00625421">
        <w:rPr>
          <w:rFonts w:ascii="Cambria" w:hAnsi="Cambria"/>
          <w:snapToGrid w:val="0"/>
          <w:color w:val="000000" w:themeColor="text1"/>
          <w:szCs w:val="24"/>
          <w:lang w:eastAsia="en-US"/>
        </w:rPr>
        <w:t>24</w:t>
      </w:r>
      <w:r w:rsidRPr="002058E6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godzin zegarow</w:t>
      </w:r>
      <w:r w:rsidR="001623DE">
        <w:rPr>
          <w:rFonts w:ascii="Cambria" w:hAnsi="Cambria"/>
          <w:snapToGrid w:val="0"/>
          <w:color w:val="000000" w:themeColor="text1"/>
          <w:szCs w:val="24"/>
          <w:lang w:eastAsia="en-US"/>
        </w:rPr>
        <w:t>ych</w:t>
      </w:r>
      <w:r w:rsidRPr="002058E6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). Szkolenie dla minimum </w:t>
      </w:r>
      <w:r w:rsidR="00625421">
        <w:rPr>
          <w:rFonts w:ascii="Cambria" w:hAnsi="Cambria"/>
          <w:snapToGrid w:val="0"/>
          <w:color w:val="000000" w:themeColor="text1"/>
          <w:szCs w:val="24"/>
          <w:lang w:eastAsia="en-US"/>
        </w:rPr>
        <w:t>3</w:t>
      </w:r>
      <w:r w:rsidRPr="002058E6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osób Wykonawca przeprowadzi w terminie uzgodnionym z użytkownikiem.</w:t>
      </w:r>
    </w:p>
    <w:p w14:paraId="526F9D37" w14:textId="77777777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2058E6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przy oprogramowaniu </w:t>
      </w:r>
      <w:proofErr w:type="spellStart"/>
      <w:r w:rsidRPr="002058E6">
        <w:rPr>
          <w:rFonts w:ascii="Cambria" w:hAnsi="Cambria"/>
          <w:color w:val="000000" w:themeColor="text1"/>
          <w:szCs w:val="24"/>
        </w:rPr>
        <w:t>firmware</w:t>
      </w:r>
      <w:proofErr w:type="spellEnd"/>
      <w:r w:rsidRPr="002058E6">
        <w:rPr>
          <w:rFonts w:ascii="Cambria" w:hAnsi="Cambria"/>
          <w:color w:val="000000" w:themeColor="text1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2058E6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przy pozostałym oprogramowaniu – licencje.</w:t>
      </w:r>
    </w:p>
    <w:p w14:paraId="56C77FC7" w14:textId="77777777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</w:t>
      </w:r>
      <w:proofErr w:type="spellStart"/>
      <w:r w:rsidRPr="002058E6">
        <w:rPr>
          <w:rFonts w:ascii="Cambria" w:hAnsi="Cambria"/>
          <w:color w:val="000000" w:themeColor="text1"/>
          <w:szCs w:val="24"/>
        </w:rPr>
        <w:t>niepowystawowy</w:t>
      </w:r>
      <w:proofErr w:type="spellEnd"/>
      <w:r w:rsidRPr="002058E6">
        <w:rPr>
          <w:rFonts w:ascii="Cambria" w:hAnsi="Cambria"/>
          <w:color w:val="000000" w:themeColor="text1"/>
          <w:szCs w:val="24"/>
        </w:rPr>
        <w:t xml:space="preserve">, nieregenerowany, wyprodukowany nie wcześniej niż w 2022 r. </w:t>
      </w:r>
    </w:p>
    <w:p w14:paraId="3E7DE875" w14:textId="5A3E653D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Warunki realizacji zamówienia zawarte zostały we wzorze umowy stanowiącym załącznik nr </w:t>
      </w:r>
      <w:r w:rsidR="00A711EB" w:rsidRPr="002058E6">
        <w:rPr>
          <w:rFonts w:ascii="Cambria" w:hAnsi="Cambria"/>
          <w:color w:val="000000" w:themeColor="text1"/>
          <w:szCs w:val="24"/>
        </w:rPr>
        <w:t>7</w:t>
      </w:r>
      <w:r w:rsidRPr="002058E6">
        <w:rPr>
          <w:rFonts w:ascii="Cambria" w:hAnsi="Cambria"/>
          <w:color w:val="000000" w:themeColor="text1"/>
          <w:szCs w:val="24"/>
        </w:rPr>
        <w:t xml:space="preserve"> do SWZ.</w:t>
      </w:r>
    </w:p>
    <w:p w14:paraId="7F4BB14F" w14:textId="02BEBA26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2058E6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2058E6">
        <w:rPr>
          <w:rFonts w:ascii="Cambria" w:hAnsi="Cambria"/>
          <w:color w:val="000000" w:themeColor="text1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2058E6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2058E6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28324CD6" w14:textId="39E07128" w:rsidR="004D0D25" w:rsidRPr="002058E6" w:rsidRDefault="004D0D25" w:rsidP="007A4B5C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3843</w:t>
      </w:r>
      <w:r w:rsidR="00052F02">
        <w:rPr>
          <w:rFonts w:ascii="Cambria" w:hAnsi="Cambria"/>
          <w:color w:val="000000" w:themeColor="text1"/>
          <w:szCs w:val="24"/>
        </w:rPr>
        <w:t>2200-4 - Chromatografy</w:t>
      </w:r>
      <w:bookmarkStart w:id="0" w:name="_GoBack"/>
      <w:bookmarkEnd w:id="0"/>
      <w:r w:rsidRPr="002058E6">
        <w:rPr>
          <w:rFonts w:ascii="Cambria" w:hAnsi="Cambria"/>
          <w:color w:val="000000" w:themeColor="text1"/>
          <w:szCs w:val="24"/>
        </w:rPr>
        <w:t>,</w:t>
      </w:r>
    </w:p>
    <w:p w14:paraId="3E82073D" w14:textId="0932A4DA" w:rsidR="005D4896" w:rsidRPr="002058E6" w:rsidRDefault="004D0D25" w:rsidP="007A4B5C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48461000-7 – Analityczne lub naukowe pakiety oprogramowania.</w:t>
      </w:r>
    </w:p>
    <w:p w14:paraId="76EAE4CE" w14:textId="77777777" w:rsidR="004D0D25" w:rsidRPr="002058E6" w:rsidRDefault="004D0D25" w:rsidP="00D2277A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2058E6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69F7E9F1" w:rsidR="009714B9" w:rsidRPr="002058E6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2058E6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2058E6">
        <w:rPr>
          <w:rFonts w:ascii="Cambria" w:hAnsi="Cambria"/>
          <w:color w:val="000000" w:themeColor="text1"/>
          <w:szCs w:val="24"/>
        </w:rPr>
        <w:t>później niż do dnia 23 grudnia 2022 r.</w:t>
      </w:r>
    </w:p>
    <w:p w14:paraId="096FE9A9" w14:textId="77777777" w:rsidR="009714B9" w:rsidRPr="002058E6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2058E6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2058E6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lastRenderedPageBreak/>
        <w:t>WARUNKI UDZIAŁU W POSTĘPOWANIU</w:t>
      </w:r>
    </w:p>
    <w:p w14:paraId="55BFCDC0" w14:textId="43EBE606" w:rsidR="001711D3" w:rsidRPr="002058E6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O udzielenie zamówienia mogą ubiegać się Wykonawcy, którzy nie podlegają wykluczeniu, na zasadach okreś</w:t>
      </w:r>
      <w:r w:rsidR="001A563A" w:rsidRPr="002058E6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2058E6">
        <w:rPr>
          <w:rFonts w:ascii="Cambria" w:hAnsi="Cambria" w:cs="Arial"/>
          <w:color w:val="000000" w:themeColor="text1"/>
          <w:szCs w:val="24"/>
        </w:rPr>
        <w:t>II</w:t>
      </w:r>
      <w:r w:rsidRPr="002058E6">
        <w:rPr>
          <w:rFonts w:ascii="Cambria" w:hAnsi="Cambria" w:cs="Arial"/>
          <w:color w:val="000000" w:themeColor="text1"/>
          <w:szCs w:val="24"/>
        </w:rPr>
        <w:t xml:space="preserve"> SWZ, oraz spełniają określone przez Zamawiającego warunki</w:t>
      </w:r>
      <w:r w:rsidR="001A563A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2058E6" w:rsidRDefault="001A563A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2058E6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2058E6">
        <w:rPr>
          <w:rFonts w:ascii="Cambria" w:hAnsi="Cambria" w:cs="Arial"/>
          <w:color w:val="000000" w:themeColor="text1"/>
          <w:szCs w:val="24"/>
        </w:rPr>
        <w:t>–</w:t>
      </w:r>
      <w:r w:rsidR="001A563A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2058E6">
        <w:rPr>
          <w:rFonts w:ascii="Cambria" w:hAnsi="Cambria" w:cs="Arial"/>
          <w:color w:val="000000" w:themeColor="text1"/>
          <w:szCs w:val="24"/>
        </w:rPr>
        <w:t>,</w:t>
      </w:r>
      <w:r w:rsidRPr="002058E6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42F1B25C" w:rsidR="001A563A" w:rsidRPr="002058E6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 xml:space="preserve">uprawnień do prowadzenia określonej działalności gospodarczej lub zawodowej, </w:t>
      </w:r>
      <w:r w:rsidR="00A36C62" w:rsidRPr="002058E6">
        <w:rPr>
          <w:rFonts w:ascii="Cambria" w:hAnsi="Cambria" w:cs="Arial"/>
          <w:color w:val="000000" w:themeColor="text1"/>
          <w:szCs w:val="24"/>
        </w:rPr>
        <w:br/>
      </w:r>
      <w:r w:rsidRPr="002058E6">
        <w:rPr>
          <w:rFonts w:ascii="Cambria" w:hAnsi="Cambria" w:cs="Arial"/>
          <w:color w:val="000000" w:themeColor="text1"/>
          <w:szCs w:val="24"/>
        </w:rPr>
        <w:t>o ile wynika to z odrębnych przepisów</w:t>
      </w:r>
      <w:r w:rsidR="008304EB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2058E6">
        <w:rPr>
          <w:rFonts w:ascii="Cambria" w:hAnsi="Cambria" w:cs="Arial"/>
          <w:color w:val="000000" w:themeColor="text1"/>
          <w:szCs w:val="24"/>
        </w:rPr>
        <w:t>–</w:t>
      </w:r>
      <w:r w:rsidRPr="002058E6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2058E6">
        <w:rPr>
          <w:rFonts w:ascii="Cambria" w:hAnsi="Cambria" w:cs="Arial"/>
          <w:color w:val="000000" w:themeColor="text1"/>
          <w:szCs w:val="24"/>
        </w:rPr>
        <w:br/>
      </w:r>
      <w:r w:rsidRPr="002058E6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2058E6">
        <w:rPr>
          <w:rFonts w:ascii="Cambria" w:hAnsi="Cambria" w:cs="Arial"/>
          <w:color w:val="000000" w:themeColor="text1"/>
          <w:szCs w:val="24"/>
        </w:rPr>
        <w:t>,</w:t>
      </w:r>
      <w:r w:rsidRPr="002058E6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2058E6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2058E6">
        <w:rPr>
          <w:rFonts w:ascii="Cambria" w:hAnsi="Cambria" w:cs="Arial"/>
          <w:color w:val="000000" w:themeColor="text1"/>
          <w:szCs w:val="24"/>
        </w:rPr>
        <w:t>–</w:t>
      </w:r>
      <w:r w:rsidR="001A563A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2058E6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2058E6">
        <w:rPr>
          <w:rFonts w:ascii="Cambria" w:hAnsi="Cambria" w:cs="Arial"/>
          <w:color w:val="000000" w:themeColor="text1"/>
          <w:szCs w:val="24"/>
        </w:rPr>
        <w:br/>
      </w:r>
      <w:r w:rsidR="0085238F" w:rsidRPr="002058E6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2058E6" w:rsidRDefault="00812151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2058E6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2058E6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2058E6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2058E6" w:rsidRDefault="000E4512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2058E6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2058E6">
        <w:rPr>
          <w:rFonts w:ascii="Cambria" w:hAnsi="Cambria" w:cs="Arial"/>
          <w:color w:val="000000" w:themeColor="text1"/>
          <w:szCs w:val="24"/>
        </w:rPr>
        <w:t> </w:t>
      </w:r>
      <w:r w:rsidR="001711D3" w:rsidRPr="002058E6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2058E6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2058E6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2058E6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6EB8F9BF" w:rsidR="001A563A" w:rsidRPr="002058E6" w:rsidRDefault="001A563A" w:rsidP="006D7058">
      <w:pPr>
        <w:pStyle w:val="Akapitzlist"/>
        <w:numPr>
          <w:ilvl w:val="0"/>
          <w:numId w:val="286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160A9C74" w:rsidR="005862E6" w:rsidRPr="002058E6" w:rsidRDefault="003F38C7" w:rsidP="00C7597B">
      <w:pPr>
        <w:pStyle w:val="Akapitzlist"/>
        <w:numPr>
          <w:ilvl w:val="0"/>
          <w:numId w:val="287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2058E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2058E6">
        <w:rPr>
          <w:rFonts w:ascii="Cambria" w:hAnsi="Cambria"/>
          <w:color w:val="000000" w:themeColor="text1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E3312F" w:rsidRPr="002058E6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2058E6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2058E6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2058E6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2058E6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 art. 108 ust. 1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="00A36C62" w:rsidRPr="002058E6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2058E6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, tj.: </w:t>
      </w:r>
    </w:p>
    <w:p w14:paraId="72719073" w14:textId="7F381748" w:rsidR="001A563A" w:rsidRPr="002058E6" w:rsidRDefault="001A563A" w:rsidP="006D7058">
      <w:pPr>
        <w:pStyle w:val="Akapitzlist"/>
        <w:numPr>
          <w:ilvl w:val="0"/>
          <w:numId w:val="288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2058E6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postępo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2058E6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2058E6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2058E6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1A485377" w:rsidR="00496290" w:rsidRPr="002058E6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2058E6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2058E6" w:rsidRDefault="00496290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2058E6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2058E6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6DCF2129" w14:textId="3020CA9C" w:rsidR="001A563A" w:rsidRPr="002058E6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lub art. 109 ust. 1 pkt </w:t>
      </w:r>
      <w:r w:rsidR="00A31141" w:rsidRPr="002058E6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, jeżeli udowodni </w:t>
      </w:r>
      <w:r w:rsidR="001223B0" w:rsidRPr="002058E6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77A62D97" w14:textId="0AC0F48F" w:rsidR="001A563A" w:rsidRPr="002058E6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w art. 110 ust. 2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>, są wystarczające do wykazania jego rzetelności, uwzględniając wagę i</w:t>
      </w:r>
      <w:r w:rsidR="00DC2F23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2058E6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6DC9943F" w14:textId="77777777" w:rsidR="005C56AD" w:rsidRPr="002058E6" w:rsidRDefault="005C56AD" w:rsidP="00C7597B">
      <w:pPr>
        <w:autoSpaceDN/>
        <w:spacing w:before="120"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1662DBDD" w14:textId="554BF21C" w:rsidR="008304EB" w:rsidRPr="002058E6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lastRenderedPageBreak/>
        <w:t>WYKAZ OŚWIADCZEŃ I DOKUMENTÓW POTWIERDZAJĄCYCH SPEŁNIENIE WARUNKÓW UDZIAŁU W POSTĘPOWANIU ORAZ BRAK</w:t>
      </w:r>
      <w:r w:rsidR="000B4AD5" w:rsidRPr="002058E6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77777777" w:rsidR="007A4B5C" w:rsidRPr="002058E6" w:rsidRDefault="007A4B5C" w:rsidP="006D7058">
      <w:pPr>
        <w:widowControl/>
        <w:numPr>
          <w:ilvl w:val="0"/>
          <w:numId w:val="311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2058E6">
        <w:rPr>
          <w:rFonts w:ascii="Cambria" w:hAnsi="Cambria"/>
          <w:color w:val="000000" w:themeColor="text1"/>
          <w:sz w:val="24"/>
          <w:szCs w:val="24"/>
        </w:rPr>
        <w:br/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 dokumenty:</w:t>
      </w:r>
    </w:p>
    <w:p w14:paraId="62B1E7C1" w14:textId="63E4B16F" w:rsidR="007A4B5C" w:rsidRPr="002058E6" w:rsidRDefault="005252A0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7A4B5C" w:rsidRPr="002058E6">
        <w:rPr>
          <w:rFonts w:ascii="Cambria" w:hAnsi="Cambria"/>
          <w:color w:val="000000" w:themeColor="text1"/>
          <w:sz w:val="24"/>
          <w:szCs w:val="24"/>
        </w:rPr>
        <w:t>zgodnie z załącznikiem nr 2 do SWZ,</w:t>
      </w:r>
    </w:p>
    <w:p w14:paraId="5E14C123" w14:textId="7BD19A19" w:rsidR="007A4B5C" w:rsidRPr="002058E6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C46DF8" w:rsidRPr="002058E6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 postępowaniu,</w:t>
      </w:r>
    </w:p>
    <w:p w14:paraId="2A96E472" w14:textId="3311A359" w:rsidR="005252A0" w:rsidRPr="002058E6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aktualne na dzień składania ofert oświadczenie Wykonawcy o braku podstaw do wykluczenia z postępowania w zakresie wskazanym w załączniku nr </w:t>
      </w:r>
      <w:r w:rsidR="00C46DF8" w:rsidRPr="002058E6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Pr="002058E6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postępowaniu,</w:t>
      </w:r>
    </w:p>
    <w:p w14:paraId="7CF2205A" w14:textId="10A0CA6F" w:rsidR="00C7597B" w:rsidRPr="002058E6" w:rsidRDefault="00C7597B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>, sporządzonych nie wcześniej niż 3 miesiące przed jej złożeniem, jeżeli odrębne przepisy wymagają wpisu do rejestru lub ewidencji.</w:t>
      </w:r>
    </w:p>
    <w:p w14:paraId="502CF8D6" w14:textId="7F9292B0" w:rsidR="007A4B5C" w:rsidRPr="002058E6" w:rsidRDefault="007A4B5C" w:rsidP="006D7058">
      <w:pPr>
        <w:pStyle w:val="Akapitzlist"/>
        <w:numPr>
          <w:ilvl w:val="0"/>
          <w:numId w:val="313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Dz. U. z 2021 r. poz. 2070 z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późn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zm.),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2058E6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="002045C4" w:rsidRPr="002058E6">
        <w:rPr>
          <w:rFonts w:ascii="Cambria" w:hAnsi="Cambria" w:cstheme="minorHAnsi"/>
          <w:b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2058E6">
        <w:rPr>
          <w:rFonts w:ascii="Cambria" w:hAnsi="Cambria" w:cstheme="minorHAnsi"/>
          <w:b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2058E6">
        <w:rPr>
          <w:rFonts w:ascii="Cambria" w:hAnsi="Cambria" w:cstheme="minorHAnsi"/>
          <w:b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5641EFB8" w14:textId="6A2746DF" w:rsidR="00023264" w:rsidRPr="002058E6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2058E6">
        <w:rPr>
          <w:rFonts w:ascii="Cambria" w:hAnsi="Cambria" w:cstheme="minorHAnsi"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Cs w:val="24"/>
        </w:rPr>
        <w:lastRenderedPageBreak/>
        <w:t>W przypadku wątpliwości uznaje się, iż polskojęzyczna wersja dokumentu jest wiążąca.</w:t>
      </w:r>
    </w:p>
    <w:p w14:paraId="3A964261" w14:textId="351D0ED5" w:rsidR="00023264" w:rsidRPr="002058E6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Informacje ogólne dotyczące sposobu porozumiewania się Zamawiającego </w:t>
      </w:r>
      <w:r w:rsidR="00747177" w:rsidRPr="002058E6">
        <w:rPr>
          <w:rFonts w:ascii="Cambria" w:hAnsi="Cambria" w:cstheme="minorHAnsi"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Cs w:val="24"/>
        </w:rPr>
        <w:t>z Wykonawcami:</w:t>
      </w:r>
    </w:p>
    <w:p w14:paraId="317D6997" w14:textId="639F5F42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 postępowaniu o udzielenie zamówienia komunikacja między Zamawiającym a</w:t>
      </w:r>
      <w:r w:rsidR="00F209AC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Wykonawcami odbywa się przy użyciu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615E1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hyperlink r:id="rId11" w:history="1">
        <w:r w:rsidR="00615E1D" w:rsidRPr="002058E6">
          <w:rPr>
            <w:rStyle w:val="Hipercze"/>
            <w:rFonts w:ascii="Cambria" w:hAnsi="Cambria" w:cstheme="minorHAnsi"/>
            <w:color w:val="000000" w:themeColor="text1"/>
            <w:sz w:val="24"/>
            <w:szCs w:val="24"/>
            <w:u w:val="none"/>
          </w:rPr>
          <w:t>https://miniportal.uzp.gov.pl/</w:t>
        </w:r>
      </w:hyperlink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hyperlink r:id="rId12" w:history="1">
        <w:r w:rsidRPr="002058E6">
          <w:rPr>
            <w:rStyle w:val="Internetlink"/>
            <w:rFonts w:ascii="Cambria" w:hAnsi="Cambria" w:cstheme="minorHAnsi"/>
            <w:color w:val="000000" w:themeColor="text1"/>
            <w:sz w:val="24"/>
            <w:szCs w:val="24"/>
            <w:u w:val="none"/>
          </w:rPr>
          <w:t>https://epuap.gov.pl/wps/portal</w:t>
        </w:r>
      </w:hyperlink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1E66B1" w:rsidRPr="002058E6">
        <w:rPr>
          <w:rFonts w:ascii="Cambria" w:hAnsi="Cambria" w:cstheme="minorHAnsi"/>
          <w:color w:val="000000" w:themeColor="text1"/>
          <w:sz w:val="24"/>
          <w:szCs w:val="24"/>
        </w:rPr>
        <w:t>lub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poczty elektronicznej, z zastrzeżeniem, iż oferta musi zostać złożona przy użyciu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348A457" w14:textId="4BCF018E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Wykonawca zamierzający wziąć udział w postępowaniu o udzielenie zamówienia publicznego, musi posiadać konto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. Wykonawca posiadający konto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ma dostęp do formularzy: złożenia, zmiany, wycofania oferty lub wniosku oraz do formularza do komunikacji.</w:t>
      </w:r>
    </w:p>
    <w:p w14:paraId="04D57952" w14:textId="3E94E71E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Regulaminie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0C9BFEDB" w14:textId="5F7B7B0D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11375E5" w14:textId="16FD69DD" w:rsidR="00023264" w:rsidRPr="002058E6" w:rsidRDefault="00E9245B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Prezesa Rady Ministrów z dnia 30 grudnia 2020 r. w</w:t>
      </w:r>
      <w:r w:rsidR="006A036D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sprawie sposobu sporządzania i przekazywania informacji oraz wymagań technicznych dla dokumentów elektronicznych oraz środków komunikacji elektronicznej w postępowaniu o udzielenie zamówienia publicznego lub konkursie (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Dz.U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>. z 2020 r. poz. 2452) – zwanym dalej „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r.d.e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>.”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rozporządzeniu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r.p.ś.d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>.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, to jest:</w:t>
      </w:r>
    </w:p>
    <w:p w14:paraId="42D6D23A" w14:textId="77777777" w:rsidR="00254A13" w:rsidRPr="002058E6" w:rsidRDefault="00254A13" w:rsidP="006D7058">
      <w:pPr>
        <w:pStyle w:val="Akapitzlist"/>
        <w:numPr>
          <w:ilvl w:val="2"/>
          <w:numId w:val="314"/>
        </w:numPr>
        <w:spacing w:before="60"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2058E6">
        <w:rPr>
          <w:rFonts w:ascii="Cambria" w:hAnsi="Cambria"/>
          <w:color w:val="000000" w:themeColor="text1"/>
          <w:sz w:val="24"/>
          <w:szCs w:val="24"/>
        </w:rPr>
        <w:t>podpisu zaufanego lub podpisu osobistego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>.</w:t>
      </w:r>
    </w:p>
    <w:p w14:paraId="464BC64C" w14:textId="77777777" w:rsidR="00254A13" w:rsidRPr="002058E6" w:rsidRDefault="00254A13" w:rsidP="006D7058">
      <w:pPr>
        <w:pStyle w:val="Akapitzlist"/>
        <w:numPr>
          <w:ilvl w:val="2"/>
          <w:numId w:val="314"/>
        </w:numPr>
        <w:spacing w:before="60"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podpisem zaufanym lub podpisem </w:t>
      </w: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>osobistym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 co jest równoznaczne z poświadczeniem ich za zgodność z oryginałem.</w:t>
      </w:r>
    </w:p>
    <w:p w14:paraId="64033988" w14:textId="1F1711E6" w:rsidR="00254A13" w:rsidRPr="002058E6" w:rsidRDefault="00254A13" w:rsidP="006D7058">
      <w:pPr>
        <w:pStyle w:val="Akapitzlist"/>
        <w:numPr>
          <w:ilvl w:val="2"/>
          <w:numId w:val="314"/>
        </w:numPr>
        <w:spacing w:before="60"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2058E6">
        <w:rPr>
          <w:rFonts w:ascii="Cambria" w:hAnsi="Cambria"/>
          <w:color w:val="000000" w:themeColor="text1"/>
          <w:sz w:val="24"/>
          <w:szCs w:val="24"/>
        </w:rPr>
        <w:t>podpisem zaufanym lub podpisem osobistym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 poświadczeniem elektronicznej kopii dokumentu lub oświadczenia za zgodność z</w:t>
      </w:r>
      <w:r w:rsidR="00E02AD7"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>oryginałem.</w:t>
      </w:r>
    </w:p>
    <w:p w14:paraId="6AC31422" w14:textId="51D263A3" w:rsidR="00254A13" w:rsidRPr="002058E6" w:rsidRDefault="00254A13" w:rsidP="006D7058">
      <w:pPr>
        <w:pStyle w:val="Akapitzlist"/>
        <w:numPr>
          <w:ilvl w:val="2"/>
          <w:numId w:val="314"/>
        </w:numPr>
        <w:spacing w:before="60"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2058E6">
        <w:rPr>
          <w:rFonts w:ascii="Cambria" w:hAnsi="Cambria"/>
          <w:color w:val="000000" w:themeColor="text1"/>
          <w:sz w:val="24"/>
          <w:szCs w:val="24"/>
        </w:rPr>
        <w:t>podpisem zaufanym lub podpisem osobistym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Wykonawca.</w:t>
      </w:r>
    </w:p>
    <w:p w14:paraId="390DEDF5" w14:textId="2C707520" w:rsidR="00023264" w:rsidRPr="002058E6" w:rsidRDefault="00E67D68" w:rsidP="006D7058">
      <w:pPr>
        <w:pStyle w:val="Akapitzlist"/>
        <w:numPr>
          <w:ilvl w:val="0"/>
          <w:numId w:val="263"/>
        </w:numPr>
        <w:spacing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Zamawiający informuje, iż identyfikator niniejszego postępowania o udzielenie zamówienia dostępn</w:t>
      </w:r>
      <w:r w:rsidR="001A25AD" w:rsidRPr="002058E6">
        <w:rPr>
          <w:rFonts w:ascii="Cambria" w:hAnsi="Cambria" w:cstheme="minorHAnsi"/>
          <w:color w:val="000000" w:themeColor="text1"/>
          <w:sz w:val="24"/>
          <w:szCs w:val="24"/>
        </w:rPr>
        <w:t>y jest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na 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Liście wszystkich postępowań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przyjmuj</w:t>
      </w:r>
      <w:r w:rsidR="005B3129" w:rsidRPr="002058E6">
        <w:rPr>
          <w:rFonts w:ascii="Cambria" w:hAnsi="Cambria" w:cstheme="minorHAnsi"/>
          <w:color w:val="000000" w:themeColor="text1"/>
          <w:sz w:val="24"/>
          <w:szCs w:val="24"/>
        </w:rPr>
        <w:t>e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następującą postać:</w:t>
      </w:r>
    </w:p>
    <w:p w14:paraId="3EA49312" w14:textId="145DAA56" w:rsidR="009D64DD" w:rsidRPr="00EF4189" w:rsidRDefault="009D64DD" w:rsidP="006D7058">
      <w:pPr>
        <w:pStyle w:val="Standard"/>
        <w:numPr>
          <w:ilvl w:val="2"/>
          <w:numId w:val="263"/>
        </w:numPr>
        <w:suppressAutoHyphens w:val="0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I</w:t>
      </w:r>
      <w:r w:rsidR="00E67D68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dentyfikator postępowania -</w:t>
      </w:r>
      <w:r w:rsidR="00ED613F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EF4189" w:rsidRPr="00EF4189">
        <w:rPr>
          <w:rFonts w:ascii="Cambria" w:hAnsi="Cambria"/>
          <w:b/>
          <w:sz w:val="24"/>
          <w:szCs w:val="24"/>
        </w:rPr>
        <w:t>fdab2656-b337-4838-9567-af1903f16359</w:t>
      </w:r>
      <w:r w:rsidR="004B20C7" w:rsidRPr="00EF4189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</w:p>
    <w:p w14:paraId="48D94FC8" w14:textId="77777777" w:rsidR="00164C99" w:rsidRPr="002058E6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AAAFDB8" w14:textId="77777777" w:rsidR="00023264" w:rsidRPr="002058E6" w:rsidRDefault="00E67D68" w:rsidP="006D7058">
      <w:pPr>
        <w:pStyle w:val="Standard"/>
        <w:numPr>
          <w:ilvl w:val="0"/>
          <w:numId w:val="263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Sposób porozumiewania się Zamawiającego z Wykonawcami w zakresie skutecznego</w:t>
      </w:r>
      <w:r w:rsidRPr="002058E6">
        <w:rPr>
          <w:rFonts w:ascii="Cambria" w:hAnsi="Cambria" w:cstheme="minorHAnsi"/>
          <w:color w:val="000000" w:themeColor="text1"/>
          <w:sz w:val="24"/>
          <w:szCs w:val="24"/>
          <w:u w:val="single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złożenia oferty w niniejszym postępowaniu:</w:t>
      </w:r>
    </w:p>
    <w:p w14:paraId="1CD45011" w14:textId="53166358" w:rsidR="00023264" w:rsidRPr="002058E6" w:rsidRDefault="005252A0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Wykonawca składa ofertę wraz załącznikami za pośrednictwem Formularza do złożenia, zmiany, wycofania oferty lub wniosku dostępnego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i udostępnionego również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</w:p>
    <w:p w14:paraId="45BE007A" w14:textId="060154DA" w:rsidR="00023264" w:rsidRPr="002058E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Sposób złożenia oferty, w tym </w:t>
      </w:r>
      <w:r w:rsidR="008D1EBB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jej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zaszyfrowania opisany został w </w:t>
      </w:r>
      <w:r w:rsidR="008D1EBB" w:rsidRPr="002058E6">
        <w:rPr>
          <w:rFonts w:ascii="Cambria" w:hAnsi="Cambria" w:cstheme="minorHAnsi"/>
          <w:color w:val="000000" w:themeColor="text1"/>
          <w:sz w:val="24"/>
          <w:szCs w:val="24"/>
        </w:rPr>
        <w:t>Instrukcji użytkownika systemu, dostępnej na stronie: https://minipoirtal.uzp.gov.pl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52520D0" w14:textId="144EBE73" w:rsidR="00023264" w:rsidRPr="002058E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2058E6">
        <w:rPr>
          <w:rFonts w:ascii="Cambria" w:hAnsi="Cambria" w:cstheme="minorHAnsi"/>
          <w:iCs/>
          <w:color w:val="000000" w:themeColor="text1"/>
          <w:sz w:val="24"/>
          <w:szCs w:val="24"/>
        </w:rPr>
        <w:t>(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. </w:t>
      </w:r>
      <w:r w:rsidR="005930A9" w:rsidRPr="002058E6">
        <w:rPr>
          <w:rFonts w:ascii="Cambria" w:hAnsi="Cambria"/>
          <w:color w:val="000000" w:themeColor="text1"/>
          <w:sz w:val="24"/>
          <w:szCs w:val="24"/>
        </w:rPr>
        <w:t xml:space="preserve">Dz. U. </w:t>
      </w:r>
      <w:r w:rsidR="00F209AC" w:rsidRPr="002058E6">
        <w:rPr>
          <w:rFonts w:ascii="Cambria" w:hAnsi="Cambria"/>
          <w:color w:val="000000" w:themeColor="text1"/>
          <w:sz w:val="24"/>
          <w:szCs w:val="24"/>
        </w:rPr>
        <w:t>z 2021 r. poz. 275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„Załącznik stanowiący tajemnicę przedsiębiorstwa”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a</w:t>
      </w:r>
      <w:r w:rsidR="00615E1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następnie wraz z</w:t>
      </w:r>
      <w:r w:rsidR="00F209AC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plikami stanowiącymi jawną część skompresowane do jednego pliku archiwum w formacie </w:t>
      </w: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*.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zip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429CD84" w14:textId="4C084A2C" w:rsidR="00110CB9" w:rsidRPr="002058E6" w:rsidRDefault="00110CB9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Oferta może zostać złożona tylko do upływu terminu jej składania.</w:t>
      </w:r>
    </w:p>
    <w:p w14:paraId="72D83208" w14:textId="27DD4251" w:rsidR="00023264" w:rsidRPr="002058E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i udostępnionych również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. Sposób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zmiany i wycofania oferty został opisany w Instrukcji użytkownika dostępnej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6B044AC0" w14:textId="2B77F61F" w:rsidR="00023264" w:rsidRPr="002058E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Wykonawca po upływie terminu do składania ofert nie może skutecznie dokonać zmiany ani wycofać złożonej oferty.</w:t>
      </w:r>
    </w:p>
    <w:p w14:paraId="0F85BC77" w14:textId="75126188" w:rsidR="00023264" w:rsidRPr="002058E6" w:rsidRDefault="00E67D68" w:rsidP="006D7058">
      <w:pPr>
        <w:pStyle w:val="Standard"/>
        <w:numPr>
          <w:ilvl w:val="0"/>
          <w:numId w:val="265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Sposób porozumiewania się Zamawiającego z Wykonawcami w zakresie skutecznego złożenia zawiadomień, dokumentów elektronicznych, oświadczeń lub elektronicznych kopii dokumentów lub oświadczeń oraz innych informacji w niniejszym postępowaniu:</w:t>
      </w:r>
    </w:p>
    <w:p w14:paraId="189BDF20" w14:textId="02C91A7B" w:rsidR="00023264" w:rsidRPr="002058E6" w:rsidRDefault="00E67D68" w:rsidP="006D7058">
      <w:pPr>
        <w:pStyle w:val="Standard"/>
        <w:numPr>
          <w:ilvl w:val="0"/>
          <w:numId w:val="308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215ABD7" w:rsidR="00023264" w:rsidRPr="002058E6" w:rsidRDefault="00E67D68" w:rsidP="006D7058">
      <w:pPr>
        <w:pStyle w:val="Standard"/>
        <w:numPr>
          <w:ilvl w:val="3"/>
          <w:numId w:val="263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 pośrednictwem dedykowanego formularza dostępnego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udostępnionego przez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(Formularz do komunikacji)</w:t>
      </w:r>
      <w:r w:rsidRPr="002058E6">
        <w:rPr>
          <w:rFonts w:ascii="Cambria" w:hAnsi="Cambria" w:cstheme="minorHAnsi"/>
          <w:iCs/>
          <w:color w:val="000000" w:themeColor="text1"/>
          <w:sz w:val="24"/>
          <w:szCs w:val="24"/>
        </w:rPr>
        <w:t>.</w:t>
      </w: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We wszelkiej korespondencji związanej z niniejszym postępowaniem Zamawiający i Wykonawcy posługują</w:t>
      </w:r>
      <w:r w:rsidR="00EA38D0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się numerem </w:t>
      </w:r>
      <w:r w:rsidR="00110CB9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="00EA38D0" w:rsidRPr="002058E6">
        <w:rPr>
          <w:rFonts w:ascii="Cambria" w:hAnsi="Cambria" w:cstheme="minorHAnsi"/>
          <w:color w:val="000000" w:themeColor="text1"/>
          <w:sz w:val="24"/>
          <w:szCs w:val="24"/>
        </w:rPr>
        <w:t>,</w:t>
      </w:r>
    </w:p>
    <w:p w14:paraId="03BB8585" w14:textId="65B1D16F" w:rsidR="001E66B1" w:rsidRPr="002058E6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lub</w:t>
      </w:r>
    </w:p>
    <w:p w14:paraId="507EAECA" w14:textId="6CB2A48B" w:rsidR="00023264" w:rsidRPr="002058E6" w:rsidRDefault="00E67D68" w:rsidP="006D7058">
      <w:pPr>
        <w:pStyle w:val="Standard"/>
        <w:numPr>
          <w:ilvl w:val="3"/>
          <w:numId w:val="263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 pomocą poczty elektronicznej </w:t>
      </w:r>
      <w:r w:rsidR="009F2EDD" w:rsidRPr="002058E6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od adresem wskazanym w </w:t>
      </w:r>
      <w:r w:rsidR="00B347C7" w:rsidRPr="002058E6">
        <w:rPr>
          <w:rFonts w:ascii="Cambria" w:hAnsi="Cambria" w:cstheme="minorHAnsi"/>
          <w:color w:val="000000" w:themeColor="text1"/>
          <w:sz w:val="24"/>
          <w:szCs w:val="24"/>
        </w:rPr>
        <w:t>pkt.</w:t>
      </w:r>
      <w:r w:rsidR="00DA7E23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6</w:t>
      </w:r>
      <w:r w:rsidR="0099139C"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  <w:r w:rsidR="00BC7F1D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dowodowych, informacje o wyborze oferty najkorzystniejszej lub unieważnieniu postępowania.</w:t>
      </w:r>
    </w:p>
    <w:p w14:paraId="1AF2693C" w14:textId="3FFB2B38" w:rsidR="00023264" w:rsidRPr="002058E6" w:rsidRDefault="007B4FBF" w:rsidP="006D7058">
      <w:pPr>
        <w:pStyle w:val="NumberList0"/>
        <w:widowControl/>
        <w:numPr>
          <w:ilvl w:val="0"/>
          <w:numId w:val="266"/>
        </w:numPr>
        <w:spacing w:after="6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Upoważnionym przedstawicielem Zamawiającego do kontaktów z Wykonawcami jest Pani Bogusława Mituniewicz – email: bmituniewicz@ies.</w:t>
      </w:r>
      <w:r w:rsidR="005B3129" w:rsidRPr="002058E6">
        <w:rPr>
          <w:rFonts w:ascii="Cambria" w:hAnsi="Cambria" w:cstheme="minorHAnsi"/>
          <w:color w:val="000000" w:themeColor="text1"/>
          <w:szCs w:val="24"/>
        </w:rPr>
        <w:t>gov</w:t>
      </w:r>
      <w:r w:rsidRPr="002058E6">
        <w:rPr>
          <w:rFonts w:ascii="Cambria" w:hAnsi="Cambria" w:cstheme="minorHAnsi"/>
          <w:color w:val="000000" w:themeColor="text1"/>
          <w:szCs w:val="24"/>
        </w:rPr>
        <w:t>.pl.</w:t>
      </w:r>
    </w:p>
    <w:p w14:paraId="60BBD380" w14:textId="77777777" w:rsidR="00023264" w:rsidRPr="002058E6" w:rsidRDefault="00E67D68" w:rsidP="006D7058">
      <w:pPr>
        <w:pStyle w:val="NumberList0"/>
        <w:widowControl/>
        <w:numPr>
          <w:ilvl w:val="0"/>
          <w:numId w:val="266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Godziny pracy Zamawiającego: 8</w:t>
      </w:r>
      <w:r w:rsidRPr="002058E6">
        <w:rPr>
          <w:rFonts w:ascii="Cambria" w:hAnsi="Cambria" w:cstheme="minorHAnsi"/>
          <w:color w:val="000000" w:themeColor="text1"/>
          <w:szCs w:val="24"/>
          <w:vertAlign w:val="superscript"/>
        </w:rPr>
        <w:t xml:space="preserve">00 </w:t>
      </w:r>
      <w:r w:rsidRPr="002058E6">
        <w:rPr>
          <w:rFonts w:ascii="Cambria" w:hAnsi="Cambria" w:cstheme="minorHAnsi"/>
          <w:color w:val="000000" w:themeColor="text1"/>
          <w:szCs w:val="24"/>
        </w:rPr>
        <w:t>- 16</w:t>
      </w:r>
      <w:r w:rsidRPr="002058E6">
        <w:rPr>
          <w:rFonts w:ascii="Cambria" w:hAnsi="Cambria" w:cstheme="minorHAnsi"/>
          <w:color w:val="000000" w:themeColor="text1"/>
          <w:szCs w:val="24"/>
          <w:vertAlign w:val="superscript"/>
        </w:rPr>
        <w:t xml:space="preserve">00 </w:t>
      </w:r>
      <w:r w:rsidRPr="002058E6">
        <w:rPr>
          <w:rFonts w:ascii="Cambria" w:hAnsi="Cambria" w:cstheme="minorHAnsi"/>
          <w:color w:val="000000" w:themeColor="text1"/>
          <w:szCs w:val="24"/>
        </w:rPr>
        <w:t>(z wyjątkiem sobót, niedziel i świąt).</w:t>
      </w:r>
    </w:p>
    <w:p w14:paraId="03662BEE" w14:textId="77777777" w:rsidR="00BD6BBE" w:rsidRPr="002058E6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2058E6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2058E6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2058E6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2058E6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2442C2E0" w:rsidR="00023264" w:rsidRPr="002058E6" w:rsidRDefault="00E67D68" w:rsidP="00751433">
      <w:pPr>
        <w:pStyle w:val="NumberList0"/>
        <w:widowControl/>
        <w:numPr>
          <w:ilvl w:val="0"/>
          <w:numId w:val="267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2058E6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2058E6">
        <w:rPr>
          <w:rFonts w:ascii="Cambria" w:hAnsi="Cambria" w:cstheme="minorHAnsi"/>
          <w:color w:val="000000" w:themeColor="text1"/>
          <w:szCs w:val="24"/>
        </w:rPr>
        <w:t>30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2058E6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2058E6">
        <w:rPr>
          <w:rFonts w:ascii="Cambria" w:hAnsi="Cambria" w:cstheme="minorHAnsi"/>
          <w:color w:val="000000" w:themeColor="text1"/>
          <w:szCs w:val="24"/>
        </w:rPr>
        <w:t>upływa z dniem</w:t>
      </w:r>
      <w:r w:rsidR="008C2279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751433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EF4189" w:rsidRPr="00EF4189">
        <w:rPr>
          <w:rFonts w:ascii="Cambria" w:hAnsi="Cambria" w:cstheme="minorHAnsi"/>
          <w:b/>
          <w:color w:val="000000" w:themeColor="text1"/>
          <w:szCs w:val="24"/>
        </w:rPr>
        <w:t>17</w:t>
      </w:r>
      <w:r w:rsidR="00A615D4" w:rsidRPr="00EF4189">
        <w:rPr>
          <w:rFonts w:ascii="Cambria" w:hAnsi="Cambria" w:cstheme="minorHAnsi"/>
          <w:b/>
          <w:color w:val="000000" w:themeColor="text1"/>
          <w:szCs w:val="24"/>
        </w:rPr>
        <w:t xml:space="preserve">  </w:t>
      </w:r>
      <w:r w:rsidR="00A31141" w:rsidRPr="002058E6">
        <w:rPr>
          <w:rFonts w:ascii="Cambria" w:hAnsi="Cambria" w:cstheme="minorHAnsi"/>
          <w:b/>
          <w:color w:val="000000" w:themeColor="text1"/>
          <w:szCs w:val="24"/>
        </w:rPr>
        <w:t>grudnia</w:t>
      </w:r>
      <w:r w:rsidR="00C413FE" w:rsidRPr="002058E6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5B05FC" w:rsidRPr="002058E6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4200BD" w:rsidRPr="002058E6">
        <w:rPr>
          <w:rFonts w:ascii="Cambria" w:hAnsi="Cambria" w:cstheme="minorHAnsi"/>
          <w:b/>
          <w:color w:val="000000" w:themeColor="text1"/>
          <w:szCs w:val="24"/>
        </w:rPr>
        <w:t>2</w:t>
      </w:r>
      <w:r w:rsidR="005B05FC" w:rsidRPr="002058E6">
        <w:rPr>
          <w:rFonts w:ascii="Cambria" w:hAnsi="Cambria" w:cstheme="minorHAnsi"/>
          <w:color w:val="000000" w:themeColor="text1"/>
          <w:szCs w:val="24"/>
        </w:rPr>
        <w:t xml:space="preserve"> r.</w:t>
      </w:r>
      <w:r w:rsidR="00E33369" w:rsidRPr="002058E6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2058E6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238E21BE" w:rsidR="00E33369" w:rsidRPr="002058E6" w:rsidRDefault="00E33369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2058E6">
        <w:rPr>
          <w:rFonts w:ascii="Cambria" w:hAnsi="Cambria" w:cstheme="minorHAnsi"/>
          <w:color w:val="000000" w:themeColor="text1"/>
          <w:szCs w:val="24"/>
        </w:rPr>
        <w:t>3</w:t>
      </w:r>
      <w:r w:rsidRPr="002058E6">
        <w:rPr>
          <w:rFonts w:ascii="Cambria" w:hAnsi="Cambria" w:cstheme="minorHAnsi"/>
          <w:color w:val="000000" w:themeColor="text1"/>
          <w:szCs w:val="24"/>
        </w:rPr>
        <w:t>0 dni.</w:t>
      </w:r>
    </w:p>
    <w:p w14:paraId="1C783F59" w14:textId="0193444D" w:rsidR="005252A0" w:rsidRDefault="005252A0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4BD16C7" w14:textId="77777777" w:rsidR="008C1CBA" w:rsidRPr="002058E6" w:rsidRDefault="008C1CBA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2058E6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lastRenderedPageBreak/>
        <w:t>OPIS SPOSOBU PRZYGOTOWANIA OFERTY</w:t>
      </w:r>
    </w:p>
    <w:p w14:paraId="261B738C" w14:textId="4D5532F2" w:rsidR="009F2EDD" w:rsidRPr="002058E6" w:rsidRDefault="00E67D68" w:rsidP="006D7058">
      <w:pPr>
        <w:pStyle w:val="NumberList0"/>
        <w:widowControl/>
        <w:numPr>
          <w:ilvl w:val="0"/>
          <w:numId w:val="276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Wykonawcy ponoszą wszelkie koszty związane z przygotowaniem i złożeniem oferty, niezależnie od wyniku postępowania.</w:t>
      </w:r>
    </w:p>
    <w:p w14:paraId="2EEE9544" w14:textId="1D3AB3E5" w:rsidR="00023264" w:rsidRPr="002058E6" w:rsidRDefault="003F7D19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winien złożyć </w:t>
      </w:r>
      <w:r w:rsidR="00841548" w:rsidRPr="002058E6">
        <w:rPr>
          <w:rFonts w:ascii="Cambria" w:hAnsi="Cambria"/>
          <w:color w:val="000000" w:themeColor="text1"/>
          <w:sz w:val="24"/>
          <w:szCs w:val="24"/>
        </w:rPr>
        <w:t>jedną ofertę obejmując</w:t>
      </w:r>
      <w:r w:rsidR="00A31D2A" w:rsidRPr="002058E6">
        <w:rPr>
          <w:rFonts w:ascii="Cambria" w:hAnsi="Cambria"/>
          <w:color w:val="000000" w:themeColor="text1"/>
          <w:sz w:val="24"/>
          <w:szCs w:val="24"/>
        </w:rPr>
        <w:t>ą</w:t>
      </w:r>
      <w:r w:rsidR="00841548" w:rsidRPr="002058E6">
        <w:rPr>
          <w:rFonts w:ascii="Cambria" w:hAnsi="Cambria"/>
          <w:color w:val="000000" w:themeColor="text1"/>
          <w:sz w:val="24"/>
          <w:szCs w:val="24"/>
        </w:rPr>
        <w:t xml:space="preserve"> całość zamówienia</w:t>
      </w:r>
      <w:r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0492B938" w14:textId="0B15FC16" w:rsidR="00023264" w:rsidRPr="002058E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2058E6">
        <w:rPr>
          <w:rFonts w:ascii="Cambria" w:eastAsia="Calibri" w:hAnsi="Cambria" w:cstheme="minorHAnsi"/>
          <w:b/>
          <w:i/>
          <w:color w:val="000000" w:themeColor="text1"/>
          <w:sz w:val="24"/>
          <w:szCs w:val="24"/>
          <w:lang w:eastAsia="en-US"/>
        </w:rPr>
        <w:t>*.</w:t>
      </w:r>
      <w:proofErr w:type="spellStart"/>
      <w:r w:rsidRPr="002058E6">
        <w:rPr>
          <w:rFonts w:ascii="Cambria" w:eastAsia="Calibri" w:hAnsi="Cambria" w:cstheme="minorHAnsi"/>
          <w:b/>
          <w:color w:val="000000" w:themeColor="text1"/>
          <w:sz w:val="24"/>
          <w:szCs w:val="24"/>
          <w:lang w:eastAsia="en-US"/>
        </w:rPr>
        <w:t>doc</w:t>
      </w:r>
      <w:proofErr w:type="spellEnd"/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*</w:t>
      </w:r>
      <w:r w:rsidR="00EA38D0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.</w:t>
      </w:r>
      <w:proofErr w:type="spellStart"/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docx</w:t>
      </w:r>
      <w:proofErr w:type="spellEnd"/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,</w:t>
      </w: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*</w:t>
      </w:r>
      <w:r w:rsidR="00EA38D0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.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pdf</w:t>
      </w:r>
      <w:r w:rsidR="00221103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, *</w:t>
      </w:r>
      <w:proofErr w:type="spellStart"/>
      <w:r w:rsidR="00221103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odt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i podpisana kwalifikowanym podpisem elektronicznym</w:t>
      </w:r>
      <w:r w:rsidR="00254A13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,</w:t>
      </w:r>
      <w:r w:rsidR="00254A13" w:rsidRPr="002058E6">
        <w:rPr>
          <w:rFonts w:ascii="Cambria" w:hAnsi="Cambria"/>
          <w:color w:val="000000" w:themeColor="text1"/>
          <w:sz w:val="24"/>
          <w:szCs w:val="24"/>
        </w:rPr>
        <w:t xml:space="preserve"> podpisem zaufanym lub podpisem osobistym</w:t>
      </w:r>
      <w:r w:rsidR="00221103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 xml:space="preserve">. 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 xml:space="preserve">Postanowienia zdania </w:t>
      </w:r>
      <w:r w:rsidR="00E17C14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poprzedzającego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 xml:space="preserve"> w</w:t>
      </w:r>
      <w:r w:rsidR="00C956E3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 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zakresie zachowania postaci elektronicznej i</w:t>
      </w:r>
      <w:r w:rsidR="00E17C14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 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 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2058E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, której wykonanie zamierza powierzyć podwykonawcom, a także wska</w:t>
      </w:r>
      <w:r w:rsidR="00B347C7" w:rsidRPr="002058E6">
        <w:rPr>
          <w:rFonts w:ascii="Cambria" w:hAnsi="Cambria" w:cstheme="minorHAnsi"/>
          <w:color w:val="000000" w:themeColor="text1"/>
          <w:sz w:val="24"/>
          <w:szCs w:val="24"/>
        </w:rPr>
        <w:t>zania nazw (firm) podwykonawców.</w:t>
      </w:r>
    </w:p>
    <w:p w14:paraId="01F41DE4" w14:textId="1270326B" w:rsidR="00023264" w:rsidRPr="002058E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Oferta wraz ze stanowiącymi jej integralną część załącznikami powinna być sporządzona przez </w:t>
      </w:r>
      <w:r w:rsidR="00A05383" w:rsidRPr="002058E6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ykonawcę według treści postanowień niniejszej 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według treści formularza oferty i jego załączników </w:t>
      </w:r>
      <w:r w:rsidR="00BC7F1D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do 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, w szczególności oferta winna zawierać:</w:t>
      </w:r>
    </w:p>
    <w:p w14:paraId="0D2B61FD" w14:textId="77777777" w:rsidR="00023264" w:rsidRPr="002058E6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545AD631" w14:textId="255FBFBE" w:rsidR="00023264" w:rsidRPr="002058E6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W tym przypadku, oryginał pełnomocnictwa lub notarialnie poświadczonej kopii musi zostać złożony wraz z</w:t>
      </w:r>
      <w:r w:rsidR="00C956E3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ofertą w formie elektronicznej (odrębny plik) opatrzonej kwalifikowanym podpisem elektronicznym</w:t>
      </w:r>
      <w:r w:rsidR="00254A13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, </w:t>
      </w:r>
      <w:r w:rsidR="00254A13" w:rsidRPr="002058E6">
        <w:rPr>
          <w:rFonts w:ascii="Cambria" w:hAnsi="Cambria"/>
          <w:color w:val="000000" w:themeColor="text1"/>
          <w:sz w:val="24"/>
          <w:szCs w:val="24"/>
        </w:rPr>
        <w:t>podpisem zaufanym lub podpisem osobistym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 w:rsidRPr="002058E6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 formacie </w:t>
      </w: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*.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zip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674D0E03" w14:textId="6D83AC61" w:rsidR="00023264" w:rsidRPr="002058E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niniejszej 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3B6087B" w14:textId="720ED12F" w:rsidR="00D06B01" w:rsidRPr="002058E6" w:rsidRDefault="00D06B01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Wykonawca po upływie terminu do składania ofert nie może skutecznie dokonać zmiany ani wycofać złożonej oferty.</w:t>
      </w:r>
    </w:p>
    <w:p w14:paraId="59CF8E5F" w14:textId="77777777" w:rsidR="00023264" w:rsidRPr="002058E6" w:rsidRDefault="00023264" w:rsidP="00BE60A1">
      <w:pPr>
        <w:pStyle w:val="Standard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95C12F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303AE12B" w:rsidR="00023264" w:rsidRPr="002058E6" w:rsidRDefault="00E67D68" w:rsidP="006D7058">
      <w:pPr>
        <w:pStyle w:val="NumberList0"/>
        <w:widowControl/>
        <w:numPr>
          <w:ilvl w:val="0"/>
          <w:numId w:val="25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184156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A142EB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D323CF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EF4189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18</w:t>
      </w:r>
      <w:r w:rsidR="00D323CF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 </w:t>
      </w:r>
      <w:r w:rsidR="00C63224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A31141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listopada</w:t>
      </w:r>
      <w:r w:rsidR="00DE306B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7D1CF8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2058E6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5DDD07A2" w:rsidR="00023264" w:rsidRPr="002058E6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A142EB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A615D4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 </w:t>
      </w:r>
      <w:r w:rsidR="00EF4189" w:rsidRPr="00EF4189">
        <w:rPr>
          <w:rFonts w:ascii="Cambria" w:hAnsi="Cambria" w:cstheme="minorHAnsi"/>
          <w:b/>
          <w:color w:val="000000" w:themeColor="text1"/>
          <w:sz w:val="24"/>
          <w:szCs w:val="24"/>
        </w:rPr>
        <w:t>18</w:t>
      </w:r>
      <w:r w:rsidR="00A615D4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  </w:t>
      </w:r>
      <w:r w:rsidR="00A31141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listopada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7D1CF8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r., o godzinie 1</w:t>
      </w:r>
      <w:r w:rsidR="00B75955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="00B75955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00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, w Instytucie Ekspertyz Sądowych im. Prof. dra Jana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w Krakowie, ul. Westerplatte 9</w:t>
      </w:r>
      <w:r w:rsidR="00E17C14"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3E613815" w:rsidR="00023264" w:rsidRPr="002058E6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2058E6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hyperlink r:id="rId13" w:history="1">
        <w:r w:rsidR="00E97AB3" w:rsidRPr="002058E6">
          <w:rPr>
            <w:rStyle w:val="Hipercze"/>
            <w:rFonts w:ascii="Cambria" w:hAnsi="Cambria" w:cstheme="minorHAnsi"/>
            <w:color w:val="000000" w:themeColor="text1"/>
            <w:sz w:val="24"/>
            <w:szCs w:val="24"/>
            <w:u w:val="none"/>
          </w:rPr>
          <w:t xml:space="preserve"> miniPortal.uzp.gov.pl</w:t>
        </w:r>
      </w:hyperlink>
      <w:r w:rsidR="00E97AB3" w:rsidRPr="002058E6">
        <w:rPr>
          <w:rStyle w:val="Internetlink"/>
          <w:rFonts w:ascii="Cambria" w:hAnsi="Cambria" w:cstheme="minorHAnsi"/>
          <w:color w:val="000000" w:themeColor="text1"/>
          <w:sz w:val="24"/>
          <w:szCs w:val="24"/>
          <w:u w:val="none"/>
        </w:rPr>
        <w:t>.</w:t>
      </w:r>
    </w:p>
    <w:p w14:paraId="32B74451" w14:textId="6F267E06" w:rsidR="00023264" w:rsidRPr="002058E6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>Najpóźniej</w:t>
      </w:r>
      <w:r w:rsidR="00E67D68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2058E6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2058E6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2058E6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2058E6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587BD316" w:rsidR="007D1CF8" w:rsidRPr="002058E6" w:rsidRDefault="007D1CF8" w:rsidP="006D7058">
      <w:pPr>
        <w:pStyle w:val="Standard"/>
        <w:numPr>
          <w:ilvl w:val="0"/>
          <w:numId w:val="309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2058E6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line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F001300" w14:textId="77777777" w:rsidR="0025479A" w:rsidRPr="002058E6" w:rsidRDefault="0025479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2058E6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2058E6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2058E6" w:rsidRDefault="00E67D68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2058E6" w:rsidRDefault="00E17C14" w:rsidP="00D323CF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2058E6" w:rsidRDefault="00E17C14" w:rsidP="00D323CF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2058E6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2058E6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2058E6">
        <w:rPr>
          <w:rFonts w:ascii="Cambria" w:hAnsi="Cambria" w:cstheme="minorHAnsi"/>
          <w:bCs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2058E6" w:rsidRDefault="00E17C14" w:rsidP="00D323CF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2058E6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2058E6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2058E6" w:rsidRDefault="003F7D19" w:rsidP="00D323CF">
      <w:pPr>
        <w:pStyle w:val="NumberList0"/>
        <w:widowControl/>
        <w:numPr>
          <w:ilvl w:val="0"/>
          <w:numId w:val="252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2058E6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2058E6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2058E6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2058E6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2058E6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7777777" w:rsidR="00023264" w:rsidRPr="002058E6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 oferty:</w:t>
      </w:r>
    </w:p>
    <w:p w14:paraId="6C731686" w14:textId="77777777" w:rsidR="00BD6BBE" w:rsidRPr="002058E6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2058E6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2058E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lastRenderedPageBreak/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2058E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2058E6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2058E6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2058E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2058E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2058E6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7</w:t>
            </w:r>
            <w:r w:rsidR="00767E29" w:rsidRPr="002058E6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2058E6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2058E6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526B51FC" w:rsidR="007D1CF8" w:rsidRPr="002058E6" w:rsidRDefault="00BC7F1D" w:rsidP="00C956E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Cs w:val="24"/>
              </w:rPr>
              <w:t>20</w:t>
            </w:r>
          </w:p>
        </w:tc>
      </w:tr>
      <w:tr w:rsidR="007D1CF8" w:rsidRPr="002058E6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50D80" w14:textId="2EFFFE3D" w:rsidR="007D1CF8" w:rsidRDefault="007D1CF8" w:rsidP="008C1CBA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 xml:space="preserve">3. </w:t>
            </w:r>
            <w:r w:rsidR="008C1CBA">
              <w:rPr>
                <w:rFonts w:ascii="Cambria" w:hAnsi="Cambria" w:cs="Bookman Old Style"/>
                <w:color w:val="000000" w:themeColor="text1"/>
                <w:szCs w:val="24"/>
              </w:rPr>
              <w:t>Dodatkowe parametry techniczne:</w:t>
            </w:r>
          </w:p>
          <w:p w14:paraId="62B39789" w14:textId="77777777" w:rsidR="008C1CBA" w:rsidRDefault="008C1CBA" w:rsidP="008C1CBA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>
              <w:rPr>
                <w:rFonts w:ascii="Cambria" w:hAnsi="Cambria" w:cs="Bookman Old Style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Cambria" w:hAnsi="Cambria" w:cs="Bookman Old Style"/>
                <w:color w:val="000000" w:themeColor="text1"/>
                <w:szCs w:val="24"/>
              </w:rPr>
              <w:t>autosampler</w:t>
            </w:r>
            <w:proofErr w:type="spellEnd"/>
            <w:r>
              <w:rPr>
                <w:rFonts w:ascii="Cambria" w:hAnsi="Cambria" w:cs="Bookman Old Style"/>
                <w:color w:val="000000" w:themeColor="text1"/>
                <w:szCs w:val="24"/>
              </w:rPr>
              <w:t xml:space="preserve"> posiadający więcej niż 50 pozycji – 5 pkt</w:t>
            </w:r>
          </w:p>
          <w:p w14:paraId="16AFFB0E" w14:textId="4398BCA7" w:rsidR="008C1CBA" w:rsidRPr="002058E6" w:rsidRDefault="008C1CBA" w:rsidP="008C1CBA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>
              <w:rPr>
                <w:rFonts w:ascii="Cambria" w:hAnsi="Cambria" w:cs="Bookman Old Style"/>
                <w:color w:val="000000" w:themeColor="text1"/>
                <w:szCs w:val="24"/>
              </w:rPr>
              <w:t>- termostat umożliwiający instalację więcej niż 3 kolumn – 5 pkt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2058E6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</w:p>
        </w:tc>
      </w:tr>
      <w:tr w:rsidR="007D1CF8" w:rsidRPr="002058E6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2058E6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2058E6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2058E6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2058E6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4D296EEF" w:rsidR="003F7D19" w:rsidRPr="002058E6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2058E6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2058E6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2058E6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2E7C7A08" w:rsidR="003F7D19" w:rsidRPr="002058E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 = (</w:t>
      </w:r>
      <w:proofErr w:type="spellStart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: </w:t>
      </w:r>
      <w:proofErr w:type="spellStart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841548" w:rsidRPr="002058E6">
        <w:rPr>
          <w:rFonts w:ascii="Cambria" w:hAnsi="Cambria" w:cs="Bookman Old Style"/>
          <w:color w:val="000000" w:themeColor="text1"/>
          <w:sz w:val="24"/>
          <w:szCs w:val="24"/>
        </w:rPr>
        <w:t>7</w:t>
      </w:r>
      <w:r w:rsidR="004821DD" w:rsidRPr="002058E6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2058E6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2058E6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2058E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2058E6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2058E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2058E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2058E6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2058E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1EAA2FDB" w:rsidR="007D1CF8" w:rsidRPr="002058E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każdego dodatkowego okresu gwarancji wydłużonego 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br/>
        <w:t xml:space="preserve">o 12 miesięcy Wykonawca otrzyma </w:t>
      </w:r>
      <w:r w:rsidR="00BC7F1D" w:rsidRPr="002058E6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8107E5" w:rsidRPr="002058E6">
        <w:rPr>
          <w:rFonts w:ascii="Cambria" w:hAnsi="Cambria"/>
          <w:color w:val="000000" w:themeColor="text1"/>
          <w:sz w:val="24"/>
          <w:szCs w:val="24"/>
        </w:rPr>
        <w:t>12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miesięcznego okresu gwarancji, Wykonawca otrzyma 0 punktów. 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BC7F1D" w:rsidRPr="002058E6">
        <w:rPr>
          <w:rFonts w:ascii="Cambria" w:hAnsi="Cambria" w:cs="Bookman Old Style"/>
          <w:color w:val="000000" w:themeColor="text1"/>
          <w:sz w:val="24"/>
          <w:szCs w:val="24"/>
        </w:rPr>
        <w:t>20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pkt za zaoferowanie co najmniej </w:t>
      </w:r>
      <w:r w:rsidR="00BC7F1D" w:rsidRPr="002058E6">
        <w:rPr>
          <w:rFonts w:ascii="Cambria" w:hAnsi="Cambria" w:cs="Bookman Old Style"/>
          <w:color w:val="000000" w:themeColor="text1"/>
          <w:sz w:val="24"/>
          <w:szCs w:val="24"/>
        </w:rPr>
        <w:t>36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miesięcznego okresu gwarancji.</w:t>
      </w:r>
    </w:p>
    <w:p w14:paraId="1F2CF85C" w14:textId="77777777" w:rsidR="007D1CF8" w:rsidRPr="002058E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B40B69E" w14:textId="49A022F2" w:rsidR="007D1CF8" w:rsidRPr="002058E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b/>
          <w:color w:val="000000" w:themeColor="text1"/>
          <w:sz w:val="24"/>
          <w:szCs w:val="24"/>
        </w:rPr>
        <w:t>Kryterium dodatkow</w:t>
      </w:r>
      <w:r w:rsidR="008C1CBA">
        <w:rPr>
          <w:rFonts w:ascii="Cambria" w:hAnsi="Cambria" w:cs="Bookman Old Style"/>
          <w:b/>
          <w:color w:val="000000" w:themeColor="text1"/>
          <w:sz w:val="24"/>
          <w:szCs w:val="24"/>
        </w:rPr>
        <w:t>e parametry techniczne</w:t>
      </w:r>
      <w:r w:rsidRPr="002058E6">
        <w:rPr>
          <w:rFonts w:ascii="Cambria" w:hAnsi="Cambria" w:cs="Bookman Old Style"/>
          <w:b/>
          <w:color w:val="000000" w:themeColor="text1"/>
          <w:sz w:val="24"/>
          <w:szCs w:val="24"/>
        </w:rPr>
        <w:t>:</w:t>
      </w:r>
    </w:p>
    <w:p w14:paraId="1CAA9308" w14:textId="020C5717" w:rsidR="007D1CF8" w:rsidRPr="008C1CBA" w:rsidRDefault="007D1CF8" w:rsidP="007D1CF8">
      <w:pPr>
        <w:pStyle w:val="Standarduser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="008C1CBA" w:rsidRPr="008C1CBA">
        <w:rPr>
          <w:rFonts w:ascii="Cambria" w:hAnsi="Cambria" w:cs="Bookman Old Style"/>
          <w:sz w:val="24"/>
          <w:szCs w:val="24"/>
        </w:rPr>
        <w:t>Za zaoferowanie dodatkowych parametrów technicznych Wykonawca otrzyma</w:t>
      </w:r>
      <w:r w:rsidR="008C1CBA">
        <w:rPr>
          <w:rFonts w:ascii="Cambria" w:hAnsi="Cambria" w:cs="Bookman Old Style"/>
          <w:sz w:val="24"/>
          <w:szCs w:val="24"/>
        </w:rPr>
        <w:t>:</w:t>
      </w:r>
      <w:r w:rsidR="008C1CBA" w:rsidRPr="008C1CBA">
        <w:rPr>
          <w:rFonts w:ascii="Cambria" w:hAnsi="Cambria" w:cs="Bookman Old Style"/>
          <w:sz w:val="24"/>
          <w:szCs w:val="24"/>
        </w:rPr>
        <w:t xml:space="preserve"> </w:t>
      </w:r>
      <w:r w:rsidR="008C1CBA">
        <w:rPr>
          <w:rFonts w:ascii="Cambria" w:hAnsi="Cambria" w:cs="Bookman Old Style"/>
          <w:sz w:val="24"/>
          <w:szCs w:val="24"/>
        </w:rPr>
        <w:br/>
      </w:r>
      <w:r w:rsidR="008C1CBA" w:rsidRPr="008C1CBA">
        <w:rPr>
          <w:rFonts w:ascii="Cambria" w:hAnsi="Cambria" w:cs="Bookman Old Style"/>
          <w:sz w:val="24"/>
          <w:szCs w:val="24"/>
        </w:rPr>
        <w:t xml:space="preserve">5 pkt za </w:t>
      </w:r>
      <w:proofErr w:type="spellStart"/>
      <w:r w:rsidR="008C1CBA" w:rsidRPr="008C1CBA">
        <w:rPr>
          <w:rFonts w:ascii="Cambria" w:hAnsi="Cambria" w:cs="Bookman Old Style"/>
          <w:sz w:val="24"/>
          <w:szCs w:val="24"/>
        </w:rPr>
        <w:t>autosampler</w:t>
      </w:r>
      <w:proofErr w:type="spellEnd"/>
      <w:r w:rsidR="008C1CBA" w:rsidRPr="008C1CBA">
        <w:rPr>
          <w:rFonts w:ascii="Cambria" w:hAnsi="Cambria" w:cs="Bookman Old Style"/>
          <w:sz w:val="24"/>
          <w:szCs w:val="24"/>
        </w:rPr>
        <w:t xml:space="preserve"> posiadający więcej niż 50 pozycji </w:t>
      </w:r>
      <w:r w:rsidR="008C1CBA">
        <w:rPr>
          <w:rFonts w:ascii="Cambria" w:hAnsi="Cambria" w:cs="Bookman Old Style"/>
          <w:sz w:val="24"/>
          <w:szCs w:val="24"/>
        </w:rPr>
        <w:t xml:space="preserve">oraz </w:t>
      </w:r>
      <w:r w:rsidR="008C1CBA" w:rsidRPr="008C1CBA">
        <w:rPr>
          <w:rFonts w:ascii="Cambria" w:hAnsi="Cambria" w:cs="Bookman Old Style"/>
          <w:sz w:val="24"/>
          <w:szCs w:val="24"/>
        </w:rPr>
        <w:t xml:space="preserve">5 pkt za termostat umożliwiający instalację więcej niż 3 kolumn. Maksymalnie Wykonawca może otrzymać </w:t>
      </w:r>
      <w:r w:rsidR="008C1CBA">
        <w:rPr>
          <w:rFonts w:ascii="Cambria" w:hAnsi="Cambria" w:cs="Bookman Old Style"/>
          <w:sz w:val="24"/>
          <w:szCs w:val="24"/>
        </w:rPr>
        <w:br/>
      </w:r>
      <w:r w:rsidR="008C1CBA" w:rsidRPr="008C1CBA">
        <w:rPr>
          <w:rFonts w:ascii="Cambria" w:hAnsi="Cambria" w:cs="Bookman Old Style"/>
          <w:sz w:val="24"/>
          <w:szCs w:val="24"/>
        </w:rPr>
        <w:t xml:space="preserve">10 pkt za </w:t>
      </w:r>
      <w:r w:rsidR="008C1CBA">
        <w:rPr>
          <w:rFonts w:ascii="Cambria" w:hAnsi="Cambria" w:cs="Bookman Old Style"/>
          <w:sz w:val="24"/>
          <w:szCs w:val="24"/>
        </w:rPr>
        <w:t xml:space="preserve">zaoferowanie </w:t>
      </w:r>
      <w:r w:rsidR="008C1CBA" w:rsidRPr="008C1CBA">
        <w:rPr>
          <w:rFonts w:ascii="Cambria" w:hAnsi="Cambria" w:cs="Bookman Old Style"/>
          <w:sz w:val="24"/>
          <w:szCs w:val="24"/>
        </w:rPr>
        <w:t>dodatkow</w:t>
      </w:r>
      <w:r w:rsidR="008C1CBA">
        <w:rPr>
          <w:rFonts w:ascii="Cambria" w:hAnsi="Cambria" w:cs="Bookman Old Style"/>
          <w:sz w:val="24"/>
          <w:szCs w:val="24"/>
        </w:rPr>
        <w:t>ych</w:t>
      </w:r>
      <w:r w:rsidR="008C1CBA" w:rsidRPr="008C1CBA">
        <w:rPr>
          <w:rFonts w:ascii="Cambria" w:hAnsi="Cambria" w:cs="Bookman Old Style"/>
          <w:sz w:val="24"/>
          <w:szCs w:val="24"/>
        </w:rPr>
        <w:t xml:space="preserve"> parametr</w:t>
      </w:r>
      <w:r w:rsidR="008C1CBA">
        <w:rPr>
          <w:rFonts w:ascii="Cambria" w:hAnsi="Cambria" w:cs="Bookman Old Style"/>
          <w:sz w:val="24"/>
          <w:szCs w:val="24"/>
        </w:rPr>
        <w:t>ów</w:t>
      </w:r>
      <w:r w:rsidR="008C1CBA" w:rsidRPr="008C1CBA">
        <w:rPr>
          <w:rFonts w:ascii="Cambria" w:hAnsi="Cambria" w:cs="Bookman Old Style"/>
          <w:sz w:val="24"/>
          <w:szCs w:val="24"/>
        </w:rPr>
        <w:t xml:space="preserve"> techniczn</w:t>
      </w:r>
      <w:r w:rsidR="008C1CBA">
        <w:rPr>
          <w:rFonts w:ascii="Cambria" w:hAnsi="Cambria" w:cs="Bookman Old Style"/>
          <w:sz w:val="24"/>
          <w:szCs w:val="24"/>
        </w:rPr>
        <w:t>ych.</w:t>
      </w:r>
    </w:p>
    <w:p w14:paraId="61C4DEC8" w14:textId="77777777" w:rsidR="007D1CF8" w:rsidRPr="002058E6" w:rsidRDefault="007D1CF8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2058E6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2058E6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lastRenderedPageBreak/>
        <w:t xml:space="preserve">W przypadku równych wyników w pozostałych kryteriach decyduje wysokość ceny, </w:t>
      </w:r>
      <w:r w:rsidR="0053230F" w:rsidRPr="002058E6">
        <w:rPr>
          <w:rFonts w:ascii="Cambria" w:hAnsi="Cambria"/>
          <w:color w:val="000000" w:themeColor="text1"/>
          <w:szCs w:val="24"/>
        </w:rPr>
        <w:br/>
      </w:r>
      <w:r w:rsidRPr="002058E6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2058E6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2058E6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2058E6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2058E6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2058E6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2058E6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2058E6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45793364" w:rsidR="00023264" w:rsidRPr="002058E6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2058E6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2330E09C" w:rsidR="00023264" w:rsidRPr="002058E6" w:rsidRDefault="00E67D68" w:rsidP="006D7058">
      <w:pPr>
        <w:pStyle w:val="NumberList0"/>
        <w:widowControl/>
        <w:numPr>
          <w:ilvl w:val="0"/>
          <w:numId w:val="268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2058E6">
        <w:rPr>
          <w:rFonts w:ascii="Cambria" w:hAnsi="Cambria" w:cstheme="minorHAnsi"/>
          <w:color w:val="000000" w:themeColor="text1"/>
          <w:szCs w:val="24"/>
        </w:rPr>
        <w:t>7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2058E6">
        <w:rPr>
          <w:rFonts w:ascii="Cambria" w:hAnsi="Cambria" w:cstheme="minorHAnsi"/>
          <w:color w:val="000000" w:themeColor="text1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2CE2F782" w:rsidR="0059404E" w:rsidRPr="002058E6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2058E6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ykonawców</w:t>
      </w:r>
      <w:r w:rsidRPr="002058E6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="00CB1154" w:rsidRPr="002058E6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–</w:t>
      </w:r>
      <w:r w:rsidRPr="002058E6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2058E6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7FC65531" w14:textId="77777777" w:rsidR="00023264" w:rsidRPr="002058E6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2058E6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4DB2243" w:rsidR="00023264" w:rsidRPr="002058E6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2058E6">
        <w:rPr>
          <w:rFonts w:ascii="Cambria" w:hAnsi="Cambria" w:cstheme="minorHAnsi"/>
          <w:color w:val="000000" w:themeColor="text1"/>
          <w:szCs w:val="24"/>
        </w:rPr>
        <w:t>cy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2058E6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221103" w:rsidRPr="002058E6">
        <w:rPr>
          <w:rFonts w:ascii="Cambria" w:hAnsi="Cambria" w:cstheme="minorHAnsi"/>
          <w:color w:val="000000" w:themeColor="text1"/>
          <w:szCs w:val="24"/>
        </w:rPr>
        <w:t>lub nagrod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y</w:t>
      </w:r>
      <w:r w:rsidR="00221103" w:rsidRPr="002058E6">
        <w:rPr>
          <w:rFonts w:ascii="Cambria" w:hAnsi="Cambria" w:cstheme="minorHAnsi"/>
          <w:color w:val="000000" w:themeColor="text1"/>
          <w:szCs w:val="24"/>
        </w:rPr>
        <w:t xml:space="preserve"> w konkursie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 xml:space="preserve"> oraz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ósł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że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 xml:space="preserve"> przysługują środki ochrony prawnej wyszczególnione w art. 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506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595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135C4CD9" w14:textId="77777777" w:rsidR="00767E29" w:rsidRPr="002058E6" w:rsidRDefault="00767E29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2058E6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77777777" w:rsidR="008C1CBA" w:rsidRPr="001D565F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Zamawiający nie przewiduje udzielenia zamówień o których mowa w art. 214 ust. 1 </w:t>
      </w:r>
      <w:r w:rsidRPr="001D565F">
        <w:rPr>
          <w:rFonts w:ascii="Cambria" w:hAnsi="Cambria"/>
          <w:szCs w:val="24"/>
        </w:rPr>
        <w:br/>
        <w:t xml:space="preserve">pkt 8 </w:t>
      </w:r>
      <w:proofErr w:type="spellStart"/>
      <w:r w:rsidRPr="001D565F">
        <w:rPr>
          <w:rFonts w:ascii="Cambria" w:hAnsi="Cambria"/>
          <w:szCs w:val="24"/>
        </w:rPr>
        <w:t>Pzp</w:t>
      </w:r>
      <w:proofErr w:type="spellEnd"/>
      <w:r w:rsidRPr="001D565F">
        <w:rPr>
          <w:rFonts w:ascii="Cambria" w:hAnsi="Cambria"/>
          <w:szCs w:val="24"/>
        </w:rPr>
        <w:t>.</w:t>
      </w:r>
    </w:p>
    <w:p w14:paraId="1B9F5EB4" w14:textId="77777777" w:rsidR="00023264" w:rsidRPr="002058E6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lastRenderedPageBreak/>
        <w:t>OFERTY CZĘŚCIOWE I WARIANTOWE</w:t>
      </w:r>
    </w:p>
    <w:p w14:paraId="58109006" w14:textId="03079981" w:rsidR="00023264" w:rsidRPr="002058E6" w:rsidRDefault="00E67D68" w:rsidP="006D7058">
      <w:pPr>
        <w:pStyle w:val="NumberList0"/>
        <w:widowControl/>
        <w:numPr>
          <w:ilvl w:val="0"/>
          <w:numId w:val="271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2058E6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2058E6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2058E6">
        <w:rPr>
          <w:rFonts w:ascii="Cambria" w:hAnsi="Cambria" w:cstheme="minorHAnsi"/>
          <w:color w:val="000000" w:themeColor="text1"/>
          <w:szCs w:val="24"/>
        </w:rPr>
        <w:t>ci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2058E6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2058E6">
        <w:rPr>
          <w:rFonts w:ascii="Cambria" w:hAnsi="Cambria"/>
          <w:color w:val="000000" w:themeColor="text1"/>
          <w:szCs w:val="24"/>
        </w:rPr>
        <w:t>winien</w:t>
      </w:r>
      <w:r w:rsidR="00212F04" w:rsidRPr="002058E6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2058E6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2058E6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2058E6" w:rsidRDefault="00E67D68" w:rsidP="006D7058">
      <w:pPr>
        <w:pStyle w:val="NumberList0"/>
        <w:widowControl/>
        <w:numPr>
          <w:ilvl w:val="0"/>
          <w:numId w:val="271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2058E6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2058E6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2058E6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2058E6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2058E6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2058E6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2058E6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2058E6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2058E6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2058E6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2058E6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2058E6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2058E6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5A8BCF80" w14:textId="77777777" w:rsidR="001E66B1" w:rsidRPr="002058E6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2058E6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2058E6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2058E6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3 </w:t>
            </w:r>
            <w:r w:rsidR="00747177" w:rsidRPr="002058E6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6B075393" w14:textId="77777777" w:rsidR="004F5A97" w:rsidRPr="002058E6" w:rsidRDefault="004F5A9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289E44C0" w14:textId="0969E77B" w:rsidR="00A13159" w:rsidRPr="002058E6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7634215D" w:rsidR="000855B5" w:rsidRPr="002058E6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2058E6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2058E6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7EB56769" w14:textId="7538C199" w:rsidR="00212F04" w:rsidRPr="002058E6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2058E6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2058E6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2058E6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2058E6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2058E6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2058E6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2058E6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2058E6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i/>
          <w:color w:val="000000" w:themeColor="text1"/>
          <w:szCs w:val="24"/>
        </w:rPr>
        <w:lastRenderedPageBreak/>
        <w:t>Załącznik nr 1</w:t>
      </w:r>
    </w:p>
    <w:p w14:paraId="5B163B35" w14:textId="77777777" w:rsidR="00023264" w:rsidRPr="002058E6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2058E6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2058E6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2058E6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2058E6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2058E6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2058E6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bCs/>
          <w:iCs/>
          <w:color w:val="000000" w:themeColor="text1"/>
          <w:szCs w:val="24"/>
        </w:rPr>
        <w:t xml:space="preserve">im. Prof. dra Jana </w:t>
      </w:r>
      <w:proofErr w:type="spellStart"/>
      <w:r w:rsidRPr="002058E6">
        <w:rPr>
          <w:rFonts w:ascii="Cambria" w:hAnsi="Cambria" w:cstheme="minorHAnsi"/>
          <w:b/>
          <w:bCs/>
          <w:iCs/>
          <w:color w:val="000000" w:themeColor="text1"/>
          <w:szCs w:val="24"/>
        </w:rPr>
        <w:t>Sehna</w:t>
      </w:r>
      <w:proofErr w:type="spellEnd"/>
    </w:p>
    <w:p w14:paraId="67F1D093" w14:textId="77777777" w:rsidR="00023264" w:rsidRPr="002058E6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42DB7A9C" w14:textId="77777777" w:rsidR="00023264" w:rsidRPr="002058E6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p w14:paraId="67FF245E" w14:textId="77777777" w:rsidR="007B77F7" w:rsidRPr="002058E6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2058E6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2058E6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2058E6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2058E6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470F65CB" w:rsidR="00023264" w:rsidRPr="002058E6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9F14F2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B75955" w:rsidRPr="00B75955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c</w:t>
      </w:r>
      <w:r w:rsidR="00B75955" w:rsidRPr="00B75955">
        <w:rPr>
          <w:rFonts w:ascii="Cambria" w:hAnsi="Cambria"/>
          <w:b/>
          <w:bCs/>
          <w:iCs/>
          <w:sz w:val="24"/>
          <w:szCs w:val="24"/>
        </w:rPr>
        <w:t>hromatografu cieczowego z detektorem typu szereg diod (HPLC-DAD)</w:t>
      </w:r>
      <w:r w:rsidR="00B7595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2058E6" w:rsidRDefault="00E67D68" w:rsidP="006D7058">
      <w:pPr>
        <w:pStyle w:val="NumberList"/>
        <w:widowControl/>
        <w:numPr>
          <w:ilvl w:val="0"/>
          <w:numId w:val="253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2058E6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proofErr w:type="spellStart"/>
            <w:r w:rsidRPr="002058E6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</w:t>
            </w:r>
            <w:proofErr w:type="spellEnd"/>
            <w:r w:rsidRPr="002058E6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2058E6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uprawnionej (-</w:t>
            </w:r>
            <w:proofErr w:type="spellStart"/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ych</w:t>
            </w:r>
            <w:proofErr w:type="spellEnd"/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) do</w:t>
            </w:r>
          </w:p>
          <w:p w14:paraId="1DE9D7AF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 xml:space="preserve">4. </w:t>
            </w: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ab/>
              <w:t>NIP</w:t>
            </w:r>
          </w:p>
          <w:p w14:paraId="51979DBC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5.    REGON</w:t>
            </w:r>
          </w:p>
          <w:p w14:paraId="3220FFC4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2058E6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5B959C64" w14:textId="77777777" w:rsidR="008107E5" w:rsidRPr="002058E6" w:rsidRDefault="008107E5" w:rsidP="00995DB4">
      <w:pPr>
        <w:pStyle w:val="NumberList"/>
        <w:widowControl/>
        <w:spacing w:after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13B221F" w14:textId="582260AC" w:rsidR="00023264" w:rsidRPr="002058E6" w:rsidRDefault="00E67D68" w:rsidP="006D7058">
      <w:pPr>
        <w:pStyle w:val="NumberList"/>
        <w:widowControl/>
        <w:numPr>
          <w:ilvl w:val="0"/>
          <w:numId w:val="253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2058E6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2058E6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</w:p>
          <w:p w14:paraId="7ACCDE26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2058E6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2058E6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2058E6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2058E6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2058E6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2058E6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2058E6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2058E6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2058E6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2058E6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2058E6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2058E6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2058E6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5A3247" w:rsidRPr="002058E6" w14:paraId="0660242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A0A48" w14:textId="77777777" w:rsidR="005A3247" w:rsidRDefault="008C1CBA" w:rsidP="008C1CBA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>
              <w:rPr>
                <w:rFonts w:ascii="Cambria" w:hAnsi="Cambria" w:cstheme="minorHAnsi"/>
                <w:color w:val="000000" w:themeColor="text1"/>
                <w:szCs w:val="24"/>
              </w:rPr>
              <w:t>5.Dodatkowe p</w:t>
            </w:r>
            <w:r w:rsidR="00A26F29">
              <w:rPr>
                <w:rFonts w:ascii="Cambria" w:hAnsi="Cambria" w:cstheme="minorHAnsi"/>
                <w:color w:val="000000" w:themeColor="text1"/>
                <w:szCs w:val="24"/>
              </w:rPr>
              <w:t>arametry techniczne:</w:t>
            </w:r>
          </w:p>
          <w:p w14:paraId="66E3C8DF" w14:textId="624C505A" w:rsidR="008C1CBA" w:rsidRPr="002058E6" w:rsidRDefault="008C1CBA" w:rsidP="00B627B3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</w:t>
            </w:r>
            <w:r w:rsidR="00B627B3">
              <w:rPr>
                <w:rFonts w:ascii="Cambria" w:hAnsi="Cambria" w:cs="Bookman Old Style"/>
                <w:i/>
                <w:color w:val="000000" w:themeColor="text1"/>
                <w:szCs w:val="24"/>
              </w:rPr>
              <w:t>e</w:t>
            </w: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DF8D7" w14:textId="77777777" w:rsidR="005A3247" w:rsidRPr="002058E6" w:rsidRDefault="005A324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8C1CBA" w:rsidRPr="002058E6" w14:paraId="7D8314EC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982CB" w14:textId="28C6AF93" w:rsidR="008C1CBA" w:rsidRDefault="008C1CBA" w:rsidP="008C1CBA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>
              <w:rPr>
                <w:rFonts w:ascii="Cambria" w:hAnsi="Cambria" w:cstheme="minorHAnsi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Cambria" w:hAnsi="Cambria" w:cstheme="minorHAnsi"/>
                <w:color w:val="000000" w:themeColor="text1"/>
                <w:szCs w:val="24"/>
              </w:rPr>
              <w:t>autosampler</w:t>
            </w:r>
            <w:proofErr w:type="spellEnd"/>
            <w:r>
              <w:rPr>
                <w:rFonts w:ascii="Cambria" w:hAnsi="Cambria" w:cstheme="minorHAnsi"/>
                <w:color w:val="000000" w:themeColor="text1"/>
                <w:szCs w:val="24"/>
              </w:rPr>
              <w:t xml:space="preserve"> posiadający więcej niż 50 pozycji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B69B5" w14:textId="77777777" w:rsidR="008C1CBA" w:rsidRPr="002058E6" w:rsidRDefault="008C1CBA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A26F29" w:rsidRPr="002058E6" w14:paraId="353D5155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2E05B" w14:textId="3ED23C9D" w:rsidR="00A26F29" w:rsidRPr="002058E6" w:rsidRDefault="00A26F29" w:rsidP="008C1CBA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>
              <w:rPr>
                <w:rFonts w:ascii="Cambria" w:hAnsi="Cambria" w:cstheme="minorHAnsi"/>
                <w:color w:val="000000" w:themeColor="text1"/>
                <w:szCs w:val="24"/>
              </w:rPr>
              <w:t xml:space="preserve">- </w:t>
            </w:r>
            <w:r w:rsidR="008C1CBA">
              <w:rPr>
                <w:rFonts w:ascii="Cambria" w:hAnsi="Cambria" w:cstheme="minorHAnsi"/>
                <w:color w:val="000000" w:themeColor="text1"/>
                <w:szCs w:val="24"/>
              </w:rPr>
              <w:t>termostat umożliwiający instalację</w:t>
            </w:r>
            <w:r w:rsidR="00D357FD">
              <w:rPr>
                <w:rFonts w:ascii="Cambria" w:hAnsi="Cambria" w:cstheme="minorHAnsi"/>
                <w:color w:val="000000" w:themeColor="text1"/>
                <w:szCs w:val="24"/>
              </w:rPr>
              <w:t xml:space="preserve"> więcej niż 3 kolumn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043D" w14:textId="77777777" w:rsidR="00A26F29" w:rsidRPr="002058E6" w:rsidRDefault="00A26F29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2058E6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3C972A2E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2058E6">
        <w:rPr>
          <w:rFonts w:ascii="Cambria" w:hAnsi="Cambria" w:cstheme="minorHAnsi"/>
          <w:color w:val="000000" w:themeColor="text1"/>
          <w:szCs w:val="24"/>
        </w:rPr>
        <w:t>I</w:t>
      </w:r>
      <w:r w:rsidRPr="002058E6">
        <w:rPr>
          <w:rFonts w:ascii="Cambria" w:hAnsi="Cambria" w:cstheme="minorHAnsi"/>
          <w:color w:val="000000" w:themeColor="text1"/>
          <w:szCs w:val="24"/>
        </w:rPr>
        <w:t>I.1 zawiera wszystkie koszty niezbędne do realizacji zamówienia.</w:t>
      </w:r>
    </w:p>
    <w:p w14:paraId="6413A6EC" w14:textId="3D9E9F7A" w:rsidR="005A3247" w:rsidRPr="002058E6" w:rsidRDefault="005A3247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2058E6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2058E6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2058E6">
        <w:rPr>
          <w:rFonts w:ascii="Cambria" w:hAnsi="Cambria" w:cstheme="minorHAnsi"/>
          <w:color w:val="000000" w:themeColor="text1"/>
          <w:szCs w:val="24"/>
        </w:rPr>
        <w:t>.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2058E6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2058E6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lastRenderedPageBreak/>
        <w:t>Oświadczamy, że uzyskaliśmy wszelkie informacje niezbędne do prawidłowego przygotowania i złożenia niniejszej oferty.</w:t>
      </w:r>
    </w:p>
    <w:p w14:paraId="044337BD" w14:textId="037AC9F7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2058E6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2058E6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2058E6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2058E6">
        <w:rPr>
          <w:rFonts w:ascii="Cambria" w:hAnsi="Cambria" w:cstheme="minorHAnsi"/>
          <w:color w:val="000000" w:themeColor="text1"/>
          <w:szCs w:val="24"/>
        </w:rPr>
        <w:br/>
      </w:r>
      <w:r w:rsidR="00253C79" w:rsidRPr="002058E6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2058E6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2058E6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2A2D07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995DB4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EF4189" w:rsidRPr="00EF4189">
        <w:rPr>
          <w:rFonts w:ascii="Cambria" w:hAnsi="Cambria" w:cstheme="minorHAnsi"/>
          <w:b/>
          <w:color w:val="000000" w:themeColor="text1"/>
          <w:szCs w:val="24"/>
        </w:rPr>
        <w:t>17</w:t>
      </w:r>
      <w:r w:rsidR="00995DB4" w:rsidRPr="00EF4189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2A2D07" w:rsidRPr="00EF4189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2A2D07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E3312F" w:rsidRPr="002058E6">
        <w:rPr>
          <w:rFonts w:ascii="Cambria" w:hAnsi="Cambria" w:cstheme="minorHAnsi"/>
          <w:b/>
          <w:color w:val="000000" w:themeColor="text1"/>
          <w:szCs w:val="24"/>
        </w:rPr>
        <w:t>grudnia</w:t>
      </w:r>
      <w:r w:rsidR="004A7808" w:rsidRPr="002058E6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6922D9" w:rsidRPr="002058E6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5A3247" w:rsidRPr="002058E6">
        <w:rPr>
          <w:rFonts w:ascii="Cambria" w:hAnsi="Cambria" w:cstheme="minorHAnsi"/>
          <w:b/>
          <w:color w:val="000000" w:themeColor="text1"/>
          <w:szCs w:val="24"/>
        </w:rPr>
        <w:t>2</w:t>
      </w:r>
      <w:r w:rsidR="006922D9" w:rsidRPr="002058E6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76C02B8E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Oświadczamy, iż przewidujemy powierzenie podwykonawcom realizacji zamówienia w</w:t>
      </w:r>
      <w:r w:rsidR="008E78EC" w:rsidRPr="002058E6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2058E6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2058E6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2058E6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2058E6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2058E6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61B13D02" w:rsidR="006933BF" w:rsidRPr="002058E6" w:rsidRDefault="006933BF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2058E6">
        <w:rPr>
          <w:rFonts w:ascii="Cambria" w:hAnsi="Cambria" w:cs="Calibri"/>
          <w:iCs/>
          <w:color w:val="000000" w:themeColor="text1"/>
          <w:szCs w:val="24"/>
        </w:rPr>
        <w:t> </w:t>
      </w:r>
      <w:r w:rsidRPr="002058E6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4C72CECF" w:rsidR="00845128" w:rsidRPr="002058E6" w:rsidRDefault="0084512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 xml:space="preserve">Oświadczamy, że wypełniliśmy obowiązki informacyjne przewidziane w art. 13 lub art. 14 RODO wobec osób fizycznych uczestniczących po stronie Wykonawcy </w:t>
      </w:r>
      <w:r w:rsidR="0025479A" w:rsidRPr="002058E6">
        <w:rPr>
          <w:rFonts w:ascii="Cambria" w:hAnsi="Cambria" w:cstheme="minorHAnsi"/>
          <w:bCs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2058E6">
        <w:rPr>
          <w:rFonts w:ascii="Cambria" w:hAnsi="Cambria" w:cstheme="minorHAnsi"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2058E6" w:rsidRDefault="00FA12F7" w:rsidP="00995DB4">
      <w:pPr>
        <w:pStyle w:val="Standard"/>
        <w:numPr>
          <w:ilvl w:val="0"/>
          <w:numId w:val="290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2058E6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formie papierowej na adres: Instytut Ekspertyz Sądowych im. Prof. dra Jana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Sehna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>, 31-033 Kraków, ul. Westerplatte 9,</w:t>
      </w:r>
    </w:p>
    <w:p w14:paraId="430D6933" w14:textId="63D81283" w:rsidR="00992B26" w:rsidRPr="002058E6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2058E6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2058E6">
        <w:rPr>
          <w:rStyle w:val="FontStyle13"/>
          <w:color w:val="000000" w:themeColor="text1"/>
          <w:sz w:val="24"/>
          <w:szCs w:val="24"/>
        </w:rPr>
        <w:t>……..</w:t>
      </w:r>
      <w:r w:rsidRPr="002058E6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4" w:history="1">
        <w:r w:rsidRPr="002058E6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2058E6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2058E6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2058E6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2058E6" w:rsidRDefault="00E67D68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2058E6">
        <w:rPr>
          <w:rFonts w:ascii="Cambria" w:hAnsi="Cambria" w:cstheme="minorHAnsi"/>
          <w:color w:val="000000" w:themeColor="text1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2058E6" w:rsidRDefault="00560D9C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iż jesteśmy ………………………./wybrać ad A) , B) albo C)/ 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lastRenderedPageBreak/>
        <w:t>przedsiębiorcą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2058E6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2058E6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2058E6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2058E6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6" w:history="1">
        <w:r w:rsidRPr="002058E6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2058E6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2058E6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2058E6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proofErr w:type="spellStart"/>
      <w:r w:rsidR="00FD4200" w:rsidRPr="002058E6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2058E6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2058E6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proofErr w:type="spellEnd"/>
      <w:r w:rsidR="00E41C90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2058E6" w:rsidRDefault="00E41C90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2058E6" w:rsidRDefault="00A90DE6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2058E6">
        <w:rPr>
          <w:rFonts w:ascii="Cambria" w:hAnsi="Cambria"/>
          <w:color w:val="000000" w:themeColor="text1"/>
          <w:sz w:val="24"/>
          <w:szCs w:val="24"/>
        </w:rPr>
        <w:t>r</w:t>
      </w:r>
      <w:r w:rsidRPr="002058E6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2058E6" w:rsidRDefault="00FA12F7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2058E6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2058E6">
        <w:rPr>
          <w:rFonts w:ascii="Cambria" w:hAnsi="Cambria" w:cstheme="minorHAnsi"/>
          <w:color w:val="000000" w:themeColor="text1"/>
          <w:szCs w:val="24"/>
        </w:rPr>
        <w:t>.</w:t>
      </w:r>
      <w:r w:rsidRPr="002058E6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2058E6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0768E84F" w:rsidR="0053230F" w:rsidRPr="002058E6" w:rsidRDefault="00B8280C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2058E6" w:rsidRDefault="00E67D68" w:rsidP="006D7058">
      <w:pPr>
        <w:pStyle w:val="NumberList"/>
        <w:numPr>
          <w:ilvl w:val="0"/>
          <w:numId w:val="29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2058E6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2058E6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2058E6" w:rsidRDefault="00023264" w:rsidP="006D7058">
      <w:pPr>
        <w:pStyle w:val="NumberList"/>
        <w:widowControl/>
        <w:numPr>
          <w:ilvl w:val="0"/>
          <w:numId w:val="254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2058E6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2058E6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F576DC8" w14:textId="77777777" w:rsidR="002552CC" w:rsidRPr="002058E6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2058E6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E3D3C1" w14:textId="77777777" w:rsidR="00B8280C" w:rsidRPr="002058E6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2058E6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2058E6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2058E6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91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541"/>
      </w:tblGrid>
      <w:tr w:rsidR="00B627B3" w:rsidRPr="002058E6" w14:paraId="1BEEAD21" w14:textId="77777777" w:rsidTr="00B627B3">
        <w:trPr>
          <w:tblHeader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414C" w14:textId="77777777" w:rsidR="00B627B3" w:rsidRPr="002058E6" w:rsidRDefault="00B627B3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BFB7D" w14:textId="77777777" w:rsidR="00B627B3" w:rsidRPr="002058E6" w:rsidRDefault="00B627B3" w:rsidP="00F55307">
            <w:pPr>
              <w:tabs>
                <w:tab w:val="left" w:pos="993"/>
              </w:tabs>
              <w:spacing w:after="200" w:line="276" w:lineRule="auto"/>
              <w:ind w:left="567"/>
              <w:jc w:val="right"/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  <w:t>Załącznik nr 2</w:t>
            </w:r>
          </w:p>
          <w:p w14:paraId="31A1816B" w14:textId="293B08EC" w:rsidR="00B627B3" w:rsidRPr="002058E6" w:rsidRDefault="00B627B3" w:rsidP="00B75955">
            <w:pPr>
              <w:tabs>
                <w:tab w:val="left" w:pos="993"/>
              </w:tabs>
              <w:spacing w:after="200" w:line="276" w:lineRule="auto"/>
              <w:ind w:left="567"/>
              <w:jc w:val="center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  <w:t xml:space="preserve">Specyfikacja minimalnych parametrów technicznych </w:t>
            </w:r>
            <w:r w:rsidRPr="00B75955"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  <w:t>c</w:t>
            </w:r>
            <w:r w:rsidRPr="00B75955">
              <w:rPr>
                <w:rFonts w:ascii="Cambria" w:hAnsi="Cambria"/>
                <w:b/>
                <w:bCs/>
                <w:iCs/>
                <w:sz w:val="24"/>
                <w:szCs w:val="24"/>
              </w:rPr>
              <w:t>hromatografu cieczowego z detektorem typu szereg diod (HPLC-DAD)</w:t>
            </w:r>
          </w:p>
        </w:tc>
      </w:tr>
      <w:tr w:rsidR="00B627B3" w:rsidRPr="002058E6" w14:paraId="40B177DE" w14:textId="77777777" w:rsidTr="00B627B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ADD" w14:textId="77777777" w:rsidR="00B627B3" w:rsidRPr="002058E6" w:rsidRDefault="00B627B3" w:rsidP="00B025D1">
            <w:pPr>
              <w:jc w:val="center"/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DBE3" w14:textId="77777777" w:rsidR="00B627B3" w:rsidRPr="002058E6" w:rsidRDefault="00B627B3" w:rsidP="00B025D1">
            <w:pPr>
              <w:tabs>
                <w:tab w:val="left" w:pos="993"/>
              </w:tabs>
              <w:spacing w:after="200" w:line="276" w:lineRule="auto"/>
              <w:ind w:left="567"/>
              <w:jc w:val="center"/>
              <w:rPr>
                <w:rFonts w:ascii="Cambria" w:eastAsia="Calibri" w:hAnsi="Cambria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i/>
                <w:color w:val="000000" w:themeColor="text1"/>
                <w:sz w:val="24"/>
                <w:szCs w:val="24"/>
                <w:lang w:eastAsia="en-US"/>
              </w:rPr>
              <w:t>Opis parametrów wymaganych przez Zamawiającego</w:t>
            </w:r>
          </w:p>
        </w:tc>
      </w:tr>
      <w:tr w:rsidR="00B627B3" w:rsidRPr="002058E6" w14:paraId="475B7ADD" w14:textId="5AEDE643" w:rsidTr="00B627B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8C5" w14:textId="77777777" w:rsidR="00B627B3" w:rsidRPr="002058E6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B94" w14:textId="05FB55FB" w:rsidR="00B627B3" w:rsidRPr="00D357FD" w:rsidRDefault="00B627B3" w:rsidP="00B75955">
            <w:pPr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Pompa:</w:t>
            </w:r>
          </w:p>
          <w:p w14:paraId="7CFEBBE9" w14:textId="77777777" w:rsidR="00B627B3" w:rsidRPr="00D357FD" w:rsidRDefault="00B627B3" w:rsidP="00B75955">
            <w:pPr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wartość maksymalnego dopuszczalnego ciśnienia wynosząca co najmniej 600 bar</w:t>
            </w:r>
          </w:p>
          <w:p w14:paraId="537BCE28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praca przy przepływie 0.001 – 5 ml/min</w:t>
            </w:r>
          </w:p>
          <w:p w14:paraId="4FA0BFC1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wbudowany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degazer</w:t>
            </w:r>
            <w:proofErr w:type="spellEnd"/>
          </w:p>
          <w:p w14:paraId="64E9262E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wbudowany czujnik wycieku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eluenta</w:t>
            </w:r>
            <w:proofErr w:type="spellEnd"/>
          </w:p>
          <w:p w14:paraId="5F6A8F19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gradient czteroskładnikowy </w:t>
            </w:r>
          </w:p>
          <w:p w14:paraId="6ED047B2" w14:textId="16008A80" w:rsidR="00B627B3" w:rsidRPr="00D357FD" w:rsidRDefault="00B627B3" w:rsidP="00B75955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możliwość przełączania przepływu między min. 3 kolumnami</w:t>
            </w:r>
          </w:p>
        </w:tc>
      </w:tr>
      <w:tr w:rsidR="00B627B3" w:rsidRPr="002058E6" w14:paraId="05FED518" w14:textId="2DCE10DD" w:rsidTr="00B627B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991" w14:textId="33FBA84D" w:rsidR="00B627B3" w:rsidRPr="002058E6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7B2" w14:textId="1DE5A345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Termostat:</w:t>
            </w:r>
          </w:p>
          <w:p w14:paraId="565A635B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zakres termostatowania co najmniej od 10°C poniżej temperatury otoczenia do + 60°C powyżej temperatury otoczenia</w:t>
            </w:r>
          </w:p>
          <w:p w14:paraId="64A2825B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możliwość instalacji co najmniej 3 kolumn</w:t>
            </w:r>
          </w:p>
          <w:p w14:paraId="11BC75C6" w14:textId="496FD744" w:rsidR="00B627B3" w:rsidRPr="00D357FD" w:rsidRDefault="00B627B3" w:rsidP="00B75955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zainstalowany czujnik wycieku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eluenta</w:t>
            </w:r>
            <w:proofErr w:type="spellEnd"/>
          </w:p>
        </w:tc>
      </w:tr>
      <w:tr w:rsidR="00B627B3" w:rsidRPr="002058E6" w14:paraId="34D61B14" w14:textId="62A22F5B" w:rsidTr="00B627B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2E3" w14:textId="01B86603" w:rsidR="00B627B3" w:rsidRPr="002058E6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C1C" w14:textId="7F3590EE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Detektor DAD</w:t>
            </w:r>
          </w:p>
          <w:p w14:paraId="2498D5B0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zakres długości fali od 190 do 900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nm</w:t>
            </w:r>
            <w:proofErr w:type="spellEnd"/>
          </w:p>
          <w:p w14:paraId="164A99E2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dokładność długości fali ± 1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nm</w:t>
            </w:r>
            <w:proofErr w:type="spellEnd"/>
          </w:p>
          <w:p w14:paraId="46FE2E85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- 1024-diodowa matryca</w:t>
            </w:r>
          </w:p>
          <w:p w14:paraId="517C9E6A" w14:textId="204B7FBB" w:rsidR="00B627B3" w:rsidRPr="00D357FD" w:rsidRDefault="00B627B3" w:rsidP="00B75955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możliwość wyboru szczeliny: 1 i 4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nm</w:t>
            </w:r>
            <w:proofErr w:type="spellEnd"/>
          </w:p>
        </w:tc>
      </w:tr>
      <w:tr w:rsidR="00B627B3" w:rsidRPr="002058E6" w14:paraId="604B4DD8" w14:textId="0B6FF37E" w:rsidTr="00B627B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DA4" w14:textId="77D4A52B" w:rsidR="00B627B3" w:rsidRPr="002058E6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498" w14:textId="1085480F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Autosampler</w:t>
            </w:r>
            <w:proofErr w:type="spellEnd"/>
            <w:r w:rsidRPr="00D357FD">
              <w:rPr>
                <w:rFonts w:ascii="Cambria" w:hAnsi="Cambria"/>
                <w:sz w:val="24"/>
                <w:szCs w:val="24"/>
              </w:rPr>
              <w:t>:</w:t>
            </w:r>
          </w:p>
          <w:p w14:paraId="127086A5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co najmniej 50 pozycyjny</w:t>
            </w:r>
          </w:p>
          <w:p w14:paraId="01EA101B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kompatybilny z fiolkami o pojemności 1,5 ml</w:t>
            </w:r>
          </w:p>
          <w:p w14:paraId="0B789D13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zakres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nastrzyku</w:t>
            </w:r>
            <w:proofErr w:type="spellEnd"/>
            <w:r w:rsidRPr="00D357FD">
              <w:rPr>
                <w:rFonts w:ascii="Cambria" w:hAnsi="Cambria"/>
                <w:sz w:val="24"/>
                <w:szCs w:val="24"/>
              </w:rPr>
              <w:t xml:space="preserve"> 0,1 – 50 µl</w:t>
            </w:r>
          </w:p>
          <w:p w14:paraId="2D2E9D66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zainstalowany czujnik wycieku </w:t>
            </w:r>
          </w:p>
          <w:p w14:paraId="0B94A359" w14:textId="70592510" w:rsidR="00B627B3" w:rsidRPr="00D357FD" w:rsidRDefault="00B627B3" w:rsidP="00B75955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możliwość pracy pod ciśnieniem 60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MPa</w:t>
            </w:r>
            <w:proofErr w:type="spellEnd"/>
          </w:p>
        </w:tc>
      </w:tr>
      <w:tr w:rsidR="00B627B3" w:rsidRPr="002058E6" w14:paraId="5EC2BAEC" w14:textId="26EFD1A9" w:rsidTr="00B627B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05E" w14:textId="021C922A" w:rsidR="00B627B3" w:rsidRPr="002058E6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B60" w14:textId="3EA56447" w:rsidR="00B627B3" w:rsidRPr="00D357FD" w:rsidRDefault="00B627B3" w:rsidP="00B75955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Oprogramowanie umożliwiające sterowanie aparatem i obróbkę uzyskanych wyników</w:t>
            </w:r>
          </w:p>
        </w:tc>
      </w:tr>
      <w:tr w:rsidR="00B627B3" w:rsidRPr="002058E6" w14:paraId="7F7A2755" w14:textId="6C765D20" w:rsidTr="00B627B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E2E6" w14:textId="6EC59F72" w:rsidR="00B627B3" w:rsidRPr="002058E6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500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Komputer:</w:t>
            </w:r>
          </w:p>
          <w:p w14:paraId="7EC5AFBA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spełniający co najmniej optymalne wymagania dla oprogramowania niezbędnego do sterowania aparatem i  obróbki danych</w:t>
            </w:r>
          </w:p>
          <w:p w14:paraId="00F37DCB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posiadający dysk SSD o pojemności co najmniej 1 TB</w:t>
            </w:r>
          </w:p>
          <w:p w14:paraId="182D74BE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- klawiatura i mysz optyczna na USB</w:t>
            </w:r>
          </w:p>
          <w:p w14:paraId="17D2725D" w14:textId="22E46602" w:rsidR="00B627B3" w:rsidRPr="00D357FD" w:rsidRDefault="00B627B3" w:rsidP="00B75955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dwa monitory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FullHD</w:t>
            </w:r>
            <w:proofErr w:type="spellEnd"/>
            <w:r w:rsidRPr="00D357FD">
              <w:rPr>
                <w:rFonts w:ascii="Cambria" w:hAnsi="Cambria"/>
                <w:sz w:val="24"/>
                <w:szCs w:val="24"/>
              </w:rPr>
              <w:t xml:space="preserve">, z przekątną ekranu minimum 24 cala </w:t>
            </w:r>
          </w:p>
        </w:tc>
      </w:tr>
      <w:tr w:rsidR="00B627B3" w:rsidRPr="002058E6" w14:paraId="3BE79C37" w14:textId="2F2A168F" w:rsidTr="00B627B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803" w14:textId="566C5FB4" w:rsidR="00B627B3" w:rsidRPr="002058E6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C27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>Akcesoria:</w:t>
            </w:r>
          </w:p>
          <w:p w14:paraId="0ECD3684" w14:textId="77777777" w:rsidR="00B627B3" w:rsidRPr="00D357FD" w:rsidRDefault="00B627B3" w:rsidP="00B759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dwie komplementarne kolumny, na których prowadzony będzie rozdział związków wybuchowych, z zapasem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prekolumna</w:t>
            </w:r>
            <w:proofErr w:type="spellEnd"/>
            <w:r w:rsidRPr="00D357FD">
              <w:rPr>
                <w:rFonts w:ascii="Cambria" w:hAnsi="Cambria"/>
                <w:sz w:val="24"/>
                <w:szCs w:val="24"/>
              </w:rPr>
              <w:t xml:space="preserve"> (min. po 5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prekolumn</w:t>
            </w:r>
            <w:proofErr w:type="spellEnd"/>
            <w:r w:rsidRPr="00D357FD">
              <w:rPr>
                <w:rFonts w:ascii="Cambria" w:hAnsi="Cambria"/>
                <w:sz w:val="24"/>
                <w:szCs w:val="24"/>
              </w:rPr>
              <w:t xml:space="preserve"> dla każdej kolumny). Komplementarność kolumn ma polegać na tym, że mają mieć one różne fazy stacjonarne (pod względem chemicznym), ale każda z tych faz powinna wykazywać powinowactwo do związków wybuchowych i umożliwiać ich rozdzielenie</w:t>
            </w:r>
          </w:p>
          <w:p w14:paraId="24285F95" w14:textId="7E217D8F" w:rsidR="00B627B3" w:rsidRPr="00D357FD" w:rsidRDefault="00B627B3" w:rsidP="00B75955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D357FD">
              <w:rPr>
                <w:rFonts w:ascii="Cambria" w:hAnsi="Cambria"/>
                <w:sz w:val="24"/>
                <w:szCs w:val="24"/>
              </w:rPr>
              <w:t xml:space="preserve">- system podłączania kolumn, kompatybilny z dostarczonymi kolumnami </w:t>
            </w:r>
            <w:r w:rsidRPr="00D357FD">
              <w:rPr>
                <w:rFonts w:ascii="Cambria" w:hAnsi="Cambria"/>
                <w:sz w:val="24"/>
                <w:szCs w:val="24"/>
              </w:rPr>
              <w:br/>
              <w:t xml:space="preserve">i umożlwiający instalację </w:t>
            </w:r>
            <w:proofErr w:type="spellStart"/>
            <w:r w:rsidRPr="00D357FD">
              <w:rPr>
                <w:rFonts w:ascii="Cambria" w:hAnsi="Cambria"/>
                <w:sz w:val="24"/>
                <w:szCs w:val="24"/>
              </w:rPr>
              <w:t>prekolumn</w:t>
            </w:r>
            <w:proofErr w:type="spellEnd"/>
          </w:p>
        </w:tc>
      </w:tr>
      <w:tr w:rsidR="00B627B3" w:rsidRPr="00D357FD" w14:paraId="0E69A957" w14:textId="77777777" w:rsidTr="00B627B3">
        <w:trPr>
          <w:cantSplit/>
          <w:trHeight w:val="409"/>
        </w:trPr>
        <w:tc>
          <w:tcPr>
            <w:tcW w:w="648" w:type="dxa"/>
          </w:tcPr>
          <w:p w14:paraId="0225811C" w14:textId="20FBFCE4" w:rsidR="00B627B3" w:rsidRPr="00D357FD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09E5127E" w14:textId="77777777" w:rsidR="00B627B3" w:rsidRPr="00D357FD" w:rsidRDefault="00B627B3" w:rsidP="00B75955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14:paraId="31ACCDAD" w14:textId="77777777" w:rsidR="00B627B3" w:rsidRPr="00D357FD" w:rsidRDefault="00B627B3" w:rsidP="00B75955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D357FD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Pełna nazwa urządzenia (typ/model):</w:t>
            </w:r>
          </w:p>
          <w:p w14:paraId="4D5B45C1" w14:textId="77777777" w:rsidR="00B627B3" w:rsidRPr="00D357FD" w:rsidRDefault="00B627B3" w:rsidP="00B75955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D357FD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Producent/kraj:</w:t>
            </w:r>
          </w:p>
          <w:p w14:paraId="340311D7" w14:textId="77777777" w:rsidR="00B627B3" w:rsidRPr="00D357FD" w:rsidRDefault="00B627B3" w:rsidP="00B7595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D357FD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Rok produkcji:</w:t>
            </w:r>
          </w:p>
          <w:p w14:paraId="73D6B1A3" w14:textId="418FEA22" w:rsidR="00B627B3" w:rsidRPr="00D357FD" w:rsidRDefault="00B627B3" w:rsidP="00B7595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B627B3" w:rsidRPr="00D357FD" w14:paraId="257C0CF2" w14:textId="77777777" w:rsidTr="00B627B3">
        <w:trPr>
          <w:cantSplit/>
          <w:trHeight w:val="409"/>
        </w:trPr>
        <w:tc>
          <w:tcPr>
            <w:tcW w:w="648" w:type="dxa"/>
          </w:tcPr>
          <w:p w14:paraId="65574246" w14:textId="77777777" w:rsidR="00B627B3" w:rsidRPr="00D357FD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74D02311" w14:textId="77777777" w:rsidR="00B627B3" w:rsidRPr="00D357FD" w:rsidRDefault="00B627B3" w:rsidP="00B75955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14:paraId="6FDE4BB1" w14:textId="77777777" w:rsidR="00B627B3" w:rsidRPr="00D357FD" w:rsidRDefault="00B627B3" w:rsidP="00B75955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D357FD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Cena brutto</w:t>
            </w:r>
          </w:p>
          <w:p w14:paraId="5F96565D" w14:textId="3C43A386" w:rsidR="00B627B3" w:rsidRPr="00D357FD" w:rsidRDefault="00B627B3" w:rsidP="00B75955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B627B3" w:rsidRPr="00D357FD" w14:paraId="52CAEA84" w14:textId="77777777" w:rsidTr="00B627B3">
        <w:trPr>
          <w:cantSplit/>
          <w:trHeight w:val="409"/>
        </w:trPr>
        <w:tc>
          <w:tcPr>
            <w:tcW w:w="648" w:type="dxa"/>
          </w:tcPr>
          <w:p w14:paraId="188895BC" w14:textId="77777777" w:rsidR="00B627B3" w:rsidRPr="00D357FD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4AE51E5E" w14:textId="77777777" w:rsidR="00B627B3" w:rsidRPr="00D357FD" w:rsidRDefault="00B627B3" w:rsidP="00B75955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B627B3" w:rsidRPr="00D357FD" w14:paraId="6CA8D93B" w14:textId="77777777" w:rsidTr="00B627B3">
        <w:trPr>
          <w:cantSplit/>
          <w:trHeight w:val="409"/>
        </w:trPr>
        <w:tc>
          <w:tcPr>
            <w:tcW w:w="648" w:type="dxa"/>
          </w:tcPr>
          <w:p w14:paraId="63871171" w14:textId="77777777" w:rsidR="00B627B3" w:rsidRPr="00D357FD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4FB4F85D" w14:textId="3732AF90" w:rsidR="00B627B3" w:rsidRPr="00D357FD" w:rsidRDefault="00B627B3" w:rsidP="00B627B3">
            <w:pPr>
              <w:pStyle w:val="NumberList"/>
              <w:widowControl/>
              <w:ind w:left="0"/>
              <w:jc w:val="left"/>
              <w:rPr>
                <w:rFonts w:ascii="Cambria" w:hAnsi="Cambria" w:cs="Arial"/>
                <w:bCs/>
                <w:snapToGrid w:val="0"/>
                <w:color w:val="000000" w:themeColor="text1"/>
                <w:szCs w:val="24"/>
              </w:rPr>
            </w:pPr>
            <w:r w:rsidRPr="00D357FD">
              <w:rPr>
                <w:rFonts w:ascii="Cambria" w:hAnsi="Cambria" w:cstheme="minorHAnsi"/>
                <w:color w:val="000000" w:themeColor="text1"/>
                <w:szCs w:val="24"/>
              </w:rPr>
              <w:t>Dodatkowe parametry techniczne:</w:t>
            </w:r>
          </w:p>
        </w:tc>
      </w:tr>
      <w:tr w:rsidR="00B627B3" w:rsidRPr="00D357FD" w14:paraId="54051D09" w14:textId="77777777" w:rsidTr="00B627B3">
        <w:trPr>
          <w:cantSplit/>
          <w:trHeight w:val="409"/>
        </w:trPr>
        <w:tc>
          <w:tcPr>
            <w:tcW w:w="648" w:type="dxa"/>
          </w:tcPr>
          <w:p w14:paraId="6410F147" w14:textId="77777777" w:rsidR="00B627B3" w:rsidRPr="00D357FD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79051BB6" w14:textId="0DC5CEDF" w:rsidR="00B627B3" w:rsidRPr="00D357FD" w:rsidRDefault="00B627B3" w:rsidP="00D357FD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357FD">
              <w:rPr>
                <w:rFonts w:ascii="Cambria" w:hAnsi="Cambria" w:cstheme="minorHAnsi"/>
                <w:color w:val="000000" w:themeColor="text1"/>
                <w:szCs w:val="24"/>
              </w:rPr>
              <w:t xml:space="preserve">- </w:t>
            </w:r>
            <w:proofErr w:type="spellStart"/>
            <w:r w:rsidRPr="00D357FD">
              <w:rPr>
                <w:rFonts w:ascii="Cambria" w:hAnsi="Cambria" w:cstheme="minorHAnsi"/>
                <w:color w:val="000000" w:themeColor="text1"/>
                <w:szCs w:val="24"/>
              </w:rPr>
              <w:t>autosampler</w:t>
            </w:r>
            <w:proofErr w:type="spellEnd"/>
            <w:r w:rsidRPr="00D357FD">
              <w:rPr>
                <w:rFonts w:ascii="Cambria" w:hAnsi="Cambria" w:cstheme="minorHAnsi"/>
                <w:color w:val="000000" w:themeColor="text1"/>
                <w:szCs w:val="24"/>
              </w:rPr>
              <w:t xml:space="preserve"> posiadający więcej niż 50 pozycji</w:t>
            </w:r>
          </w:p>
        </w:tc>
      </w:tr>
      <w:tr w:rsidR="00B627B3" w:rsidRPr="00D357FD" w14:paraId="76441475" w14:textId="77777777" w:rsidTr="00B627B3">
        <w:trPr>
          <w:cantSplit/>
          <w:trHeight w:val="409"/>
        </w:trPr>
        <w:tc>
          <w:tcPr>
            <w:tcW w:w="648" w:type="dxa"/>
          </w:tcPr>
          <w:p w14:paraId="3A474539" w14:textId="77777777" w:rsidR="00B627B3" w:rsidRPr="00D357FD" w:rsidRDefault="00B627B3" w:rsidP="00B75955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5B375EFE" w14:textId="35495FEE" w:rsidR="00B627B3" w:rsidRPr="00D357FD" w:rsidRDefault="00B627B3" w:rsidP="00D357FD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>
              <w:rPr>
                <w:rFonts w:ascii="Cambria" w:hAnsi="Cambria" w:cstheme="minorHAnsi"/>
                <w:color w:val="000000" w:themeColor="text1"/>
                <w:szCs w:val="24"/>
              </w:rPr>
              <w:t>- termostat umożliwiający instalację więcej niż 3 kolumn</w:t>
            </w:r>
          </w:p>
        </w:tc>
      </w:tr>
    </w:tbl>
    <w:p w14:paraId="68C632BA" w14:textId="698C027A" w:rsidR="005164CC" w:rsidRDefault="005164CC">
      <w:pPr>
        <w:rPr>
          <w:rFonts w:ascii="Cambria" w:hAnsi="Cambria"/>
          <w:b/>
          <w:i/>
          <w:color w:val="000000" w:themeColor="text1"/>
          <w:sz w:val="24"/>
          <w:szCs w:val="24"/>
        </w:rPr>
      </w:pPr>
    </w:p>
    <w:p w14:paraId="5AF1ECC6" w14:textId="0E15546E" w:rsidR="00D357FD" w:rsidRDefault="00D357FD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44909459" w14:textId="35AB9FA1" w:rsidR="00A13159" w:rsidRPr="002058E6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Załącznik nr </w:t>
      </w:r>
      <w:r w:rsidR="001B11A8" w:rsidRPr="002058E6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2058E6" w14:paraId="3EBBDD04" w14:textId="77777777" w:rsidTr="00AD18C7">
        <w:tc>
          <w:tcPr>
            <w:tcW w:w="3119" w:type="dxa"/>
          </w:tcPr>
          <w:p w14:paraId="56315CA4" w14:textId="77777777" w:rsidR="00A13159" w:rsidRPr="002058E6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2058E6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2058E6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2058E6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2058E6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2058E6">
        <w:rPr>
          <w:rFonts w:ascii="Cambria" w:hAnsi="Cambria"/>
          <w:color w:val="000000" w:themeColor="text1"/>
          <w:sz w:val="24"/>
          <w:szCs w:val="24"/>
        </w:rPr>
        <w:t>1</w:t>
      </w:r>
      <w:r w:rsidRPr="002058E6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2058E6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2058E6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2058E6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2058E6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2058E6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2058E6" w:rsidRDefault="00CC2C87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2058E6" w:rsidRDefault="00A13159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2058E6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2058E6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14607707" w14:textId="41CFF154" w:rsidR="00A13159" w:rsidRPr="002058E6" w:rsidRDefault="00A13159" w:rsidP="006D7058">
      <w:pPr>
        <w:pStyle w:val="Akapitzlist"/>
        <w:numPr>
          <w:ilvl w:val="0"/>
          <w:numId w:val="27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2058E6">
        <w:rPr>
          <w:rFonts w:ascii="Cambria" w:hAnsi="Cambria"/>
          <w:color w:val="000000" w:themeColor="text1"/>
          <w:sz w:val="24"/>
          <w:szCs w:val="24"/>
        </w:rPr>
        <w:t>109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2058E6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2058E6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2058E6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2058E6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2058E6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2058E6">
        <w:rPr>
          <w:rFonts w:ascii="Cambria" w:hAnsi="Cambria"/>
          <w:color w:val="000000" w:themeColor="text1"/>
          <w:sz w:val="24"/>
          <w:szCs w:val="24"/>
        </w:rPr>
        <w:t>, 8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34198734" w14:textId="3DC5BBA4" w:rsidR="008107E5" w:rsidRPr="002058E6" w:rsidRDefault="008107E5" w:rsidP="006D7058">
      <w:pPr>
        <w:pStyle w:val="Akapitzlist"/>
        <w:numPr>
          <w:ilvl w:val="0"/>
          <w:numId w:val="272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2058E6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 </w:t>
      </w:r>
      <w:r w:rsidRPr="002058E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2058E6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2058E6">
        <w:rPr>
          <w:rFonts w:ascii="Cambria" w:hAnsi="Cambria" w:cs="Arial"/>
          <w:iCs/>
          <w:color w:val="000000" w:themeColor="text1"/>
          <w:sz w:val="24"/>
          <w:szCs w:val="24"/>
        </w:rPr>
        <w:t>(Dz. U</w:t>
      </w:r>
      <w:r w:rsidR="005470AC" w:rsidRPr="002058E6">
        <w:rPr>
          <w:rFonts w:ascii="Cambria" w:hAnsi="Cambria" w:cs="Arial"/>
          <w:iCs/>
          <w:color w:val="000000" w:themeColor="text1"/>
          <w:sz w:val="24"/>
          <w:szCs w:val="24"/>
        </w:rPr>
        <w:t>. 2022 r.</w:t>
      </w:r>
      <w:r w:rsidRPr="002058E6">
        <w:rPr>
          <w:rFonts w:ascii="Cambria" w:hAnsi="Cambria" w:cs="Arial"/>
          <w:iCs/>
          <w:color w:val="000000" w:themeColor="text1"/>
          <w:sz w:val="24"/>
          <w:szCs w:val="24"/>
        </w:rPr>
        <w:t xml:space="preserve"> poz. 835</w:t>
      </w:r>
      <w:r w:rsidR="00E3312F" w:rsidRPr="002058E6">
        <w:rPr>
          <w:rFonts w:ascii="Cambria" w:hAnsi="Cambria" w:cs="Arial"/>
          <w:iCs/>
          <w:color w:val="000000" w:themeColor="text1"/>
          <w:sz w:val="24"/>
          <w:szCs w:val="24"/>
        </w:rPr>
        <w:t xml:space="preserve"> z późniejszymi zmianami</w:t>
      </w:r>
      <w:r w:rsidRPr="002058E6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</w:p>
    <w:p w14:paraId="2D55FDDF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456A7CC0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1D8262B3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Oświadczam (-y), że zachodzą w stosunku do mnie / nas podstawy wykluczenia z postępowania na podstawie art. ………..….…. ustawy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 xml:space="preserve">  Jednocześnie oświadczam (-y), że w związku z ww. okolicznością, na podstawie art. </w:t>
      </w:r>
      <w:r w:rsidR="001B11A8" w:rsidRPr="002058E6">
        <w:rPr>
          <w:rFonts w:ascii="Cambria" w:hAnsi="Cambria"/>
          <w:color w:val="000000" w:themeColor="text1"/>
          <w:sz w:val="24"/>
          <w:szCs w:val="24"/>
        </w:rPr>
        <w:t>110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2058E6">
        <w:rPr>
          <w:rFonts w:ascii="Cambria" w:hAnsi="Cambria"/>
          <w:color w:val="000000" w:themeColor="text1"/>
          <w:sz w:val="24"/>
          <w:szCs w:val="24"/>
        </w:rPr>
        <w:t>2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 xml:space="preserve"> podjąłem / podjęliśmy następujące środki naprawcze: ………..……….…………………………</w:t>
      </w:r>
      <w:r w:rsidR="00386A97" w:rsidRPr="002058E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0725C96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2058E6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2058E6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76091970" w:rsidR="00A13159" w:rsidRPr="002058E6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Podpis /-y/  i pieczątka /-i/ imienna /-e/</w:t>
      </w:r>
    </w:p>
    <w:p w14:paraId="37256255" w14:textId="77777777" w:rsidR="00A13159" w:rsidRPr="002058E6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70BD873" w14:textId="66BE6752" w:rsidR="00023264" w:rsidRPr="002058E6" w:rsidRDefault="00A13159" w:rsidP="00D44A52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 xml:space="preserve">Załącznik nr </w:t>
      </w:r>
      <w:r w:rsidR="001B11A8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2058E6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2058E6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2058E6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2058E6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2058E6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2058E6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2058E6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2058E6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2058E6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2058E6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2058E6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2058E6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73F5E333" w:rsidR="00CB0235" w:rsidRPr="002058E6" w:rsidRDefault="00E67D68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 </w:t>
      </w:r>
      <w:r w:rsidR="005235FB" w:rsidRPr="002058E6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C5635" w:rsidRPr="002058E6">
        <w:rPr>
          <w:rFonts w:ascii="Cambria" w:hAnsi="Cambria"/>
          <w:color w:val="000000" w:themeColor="text1"/>
          <w:sz w:val="24"/>
          <w:szCs w:val="24"/>
        </w:rPr>
        <w:t>z 2021 r. poz. 275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2058E6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2058E6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2058E6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2058E6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2058E6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2058E6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25582472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2058E6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2058E6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>Załącznik nr</w:t>
      </w:r>
      <w:r w:rsidR="00B41337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2058E6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2058E6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2058E6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2058E6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2058E6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2058E6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2058E6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2058E6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2058E6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2058E6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2058E6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2058E6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2058E6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2058E6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2058E6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2058E6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2058E6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8B4C148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2058E6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2058E6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2058E6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2058E6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2058E6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2058E6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2058E6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2058E6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2058E6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2058E6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2058E6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2058E6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2058E6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2058E6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2058E6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2058E6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2058E6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2058E6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2058E6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2058E6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2058E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2058E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2058E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32F7553" w14:textId="44CA1B23" w:rsidR="00F97CE6" w:rsidRPr="002058E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2058E6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2058E6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2058E6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2058E6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2058E6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77777777" w:rsidR="00D44A52" w:rsidRPr="002058E6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zawarta w dniu …………………. 2022 roku w Krakowie pomiędzy: </w:t>
      </w:r>
    </w:p>
    <w:p w14:paraId="4265947A" w14:textId="25E26655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2058E6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 xml:space="preserve">Instytutem Ekspertyz Sądowych im. Prof. dra Jana </w:t>
      </w:r>
      <w:proofErr w:type="spellStart"/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>Sehna</w:t>
      </w:r>
      <w:proofErr w:type="spellEnd"/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 xml:space="preserve"> w Krakowie</w:t>
      </w:r>
      <w:r w:rsidRPr="002058E6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2058E6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2058E6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1.</w:t>
      </w:r>
      <w:r w:rsidRPr="002058E6">
        <w:rPr>
          <w:rFonts w:ascii="Cambria" w:hAnsi="Cambria"/>
          <w:color w:val="000000" w:themeColor="text1"/>
          <w:sz w:val="24"/>
          <w:szCs w:val="24"/>
        </w:rPr>
        <w:tab/>
        <w:t xml:space="preserve">Dyrektora Instytutu – dr hab. Dariusza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Zubę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>, Profesora instytutu,</w:t>
      </w:r>
    </w:p>
    <w:p w14:paraId="1DFB2105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2058E6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2058E6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b/>
          <w:i/>
          <w:color w:val="000000" w:themeColor="text1"/>
          <w:szCs w:val="24"/>
        </w:rPr>
        <w:tab/>
      </w:r>
      <w:r w:rsidRPr="002058E6">
        <w:rPr>
          <w:rFonts w:ascii="Cambria" w:hAnsi="Cambria"/>
          <w:b/>
          <w:i/>
          <w:color w:val="000000" w:themeColor="text1"/>
          <w:szCs w:val="24"/>
        </w:rPr>
        <w:tab/>
      </w:r>
      <w:r w:rsidRPr="002058E6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2058E6" w:rsidRDefault="00D44A52" w:rsidP="006D7058">
      <w:pPr>
        <w:pStyle w:val="Tekstpodstawowy"/>
        <w:widowControl/>
        <w:numPr>
          <w:ilvl w:val="0"/>
          <w:numId w:val="298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2058E6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77777777" w:rsidR="00D44A52" w:rsidRPr="002058E6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2058E6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i </w:t>
      </w:r>
      <w:r w:rsidRPr="002058E6">
        <w:rPr>
          <w:rFonts w:ascii="Cambria" w:hAnsi="Cambria"/>
          <w:color w:val="000000" w:themeColor="text1"/>
          <w:sz w:val="24"/>
          <w:szCs w:val="24"/>
        </w:rPr>
        <w:t>Wykonawca</w:t>
      </w:r>
      <w:r w:rsidRPr="002058E6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2058E6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105FCC9E" w:rsidR="00D44A52" w:rsidRPr="002058E6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2058E6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2058E6">
        <w:rPr>
          <w:rFonts w:ascii="Cambria" w:hAnsi="Cambria" w:cstheme="minorHAnsi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2058E6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t.j</w:t>
      </w:r>
      <w:proofErr w:type="spellEnd"/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. Dz. U. z 202</w:t>
      </w:r>
      <w:r w:rsidR="00E3312F"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2</w:t>
      </w: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1</w:t>
      </w:r>
      <w:r w:rsidR="00E3312F"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710</w:t>
      </w: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z późniejszymi zmianami).</w:t>
      </w:r>
    </w:p>
    <w:p w14:paraId="271B1DE8" w14:textId="77777777" w:rsidR="00D44A52" w:rsidRPr="002058E6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7FA7828E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Przedmiot umowy stanowi sprzedaż, dostarczenie, zainstalowanie, uruchomienie </w:t>
      </w:r>
      <w:r w:rsidRPr="002058E6">
        <w:rPr>
          <w:rFonts w:ascii="Cambria" w:hAnsi="Cambria"/>
          <w:color w:val="000000" w:themeColor="text1"/>
          <w:sz w:val="24"/>
          <w:szCs w:val="24"/>
        </w:rPr>
        <w:br/>
        <w:t xml:space="preserve">i przetestowanie </w:t>
      </w:r>
      <w:r w:rsidR="00B75955" w:rsidRPr="00B75955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c</w:t>
      </w:r>
      <w:r w:rsidR="00B75955" w:rsidRPr="00B75955">
        <w:rPr>
          <w:rFonts w:ascii="Cambria" w:hAnsi="Cambria"/>
          <w:b/>
          <w:bCs/>
          <w:iCs/>
          <w:sz w:val="24"/>
          <w:szCs w:val="24"/>
        </w:rPr>
        <w:t>hromatografu cieczowego z detektorem typu szereg diod (HPLC-DAD)</w:t>
      </w:r>
      <w:r w:rsidR="00B75955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oraz przeszkolenie personelu Zamawiającego w zakresie obsługi i oprogramowania sprzętu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 xml:space="preserve"> –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zwane</w:t>
      </w:r>
      <w:r w:rsidR="004263F3" w:rsidRPr="002058E6">
        <w:rPr>
          <w:rFonts w:ascii="Cambria" w:hAnsi="Cambria"/>
          <w:color w:val="000000" w:themeColor="text1"/>
          <w:sz w:val="24"/>
          <w:szCs w:val="24"/>
        </w:rPr>
        <w:t>go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298CF570" w:rsidR="00D44A52" w:rsidRPr="002058E6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2058E6">
        <w:rPr>
          <w:rFonts w:ascii="Cambria" w:hAnsi="Cambria"/>
          <w:color w:val="000000" w:themeColor="text1"/>
          <w:szCs w:val="24"/>
        </w:rPr>
        <w:t xml:space="preserve">acy sprzętu”, w terminie </w:t>
      </w:r>
      <w:r w:rsidRPr="002058E6">
        <w:rPr>
          <w:rFonts w:ascii="Cambria" w:hAnsi="Cambria"/>
          <w:color w:val="000000" w:themeColor="text1"/>
          <w:szCs w:val="24"/>
        </w:rPr>
        <w:t>do dnia ………………….. . Termin dostawy musi zostać zgłoszony przez Wykonawcę do Zamawiającego, co najmniej na 3 (trzy) dni robocze przed planowanym dniem jej realizacji.</w:t>
      </w:r>
    </w:p>
    <w:p w14:paraId="5E83CDF5" w14:textId="77777777" w:rsidR="00D44A52" w:rsidRPr="002058E6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lastRenderedPageBreak/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2058E6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77777777" w:rsidR="00D44A52" w:rsidRPr="002058E6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01922E75" w:rsidR="00D44A52" w:rsidRPr="002058E6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zobowiązuje się w terminie określonym w § 3 ust. 1 do przeprowadzenia 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minimum </w:t>
      </w:r>
      <w:r w:rsidR="00A711EB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3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A711EB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24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godzin</w:t>
      </w:r>
      <w:r w:rsidR="005470AC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y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zegarow</w:t>
      </w:r>
      <w:r w:rsidR="005470AC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e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). Szkolenie dla minimum </w:t>
      </w:r>
      <w:r w:rsidR="00625421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3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osób Wykonawca przeprowadzi w terminie uzgodnionym z </w:t>
      </w:r>
      <w:r w:rsidR="005470AC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Zamawiającym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.</w:t>
      </w:r>
    </w:p>
    <w:p w14:paraId="7C29CBCE" w14:textId="77777777" w:rsidR="00D44A52" w:rsidRPr="002058E6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2058E6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2058E6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77777777" w:rsidR="00D44A52" w:rsidRPr="002058E6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Cenę umowną sprzętu określonego w §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 xml:space="preserve"> 2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2058E6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2058E6" w:rsidRDefault="00D44A52" w:rsidP="006D7058">
      <w:pPr>
        <w:pStyle w:val="Akapitzlist"/>
        <w:numPr>
          <w:ilvl w:val="0"/>
          <w:numId w:val="296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2058E6" w:rsidRDefault="00D44A52" w:rsidP="006D7058">
      <w:pPr>
        <w:pStyle w:val="Tekstpodstawowy"/>
        <w:widowControl/>
        <w:numPr>
          <w:ilvl w:val="0"/>
          <w:numId w:val="296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2058E6">
        <w:rPr>
          <w:rFonts w:ascii="Cambria" w:hAnsi="Cambria"/>
          <w:color w:val="000000" w:themeColor="text1"/>
          <w:szCs w:val="24"/>
        </w:rPr>
        <w:br/>
      </w:r>
      <w:r w:rsidRPr="002058E6">
        <w:rPr>
          <w:rFonts w:ascii="Cambria" w:hAnsi="Cambria"/>
          <w:color w:val="000000" w:themeColor="text1"/>
          <w:szCs w:val="24"/>
        </w:rPr>
        <w:lastRenderedPageBreak/>
        <w:t xml:space="preserve">i art. 8 ust. 1 pkt 2 ustawy z dnia 8 marca 2013 r. </w:t>
      </w:r>
      <w:r w:rsidRPr="002058E6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2058E6">
        <w:rPr>
          <w:rFonts w:ascii="Cambria" w:hAnsi="Cambria"/>
          <w:color w:val="000000" w:themeColor="text1"/>
          <w:szCs w:val="24"/>
        </w:rPr>
        <w:t xml:space="preserve"> (</w:t>
      </w:r>
      <w:proofErr w:type="spellStart"/>
      <w:r w:rsidRPr="002058E6">
        <w:rPr>
          <w:rFonts w:ascii="Cambria" w:hAnsi="Cambria"/>
          <w:color w:val="000000" w:themeColor="text1"/>
          <w:szCs w:val="24"/>
        </w:rPr>
        <w:t>t.j</w:t>
      </w:r>
      <w:proofErr w:type="spellEnd"/>
      <w:r w:rsidRPr="002058E6">
        <w:rPr>
          <w:rFonts w:ascii="Cambria" w:hAnsi="Cambria"/>
          <w:color w:val="000000" w:themeColor="text1"/>
          <w:szCs w:val="24"/>
        </w:rPr>
        <w:t>. Dz. U. z 202</w:t>
      </w:r>
      <w:r w:rsidR="005470AC" w:rsidRPr="002058E6">
        <w:rPr>
          <w:rFonts w:ascii="Cambria" w:hAnsi="Cambria"/>
          <w:color w:val="000000" w:themeColor="text1"/>
          <w:szCs w:val="24"/>
        </w:rPr>
        <w:t>2</w:t>
      </w:r>
      <w:r w:rsidRPr="002058E6">
        <w:rPr>
          <w:rFonts w:ascii="Cambria" w:hAnsi="Cambria"/>
          <w:color w:val="000000" w:themeColor="text1"/>
          <w:szCs w:val="24"/>
        </w:rPr>
        <w:t xml:space="preserve"> r. poz. </w:t>
      </w:r>
      <w:r w:rsidR="005470AC" w:rsidRPr="002058E6">
        <w:rPr>
          <w:rFonts w:ascii="Cambria" w:hAnsi="Cambria"/>
          <w:color w:val="000000" w:themeColor="text1"/>
          <w:szCs w:val="24"/>
        </w:rPr>
        <w:t>893</w:t>
      </w:r>
      <w:r w:rsidRPr="002058E6">
        <w:rPr>
          <w:rFonts w:ascii="Cambria" w:hAnsi="Cambria"/>
          <w:color w:val="000000" w:themeColor="text1"/>
          <w:szCs w:val="24"/>
        </w:rPr>
        <w:t>)</w:t>
      </w:r>
      <w:r w:rsidRPr="002058E6">
        <w:rPr>
          <w:rFonts w:ascii="Cambria" w:hAnsi="Cambria" w:cs="Arial"/>
          <w:color w:val="000000" w:themeColor="text1"/>
          <w:szCs w:val="24"/>
        </w:rPr>
        <w:t>.</w:t>
      </w:r>
    </w:p>
    <w:p w14:paraId="1FE9E39A" w14:textId="77777777" w:rsidR="00D44A52" w:rsidRPr="002058E6" w:rsidRDefault="00D44A52" w:rsidP="00D44A52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6ACD5C04" w14:textId="77777777" w:rsidR="00D44A52" w:rsidRPr="002058E6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4330BEEF" w:rsidR="00D44A52" w:rsidRPr="002058E6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2058E6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2058E6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2058E6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="00FB7352" w:rsidRPr="002058E6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="00FB7352" w:rsidRPr="002058E6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7" w:history="1">
        <w:r w:rsidRPr="002058E6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014399DD" w:rsidR="00D44A52" w:rsidRPr="002058E6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2058E6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2058E6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2058E6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736B9" w:rsidRPr="002058E6">
        <w:rPr>
          <w:rFonts w:ascii="Cambria" w:hAnsi="Cambria"/>
          <w:color w:val="000000" w:themeColor="text1"/>
          <w:sz w:val="24"/>
          <w:szCs w:val="24"/>
        </w:rPr>
        <w:t>z 2022 r. poz. 931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z 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2058E6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2058E6" w:rsidRDefault="00D44A52" w:rsidP="006D7058">
      <w:pPr>
        <w:pStyle w:val="Akapitzlist"/>
        <w:numPr>
          <w:ilvl w:val="0"/>
          <w:numId w:val="307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2058E6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18" w:history="1">
        <w:r w:rsidRPr="002058E6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2058E6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2058E6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2058E6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2058E6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2058E6" w:rsidRDefault="00D44A52" w:rsidP="004263F3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*(</w:t>
      </w:r>
      <w:r w:rsidRPr="002058E6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5994D11D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 </w:t>
      </w: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oraz </w:t>
      </w:r>
      <w:r w:rsidR="00F718B7" w:rsidRPr="002058E6">
        <w:rPr>
          <w:rFonts w:ascii="Cambria" w:hAnsi="Cambria" w:cs="Arial"/>
          <w:color w:val="000000" w:themeColor="text1"/>
          <w:sz w:val="24"/>
          <w:szCs w:val="24"/>
        </w:rPr>
        <w:t>szkolenia personelu Zamawiającego</w:t>
      </w:r>
      <w:r w:rsidR="00F718B7" w:rsidRPr="002058E6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Pr="002058E6">
        <w:rPr>
          <w:rFonts w:ascii="Cambria" w:hAnsi="Cambria"/>
          <w:color w:val="000000" w:themeColor="text1"/>
          <w:sz w:val="24"/>
          <w:szCs w:val="24"/>
        </w:rPr>
        <w:t>świadczenia usług w okresie rękojmi i</w:t>
      </w:r>
      <w:r w:rsidR="00F718B7" w:rsidRPr="002058E6">
        <w:rPr>
          <w:rFonts w:ascii="Cambria" w:hAnsi="Cambria"/>
          <w:color w:val="000000" w:themeColor="text1"/>
          <w:sz w:val="24"/>
          <w:szCs w:val="24"/>
        </w:rPr>
        <w:t> 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7A22DC20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2058E6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2058E6">
        <w:rPr>
          <w:rFonts w:ascii="Cambria" w:hAnsi="Cambria"/>
          <w:color w:val="000000" w:themeColor="text1"/>
          <w:sz w:val="24"/>
          <w:szCs w:val="24"/>
        </w:rPr>
        <w:t>3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2058E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2058E6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2058E6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3C52F379" w14:textId="2178DA36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udziela Zamawiającemu gwarancji niezawodnego funkcjonowania </w:t>
      </w:r>
      <w:r w:rsidR="00A142EB" w:rsidRPr="002058E6">
        <w:rPr>
          <w:rFonts w:ascii="Cambria" w:hAnsi="Cambria"/>
          <w:color w:val="000000" w:themeColor="text1"/>
          <w:sz w:val="24"/>
          <w:szCs w:val="24"/>
        </w:rPr>
        <w:br/>
      </w:r>
      <w:r w:rsidRPr="002058E6">
        <w:rPr>
          <w:rFonts w:ascii="Cambria" w:hAnsi="Cambria"/>
          <w:color w:val="000000" w:themeColor="text1"/>
          <w:sz w:val="24"/>
          <w:szCs w:val="24"/>
        </w:rPr>
        <w:t>dostarczonego sprzętu na okres …………….</w:t>
      </w:r>
      <w:r w:rsidRPr="002058E6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od daty odbioru zestawu (tj. od daty zainstalowania, uruchomienia i przetestowania urządzeń) oraz ….... miesięcznej rękojmi za wady fizyczne i prawne na cały zestaw.</w:t>
      </w:r>
    </w:p>
    <w:p w14:paraId="55533C20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2058E6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2058E6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1D2F17B9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2058E6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2058E6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2058E6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2058E6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2058E6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2058E6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*</w:t>
      </w:r>
      <w:r w:rsidRPr="002058E6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2058E6" w:rsidRDefault="00D44A52" w:rsidP="006D7058">
      <w:pPr>
        <w:numPr>
          <w:ilvl w:val="0"/>
          <w:numId w:val="302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2058E6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2058E6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2058E6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2058E6" w:rsidRDefault="00D44A52" w:rsidP="006D7058">
      <w:pPr>
        <w:widowControl/>
        <w:numPr>
          <w:ilvl w:val="0"/>
          <w:numId w:val="30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2058E6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2058E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2058E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2058E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2058E6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2058E6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2058E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zmiana terminu wykonania zamówienia, o którym mowa w § 3 ust. 1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lastRenderedPageBreak/>
        <w:t>i </w:t>
      </w:r>
      <w:r w:rsidRPr="002058E6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2058E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2058E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2058E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2058E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2058E6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2058E6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2058E6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Ustawy z dnia 11 września 2019 r. Prawo zamówień publicznych. </w:t>
      </w:r>
    </w:p>
    <w:p w14:paraId="3A3913BD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pacing w:val="-6"/>
          <w:sz w:val="24"/>
          <w:szCs w:val="24"/>
        </w:rPr>
      </w:pPr>
      <w:r w:rsidRPr="002058E6">
        <w:rPr>
          <w:rFonts w:ascii="Cambria" w:hAnsi="Cambria"/>
          <w:color w:val="000000" w:themeColor="text1"/>
          <w:spacing w:val="-6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pacing w:val="-6"/>
          <w:sz w:val="24"/>
          <w:szCs w:val="24"/>
        </w:rPr>
        <w:t>Strony zobowiązane są do wzajemnego powiadomienia się o zmianach ich adresów i</w:t>
      </w:r>
      <w:r w:rsidR="002E16CC" w:rsidRPr="002058E6">
        <w:rPr>
          <w:rFonts w:ascii="Cambria" w:hAnsi="Cambria"/>
          <w:color w:val="000000" w:themeColor="text1"/>
          <w:spacing w:val="-6"/>
          <w:sz w:val="24"/>
          <w:szCs w:val="24"/>
        </w:rPr>
        <w:t> </w:t>
      </w:r>
      <w:r w:rsidRPr="002058E6">
        <w:rPr>
          <w:rFonts w:ascii="Cambria" w:hAnsi="Cambria"/>
          <w:color w:val="000000" w:themeColor="text1"/>
          <w:spacing w:val="-6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2058E6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2058E6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2058E6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2058E6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3ED19ACF" w14:textId="77777777" w:rsidR="00CB72C2" w:rsidRPr="002058E6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2058E6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2058E6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68C65D38" w:rsidR="00023264" w:rsidRPr="002058E6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 xml:space="preserve">Załącznik nr </w:t>
      </w:r>
      <w:r w:rsidR="0062542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8</w:t>
      </w:r>
    </w:p>
    <w:p w14:paraId="6122296D" w14:textId="77777777" w:rsidR="00023264" w:rsidRPr="002058E6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2058E6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2058E6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2058E6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2058E6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2058E6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2058E6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77777777" w:rsidR="00023264" w:rsidRPr="002058E6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2058E6" w:rsidRDefault="00E67D68" w:rsidP="006D7058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2058E6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rof. dra Jana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w Krakowie</w:t>
      </w:r>
    </w:p>
    <w:p w14:paraId="4174488F" w14:textId="77777777" w:rsidR="00023264" w:rsidRPr="002058E6" w:rsidRDefault="00E67D68" w:rsidP="006D705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kontakt ze specjalistą ds. ochrony danych osobowych:</w:t>
      </w:r>
    </w:p>
    <w:p w14:paraId="25107B67" w14:textId="77777777" w:rsidR="00023264" w:rsidRPr="002058E6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2058E6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66A00D51" w:rsidR="00023264" w:rsidRPr="002058E6" w:rsidRDefault="00E67D68" w:rsidP="006D705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2058E6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i instalację </w:t>
      </w:r>
      <w:r w:rsidR="00B75955" w:rsidRPr="00B75955">
        <w:rPr>
          <w:rFonts w:ascii="Cambria" w:hAnsi="Cambria" w:cs="Tahoma"/>
          <w:bCs/>
          <w:iCs/>
          <w:color w:val="000000" w:themeColor="text1"/>
          <w:sz w:val="24"/>
          <w:szCs w:val="24"/>
        </w:rPr>
        <w:t>c</w:t>
      </w:r>
      <w:r w:rsidR="00B75955" w:rsidRPr="00B75955">
        <w:rPr>
          <w:rFonts w:ascii="Cambria" w:hAnsi="Cambria"/>
          <w:bCs/>
          <w:iCs/>
          <w:sz w:val="24"/>
          <w:szCs w:val="24"/>
        </w:rPr>
        <w:t>hromatografu cieczowego z detektorem typu szereg diod (HPLC-DAD)</w:t>
      </w:r>
      <w:r w:rsidR="00990F21" w:rsidRPr="002058E6">
        <w:rPr>
          <w:rFonts w:ascii="Cambria" w:hAnsi="Cambria" w:cstheme="minorHAnsi"/>
          <w:color w:val="000000" w:themeColor="text1"/>
          <w:sz w:val="24"/>
          <w:szCs w:val="24"/>
        </w:rPr>
        <w:t>,</w:t>
      </w: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</w:t>
      </w:r>
      <w:r w:rsidR="00B75955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9</w:t>
      </w:r>
      <w:r w:rsidR="002552CC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.202</w:t>
      </w:r>
      <w:r w:rsidR="00D44A52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2</w:t>
      </w: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32DAFD3C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2058E6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2058E6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proofErr w:type="spellStart"/>
      <w:r w:rsidR="002E16CC" w:rsidRPr="002058E6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="002E16CC" w:rsidRPr="002058E6">
        <w:rPr>
          <w:rFonts w:ascii="Cambria" w:hAnsi="Cambria" w:cstheme="minorHAnsi"/>
          <w:color w:val="000000" w:themeColor="text1"/>
          <w:sz w:val="24"/>
          <w:szCs w:val="24"/>
        </w:rPr>
        <w:t>. Dz. U. z 202</w:t>
      </w:r>
      <w:r w:rsidR="00911FF5" w:rsidRPr="002058E6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2E16CC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r. poz. 1</w:t>
      </w:r>
      <w:r w:rsidR="00911FF5" w:rsidRPr="002058E6">
        <w:rPr>
          <w:rFonts w:ascii="Cambria" w:hAnsi="Cambria" w:cstheme="minorHAnsi"/>
          <w:color w:val="000000" w:themeColor="text1"/>
          <w:sz w:val="24"/>
          <w:szCs w:val="24"/>
        </w:rPr>
        <w:t>710</w:t>
      </w:r>
      <w:r w:rsidR="002E16CC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72CA5" w:rsidRPr="002058E6">
        <w:rPr>
          <w:rFonts w:ascii="Cambria" w:hAnsi="Cambria" w:cstheme="minorHAnsi"/>
          <w:color w:val="000000" w:themeColor="text1"/>
          <w:sz w:val="24"/>
          <w:szCs w:val="24"/>
        </w:rPr>
        <w:t>z</w:t>
      </w:r>
      <w:r w:rsidR="00BC4BF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="00E72CA5" w:rsidRPr="002058E6">
        <w:rPr>
          <w:rFonts w:ascii="Cambria" w:hAnsi="Cambria" w:cstheme="minorHAnsi"/>
          <w:color w:val="000000" w:themeColor="text1"/>
          <w:sz w:val="24"/>
          <w:szCs w:val="24"/>
        </w:rPr>
        <w:t>późniejszymi zmianami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), dalej „ustawa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”;</w:t>
      </w:r>
    </w:p>
    <w:p w14:paraId="515C3ECE" w14:textId="1BF436C7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36C47661" w14:textId="27BD53CD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2058E6" w:rsidRDefault="00E67D68" w:rsidP="006D705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2058E6" w:rsidRDefault="00E67D68" w:rsidP="006D705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2058E6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2058E6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2058E6" w:rsidRDefault="00E67D68" w:rsidP="006D705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2058E6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2058E6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B627B3">
      <w:headerReference w:type="default" r:id="rId19"/>
      <w:footerReference w:type="default" r:id="rId20"/>
      <w:pgSz w:w="11906" w:h="16838"/>
      <w:pgMar w:top="1701" w:right="1276" w:bottom="1418" w:left="1418" w:header="27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2F14C" w14:textId="77777777" w:rsidR="00C82307" w:rsidRDefault="00C82307">
      <w:r>
        <w:separator/>
      </w:r>
    </w:p>
  </w:endnote>
  <w:endnote w:type="continuationSeparator" w:id="0">
    <w:p w14:paraId="75C77D16" w14:textId="77777777" w:rsidR="00C82307" w:rsidRDefault="00C8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0B4725E5" w:rsidR="00C82307" w:rsidRDefault="00C823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F02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BA6F" w14:textId="77777777" w:rsidR="00C82307" w:rsidRDefault="00C82307">
      <w:r>
        <w:rPr>
          <w:color w:val="000000"/>
        </w:rPr>
        <w:separator/>
      </w:r>
    </w:p>
  </w:footnote>
  <w:footnote w:type="continuationSeparator" w:id="0">
    <w:p w14:paraId="68992FC2" w14:textId="77777777" w:rsidR="00C82307" w:rsidRDefault="00C82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C82307" w:rsidRDefault="00C82307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C82307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C82307" w:rsidRPr="007B4FBF" w:rsidRDefault="00C82307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C82307" w:rsidRDefault="00C82307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C82307" w:rsidRDefault="00C82307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C82307" w:rsidRPr="007B4FBF" w:rsidRDefault="00C82307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0AEDDA17" w:rsidR="00C82307" w:rsidRDefault="00C82307" w:rsidP="00C82307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AG.240.9.2022.BM</w:t>
          </w:r>
        </w:p>
      </w:tc>
    </w:tr>
  </w:tbl>
  <w:p w14:paraId="460868A0" w14:textId="77777777" w:rsidR="00C82307" w:rsidRDefault="00C823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7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2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4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6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7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9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1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5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9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3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4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5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8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63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4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7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2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3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6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8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6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89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3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D8C13DA"/>
    <w:multiLevelType w:val="hybridMultilevel"/>
    <w:tmpl w:val="932C6CB6"/>
    <w:lvl w:ilvl="0" w:tplc="A73299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8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5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1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3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4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5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8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0">
    <w:nsid w:val="391047F3"/>
    <w:multiLevelType w:val="hybridMultilevel"/>
    <w:tmpl w:val="0E227AD6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C5198">
      <w:start w:val="1"/>
      <w:numFmt w:val="bullet"/>
      <w:lvlText w:val="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2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3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4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3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2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8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9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2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5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9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1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3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4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8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5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9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2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4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6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8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9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D296A33"/>
    <w:multiLevelType w:val="hybridMultilevel"/>
    <w:tmpl w:val="F9444F54"/>
    <w:lvl w:ilvl="0" w:tplc="A73299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2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3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4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5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6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2FF5220"/>
    <w:multiLevelType w:val="hybridMultilevel"/>
    <w:tmpl w:val="A8FC63E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7CAEFAC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Courier New" w:hAnsi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1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2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9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3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4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6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7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8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2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5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7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4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5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7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28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1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2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3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8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9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0">
    <w:nsid w:val="653166C2"/>
    <w:multiLevelType w:val="hybridMultilevel"/>
    <w:tmpl w:val="CC72D836"/>
    <w:lvl w:ilvl="0" w:tplc="A73299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1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4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6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7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1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2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4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5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6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9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0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1">
    <w:nsid w:val="701D4B90"/>
    <w:multiLevelType w:val="hybridMultilevel"/>
    <w:tmpl w:val="417A68F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2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3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4">
    <w:nsid w:val="72086D7A"/>
    <w:multiLevelType w:val="hybridMultilevel"/>
    <w:tmpl w:val="4198D2EA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5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6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7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8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9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7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3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4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7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8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9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1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2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6B05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5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6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7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8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0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2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3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4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5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8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9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1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2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3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5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6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8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8"/>
  </w:num>
  <w:num w:numId="3">
    <w:abstractNumId w:val="242"/>
  </w:num>
  <w:num w:numId="4">
    <w:abstractNumId w:val="29"/>
  </w:num>
  <w:num w:numId="5">
    <w:abstractNumId w:val="167"/>
  </w:num>
  <w:num w:numId="6">
    <w:abstractNumId w:val="118"/>
  </w:num>
  <w:num w:numId="7">
    <w:abstractNumId w:val="99"/>
  </w:num>
  <w:num w:numId="8">
    <w:abstractNumId w:val="149"/>
  </w:num>
  <w:num w:numId="9">
    <w:abstractNumId w:val="217"/>
  </w:num>
  <w:num w:numId="10">
    <w:abstractNumId w:val="6"/>
  </w:num>
  <w:num w:numId="11">
    <w:abstractNumId w:val="212"/>
  </w:num>
  <w:num w:numId="12">
    <w:abstractNumId w:val="204"/>
  </w:num>
  <w:num w:numId="13">
    <w:abstractNumId w:val="89"/>
  </w:num>
  <w:num w:numId="14">
    <w:abstractNumId w:val="308"/>
  </w:num>
  <w:num w:numId="15">
    <w:abstractNumId w:val="12"/>
  </w:num>
  <w:num w:numId="16">
    <w:abstractNumId w:val="166"/>
  </w:num>
  <w:num w:numId="17">
    <w:abstractNumId w:val="76"/>
  </w:num>
  <w:num w:numId="18">
    <w:abstractNumId w:val="105"/>
  </w:num>
  <w:num w:numId="19">
    <w:abstractNumId w:val="172"/>
  </w:num>
  <w:num w:numId="20">
    <w:abstractNumId w:val="295"/>
  </w:num>
  <w:num w:numId="21">
    <w:abstractNumId w:val="288"/>
  </w:num>
  <w:num w:numId="22">
    <w:abstractNumId w:val="59"/>
  </w:num>
  <w:num w:numId="23">
    <w:abstractNumId w:val="32"/>
  </w:num>
  <w:num w:numId="24">
    <w:abstractNumId w:val="256"/>
  </w:num>
  <w:num w:numId="25">
    <w:abstractNumId w:val="218"/>
  </w:num>
  <w:num w:numId="26">
    <w:abstractNumId w:val="158"/>
  </w:num>
  <w:num w:numId="27">
    <w:abstractNumId w:val="252"/>
  </w:num>
  <w:num w:numId="28">
    <w:abstractNumId w:val="275"/>
  </w:num>
  <w:num w:numId="29">
    <w:abstractNumId w:val="2"/>
  </w:num>
  <w:num w:numId="30">
    <w:abstractNumId w:val="56"/>
  </w:num>
  <w:num w:numId="31">
    <w:abstractNumId w:val="16"/>
  </w:num>
  <w:num w:numId="32">
    <w:abstractNumId w:val="174"/>
  </w:num>
  <w:num w:numId="33">
    <w:abstractNumId w:val="236"/>
  </w:num>
  <w:num w:numId="34">
    <w:abstractNumId w:val="210"/>
  </w:num>
  <w:num w:numId="35">
    <w:abstractNumId w:val="58"/>
  </w:num>
  <w:num w:numId="36">
    <w:abstractNumId w:val="219"/>
  </w:num>
  <w:num w:numId="37">
    <w:abstractNumId w:val="70"/>
  </w:num>
  <w:num w:numId="38">
    <w:abstractNumId w:val="19"/>
  </w:num>
  <w:num w:numId="39">
    <w:abstractNumId w:val="55"/>
  </w:num>
  <w:num w:numId="40">
    <w:abstractNumId w:val="115"/>
  </w:num>
  <w:num w:numId="41">
    <w:abstractNumId w:val="83"/>
  </w:num>
  <w:num w:numId="42">
    <w:abstractNumId w:val="257"/>
  </w:num>
  <w:num w:numId="43">
    <w:abstractNumId w:val="283"/>
  </w:num>
  <w:num w:numId="44">
    <w:abstractNumId w:val="192"/>
  </w:num>
  <w:num w:numId="45">
    <w:abstractNumId w:val="79"/>
  </w:num>
  <w:num w:numId="46">
    <w:abstractNumId w:val="233"/>
  </w:num>
  <w:num w:numId="47">
    <w:abstractNumId w:val="98"/>
  </w:num>
  <w:num w:numId="48">
    <w:abstractNumId w:val="82"/>
  </w:num>
  <w:num w:numId="49">
    <w:abstractNumId w:val="235"/>
  </w:num>
  <w:num w:numId="50">
    <w:abstractNumId w:val="124"/>
  </w:num>
  <w:num w:numId="51">
    <w:abstractNumId w:val="187"/>
  </w:num>
  <w:num w:numId="52">
    <w:abstractNumId w:val="196"/>
  </w:num>
  <w:num w:numId="53">
    <w:abstractNumId w:val="247"/>
  </w:num>
  <w:num w:numId="54">
    <w:abstractNumId w:val="305"/>
  </w:num>
  <w:num w:numId="55">
    <w:abstractNumId w:val="60"/>
  </w:num>
  <w:num w:numId="56">
    <w:abstractNumId w:val="103"/>
  </w:num>
  <w:num w:numId="57">
    <w:abstractNumId w:val="180"/>
  </w:num>
  <w:num w:numId="58">
    <w:abstractNumId w:val="28"/>
  </w:num>
  <w:num w:numId="59">
    <w:abstractNumId w:val="161"/>
  </w:num>
  <w:num w:numId="60">
    <w:abstractNumId w:val="49"/>
  </w:num>
  <w:num w:numId="61">
    <w:abstractNumId w:val="195"/>
  </w:num>
  <w:num w:numId="62">
    <w:abstractNumId w:val="248"/>
  </w:num>
  <w:num w:numId="63">
    <w:abstractNumId w:val="215"/>
  </w:num>
  <w:num w:numId="64">
    <w:abstractNumId w:val="213"/>
  </w:num>
  <w:num w:numId="65">
    <w:abstractNumId w:val="42"/>
  </w:num>
  <w:num w:numId="66">
    <w:abstractNumId w:val="18"/>
  </w:num>
  <w:num w:numId="67">
    <w:abstractNumId w:val="81"/>
  </w:num>
  <w:num w:numId="68">
    <w:abstractNumId w:val="197"/>
  </w:num>
  <w:num w:numId="69">
    <w:abstractNumId w:val="61"/>
  </w:num>
  <w:num w:numId="70">
    <w:abstractNumId w:val="47"/>
  </w:num>
  <w:num w:numId="71">
    <w:abstractNumId w:val="155"/>
  </w:num>
  <w:num w:numId="72">
    <w:abstractNumId w:val="165"/>
  </w:num>
  <w:num w:numId="73">
    <w:abstractNumId w:val="65"/>
  </w:num>
  <w:num w:numId="74">
    <w:abstractNumId w:val="142"/>
  </w:num>
  <w:num w:numId="75">
    <w:abstractNumId w:val="10"/>
  </w:num>
  <w:num w:numId="76">
    <w:abstractNumId w:val="221"/>
  </w:num>
  <w:num w:numId="77">
    <w:abstractNumId w:val="296"/>
  </w:num>
  <w:num w:numId="78">
    <w:abstractNumId w:val="87"/>
  </w:num>
  <w:num w:numId="79">
    <w:abstractNumId w:val="147"/>
  </w:num>
  <w:num w:numId="80">
    <w:abstractNumId w:val="222"/>
  </w:num>
  <w:num w:numId="81">
    <w:abstractNumId w:val="50"/>
  </w:num>
  <w:num w:numId="82">
    <w:abstractNumId w:val="200"/>
  </w:num>
  <w:num w:numId="83">
    <w:abstractNumId w:val="27"/>
  </w:num>
  <w:num w:numId="84">
    <w:abstractNumId w:val="134"/>
  </w:num>
  <w:num w:numId="85">
    <w:abstractNumId w:val="169"/>
  </w:num>
  <w:num w:numId="86">
    <w:abstractNumId w:val="130"/>
  </w:num>
  <w:num w:numId="87">
    <w:abstractNumId w:val="163"/>
  </w:num>
  <w:num w:numId="88">
    <w:abstractNumId w:val="201"/>
  </w:num>
  <w:num w:numId="89">
    <w:abstractNumId w:val="162"/>
  </w:num>
  <w:num w:numId="90">
    <w:abstractNumId w:val="151"/>
  </w:num>
  <w:num w:numId="91">
    <w:abstractNumId w:val="303"/>
  </w:num>
  <w:num w:numId="92">
    <w:abstractNumId w:val="282"/>
  </w:num>
  <w:num w:numId="93">
    <w:abstractNumId w:val="13"/>
  </w:num>
  <w:num w:numId="94">
    <w:abstractNumId w:val="97"/>
  </w:num>
  <w:num w:numId="95">
    <w:abstractNumId w:val="45"/>
  </w:num>
  <w:num w:numId="96">
    <w:abstractNumId w:val="127"/>
  </w:num>
  <w:num w:numId="97">
    <w:abstractNumId w:val="144"/>
  </w:num>
  <w:num w:numId="98">
    <w:abstractNumId w:val="262"/>
  </w:num>
  <w:num w:numId="99">
    <w:abstractNumId w:val="90"/>
  </w:num>
  <w:num w:numId="100">
    <w:abstractNumId w:val="0"/>
  </w:num>
  <w:num w:numId="101">
    <w:abstractNumId w:val="246"/>
  </w:num>
  <w:num w:numId="102">
    <w:abstractNumId w:val="300"/>
  </w:num>
  <w:num w:numId="103">
    <w:abstractNumId w:val="57"/>
  </w:num>
  <w:num w:numId="104">
    <w:abstractNumId w:val="94"/>
  </w:num>
  <w:num w:numId="105">
    <w:abstractNumId w:val="199"/>
  </w:num>
  <w:num w:numId="106">
    <w:abstractNumId w:val="138"/>
  </w:num>
  <w:num w:numId="107">
    <w:abstractNumId w:val="183"/>
  </w:num>
  <w:num w:numId="108">
    <w:abstractNumId w:val="299"/>
  </w:num>
  <w:num w:numId="109">
    <w:abstractNumId w:val="214"/>
  </w:num>
  <w:num w:numId="110">
    <w:abstractNumId w:val="64"/>
  </w:num>
  <w:num w:numId="111">
    <w:abstractNumId w:val="177"/>
  </w:num>
  <w:num w:numId="112">
    <w:abstractNumId w:val="291"/>
  </w:num>
  <w:num w:numId="113">
    <w:abstractNumId w:val="44"/>
  </w:num>
  <w:num w:numId="114">
    <w:abstractNumId w:val="237"/>
  </w:num>
  <w:num w:numId="115">
    <w:abstractNumId w:val="243"/>
  </w:num>
  <w:num w:numId="116">
    <w:abstractNumId w:val="249"/>
  </w:num>
  <w:num w:numId="117">
    <w:abstractNumId w:val="72"/>
  </w:num>
  <w:num w:numId="118">
    <w:abstractNumId w:val="117"/>
  </w:num>
  <w:num w:numId="119">
    <w:abstractNumId w:val="20"/>
  </w:num>
  <w:num w:numId="120">
    <w:abstractNumId w:val="93"/>
  </w:num>
  <w:num w:numId="121">
    <w:abstractNumId w:val="229"/>
  </w:num>
  <w:num w:numId="122">
    <w:abstractNumId w:val="287"/>
  </w:num>
  <w:num w:numId="123">
    <w:abstractNumId w:val="228"/>
  </w:num>
  <w:num w:numId="124">
    <w:abstractNumId w:val="156"/>
  </w:num>
  <w:num w:numId="125">
    <w:abstractNumId w:val="23"/>
  </w:num>
  <w:num w:numId="126">
    <w:abstractNumId w:val="157"/>
  </w:num>
  <w:num w:numId="127">
    <w:abstractNumId w:val="3"/>
  </w:num>
  <w:num w:numId="128">
    <w:abstractNumId w:val="272"/>
  </w:num>
  <w:num w:numId="129">
    <w:abstractNumId w:val="113"/>
  </w:num>
  <w:num w:numId="130">
    <w:abstractNumId w:val="66"/>
  </w:num>
  <w:num w:numId="131">
    <w:abstractNumId w:val="304"/>
  </w:num>
  <w:num w:numId="132">
    <w:abstractNumId w:val="15"/>
  </w:num>
  <w:num w:numId="133">
    <w:abstractNumId w:val="227"/>
  </w:num>
  <w:num w:numId="134">
    <w:abstractNumId w:val="35"/>
  </w:num>
  <w:num w:numId="135">
    <w:abstractNumId w:val="107"/>
  </w:num>
  <w:num w:numId="136">
    <w:abstractNumId w:val="208"/>
  </w:num>
  <w:num w:numId="137">
    <w:abstractNumId w:val="40"/>
  </w:num>
  <w:num w:numId="138">
    <w:abstractNumId w:val="51"/>
  </w:num>
  <w:num w:numId="139">
    <w:abstractNumId w:val="211"/>
  </w:num>
  <w:num w:numId="140">
    <w:abstractNumId w:val="289"/>
  </w:num>
  <w:num w:numId="141">
    <w:abstractNumId w:val="8"/>
  </w:num>
  <w:num w:numId="142">
    <w:abstractNumId w:val="7"/>
  </w:num>
  <w:num w:numId="143">
    <w:abstractNumId w:val="24"/>
  </w:num>
  <w:num w:numId="144">
    <w:abstractNumId w:val="251"/>
  </w:num>
  <w:num w:numId="145">
    <w:abstractNumId w:val="21"/>
  </w:num>
  <w:num w:numId="146">
    <w:abstractNumId w:val="268"/>
  </w:num>
  <w:num w:numId="147">
    <w:abstractNumId w:val="86"/>
  </w:num>
  <w:num w:numId="148">
    <w:abstractNumId w:val="182"/>
  </w:num>
  <w:num w:numId="149">
    <w:abstractNumId w:val="11"/>
  </w:num>
  <w:num w:numId="150">
    <w:abstractNumId w:val="112"/>
  </w:num>
  <w:num w:numId="151">
    <w:abstractNumId w:val="41"/>
  </w:num>
  <w:num w:numId="152">
    <w:abstractNumId w:val="141"/>
  </w:num>
  <w:num w:numId="153">
    <w:abstractNumId w:val="203"/>
  </w:num>
  <w:num w:numId="154">
    <w:abstractNumId w:val="306"/>
  </w:num>
  <w:num w:numId="155">
    <w:abstractNumId w:val="140"/>
  </w:num>
  <w:num w:numId="156">
    <w:abstractNumId w:val="226"/>
  </w:num>
  <w:num w:numId="157">
    <w:abstractNumId w:val="254"/>
  </w:num>
  <w:num w:numId="158">
    <w:abstractNumId w:val="114"/>
  </w:num>
  <w:num w:numId="159">
    <w:abstractNumId w:val="175"/>
  </w:num>
  <w:num w:numId="160">
    <w:abstractNumId w:val="179"/>
  </w:num>
  <w:num w:numId="161">
    <w:abstractNumId w:val="146"/>
  </w:num>
  <w:num w:numId="162">
    <w:abstractNumId w:val="231"/>
  </w:num>
  <w:num w:numId="163">
    <w:abstractNumId w:val="171"/>
  </w:num>
  <w:num w:numId="164">
    <w:abstractNumId w:val="224"/>
  </w:num>
  <w:num w:numId="165">
    <w:abstractNumId w:val="152"/>
  </w:num>
  <w:num w:numId="166">
    <w:abstractNumId w:val="131"/>
  </w:num>
  <w:num w:numId="167">
    <w:abstractNumId w:val="189"/>
  </w:num>
  <w:num w:numId="168">
    <w:abstractNumId w:val="280"/>
  </w:num>
  <w:num w:numId="169">
    <w:abstractNumId w:val="122"/>
  </w:num>
  <w:num w:numId="170">
    <w:abstractNumId w:val="31"/>
  </w:num>
  <w:num w:numId="171">
    <w:abstractNumId w:val="238"/>
  </w:num>
  <w:num w:numId="172">
    <w:abstractNumId w:val="297"/>
  </w:num>
  <w:num w:numId="173">
    <w:abstractNumId w:val="119"/>
  </w:num>
  <w:num w:numId="174">
    <w:abstractNumId w:val="265"/>
  </w:num>
  <w:num w:numId="175">
    <w:abstractNumId w:val="136"/>
  </w:num>
  <w:num w:numId="176">
    <w:abstractNumId w:val="178"/>
  </w:num>
  <w:num w:numId="177">
    <w:abstractNumId w:val="286"/>
  </w:num>
  <w:num w:numId="178">
    <w:abstractNumId w:val="301"/>
  </w:num>
  <w:num w:numId="179">
    <w:abstractNumId w:val="137"/>
  </w:num>
  <w:num w:numId="180">
    <w:abstractNumId w:val="85"/>
  </w:num>
  <w:num w:numId="181">
    <w:abstractNumId w:val="230"/>
  </w:num>
  <w:num w:numId="182">
    <w:abstractNumId w:val="271"/>
  </w:num>
  <w:num w:numId="183">
    <w:abstractNumId w:val="38"/>
  </w:num>
  <w:num w:numId="184">
    <w:abstractNumId w:val="71"/>
  </w:num>
  <w:num w:numId="185">
    <w:abstractNumId w:val="53"/>
  </w:num>
  <w:num w:numId="186">
    <w:abstractNumId w:val="278"/>
  </w:num>
  <w:num w:numId="187">
    <w:abstractNumId w:val="209"/>
  </w:num>
  <w:num w:numId="188">
    <w:abstractNumId w:val="164"/>
  </w:num>
  <w:num w:numId="189">
    <w:abstractNumId w:val="80"/>
  </w:num>
  <w:num w:numId="190">
    <w:abstractNumId w:val="294"/>
  </w:num>
  <w:num w:numId="191">
    <w:abstractNumId w:val="133"/>
  </w:num>
  <w:num w:numId="192">
    <w:abstractNumId w:val="26"/>
  </w:num>
  <w:num w:numId="193">
    <w:abstractNumId w:val="266"/>
  </w:num>
  <w:num w:numId="194">
    <w:abstractNumId w:val="185"/>
  </w:num>
  <w:num w:numId="195">
    <w:abstractNumId w:val="69"/>
  </w:num>
  <w:num w:numId="196">
    <w:abstractNumId w:val="110"/>
  </w:num>
  <w:num w:numId="197">
    <w:abstractNumId w:val="148"/>
  </w:num>
  <w:num w:numId="198">
    <w:abstractNumId w:val="77"/>
  </w:num>
  <w:num w:numId="199">
    <w:abstractNumId w:val="17"/>
  </w:num>
  <w:num w:numId="200">
    <w:abstractNumId w:val="270"/>
  </w:num>
  <w:num w:numId="201">
    <w:abstractNumId w:val="194"/>
  </w:num>
  <w:num w:numId="202">
    <w:abstractNumId w:val="22"/>
  </w:num>
  <w:num w:numId="203">
    <w:abstractNumId w:val="274"/>
  </w:num>
  <w:num w:numId="204">
    <w:abstractNumId w:val="9"/>
  </w:num>
  <w:num w:numId="205">
    <w:abstractNumId w:val="176"/>
  </w:num>
  <w:num w:numId="206">
    <w:abstractNumId w:val="104"/>
  </w:num>
  <w:num w:numId="207">
    <w:abstractNumId w:val="135"/>
  </w:num>
  <w:num w:numId="208">
    <w:abstractNumId w:val="154"/>
  </w:num>
  <w:num w:numId="209">
    <w:abstractNumId w:val="250"/>
  </w:num>
  <w:num w:numId="210">
    <w:abstractNumId w:val="153"/>
  </w:num>
  <w:num w:numId="211">
    <w:abstractNumId w:val="259"/>
  </w:num>
  <w:num w:numId="212">
    <w:abstractNumId w:val="75"/>
  </w:num>
  <w:num w:numId="213">
    <w:abstractNumId w:val="67"/>
  </w:num>
  <w:num w:numId="214">
    <w:abstractNumId w:val="121"/>
  </w:num>
  <w:num w:numId="215">
    <w:abstractNumId w:val="54"/>
  </w:num>
  <w:num w:numId="216">
    <w:abstractNumId w:val="255"/>
  </w:num>
  <w:num w:numId="217">
    <w:abstractNumId w:val="205"/>
  </w:num>
  <w:num w:numId="218">
    <w:abstractNumId w:val="191"/>
  </w:num>
  <w:num w:numId="219">
    <w:abstractNumId w:val="232"/>
  </w:num>
  <w:num w:numId="220">
    <w:abstractNumId w:val="184"/>
  </w:num>
  <w:num w:numId="221">
    <w:abstractNumId w:val="173"/>
  </w:num>
  <w:num w:numId="222">
    <w:abstractNumId w:val="281"/>
  </w:num>
  <w:num w:numId="223">
    <w:abstractNumId w:val="190"/>
  </w:num>
  <w:num w:numId="224">
    <w:abstractNumId w:val="293"/>
  </w:num>
  <w:num w:numId="225">
    <w:abstractNumId w:val="263"/>
  </w:num>
  <w:num w:numId="226">
    <w:abstractNumId w:val="220"/>
  </w:num>
  <w:num w:numId="227">
    <w:abstractNumId w:val="43"/>
  </w:num>
  <w:num w:numId="228">
    <w:abstractNumId w:val="298"/>
  </w:num>
  <w:num w:numId="229">
    <w:abstractNumId w:val="33"/>
  </w:num>
  <w:num w:numId="230">
    <w:abstractNumId w:val="84"/>
  </w:num>
  <w:num w:numId="231">
    <w:abstractNumId w:val="111"/>
  </w:num>
  <w:num w:numId="232">
    <w:abstractNumId w:val="139"/>
  </w:num>
  <w:num w:numId="233">
    <w:abstractNumId w:val="74"/>
  </w:num>
  <w:num w:numId="234">
    <w:abstractNumId w:val="46"/>
  </w:num>
  <w:num w:numId="235">
    <w:abstractNumId w:val="170"/>
  </w:num>
  <w:num w:numId="236">
    <w:abstractNumId w:val="186"/>
  </w:num>
  <w:num w:numId="237">
    <w:abstractNumId w:val="102"/>
  </w:num>
  <w:num w:numId="238">
    <w:abstractNumId w:val="34"/>
  </w:num>
  <w:num w:numId="239">
    <w:abstractNumId w:val="128"/>
  </w:num>
  <w:num w:numId="240">
    <w:abstractNumId w:val="63"/>
  </w:num>
  <w:num w:numId="241">
    <w:abstractNumId w:val="239"/>
  </w:num>
  <w:num w:numId="242">
    <w:abstractNumId w:val="126"/>
  </w:num>
  <w:num w:numId="243">
    <w:abstractNumId w:val="307"/>
  </w:num>
  <w:num w:numId="244">
    <w:abstractNumId w:val="241"/>
  </w:num>
  <w:num w:numId="245">
    <w:abstractNumId w:val="132"/>
  </w:num>
  <w:num w:numId="246">
    <w:abstractNumId w:val="253"/>
  </w:num>
  <w:num w:numId="247">
    <w:abstractNumId w:val="73"/>
  </w:num>
  <w:num w:numId="248">
    <w:abstractNumId w:val="271"/>
    <w:lvlOverride w:ilvl="0">
      <w:startOverride w:val="1"/>
    </w:lvlOverride>
  </w:num>
  <w:num w:numId="249">
    <w:abstractNumId w:val="175"/>
  </w:num>
  <w:num w:numId="250">
    <w:abstractNumId w:val="266"/>
  </w:num>
  <w:num w:numId="251">
    <w:abstractNumId w:val="283"/>
    <w:lvlOverride w:ilvl="0">
      <w:startOverride w:val="1"/>
    </w:lvlOverride>
  </w:num>
  <w:num w:numId="252">
    <w:abstractNumId w:val="77"/>
  </w:num>
  <w:num w:numId="253">
    <w:abstractNumId w:val="270"/>
    <w:lvlOverride w:ilvl="0">
      <w:startOverride w:val="1"/>
    </w:lvlOverride>
  </w:num>
  <w:num w:numId="254">
    <w:abstractNumId w:val="90"/>
    <w:lvlOverride w:ilvl="0">
      <w:startOverride w:val="1"/>
    </w:lvlOverride>
  </w:num>
  <w:num w:numId="255">
    <w:abstractNumId w:val="9"/>
    <w:lvlOverride w:ilvl="0">
      <w:startOverride w:val="1"/>
    </w:lvlOverride>
  </w:num>
  <w:num w:numId="256">
    <w:abstractNumId w:val="232"/>
  </w:num>
  <w:num w:numId="257">
    <w:abstractNumId w:val="184"/>
  </w:num>
  <w:num w:numId="258">
    <w:abstractNumId w:val="117"/>
  </w:num>
  <w:num w:numId="259">
    <w:abstractNumId w:val="173"/>
  </w:num>
  <w:num w:numId="260">
    <w:abstractNumId w:val="243"/>
  </w:num>
  <w:num w:numId="261">
    <w:abstractNumId w:val="281"/>
  </w:num>
  <w:num w:numId="262">
    <w:abstractNumId w:val="48"/>
  </w:num>
  <w:num w:numId="263">
    <w:abstractNumId w:val="62"/>
  </w:num>
  <w:num w:numId="264">
    <w:abstractNumId w:val="108"/>
  </w:num>
  <w:num w:numId="265">
    <w:abstractNumId w:val="193"/>
  </w:num>
  <w:num w:numId="266">
    <w:abstractNumId w:val="269"/>
  </w:num>
  <w:num w:numId="267">
    <w:abstractNumId w:val="279"/>
  </w:num>
  <w:num w:numId="268">
    <w:abstractNumId w:val="145"/>
  </w:num>
  <w:num w:numId="269">
    <w:abstractNumId w:val="277"/>
  </w:num>
  <w:num w:numId="270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292"/>
  </w:num>
  <w:num w:numId="272">
    <w:abstractNumId w:val="5"/>
  </w:num>
  <w:num w:numId="273">
    <w:abstractNumId w:val="245"/>
  </w:num>
  <w:num w:numId="274">
    <w:abstractNumId w:val="159"/>
  </w:num>
  <w:num w:numId="275">
    <w:abstractNumId w:val="78"/>
  </w:num>
  <w:num w:numId="276">
    <w:abstractNumId w:val="225"/>
  </w:num>
  <w:num w:numId="277">
    <w:abstractNumId w:val="168"/>
  </w:num>
  <w:num w:numId="278">
    <w:abstractNumId w:val="198"/>
  </w:num>
  <w:num w:numId="279">
    <w:abstractNumId w:val="39"/>
  </w:num>
  <w:num w:numId="28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91"/>
  </w:num>
  <w:num w:numId="283">
    <w:abstractNumId w:val="109"/>
  </w:num>
  <w:num w:numId="284">
    <w:abstractNumId w:val="106"/>
  </w:num>
  <w:num w:numId="285">
    <w:abstractNumId w:val="95"/>
  </w:num>
  <w:num w:numId="286">
    <w:abstractNumId w:val="143"/>
  </w:num>
  <w:num w:numId="287">
    <w:abstractNumId w:val="4"/>
  </w:num>
  <w:num w:numId="288">
    <w:abstractNumId w:val="37"/>
  </w:num>
  <w:num w:numId="289">
    <w:abstractNumId w:val="100"/>
  </w:num>
  <w:num w:numId="290">
    <w:abstractNumId w:val="52"/>
  </w:num>
  <w:num w:numId="291">
    <w:abstractNumId w:val="216"/>
  </w:num>
  <w:num w:numId="292">
    <w:abstractNumId w:val="150"/>
  </w:num>
  <w:num w:numId="293">
    <w:abstractNumId w:val="92"/>
  </w:num>
  <w:num w:numId="294">
    <w:abstractNumId w:val="207"/>
  </w:num>
  <w:num w:numId="295">
    <w:abstractNumId w:val="234"/>
  </w:num>
  <w:num w:numId="296">
    <w:abstractNumId w:val="202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7">
    <w:abstractNumId w:val="36"/>
    <w:lvlOverride w:ilvl="0">
      <w:startOverride w:val="1"/>
    </w:lvlOverride>
  </w:num>
  <w:num w:numId="298">
    <w:abstractNumId w:val="123"/>
  </w:num>
  <w:num w:numId="299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06"/>
    <w:lvlOverride w:ilvl="0">
      <w:startOverride w:val="1"/>
    </w:lvlOverride>
  </w:num>
  <w:num w:numId="301">
    <w:abstractNumId w:val="260"/>
    <w:lvlOverride w:ilvl="0">
      <w:startOverride w:val="1"/>
    </w:lvlOverride>
  </w:num>
  <w:num w:numId="302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302"/>
  </w:num>
  <w:num w:numId="305">
    <w:abstractNumId w:val="30"/>
  </w:num>
  <w:num w:numId="306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5"/>
  </w:num>
  <w:num w:numId="308">
    <w:abstractNumId w:val="129"/>
  </w:num>
  <w:num w:numId="309">
    <w:abstractNumId w:val="125"/>
  </w:num>
  <w:num w:numId="310">
    <w:abstractNumId w:val="14"/>
  </w:num>
  <w:num w:numId="311">
    <w:abstractNumId w:val="101"/>
  </w:num>
  <w:num w:numId="312">
    <w:abstractNumId w:val="160"/>
  </w:num>
  <w:num w:numId="313">
    <w:abstractNumId w:val="290"/>
  </w:num>
  <w:num w:numId="314">
    <w:abstractNumId w:val="88"/>
  </w:num>
  <w:num w:numId="315">
    <w:abstractNumId w:val="284"/>
  </w:num>
  <w:num w:numId="316">
    <w:abstractNumId w:val="188"/>
  </w:num>
  <w:num w:numId="317">
    <w:abstractNumId w:val="120"/>
  </w:num>
  <w:num w:numId="318">
    <w:abstractNumId w:val="264"/>
  </w:num>
  <w:num w:numId="319">
    <w:abstractNumId w:val="261"/>
  </w:num>
  <w:num w:numId="320">
    <w:abstractNumId w:val="240"/>
  </w:num>
  <w:num w:numId="321">
    <w:abstractNumId w:val="181"/>
  </w:num>
  <w:num w:numId="322">
    <w:abstractNumId w:val="96"/>
  </w:num>
  <w:numIdMacAtCleanup w:val="3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2F02"/>
    <w:rsid w:val="0005512B"/>
    <w:rsid w:val="00061A56"/>
    <w:rsid w:val="00064DB3"/>
    <w:rsid w:val="00067AF2"/>
    <w:rsid w:val="00072C40"/>
    <w:rsid w:val="00073DC7"/>
    <w:rsid w:val="00074D26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223B0"/>
    <w:rsid w:val="00134341"/>
    <w:rsid w:val="001348F2"/>
    <w:rsid w:val="00136AE5"/>
    <w:rsid w:val="00145499"/>
    <w:rsid w:val="00146ABB"/>
    <w:rsid w:val="00146D54"/>
    <w:rsid w:val="00153078"/>
    <w:rsid w:val="00157B93"/>
    <w:rsid w:val="001623DE"/>
    <w:rsid w:val="00164579"/>
    <w:rsid w:val="00164C99"/>
    <w:rsid w:val="001711D3"/>
    <w:rsid w:val="00175BB4"/>
    <w:rsid w:val="00176C32"/>
    <w:rsid w:val="00176D8E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B00"/>
    <w:rsid w:val="00296140"/>
    <w:rsid w:val="00296792"/>
    <w:rsid w:val="002A2D07"/>
    <w:rsid w:val="002A3901"/>
    <w:rsid w:val="002A64CD"/>
    <w:rsid w:val="002B36C1"/>
    <w:rsid w:val="002B4128"/>
    <w:rsid w:val="002B6F68"/>
    <w:rsid w:val="002B7DCB"/>
    <w:rsid w:val="002C7A13"/>
    <w:rsid w:val="002E16CC"/>
    <w:rsid w:val="002E1AC8"/>
    <w:rsid w:val="002F0000"/>
    <w:rsid w:val="002F3ACA"/>
    <w:rsid w:val="002F717B"/>
    <w:rsid w:val="002F7597"/>
    <w:rsid w:val="003050B0"/>
    <w:rsid w:val="003115E9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CF"/>
    <w:rsid w:val="00404AF4"/>
    <w:rsid w:val="004104B0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A03"/>
    <w:rsid w:val="004D0D25"/>
    <w:rsid w:val="004D127C"/>
    <w:rsid w:val="004E19E9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A5C"/>
    <w:rsid w:val="005E5826"/>
    <w:rsid w:val="005F036A"/>
    <w:rsid w:val="005F0C2C"/>
    <w:rsid w:val="005F200E"/>
    <w:rsid w:val="005F32EC"/>
    <w:rsid w:val="006109C8"/>
    <w:rsid w:val="00614F7A"/>
    <w:rsid w:val="00615E1D"/>
    <w:rsid w:val="0061767E"/>
    <w:rsid w:val="00620935"/>
    <w:rsid w:val="00625421"/>
    <w:rsid w:val="006318C0"/>
    <w:rsid w:val="00642ACD"/>
    <w:rsid w:val="00646691"/>
    <w:rsid w:val="00657BB7"/>
    <w:rsid w:val="0066190C"/>
    <w:rsid w:val="00662BE7"/>
    <w:rsid w:val="00671150"/>
    <w:rsid w:val="00677BBC"/>
    <w:rsid w:val="00684CB7"/>
    <w:rsid w:val="00685FB8"/>
    <w:rsid w:val="006922D9"/>
    <w:rsid w:val="006933BF"/>
    <w:rsid w:val="006A036D"/>
    <w:rsid w:val="006B1E05"/>
    <w:rsid w:val="006B3D46"/>
    <w:rsid w:val="006B40F4"/>
    <w:rsid w:val="006B4317"/>
    <w:rsid w:val="006B4591"/>
    <w:rsid w:val="006B514D"/>
    <w:rsid w:val="006B5E1F"/>
    <w:rsid w:val="006C43FE"/>
    <w:rsid w:val="006C5B2C"/>
    <w:rsid w:val="006C5B57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83A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568C"/>
    <w:rsid w:val="007348E1"/>
    <w:rsid w:val="007423C4"/>
    <w:rsid w:val="00743A00"/>
    <w:rsid w:val="007444EF"/>
    <w:rsid w:val="00747177"/>
    <w:rsid w:val="00750640"/>
    <w:rsid w:val="00751433"/>
    <w:rsid w:val="00751ED9"/>
    <w:rsid w:val="00755A62"/>
    <w:rsid w:val="007612B9"/>
    <w:rsid w:val="007640A6"/>
    <w:rsid w:val="00767E29"/>
    <w:rsid w:val="0077446D"/>
    <w:rsid w:val="007769B5"/>
    <w:rsid w:val="007779F3"/>
    <w:rsid w:val="00777B13"/>
    <w:rsid w:val="0078720A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5760"/>
    <w:rsid w:val="00871C23"/>
    <w:rsid w:val="00891792"/>
    <w:rsid w:val="00894AEA"/>
    <w:rsid w:val="00895146"/>
    <w:rsid w:val="00895170"/>
    <w:rsid w:val="008A3319"/>
    <w:rsid w:val="008B1823"/>
    <w:rsid w:val="008B6818"/>
    <w:rsid w:val="008B686A"/>
    <w:rsid w:val="008C1CB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475E"/>
    <w:rsid w:val="00911827"/>
    <w:rsid w:val="009119A8"/>
    <w:rsid w:val="00911FF5"/>
    <w:rsid w:val="0091310F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714B9"/>
    <w:rsid w:val="009730DE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DB4"/>
    <w:rsid w:val="00995F71"/>
    <w:rsid w:val="009A0494"/>
    <w:rsid w:val="009A12FC"/>
    <w:rsid w:val="009A29E7"/>
    <w:rsid w:val="009A4792"/>
    <w:rsid w:val="009A51D6"/>
    <w:rsid w:val="009A6144"/>
    <w:rsid w:val="009B1305"/>
    <w:rsid w:val="009B4827"/>
    <w:rsid w:val="009B5A0F"/>
    <w:rsid w:val="009B7D20"/>
    <w:rsid w:val="009C58EC"/>
    <w:rsid w:val="009C60C9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6F29"/>
    <w:rsid w:val="00A27FA6"/>
    <w:rsid w:val="00A30F9A"/>
    <w:rsid w:val="00A31141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27B3"/>
    <w:rsid w:val="00B736B9"/>
    <w:rsid w:val="00B74D1A"/>
    <w:rsid w:val="00B75955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044"/>
    <w:rsid w:val="00BE5AD5"/>
    <w:rsid w:val="00BE5D6F"/>
    <w:rsid w:val="00BE60A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43D1"/>
    <w:rsid w:val="00C26943"/>
    <w:rsid w:val="00C332C1"/>
    <w:rsid w:val="00C407B0"/>
    <w:rsid w:val="00C413FE"/>
    <w:rsid w:val="00C43B19"/>
    <w:rsid w:val="00C46DF8"/>
    <w:rsid w:val="00C50936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597B"/>
    <w:rsid w:val="00C82307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A52"/>
    <w:rsid w:val="00D458D3"/>
    <w:rsid w:val="00D46BBD"/>
    <w:rsid w:val="00D5355C"/>
    <w:rsid w:val="00D571FC"/>
    <w:rsid w:val="00D60EB8"/>
    <w:rsid w:val="00D63616"/>
    <w:rsid w:val="00D67237"/>
    <w:rsid w:val="00D73879"/>
    <w:rsid w:val="00D7532F"/>
    <w:rsid w:val="00D809B2"/>
    <w:rsid w:val="00D820A9"/>
    <w:rsid w:val="00D84178"/>
    <w:rsid w:val="00D87EEA"/>
    <w:rsid w:val="00D90F24"/>
    <w:rsid w:val="00D956B4"/>
    <w:rsid w:val="00DA5584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B61"/>
    <w:rsid w:val="00DF3B4B"/>
    <w:rsid w:val="00DF5D0F"/>
    <w:rsid w:val="00DF6C61"/>
    <w:rsid w:val="00E02AD7"/>
    <w:rsid w:val="00E033DC"/>
    <w:rsid w:val="00E04F98"/>
    <w:rsid w:val="00E07CD7"/>
    <w:rsid w:val="00E12B67"/>
    <w:rsid w:val="00E17C14"/>
    <w:rsid w:val="00E17FFD"/>
    <w:rsid w:val="00E22B2A"/>
    <w:rsid w:val="00E23196"/>
    <w:rsid w:val="00E27C43"/>
    <w:rsid w:val="00E27D6B"/>
    <w:rsid w:val="00E3312F"/>
    <w:rsid w:val="00E33369"/>
    <w:rsid w:val="00E40E82"/>
    <w:rsid w:val="00E41C90"/>
    <w:rsid w:val="00E44BFB"/>
    <w:rsid w:val="00E530A8"/>
    <w:rsid w:val="00E56EA5"/>
    <w:rsid w:val="00E57D8E"/>
    <w:rsid w:val="00E60C44"/>
    <w:rsid w:val="00E619EB"/>
    <w:rsid w:val="00E61D8D"/>
    <w:rsid w:val="00E63B56"/>
    <w:rsid w:val="00E67D68"/>
    <w:rsid w:val="00E72CA5"/>
    <w:rsid w:val="00E74E71"/>
    <w:rsid w:val="00E805F3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A69"/>
    <w:rsid w:val="00EC1543"/>
    <w:rsid w:val="00EC2F10"/>
    <w:rsid w:val="00EC38BE"/>
    <w:rsid w:val="00EC5E8B"/>
    <w:rsid w:val="00EC6C9F"/>
    <w:rsid w:val="00ED613F"/>
    <w:rsid w:val="00EE05B2"/>
    <w:rsid w:val="00EE4D68"/>
    <w:rsid w:val="00EE5520"/>
    <w:rsid w:val="00EF34C6"/>
    <w:rsid w:val="00EF38DC"/>
    <w:rsid w:val="00EF4189"/>
    <w:rsid w:val="00F07B51"/>
    <w:rsid w:val="00F209AC"/>
    <w:rsid w:val="00F21EB2"/>
    <w:rsid w:val="00F34BD6"/>
    <w:rsid w:val="00F36D46"/>
    <w:rsid w:val="00F372E5"/>
    <w:rsid w:val="00F43C6E"/>
    <w:rsid w:val="00F52C50"/>
    <w:rsid w:val="00F52D73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80451"/>
    <w:rsid w:val="00F808CA"/>
    <w:rsid w:val="00F8245D"/>
    <w:rsid w:val="00F82AEA"/>
    <w:rsid w:val="00F87B05"/>
    <w:rsid w:val="00F9287E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D307C"/>
    <w:rsid w:val="00FD4200"/>
    <w:rsid w:val="00FD5D5A"/>
    <w:rsid w:val="00FE2F9A"/>
    <w:rsid w:val="00FE61AE"/>
    <w:rsid w:val="00FF0BBE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9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93"/>
      </w:numPr>
    </w:pPr>
  </w:style>
  <w:style w:type="numbering" w:customStyle="1" w:styleId="WWNum319">
    <w:name w:val="WWNum319"/>
    <w:basedOn w:val="Bezlisty"/>
    <w:rsid w:val="00B2354E"/>
    <w:pPr>
      <w:numPr>
        <w:numId w:val="294"/>
      </w:numPr>
    </w:pPr>
  </w:style>
  <w:style w:type="numbering" w:customStyle="1" w:styleId="WWNum321">
    <w:name w:val="WWNum321"/>
    <w:basedOn w:val="Bezlisty"/>
    <w:rsid w:val="009714B9"/>
    <w:pPr>
      <w:numPr>
        <w:numId w:val="29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yperlink" Target="mailto:iesfaktury@ie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1152-DB2D-471F-8821-0CAF2634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9423</Words>
  <Characters>56540</Characters>
  <Application>Microsoft Office Word</Application>
  <DocSecurity>0</DocSecurity>
  <Lines>471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3</cp:revision>
  <cp:lastPrinted>2022-11-10T11:43:00Z</cp:lastPrinted>
  <dcterms:created xsi:type="dcterms:W3CDTF">2022-11-10T11:35:00Z</dcterms:created>
  <dcterms:modified xsi:type="dcterms:W3CDTF">2022-11-10T11:52:00Z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