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F1B" w:rsidRPr="0031794D" w:rsidRDefault="00121F2B" w:rsidP="0031794D">
      <w:pPr>
        <w:pStyle w:val="Tekstpodstawowy"/>
        <w:jc w:val="left"/>
        <w:rPr>
          <w:rFonts w:asciiTheme="minorHAnsi" w:hAnsiTheme="minorHAnsi" w:cstheme="minorHAnsi"/>
          <w:szCs w:val="24"/>
        </w:rPr>
      </w:pPr>
      <w:bookmarkStart w:id="0" w:name="_GoBack"/>
      <w:r w:rsidRPr="0031794D">
        <w:rPr>
          <w:rFonts w:asciiTheme="minorHAnsi" w:hAnsiTheme="minorHAnsi" w:cstheme="minorHAnsi"/>
          <w:szCs w:val="24"/>
        </w:rPr>
        <w:t>ZARZĄDZENIE NR 28</w:t>
      </w:r>
      <w:r w:rsidR="00477F1B" w:rsidRPr="0031794D">
        <w:rPr>
          <w:rFonts w:asciiTheme="minorHAnsi" w:hAnsiTheme="minorHAnsi" w:cstheme="minorHAnsi"/>
          <w:szCs w:val="24"/>
        </w:rPr>
        <w:t>/2024</w:t>
      </w:r>
    </w:p>
    <w:p w:rsidR="00477F1B" w:rsidRPr="0031794D" w:rsidRDefault="00477F1B" w:rsidP="0031794D">
      <w:pPr>
        <w:pStyle w:val="Tekstpodstawowy"/>
        <w:jc w:val="left"/>
        <w:rPr>
          <w:rFonts w:asciiTheme="minorHAnsi" w:hAnsiTheme="minorHAnsi" w:cstheme="minorHAnsi"/>
          <w:szCs w:val="24"/>
        </w:rPr>
      </w:pPr>
    </w:p>
    <w:p w:rsidR="00477F1B" w:rsidRPr="0031794D" w:rsidRDefault="00477F1B" w:rsidP="0031794D">
      <w:pPr>
        <w:pStyle w:val="Tekstpodstawowy"/>
        <w:jc w:val="left"/>
        <w:rPr>
          <w:rFonts w:asciiTheme="minorHAnsi" w:hAnsiTheme="minorHAnsi" w:cstheme="minorHAnsi"/>
          <w:szCs w:val="24"/>
        </w:rPr>
      </w:pPr>
      <w:r w:rsidRPr="0031794D">
        <w:rPr>
          <w:rFonts w:asciiTheme="minorHAnsi" w:hAnsiTheme="minorHAnsi" w:cstheme="minorHAnsi"/>
          <w:szCs w:val="24"/>
        </w:rPr>
        <w:t>Regionalnego Dyrektora Ochrony Środowiska w Kielcach</w:t>
      </w:r>
    </w:p>
    <w:p w:rsidR="00477F1B" w:rsidRPr="0031794D" w:rsidRDefault="003F5A22" w:rsidP="0031794D">
      <w:pPr>
        <w:pStyle w:val="Tekstpodstawowy"/>
        <w:jc w:val="left"/>
        <w:rPr>
          <w:rFonts w:asciiTheme="minorHAnsi" w:hAnsiTheme="minorHAnsi" w:cstheme="minorHAnsi"/>
          <w:szCs w:val="24"/>
        </w:rPr>
      </w:pPr>
      <w:r w:rsidRPr="0031794D">
        <w:rPr>
          <w:rFonts w:asciiTheme="minorHAnsi" w:hAnsiTheme="minorHAnsi" w:cstheme="minorHAnsi"/>
          <w:szCs w:val="24"/>
        </w:rPr>
        <w:t>z dnia 17.10.</w:t>
      </w:r>
      <w:r w:rsidR="00477F1B" w:rsidRPr="0031794D">
        <w:rPr>
          <w:rFonts w:asciiTheme="minorHAnsi" w:hAnsiTheme="minorHAnsi" w:cstheme="minorHAnsi"/>
          <w:szCs w:val="24"/>
        </w:rPr>
        <w:t>2024 r.</w:t>
      </w:r>
    </w:p>
    <w:p w:rsidR="00477F1B" w:rsidRPr="0031794D" w:rsidRDefault="00477F1B" w:rsidP="0031794D">
      <w:pPr>
        <w:pStyle w:val="Tekstpodstawowy"/>
        <w:jc w:val="left"/>
        <w:rPr>
          <w:rFonts w:asciiTheme="minorHAnsi" w:hAnsiTheme="minorHAnsi" w:cstheme="minorHAnsi"/>
          <w:b w:val="0"/>
          <w:szCs w:val="24"/>
        </w:rPr>
      </w:pPr>
    </w:p>
    <w:p w:rsidR="00477F1B" w:rsidRPr="0031794D" w:rsidRDefault="00477F1B" w:rsidP="0031794D">
      <w:pPr>
        <w:pStyle w:val="Tekstpodstawowy"/>
        <w:spacing w:line="276" w:lineRule="auto"/>
        <w:jc w:val="left"/>
        <w:rPr>
          <w:rFonts w:asciiTheme="minorHAnsi" w:hAnsiTheme="minorHAnsi" w:cstheme="minorHAnsi"/>
          <w:bCs/>
          <w:szCs w:val="24"/>
        </w:rPr>
      </w:pPr>
      <w:r w:rsidRPr="0031794D">
        <w:rPr>
          <w:rFonts w:asciiTheme="minorHAnsi" w:hAnsiTheme="minorHAnsi" w:cstheme="minorHAnsi"/>
          <w:bCs/>
          <w:szCs w:val="24"/>
        </w:rPr>
        <w:t xml:space="preserve">w sprawie wyznaczenia szlaku pieszego w rezerwacie przyrody Wietrznia </w:t>
      </w:r>
    </w:p>
    <w:p w:rsidR="00477F1B" w:rsidRPr="0031794D" w:rsidRDefault="00477F1B" w:rsidP="0031794D">
      <w:pPr>
        <w:pStyle w:val="Tekstpodstawowy"/>
        <w:spacing w:line="276" w:lineRule="auto"/>
        <w:jc w:val="left"/>
        <w:rPr>
          <w:rFonts w:asciiTheme="minorHAnsi" w:hAnsiTheme="minorHAnsi" w:cstheme="minorHAnsi"/>
          <w:bCs/>
          <w:szCs w:val="24"/>
        </w:rPr>
      </w:pPr>
      <w:r w:rsidRPr="0031794D">
        <w:rPr>
          <w:rFonts w:asciiTheme="minorHAnsi" w:hAnsiTheme="minorHAnsi" w:cstheme="minorHAnsi"/>
          <w:bCs/>
          <w:szCs w:val="24"/>
        </w:rPr>
        <w:t>im. Zbigniewa Rubinowskiego</w:t>
      </w:r>
    </w:p>
    <w:p w:rsidR="00477F1B" w:rsidRPr="0031794D" w:rsidRDefault="00477F1B" w:rsidP="0031794D">
      <w:pPr>
        <w:pStyle w:val="Tekstpodstawowy"/>
        <w:spacing w:line="276" w:lineRule="auto"/>
        <w:jc w:val="left"/>
        <w:rPr>
          <w:rFonts w:asciiTheme="minorHAnsi" w:hAnsiTheme="minorHAnsi" w:cstheme="minorHAnsi"/>
          <w:b w:val="0"/>
          <w:szCs w:val="24"/>
        </w:rPr>
      </w:pPr>
    </w:p>
    <w:p w:rsidR="00477F1B" w:rsidRPr="0031794D" w:rsidRDefault="00477F1B" w:rsidP="0031794D">
      <w:pPr>
        <w:shd w:val="clear" w:color="auto" w:fill="FFFFFF"/>
        <w:tabs>
          <w:tab w:val="left" w:pos="709"/>
        </w:tabs>
        <w:spacing w:line="276" w:lineRule="auto"/>
        <w:ind w:right="29"/>
        <w:rPr>
          <w:rFonts w:asciiTheme="minorHAnsi" w:hAnsiTheme="minorHAnsi" w:cstheme="minorHAnsi"/>
          <w:sz w:val="24"/>
          <w:szCs w:val="24"/>
        </w:rPr>
      </w:pPr>
      <w:bookmarkStart w:id="1" w:name="_Hlk163149382"/>
      <w:r w:rsidRPr="0031794D">
        <w:rPr>
          <w:rFonts w:asciiTheme="minorHAnsi" w:hAnsiTheme="minorHAnsi" w:cstheme="minorHAnsi"/>
          <w:sz w:val="24"/>
          <w:szCs w:val="24"/>
        </w:rPr>
        <w:t xml:space="preserve">Na podstawie art. 15 ust. 1 pkt 15 ustawy z dnia 16 kwietnia 2004 r. o ochronie przyrody </w:t>
      </w:r>
      <w:r w:rsidR="00ED1BF6" w:rsidRPr="0031794D">
        <w:rPr>
          <w:rFonts w:asciiTheme="minorHAnsi" w:hAnsiTheme="minorHAnsi" w:cstheme="minorHAnsi"/>
          <w:sz w:val="24"/>
          <w:szCs w:val="24"/>
        </w:rPr>
        <w:t xml:space="preserve">(Dz. U. z 2024 r. poz. 1478 t.j.) </w:t>
      </w:r>
      <w:r w:rsidRPr="0031794D">
        <w:rPr>
          <w:rFonts w:asciiTheme="minorHAnsi" w:hAnsiTheme="minorHAnsi" w:cstheme="minorHAnsi"/>
          <w:sz w:val="24"/>
          <w:szCs w:val="24"/>
        </w:rPr>
        <w:t>zarządza się, co następuje:</w:t>
      </w:r>
    </w:p>
    <w:bookmarkEnd w:id="1"/>
    <w:p w:rsidR="00477F1B" w:rsidRPr="0031794D" w:rsidRDefault="00477F1B" w:rsidP="0031794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:rsidR="00477F1B" w:rsidRPr="0031794D" w:rsidRDefault="00477F1B" w:rsidP="0031794D">
      <w:pPr>
        <w:tabs>
          <w:tab w:val="left" w:pos="426"/>
        </w:tabs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31794D">
        <w:rPr>
          <w:rFonts w:asciiTheme="minorHAnsi" w:hAnsiTheme="minorHAnsi" w:cstheme="minorHAnsi"/>
          <w:b/>
          <w:bCs/>
          <w:sz w:val="24"/>
          <w:szCs w:val="24"/>
        </w:rPr>
        <w:t>§ 1.1.</w:t>
      </w:r>
      <w:r w:rsidRPr="0031794D">
        <w:rPr>
          <w:rFonts w:asciiTheme="minorHAnsi" w:hAnsiTheme="minorHAnsi" w:cstheme="minorHAnsi"/>
          <w:sz w:val="24"/>
          <w:szCs w:val="24"/>
        </w:rPr>
        <w:t xml:space="preserve"> Wyznacza się szlak ruchu pieszego w rezerwacie przyrody Wietrznia im. Zbigniewa Rubinowskiego. </w:t>
      </w:r>
    </w:p>
    <w:p w:rsidR="00477F1B" w:rsidRPr="0031794D" w:rsidRDefault="00477F1B" w:rsidP="0031794D">
      <w:pPr>
        <w:tabs>
          <w:tab w:val="left" w:pos="426"/>
        </w:tabs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</w:p>
    <w:p w:rsidR="00477F1B" w:rsidRPr="0031794D" w:rsidRDefault="00477F1B" w:rsidP="0031794D">
      <w:pPr>
        <w:tabs>
          <w:tab w:val="left" w:pos="709"/>
        </w:tabs>
        <w:spacing w:line="276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31794D">
        <w:rPr>
          <w:rFonts w:asciiTheme="minorHAnsi" w:hAnsiTheme="minorHAnsi" w:cstheme="minorHAnsi"/>
          <w:b/>
          <w:bCs/>
          <w:sz w:val="24"/>
          <w:szCs w:val="24"/>
        </w:rPr>
        <w:t>2.</w:t>
      </w:r>
      <w:r w:rsidRPr="0031794D">
        <w:rPr>
          <w:rFonts w:asciiTheme="minorHAnsi" w:hAnsiTheme="minorHAnsi" w:cstheme="minorHAnsi"/>
          <w:bCs/>
          <w:sz w:val="24"/>
          <w:szCs w:val="24"/>
        </w:rPr>
        <w:t xml:space="preserve"> Przebieg szlaku ruchu pieszego na terenie rezerwatu określa załącznik do niniejszego zarządzenia. </w:t>
      </w:r>
    </w:p>
    <w:p w:rsidR="00477F1B" w:rsidRPr="0031794D" w:rsidRDefault="00477F1B" w:rsidP="0031794D">
      <w:pPr>
        <w:tabs>
          <w:tab w:val="left" w:pos="426"/>
        </w:tabs>
        <w:spacing w:line="276" w:lineRule="auto"/>
        <w:ind w:left="426" w:hanging="426"/>
        <w:rPr>
          <w:rFonts w:asciiTheme="minorHAnsi" w:hAnsiTheme="minorHAnsi" w:cstheme="minorHAnsi"/>
          <w:b/>
          <w:bCs/>
          <w:sz w:val="24"/>
          <w:szCs w:val="24"/>
        </w:rPr>
      </w:pPr>
    </w:p>
    <w:p w:rsidR="00477F1B" w:rsidRPr="0031794D" w:rsidRDefault="00477F1B" w:rsidP="0031794D">
      <w:pPr>
        <w:pStyle w:val="Tekstpodstawowy"/>
        <w:spacing w:line="276" w:lineRule="auto"/>
        <w:jc w:val="left"/>
        <w:rPr>
          <w:rFonts w:asciiTheme="minorHAnsi" w:hAnsiTheme="minorHAnsi" w:cstheme="minorHAnsi"/>
          <w:b w:val="0"/>
          <w:bCs/>
          <w:szCs w:val="24"/>
        </w:rPr>
      </w:pPr>
      <w:r w:rsidRPr="0031794D">
        <w:rPr>
          <w:rFonts w:asciiTheme="minorHAnsi" w:hAnsiTheme="minorHAnsi" w:cstheme="minorHAnsi"/>
          <w:szCs w:val="24"/>
        </w:rPr>
        <w:t>§  2.</w:t>
      </w:r>
      <w:r w:rsidRPr="0031794D">
        <w:rPr>
          <w:rFonts w:asciiTheme="minorHAnsi" w:hAnsiTheme="minorHAnsi" w:cstheme="minorHAnsi"/>
          <w:b w:val="0"/>
          <w:szCs w:val="24"/>
        </w:rPr>
        <w:t xml:space="preserve"> </w:t>
      </w:r>
      <w:r w:rsidRPr="0031794D">
        <w:rPr>
          <w:rFonts w:asciiTheme="minorHAnsi" w:hAnsiTheme="minorHAnsi" w:cstheme="minorHAnsi"/>
          <w:b w:val="0"/>
          <w:bCs/>
          <w:szCs w:val="24"/>
        </w:rPr>
        <w:t>Zarządzenie wchodzi w życie z dniem podpisania.</w:t>
      </w:r>
    </w:p>
    <w:p w:rsidR="007514C9" w:rsidRPr="0031794D" w:rsidRDefault="007514C9" w:rsidP="0031794D">
      <w:pPr>
        <w:rPr>
          <w:rFonts w:asciiTheme="minorHAnsi" w:hAnsiTheme="minorHAnsi" w:cstheme="minorHAnsi"/>
          <w:sz w:val="24"/>
          <w:szCs w:val="24"/>
        </w:rPr>
      </w:pPr>
    </w:p>
    <w:p w:rsidR="007514C9" w:rsidRPr="0031794D" w:rsidRDefault="007514C9" w:rsidP="0031794D">
      <w:pPr>
        <w:widowControl w:val="0"/>
        <w:shd w:val="clear" w:color="auto" w:fill="FFFFFF"/>
        <w:autoSpaceDE w:val="0"/>
        <w:autoSpaceDN w:val="0"/>
        <w:adjustRightInd w:val="0"/>
        <w:ind w:firstLine="720"/>
        <w:rPr>
          <w:rFonts w:asciiTheme="minorHAnsi" w:hAnsiTheme="minorHAnsi" w:cstheme="minorHAnsi"/>
          <w:sz w:val="24"/>
          <w:szCs w:val="24"/>
        </w:rPr>
      </w:pPr>
    </w:p>
    <w:p w:rsidR="007514C9" w:rsidRPr="0031794D" w:rsidRDefault="007514C9" w:rsidP="0031794D">
      <w:pPr>
        <w:pStyle w:val="Tekstpodstawowy"/>
        <w:jc w:val="left"/>
        <w:rPr>
          <w:rFonts w:asciiTheme="minorHAnsi" w:hAnsiTheme="minorHAnsi" w:cstheme="minorHAnsi"/>
          <w:szCs w:val="24"/>
        </w:rPr>
      </w:pPr>
    </w:p>
    <w:p w:rsidR="007514C9" w:rsidRPr="0031794D" w:rsidRDefault="007514C9" w:rsidP="0031794D">
      <w:pPr>
        <w:pStyle w:val="Tekstpodstawowy"/>
        <w:jc w:val="left"/>
        <w:rPr>
          <w:rFonts w:asciiTheme="minorHAnsi" w:hAnsiTheme="minorHAnsi" w:cstheme="minorHAnsi"/>
          <w:b w:val="0"/>
          <w:bCs/>
          <w:szCs w:val="24"/>
        </w:rPr>
      </w:pPr>
    </w:p>
    <w:p w:rsidR="007514C9" w:rsidRPr="0031794D" w:rsidRDefault="007514C9" w:rsidP="0031794D">
      <w:pPr>
        <w:rPr>
          <w:rFonts w:asciiTheme="minorHAnsi" w:hAnsiTheme="minorHAnsi" w:cstheme="minorHAnsi"/>
          <w:sz w:val="24"/>
          <w:szCs w:val="24"/>
        </w:rPr>
      </w:pPr>
    </w:p>
    <w:p w:rsidR="007514C9" w:rsidRPr="0031794D" w:rsidRDefault="007514C9" w:rsidP="0031794D">
      <w:pPr>
        <w:pStyle w:val="Tekstpodstawowy"/>
        <w:ind w:firstLine="567"/>
        <w:jc w:val="left"/>
        <w:rPr>
          <w:rFonts w:asciiTheme="minorHAnsi" w:hAnsiTheme="minorHAnsi" w:cstheme="minorHAnsi"/>
          <w:b w:val="0"/>
          <w:szCs w:val="24"/>
        </w:rPr>
      </w:pPr>
    </w:p>
    <w:p w:rsidR="007514C9" w:rsidRPr="0031794D" w:rsidRDefault="007514C9" w:rsidP="0031794D">
      <w:pPr>
        <w:rPr>
          <w:rFonts w:asciiTheme="minorHAnsi" w:hAnsiTheme="minorHAnsi" w:cstheme="minorHAnsi"/>
          <w:sz w:val="24"/>
          <w:szCs w:val="24"/>
        </w:rPr>
      </w:pPr>
    </w:p>
    <w:p w:rsidR="007514C9" w:rsidRPr="0031794D" w:rsidRDefault="007514C9" w:rsidP="0031794D">
      <w:pPr>
        <w:rPr>
          <w:rFonts w:asciiTheme="minorHAnsi" w:hAnsiTheme="minorHAnsi" w:cstheme="minorHAnsi"/>
          <w:sz w:val="24"/>
          <w:szCs w:val="24"/>
        </w:rPr>
      </w:pPr>
    </w:p>
    <w:p w:rsidR="007514C9" w:rsidRPr="0031794D" w:rsidRDefault="007514C9" w:rsidP="0031794D">
      <w:pPr>
        <w:rPr>
          <w:rFonts w:asciiTheme="minorHAnsi" w:hAnsiTheme="minorHAnsi" w:cstheme="minorHAnsi"/>
          <w:sz w:val="24"/>
          <w:szCs w:val="24"/>
        </w:rPr>
      </w:pPr>
    </w:p>
    <w:p w:rsidR="007514C9" w:rsidRPr="0031794D" w:rsidRDefault="007514C9" w:rsidP="0031794D">
      <w:pPr>
        <w:rPr>
          <w:rFonts w:asciiTheme="minorHAnsi" w:hAnsiTheme="minorHAnsi" w:cstheme="minorHAnsi"/>
          <w:sz w:val="24"/>
          <w:szCs w:val="24"/>
        </w:rPr>
      </w:pPr>
    </w:p>
    <w:p w:rsidR="007514C9" w:rsidRPr="0031794D" w:rsidRDefault="007514C9" w:rsidP="0031794D">
      <w:pPr>
        <w:rPr>
          <w:rFonts w:asciiTheme="minorHAnsi" w:hAnsiTheme="minorHAnsi" w:cstheme="minorHAnsi"/>
          <w:sz w:val="24"/>
          <w:szCs w:val="24"/>
        </w:rPr>
      </w:pPr>
    </w:p>
    <w:p w:rsidR="007514C9" w:rsidRPr="0031794D" w:rsidRDefault="007514C9" w:rsidP="0031794D">
      <w:pPr>
        <w:rPr>
          <w:rFonts w:asciiTheme="minorHAnsi" w:hAnsiTheme="minorHAnsi" w:cstheme="minorHAnsi"/>
          <w:sz w:val="24"/>
          <w:szCs w:val="24"/>
        </w:rPr>
      </w:pPr>
    </w:p>
    <w:p w:rsidR="007514C9" w:rsidRPr="0031794D" w:rsidRDefault="007514C9" w:rsidP="0031794D">
      <w:pPr>
        <w:rPr>
          <w:rFonts w:asciiTheme="minorHAnsi" w:hAnsiTheme="minorHAnsi" w:cstheme="minorHAnsi"/>
          <w:sz w:val="24"/>
          <w:szCs w:val="24"/>
        </w:rPr>
        <w:sectPr w:rsidR="007514C9" w:rsidRPr="0031794D" w:rsidSect="00312DDB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477F1B" w:rsidRPr="0031794D" w:rsidRDefault="00477F1B" w:rsidP="0031794D">
      <w:pPr>
        <w:pStyle w:val="Standard"/>
        <w:ind w:left="7371"/>
        <w:rPr>
          <w:rFonts w:asciiTheme="minorHAnsi" w:hAnsiTheme="minorHAnsi" w:cstheme="minorHAnsi"/>
        </w:rPr>
      </w:pPr>
      <w:r w:rsidRPr="0031794D">
        <w:rPr>
          <w:rFonts w:asciiTheme="minorHAnsi" w:hAnsiTheme="minorHAnsi" w:cstheme="minorHAnsi"/>
        </w:rPr>
        <w:lastRenderedPageBreak/>
        <w:t>Załącznik do zarządze</w:t>
      </w:r>
      <w:r w:rsidR="00121F2B" w:rsidRPr="0031794D">
        <w:rPr>
          <w:rFonts w:asciiTheme="minorHAnsi" w:hAnsiTheme="minorHAnsi" w:cstheme="minorHAnsi"/>
        </w:rPr>
        <w:t>nia Nr 28</w:t>
      </w:r>
      <w:r w:rsidR="003F5A22" w:rsidRPr="0031794D">
        <w:rPr>
          <w:rFonts w:asciiTheme="minorHAnsi" w:hAnsiTheme="minorHAnsi" w:cstheme="minorHAnsi"/>
        </w:rPr>
        <w:t xml:space="preserve">/2024 z dnia 17.10. </w:t>
      </w:r>
      <w:r w:rsidRPr="0031794D">
        <w:rPr>
          <w:rFonts w:asciiTheme="minorHAnsi" w:hAnsiTheme="minorHAnsi" w:cstheme="minorHAnsi"/>
        </w:rPr>
        <w:t>2024 r. Regionalnego Dyrektora Ochrony Środowiska w Kielcach w sprawie wyznaczenia szlaku ruchu pieszego w rezerwacie przyrody Wietrznia im. Zbigniewa Rubinowskiego</w:t>
      </w:r>
    </w:p>
    <w:p w:rsidR="007514C9" w:rsidRPr="0031794D" w:rsidRDefault="00477F1B" w:rsidP="0031794D">
      <w:pPr>
        <w:pStyle w:val="Standard"/>
        <w:rPr>
          <w:rFonts w:asciiTheme="minorHAnsi" w:hAnsiTheme="minorHAnsi" w:cstheme="minorHAnsi"/>
        </w:rPr>
      </w:pPr>
      <w:r w:rsidRPr="0031794D">
        <w:rPr>
          <w:rFonts w:asciiTheme="minorHAnsi" w:hAnsiTheme="minorHAnsi" w:cstheme="minorHAnsi"/>
        </w:rPr>
        <w:t xml:space="preserve"> </w:t>
      </w:r>
      <w:r w:rsidR="007514C9" w:rsidRPr="0031794D">
        <w:rPr>
          <w:rFonts w:asciiTheme="minorHAnsi" w:hAnsiTheme="minorHAnsi" w:cstheme="minorHAnsi"/>
        </w:rPr>
        <w:t xml:space="preserve"> </w:t>
      </w:r>
    </w:p>
    <w:p w:rsidR="007514C9" w:rsidRPr="0031794D" w:rsidRDefault="00477F1B" w:rsidP="0031794D">
      <w:pPr>
        <w:pStyle w:val="Tekstpodstawowy"/>
        <w:spacing w:line="276" w:lineRule="auto"/>
        <w:jc w:val="left"/>
        <w:rPr>
          <w:rFonts w:asciiTheme="minorHAnsi" w:hAnsiTheme="minorHAnsi" w:cstheme="minorHAnsi"/>
          <w:szCs w:val="24"/>
        </w:rPr>
      </w:pPr>
      <w:r w:rsidRPr="0031794D">
        <w:rPr>
          <w:rFonts w:asciiTheme="minorHAnsi" w:hAnsiTheme="minorHAnsi" w:cstheme="minorHAnsi"/>
          <w:szCs w:val="24"/>
        </w:rPr>
        <w:t>Przebieg szlaku ruchu pieszego na terenie rezerwatu</w:t>
      </w:r>
    </w:p>
    <w:p w:rsidR="007514C9" w:rsidRPr="0031794D" w:rsidRDefault="00477F1B" w:rsidP="0031794D">
      <w:pPr>
        <w:rPr>
          <w:rFonts w:asciiTheme="minorHAnsi" w:hAnsiTheme="minorHAnsi" w:cstheme="minorHAnsi"/>
          <w:sz w:val="24"/>
          <w:szCs w:val="24"/>
        </w:rPr>
      </w:pPr>
      <w:r w:rsidRPr="0031794D">
        <w:rPr>
          <w:rFonts w:asciiTheme="minorHAnsi" w:hAnsiTheme="minorHAnsi" w:cstheme="minorHAnsi"/>
          <w:noProof/>
          <w:sz w:val="24"/>
          <w:szCs w:val="24"/>
        </w:rPr>
        <w:lastRenderedPageBreak/>
        <w:drawing>
          <wp:inline distT="0" distB="0" distL="0" distR="0">
            <wp:extent cx="7686907" cy="5082362"/>
            <wp:effectExtent l="19050" t="0" r="9293" b="0"/>
            <wp:docPr id="11" name="Obraz 11" descr="C:\Users\rdos119\Desktop\wietrznia_sciezk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rdos119\Desktop\wietrznia_sciezka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51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6907" cy="50823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514C9" w:rsidRPr="0031794D">
        <w:rPr>
          <w:rFonts w:asciiTheme="minorHAnsi" w:hAnsiTheme="minorHAnsi" w:cstheme="minorHAnsi"/>
          <w:sz w:val="24"/>
          <w:szCs w:val="24"/>
        </w:rPr>
        <w:br w:type="page"/>
      </w:r>
    </w:p>
    <w:p w:rsidR="007F4410" w:rsidRPr="0031794D" w:rsidRDefault="007F4410" w:rsidP="0031794D">
      <w:pPr>
        <w:rPr>
          <w:rFonts w:asciiTheme="minorHAnsi" w:hAnsiTheme="minorHAnsi" w:cstheme="minorHAnsi"/>
          <w:b/>
          <w:sz w:val="24"/>
          <w:szCs w:val="24"/>
        </w:rPr>
        <w:sectPr w:rsidR="007F4410" w:rsidRPr="0031794D" w:rsidSect="00312DDB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477F1B" w:rsidRPr="0031794D" w:rsidRDefault="00477F1B" w:rsidP="0031794D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31794D">
        <w:rPr>
          <w:rFonts w:asciiTheme="minorHAnsi" w:hAnsiTheme="minorHAnsi" w:cstheme="minorHAnsi"/>
          <w:b/>
          <w:sz w:val="24"/>
          <w:szCs w:val="24"/>
        </w:rPr>
        <w:lastRenderedPageBreak/>
        <w:t>UZASADNIENIE</w:t>
      </w:r>
    </w:p>
    <w:p w:rsidR="00477F1B" w:rsidRPr="0031794D" w:rsidRDefault="00477F1B" w:rsidP="0031794D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:rsidR="00477F1B" w:rsidRPr="0031794D" w:rsidRDefault="00121F2B" w:rsidP="0031794D">
      <w:pPr>
        <w:pStyle w:val="Tekstpodstawowy"/>
        <w:spacing w:line="276" w:lineRule="auto"/>
        <w:jc w:val="left"/>
        <w:rPr>
          <w:rFonts w:asciiTheme="minorHAnsi" w:hAnsiTheme="minorHAnsi" w:cstheme="minorHAnsi"/>
          <w:szCs w:val="24"/>
        </w:rPr>
      </w:pPr>
      <w:r w:rsidRPr="0031794D">
        <w:rPr>
          <w:rFonts w:asciiTheme="minorHAnsi" w:hAnsiTheme="minorHAnsi" w:cstheme="minorHAnsi"/>
          <w:szCs w:val="24"/>
        </w:rPr>
        <w:t>do zarządzenia nr 28</w:t>
      </w:r>
      <w:r w:rsidR="00477F1B" w:rsidRPr="0031794D">
        <w:rPr>
          <w:rFonts w:asciiTheme="minorHAnsi" w:hAnsiTheme="minorHAnsi" w:cstheme="minorHAnsi"/>
          <w:szCs w:val="24"/>
        </w:rPr>
        <w:t xml:space="preserve">/2024 Regionalnego Dyrektora Ochrony Środowiska w Kielcach z dnia      </w:t>
      </w:r>
      <w:r w:rsidR="003F5A22" w:rsidRPr="0031794D">
        <w:rPr>
          <w:rFonts w:asciiTheme="minorHAnsi" w:hAnsiTheme="minorHAnsi" w:cstheme="minorHAnsi"/>
          <w:szCs w:val="24"/>
        </w:rPr>
        <w:t>17.10.</w:t>
      </w:r>
      <w:r w:rsidR="00477F1B" w:rsidRPr="0031794D">
        <w:rPr>
          <w:rFonts w:asciiTheme="minorHAnsi" w:hAnsiTheme="minorHAnsi" w:cstheme="minorHAnsi"/>
          <w:szCs w:val="24"/>
        </w:rPr>
        <w:t>2024 r. w sprawie wyznaczenia szlaku ruchu pieszego w rezerwacie przyrody Wietrznia im. Zbigniewa Rubinowskiego</w:t>
      </w:r>
    </w:p>
    <w:p w:rsidR="00477F1B" w:rsidRPr="0031794D" w:rsidRDefault="00477F1B" w:rsidP="0031794D">
      <w:pPr>
        <w:pStyle w:val="Tekstpodstawowy"/>
        <w:spacing w:line="276" w:lineRule="auto"/>
        <w:jc w:val="left"/>
        <w:rPr>
          <w:rFonts w:asciiTheme="minorHAnsi" w:hAnsiTheme="minorHAnsi" w:cstheme="minorHAnsi"/>
          <w:szCs w:val="24"/>
        </w:rPr>
      </w:pPr>
    </w:p>
    <w:p w:rsidR="00477F1B" w:rsidRPr="0031794D" w:rsidRDefault="00477F1B" w:rsidP="0031794D">
      <w:pPr>
        <w:spacing w:line="276" w:lineRule="auto"/>
        <w:ind w:firstLine="851"/>
        <w:rPr>
          <w:rFonts w:asciiTheme="minorHAnsi" w:hAnsiTheme="minorHAnsi" w:cstheme="minorHAnsi"/>
          <w:sz w:val="24"/>
          <w:szCs w:val="24"/>
        </w:rPr>
      </w:pPr>
      <w:r w:rsidRPr="0031794D">
        <w:rPr>
          <w:rFonts w:asciiTheme="minorHAnsi" w:hAnsiTheme="minorHAnsi" w:cstheme="minorHAnsi"/>
          <w:sz w:val="24"/>
          <w:szCs w:val="24"/>
        </w:rPr>
        <w:t>Rezerwat przyrody Wietrznia im. Zbigniewa Rubinowskiego utworzony został Rozporządzeniem Nr 45/99 Wojewody Świętokrzyskiego z dnia 4 listopada 1999 r. w sprawie uznania za rezerwat przyrody (Dz.Urz. Woj. Święt.. Nr 75, poz. 1078). Aktualnie obowiązującym aktem prawnym w sprawie rezerwatu jest Zarządzenie Regionalnego Dyrektora Ochrony Środowisko w Kielcach z dnia 18 maja 2017 r. w sprawie r</w:t>
      </w:r>
      <w:r w:rsidR="00903293" w:rsidRPr="0031794D">
        <w:rPr>
          <w:rFonts w:asciiTheme="minorHAnsi" w:hAnsiTheme="minorHAnsi" w:cstheme="minorHAnsi"/>
          <w:sz w:val="24"/>
          <w:szCs w:val="24"/>
        </w:rPr>
        <w:t>ezerwatu przyrody Wietrznia im. </w:t>
      </w:r>
      <w:r w:rsidRPr="0031794D">
        <w:rPr>
          <w:rFonts w:asciiTheme="minorHAnsi" w:hAnsiTheme="minorHAnsi" w:cstheme="minorHAnsi"/>
          <w:sz w:val="24"/>
          <w:szCs w:val="24"/>
        </w:rPr>
        <w:t xml:space="preserve">Zbigniewa Rubinowskiego (Dz. Urz. Woj. Święt. poz. 1781). </w:t>
      </w:r>
    </w:p>
    <w:p w:rsidR="00477F1B" w:rsidRPr="0031794D" w:rsidRDefault="00477F1B" w:rsidP="0031794D">
      <w:pPr>
        <w:spacing w:line="276" w:lineRule="auto"/>
        <w:ind w:firstLine="851"/>
        <w:rPr>
          <w:rFonts w:asciiTheme="minorHAnsi" w:hAnsiTheme="minorHAnsi" w:cstheme="minorHAnsi"/>
          <w:sz w:val="24"/>
          <w:szCs w:val="24"/>
        </w:rPr>
      </w:pPr>
      <w:r w:rsidRPr="0031794D">
        <w:rPr>
          <w:rFonts w:asciiTheme="minorHAnsi" w:hAnsiTheme="minorHAnsi" w:cstheme="minorHAnsi"/>
          <w:spacing w:val="-1"/>
          <w:sz w:val="24"/>
          <w:szCs w:val="24"/>
        </w:rPr>
        <w:t xml:space="preserve">Celem ochrony rezerwatu </w:t>
      </w:r>
      <w:r w:rsidRPr="0031794D">
        <w:rPr>
          <w:rFonts w:asciiTheme="minorHAnsi" w:hAnsiTheme="minorHAnsi" w:cstheme="minorHAnsi"/>
          <w:sz w:val="24"/>
          <w:szCs w:val="24"/>
        </w:rPr>
        <w:t>jest zachowanie zespołu wyrobisk odsłaniających profile wapieni dewońskich (m. in. ciemne wapienie ziarniste, jasne wapienie grubodetrytyczne, płytowe wapienie bitumiczne i łupk</w:t>
      </w:r>
      <w:r w:rsidR="00903293" w:rsidRPr="0031794D">
        <w:rPr>
          <w:rFonts w:asciiTheme="minorHAnsi" w:hAnsiTheme="minorHAnsi" w:cstheme="minorHAnsi"/>
          <w:sz w:val="24"/>
          <w:szCs w:val="24"/>
        </w:rPr>
        <w:t>i margliste, wapienie gruzłowe)</w:t>
      </w:r>
      <w:r w:rsidRPr="0031794D">
        <w:rPr>
          <w:rFonts w:asciiTheme="minorHAnsi" w:hAnsiTheme="minorHAnsi" w:cstheme="minorHAnsi"/>
          <w:sz w:val="24"/>
          <w:szCs w:val="24"/>
        </w:rPr>
        <w:t>. Ponadto odsłonięcia te są stanowiskiem niezwykle bogatych i dobrze zachowanych skamieniałości fauny dewońskiej.</w:t>
      </w:r>
    </w:p>
    <w:p w:rsidR="00477F1B" w:rsidRPr="0031794D" w:rsidRDefault="00477F1B" w:rsidP="0031794D">
      <w:pPr>
        <w:spacing w:line="276" w:lineRule="auto"/>
        <w:ind w:firstLine="851"/>
        <w:rPr>
          <w:rFonts w:asciiTheme="minorHAnsi" w:hAnsiTheme="minorHAnsi" w:cstheme="minorHAnsi"/>
          <w:sz w:val="24"/>
          <w:szCs w:val="24"/>
        </w:rPr>
      </w:pPr>
      <w:r w:rsidRPr="0031794D">
        <w:rPr>
          <w:rFonts w:asciiTheme="minorHAnsi" w:hAnsiTheme="minorHAnsi" w:cstheme="minorHAnsi"/>
          <w:sz w:val="24"/>
          <w:szCs w:val="24"/>
        </w:rPr>
        <w:t>Rezerwat obejmuje pozostałości wzgórza Wietrznia rozciętego kilkupoziomowymi wyrobiskami trzech nieczynnych kamieniołomów, w których eksploatowano wapienie i dolomity – Zachodnie znane było jako Wietrznia, środkowe jako Międzygórz i wschodnie jako Miedzygórz Wschodni. Głównym przedmiotem ochrony w rezerwacie jest profil i wykształcenie skał węglanowych środkowego i górnego dewonu, który pozwala na śledzenie przestrzennych i czasowych zmian środowiska morskiego oraz ruchów tektonicznych dna morskiego w górnym dewonie. Ważnym przedmiotem ochrony są w rezerwacie również świadectwa lądowej historii regionu świętokrzyskiego z okresu permu i triasu oraz kenozoiku, przede wszystkim formy krasowe, w tym jaskinie.</w:t>
      </w:r>
    </w:p>
    <w:p w:rsidR="00477F1B" w:rsidRPr="0031794D" w:rsidRDefault="00477F1B" w:rsidP="0031794D">
      <w:pPr>
        <w:spacing w:line="276" w:lineRule="auto"/>
        <w:ind w:firstLine="851"/>
        <w:rPr>
          <w:rFonts w:asciiTheme="minorHAnsi" w:hAnsiTheme="minorHAnsi" w:cstheme="minorHAnsi"/>
          <w:sz w:val="24"/>
          <w:szCs w:val="24"/>
        </w:rPr>
      </w:pPr>
      <w:r w:rsidRPr="0031794D">
        <w:rPr>
          <w:rFonts w:asciiTheme="minorHAnsi" w:hAnsiTheme="minorHAnsi" w:cstheme="minorHAnsi"/>
          <w:sz w:val="24"/>
          <w:szCs w:val="24"/>
        </w:rPr>
        <w:t xml:space="preserve">W rezerwacie przyrody zlokalizowana jest siedziba Geonatury, jednostki budżetowej powołanej na mocy Uchwały Rady Miejskiej w Kielcach – nr XV/268/2003 w szczególności do promowania walorów geologicznych Miasta Kielce oraz tworzenia warunków sprzyjających do rozwoju turystyki. Jednostka prowadzi działalność edukacyjną poprzez przekazywanie wiedzy geologicznej i geograficznej z wykorzystaniem nowoczesnych metod i narzędzi edukacyjnych. Stąd też potrzeba uregulowania istniejących i utworzenia nowych ścieżek edukacyjnych w rezerwacie. </w:t>
      </w:r>
      <w:r w:rsidR="00903293" w:rsidRPr="0031794D">
        <w:rPr>
          <w:rFonts w:asciiTheme="minorHAnsi" w:hAnsiTheme="minorHAnsi" w:cstheme="minorHAnsi"/>
          <w:sz w:val="24"/>
          <w:szCs w:val="24"/>
        </w:rPr>
        <w:t>Istniejące ś</w:t>
      </w:r>
      <w:r w:rsidRPr="0031794D">
        <w:rPr>
          <w:rFonts w:asciiTheme="minorHAnsi" w:hAnsiTheme="minorHAnsi" w:cstheme="minorHAnsi"/>
          <w:sz w:val="24"/>
          <w:szCs w:val="24"/>
        </w:rPr>
        <w:t>cieżk</w:t>
      </w:r>
      <w:r w:rsidR="00903293" w:rsidRPr="0031794D">
        <w:rPr>
          <w:rFonts w:asciiTheme="minorHAnsi" w:hAnsiTheme="minorHAnsi" w:cstheme="minorHAnsi"/>
          <w:sz w:val="24"/>
          <w:szCs w:val="24"/>
        </w:rPr>
        <w:t>i</w:t>
      </w:r>
      <w:r w:rsidRPr="0031794D">
        <w:rPr>
          <w:rFonts w:asciiTheme="minorHAnsi" w:hAnsiTheme="minorHAnsi" w:cstheme="minorHAnsi"/>
          <w:sz w:val="24"/>
          <w:szCs w:val="24"/>
        </w:rPr>
        <w:t xml:space="preserve"> w centralne</w:t>
      </w:r>
      <w:r w:rsidR="00903293" w:rsidRPr="0031794D">
        <w:rPr>
          <w:rFonts w:asciiTheme="minorHAnsi" w:hAnsiTheme="minorHAnsi" w:cstheme="minorHAnsi"/>
          <w:sz w:val="24"/>
          <w:szCs w:val="24"/>
        </w:rPr>
        <w:t>j i wschodniej części rezerwatu</w:t>
      </w:r>
      <w:r w:rsidRPr="0031794D">
        <w:rPr>
          <w:rFonts w:asciiTheme="minorHAnsi" w:hAnsiTheme="minorHAnsi" w:cstheme="minorHAnsi"/>
          <w:sz w:val="24"/>
          <w:szCs w:val="24"/>
        </w:rPr>
        <w:t xml:space="preserve"> </w:t>
      </w:r>
      <w:r w:rsidR="00903293" w:rsidRPr="0031794D">
        <w:rPr>
          <w:rFonts w:asciiTheme="minorHAnsi" w:hAnsiTheme="minorHAnsi" w:cstheme="minorHAnsi"/>
          <w:sz w:val="24"/>
          <w:szCs w:val="24"/>
        </w:rPr>
        <w:t xml:space="preserve">w kamieniołomach Międzygórz powstały w trakcie budowy siedziby Geonatury i wymagają usankcjonowania. </w:t>
      </w:r>
      <w:r w:rsidRPr="0031794D">
        <w:rPr>
          <w:rFonts w:asciiTheme="minorHAnsi" w:hAnsiTheme="minorHAnsi" w:cstheme="minorHAnsi"/>
          <w:sz w:val="24"/>
          <w:szCs w:val="24"/>
        </w:rPr>
        <w:t>Zaproponowany przebieg ścieżki edukacyjnej w zachodniej części rezerwatu jest uzasadniony potrzebą kanalizacji ruchu turystycznego w obrębie znajdującego się tu wyrobiska o nazwie ,,Wietrznia” oraz poprawą bezpieczeństwa osób poruszających się w tym terenie.</w:t>
      </w:r>
      <w:r w:rsidR="00AE0F40" w:rsidRPr="0031794D">
        <w:rPr>
          <w:rFonts w:asciiTheme="minorHAnsi" w:hAnsiTheme="minorHAnsi" w:cstheme="minorHAnsi"/>
          <w:sz w:val="24"/>
          <w:szCs w:val="24"/>
        </w:rPr>
        <w:t xml:space="preserve"> </w:t>
      </w:r>
      <w:r w:rsidRPr="0031794D">
        <w:rPr>
          <w:rFonts w:asciiTheme="minorHAnsi" w:hAnsiTheme="minorHAnsi" w:cstheme="minorHAnsi"/>
          <w:sz w:val="24"/>
          <w:szCs w:val="24"/>
        </w:rPr>
        <w:t xml:space="preserve">Udostępnione zostaną </w:t>
      </w:r>
      <w:r w:rsidR="00AE0F40" w:rsidRPr="0031794D">
        <w:rPr>
          <w:rFonts w:asciiTheme="minorHAnsi" w:hAnsiTheme="minorHAnsi" w:cstheme="minorHAnsi"/>
          <w:sz w:val="24"/>
          <w:szCs w:val="24"/>
        </w:rPr>
        <w:t xml:space="preserve">także </w:t>
      </w:r>
      <w:r w:rsidRPr="0031794D">
        <w:rPr>
          <w:rFonts w:asciiTheme="minorHAnsi" w:hAnsiTheme="minorHAnsi" w:cstheme="minorHAnsi"/>
          <w:sz w:val="24"/>
          <w:szCs w:val="24"/>
        </w:rPr>
        <w:t>ścieżki pozwalające na obserwację reprezentatywnych stanowisk geologicznych zlokalizowanych we wschodniej części tego wyrobiska. Wśród tych ostatnich znajdują się reprezentatywne odsłonięcia wapieni rafowych dewonu górnego (franu) oraz tzw. ko</w:t>
      </w:r>
      <w:r w:rsidR="00AE0F40" w:rsidRPr="0031794D">
        <w:rPr>
          <w:rFonts w:asciiTheme="minorHAnsi" w:hAnsiTheme="minorHAnsi" w:cstheme="minorHAnsi"/>
          <w:sz w:val="24"/>
          <w:szCs w:val="24"/>
        </w:rPr>
        <w:t>min dolomitowy, będący jednym z </w:t>
      </w:r>
      <w:r w:rsidRPr="0031794D">
        <w:rPr>
          <w:rFonts w:asciiTheme="minorHAnsi" w:hAnsiTheme="minorHAnsi" w:cstheme="minorHAnsi"/>
          <w:sz w:val="24"/>
          <w:szCs w:val="24"/>
        </w:rPr>
        <w:t>najciekawszych elementów geologicznych na terenie rezerwatu. Proponowany przebieg ścieżki oraz punkty widokowe mają na celu poprawę ochrony przyrody, bezpieczeństwa oraz optymalne wykorzystanie walorów przyrodniczych rezerwatu do celów edukacji geologicznej.</w:t>
      </w:r>
    </w:p>
    <w:p w:rsidR="00477F1B" w:rsidRPr="0031794D" w:rsidRDefault="00477F1B" w:rsidP="0031794D">
      <w:pPr>
        <w:spacing w:line="276" w:lineRule="auto"/>
        <w:ind w:firstLine="851"/>
        <w:rPr>
          <w:rFonts w:asciiTheme="minorHAnsi" w:hAnsiTheme="minorHAnsi" w:cstheme="minorHAnsi"/>
          <w:sz w:val="24"/>
          <w:szCs w:val="24"/>
        </w:rPr>
      </w:pPr>
      <w:r w:rsidRPr="0031794D">
        <w:rPr>
          <w:rFonts w:asciiTheme="minorHAnsi" w:hAnsiTheme="minorHAnsi" w:cstheme="minorHAnsi"/>
          <w:spacing w:val="-1"/>
          <w:sz w:val="24"/>
          <w:szCs w:val="24"/>
        </w:rPr>
        <w:lastRenderedPageBreak/>
        <w:t xml:space="preserve">Zgodnie z art. 15 ust. 1 pkt 15 ustawy o ochronie przyrody </w:t>
      </w:r>
      <w:r w:rsidRPr="0031794D">
        <w:rPr>
          <w:rFonts w:asciiTheme="minorHAnsi" w:hAnsiTheme="minorHAnsi" w:cstheme="minorHAnsi"/>
          <w:sz w:val="24"/>
          <w:szCs w:val="24"/>
        </w:rPr>
        <w:t>(Dz. U. z 2023 r. poz. 1336 ze zm.), na terenie rezerwatu przyrody zabrania się m.in. ruchu pieszego za wyjątkiem miejsc wyznaczonych przez regionalnego dyrektora ochrony środowiska.</w:t>
      </w:r>
    </w:p>
    <w:p w:rsidR="00477F1B" w:rsidRPr="0031794D" w:rsidRDefault="00477F1B" w:rsidP="0031794D">
      <w:pPr>
        <w:spacing w:line="276" w:lineRule="auto"/>
        <w:ind w:firstLine="851"/>
        <w:rPr>
          <w:rFonts w:asciiTheme="minorHAnsi" w:hAnsiTheme="minorHAnsi" w:cstheme="minorHAnsi"/>
          <w:sz w:val="24"/>
          <w:szCs w:val="24"/>
        </w:rPr>
      </w:pPr>
      <w:r w:rsidRPr="0031794D">
        <w:rPr>
          <w:rFonts w:asciiTheme="minorHAnsi" w:hAnsiTheme="minorHAnsi" w:cstheme="minorHAnsi"/>
          <w:sz w:val="24"/>
          <w:szCs w:val="24"/>
        </w:rPr>
        <w:t xml:space="preserve">Udostępnienie rezerwatu do ruchu pieszego po wyznaczonych szlakach jest kompromisem pomiędzy zapotrzebowaniem na korzystanie z walorów turystycznych, rekreacyjnych, edukacyjnych i historycznych rezerwatu a aspektami związanymi z zachowaniem jego celu ochrony. Udostępnienie ściśle określonych miejsc pozwoli na uregulowanie ruchu turystycznego z poszanowaniem elementów przyrody nieożywionej. </w:t>
      </w:r>
    </w:p>
    <w:bookmarkEnd w:id="0"/>
    <w:p w:rsidR="00A506E1" w:rsidRPr="0031794D" w:rsidRDefault="00A506E1" w:rsidP="0031794D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sectPr w:rsidR="00A506E1" w:rsidRPr="0031794D" w:rsidSect="00312DD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6A34" w:rsidRDefault="00206A34" w:rsidP="002D0D9C">
      <w:r>
        <w:separator/>
      </w:r>
    </w:p>
  </w:endnote>
  <w:endnote w:type="continuationSeparator" w:id="0">
    <w:p w:rsidR="00206A34" w:rsidRDefault="00206A34" w:rsidP="002D0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45694242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903293" w:rsidRPr="00DC23B4" w:rsidRDefault="00766B48">
        <w:pPr>
          <w:pStyle w:val="Stopka"/>
          <w:jc w:val="center"/>
          <w:rPr>
            <w:sz w:val="24"/>
          </w:rPr>
        </w:pPr>
        <w:r w:rsidRPr="00DC23B4">
          <w:rPr>
            <w:sz w:val="22"/>
          </w:rPr>
          <w:fldChar w:fldCharType="begin"/>
        </w:r>
        <w:r w:rsidR="00903293" w:rsidRPr="00DC23B4">
          <w:rPr>
            <w:sz w:val="22"/>
          </w:rPr>
          <w:instrText>PAGE   \* MERGEFORMAT</w:instrText>
        </w:r>
        <w:r w:rsidRPr="00DC23B4">
          <w:rPr>
            <w:sz w:val="22"/>
          </w:rPr>
          <w:fldChar w:fldCharType="separate"/>
        </w:r>
        <w:r w:rsidR="0031794D">
          <w:rPr>
            <w:noProof/>
            <w:sz w:val="22"/>
          </w:rPr>
          <w:t>3</w:t>
        </w:r>
        <w:r w:rsidRPr="00DC23B4">
          <w:rPr>
            <w:sz w:val="22"/>
          </w:rPr>
          <w:fldChar w:fldCharType="end"/>
        </w:r>
      </w:p>
    </w:sdtContent>
  </w:sdt>
  <w:p w:rsidR="00903293" w:rsidRDefault="0090329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6A34" w:rsidRDefault="00206A34" w:rsidP="002D0D9C">
      <w:r>
        <w:separator/>
      </w:r>
    </w:p>
  </w:footnote>
  <w:footnote w:type="continuationSeparator" w:id="0">
    <w:p w:rsidR="00206A34" w:rsidRDefault="00206A34" w:rsidP="002D0D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B658D"/>
    <w:multiLevelType w:val="hybridMultilevel"/>
    <w:tmpl w:val="2EF82CC4"/>
    <w:lvl w:ilvl="0" w:tplc="86CCA20C">
      <w:start w:val="1"/>
      <w:numFmt w:val="lowerLetter"/>
      <w:lvlText w:val="%1/"/>
      <w:lvlJc w:val="left"/>
      <w:pPr>
        <w:tabs>
          <w:tab w:val="num" w:pos="284"/>
        </w:tabs>
        <w:ind w:left="56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A3546F"/>
    <w:multiLevelType w:val="hybridMultilevel"/>
    <w:tmpl w:val="D77AE3D4"/>
    <w:lvl w:ilvl="0" w:tplc="D0ACD202">
      <w:start w:val="1"/>
      <w:numFmt w:val="decimal"/>
      <w:lvlText w:val="%1"/>
      <w:lvlJc w:val="left"/>
      <w:pPr>
        <w:ind w:left="8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" w15:restartNumberingAfterBreak="0">
    <w:nsid w:val="080024E5"/>
    <w:multiLevelType w:val="hybridMultilevel"/>
    <w:tmpl w:val="61D0DA1C"/>
    <w:lvl w:ilvl="0" w:tplc="7A7C6FAC">
      <w:start w:val="1"/>
      <w:numFmt w:val="lowerLetter"/>
      <w:lvlText w:val="%1/"/>
      <w:lvlJc w:val="left"/>
      <w:pPr>
        <w:tabs>
          <w:tab w:val="num" w:pos="284"/>
        </w:tabs>
        <w:ind w:left="56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320B86"/>
    <w:multiLevelType w:val="hybridMultilevel"/>
    <w:tmpl w:val="E97609E4"/>
    <w:lvl w:ilvl="0" w:tplc="AE50AA84">
      <w:start w:val="1"/>
      <w:numFmt w:val="decimal"/>
      <w:lvlText w:val="%1"/>
      <w:lvlJc w:val="left"/>
      <w:pPr>
        <w:tabs>
          <w:tab w:val="num" w:pos="530"/>
        </w:tabs>
        <w:ind w:left="510" w:hanging="340"/>
      </w:pPr>
      <w:rPr>
        <w:rFonts w:hint="default"/>
        <w:color w:val="auto"/>
      </w:rPr>
    </w:lvl>
    <w:lvl w:ilvl="1" w:tplc="3D16DF1C">
      <w:start w:val="1"/>
      <w:numFmt w:val="decimal"/>
      <w:lvlText w:val="%2."/>
      <w:lvlJc w:val="left"/>
      <w:pPr>
        <w:tabs>
          <w:tab w:val="num" w:pos="510"/>
        </w:tabs>
        <w:ind w:left="510" w:hanging="397"/>
      </w:pPr>
      <w:rPr>
        <w:rFonts w:ascii="Times New Roman" w:hAnsi="Times New Roman" w:hint="default"/>
        <w:b w:val="0"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D07D3A"/>
    <w:multiLevelType w:val="hybridMultilevel"/>
    <w:tmpl w:val="53D44CF8"/>
    <w:lvl w:ilvl="0" w:tplc="360851FE">
      <w:start w:val="1"/>
      <w:numFmt w:val="decimal"/>
      <w:lvlText w:val="%1."/>
      <w:lvlJc w:val="left"/>
      <w:pPr>
        <w:tabs>
          <w:tab w:val="num" w:pos="720"/>
        </w:tabs>
        <w:ind w:left="720" w:hanging="436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21E7F82"/>
    <w:multiLevelType w:val="hybridMultilevel"/>
    <w:tmpl w:val="D8D856BA"/>
    <w:lvl w:ilvl="0" w:tplc="432EB24E">
      <w:start w:val="1"/>
      <w:numFmt w:val="lowerLetter"/>
      <w:lvlText w:val="%1/"/>
      <w:lvlJc w:val="left"/>
      <w:pPr>
        <w:tabs>
          <w:tab w:val="num" w:pos="284"/>
        </w:tabs>
        <w:ind w:left="56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4E4A1A"/>
    <w:multiLevelType w:val="hybridMultilevel"/>
    <w:tmpl w:val="FDEE60C4"/>
    <w:lvl w:ilvl="0" w:tplc="BC7ED586">
      <w:start w:val="1"/>
      <w:numFmt w:val="decimal"/>
      <w:lvlText w:val="%1."/>
      <w:lvlJc w:val="left"/>
      <w:pPr>
        <w:tabs>
          <w:tab w:val="num" w:pos="454"/>
        </w:tabs>
        <w:ind w:left="51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A4B1317"/>
    <w:multiLevelType w:val="hybridMultilevel"/>
    <w:tmpl w:val="1AA695A6"/>
    <w:lvl w:ilvl="0" w:tplc="B366F32A">
      <w:start w:val="1"/>
      <w:numFmt w:val="lowerLetter"/>
      <w:lvlText w:val="%1/"/>
      <w:lvlJc w:val="left"/>
      <w:pPr>
        <w:tabs>
          <w:tab w:val="num" w:pos="284"/>
        </w:tabs>
        <w:ind w:left="56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EF50D99"/>
    <w:multiLevelType w:val="hybridMultilevel"/>
    <w:tmpl w:val="9C8C3814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9" w15:restartNumberingAfterBreak="0">
    <w:nsid w:val="418B28C2"/>
    <w:multiLevelType w:val="hybridMultilevel"/>
    <w:tmpl w:val="BEDA57A6"/>
    <w:lvl w:ilvl="0" w:tplc="C2DE7AA2">
      <w:start w:val="1"/>
      <w:numFmt w:val="lowerLetter"/>
      <w:lvlText w:val="%1/"/>
      <w:lvlJc w:val="left"/>
      <w:pPr>
        <w:tabs>
          <w:tab w:val="num" w:pos="284"/>
        </w:tabs>
        <w:ind w:left="56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4967F8"/>
    <w:multiLevelType w:val="hybridMultilevel"/>
    <w:tmpl w:val="B72CB3E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52432520"/>
    <w:multiLevelType w:val="hybridMultilevel"/>
    <w:tmpl w:val="098A6606"/>
    <w:lvl w:ilvl="0" w:tplc="4EC6671A">
      <w:start w:val="1"/>
      <w:numFmt w:val="lowerLetter"/>
      <w:lvlText w:val="%1/"/>
      <w:lvlJc w:val="left"/>
      <w:pPr>
        <w:tabs>
          <w:tab w:val="num" w:pos="284"/>
        </w:tabs>
        <w:ind w:left="56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27E73A1"/>
    <w:multiLevelType w:val="hybridMultilevel"/>
    <w:tmpl w:val="033EDD56"/>
    <w:lvl w:ilvl="0" w:tplc="C742BE38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604A42EC"/>
    <w:multiLevelType w:val="hybridMultilevel"/>
    <w:tmpl w:val="22B6F54C"/>
    <w:lvl w:ilvl="0" w:tplc="17F2F96A">
      <w:start w:val="1"/>
      <w:numFmt w:val="lowerLetter"/>
      <w:lvlText w:val="%1/"/>
      <w:lvlJc w:val="left"/>
      <w:pPr>
        <w:tabs>
          <w:tab w:val="num" w:pos="284"/>
        </w:tabs>
        <w:ind w:left="56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2EC3824"/>
    <w:multiLevelType w:val="hybridMultilevel"/>
    <w:tmpl w:val="E3142176"/>
    <w:lvl w:ilvl="0" w:tplc="C9C2D412">
      <w:start w:val="2"/>
      <w:numFmt w:val="decimal"/>
      <w:lvlText w:val="%1."/>
      <w:lvlJc w:val="left"/>
      <w:pPr>
        <w:tabs>
          <w:tab w:val="num" w:pos="5935"/>
        </w:tabs>
        <w:ind w:left="5935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978"/>
        </w:tabs>
        <w:ind w:left="697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698"/>
        </w:tabs>
        <w:ind w:left="769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8418"/>
        </w:tabs>
        <w:ind w:left="841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9138"/>
        </w:tabs>
        <w:ind w:left="913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858"/>
        </w:tabs>
        <w:ind w:left="985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578"/>
        </w:tabs>
        <w:ind w:left="1057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1298"/>
        </w:tabs>
        <w:ind w:left="1129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2018"/>
        </w:tabs>
        <w:ind w:left="12018" w:hanging="180"/>
      </w:pPr>
    </w:lvl>
  </w:abstractNum>
  <w:abstractNum w:abstractNumId="15" w15:restartNumberingAfterBreak="0">
    <w:nsid w:val="682A68B5"/>
    <w:multiLevelType w:val="hybridMultilevel"/>
    <w:tmpl w:val="32D0DA48"/>
    <w:lvl w:ilvl="0" w:tplc="D0ACD202">
      <w:start w:val="1"/>
      <w:numFmt w:val="decimal"/>
      <w:lvlText w:val="%1"/>
      <w:lvlJc w:val="left"/>
      <w:pPr>
        <w:tabs>
          <w:tab w:val="num" w:pos="530"/>
        </w:tabs>
        <w:ind w:left="510" w:hanging="340"/>
      </w:pPr>
      <w:rPr>
        <w:rFonts w:hint="default"/>
      </w:rPr>
    </w:lvl>
    <w:lvl w:ilvl="1" w:tplc="3D16DF1C">
      <w:start w:val="1"/>
      <w:numFmt w:val="decimal"/>
      <w:lvlText w:val="%2."/>
      <w:lvlJc w:val="left"/>
      <w:pPr>
        <w:tabs>
          <w:tab w:val="num" w:pos="510"/>
        </w:tabs>
        <w:ind w:left="510" w:hanging="397"/>
      </w:pPr>
      <w:rPr>
        <w:rFonts w:ascii="Times New Roman" w:hAnsi="Times New Roman" w:hint="default"/>
        <w:b w:val="0"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8A00D9B"/>
    <w:multiLevelType w:val="hybridMultilevel"/>
    <w:tmpl w:val="61C89F1A"/>
    <w:lvl w:ilvl="0" w:tplc="04150011">
      <w:start w:val="1"/>
      <w:numFmt w:val="decimal"/>
      <w:lvlText w:val="%1)"/>
      <w:lvlJc w:val="left"/>
      <w:pPr>
        <w:ind w:left="8814" w:hanging="360"/>
      </w:pPr>
    </w:lvl>
    <w:lvl w:ilvl="1" w:tplc="04150019" w:tentative="1">
      <w:start w:val="1"/>
      <w:numFmt w:val="lowerLetter"/>
      <w:lvlText w:val="%2."/>
      <w:lvlJc w:val="left"/>
      <w:pPr>
        <w:ind w:left="9534" w:hanging="360"/>
      </w:pPr>
    </w:lvl>
    <w:lvl w:ilvl="2" w:tplc="0415001B" w:tentative="1">
      <w:start w:val="1"/>
      <w:numFmt w:val="lowerRoman"/>
      <w:lvlText w:val="%3."/>
      <w:lvlJc w:val="right"/>
      <w:pPr>
        <w:ind w:left="10254" w:hanging="180"/>
      </w:pPr>
    </w:lvl>
    <w:lvl w:ilvl="3" w:tplc="0415000F" w:tentative="1">
      <w:start w:val="1"/>
      <w:numFmt w:val="decimal"/>
      <w:lvlText w:val="%4."/>
      <w:lvlJc w:val="left"/>
      <w:pPr>
        <w:ind w:left="10974" w:hanging="360"/>
      </w:pPr>
    </w:lvl>
    <w:lvl w:ilvl="4" w:tplc="04150019" w:tentative="1">
      <w:start w:val="1"/>
      <w:numFmt w:val="lowerLetter"/>
      <w:lvlText w:val="%5."/>
      <w:lvlJc w:val="left"/>
      <w:pPr>
        <w:ind w:left="11694" w:hanging="360"/>
      </w:pPr>
    </w:lvl>
    <w:lvl w:ilvl="5" w:tplc="0415001B" w:tentative="1">
      <w:start w:val="1"/>
      <w:numFmt w:val="lowerRoman"/>
      <w:lvlText w:val="%6."/>
      <w:lvlJc w:val="right"/>
      <w:pPr>
        <w:ind w:left="12414" w:hanging="180"/>
      </w:pPr>
    </w:lvl>
    <w:lvl w:ilvl="6" w:tplc="0415000F" w:tentative="1">
      <w:start w:val="1"/>
      <w:numFmt w:val="decimal"/>
      <w:lvlText w:val="%7."/>
      <w:lvlJc w:val="left"/>
      <w:pPr>
        <w:ind w:left="13134" w:hanging="360"/>
      </w:pPr>
    </w:lvl>
    <w:lvl w:ilvl="7" w:tplc="04150019" w:tentative="1">
      <w:start w:val="1"/>
      <w:numFmt w:val="lowerLetter"/>
      <w:lvlText w:val="%8."/>
      <w:lvlJc w:val="left"/>
      <w:pPr>
        <w:ind w:left="13854" w:hanging="360"/>
      </w:pPr>
    </w:lvl>
    <w:lvl w:ilvl="8" w:tplc="0415001B" w:tentative="1">
      <w:start w:val="1"/>
      <w:numFmt w:val="lowerRoman"/>
      <w:lvlText w:val="%9."/>
      <w:lvlJc w:val="right"/>
      <w:pPr>
        <w:ind w:left="14574" w:hanging="180"/>
      </w:pPr>
    </w:lvl>
  </w:abstractNum>
  <w:abstractNum w:abstractNumId="17" w15:restartNumberingAfterBreak="0">
    <w:nsid w:val="6C887D22"/>
    <w:multiLevelType w:val="hybridMultilevel"/>
    <w:tmpl w:val="8B441D16"/>
    <w:lvl w:ilvl="0" w:tplc="467453B2">
      <w:start w:val="1"/>
      <w:numFmt w:val="decimal"/>
      <w:lvlText w:val="%1"/>
      <w:lvlJc w:val="left"/>
      <w:pPr>
        <w:tabs>
          <w:tab w:val="num" w:pos="530"/>
        </w:tabs>
        <w:ind w:left="510" w:hanging="340"/>
      </w:pPr>
      <w:rPr>
        <w:rFonts w:hint="default"/>
        <w:b w:val="0"/>
      </w:rPr>
    </w:lvl>
    <w:lvl w:ilvl="1" w:tplc="3D16DF1C">
      <w:start w:val="1"/>
      <w:numFmt w:val="decimal"/>
      <w:lvlText w:val="%2."/>
      <w:lvlJc w:val="left"/>
      <w:pPr>
        <w:tabs>
          <w:tab w:val="num" w:pos="510"/>
        </w:tabs>
        <w:ind w:left="510" w:hanging="397"/>
      </w:pPr>
      <w:rPr>
        <w:rFonts w:ascii="Times New Roman" w:hAnsi="Times New Roman" w:hint="default"/>
        <w:b w:val="0"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0320A6D"/>
    <w:multiLevelType w:val="hybridMultilevel"/>
    <w:tmpl w:val="B2749B88"/>
    <w:lvl w:ilvl="0" w:tplc="B6C42632">
      <w:start w:val="1"/>
      <w:numFmt w:val="lowerLetter"/>
      <w:lvlText w:val="%1/"/>
      <w:lvlJc w:val="left"/>
      <w:pPr>
        <w:tabs>
          <w:tab w:val="num" w:pos="284"/>
        </w:tabs>
        <w:ind w:left="56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08E4319"/>
    <w:multiLevelType w:val="hybridMultilevel"/>
    <w:tmpl w:val="BDBEA382"/>
    <w:lvl w:ilvl="0" w:tplc="3A0656A0">
      <w:start w:val="1"/>
      <w:numFmt w:val="lowerLetter"/>
      <w:lvlText w:val="%1/"/>
      <w:lvlJc w:val="left"/>
      <w:pPr>
        <w:tabs>
          <w:tab w:val="num" w:pos="284"/>
        </w:tabs>
        <w:ind w:left="56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7665591"/>
    <w:multiLevelType w:val="hybridMultilevel"/>
    <w:tmpl w:val="D540B0E0"/>
    <w:lvl w:ilvl="0" w:tplc="8FCE43A8">
      <w:start w:val="1"/>
      <w:numFmt w:val="lowerLetter"/>
      <w:lvlText w:val="%1/"/>
      <w:lvlJc w:val="left"/>
      <w:pPr>
        <w:tabs>
          <w:tab w:val="num" w:pos="284"/>
        </w:tabs>
        <w:ind w:left="56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EFD7CB8"/>
    <w:multiLevelType w:val="hybridMultilevel"/>
    <w:tmpl w:val="FDEE60C4"/>
    <w:lvl w:ilvl="0" w:tplc="BC7ED586">
      <w:start w:val="1"/>
      <w:numFmt w:val="decimal"/>
      <w:lvlText w:val="%1."/>
      <w:lvlJc w:val="left"/>
      <w:pPr>
        <w:tabs>
          <w:tab w:val="num" w:pos="454"/>
        </w:tabs>
        <w:ind w:left="51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4"/>
  </w:num>
  <w:num w:numId="3">
    <w:abstractNumId w:val="15"/>
  </w:num>
  <w:num w:numId="4">
    <w:abstractNumId w:val="21"/>
  </w:num>
  <w:num w:numId="5">
    <w:abstractNumId w:val="16"/>
  </w:num>
  <w:num w:numId="6">
    <w:abstractNumId w:val="18"/>
  </w:num>
  <w:num w:numId="7">
    <w:abstractNumId w:val="19"/>
  </w:num>
  <w:num w:numId="8">
    <w:abstractNumId w:val="0"/>
  </w:num>
  <w:num w:numId="9">
    <w:abstractNumId w:val="11"/>
  </w:num>
  <w:num w:numId="10">
    <w:abstractNumId w:val="9"/>
  </w:num>
  <w:num w:numId="11">
    <w:abstractNumId w:val="4"/>
  </w:num>
  <w:num w:numId="12">
    <w:abstractNumId w:val="20"/>
  </w:num>
  <w:num w:numId="13">
    <w:abstractNumId w:val="13"/>
  </w:num>
  <w:num w:numId="14">
    <w:abstractNumId w:val="5"/>
  </w:num>
  <w:num w:numId="15">
    <w:abstractNumId w:val="2"/>
  </w:num>
  <w:num w:numId="16">
    <w:abstractNumId w:val="7"/>
  </w:num>
  <w:num w:numId="17">
    <w:abstractNumId w:val="8"/>
  </w:num>
  <w:num w:numId="18">
    <w:abstractNumId w:val="1"/>
  </w:num>
  <w:num w:numId="19">
    <w:abstractNumId w:val="17"/>
  </w:num>
  <w:num w:numId="20">
    <w:abstractNumId w:val="3"/>
  </w:num>
  <w:num w:numId="21">
    <w:abstractNumId w:val="10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14C9"/>
    <w:rsid w:val="00002E32"/>
    <w:rsid w:val="0001285A"/>
    <w:rsid w:val="0002285E"/>
    <w:rsid w:val="00022933"/>
    <w:rsid w:val="00026496"/>
    <w:rsid w:val="00043EDC"/>
    <w:rsid w:val="00044A2B"/>
    <w:rsid w:val="00050A00"/>
    <w:rsid w:val="00051974"/>
    <w:rsid w:val="00066DDB"/>
    <w:rsid w:val="00080A4D"/>
    <w:rsid w:val="00096680"/>
    <w:rsid w:val="000A5051"/>
    <w:rsid w:val="000B15D0"/>
    <w:rsid w:val="000D7CED"/>
    <w:rsid w:val="001116B4"/>
    <w:rsid w:val="00121F2B"/>
    <w:rsid w:val="00132EB0"/>
    <w:rsid w:val="00137DA5"/>
    <w:rsid w:val="001408DF"/>
    <w:rsid w:val="00152DB6"/>
    <w:rsid w:val="0016778C"/>
    <w:rsid w:val="0017114A"/>
    <w:rsid w:val="00174173"/>
    <w:rsid w:val="00174EAB"/>
    <w:rsid w:val="00196AEE"/>
    <w:rsid w:val="001A44F6"/>
    <w:rsid w:val="001C4203"/>
    <w:rsid w:val="001E0C52"/>
    <w:rsid w:val="00206A34"/>
    <w:rsid w:val="00206AEB"/>
    <w:rsid w:val="00214A29"/>
    <w:rsid w:val="00214B3A"/>
    <w:rsid w:val="002221DA"/>
    <w:rsid w:val="00223D75"/>
    <w:rsid w:val="00252FA2"/>
    <w:rsid w:val="0026631A"/>
    <w:rsid w:val="00270CBE"/>
    <w:rsid w:val="002801B9"/>
    <w:rsid w:val="0029268C"/>
    <w:rsid w:val="002A17CB"/>
    <w:rsid w:val="002B1BAB"/>
    <w:rsid w:val="002B2A0F"/>
    <w:rsid w:val="002C24F0"/>
    <w:rsid w:val="002C5572"/>
    <w:rsid w:val="002C5B82"/>
    <w:rsid w:val="002D0D9C"/>
    <w:rsid w:val="002D47CD"/>
    <w:rsid w:val="002D7931"/>
    <w:rsid w:val="002E1CDB"/>
    <w:rsid w:val="002E2F88"/>
    <w:rsid w:val="002F77C2"/>
    <w:rsid w:val="0030593D"/>
    <w:rsid w:val="00312DDB"/>
    <w:rsid w:val="0031794D"/>
    <w:rsid w:val="003267CC"/>
    <w:rsid w:val="00331B8D"/>
    <w:rsid w:val="00332048"/>
    <w:rsid w:val="003358AB"/>
    <w:rsid w:val="00341208"/>
    <w:rsid w:val="00362BD2"/>
    <w:rsid w:val="00370082"/>
    <w:rsid w:val="00380C13"/>
    <w:rsid w:val="003816A8"/>
    <w:rsid w:val="00386FE0"/>
    <w:rsid w:val="00394AF8"/>
    <w:rsid w:val="003C1177"/>
    <w:rsid w:val="003C47BA"/>
    <w:rsid w:val="003E4212"/>
    <w:rsid w:val="003E583D"/>
    <w:rsid w:val="003E69B0"/>
    <w:rsid w:val="003F131E"/>
    <w:rsid w:val="003F22B2"/>
    <w:rsid w:val="003F5A22"/>
    <w:rsid w:val="004111D9"/>
    <w:rsid w:val="00415774"/>
    <w:rsid w:val="00423BCB"/>
    <w:rsid w:val="00447C9B"/>
    <w:rsid w:val="00450652"/>
    <w:rsid w:val="00470691"/>
    <w:rsid w:val="00477F1B"/>
    <w:rsid w:val="00490DC1"/>
    <w:rsid w:val="004A32E7"/>
    <w:rsid w:val="004A7FA4"/>
    <w:rsid w:val="004B1ED8"/>
    <w:rsid w:val="004C2593"/>
    <w:rsid w:val="004C26D3"/>
    <w:rsid w:val="004E278B"/>
    <w:rsid w:val="004E2B58"/>
    <w:rsid w:val="004E3F2C"/>
    <w:rsid w:val="004E4BD8"/>
    <w:rsid w:val="004E72C4"/>
    <w:rsid w:val="00503319"/>
    <w:rsid w:val="0051750E"/>
    <w:rsid w:val="00524D68"/>
    <w:rsid w:val="00534B7A"/>
    <w:rsid w:val="00545FFC"/>
    <w:rsid w:val="005605EC"/>
    <w:rsid w:val="00582D08"/>
    <w:rsid w:val="005B4491"/>
    <w:rsid w:val="005D0C22"/>
    <w:rsid w:val="005E06A7"/>
    <w:rsid w:val="005E4C92"/>
    <w:rsid w:val="005E787A"/>
    <w:rsid w:val="0060507C"/>
    <w:rsid w:val="00612A9B"/>
    <w:rsid w:val="00617A35"/>
    <w:rsid w:val="006209D7"/>
    <w:rsid w:val="00625259"/>
    <w:rsid w:val="006311D9"/>
    <w:rsid w:val="0063235F"/>
    <w:rsid w:val="006345F8"/>
    <w:rsid w:val="00645BAA"/>
    <w:rsid w:val="00666A9D"/>
    <w:rsid w:val="00695C73"/>
    <w:rsid w:val="006A7F10"/>
    <w:rsid w:val="006C744E"/>
    <w:rsid w:val="006C7541"/>
    <w:rsid w:val="006D1F6C"/>
    <w:rsid w:val="006D2EF2"/>
    <w:rsid w:val="006E70FC"/>
    <w:rsid w:val="006F5448"/>
    <w:rsid w:val="007171A0"/>
    <w:rsid w:val="00736754"/>
    <w:rsid w:val="0074340D"/>
    <w:rsid w:val="00745CDB"/>
    <w:rsid w:val="007514C9"/>
    <w:rsid w:val="00755A63"/>
    <w:rsid w:val="0076415B"/>
    <w:rsid w:val="00766B48"/>
    <w:rsid w:val="007737B8"/>
    <w:rsid w:val="007918F2"/>
    <w:rsid w:val="007A198F"/>
    <w:rsid w:val="007B6798"/>
    <w:rsid w:val="007C371A"/>
    <w:rsid w:val="007E1887"/>
    <w:rsid w:val="007E50E7"/>
    <w:rsid w:val="007E5176"/>
    <w:rsid w:val="007F4410"/>
    <w:rsid w:val="00806535"/>
    <w:rsid w:val="0084499E"/>
    <w:rsid w:val="00852766"/>
    <w:rsid w:val="00854621"/>
    <w:rsid w:val="00860332"/>
    <w:rsid w:val="008603D6"/>
    <w:rsid w:val="0088783B"/>
    <w:rsid w:val="00895663"/>
    <w:rsid w:val="008A3E17"/>
    <w:rsid w:val="008A580D"/>
    <w:rsid w:val="008B09E7"/>
    <w:rsid w:val="008C7FD8"/>
    <w:rsid w:val="008D772E"/>
    <w:rsid w:val="008F3151"/>
    <w:rsid w:val="009007A1"/>
    <w:rsid w:val="00903293"/>
    <w:rsid w:val="00906A22"/>
    <w:rsid w:val="00907C20"/>
    <w:rsid w:val="00911B01"/>
    <w:rsid w:val="00921766"/>
    <w:rsid w:val="00924182"/>
    <w:rsid w:val="009515EC"/>
    <w:rsid w:val="00951A3D"/>
    <w:rsid w:val="00964941"/>
    <w:rsid w:val="00985845"/>
    <w:rsid w:val="009903D5"/>
    <w:rsid w:val="009926F2"/>
    <w:rsid w:val="009971BC"/>
    <w:rsid w:val="009A22A6"/>
    <w:rsid w:val="009A3830"/>
    <w:rsid w:val="009B0463"/>
    <w:rsid w:val="009C0BA7"/>
    <w:rsid w:val="009C2D78"/>
    <w:rsid w:val="009D1DAE"/>
    <w:rsid w:val="009D38BE"/>
    <w:rsid w:val="009D605A"/>
    <w:rsid w:val="009F695C"/>
    <w:rsid w:val="009F712C"/>
    <w:rsid w:val="00A102E7"/>
    <w:rsid w:val="00A145CA"/>
    <w:rsid w:val="00A3427A"/>
    <w:rsid w:val="00A4322E"/>
    <w:rsid w:val="00A506E1"/>
    <w:rsid w:val="00A54983"/>
    <w:rsid w:val="00A55758"/>
    <w:rsid w:val="00A622E1"/>
    <w:rsid w:val="00A647F6"/>
    <w:rsid w:val="00A75D10"/>
    <w:rsid w:val="00AA4742"/>
    <w:rsid w:val="00AC0D69"/>
    <w:rsid w:val="00AC41D4"/>
    <w:rsid w:val="00AE0F40"/>
    <w:rsid w:val="00AF6230"/>
    <w:rsid w:val="00B07862"/>
    <w:rsid w:val="00B078D0"/>
    <w:rsid w:val="00B14491"/>
    <w:rsid w:val="00B33BE8"/>
    <w:rsid w:val="00B353A7"/>
    <w:rsid w:val="00B463BB"/>
    <w:rsid w:val="00B54A79"/>
    <w:rsid w:val="00B62B05"/>
    <w:rsid w:val="00B70BF7"/>
    <w:rsid w:val="00B93065"/>
    <w:rsid w:val="00B96512"/>
    <w:rsid w:val="00B96579"/>
    <w:rsid w:val="00BA64BA"/>
    <w:rsid w:val="00BB69FD"/>
    <w:rsid w:val="00BE466B"/>
    <w:rsid w:val="00BF1E71"/>
    <w:rsid w:val="00C04900"/>
    <w:rsid w:val="00C265E8"/>
    <w:rsid w:val="00C30026"/>
    <w:rsid w:val="00C31171"/>
    <w:rsid w:val="00C36AAC"/>
    <w:rsid w:val="00C41277"/>
    <w:rsid w:val="00C718C5"/>
    <w:rsid w:val="00C85F4D"/>
    <w:rsid w:val="00C903D1"/>
    <w:rsid w:val="00CA1D72"/>
    <w:rsid w:val="00CA4ADB"/>
    <w:rsid w:val="00CA7706"/>
    <w:rsid w:val="00CB1C83"/>
    <w:rsid w:val="00CD4199"/>
    <w:rsid w:val="00CD7AD8"/>
    <w:rsid w:val="00D1091F"/>
    <w:rsid w:val="00D23F61"/>
    <w:rsid w:val="00D30DE8"/>
    <w:rsid w:val="00D367FD"/>
    <w:rsid w:val="00D37399"/>
    <w:rsid w:val="00D41696"/>
    <w:rsid w:val="00DA541C"/>
    <w:rsid w:val="00DB3415"/>
    <w:rsid w:val="00DC23B4"/>
    <w:rsid w:val="00DC41CA"/>
    <w:rsid w:val="00DC6ACC"/>
    <w:rsid w:val="00DF0C51"/>
    <w:rsid w:val="00DF6CDF"/>
    <w:rsid w:val="00E031AE"/>
    <w:rsid w:val="00E06641"/>
    <w:rsid w:val="00E12120"/>
    <w:rsid w:val="00E21424"/>
    <w:rsid w:val="00E22118"/>
    <w:rsid w:val="00E31A0A"/>
    <w:rsid w:val="00E56C40"/>
    <w:rsid w:val="00E62323"/>
    <w:rsid w:val="00E650B6"/>
    <w:rsid w:val="00E727C2"/>
    <w:rsid w:val="00E73EC5"/>
    <w:rsid w:val="00E81E57"/>
    <w:rsid w:val="00E83589"/>
    <w:rsid w:val="00E8768B"/>
    <w:rsid w:val="00E91305"/>
    <w:rsid w:val="00E91AB7"/>
    <w:rsid w:val="00E92808"/>
    <w:rsid w:val="00EA40A6"/>
    <w:rsid w:val="00EC1F2D"/>
    <w:rsid w:val="00ED1BF6"/>
    <w:rsid w:val="00EE1B63"/>
    <w:rsid w:val="00F17DAD"/>
    <w:rsid w:val="00F17DDC"/>
    <w:rsid w:val="00F43B63"/>
    <w:rsid w:val="00F45766"/>
    <w:rsid w:val="00F57E32"/>
    <w:rsid w:val="00F60539"/>
    <w:rsid w:val="00F620BF"/>
    <w:rsid w:val="00F81F74"/>
    <w:rsid w:val="00F9070A"/>
    <w:rsid w:val="00F91F09"/>
    <w:rsid w:val="00F968AF"/>
    <w:rsid w:val="00FA68F5"/>
    <w:rsid w:val="00FC6C1B"/>
    <w:rsid w:val="00FE0C79"/>
    <w:rsid w:val="00FE20CD"/>
    <w:rsid w:val="00FE38EB"/>
    <w:rsid w:val="00FF56A4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1CE776-5CA4-45FC-8002-F7E5BF50F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14C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514C9"/>
    <w:pPr>
      <w:keepNext/>
      <w:jc w:val="right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514C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514C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514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7514C9"/>
    <w:pPr>
      <w:jc w:val="both"/>
    </w:pPr>
    <w:rPr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7514C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Standard">
    <w:name w:val="Standard"/>
    <w:rsid w:val="007514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opka1">
    <w:name w:val="Stopka1"/>
    <w:rsid w:val="007514C9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table" w:styleId="Tabela-Siatka">
    <w:name w:val="Table Grid"/>
    <w:basedOn w:val="Standardowy"/>
    <w:rsid w:val="007514C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F43B63"/>
  </w:style>
  <w:style w:type="paragraph" w:styleId="Akapitzlist">
    <w:name w:val="List Paragraph"/>
    <w:basedOn w:val="Normalny"/>
    <w:uiPriority w:val="34"/>
    <w:qFormat/>
    <w:rsid w:val="00D367F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D0D9C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D0D9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D0D9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120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1208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17A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17A35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17A3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7A35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FA68F5"/>
    <w:rPr>
      <w:color w:val="0000FF"/>
      <w:u w:val="single"/>
    </w:rPr>
  </w:style>
  <w:style w:type="table" w:customStyle="1" w:styleId="Tabela-Siatka1">
    <w:name w:val="Tabela - Siatka1"/>
    <w:basedOn w:val="Standardowy"/>
    <w:next w:val="Tabela-Siatka"/>
    <w:uiPriority w:val="39"/>
    <w:rsid w:val="00773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ject">
    <w:name w:val="object"/>
    <w:basedOn w:val="Domylnaczcionkaakapitu"/>
    <w:rsid w:val="00E91AB7"/>
  </w:style>
  <w:style w:type="paragraph" w:styleId="NormalnyWeb">
    <w:name w:val="Normal (Web)"/>
    <w:basedOn w:val="Normalny"/>
    <w:uiPriority w:val="99"/>
    <w:semiHidden/>
    <w:unhideWhenUsed/>
    <w:rsid w:val="007F441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07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0C445B-DECE-462C-BB1B-4B84AB162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689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Trebacz, Hubert</dc:creator>
  <cp:lastModifiedBy>Anna Łygońska</cp:lastModifiedBy>
  <cp:revision>9</cp:revision>
  <cp:lastPrinted>2024-06-05T07:03:00Z</cp:lastPrinted>
  <dcterms:created xsi:type="dcterms:W3CDTF">2024-06-05T06:21:00Z</dcterms:created>
  <dcterms:modified xsi:type="dcterms:W3CDTF">2024-10-18T08:42:00Z</dcterms:modified>
</cp:coreProperties>
</file>