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745" w:rsidRPr="00B56839" w:rsidRDefault="00224745" w:rsidP="00224745">
      <w:pPr>
        <w:jc w:val="right"/>
        <w:rPr>
          <w:rFonts w:ascii="Arial" w:hAnsi="Arial" w:cs="Arial"/>
          <w:b/>
          <w:bCs/>
          <w:sz w:val="20"/>
        </w:rPr>
      </w:pPr>
      <w:r w:rsidRPr="00B56839">
        <w:rPr>
          <w:rFonts w:ascii="Arial" w:hAnsi="Arial" w:cs="Arial"/>
          <w:b/>
          <w:bCs/>
          <w:sz w:val="20"/>
        </w:rPr>
        <w:t xml:space="preserve">Załącznik nr 1 do SWZ </w:t>
      </w:r>
    </w:p>
    <w:p w:rsidR="00224745" w:rsidRDefault="009C512B" w:rsidP="009C512B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066800" cy="51595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MPEL - wzór zatwierdzon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585" cy="520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4745" w:rsidRDefault="00224745" w:rsidP="00DF7309">
      <w:pPr>
        <w:jc w:val="center"/>
        <w:rPr>
          <w:rFonts w:ascii="Arial" w:hAnsi="Arial" w:cs="Arial"/>
          <w:b/>
        </w:rPr>
      </w:pPr>
    </w:p>
    <w:p w:rsidR="00333C73" w:rsidRPr="00791CDF" w:rsidRDefault="00333C73" w:rsidP="00DF7309">
      <w:pPr>
        <w:jc w:val="center"/>
        <w:rPr>
          <w:rFonts w:ascii="Arial" w:hAnsi="Arial" w:cs="Arial"/>
          <w:b/>
        </w:rPr>
      </w:pPr>
      <w:r w:rsidRPr="00791CDF">
        <w:rPr>
          <w:rFonts w:ascii="Arial" w:hAnsi="Arial" w:cs="Arial"/>
          <w:b/>
        </w:rPr>
        <w:t>OPIS PRZEDMIOTU ZAMÓWIENIA</w:t>
      </w:r>
    </w:p>
    <w:p w:rsidR="00333C73" w:rsidRPr="00311CD1" w:rsidRDefault="00333C73" w:rsidP="00333C73">
      <w:pPr>
        <w:spacing w:line="276" w:lineRule="auto"/>
        <w:ind w:left="390" w:hanging="390"/>
        <w:rPr>
          <w:rFonts w:ascii="Arial" w:hAnsi="Arial" w:cs="Arial"/>
          <w:sz w:val="22"/>
          <w:szCs w:val="22"/>
        </w:rPr>
      </w:pPr>
    </w:p>
    <w:p w:rsidR="00333C73" w:rsidRPr="00311CD1" w:rsidRDefault="00333C73" w:rsidP="00333C73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  <w:r w:rsidRPr="00311CD1">
        <w:rPr>
          <w:rFonts w:ascii="Arial" w:hAnsi="Arial" w:cs="Arial"/>
          <w:sz w:val="22"/>
          <w:szCs w:val="22"/>
        </w:rPr>
        <w:t xml:space="preserve">Wykonawstwo </w:t>
      </w:r>
      <w:r>
        <w:rPr>
          <w:rFonts w:ascii="Arial" w:hAnsi="Arial" w:cs="Arial"/>
          <w:sz w:val="22"/>
          <w:szCs w:val="22"/>
        </w:rPr>
        <w:t>dostaw określonych produktów przeznaczonych do oznakowania dróg</w:t>
      </w:r>
    </w:p>
    <w:p w:rsidR="00333C73" w:rsidRPr="00311CD1" w:rsidRDefault="00333C73" w:rsidP="00333C73">
      <w:pPr>
        <w:spacing w:line="276" w:lineRule="auto"/>
        <w:ind w:left="390" w:hanging="390"/>
        <w:rPr>
          <w:rFonts w:ascii="Arial" w:hAnsi="Arial" w:cs="Arial"/>
          <w:sz w:val="22"/>
          <w:szCs w:val="22"/>
        </w:rPr>
      </w:pPr>
    </w:p>
    <w:p w:rsidR="00333C73" w:rsidRPr="00311CD1" w:rsidRDefault="00333C73" w:rsidP="00333C73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311CD1">
        <w:rPr>
          <w:rFonts w:ascii="Arial" w:hAnsi="Arial" w:cs="Arial"/>
          <w:b/>
          <w:sz w:val="22"/>
          <w:szCs w:val="22"/>
        </w:rPr>
        <w:t>1.</w:t>
      </w:r>
      <w:r w:rsidRPr="00311CD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Uwagi ogólne</w:t>
      </w:r>
    </w:p>
    <w:p w:rsidR="00333C73" w:rsidRPr="00311CD1" w:rsidRDefault="00333C73" w:rsidP="00333C73">
      <w:pPr>
        <w:spacing w:line="276" w:lineRule="auto"/>
        <w:ind w:left="708"/>
        <w:rPr>
          <w:rFonts w:ascii="Arial" w:hAnsi="Arial" w:cs="Arial"/>
          <w:sz w:val="22"/>
          <w:szCs w:val="22"/>
        </w:rPr>
      </w:pP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Elementy metalowe produktów spełniać muszą co najmniej poniższe wymogi:</w:t>
      </w:r>
    </w:p>
    <w:p w:rsidR="00DF7309" w:rsidRDefault="00DF7309" w:rsidP="00333C7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333C73" w:rsidRPr="00BA0CBE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A0CBE">
        <w:rPr>
          <w:rFonts w:ascii="Arial" w:hAnsi="Arial" w:cs="Arial"/>
          <w:sz w:val="22"/>
          <w:szCs w:val="22"/>
          <w:u w:val="single"/>
        </w:rPr>
        <w:t>Znaki drogowe</w:t>
      </w:r>
    </w:p>
    <w:p w:rsidR="00333C73" w:rsidRDefault="00333C73" w:rsidP="007C34B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blacha używana do produkcji znaków drogowych: stalowa, grubości minimum 1,20 mm, malowana proszkowo (kolor szary, paleta </w:t>
      </w:r>
      <w:r w:rsidRPr="00972519">
        <w:rPr>
          <w:rFonts w:ascii="Arial" w:hAnsi="Arial" w:cs="Arial"/>
          <w:sz w:val="22"/>
          <w:szCs w:val="22"/>
        </w:rPr>
        <w:t>RAL 7037</w:t>
      </w:r>
      <w:r>
        <w:rPr>
          <w:rFonts w:ascii="Arial" w:hAnsi="Arial" w:cs="Arial"/>
          <w:sz w:val="22"/>
          <w:szCs w:val="22"/>
        </w:rPr>
        <w:t xml:space="preserve"> (=CMYK </w:t>
      </w:r>
      <w:r w:rsidRPr="00BA0CBE">
        <w:rPr>
          <w:rFonts w:ascii="Arial" w:hAnsi="Arial" w:cs="Arial"/>
          <w:sz w:val="22"/>
          <w:szCs w:val="22"/>
        </w:rPr>
        <w:t>30,20,20,40</w:t>
      </w:r>
      <w:r>
        <w:rPr>
          <w:rFonts w:ascii="Arial" w:hAnsi="Arial" w:cs="Arial"/>
          <w:sz w:val="22"/>
          <w:szCs w:val="22"/>
        </w:rPr>
        <w:t xml:space="preserve">; = RGB </w:t>
      </w:r>
      <w:r w:rsidRPr="00BA0CBE">
        <w:rPr>
          <w:rFonts w:ascii="Arial" w:hAnsi="Arial" w:cs="Arial"/>
          <w:sz w:val="22"/>
          <w:szCs w:val="22"/>
        </w:rPr>
        <w:t>122, 123, 122</w:t>
      </w:r>
      <w:r>
        <w:rPr>
          <w:rFonts w:ascii="Arial" w:hAnsi="Arial" w:cs="Arial"/>
          <w:sz w:val="22"/>
          <w:szCs w:val="22"/>
        </w:rPr>
        <w:t>)),</w:t>
      </w:r>
      <w:r w:rsidR="00B8779D">
        <w:rPr>
          <w:rFonts w:ascii="Arial" w:hAnsi="Arial" w:cs="Arial"/>
          <w:sz w:val="22"/>
          <w:szCs w:val="22"/>
        </w:rPr>
        <w:t xml:space="preserve"> lub RAL 7042</w:t>
      </w:r>
    </w:p>
    <w:p w:rsidR="00333C73" w:rsidRDefault="00333C73" w:rsidP="007C34BA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profil znaku: podwójnie zaginany brzeg (krawędź) blachy na całym obwodzie,</w:t>
      </w:r>
      <w:r w:rsidRPr="000814C4">
        <w:t xml:space="preserve"> </w:t>
      </w:r>
      <w:r w:rsidRPr="000814C4">
        <w:rPr>
          <w:rFonts w:ascii="Arial" w:hAnsi="Arial" w:cs="Arial"/>
          <w:sz w:val="22"/>
          <w:szCs w:val="22"/>
        </w:rPr>
        <w:t xml:space="preserve">bez nacinania naroży, </w:t>
      </w:r>
      <w:r>
        <w:rPr>
          <w:rFonts w:ascii="Arial" w:hAnsi="Arial" w:cs="Arial"/>
          <w:sz w:val="22"/>
          <w:szCs w:val="22"/>
        </w:rPr>
        <w:t>o wysokiej sztywności oraz równości</w:t>
      </w:r>
      <w:r w:rsidRPr="000814C4">
        <w:rPr>
          <w:rFonts w:ascii="Arial" w:hAnsi="Arial" w:cs="Arial"/>
          <w:sz w:val="22"/>
          <w:szCs w:val="22"/>
        </w:rPr>
        <w:t xml:space="preserve"> płaszczyzny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Pr="000D6389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0D6389">
        <w:rPr>
          <w:rFonts w:ascii="Arial" w:hAnsi="Arial" w:cs="Arial"/>
          <w:sz w:val="22"/>
          <w:szCs w:val="22"/>
          <w:u w:val="single"/>
        </w:rPr>
        <w:t>Uchwyty do znaków drogowych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uchwyty wykonane z elementów stalowych ocynkowanych, </w:t>
      </w:r>
    </w:p>
    <w:p w:rsidR="00333C73" w:rsidRDefault="00333C73" w:rsidP="007C34BA">
      <w:pP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uchwyty muszą być kompatybilne z oferowanymi znakami drogowymi oraz podkładami blaszanymi pod tablice i umożliwiać ich zamocowanie do </w:t>
      </w:r>
      <w:r w:rsidR="00B223E5">
        <w:rPr>
          <w:rFonts w:ascii="Arial" w:hAnsi="Arial" w:cs="Arial"/>
          <w:sz w:val="22"/>
          <w:szCs w:val="22"/>
        </w:rPr>
        <w:t>słupków rurowych o średnicy 60 (+/- co najmniej 5</w:t>
      </w:r>
      <w:r>
        <w:rPr>
          <w:rFonts w:ascii="Arial" w:hAnsi="Arial" w:cs="Arial"/>
          <w:sz w:val="22"/>
          <w:szCs w:val="22"/>
        </w:rPr>
        <w:t xml:space="preserve"> mm</w:t>
      </w:r>
      <w:r w:rsidR="00B223E5">
        <w:rPr>
          <w:rFonts w:ascii="Arial" w:hAnsi="Arial" w:cs="Arial"/>
          <w:sz w:val="22"/>
          <w:szCs w:val="22"/>
        </w:rPr>
        <w:t>)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Pr="00D64B8D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D64B8D">
        <w:rPr>
          <w:rFonts w:ascii="Arial" w:hAnsi="Arial" w:cs="Arial"/>
          <w:sz w:val="22"/>
          <w:szCs w:val="22"/>
          <w:u w:val="single"/>
        </w:rPr>
        <w:t>Podkłady stalowe pod tablice</w:t>
      </w:r>
    </w:p>
    <w:p w:rsidR="00333C73" w:rsidRDefault="00333C73" w:rsidP="00DF7309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podkłady stalowe o ściśle określonej powierzchni netto (TYP 1: 100 x 60 cm, TYP 2: 130 x 90 cm)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blacha stalowa użyta do produkcji podkładów  - o grubości nie niższej niż 1,20 mm,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D64B8D">
        <w:rPr>
          <w:rFonts w:ascii="Arial" w:hAnsi="Arial" w:cs="Arial"/>
          <w:sz w:val="22"/>
          <w:szCs w:val="22"/>
        </w:rPr>
        <w:t xml:space="preserve">profil </w:t>
      </w:r>
      <w:r>
        <w:rPr>
          <w:rFonts w:ascii="Arial" w:hAnsi="Arial" w:cs="Arial"/>
          <w:sz w:val="22"/>
          <w:szCs w:val="22"/>
        </w:rPr>
        <w:t>podkładu</w:t>
      </w:r>
      <w:r w:rsidRPr="00D64B8D">
        <w:rPr>
          <w:rFonts w:ascii="Arial" w:hAnsi="Arial" w:cs="Arial"/>
          <w:sz w:val="22"/>
          <w:szCs w:val="22"/>
        </w:rPr>
        <w:t>: zaginany brzeg blachy na całym obwodzie,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wykończenie: blacha dwustronnie ocynkowana (Zn minimum 220 g/m</w:t>
      </w:r>
      <w:r w:rsidRPr="001B3289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)</w:t>
      </w:r>
      <w:r w:rsidR="001B3289">
        <w:rPr>
          <w:rFonts w:ascii="Arial" w:hAnsi="Arial" w:cs="Arial"/>
          <w:sz w:val="22"/>
          <w:szCs w:val="22"/>
        </w:rPr>
        <w:t>, w 2 wariantach</w:t>
      </w:r>
      <w:r>
        <w:rPr>
          <w:rFonts w:ascii="Arial" w:hAnsi="Arial" w:cs="Arial"/>
          <w:sz w:val="22"/>
          <w:szCs w:val="22"/>
        </w:rPr>
        <w:t xml:space="preserve">: </w:t>
      </w:r>
    </w:p>
    <w:p w:rsidR="00AF18A9" w:rsidRDefault="00AF18A9" w:rsidP="00333C7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33C73" w:rsidRDefault="00333C73" w:rsidP="00AF18A9">
      <w:pPr>
        <w:spacing w:line="276" w:lineRule="auto"/>
        <w:ind w:left="1701" w:hanging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wariant 1: </w:t>
      </w:r>
      <w:r w:rsidR="001B3289">
        <w:rPr>
          <w:rFonts w:ascii="Arial" w:hAnsi="Arial" w:cs="Arial"/>
          <w:sz w:val="22"/>
          <w:szCs w:val="22"/>
        </w:rPr>
        <w:t xml:space="preserve">ocynkowana dodatkowo </w:t>
      </w:r>
      <w:r w:rsidRPr="00D64B8D">
        <w:rPr>
          <w:rFonts w:ascii="Arial" w:hAnsi="Arial" w:cs="Arial"/>
          <w:sz w:val="22"/>
          <w:szCs w:val="22"/>
        </w:rPr>
        <w:t>malowana (kolor szary, paleta RAL 7037</w:t>
      </w:r>
      <w:r w:rsidR="00B8779D">
        <w:rPr>
          <w:rFonts w:ascii="Arial" w:hAnsi="Arial" w:cs="Arial"/>
          <w:sz w:val="22"/>
          <w:szCs w:val="22"/>
        </w:rPr>
        <w:t xml:space="preserve"> lub</w:t>
      </w:r>
      <w:r w:rsidR="00B8779D" w:rsidRPr="00B8779D">
        <w:rPr>
          <w:rFonts w:ascii="Arial" w:hAnsi="Arial" w:cs="Arial"/>
          <w:sz w:val="22"/>
          <w:szCs w:val="22"/>
        </w:rPr>
        <w:t xml:space="preserve"> </w:t>
      </w:r>
      <w:r w:rsidR="00B8779D">
        <w:rPr>
          <w:rFonts w:ascii="Arial" w:hAnsi="Arial" w:cs="Arial"/>
          <w:sz w:val="22"/>
          <w:szCs w:val="22"/>
        </w:rPr>
        <w:t>RAL 7042</w:t>
      </w:r>
      <w:r>
        <w:rPr>
          <w:rFonts w:ascii="Arial" w:hAnsi="Arial" w:cs="Arial"/>
          <w:sz w:val="22"/>
          <w:szCs w:val="22"/>
        </w:rPr>
        <w:t>),</w:t>
      </w:r>
    </w:p>
    <w:p w:rsidR="00333C73" w:rsidRDefault="00333C73" w:rsidP="00333C7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wariant 2: </w:t>
      </w:r>
      <w:r w:rsidR="001B3289">
        <w:rPr>
          <w:rFonts w:ascii="Arial" w:hAnsi="Arial" w:cs="Arial"/>
          <w:sz w:val="22"/>
          <w:szCs w:val="22"/>
        </w:rPr>
        <w:t xml:space="preserve">ocynkowana, </w:t>
      </w:r>
      <w:r>
        <w:rPr>
          <w:rFonts w:ascii="Arial" w:hAnsi="Arial" w:cs="Arial"/>
          <w:sz w:val="22"/>
          <w:szCs w:val="22"/>
        </w:rPr>
        <w:t>nie</w:t>
      </w:r>
      <w:r w:rsidRPr="00D64B8D">
        <w:rPr>
          <w:rFonts w:ascii="Arial" w:hAnsi="Arial" w:cs="Arial"/>
          <w:sz w:val="22"/>
          <w:szCs w:val="22"/>
        </w:rPr>
        <w:t>malowana</w:t>
      </w:r>
    </w:p>
    <w:p w:rsidR="00274451" w:rsidRDefault="00274451" w:rsidP="00333C7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333C73" w:rsidRPr="00274451" w:rsidRDefault="00274451" w:rsidP="00333C73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74451">
        <w:rPr>
          <w:rFonts w:ascii="Arial" w:hAnsi="Arial" w:cs="Arial"/>
          <w:sz w:val="22"/>
          <w:szCs w:val="22"/>
          <w:u w:val="single"/>
        </w:rPr>
        <w:t>Słupki do znaków drogowych</w:t>
      </w:r>
    </w:p>
    <w:p w:rsidR="009F13EA" w:rsidRDefault="009F13EA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Default="009F13EA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Wykonane z</w:t>
      </w:r>
      <w:r w:rsidR="00274451">
        <w:rPr>
          <w:rFonts w:ascii="Arial" w:hAnsi="Arial" w:cs="Arial"/>
          <w:sz w:val="22"/>
          <w:szCs w:val="22"/>
        </w:rPr>
        <w:t>e stali przeznaczonej dla rur konstrukcyjnych ocynkowanej ogniowo o wymiarach: grubość ści</w:t>
      </w:r>
      <w:r>
        <w:rPr>
          <w:rFonts w:ascii="Arial" w:hAnsi="Arial" w:cs="Arial"/>
          <w:sz w:val="22"/>
          <w:szCs w:val="22"/>
        </w:rPr>
        <w:t>a</w:t>
      </w:r>
      <w:r w:rsidR="00274451">
        <w:rPr>
          <w:rFonts w:ascii="Arial" w:hAnsi="Arial" w:cs="Arial"/>
          <w:sz w:val="22"/>
          <w:szCs w:val="22"/>
        </w:rPr>
        <w:t xml:space="preserve">nki </w:t>
      </w:r>
      <w:r>
        <w:rPr>
          <w:rFonts w:ascii="Arial" w:hAnsi="Arial" w:cs="Arial"/>
          <w:sz w:val="22"/>
          <w:szCs w:val="22"/>
        </w:rPr>
        <w:t xml:space="preserve">2mm, średnica 60,3mm i długość 3,5m, z przyspawanym elementem kotwiącym w gruncie oraz zabezpieczeniem przed przedostawaniem się wody w górnym końcu w postaci kapturka. </w:t>
      </w:r>
    </w:p>
    <w:p w:rsidR="009F13EA" w:rsidRDefault="009F13EA" w:rsidP="00333C73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2"/>
        </w:rPr>
      </w:pPr>
    </w:p>
    <w:p w:rsidR="00333C73" w:rsidRPr="00636A90" w:rsidRDefault="00333C73" w:rsidP="00333C73">
      <w:pPr>
        <w:spacing w:line="276" w:lineRule="auto"/>
        <w:ind w:firstLine="708"/>
        <w:jc w:val="both"/>
        <w:rPr>
          <w:rFonts w:ascii="Arial" w:hAnsi="Arial" w:cs="Arial"/>
          <w:b/>
          <w:sz w:val="26"/>
          <w:szCs w:val="22"/>
        </w:rPr>
      </w:pPr>
      <w:r w:rsidRPr="00636A90">
        <w:rPr>
          <w:rFonts w:ascii="Arial" w:hAnsi="Arial" w:cs="Arial"/>
          <w:b/>
          <w:sz w:val="26"/>
          <w:szCs w:val="22"/>
        </w:rPr>
        <w:t>Opis szczegółowy:</w:t>
      </w:r>
    </w:p>
    <w:p w:rsidR="00333C73" w:rsidRPr="00636A90" w:rsidRDefault="00333C73" w:rsidP="00333C7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333C73" w:rsidRPr="00636A90" w:rsidRDefault="00333C73" w:rsidP="00333C73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1.1</w:t>
      </w:r>
      <w:r w:rsidR="00A2096F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D7FEF">
        <w:rPr>
          <w:rFonts w:ascii="Arial" w:hAnsi="Arial" w:cs="Arial"/>
          <w:b/>
          <w:sz w:val="22"/>
          <w:szCs w:val="22"/>
          <w:u w:val="single"/>
        </w:rPr>
        <w:t>Z</w:t>
      </w:r>
      <w:r w:rsidRPr="00636A90">
        <w:rPr>
          <w:rFonts w:ascii="Arial" w:hAnsi="Arial" w:cs="Arial"/>
          <w:b/>
          <w:sz w:val="22"/>
          <w:szCs w:val="22"/>
          <w:u w:val="single"/>
        </w:rPr>
        <w:t>naki drogowe:</w:t>
      </w:r>
    </w:p>
    <w:p w:rsidR="00333C73" w:rsidRDefault="00333C73" w:rsidP="00333C73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D64B8D">
        <w:rPr>
          <w:rFonts w:ascii="Arial" w:hAnsi="Arial" w:cs="Arial"/>
        </w:rPr>
        <w:lastRenderedPageBreak/>
        <w:t xml:space="preserve">spełniać muszą wymogi Rozporządzenia Ministra Infrastruktury w sprawie szczegółowych warunków technicznych dla znaków i sygnałów drogowych oraz urządzeń bezpieczeństwa ruchu drogowego i warunków ich umieszczania na drogach z dnia 3 lipca 2003 r. </w:t>
      </w:r>
      <w:r w:rsidR="005067C1">
        <w:rPr>
          <w:rFonts w:ascii="Arial" w:hAnsi="Arial" w:cs="Arial"/>
        </w:rPr>
        <w:t>(</w:t>
      </w:r>
      <w:r w:rsidR="005067C1" w:rsidRPr="005067C1">
        <w:rPr>
          <w:rFonts w:ascii="Arial" w:hAnsi="Arial" w:cs="Arial"/>
        </w:rPr>
        <w:t xml:space="preserve">tj. Dz.U. z 2019 r. poz. 2311 </w:t>
      </w:r>
      <w:r>
        <w:rPr>
          <w:rFonts w:ascii="Arial" w:hAnsi="Arial" w:cs="Arial"/>
        </w:rPr>
        <w:t>z późniejszymi zmianami</w:t>
      </w:r>
      <w:r w:rsidR="005067C1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</w:p>
    <w:p w:rsidR="00333C73" w:rsidRDefault="00333C73" w:rsidP="00333C73">
      <w:pPr>
        <w:pStyle w:val="Akapitzlist"/>
        <w:numPr>
          <w:ilvl w:val="0"/>
          <w:numId w:val="21"/>
        </w:numPr>
        <w:jc w:val="both"/>
        <w:rPr>
          <w:rFonts w:ascii="Arial" w:hAnsi="Arial" w:cs="Arial"/>
        </w:rPr>
      </w:pPr>
      <w:r w:rsidRPr="00D64B8D">
        <w:rPr>
          <w:rFonts w:ascii="Arial" w:hAnsi="Arial" w:cs="Arial"/>
        </w:rPr>
        <w:t>PN-EN 12899-1:2010</w:t>
      </w:r>
      <w:r>
        <w:rPr>
          <w:rFonts w:ascii="Arial" w:hAnsi="Arial" w:cs="Arial"/>
        </w:rPr>
        <w:t xml:space="preserve"> </w:t>
      </w:r>
      <w:r w:rsidRPr="00D64B8D">
        <w:rPr>
          <w:rFonts w:ascii="Arial" w:hAnsi="Arial" w:cs="Arial"/>
        </w:rPr>
        <w:t>Stałe pionowe znaki drogowe -- Część 1: Znaki stałe</w:t>
      </w:r>
    </w:p>
    <w:p w:rsidR="00333C73" w:rsidRDefault="00333C73" w:rsidP="00333C73">
      <w:pPr>
        <w:jc w:val="both"/>
        <w:rPr>
          <w:rFonts w:ascii="Arial" w:hAnsi="Arial" w:cs="Arial"/>
        </w:rPr>
      </w:pPr>
    </w:p>
    <w:p w:rsidR="00333C73" w:rsidRDefault="00333C73" w:rsidP="00333C73">
      <w:pPr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Tarcza znaku</w:t>
      </w:r>
    </w:p>
    <w:p w:rsidR="00AF18A9" w:rsidRPr="00962941" w:rsidRDefault="00AF18A9" w:rsidP="00333C73">
      <w:pPr>
        <w:jc w:val="both"/>
        <w:rPr>
          <w:rFonts w:ascii="Arial" w:hAnsi="Arial" w:cs="Arial"/>
          <w:sz w:val="22"/>
        </w:rPr>
      </w:pPr>
    </w:p>
    <w:p w:rsidR="00333C73" w:rsidRPr="00962941" w:rsidRDefault="00333C73" w:rsidP="00333C73">
      <w:pPr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1. Trwałość materiałów na wpływy zewnętrzne</w:t>
      </w:r>
    </w:p>
    <w:p w:rsidR="00333C73" w:rsidRDefault="00333C73" w:rsidP="00333C73">
      <w:pPr>
        <w:ind w:firstLine="708"/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Materiały użyte na lico i tarcz</w:t>
      </w:r>
      <w:r w:rsidR="00C957ED">
        <w:rPr>
          <w:rFonts w:ascii="Arial" w:hAnsi="Arial" w:cs="Arial"/>
          <w:sz w:val="22"/>
        </w:rPr>
        <w:t>ę</w:t>
      </w:r>
      <w:r w:rsidRPr="00962941">
        <w:rPr>
          <w:rFonts w:ascii="Arial" w:hAnsi="Arial" w:cs="Arial"/>
          <w:sz w:val="22"/>
        </w:rPr>
        <w:t xml:space="preserve"> znaku oraz połączenie</w:t>
      </w:r>
      <w:r>
        <w:rPr>
          <w:rFonts w:ascii="Arial" w:hAnsi="Arial" w:cs="Arial"/>
          <w:sz w:val="22"/>
        </w:rPr>
        <w:t xml:space="preserve"> lica znaku z tarczą</w:t>
      </w:r>
      <w:r w:rsidRPr="00962941">
        <w:rPr>
          <w:rFonts w:ascii="Arial" w:hAnsi="Arial" w:cs="Arial"/>
          <w:sz w:val="22"/>
        </w:rPr>
        <w:t xml:space="preserve"> znaku, a także sposób wykończenia znaku, musz</w:t>
      </w:r>
      <w:r w:rsidR="00A37387">
        <w:rPr>
          <w:rFonts w:ascii="Arial" w:hAnsi="Arial" w:cs="Arial"/>
          <w:sz w:val="22"/>
        </w:rPr>
        <w:t>ą</w:t>
      </w:r>
      <w:r w:rsidRPr="00962941">
        <w:rPr>
          <w:rFonts w:ascii="Arial" w:hAnsi="Arial" w:cs="Arial"/>
          <w:sz w:val="22"/>
        </w:rPr>
        <w:t xml:space="preserve"> wykazywać pełn</w:t>
      </w:r>
      <w:r w:rsidR="006557A5">
        <w:rPr>
          <w:rFonts w:ascii="Arial" w:hAnsi="Arial" w:cs="Arial"/>
          <w:sz w:val="22"/>
        </w:rPr>
        <w:t>ą</w:t>
      </w:r>
      <w:r w:rsidRPr="00962941">
        <w:rPr>
          <w:rFonts w:ascii="Arial" w:hAnsi="Arial" w:cs="Arial"/>
          <w:sz w:val="22"/>
        </w:rPr>
        <w:t xml:space="preserve"> odporność na oddziaływanie światła, zmian</w:t>
      </w:r>
      <w:r w:rsidR="0005631A">
        <w:rPr>
          <w:rFonts w:ascii="Arial" w:hAnsi="Arial" w:cs="Arial"/>
          <w:sz w:val="22"/>
        </w:rPr>
        <w:t>y</w:t>
      </w:r>
      <w:r w:rsidRPr="00962941">
        <w:rPr>
          <w:rFonts w:ascii="Arial" w:hAnsi="Arial" w:cs="Arial"/>
          <w:sz w:val="22"/>
        </w:rPr>
        <w:t xml:space="preserve"> temperatury, wpływy atmosferyczne i występujące w normalnych warunkach oddziaływania chemiczne (w tym korozj</w:t>
      </w:r>
      <w:r w:rsidR="006557A5">
        <w:rPr>
          <w:rFonts w:ascii="Arial" w:hAnsi="Arial" w:cs="Arial"/>
          <w:sz w:val="22"/>
        </w:rPr>
        <w:t>ę</w:t>
      </w:r>
      <w:r w:rsidRPr="00962941">
        <w:rPr>
          <w:rFonts w:ascii="Arial" w:hAnsi="Arial" w:cs="Arial"/>
          <w:sz w:val="22"/>
        </w:rPr>
        <w:t xml:space="preserve"> elektrochemiczn</w:t>
      </w:r>
      <w:r w:rsidR="006557A5">
        <w:rPr>
          <w:rFonts w:ascii="Arial" w:hAnsi="Arial" w:cs="Arial"/>
          <w:sz w:val="22"/>
        </w:rPr>
        <w:t>ą</w:t>
      </w:r>
      <w:r w:rsidRPr="00962941">
        <w:rPr>
          <w:rFonts w:ascii="Arial" w:hAnsi="Arial" w:cs="Arial"/>
          <w:sz w:val="22"/>
        </w:rPr>
        <w:t xml:space="preserve">) - przez cały czas trwałości znaku, </w:t>
      </w:r>
      <w:r>
        <w:rPr>
          <w:rFonts w:ascii="Arial" w:hAnsi="Arial" w:cs="Arial"/>
          <w:sz w:val="22"/>
        </w:rPr>
        <w:t>określony w ofercie</w:t>
      </w:r>
      <w:r w:rsidRPr="00962941">
        <w:rPr>
          <w:rFonts w:ascii="Arial" w:hAnsi="Arial" w:cs="Arial"/>
          <w:sz w:val="22"/>
        </w:rPr>
        <w:t>.</w:t>
      </w:r>
    </w:p>
    <w:p w:rsidR="00333C73" w:rsidRPr="00962941" w:rsidRDefault="00333C73" w:rsidP="00333C73">
      <w:pPr>
        <w:ind w:firstLine="708"/>
        <w:jc w:val="both"/>
        <w:rPr>
          <w:rFonts w:ascii="Arial" w:hAnsi="Arial" w:cs="Arial"/>
          <w:sz w:val="22"/>
        </w:rPr>
      </w:pPr>
    </w:p>
    <w:p w:rsidR="00333C73" w:rsidRPr="00962941" w:rsidRDefault="00333C73" w:rsidP="00333C73">
      <w:pPr>
        <w:ind w:left="708"/>
        <w:rPr>
          <w:rFonts w:ascii="Arial" w:hAnsi="Arial" w:cs="Arial"/>
          <w:sz w:val="22"/>
        </w:rPr>
      </w:pPr>
    </w:p>
    <w:p w:rsidR="00333C73" w:rsidRPr="00962941" w:rsidRDefault="00C879F6" w:rsidP="00333C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="00333C73" w:rsidRPr="00962941">
        <w:rPr>
          <w:rFonts w:ascii="Arial" w:hAnsi="Arial" w:cs="Arial"/>
          <w:sz w:val="22"/>
        </w:rPr>
        <w:t>. Materiały do wykonania tarczy znaku</w:t>
      </w:r>
    </w:p>
    <w:p w:rsidR="00333C73" w:rsidRPr="00A05980" w:rsidRDefault="00333C73" w:rsidP="00280DAC">
      <w:pPr>
        <w:ind w:firstLine="708"/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Materiał</w:t>
      </w:r>
      <w:r w:rsidR="00324B30">
        <w:rPr>
          <w:rFonts w:ascii="Arial" w:hAnsi="Arial" w:cs="Arial"/>
          <w:sz w:val="22"/>
        </w:rPr>
        <w:t xml:space="preserve">em </w:t>
      </w:r>
      <w:r w:rsidRPr="00962941">
        <w:rPr>
          <w:rFonts w:ascii="Arial" w:hAnsi="Arial" w:cs="Arial"/>
          <w:sz w:val="22"/>
        </w:rPr>
        <w:t>stosowanym do wykonania tarczy znaku drogowego jest bla</w:t>
      </w:r>
      <w:r>
        <w:rPr>
          <w:rFonts w:ascii="Arial" w:hAnsi="Arial" w:cs="Arial"/>
          <w:sz w:val="22"/>
        </w:rPr>
        <w:t>cha o grubości min. 1,20 </w:t>
      </w:r>
      <w:r w:rsidRPr="00962941">
        <w:rPr>
          <w:rFonts w:ascii="Arial" w:hAnsi="Arial" w:cs="Arial"/>
          <w:sz w:val="22"/>
        </w:rPr>
        <w:t>mm</w:t>
      </w:r>
      <w:r>
        <w:rPr>
          <w:rFonts w:ascii="Arial" w:hAnsi="Arial" w:cs="Arial"/>
          <w:sz w:val="22"/>
        </w:rPr>
        <w:t xml:space="preserve"> ocynkowana</w:t>
      </w:r>
      <w:r w:rsidRPr="00962941">
        <w:rPr>
          <w:rFonts w:ascii="Arial" w:hAnsi="Arial" w:cs="Arial"/>
          <w:sz w:val="22"/>
        </w:rPr>
        <w:t xml:space="preserve"> (ogniowo lub elektrolitycznie). Nie dopuszcza się mniejszych grubości blach</w:t>
      </w:r>
      <w:r w:rsidR="00324B30">
        <w:rPr>
          <w:rFonts w:ascii="Arial" w:hAnsi="Arial" w:cs="Arial"/>
          <w:sz w:val="22"/>
        </w:rPr>
        <w:t>y</w:t>
      </w:r>
      <w:r w:rsidRPr="00962941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Warstwa </w:t>
      </w:r>
      <w:proofErr w:type="spellStart"/>
      <w:r>
        <w:rPr>
          <w:rFonts w:ascii="Arial" w:hAnsi="Arial" w:cs="Arial"/>
          <w:sz w:val="22"/>
        </w:rPr>
        <w:t>ocynku</w:t>
      </w:r>
      <w:proofErr w:type="spellEnd"/>
      <w:r>
        <w:rPr>
          <w:rFonts w:ascii="Arial" w:hAnsi="Arial" w:cs="Arial"/>
          <w:sz w:val="22"/>
        </w:rPr>
        <w:t xml:space="preserve"> nie powinna być niższa niż 200 g/m</w:t>
      </w:r>
      <w:r w:rsidRPr="00A05980">
        <w:rPr>
          <w:rFonts w:ascii="Arial" w:hAnsi="Arial" w:cs="Arial"/>
          <w:sz w:val="22"/>
          <w:vertAlign w:val="superscript"/>
        </w:rPr>
        <w:t>2</w:t>
      </w:r>
      <w:r w:rsidR="00280DAC">
        <w:rPr>
          <w:rFonts w:ascii="Arial" w:hAnsi="Arial" w:cs="Arial"/>
          <w:sz w:val="22"/>
        </w:rPr>
        <w:t xml:space="preserve"> </w:t>
      </w:r>
      <w:r w:rsidR="00324B30">
        <w:rPr>
          <w:rFonts w:ascii="Arial" w:hAnsi="Arial" w:cs="Arial"/>
          <w:sz w:val="22"/>
        </w:rPr>
        <w:t>czyli</w:t>
      </w:r>
      <w:r w:rsidR="00280DAC">
        <w:rPr>
          <w:rFonts w:ascii="Arial" w:hAnsi="Arial" w:cs="Arial"/>
          <w:sz w:val="22"/>
        </w:rPr>
        <w:t xml:space="preserve"> o minimalnej grubości 0,0028 mm tj</w:t>
      </w:r>
      <w:r w:rsidR="00324B30">
        <w:rPr>
          <w:rFonts w:ascii="Arial" w:hAnsi="Arial" w:cs="Arial"/>
          <w:sz w:val="22"/>
        </w:rPr>
        <w:t>.</w:t>
      </w:r>
      <w:r w:rsidR="00280DAC">
        <w:rPr>
          <w:rFonts w:ascii="Arial" w:hAnsi="Arial" w:cs="Arial"/>
          <w:sz w:val="22"/>
        </w:rPr>
        <w:t xml:space="preserve"> 28 </w:t>
      </w:r>
      <w:proofErr w:type="spellStart"/>
      <w:r w:rsidR="00280DAC">
        <w:rPr>
          <w:rFonts w:ascii="Arial" w:hAnsi="Arial" w:cs="Arial"/>
          <w:sz w:val="22"/>
        </w:rPr>
        <w:t>μm</w:t>
      </w:r>
      <w:proofErr w:type="spellEnd"/>
      <w:r w:rsidR="00280DAC">
        <w:rPr>
          <w:rFonts w:ascii="Arial" w:hAnsi="Arial" w:cs="Arial"/>
          <w:sz w:val="22"/>
        </w:rPr>
        <w:t>.</w:t>
      </w:r>
    </w:p>
    <w:p w:rsidR="00333C73" w:rsidRPr="00962941" w:rsidRDefault="00333C73" w:rsidP="00280DAC">
      <w:pPr>
        <w:ind w:firstLine="708"/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Krawędzie tarczy znaku musz</w:t>
      </w:r>
      <w:r w:rsidR="00324B30">
        <w:rPr>
          <w:rFonts w:ascii="Arial" w:hAnsi="Arial" w:cs="Arial"/>
          <w:sz w:val="22"/>
        </w:rPr>
        <w:t>ą</w:t>
      </w:r>
      <w:r w:rsidRPr="00962941">
        <w:rPr>
          <w:rFonts w:ascii="Arial" w:hAnsi="Arial" w:cs="Arial"/>
          <w:sz w:val="22"/>
        </w:rPr>
        <w:t xml:space="preserve"> być zabezpieczone na całym obwodzie profilem lub podwójnym gięciem</w:t>
      </w:r>
      <w:r w:rsidR="00280DAC">
        <w:rPr>
          <w:rFonts w:ascii="Arial" w:hAnsi="Arial" w:cs="Arial"/>
          <w:sz w:val="22"/>
        </w:rPr>
        <w:t xml:space="preserve"> o promieniu gięcia nie większym niż 10 mm włącznie z narożnikami i</w:t>
      </w:r>
      <w:r w:rsidR="00324B30">
        <w:rPr>
          <w:rFonts w:ascii="Arial" w:hAnsi="Arial" w:cs="Arial"/>
          <w:sz w:val="22"/>
        </w:rPr>
        <w:t> </w:t>
      </w:r>
      <w:r w:rsidR="00280DAC">
        <w:rPr>
          <w:rFonts w:ascii="Arial" w:hAnsi="Arial" w:cs="Arial"/>
          <w:sz w:val="22"/>
        </w:rPr>
        <w:t xml:space="preserve">zabezpieczone </w:t>
      </w:r>
      <w:r w:rsidR="001B3289">
        <w:rPr>
          <w:rFonts w:ascii="Arial" w:hAnsi="Arial" w:cs="Arial"/>
          <w:sz w:val="22"/>
        </w:rPr>
        <w:t>przed korozją</w:t>
      </w:r>
      <w:r w:rsidRPr="00962941">
        <w:rPr>
          <w:rFonts w:ascii="Arial" w:hAnsi="Arial" w:cs="Arial"/>
          <w:sz w:val="22"/>
        </w:rPr>
        <w:t>. Niedopuszczalne jest występowanie jakichkolwiek ognisk korozji, zarówno na powierzchni jak i na obrzeżach tarczy znaku. W okresie wymaganej gwarancji żadna korozja tarczy znaku nie może występować.</w:t>
      </w:r>
    </w:p>
    <w:p w:rsidR="00333C73" w:rsidRPr="00962941" w:rsidRDefault="00333C73" w:rsidP="00280DAC">
      <w:pPr>
        <w:ind w:firstLine="708"/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Tylna strona tarczy znaku powinna być odtłuszczona, zabezpieczona antykorozyjnie nieodblaskową farbą poliestrow</w:t>
      </w:r>
      <w:r w:rsidR="00324B30">
        <w:rPr>
          <w:rFonts w:ascii="Arial" w:hAnsi="Arial" w:cs="Arial"/>
          <w:sz w:val="22"/>
        </w:rPr>
        <w:t>ą</w:t>
      </w:r>
      <w:r w:rsidRPr="00962941">
        <w:rPr>
          <w:rFonts w:ascii="Arial" w:hAnsi="Arial" w:cs="Arial"/>
          <w:sz w:val="22"/>
        </w:rPr>
        <w:t xml:space="preserve"> lub w technologii malowania proszkowego w kolorze szarym – RAL 7042</w:t>
      </w:r>
      <w:r w:rsidR="00280DAC">
        <w:rPr>
          <w:rFonts w:ascii="Arial" w:hAnsi="Arial" w:cs="Arial"/>
          <w:sz w:val="22"/>
        </w:rPr>
        <w:t>, lub ciemnoszarym RAL 7037 lub – za zgodą Zamawiającego – innym, zbliżonym</w:t>
      </w:r>
      <w:r w:rsidRPr="00962941">
        <w:rPr>
          <w:rFonts w:ascii="Arial" w:hAnsi="Arial" w:cs="Arial"/>
          <w:sz w:val="22"/>
        </w:rPr>
        <w:t>. Współczynnik luminacji 0,08 –</w:t>
      </w:r>
      <w:r w:rsidR="001B3289">
        <w:rPr>
          <w:rFonts w:ascii="Arial" w:hAnsi="Arial" w:cs="Arial"/>
          <w:sz w:val="22"/>
        </w:rPr>
        <w:t xml:space="preserve"> </w:t>
      </w:r>
      <w:r w:rsidRPr="00962941">
        <w:rPr>
          <w:rFonts w:ascii="Arial" w:hAnsi="Arial" w:cs="Arial"/>
          <w:sz w:val="22"/>
        </w:rPr>
        <w:t>0,10.</w:t>
      </w:r>
      <w:r w:rsidR="00280DAC">
        <w:rPr>
          <w:rFonts w:ascii="Arial" w:hAnsi="Arial" w:cs="Arial"/>
          <w:sz w:val="22"/>
        </w:rPr>
        <w:t xml:space="preserve"> </w:t>
      </w:r>
      <w:r w:rsidRPr="00962941">
        <w:rPr>
          <w:rFonts w:ascii="Arial" w:hAnsi="Arial" w:cs="Arial"/>
          <w:sz w:val="22"/>
        </w:rPr>
        <w:t xml:space="preserve">Grubość warstwy lakieru proszkowego powinna wynosić </w:t>
      </w:r>
      <w:r w:rsidR="00280DAC">
        <w:rPr>
          <w:rFonts w:ascii="Arial" w:hAnsi="Arial" w:cs="Arial"/>
          <w:sz w:val="22"/>
        </w:rPr>
        <w:t xml:space="preserve">minimum </w:t>
      </w:r>
      <w:r w:rsidRPr="00962941">
        <w:rPr>
          <w:rFonts w:ascii="Arial" w:hAnsi="Arial" w:cs="Arial"/>
          <w:sz w:val="22"/>
        </w:rPr>
        <w:t>0,06</w:t>
      </w:r>
      <w:r>
        <w:rPr>
          <w:rFonts w:ascii="Arial" w:hAnsi="Arial" w:cs="Arial"/>
          <w:sz w:val="22"/>
        </w:rPr>
        <w:t xml:space="preserve"> mm</w:t>
      </w:r>
      <w:r w:rsidR="00280DAC">
        <w:rPr>
          <w:rFonts w:ascii="Arial" w:hAnsi="Arial" w:cs="Arial"/>
          <w:sz w:val="22"/>
        </w:rPr>
        <w:t xml:space="preserve"> (60 </w:t>
      </w:r>
      <w:proofErr w:type="spellStart"/>
      <w:r w:rsidR="00280DAC" w:rsidRPr="00280DAC">
        <w:rPr>
          <w:rFonts w:ascii="Arial" w:hAnsi="Arial" w:cs="Arial"/>
          <w:sz w:val="22"/>
        </w:rPr>
        <w:t>μm</w:t>
      </w:r>
      <w:proofErr w:type="spellEnd"/>
      <w:r w:rsidR="00280DAC">
        <w:rPr>
          <w:rFonts w:ascii="Arial" w:hAnsi="Arial" w:cs="Arial"/>
          <w:sz w:val="22"/>
        </w:rPr>
        <w:t>)</w:t>
      </w:r>
      <w:r w:rsidRPr="00962941">
        <w:rPr>
          <w:rFonts w:ascii="Arial" w:hAnsi="Arial" w:cs="Arial"/>
          <w:sz w:val="22"/>
        </w:rPr>
        <w:t xml:space="preserve">. Wymagana jest taka przyczepność do </w:t>
      </w:r>
      <w:r w:rsidR="00324B30">
        <w:rPr>
          <w:rFonts w:ascii="Arial" w:hAnsi="Arial" w:cs="Arial"/>
          <w:sz w:val="22"/>
        </w:rPr>
        <w:t>podłoża</w:t>
      </w:r>
      <w:r w:rsidRPr="00962941">
        <w:rPr>
          <w:rFonts w:ascii="Arial" w:hAnsi="Arial" w:cs="Arial"/>
          <w:sz w:val="22"/>
        </w:rPr>
        <w:t xml:space="preserve"> i elastyczność warstwy lakierniczej, aby przy zgięciu pomalowanej próbki pod k</w:t>
      </w:r>
      <w:r w:rsidR="00324B30">
        <w:rPr>
          <w:rFonts w:ascii="Arial" w:hAnsi="Arial" w:cs="Arial"/>
          <w:sz w:val="22"/>
        </w:rPr>
        <w:t>ą</w:t>
      </w:r>
      <w:r w:rsidRPr="00962941">
        <w:rPr>
          <w:rFonts w:ascii="Arial" w:hAnsi="Arial" w:cs="Arial"/>
          <w:sz w:val="22"/>
        </w:rPr>
        <w:t>tem 180 stopni i promieniu gięcia 6 mm nie nastąpiło pękanie powłoki farby.</w:t>
      </w:r>
    </w:p>
    <w:p w:rsidR="00333C73" w:rsidRDefault="00333C73" w:rsidP="00333C73">
      <w:pPr>
        <w:jc w:val="both"/>
        <w:rPr>
          <w:rFonts w:ascii="Arial" w:hAnsi="Arial" w:cs="Arial"/>
          <w:sz w:val="22"/>
        </w:rPr>
      </w:pPr>
    </w:p>
    <w:p w:rsidR="00280DAC" w:rsidRDefault="00280DAC" w:rsidP="00333C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Wymagania dla znaków i tarcz znaków drogowych</w:t>
      </w:r>
    </w:p>
    <w:p w:rsidR="00713D42" w:rsidRDefault="00713D42" w:rsidP="00333C73">
      <w:pPr>
        <w:jc w:val="both"/>
        <w:rPr>
          <w:rFonts w:ascii="Arial" w:hAnsi="Arial" w:cs="Arial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274"/>
        <w:gridCol w:w="2266"/>
        <w:gridCol w:w="2266"/>
      </w:tblGrid>
      <w:tr w:rsidR="00280DAC" w:rsidTr="00713D42">
        <w:tc>
          <w:tcPr>
            <w:tcW w:w="3256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Parametr</w:t>
            </w:r>
          </w:p>
        </w:tc>
        <w:tc>
          <w:tcPr>
            <w:tcW w:w="1274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Jednostka</w:t>
            </w:r>
          </w:p>
        </w:tc>
        <w:tc>
          <w:tcPr>
            <w:tcW w:w="2266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Wymaganie </w:t>
            </w:r>
          </w:p>
        </w:tc>
        <w:tc>
          <w:tcPr>
            <w:tcW w:w="2266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Klasa wg PN-EN 12899-1</w:t>
            </w:r>
          </w:p>
        </w:tc>
      </w:tr>
      <w:tr w:rsidR="00280DAC" w:rsidTr="00713D42">
        <w:tc>
          <w:tcPr>
            <w:tcW w:w="3256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 w:rsidRPr="00280DAC">
              <w:rPr>
                <w:rFonts w:ascii="Arial" w:hAnsi="Arial" w:cs="Arial"/>
                <w:sz w:val="22"/>
              </w:rPr>
              <w:t>Wytrzymałość na obciążenie siłą naporu wiatru</w:t>
            </w:r>
          </w:p>
        </w:tc>
        <w:tc>
          <w:tcPr>
            <w:tcW w:w="1274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proofErr w:type="spellStart"/>
            <w:r w:rsidRPr="00280DAC">
              <w:rPr>
                <w:rFonts w:ascii="Arial" w:hAnsi="Arial" w:cs="Arial"/>
                <w:sz w:val="22"/>
              </w:rPr>
              <w:t>kN</w:t>
            </w:r>
            <w:proofErr w:type="spellEnd"/>
            <w:r w:rsidRPr="00280DAC">
              <w:rPr>
                <w:rFonts w:ascii="Arial" w:hAnsi="Arial" w:cs="Arial"/>
                <w:sz w:val="22"/>
              </w:rPr>
              <w:t xml:space="preserve"> m</w:t>
            </w:r>
            <w:r w:rsidRPr="00280DAC">
              <w:rPr>
                <w:rFonts w:ascii="Arial" w:hAnsi="Arial" w:cs="Arial"/>
                <w:sz w:val="22"/>
                <w:vertAlign w:val="superscript"/>
              </w:rPr>
              <w:t>-2</w:t>
            </w:r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≥ 0,60</w:t>
            </w:r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WL2</w:t>
            </w:r>
          </w:p>
        </w:tc>
      </w:tr>
      <w:tr w:rsidR="00280DAC" w:rsidTr="00713D42">
        <w:tc>
          <w:tcPr>
            <w:tcW w:w="3256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 w:rsidRPr="00280DAC">
              <w:rPr>
                <w:rFonts w:ascii="Arial" w:hAnsi="Arial" w:cs="Arial"/>
                <w:sz w:val="22"/>
              </w:rPr>
              <w:t>Wytrzymałość na obciążenie skupione</w:t>
            </w:r>
          </w:p>
        </w:tc>
        <w:tc>
          <w:tcPr>
            <w:tcW w:w="1274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kN</w:t>
            </w:r>
            <w:proofErr w:type="spellEnd"/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≥ 0,50</w:t>
            </w:r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PL2</w:t>
            </w:r>
          </w:p>
        </w:tc>
      </w:tr>
      <w:tr w:rsidR="00280DAC" w:rsidTr="00713D42">
        <w:tc>
          <w:tcPr>
            <w:tcW w:w="3256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 w:rsidRPr="00280DAC">
              <w:rPr>
                <w:rFonts w:ascii="Arial" w:hAnsi="Arial" w:cs="Arial"/>
                <w:sz w:val="22"/>
              </w:rPr>
              <w:t>Chwilowe odkształcenie zginające</w:t>
            </w:r>
          </w:p>
        </w:tc>
        <w:tc>
          <w:tcPr>
            <w:tcW w:w="1274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mm/m</w:t>
            </w:r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≤ 25</w:t>
            </w:r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TDB4</w:t>
            </w:r>
          </w:p>
        </w:tc>
      </w:tr>
      <w:tr w:rsidR="00280DAC" w:rsidTr="00713D42">
        <w:tc>
          <w:tcPr>
            <w:tcW w:w="3256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 w:rsidRPr="00280DAC">
              <w:rPr>
                <w:rFonts w:ascii="Arial" w:hAnsi="Arial" w:cs="Arial"/>
                <w:sz w:val="22"/>
              </w:rPr>
              <w:t>Chwilowe odkształcenie skrętne</w:t>
            </w:r>
          </w:p>
        </w:tc>
        <w:tc>
          <w:tcPr>
            <w:tcW w:w="1274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stopień  * m</w:t>
            </w:r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≤0,57</w:t>
            </w:r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TDT5</w:t>
            </w:r>
          </w:p>
        </w:tc>
      </w:tr>
      <w:tr w:rsidR="00280DAC" w:rsidTr="00713D42">
        <w:tc>
          <w:tcPr>
            <w:tcW w:w="3256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 w:rsidRPr="00280DAC">
              <w:rPr>
                <w:rFonts w:ascii="Arial" w:hAnsi="Arial" w:cs="Arial"/>
                <w:sz w:val="22"/>
              </w:rPr>
              <w:t>Odkształcenie trwałe</w:t>
            </w:r>
          </w:p>
        </w:tc>
        <w:tc>
          <w:tcPr>
            <w:tcW w:w="1274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mm/m lub stopień * m</w:t>
            </w:r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 w:rsidRPr="00961FAB">
              <w:rPr>
                <w:rFonts w:ascii="Arial" w:hAnsi="Arial" w:cs="Arial"/>
                <w:sz w:val="22"/>
              </w:rPr>
              <w:t>20 % odkształcenia chwilowego</w:t>
            </w:r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</w:p>
        </w:tc>
      </w:tr>
      <w:tr w:rsidR="00280DAC" w:rsidTr="00713D42">
        <w:tc>
          <w:tcPr>
            <w:tcW w:w="3256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 w:rsidRPr="00280DAC">
              <w:rPr>
                <w:rFonts w:ascii="Arial" w:hAnsi="Arial" w:cs="Arial"/>
                <w:sz w:val="22"/>
              </w:rPr>
              <w:t>Rodzaj krawędzi znaku</w:t>
            </w:r>
          </w:p>
        </w:tc>
        <w:tc>
          <w:tcPr>
            <w:tcW w:w="1274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266" w:type="dxa"/>
            <w:vAlign w:val="center"/>
          </w:tcPr>
          <w:p w:rsidR="00961FAB" w:rsidRPr="00961FAB" w:rsidRDefault="00961FAB" w:rsidP="00713D42">
            <w:pPr>
              <w:rPr>
                <w:rFonts w:ascii="Arial" w:hAnsi="Arial" w:cs="Arial"/>
                <w:sz w:val="20"/>
              </w:rPr>
            </w:pPr>
            <w:r w:rsidRPr="00961FAB">
              <w:rPr>
                <w:rFonts w:ascii="Arial" w:hAnsi="Arial" w:cs="Arial"/>
                <w:sz w:val="20"/>
              </w:rPr>
              <w:t>Zabezpieczona, krawędź tłoczona,</w:t>
            </w:r>
          </w:p>
          <w:p w:rsidR="00961FAB" w:rsidRPr="00961FAB" w:rsidRDefault="00961FAB" w:rsidP="00713D42">
            <w:pPr>
              <w:rPr>
                <w:rFonts w:ascii="Arial" w:hAnsi="Arial" w:cs="Arial"/>
                <w:sz w:val="20"/>
              </w:rPr>
            </w:pPr>
            <w:r w:rsidRPr="00961FAB">
              <w:rPr>
                <w:rFonts w:ascii="Arial" w:hAnsi="Arial" w:cs="Arial"/>
                <w:sz w:val="20"/>
              </w:rPr>
              <w:t>zaginana, prasowana lub zabezpieczona</w:t>
            </w:r>
          </w:p>
          <w:p w:rsidR="00280DAC" w:rsidRPr="00961FAB" w:rsidRDefault="00961FAB" w:rsidP="00713D42">
            <w:pPr>
              <w:rPr>
                <w:rFonts w:ascii="Arial" w:hAnsi="Arial" w:cs="Arial"/>
                <w:sz w:val="20"/>
              </w:rPr>
            </w:pPr>
            <w:r w:rsidRPr="00961FAB">
              <w:rPr>
                <w:rFonts w:ascii="Arial" w:hAnsi="Arial" w:cs="Arial"/>
                <w:sz w:val="20"/>
              </w:rPr>
              <w:lastRenderedPageBreak/>
              <w:t>profilem krawędziowym</w:t>
            </w:r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E2</w:t>
            </w:r>
          </w:p>
        </w:tc>
      </w:tr>
      <w:tr w:rsidR="00280DAC" w:rsidTr="00713D42">
        <w:tc>
          <w:tcPr>
            <w:tcW w:w="3256" w:type="dxa"/>
            <w:vAlign w:val="center"/>
          </w:tcPr>
          <w:p w:rsidR="00280DAC" w:rsidRDefault="00280DAC" w:rsidP="00713D42">
            <w:pPr>
              <w:rPr>
                <w:rFonts w:ascii="Arial" w:hAnsi="Arial" w:cs="Arial"/>
                <w:sz w:val="22"/>
              </w:rPr>
            </w:pPr>
            <w:r w:rsidRPr="00280DAC">
              <w:rPr>
                <w:rFonts w:ascii="Arial" w:hAnsi="Arial" w:cs="Arial"/>
                <w:sz w:val="22"/>
              </w:rPr>
              <w:t>Przewiercanie lica znaku</w:t>
            </w:r>
          </w:p>
        </w:tc>
        <w:tc>
          <w:tcPr>
            <w:tcW w:w="1274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-</w:t>
            </w:r>
          </w:p>
        </w:tc>
        <w:tc>
          <w:tcPr>
            <w:tcW w:w="2266" w:type="dxa"/>
            <w:vAlign w:val="center"/>
          </w:tcPr>
          <w:p w:rsidR="00961FAB" w:rsidRPr="00961FAB" w:rsidRDefault="00961FAB" w:rsidP="00713D42">
            <w:pPr>
              <w:rPr>
                <w:rFonts w:ascii="Arial" w:hAnsi="Arial" w:cs="Arial"/>
                <w:sz w:val="20"/>
              </w:rPr>
            </w:pPr>
            <w:r w:rsidRPr="00961FAB">
              <w:rPr>
                <w:rFonts w:ascii="Arial" w:hAnsi="Arial" w:cs="Arial"/>
                <w:sz w:val="20"/>
              </w:rPr>
              <w:t>Lico znaku nie może być przewiercone</w:t>
            </w:r>
          </w:p>
          <w:p w:rsidR="00280DAC" w:rsidRPr="00961FAB" w:rsidRDefault="00961FAB" w:rsidP="00713D42">
            <w:pPr>
              <w:rPr>
                <w:rFonts w:ascii="Arial" w:hAnsi="Arial" w:cs="Arial"/>
                <w:sz w:val="20"/>
              </w:rPr>
            </w:pPr>
            <w:r w:rsidRPr="00961FAB">
              <w:rPr>
                <w:rFonts w:ascii="Arial" w:hAnsi="Arial" w:cs="Arial"/>
                <w:sz w:val="20"/>
              </w:rPr>
              <w:t>z żadnego powodu</w:t>
            </w:r>
          </w:p>
        </w:tc>
        <w:tc>
          <w:tcPr>
            <w:tcW w:w="2266" w:type="dxa"/>
            <w:vAlign w:val="center"/>
          </w:tcPr>
          <w:p w:rsidR="00280DAC" w:rsidRDefault="00961FAB" w:rsidP="00713D4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P3</w:t>
            </w:r>
          </w:p>
        </w:tc>
      </w:tr>
    </w:tbl>
    <w:p w:rsidR="00280DAC" w:rsidRPr="00961FAB" w:rsidRDefault="00961FAB" w:rsidP="00961FAB">
      <w:pPr>
        <w:jc w:val="both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t xml:space="preserve">Uwaga: </w:t>
      </w:r>
      <w:r w:rsidRPr="00961FAB">
        <w:rPr>
          <w:rFonts w:ascii="Arial" w:hAnsi="Arial" w:cs="Arial"/>
          <w:i/>
          <w:sz w:val="22"/>
        </w:rPr>
        <w:t xml:space="preserve">Przyjęto zgodnie z tablicą 1, że przy sile naporu wiatru równej 0,6 </w:t>
      </w:r>
      <w:proofErr w:type="spellStart"/>
      <w:r w:rsidRPr="00961FAB">
        <w:rPr>
          <w:rFonts w:ascii="Arial" w:hAnsi="Arial" w:cs="Arial"/>
          <w:i/>
          <w:sz w:val="22"/>
        </w:rPr>
        <w:t>kN</w:t>
      </w:r>
      <w:proofErr w:type="spellEnd"/>
      <w:r w:rsidRPr="00961FAB">
        <w:rPr>
          <w:rFonts w:ascii="Arial" w:hAnsi="Arial" w:cs="Arial"/>
          <w:i/>
          <w:sz w:val="22"/>
        </w:rPr>
        <w:t xml:space="preserve"> (klasa WL2), chwilowe odkształcenie zginające, zarówno znak, jak i samą tarczę znaku nie może być większe niż 25 mm/m (klasa TDB4).</w:t>
      </w:r>
    </w:p>
    <w:p w:rsidR="00280DAC" w:rsidRPr="00962941" w:rsidRDefault="00280DAC" w:rsidP="00333C73">
      <w:pPr>
        <w:jc w:val="both"/>
        <w:rPr>
          <w:rFonts w:ascii="Arial" w:hAnsi="Arial" w:cs="Arial"/>
          <w:sz w:val="22"/>
        </w:rPr>
      </w:pPr>
    </w:p>
    <w:p w:rsidR="00333C73" w:rsidRPr="00962941" w:rsidRDefault="00333C73" w:rsidP="00333C73">
      <w:pPr>
        <w:jc w:val="both"/>
        <w:rPr>
          <w:rFonts w:ascii="Arial" w:hAnsi="Arial" w:cs="Arial"/>
          <w:sz w:val="22"/>
        </w:rPr>
      </w:pPr>
    </w:p>
    <w:p w:rsidR="00333C73" w:rsidRPr="00962941" w:rsidRDefault="00C879F6" w:rsidP="00333C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</w:t>
      </w:r>
      <w:r w:rsidR="00333C73" w:rsidRPr="00962941">
        <w:rPr>
          <w:rFonts w:ascii="Arial" w:hAnsi="Arial" w:cs="Arial"/>
          <w:sz w:val="22"/>
        </w:rPr>
        <w:t>. Geometria tarczy znaku</w:t>
      </w:r>
    </w:p>
    <w:p w:rsidR="00333C73" w:rsidRPr="00962941" w:rsidRDefault="00333C73" w:rsidP="00280DAC">
      <w:pPr>
        <w:ind w:firstLine="708"/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 xml:space="preserve">Tarcza znaku musi być </w:t>
      </w:r>
      <w:r>
        <w:rPr>
          <w:rFonts w:ascii="Arial" w:hAnsi="Arial" w:cs="Arial"/>
          <w:sz w:val="22"/>
        </w:rPr>
        <w:t>w kształcie i wymiarach określonych w przywołanym powyżej Rozporządzeniu,</w:t>
      </w:r>
      <w:r w:rsidRPr="00962941">
        <w:rPr>
          <w:rFonts w:ascii="Arial" w:hAnsi="Arial" w:cs="Arial"/>
          <w:sz w:val="22"/>
        </w:rPr>
        <w:t xml:space="preserve"> równa i gładka - bez odkształceń płaszczyzny znaku, w tym pofałdowań, wgięć, lokalnych wgnieceń lub nierówności itp. Odchylenie płaszczyzny tarczy znaku (zwichrowanie, pofałdowanie itp.) nie może wynosić więcej niż 1,5 % największego wymiaru znaku.</w:t>
      </w:r>
    </w:p>
    <w:p w:rsidR="00333C73" w:rsidRPr="00962941" w:rsidRDefault="00333C73" w:rsidP="00333C73">
      <w:pPr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Krawędzie tarczy znaku musz</w:t>
      </w:r>
      <w:r w:rsidR="00CD0038">
        <w:rPr>
          <w:rFonts w:ascii="Arial" w:hAnsi="Arial" w:cs="Arial"/>
          <w:sz w:val="22"/>
        </w:rPr>
        <w:t>ą</w:t>
      </w:r>
      <w:r w:rsidRPr="00962941">
        <w:rPr>
          <w:rFonts w:ascii="Arial" w:hAnsi="Arial" w:cs="Arial"/>
          <w:sz w:val="22"/>
        </w:rPr>
        <w:t xml:space="preserve"> być równe i nieostre. Zniekształcenia krawędzi tarczy znaku, pozostałe po tłoczeniu lub innych procesach technologicznych, którym tarcza ta była poddana, musza być usunięte.</w:t>
      </w:r>
    </w:p>
    <w:p w:rsidR="00333C73" w:rsidRPr="00962941" w:rsidRDefault="00333C73" w:rsidP="00333C73">
      <w:pPr>
        <w:jc w:val="both"/>
        <w:rPr>
          <w:rFonts w:ascii="Arial" w:hAnsi="Arial" w:cs="Arial"/>
          <w:sz w:val="22"/>
        </w:rPr>
      </w:pPr>
    </w:p>
    <w:p w:rsidR="00333C73" w:rsidRPr="00962941" w:rsidRDefault="00333C73" w:rsidP="00333C73">
      <w:pPr>
        <w:jc w:val="both"/>
        <w:rPr>
          <w:rFonts w:ascii="Arial" w:hAnsi="Arial" w:cs="Arial"/>
          <w:sz w:val="22"/>
        </w:rPr>
      </w:pPr>
    </w:p>
    <w:p w:rsidR="00333C73" w:rsidRPr="00962941" w:rsidRDefault="00C879F6" w:rsidP="00333C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</w:t>
      </w:r>
      <w:r w:rsidR="00333C73">
        <w:rPr>
          <w:rFonts w:ascii="Arial" w:hAnsi="Arial" w:cs="Arial"/>
          <w:sz w:val="22"/>
        </w:rPr>
        <w:t>.</w:t>
      </w:r>
      <w:r w:rsidR="00333C73" w:rsidRPr="00962941">
        <w:rPr>
          <w:rFonts w:ascii="Arial" w:hAnsi="Arial" w:cs="Arial"/>
          <w:sz w:val="22"/>
        </w:rPr>
        <w:t xml:space="preserve"> Folie odblaskowe </w:t>
      </w:r>
    </w:p>
    <w:p w:rsidR="00333C73" w:rsidRPr="00962941" w:rsidRDefault="00333C73" w:rsidP="00333C73">
      <w:pPr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Folie użyte do wykonania lica znaku powinny wykazywać pełne związanie z tarcz</w:t>
      </w:r>
      <w:r w:rsidR="00CD0038">
        <w:rPr>
          <w:rFonts w:ascii="Arial" w:hAnsi="Arial" w:cs="Arial"/>
          <w:sz w:val="22"/>
        </w:rPr>
        <w:t>ą</w:t>
      </w:r>
      <w:r w:rsidRPr="00962941">
        <w:rPr>
          <w:rFonts w:ascii="Arial" w:hAnsi="Arial" w:cs="Arial"/>
          <w:sz w:val="22"/>
        </w:rPr>
        <w:t xml:space="preserve"> znaku przez cały okres wymaganej trwałości znaku. Niedopuszczalne są w szczególności:</w:t>
      </w:r>
    </w:p>
    <w:p w:rsidR="00333C73" w:rsidRPr="00962941" w:rsidRDefault="00333C73" w:rsidP="00333C73">
      <w:pPr>
        <w:ind w:firstLine="708"/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 xml:space="preserve">- lokalne </w:t>
      </w:r>
      <w:proofErr w:type="spellStart"/>
      <w:r w:rsidRPr="00962941">
        <w:rPr>
          <w:rFonts w:ascii="Arial" w:hAnsi="Arial" w:cs="Arial"/>
          <w:sz w:val="22"/>
        </w:rPr>
        <w:t>niedoklejenia</w:t>
      </w:r>
      <w:proofErr w:type="spellEnd"/>
      <w:r w:rsidRPr="00962941">
        <w:rPr>
          <w:rFonts w:ascii="Arial" w:hAnsi="Arial" w:cs="Arial"/>
          <w:sz w:val="22"/>
        </w:rPr>
        <w:t>,</w:t>
      </w:r>
    </w:p>
    <w:p w:rsidR="00333C73" w:rsidRPr="00962941" w:rsidRDefault="00333C73" w:rsidP="00333C73">
      <w:pPr>
        <w:ind w:firstLine="708"/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 xml:space="preserve">- odklejania, </w:t>
      </w:r>
    </w:p>
    <w:p w:rsidR="00333C73" w:rsidRPr="00962941" w:rsidRDefault="00333C73" w:rsidP="00333C73">
      <w:pPr>
        <w:ind w:left="708"/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 xml:space="preserve">- złuszczenia, </w:t>
      </w:r>
    </w:p>
    <w:p w:rsidR="00333C73" w:rsidRPr="00962941" w:rsidRDefault="00333C73" w:rsidP="00333C73">
      <w:pPr>
        <w:ind w:left="708"/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 xml:space="preserve">- odstawanie folii na krawędziach tarczy znaku oraz na jego powierzchni. </w:t>
      </w:r>
    </w:p>
    <w:p w:rsidR="00333C73" w:rsidRPr="00962941" w:rsidRDefault="00333C73" w:rsidP="00333C73">
      <w:pPr>
        <w:jc w:val="both"/>
        <w:rPr>
          <w:rFonts w:ascii="Arial" w:hAnsi="Arial" w:cs="Arial"/>
          <w:sz w:val="22"/>
        </w:rPr>
      </w:pPr>
    </w:p>
    <w:p w:rsidR="00333C73" w:rsidRPr="00962941" w:rsidRDefault="00333C73" w:rsidP="00333C73">
      <w:pPr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Sposób połączenia folii z powierzchni</w:t>
      </w:r>
      <w:r w:rsidR="00CD0038">
        <w:rPr>
          <w:rFonts w:ascii="Arial" w:hAnsi="Arial" w:cs="Arial"/>
          <w:sz w:val="22"/>
        </w:rPr>
        <w:t>ą</w:t>
      </w:r>
      <w:r w:rsidRPr="00962941">
        <w:rPr>
          <w:rFonts w:ascii="Arial" w:hAnsi="Arial" w:cs="Arial"/>
          <w:sz w:val="22"/>
        </w:rPr>
        <w:t xml:space="preserve"> tarczy znaku powinien uniemożliwiać jej odłączenie od tarczy bez jej zniszczenia.</w:t>
      </w:r>
    </w:p>
    <w:p w:rsidR="00333C73" w:rsidRPr="00962941" w:rsidRDefault="00333C73" w:rsidP="00333C73">
      <w:pPr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Przy malowaniu lub klejeniu symboli lub obrzeży znaków na folii odblaskowej, technologia malowania lub klejenia oraz stosowane w tym celu materiały powinny być uzgodnione z producentem folii.</w:t>
      </w:r>
    </w:p>
    <w:p w:rsidR="00333C73" w:rsidRPr="00962941" w:rsidRDefault="00333C73" w:rsidP="00333C73">
      <w:pPr>
        <w:jc w:val="both"/>
        <w:rPr>
          <w:rFonts w:ascii="Arial" w:hAnsi="Arial" w:cs="Arial"/>
          <w:sz w:val="22"/>
        </w:rPr>
      </w:pPr>
    </w:p>
    <w:p w:rsidR="00333C73" w:rsidRPr="00962941" w:rsidRDefault="00333C73" w:rsidP="00333C73">
      <w:pPr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Wymagana jest taka wytrzymałość połączenia folii odblaskowej z tarcz</w:t>
      </w:r>
      <w:r w:rsidR="00CD0038">
        <w:rPr>
          <w:rFonts w:ascii="Arial" w:hAnsi="Arial" w:cs="Arial"/>
          <w:sz w:val="22"/>
        </w:rPr>
        <w:t>ą</w:t>
      </w:r>
      <w:r w:rsidRPr="00962941">
        <w:rPr>
          <w:rFonts w:ascii="Arial" w:hAnsi="Arial" w:cs="Arial"/>
          <w:sz w:val="22"/>
        </w:rPr>
        <w:t xml:space="preserve"> znaku, by po zgięciu tarczy o 90</w:t>
      </w:r>
      <w:r w:rsidRPr="00962941">
        <w:rPr>
          <w:rFonts w:ascii="Arial" w:hAnsi="Arial" w:cs="Arial"/>
          <w:sz w:val="22"/>
          <w:vertAlign w:val="superscript"/>
        </w:rPr>
        <w:t>o</w:t>
      </w:r>
      <w:r w:rsidRPr="00962941">
        <w:rPr>
          <w:rFonts w:ascii="Arial" w:hAnsi="Arial" w:cs="Arial"/>
          <w:sz w:val="22"/>
        </w:rPr>
        <w:t xml:space="preserve"> przy promieniu łuku zgięcia do 10 mm w żadnym miejscu nie uległo ono zniszczeniu.</w:t>
      </w:r>
    </w:p>
    <w:p w:rsidR="00333C73" w:rsidRDefault="00333C73" w:rsidP="00333C73">
      <w:pPr>
        <w:jc w:val="both"/>
        <w:rPr>
          <w:rFonts w:ascii="Arial" w:hAnsi="Arial" w:cs="Arial"/>
          <w:sz w:val="22"/>
        </w:rPr>
      </w:pPr>
    </w:p>
    <w:p w:rsidR="00333C73" w:rsidRDefault="00C879F6" w:rsidP="00333C73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961FAB">
        <w:rPr>
          <w:rFonts w:ascii="Arial" w:hAnsi="Arial" w:cs="Arial"/>
          <w:sz w:val="22"/>
        </w:rPr>
        <w:t>. Wymagania jakościowe</w:t>
      </w:r>
    </w:p>
    <w:p w:rsidR="00773B5D" w:rsidRPr="00962941" w:rsidRDefault="00773B5D" w:rsidP="00773B5D">
      <w:pPr>
        <w:ind w:firstLine="708"/>
        <w:jc w:val="both"/>
        <w:rPr>
          <w:rFonts w:ascii="Arial" w:hAnsi="Arial" w:cs="Arial"/>
          <w:sz w:val="22"/>
        </w:rPr>
      </w:pPr>
      <w:r w:rsidRPr="00773B5D">
        <w:rPr>
          <w:rFonts w:ascii="Arial" w:hAnsi="Arial" w:cs="Arial"/>
          <w:sz w:val="22"/>
        </w:rPr>
        <w:t>Powierzchnia lic</w:t>
      </w:r>
      <w:r w:rsidR="00CD0038">
        <w:rPr>
          <w:rFonts w:ascii="Arial" w:hAnsi="Arial" w:cs="Arial"/>
          <w:sz w:val="22"/>
        </w:rPr>
        <w:t>a</w:t>
      </w:r>
      <w:r w:rsidRPr="00773B5D">
        <w:rPr>
          <w:rFonts w:ascii="Arial" w:hAnsi="Arial" w:cs="Arial"/>
          <w:sz w:val="22"/>
        </w:rPr>
        <w:t xml:space="preserve"> znaku powinna być równa, gładka, bez rozwarstwień, pęcherzy i</w:t>
      </w:r>
      <w:r w:rsidR="00CD0038">
        <w:rPr>
          <w:rFonts w:ascii="Arial" w:hAnsi="Arial" w:cs="Arial"/>
          <w:sz w:val="22"/>
        </w:rPr>
        <w:t> </w:t>
      </w:r>
      <w:proofErr w:type="spellStart"/>
      <w:r w:rsidRPr="00773B5D">
        <w:rPr>
          <w:rFonts w:ascii="Arial" w:hAnsi="Arial" w:cs="Arial"/>
          <w:sz w:val="22"/>
        </w:rPr>
        <w:t>odklejeń</w:t>
      </w:r>
      <w:proofErr w:type="spellEnd"/>
      <w:r w:rsidRPr="00773B5D">
        <w:rPr>
          <w:rFonts w:ascii="Arial" w:hAnsi="Arial" w:cs="Arial"/>
          <w:sz w:val="22"/>
        </w:rPr>
        <w:t xml:space="preserve"> na krawędziach. </w:t>
      </w:r>
      <w:r w:rsidRPr="00962941">
        <w:rPr>
          <w:rFonts w:ascii="Arial" w:hAnsi="Arial" w:cs="Arial"/>
          <w:sz w:val="22"/>
        </w:rPr>
        <w:t>Element wyklejany należy wykonać z całego kawałka folii.</w:t>
      </w:r>
    </w:p>
    <w:p w:rsidR="00773B5D" w:rsidRPr="00773B5D" w:rsidRDefault="00773B5D" w:rsidP="00773B5D">
      <w:pPr>
        <w:jc w:val="both"/>
        <w:rPr>
          <w:rFonts w:ascii="Arial" w:hAnsi="Arial" w:cs="Arial"/>
          <w:sz w:val="22"/>
        </w:rPr>
      </w:pPr>
    </w:p>
    <w:p w:rsidR="00773B5D" w:rsidRPr="00773B5D" w:rsidRDefault="00773B5D" w:rsidP="00773B5D">
      <w:pPr>
        <w:ind w:firstLine="708"/>
        <w:jc w:val="both"/>
        <w:rPr>
          <w:rFonts w:ascii="Arial" w:hAnsi="Arial" w:cs="Arial"/>
          <w:sz w:val="22"/>
        </w:rPr>
      </w:pPr>
      <w:r w:rsidRPr="00773B5D">
        <w:rPr>
          <w:rFonts w:ascii="Arial" w:hAnsi="Arial" w:cs="Arial"/>
          <w:sz w:val="22"/>
        </w:rPr>
        <w:t>Dokładność rysunku znaku powinna być taka, aby wady konturów znaku, które mogą powstać przy</w:t>
      </w:r>
      <w:r>
        <w:rPr>
          <w:rFonts w:ascii="Arial" w:hAnsi="Arial" w:cs="Arial"/>
          <w:sz w:val="22"/>
        </w:rPr>
        <w:t xml:space="preserve"> </w:t>
      </w:r>
      <w:r w:rsidRPr="00773B5D">
        <w:rPr>
          <w:rFonts w:ascii="Arial" w:hAnsi="Arial" w:cs="Arial"/>
          <w:sz w:val="22"/>
        </w:rPr>
        <w:t xml:space="preserve">nanoszeniu farby na odblaskową powierzchnię znaku, nie były większe niż </w:t>
      </w:r>
      <w:r>
        <w:rPr>
          <w:rFonts w:ascii="Arial" w:hAnsi="Arial" w:cs="Arial"/>
          <w:sz w:val="22"/>
        </w:rPr>
        <w:t>2 mm.</w:t>
      </w:r>
    </w:p>
    <w:p w:rsidR="00773B5D" w:rsidRPr="00773B5D" w:rsidRDefault="00773B5D" w:rsidP="00773B5D">
      <w:pPr>
        <w:jc w:val="both"/>
        <w:rPr>
          <w:rFonts w:ascii="Arial" w:hAnsi="Arial" w:cs="Arial"/>
          <w:sz w:val="22"/>
        </w:rPr>
      </w:pPr>
      <w:r w:rsidRPr="00773B5D">
        <w:rPr>
          <w:rFonts w:ascii="Arial" w:hAnsi="Arial" w:cs="Arial"/>
          <w:sz w:val="22"/>
        </w:rPr>
        <w:t>Lica znaków powinny być wolne od smug i cieni</w:t>
      </w:r>
      <w:r>
        <w:rPr>
          <w:rFonts w:ascii="Arial" w:hAnsi="Arial" w:cs="Arial"/>
          <w:sz w:val="22"/>
        </w:rPr>
        <w:t xml:space="preserve"> w całym okresie trwania gwarancji</w:t>
      </w:r>
      <w:r w:rsidRPr="00773B5D">
        <w:rPr>
          <w:rFonts w:ascii="Arial" w:hAnsi="Arial" w:cs="Arial"/>
          <w:sz w:val="22"/>
        </w:rPr>
        <w:t>.</w:t>
      </w:r>
    </w:p>
    <w:p w:rsidR="00773B5D" w:rsidRPr="00773B5D" w:rsidRDefault="00773B5D" w:rsidP="00773B5D">
      <w:pPr>
        <w:jc w:val="both"/>
        <w:rPr>
          <w:rFonts w:ascii="Arial" w:hAnsi="Arial" w:cs="Arial"/>
          <w:sz w:val="22"/>
        </w:rPr>
      </w:pPr>
      <w:r w:rsidRPr="00773B5D">
        <w:rPr>
          <w:rFonts w:ascii="Arial" w:hAnsi="Arial" w:cs="Arial"/>
          <w:sz w:val="22"/>
        </w:rPr>
        <w:t>Powłoka lakiernicza na tylnej stronie znaku powinna być równa, gładka bez smug</w:t>
      </w:r>
      <w:r>
        <w:rPr>
          <w:rFonts w:ascii="Arial" w:hAnsi="Arial" w:cs="Arial"/>
          <w:sz w:val="22"/>
        </w:rPr>
        <w:t xml:space="preserve">, skroplin, </w:t>
      </w:r>
    </w:p>
    <w:p w:rsidR="00773B5D" w:rsidRPr="00773B5D" w:rsidRDefault="00773B5D" w:rsidP="00773B5D">
      <w:pPr>
        <w:jc w:val="both"/>
        <w:rPr>
          <w:rFonts w:ascii="Arial" w:hAnsi="Arial" w:cs="Arial"/>
          <w:sz w:val="22"/>
        </w:rPr>
      </w:pPr>
      <w:r w:rsidRPr="00773B5D">
        <w:rPr>
          <w:rFonts w:ascii="Arial" w:hAnsi="Arial" w:cs="Arial"/>
          <w:sz w:val="22"/>
        </w:rPr>
        <w:t>zacieków</w:t>
      </w:r>
      <w:r>
        <w:rPr>
          <w:rFonts w:ascii="Arial" w:hAnsi="Arial" w:cs="Arial"/>
          <w:sz w:val="22"/>
        </w:rPr>
        <w:t xml:space="preserve"> lub innych widocznych wad</w:t>
      </w:r>
      <w:r w:rsidRPr="00773B5D">
        <w:rPr>
          <w:rFonts w:ascii="Arial" w:hAnsi="Arial" w:cs="Arial"/>
          <w:sz w:val="22"/>
        </w:rPr>
        <w:t>.</w:t>
      </w:r>
    </w:p>
    <w:p w:rsidR="00773B5D" w:rsidRDefault="00773B5D" w:rsidP="00773B5D">
      <w:pPr>
        <w:jc w:val="both"/>
        <w:rPr>
          <w:rFonts w:ascii="Arial" w:hAnsi="Arial" w:cs="Arial"/>
          <w:sz w:val="22"/>
        </w:rPr>
      </w:pPr>
      <w:r w:rsidRPr="00773B5D">
        <w:rPr>
          <w:rFonts w:ascii="Arial" w:hAnsi="Arial" w:cs="Arial"/>
          <w:sz w:val="22"/>
        </w:rPr>
        <w:t xml:space="preserve">Sprawdzenie polega na ocenie wizualnej. </w:t>
      </w:r>
    </w:p>
    <w:p w:rsidR="00773B5D" w:rsidRPr="00962941" w:rsidRDefault="00773B5D" w:rsidP="00773B5D">
      <w:pPr>
        <w:jc w:val="both"/>
        <w:rPr>
          <w:rFonts w:ascii="Arial" w:hAnsi="Arial" w:cs="Arial"/>
          <w:sz w:val="22"/>
        </w:rPr>
      </w:pPr>
      <w:r w:rsidRPr="00962941">
        <w:rPr>
          <w:rFonts w:ascii="Arial" w:hAnsi="Arial" w:cs="Arial"/>
          <w:sz w:val="22"/>
        </w:rPr>
        <w:t>Niedopuszczalne jest występowanie jakichkolwiek zarysowań powierzchni znaku</w:t>
      </w:r>
      <w:r>
        <w:rPr>
          <w:rFonts w:ascii="Arial" w:hAnsi="Arial" w:cs="Arial"/>
          <w:sz w:val="22"/>
        </w:rPr>
        <w:t>, a w</w:t>
      </w:r>
      <w:r w:rsidR="00CD0038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 xml:space="preserve">szczególności </w:t>
      </w:r>
      <w:r w:rsidRPr="00962941">
        <w:rPr>
          <w:rFonts w:ascii="Arial" w:hAnsi="Arial" w:cs="Arial"/>
          <w:sz w:val="22"/>
        </w:rPr>
        <w:t xml:space="preserve">rys sięgających przez warstwę folii do powierzchni tarczy znaku. </w:t>
      </w:r>
    </w:p>
    <w:p w:rsidR="00961FAB" w:rsidRDefault="00961FAB" w:rsidP="00333C73">
      <w:pPr>
        <w:jc w:val="both"/>
        <w:rPr>
          <w:rFonts w:ascii="Arial" w:hAnsi="Arial" w:cs="Arial"/>
          <w:sz w:val="22"/>
        </w:rPr>
      </w:pPr>
    </w:p>
    <w:p w:rsidR="00961FAB" w:rsidRPr="00962941" w:rsidRDefault="00961FAB" w:rsidP="00333C73">
      <w:pPr>
        <w:jc w:val="both"/>
        <w:rPr>
          <w:rFonts w:ascii="Arial" w:hAnsi="Arial" w:cs="Arial"/>
          <w:sz w:val="22"/>
        </w:rPr>
      </w:pPr>
    </w:p>
    <w:p w:rsidR="00333C73" w:rsidRPr="00105206" w:rsidRDefault="00333C73" w:rsidP="00333C73">
      <w:pPr>
        <w:jc w:val="both"/>
        <w:rPr>
          <w:rFonts w:ascii="Arial" w:hAnsi="Arial" w:cs="Arial"/>
          <w:sz w:val="22"/>
        </w:rPr>
      </w:pPr>
      <w:r w:rsidRPr="001A0BC0">
        <w:rPr>
          <w:rFonts w:ascii="Arial" w:hAnsi="Arial" w:cs="Arial"/>
          <w:sz w:val="22"/>
          <w:u w:val="single"/>
        </w:rPr>
        <w:lastRenderedPageBreak/>
        <w:t>Wielkość</w:t>
      </w:r>
      <w:r>
        <w:rPr>
          <w:rFonts w:ascii="Arial" w:hAnsi="Arial" w:cs="Arial"/>
          <w:sz w:val="22"/>
        </w:rPr>
        <w:t xml:space="preserve">: </w:t>
      </w:r>
      <w:r w:rsidRPr="00105206">
        <w:rPr>
          <w:rFonts w:ascii="Arial" w:hAnsi="Arial" w:cs="Arial"/>
          <w:sz w:val="22"/>
        </w:rPr>
        <w:t xml:space="preserve">Zamawiający przewiduje, zależnie od potrzeb, dostawy znaków o wielości </w:t>
      </w:r>
      <w:r w:rsidR="00CD0038">
        <w:rPr>
          <w:rFonts w:ascii="Arial" w:hAnsi="Arial" w:cs="Arial"/>
          <w:sz w:val="22"/>
        </w:rPr>
        <w:t>„</w:t>
      </w:r>
      <w:r w:rsidRPr="00105206">
        <w:rPr>
          <w:rFonts w:ascii="Arial" w:hAnsi="Arial" w:cs="Arial"/>
          <w:sz w:val="22"/>
        </w:rPr>
        <w:t>małe</w:t>
      </w:r>
      <w:r w:rsidR="00CD0038">
        <w:rPr>
          <w:rFonts w:ascii="Arial" w:hAnsi="Arial" w:cs="Arial"/>
          <w:sz w:val="22"/>
        </w:rPr>
        <w:t>”</w:t>
      </w:r>
      <w:r w:rsidRPr="00105206">
        <w:rPr>
          <w:rFonts w:ascii="Arial" w:hAnsi="Arial" w:cs="Arial"/>
          <w:sz w:val="22"/>
        </w:rPr>
        <w:t xml:space="preserve"> i</w:t>
      </w:r>
      <w:r w:rsidR="00CD0038">
        <w:rPr>
          <w:rFonts w:ascii="Arial" w:hAnsi="Arial" w:cs="Arial"/>
          <w:sz w:val="22"/>
        </w:rPr>
        <w:t> „</w:t>
      </w:r>
      <w:r w:rsidRPr="00105206">
        <w:rPr>
          <w:rFonts w:ascii="Arial" w:hAnsi="Arial" w:cs="Arial"/>
          <w:sz w:val="22"/>
        </w:rPr>
        <w:t>mini</w:t>
      </w:r>
      <w:r w:rsidR="00CD0038">
        <w:rPr>
          <w:rFonts w:ascii="Arial" w:hAnsi="Arial" w:cs="Arial"/>
          <w:sz w:val="22"/>
        </w:rPr>
        <w:t>”</w:t>
      </w:r>
      <w:r w:rsidRPr="00105206">
        <w:rPr>
          <w:rFonts w:ascii="Arial" w:hAnsi="Arial" w:cs="Arial"/>
          <w:sz w:val="22"/>
        </w:rPr>
        <w:t xml:space="preserve"> (w rozumieniu rozporządzenia przywołanego powyżej)</w:t>
      </w:r>
      <w:r w:rsidR="00CD0038">
        <w:rPr>
          <w:rFonts w:ascii="Arial" w:hAnsi="Arial" w:cs="Arial"/>
          <w:sz w:val="22"/>
        </w:rPr>
        <w:t>.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</w:rPr>
      </w:pPr>
      <w:r w:rsidRPr="001A0BC0">
        <w:rPr>
          <w:rFonts w:ascii="Arial" w:hAnsi="Arial" w:cs="Arial"/>
          <w:sz w:val="22"/>
          <w:szCs w:val="22"/>
          <w:u w:val="single"/>
        </w:rPr>
        <w:t>Widoczność</w:t>
      </w:r>
      <w:r>
        <w:rPr>
          <w:rFonts w:ascii="Arial" w:hAnsi="Arial" w:cs="Arial"/>
          <w:sz w:val="22"/>
          <w:szCs w:val="22"/>
        </w:rPr>
        <w:t xml:space="preserve">: </w:t>
      </w:r>
      <w:r w:rsidRPr="00105206">
        <w:rPr>
          <w:rFonts w:ascii="Arial" w:hAnsi="Arial" w:cs="Arial"/>
          <w:sz w:val="22"/>
        </w:rPr>
        <w:t>Zamawiający przewiduje</w:t>
      </w:r>
      <w:r>
        <w:rPr>
          <w:rFonts w:ascii="Arial" w:hAnsi="Arial" w:cs="Arial"/>
          <w:sz w:val="22"/>
        </w:rPr>
        <w:t xml:space="preserve"> wykonawstwo znaków z zastosowaniem folii</w:t>
      </w:r>
      <w:r w:rsidR="00CD0038">
        <w:rPr>
          <w:rFonts w:ascii="Arial" w:hAnsi="Arial" w:cs="Arial"/>
          <w:sz w:val="22"/>
        </w:rPr>
        <w:t xml:space="preserve"> odblaskowej</w:t>
      </w:r>
      <w:r>
        <w:rPr>
          <w:rFonts w:ascii="Arial" w:hAnsi="Arial" w:cs="Arial"/>
          <w:sz w:val="22"/>
        </w:rPr>
        <w:t xml:space="preserve"> typu 1 na lica znaków (</w:t>
      </w:r>
      <w:r w:rsidRPr="00105206">
        <w:rPr>
          <w:rFonts w:ascii="Arial" w:hAnsi="Arial" w:cs="Arial"/>
          <w:sz w:val="22"/>
        </w:rPr>
        <w:t>w rozumieniu rozporządzenia przywołanego powyżej</w:t>
      </w:r>
      <w:r>
        <w:rPr>
          <w:rFonts w:ascii="Arial" w:hAnsi="Arial" w:cs="Arial"/>
          <w:sz w:val="22"/>
        </w:rPr>
        <w:t>).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A0BC0">
        <w:rPr>
          <w:rFonts w:ascii="Arial" w:hAnsi="Arial" w:cs="Arial"/>
          <w:sz w:val="22"/>
          <w:szCs w:val="22"/>
        </w:rPr>
        <w:t>Na odwrotnej stronie tarczy znaku należy umieścić informacje</w:t>
      </w:r>
      <w:r>
        <w:rPr>
          <w:rFonts w:ascii="Arial" w:hAnsi="Arial" w:cs="Arial"/>
          <w:sz w:val="22"/>
          <w:szCs w:val="22"/>
        </w:rPr>
        <w:t xml:space="preserve"> </w:t>
      </w:r>
      <w:r w:rsidRPr="001A0BC0">
        <w:rPr>
          <w:rFonts w:ascii="Arial" w:hAnsi="Arial" w:cs="Arial"/>
          <w:sz w:val="22"/>
          <w:szCs w:val="22"/>
        </w:rPr>
        <w:t>zawierające</w:t>
      </w:r>
      <w:r>
        <w:rPr>
          <w:rFonts w:ascii="Arial" w:hAnsi="Arial" w:cs="Arial"/>
          <w:sz w:val="22"/>
          <w:szCs w:val="22"/>
        </w:rPr>
        <w:t xml:space="preserve"> co najmniej</w:t>
      </w:r>
      <w:r w:rsidRPr="001A0BC0">
        <w:rPr>
          <w:rFonts w:ascii="Arial" w:hAnsi="Arial" w:cs="Arial"/>
          <w:sz w:val="22"/>
          <w:szCs w:val="22"/>
        </w:rPr>
        <w:t xml:space="preserve"> dane identyfikujące producenta znaku, typ folii odblaskowej użytej do wykonania lica znaku, miesiąc i</w:t>
      </w:r>
      <w:r>
        <w:rPr>
          <w:rFonts w:ascii="Arial" w:hAnsi="Arial" w:cs="Arial"/>
          <w:sz w:val="22"/>
          <w:szCs w:val="22"/>
        </w:rPr>
        <w:t xml:space="preserve"> </w:t>
      </w:r>
      <w:r w:rsidRPr="001A0BC0">
        <w:rPr>
          <w:rFonts w:ascii="Arial" w:hAnsi="Arial" w:cs="Arial"/>
          <w:sz w:val="22"/>
          <w:szCs w:val="22"/>
        </w:rPr>
        <w:t>rok produkcji znaku.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1AE0">
        <w:rPr>
          <w:rFonts w:ascii="Arial" w:hAnsi="Arial" w:cs="Arial"/>
          <w:sz w:val="22"/>
          <w:szCs w:val="22"/>
          <w:u w:val="single"/>
        </w:rPr>
        <w:t>Barwa i odblaskowość</w:t>
      </w:r>
      <w:r>
        <w:rPr>
          <w:rFonts w:ascii="Arial" w:hAnsi="Arial" w:cs="Arial"/>
          <w:sz w:val="22"/>
          <w:szCs w:val="22"/>
        </w:rPr>
        <w:t xml:space="preserve">: zgodnie z przywołanym powyżej rozporządzeniem, dla folii typu 1 minimalna wartość współczynnika luminacji β wynosi dla barwy białej: 0,35, dla pozostałych barw: zgodnie z tablicą 1.3 </w:t>
      </w:r>
      <w:proofErr w:type="spellStart"/>
      <w:r>
        <w:rPr>
          <w:rFonts w:ascii="Arial" w:hAnsi="Arial" w:cs="Arial"/>
          <w:sz w:val="22"/>
          <w:szCs w:val="22"/>
        </w:rPr>
        <w:t>ww</w:t>
      </w:r>
      <w:proofErr w:type="spellEnd"/>
      <w:r>
        <w:rPr>
          <w:rFonts w:ascii="Arial" w:hAnsi="Arial" w:cs="Arial"/>
          <w:sz w:val="22"/>
          <w:szCs w:val="22"/>
        </w:rPr>
        <w:t xml:space="preserve"> rozporządzenia.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81AE0">
        <w:rPr>
          <w:rFonts w:ascii="Arial" w:hAnsi="Arial" w:cs="Arial"/>
          <w:sz w:val="22"/>
          <w:szCs w:val="22"/>
        </w:rPr>
        <w:t>Minimalne wartości gęstości powierzchniowej współczynnika odblasku R' w [cd/lx/m2]</w:t>
      </w:r>
      <w:r>
        <w:rPr>
          <w:rFonts w:ascii="Arial" w:hAnsi="Arial" w:cs="Arial"/>
          <w:sz w:val="22"/>
          <w:szCs w:val="22"/>
        </w:rPr>
        <w:t xml:space="preserve"> mus</w:t>
      </w:r>
      <w:r w:rsidR="00564250">
        <w:rPr>
          <w:rFonts w:ascii="Arial" w:hAnsi="Arial" w:cs="Arial"/>
          <w:sz w:val="22"/>
          <w:szCs w:val="22"/>
        </w:rPr>
        <w:t xml:space="preserve">zą </w:t>
      </w:r>
      <w:r>
        <w:rPr>
          <w:rFonts w:ascii="Arial" w:hAnsi="Arial" w:cs="Arial"/>
          <w:sz w:val="22"/>
          <w:szCs w:val="22"/>
        </w:rPr>
        <w:t xml:space="preserve">odpowiadać wymogom tabeli 1.5 </w:t>
      </w:r>
      <w:proofErr w:type="spellStart"/>
      <w:r>
        <w:rPr>
          <w:rFonts w:ascii="Arial" w:hAnsi="Arial" w:cs="Arial"/>
          <w:sz w:val="22"/>
          <w:szCs w:val="22"/>
        </w:rPr>
        <w:t>ww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64250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ozporządzenia</w:t>
      </w:r>
      <w:r w:rsidR="00A2096F">
        <w:rPr>
          <w:rFonts w:ascii="Arial" w:hAnsi="Arial" w:cs="Arial"/>
          <w:sz w:val="22"/>
          <w:szCs w:val="22"/>
        </w:rPr>
        <w:t>.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Pr="00636A90" w:rsidRDefault="00B223E5" w:rsidP="00333C73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1.2</w:t>
      </w:r>
      <w:r w:rsidR="00A2096F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33C73" w:rsidRPr="00636A90">
        <w:rPr>
          <w:rFonts w:ascii="Arial" w:hAnsi="Arial" w:cs="Arial"/>
          <w:b/>
          <w:sz w:val="22"/>
          <w:szCs w:val="22"/>
          <w:u w:val="single"/>
        </w:rPr>
        <w:t>Uchwyty do znaków drogowych (kształtowniki)</w:t>
      </w:r>
    </w:p>
    <w:p w:rsidR="00045C8D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36A90">
        <w:rPr>
          <w:rFonts w:ascii="Arial" w:hAnsi="Arial" w:cs="Arial"/>
          <w:sz w:val="22"/>
          <w:szCs w:val="22"/>
        </w:rPr>
        <w:t xml:space="preserve">owinny odpowiadać wymaganiom PN-H-93010 [17]. </w:t>
      </w:r>
    </w:p>
    <w:p w:rsidR="00045C8D" w:rsidRPr="00045C8D" w:rsidRDefault="00045C8D" w:rsidP="00045C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Uchwyty (ł</w:t>
      </w:r>
      <w:r w:rsidRPr="00045C8D">
        <w:rPr>
          <w:rFonts w:ascii="Arial" w:hAnsi="Arial" w:cs="Arial"/>
          <w:sz w:val="22"/>
          <w:szCs w:val="22"/>
        </w:rPr>
        <w:t>ączniki</w:t>
      </w:r>
      <w:r>
        <w:rPr>
          <w:rFonts w:ascii="Arial" w:hAnsi="Arial" w:cs="Arial"/>
          <w:sz w:val="22"/>
          <w:szCs w:val="22"/>
        </w:rPr>
        <w:t xml:space="preserve">) </w:t>
      </w:r>
      <w:r w:rsidRPr="00045C8D">
        <w:rPr>
          <w:rFonts w:ascii="Arial" w:hAnsi="Arial" w:cs="Arial"/>
          <w:sz w:val="22"/>
          <w:szCs w:val="22"/>
        </w:rPr>
        <w:t>powinny być ocynkowane ogniowo lub wykonane z materiałów odpornych</w:t>
      </w:r>
    </w:p>
    <w:p w:rsidR="00045C8D" w:rsidRDefault="00045C8D" w:rsidP="00045C8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45C8D">
        <w:rPr>
          <w:rFonts w:ascii="Arial" w:hAnsi="Arial" w:cs="Arial"/>
          <w:sz w:val="22"/>
          <w:szCs w:val="22"/>
        </w:rPr>
        <w:t xml:space="preserve">na korozję w czasie nie krótszym niż tarcza znaku </w:t>
      </w:r>
      <w:r>
        <w:rPr>
          <w:rFonts w:ascii="Arial" w:hAnsi="Arial" w:cs="Arial"/>
          <w:sz w:val="22"/>
          <w:szCs w:val="22"/>
        </w:rPr>
        <w:t>.</w:t>
      </w:r>
    </w:p>
    <w:p w:rsidR="00333C73" w:rsidRPr="00636A90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36A90">
        <w:rPr>
          <w:rFonts w:ascii="Arial" w:hAnsi="Arial" w:cs="Arial"/>
          <w:sz w:val="22"/>
          <w:szCs w:val="22"/>
        </w:rPr>
        <w:t>Powierzchnia</w:t>
      </w:r>
      <w:r>
        <w:rPr>
          <w:rFonts w:ascii="Arial" w:hAnsi="Arial" w:cs="Arial"/>
          <w:sz w:val="22"/>
          <w:szCs w:val="22"/>
        </w:rPr>
        <w:t xml:space="preserve"> </w:t>
      </w:r>
      <w:r w:rsidRPr="00636A90">
        <w:rPr>
          <w:rFonts w:ascii="Arial" w:hAnsi="Arial" w:cs="Arial"/>
          <w:sz w:val="22"/>
          <w:szCs w:val="22"/>
        </w:rPr>
        <w:t>kształtownika powinna być charakterystyczna dla procesu walcowania i wolna od wad jak</w:t>
      </w:r>
      <w:r>
        <w:rPr>
          <w:rFonts w:ascii="Arial" w:hAnsi="Arial" w:cs="Arial"/>
          <w:sz w:val="22"/>
          <w:szCs w:val="22"/>
        </w:rPr>
        <w:t xml:space="preserve"> np. </w:t>
      </w:r>
      <w:r w:rsidRPr="00636A90">
        <w:rPr>
          <w:rFonts w:ascii="Arial" w:hAnsi="Arial" w:cs="Arial"/>
          <w:sz w:val="22"/>
          <w:szCs w:val="22"/>
        </w:rPr>
        <w:t xml:space="preserve">widoczne łuski, pęknięcia, zwalcowania i naderwania. Dopuszczalne </w:t>
      </w:r>
      <w:r w:rsidR="00564250">
        <w:rPr>
          <w:rFonts w:ascii="Arial" w:hAnsi="Arial" w:cs="Arial"/>
          <w:sz w:val="22"/>
          <w:szCs w:val="22"/>
        </w:rPr>
        <w:t>jest</w:t>
      </w:r>
      <w:r w:rsidRPr="00636A90">
        <w:rPr>
          <w:rFonts w:ascii="Arial" w:hAnsi="Arial" w:cs="Arial"/>
          <w:sz w:val="22"/>
          <w:szCs w:val="22"/>
        </w:rPr>
        <w:t xml:space="preserve"> usunię</w:t>
      </w:r>
      <w:r w:rsidR="00564250">
        <w:rPr>
          <w:rFonts w:ascii="Arial" w:hAnsi="Arial" w:cs="Arial"/>
          <w:sz w:val="22"/>
          <w:szCs w:val="22"/>
        </w:rPr>
        <w:t>cie</w:t>
      </w:r>
      <w:r w:rsidRPr="00636A90">
        <w:rPr>
          <w:rFonts w:ascii="Arial" w:hAnsi="Arial" w:cs="Arial"/>
          <w:sz w:val="22"/>
          <w:szCs w:val="22"/>
        </w:rPr>
        <w:t xml:space="preserve"> wad przez</w:t>
      </w:r>
      <w:r>
        <w:rPr>
          <w:rFonts w:ascii="Arial" w:hAnsi="Arial" w:cs="Arial"/>
          <w:sz w:val="22"/>
          <w:szCs w:val="22"/>
        </w:rPr>
        <w:t xml:space="preserve"> </w:t>
      </w:r>
      <w:r w:rsidRPr="00636A90">
        <w:rPr>
          <w:rFonts w:ascii="Arial" w:hAnsi="Arial" w:cs="Arial"/>
          <w:sz w:val="22"/>
          <w:szCs w:val="22"/>
        </w:rPr>
        <w:t>szl</w:t>
      </w:r>
      <w:r>
        <w:rPr>
          <w:rFonts w:ascii="Arial" w:hAnsi="Arial" w:cs="Arial"/>
          <w:sz w:val="22"/>
          <w:szCs w:val="22"/>
        </w:rPr>
        <w:t>ifowanie lub dłutowanie z tym, ż</w:t>
      </w:r>
      <w:r w:rsidRPr="00636A90">
        <w:rPr>
          <w:rFonts w:ascii="Arial" w:hAnsi="Arial" w:cs="Arial"/>
          <w:sz w:val="22"/>
          <w:szCs w:val="22"/>
        </w:rPr>
        <w:t>e obrobiona powierzchnia powinna mieć łagodne wycięcia i</w:t>
      </w:r>
      <w:r>
        <w:rPr>
          <w:rFonts w:ascii="Arial" w:hAnsi="Arial" w:cs="Arial"/>
          <w:sz w:val="22"/>
          <w:szCs w:val="22"/>
        </w:rPr>
        <w:t xml:space="preserve"> </w:t>
      </w:r>
      <w:r w:rsidRPr="00636A90">
        <w:rPr>
          <w:rFonts w:ascii="Arial" w:hAnsi="Arial" w:cs="Arial"/>
          <w:sz w:val="22"/>
          <w:szCs w:val="22"/>
        </w:rPr>
        <w:t>zaokrąglone brzegi, a grubość</w:t>
      </w:r>
      <w:r>
        <w:rPr>
          <w:rFonts w:ascii="Arial" w:hAnsi="Arial" w:cs="Arial"/>
          <w:sz w:val="22"/>
          <w:szCs w:val="22"/>
        </w:rPr>
        <w:t xml:space="preserve"> kształtownika nie moż</w:t>
      </w:r>
      <w:r w:rsidRPr="00636A90">
        <w:rPr>
          <w:rFonts w:ascii="Arial" w:hAnsi="Arial" w:cs="Arial"/>
          <w:sz w:val="22"/>
          <w:szCs w:val="22"/>
        </w:rPr>
        <w:t>e zmniejszyć się</w:t>
      </w:r>
      <w:r>
        <w:rPr>
          <w:rFonts w:ascii="Arial" w:hAnsi="Arial" w:cs="Arial"/>
          <w:sz w:val="22"/>
          <w:szCs w:val="22"/>
        </w:rPr>
        <w:t xml:space="preserve"> poza dopuszczalną </w:t>
      </w:r>
      <w:r w:rsidRPr="00636A90">
        <w:rPr>
          <w:rFonts w:ascii="Arial" w:hAnsi="Arial" w:cs="Arial"/>
          <w:sz w:val="22"/>
          <w:szCs w:val="22"/>
        </w:rPr>
        <w:t>doln</w:t>
      </w:r>
      <w:r w:rsidR="00564250">
        <w:rPr>
          <w:rFonts w:ascii="Arial" w:hAnsi="Arial" w:cs="Arial"/>
          <w:sz w:val="22"/>
          <w:szCs w:val="22"/>
        </w:rPr>
        <w:t>ą</w:t>
      </w:r>
      <w:r w:rsidRPr="00636A90">
        <w:rPr>
          <w:rFonts w:ascii="Arial" w:hAnsi="Arial" w:cs="Arial"/>
          <w:sz w:val="22"/>
          <w:szCs w:val="22"/>
        </w:rPr>
        <w:t xml:space="preserve"> odchyłkę wymiarow</w:t>
      </w:r>
      <w:r w:rsidR="00564250">
        <w:rPr>
          <w:rFonts w:ascii="Arial" w:hAnsi="Arial" w:cs="Arial"/>
          <w:sz w:val="22"/>
          <w:szCs w:val="22"/>
        </w:rPr>
        <w:t>ą</w:t>
      </w:r>
      <w:r w:rsidRPr="00636A90">
        <w:rPr>
          <w:rFonts w:ascii="Arial" w:hAnsi="Arial" w:cs="Arial"/>
          <w:sz w:val="22"/>
          <w:szCs w:val="22"/>
        </w:rPr>
        <w:t xml:space="preserve"> dla kształtownika.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Powierzchnia koń</w:t>
      </w:r>
      <w:r w:rsidRPr="00636A90">
        <w:rPr>
          <w:rFonts w:ascii="Arial" w:hAnsi="Arial" w:cs="Arial"/>
          <w:sz w:val="22"/>
          <w:szCs w:val="22"/>
        </w:rPr>
        <w:t>ców</w:t>
      </w:r>
      <w:r>
        <w:rPr>
          <w:rFonts w:ascii="Arial" w:hAnsi="Arial" w:cs="Arial"/>
          <w:sz w:val="22"/>
          <w:szCs w:val="22"/>
        </w:rPr>
        <w:t xml:space="preserve"> </w:t>
      </w:r>
      <w:r w:rsidRPr="00636A90">
        <w:rPr>
          <w:rFonts w:ascii="Arial" w:hAnsi="Arial" w:cs="Arial"/>
          <w:sz w:val="22"/>
          <w:szCs w:val="22"/>
        </w:rPr>
        <w:t>kształtownika nie powinna wykazywać rzadzizn, rozwarstwień, pęknięć i śladów jamy skurczowej widocznych</w:t>
      </w:r>
      <w:r>
        <w:rPr>
          <w:rFonts w:ascii="Arial" w:hAnsi="Arial" w:cs="Arial"/>
          <w:sz w:val="22"/>
          <w:szCs w:val="22"/>
        </w:rPr>
        <w:t xml:space="preserve"> </w:t>
      </w:r>
      <w:r w:rsidRPr="00636A90">
        <w:rPr>
          <w:rFonts w:ascii="Arial" w:hAnsi="Arial" w:cs="Arial"/>
          <w:sz w:val="22"/>
          <w:szCs w:val="22"/>
        </w:rPr>
        <w:t>nieuzbrojonym okiem.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24BC4" w:rsidRDefault="00C24BC4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oczekuje dostawy uchwytów umożlwiających zamontowanie znaków drogowych oraz podkładów z blachy na słupkach rurowych o średnicy 60 mm (+/- co najmniej 5 mm).</w:t>
      </w:r>
    </w:p>
    <w:p w:rsidR="00991804" w:rsidRDefault="00991804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Jeden łącznik zawierać musi wszystkie elementy umożlwiające przymocowanie oferowanego znaku drogowego lub podkładu stalowego do słupka stalowego rurowego, w szczególności odpowiednią ilość śrub, nakrętek, podkładek i ewentualnie innych niezbędnych elementów</w:t>
      </w:r>
      <w:r w:rsidR="00DE72CE">
        <w:rPr>
          <w:rFonts w:ascii="Arial" w:hAnsi="Arial" w:cs="Arial"/>
          <w:sz w:val="22"/>
          <w:szCs w:val="22"/>
        </w:rPr>
        <w:t xml:space="preserve">. </w:t>
      </w:r>
    </w:p>
    <w:p w:rsidR="00C24BC4" w:rsidRDefault="00C24BC4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Pr="001E6150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6150">
        <w:rPr>
          <w:rFonts w:ascii="Arial" w:hAnsi="Arial" w:cs="Arial"/>
          <w:sz w:val="22"/>
          <w:szCs w:val="22"/>
        </w:rPr>
        <w:t xml:space="preserve">Wszystkie ocynkowane łączniki metalowe przewidywane do mocowania znaków </w:t>
      </w:r>
      <w:r>
        <w:rPr>
          <w:rFonts w:ascii="Arial" w:hAnsi="Arial" w:cs="Arial"/>
          <w:sz w:val="22"/>
          <w:szCs w:val="22"/>
        </w:rPr>
        <w:t xml:space="preserve">do słupków nośnych, takich jak </w:t>
      </w:r>
      <w:r w:rsidRPr="001E6150">
        <w:rPr>
          <w:rFonts w:ascii="Arial" w:hAnsi="Arial" w:cs="Arial"/>
          <w:sz w:val="22"/>
          <w:szCs w:val="22"/>
        </w:rPr>
        <w:t>śruby, listwy, wkręty, nakrętki itp. powinny być czyste, gładkie, bez</w:t>
      </w:r>
    </w:p>
    <w:p w:rsidR="00333C73" w:rsidRPr="001E6150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6150">
        <w:rPr>
          <w:rFonts w:ascii="Arial" w:hAnsi="Arial" w:cs="Arial"/>
          <w:sz w:val="22"/>
          <w:szCs w:val="22"/>
        </w:rPr>
        <w:t xml:space="preserve">pęknięć, naderwań, rozwarstwień i wypukłych karbów. Powinny być wykonane ze stali </w:t>
      </w:r>
      <w:r>
        <w:rPr>
          <w:rFonts w:ascii="Arial" w:hAnsi="Arial" w:cs="Arial"/>
          <w:sz w:val="22"/>
          <w:szCs w:val="22"/>
        </w:rPr>
        <w:t xml:space="preserve">ocynkowanej lub </w:t>
      </w:r>
      <w:r w:rsidRPr="001E6150">
        <w:rPr>
          <w:rFonts w:ascii="Arial" w:hAnsi="Arial" w:cs="Arial"/>
          <w:sz w:val="22"/>
          <w:szCs w:val="22"/>
        </w:rPr>
        <w:t>nierdzewnej</w:t>
      </w:r>
      <w:r>
        <w:rPr>
          <w:rFonts w:ascii="Arial" w:hAnsi="Arial" w:cs="Arial"/>
          <w:sz w:val="22"/>
          <w:szCs w:val="22"/>
        </w:rPr>
        <w:t xml:space="preserve">, w sposób uodparniający </w:t>
      </w:r>
      <w:r w:rsidRPr="001E6150">
        <w:rPr>
          <w:rFonts w:ascii="Arial" w:hAnsi="Arial" w:cs="Arial"/>
          <w:sz w:val="22"/>
          <w:szCs w:val="22"/>
        </w:rPr>
        <w:t>na korozj</w:t>
      </w:r>
      <w:r w:rsidR="002411F6">
        <w:rPr>
          <w:rFonts w:ascii="Arial" w:hAnsi="Arial" w:cs="Arial"/>
          <w:sz w:val="22"/>
          <w:szCs w:val="22"/>
        </w:rPr>
        <w:t>ę</w:t>
      </w:r>
      <w:r w:rsidRPr="001E6150">
        <w:rPr>
          <w:rFonts w:ascii="Arial" w:hAnsi="Arial" w:cs="Arial"/>
          <w:sz w:val="22"/>
          <w:szCs w:val="22"/>
        </w:rPr>
        <w:t>. Trwałość elementów</w:t>
      </w:r>
      <w:r w:rsidR="00C24BC4">
        <w:rPr>
          <w:rFonts w:ascii="Arial" w:hAnsi="Arial" w:cs="Arial"/>
          <w:sz w:val="22"/>
          <w:szCs w:val="22"/>
        </w:rPr>
        <w:t xml:space="preserve"> </w:t>
      </w:r>
      <w:r w:rsidRPr="001E6150">
        <w:rPr>
          <w:rFonts w:ascii="Arial" w:hAnsi="Arial" w:cs="Arial"/>
          <w:sz w:val="22"/>
          <w:szCs w:val="22"/>
        </w:rPr>
        <w:t>montażowych powinna być</w:t>
      </w:r>
      <w:r>
        <w:rPr>
          <w:rFonts w:ascii="Arial" w:hAnsi="Arial" w:cs="Arial"/>
          <w:sz w:val="22"/>
          <w:szCs w:val="22"/>
        </w:rPr>
        <w:t xml:space="preserve"> nie mniejsza</w:t>
      </w:r>
      <w:r w:rsidRPr="001E615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niż </w:t>
      </w:r>
      <w:r w:rsidRPr="001E6150">
        <w:rPr>
          <w:rFonts w:ascii="Arial" w:hAnsi="Arial" w:cs="Arial"/>
          <w:sz w:val="22"/>
          <w:szCs w:val="22"/>
        </w:rPr>
        <w:t>trwałość znaku</w:t>
      </w:r>
      <w:r>
        <w:rPr>
          <w:rFonts w:ascii="Arial" w:hAnsi="Arial" w:cs="Arial"/>
          <w:sz w:val="22"/>
          <w:szCs w:val="22"/>
        </w:rPr>
        <w:t>,</w:t>
      </w:r>
      <w:r w:rsidRPr="001E6150">
        <w:rPr>
          <w:rFonts w:ascii="Arial" w:hAnsi="Arial" w:cs="Arial"/>
          <w:sz w:val="22"/>
          <w:szCs w:val="22"/>
        </w:rPr>
        <w:t xml:space="preserve"> do którego mocowanie zostało użyte.</w:t>
      </w:r>
    </w:p>
    <w:p w:rsidR="00991804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6150">
        <w:rPr>
          <w:rFonts w:ascii="Arial" w:hAnsi="Arial" w:cs="Arial"/>
          <w:sz w:val="22"/>
          <w:szCs w:val="22"/>
        </w:rPr>
        <w:t>Łączniki mogą być dostarczane w pudełkach tekturowych, pojemnikach blaszanych lub paletach, w</w:t>
      </w:r>
      <w:r>
        <w:rPr>
          <w:rFonts w:ascii="Arial" w:hAnsi="Arial" w:cs="Arial"/>
          <w:sz w:val="22"/>
          <w:szCs w:val="22"/>
        </w:rPr>
        <w:t xml:space="preserve"> </w:t>
      </w:r>
      <w:r w:rsidRPr="001E6150">
        <w:rPr>
          <w:rFonts w:ascii="Arial" w:hAnsi="Arial" w:cs="Arial"/>
          <w:sz w:val="22"/>
          <w:szCs w:val="22"/>
        </w:rPr>
        <w:t>zależności od ich wielkości.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Pr="009B10E6" w:rsidRDefault="00B223E5" w:rsidP="00333C73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1.3</w:t>
      </w:r>
      <w:r w:rsidR="00333C73" w:rsidRPr="009B10E6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333C73">
        <w:rPr>
          <w:rFonts w:ascii="Arial" w:hAnsi="Arial" w:cs="Arial"/>
          <w:b/>
          <w:sz w:val="22"/>
          <w:szCs w:val="22"/>
          <w:u w:val="single"/>
        </w:rPr>
        <w:t xml:space="preserve">Podkłady z blachy </w:t>
      </w:r>
      <w:r w:rsidR="00333C73" w:rsidRPr="009B10E6">
        <w:rPr>
          <w:rFonts w:ascii="Arial" w:hAnsi="Arial" w:cs="Arial"/>
          <w:b/>
          <w:sz w:val="22"/>
          <w:szCs w:val="22"/>
          <w:u w:val="single"/>
        </w:rPr>
        <w:t>:</w:t>
      </w: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oczekuje dostawy podkładów z blachy o wymiarach netto: </w:t>
      </w:r>
    </w:p>
    <w:p w:rsidR="00333C73" w:rsidRPr="00373DA5" w:rsidRDefault="00333C73" w:rsidP="00333C7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373DA5">
        <w:rPr>
          <w:rFonts w:ascii="Arial" w:hAnsi="Arial" w:cs="Arial"/>
          <w:sz w:val="22"/>
          <w:szCs w:val="22"/>
          <w:lang w:val="en-US"/>
        </w:rPr>
        <w:t>TYP 1: 100 x 60 cm</w:t>
      </w:r>
    </w:p>
    <w:p w:rsidR="00333C73" w:rsidRPr="00373DA5" w:rsidRDefault="00333C73" w:rsidP="00333C7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val="en-US"/>
        </w:rPr>
      </w:pPr>
      <w:r w:rsidRPr="00373DA5">
        <w:rPr>
          <w:rFonts w:ascii="Arial" w:hAnsi="Arial" w:cs="Arial"/>
          <w:sz w:val="22"/>
          <w:szCs w:val="22"/>
          <w:lang w:val="en-US"/>
        </w:rPr>
        <w:t>TYP 2: 130 x 90 cm</w:t>
      </w:r>
    </w:p>
    <w:p w:rsidR="00333C73" w:rsidRPr="00373DA5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  <w:lang w:val="en-US"/>
        </w:rPr>
      </w:pPr>
    </w:p>
    <w:p w:rsidR="00333C73" w:rsidRPr="009B10E6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10E6">
        <w:rPr>
          <w:rFonts w:ascii="Arial" w:hAnsi="Arial" w:cs="Arial"/>
          <w:sz w:val="22"/>
          <w:szCs w:val="22"/>
        </w:rPr>
        <w:t xml:space="preserve">Materiałami stosowanymi do wykonania </w:t>
      </w:r>
      <w:r>
        <w:rPr>
          <w:rFonts w:ascii="Arial" w:hAnsi="Arial" w:cs="Arial"/>
          <w:sz w:val="22"/>
          <w:szCs w:val="22"/>
        </w:rPr>
        <w:t>podkładów jest blacha ocynkowana</w:t>
      </w:r>
      <w:r w:rsidRPr="009B10E6">
        <w:rPr>
          <w:rFonts w:ascii="Arial" w:hAnsi="Arial" w:cs="Arial"/>
          <w:sz w:val="22"/>
          <w:szCs w:val="22"/>
        </w:rPr>
        <w:t xml:space="preserve"> (ogniowo lub elektrolitycznie) o grubości min. 1,20 mm. </w:t>
      </w:r>
      <w:r>
        <w:rPr>
          <w:rFonts w:ascii="Arial" w:hAnsi="Arial" w:cs="Arial"/>
          <w:sz w:val="22"/>
          <w:szCs w:val="22"/>
        </w:rPr>
        <w:t xml:space="preserve">Pokrywa </w:t>
      </w:r>
      <w:proofErr w:type="spellStart"/>
      <w:r w:rsidR="002411F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cynku</w:t>
      </w:r>
      <w:proofErr w:type="spellEnd"/>
      <w:r>
        <w:rPr>
          <w:rFonts w:ascii="Arial" w:hAnsi="Arial" w:cs="Arial"/>
          <w:sz w:val="22"/>
          <w:szCs w:val="22"/>
        </w:rPr>
        <w:t xml:space="preserve"> minimum 220 g/m</w:t>
      </w:r>
      <w:r w:rsidRPr="00840316">
        <w:rPr>
          <w:rFonts w:ascii="Arial" w:hAnsi="Arial" w:cs="Arial"/>
          <w:sz w:val="22"/>
          <w:szCs w:val="22"/>
          <w:vertAlign w:val="superscript"/>
        </w:rPr>
        <w:t>2</w:t>
      </w:r>
      <w:r w:rsidR="002411F6">
        <w:rPr>
          <w:rFonts w:ascii="Arial" w:hAnsi="Arial" w:cs="Arial"/>
          <w:sz w:val="22"/>
          <w:szCs w:val="22"/>
          <w:vertAlign w:val="subscript"/>
        </w:rPr>
        <w:t xml:space="preserve">. </w:t>
      </w:r>
      <w:r w:rsidRPr="009B10E6">
        <w:rPr>
          <w:rFonts w:ascii="Arial" w:hAnsi="Arial" w:cs="Arial"/>
          <w:sz w:val="22"/>
          <w:szCs w:val="22"/>
        </w:rPr>
        <w:t xml:space="preserve">Nie dopuszcza się mniejszych grubości blach. </w:t>
      </w:r>
      <w:r w:rsidR="00ED2BFD">
        <w:rPr>
          <w:rFonts w:ascii="Arial" w:hAnsi="Arial" w:cs="Arial"/>
          <w:sz w:val="22"/>
          <w:szCs w:val="22"/>
        </w:rPr>
        <w:t xml:space="preserve">Niedopuszczalne widoczne wady warstwy </w:t>
      </w:r>
      <w:proofErr w:type="spellStart"/>
      <w:r w:rsidR="00ED2BFD">
        <w:rPr>
          <w:rFonts w:ascii="Arial" w:hAnsi="Arial" w:cs="Arial"/>
          <w:sz w:val="22"/>
          <w:szCs w:val="22"/>
        </w:rPr>
        <w:t>ocynku</w:t>
      </w:r>
      <w:proofErr w:type="spellEnd"/>
      <w:r w:rsidR="00ED2BFD">
        <w:rPr>
          <w:rFonts w:ascii="Arial" w:hAnsi="Arial" w:cs="Arial"/>
          <w:sz w:val="22"/>
          <w:szCs w:val="22"/>
        </w:rPr>
        <w:t xml:space="preserve">, w tym zgrubienia, skropliny, zacieki, zarysowania przez warstwę </w:t>
      </w:r>
      <w:proofErr w:type="spellStart"/>
      <w:r w:rsidR="00ED2BFD">
        <w:rPr>
          <w:rFonts w:ascii="Arial" w:hAnsi="Arial" w:cs="Arial"/>
          <w:sz w:val="22"/>
          <w:szCs w:val="22"/>
        </w:rPr>
        <w:t>ocynku</w:t>
      </w:r>
      <w:proofErr w:type="spellEnd"/>
      <w:r w:rsidR="00ED2BFD">
        <w:rPr>
          <w:rFonts w:ascii="Arial" w:hAnsi="Arial" w:cs="Arial"/>
          <w:sz w:val="22"/>
          <w:szCs w:val="22"/>
        </w:rPr>
        <w:t>.</w:t>
      </w:r>
    </w:p>
    <w:p w:rsidR="00333C73" w:rsidRPr="009B10E6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10E6">
        <w:rPr>
          <w:rFonts w:ascii="Arial" w:hAnsi="Arial" w:cs="Arial"/>
          <w:sz w:val="22"/>
          <w:szCs w:val="22"/>
        </w:rPr>
        <w:t>Krawędzie musza być zabezpieczone na całym obwodzie profilem lub podwójnym gięciem przed korozj</w:t>
      </w:r>
      <w:r w:rsidR="002411F6">
        <w:rPr>
          <w:rFonts w:ascii="Arial" w:hAnsi="Arial" w:cs="Arial"/>
          <w:sz w:val="22"/>
          <w:szCs w:val="22"/>
        </w:rPr>
        <w:t>ą</w:t>
      </w:r>
      <w:r w:rsidRPr="009B10E6">
        <w:rPr>
          <w:rFonts w:ascii="Arial" w:hAnsi="Arial" w:cs="Arial"/>
          <w:sz w:val="22"/>
          <w:szCs w:val="22"/>
        </w:rPr>
        <w:t>. Niedopuszczalne jest występowanie jakichkolwiek ognisk korozji, zarówno na powierzchni jak i na obrzeżach. W okresie wymaganej gwarancji żadna korozja nie może występować.</w:t>
      </w:r>
    </w:p>
    <w:p w:rsidR="00333C73" w:rsidRPr="009B10E6" w:rsidRDefault="00333C73" w:rsidP="00333C7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Podkład</w:t>
      </w:r>
      <w:r w:rsidRPr="009B10E6">
        <w:rPr>
          <w:rFonts w:ascii="Arial" w:hAnsi="Arial" w:cs="Arial"/>
          <w:sz w:val="22"/>
          <w:szCs w:val="22"/>
        </w:rPr>
        <w:t xml:space="preserve"> musi być w kształcie </w:t>
      </w:r>
      <w:r>
        <w:rPr>
          <w:rFonts w:ascii="Arial" w:hAnsi="Arial" w:cs="Arial"/>
          <w:sz w:val="22"/>
          <w:szCs w:val="22"/>
        </w:rPr>
        <w:t xml:space="preserve">prostokątów o </w:t>
      </w:r>
      <w:r w:rsidRPr="009B10E6">
        <w:rPr>
          <w:rFonts w:ascii="Arial" w:hAnsi="Arial" w:cs="Arial"/>
          <w:sz w:val="22"/>
          <w:szCs w:val="22"/>
        </w:rPr>
        <w:t xml:space="preserve">wymiarach określonych </w:t>
      </w:r>
      <w:r>
        <w:rPr>
          <w:rFonts w:ascii="Arial" w:hAnsi="Arial" w:cs="Arial"/>
          <w:sz w:val="22"/>
          <w:szCs w:val="22"/>
        </w:rPr>
        <w:t>powyżej, równy i</w:t>
      </w:r>
      <w:r w:rsidR="002411F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gładki</w:t>
      </w:r>
      <w:r w:rsidRPr="009B10E6">
        <w:rPr>
          <w:rFonts w:ascii="Arial" w:hAnsi="Arial" w:cs="Arial"/>
          <w:sz w:val="22"/>
          <w:szCs w:val="22"/>
        </w:rPr>
        <w:t xml:space="preserve"> - bez odkształceń płaszczyzny, w tym pofałdowań, wgięć, lokalnych wgnieceń lub nierówności itp. Odchylenie płaszczyzny (zwichrowanie, pofałdowanie itp.) nie może wynosić więcej niż 1 % największego wymiaru</w:t>
      </w:r>
      <w:r>
        <w:rPr>
          <w:rFonts w:ascii="Arial" w:hAnsi="Arial" w:cs="Arial"/>
          <w:sz w:val="22"/>
          <w:szCs w:val="22"/>
        </w:rPr>
        <w:t>.</w:t>
      </w:r>
      <w:r w:rsidRPr="009B10E6">
        <w:rPr>
          <w:rFonts w:ascii="Arial" w:hAnsi="Arial" w:cs="Arial"/>
          <w:sz w:val="22"/>
          <w:szCs w:val="22"/>
        </w:rPr>
        <w:t xml:space="preserve"> </w:t>
      </w:r>
    </w:p>
    <w:p w:rsidR="00333C73" w:rsidRPr="009B10E6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B10E6">
        <w:rPr>
          <w:rFonts w:ascii="Arial" w:hAnsi="Arial" w:cs="Arial"/>
          <w:sz w:val="22"/>
          <w:szCs w:val="22"/>
        </w:rPr>
        <w:t xml:space="preserve">Krawędzie musza być równe i nieostre. Zniekształcenia krawędzi, pozostałe po tłoczeniu lub innych procesach technologicznych, którym </w:t>
      </w:r>
      <w:r>
        <w:rPr>
          <w:rFonts w:ascii="Arial" w:hAnsi="Arial" w:cs="Arial"/>
          <w:sz w:val="22"/>
          <w:szCs w:val="22"/>
        </w:rPr>
        <w:t>podkład był poddany, muszą</w:t>
      </w:r>
      <w:r w:rsidRPr="009B10E6">
        <w:rPr>
          <w:rFonts w:ascii="Arial" w:hAnsi="Arial" w:cs="Arial"/>
          <w:sz w:val="22"/>
          <w:szCs w:val="22"/>
        </w:rPr>
        <w:t xml:space="preserve"> być usunięte.</w:t>
      </w:r>
    </w:p>
    <w:p w:rsidR="00333C73" w:rsidRDefault="00333C73" w:rsidP="00333C7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Produkt będzie zamawiany w 2 wariantach wykonania:</w:t>
      </w:r>
    </w:p>
    <w:p w:rsidR="00ED2BFD" w:rsidRDefault="00ED2BFD" w:rsidP="00333C73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33C73" w:rsidRPr="00A44DD3" w:rsidRDefault="00B223E5" w:rsidP="00333C7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1.3</w:t>
      </w:r>
      <w:r w:rsidR="00333C73" w:rsidRPr="00A44DD3">
        <w:rPr>
          <w:rFonts w:ascii="Arial" w:hAnsi="Arial" w:cs="Arial"/>
          <w:b/>
          <w:sz w:val="22"/>
          <w:szCs w:val="22"/>
        </w:rPr>
        <w:t xml:space="preserve">.1 Podkłady z blachy malowane </w:t>
      </w:r>
    </w:p>
    <w:p w:rsidR="00ED2BFD" w:rsidRDefault="00333C73" w:rsidP="00ED2B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9B10E6">
        <w:rPr>
          <w:rFonts w:ascii="Arial" w:hAnsi="Arial" w:cs="Arial"/>
          <w:sz w:val="22"/>
          <w:szCs w:val="22"/>
        </w:rPr>
        <w:t xml:space="preserve">Tylna strona </w:t>
      </w:r>
      <w:r w:rsidR="00045C8D">
        <w:rPr>
          <w:rFonts w:ascii="Arial" w:hAnsi="Arial" w:cs="Arial"/>
          <w:sz w:val="22"/>
          <w:szCs w:val="22"/>
        </w:rPr>
        <w:t xml:space="preserve">oraz krawędzie, a także brzegi </w:t>
      </w:r>
      <w:r w:rsidR="00FD7FEF">
        <w:rPr>
          <w:rFonts w:ascii="Arial" w:hAnsi="Arial" w:cs="Arial"/>
          <w:sz w:val="22"/>
          <w:szCs w:val="22"/>
        </w:rPr>
        <w:t xml:space="preserve">z </w:t>
      </w:r>
      <w:r w:rsidR="00045C8D">
        <w:rPr>
          <w:rFonts w:ascii="Arial" w:hAnsi="Arial" w:cs="Arial"/>
          <w:sz w:val="22"/>
          <w:szCs w:val="22"/>
        </w:rPr>
        <w:t xml:space="preserve">przedniej strony tablicy </w:t>
      </w:r>
      <w:r w:rsidR="00ED2BFD">
        <w:rPr>
          <w:rFonts w:ascii="Arial" w:hAnsi="Arial" w:cs="Arial"/>
          <w:sz w:val="22"/>
          <w:szCs w:val="22"/>
        </w:rPr>
        <w:t>do 10 cm od krawędzi</w:t>
      </w:r>
      <w:r w:rsidR="00045C8D">
        <w:rPr>
          <w:rFonts w:ascii="Arial" w:hAnsi="Arial" w:cs="Arial"/>
          <w:sz w:val="22"/>
          <w:szCs w:val="22"/>
        </w:rPr>
        <w:t xml:space="preserve"> powinny być odtłuszczone</w:t>
      </w:r>
      <w:r w:rsidR="00E82121">
        <w:rPr>
          <w:rFonts w:ascii="Arial" w:hAnsi="Arial" w:cs="Arial"/>
          <w:sz w:val="22"/>
          <w:szCs w:val="22"/>
        </w:rPr>
        <w:t>, zabezpieczone</w:t>
      </w:r>
      <w:r w:rsidRPr="009B10E6">
        <w:rPr>
          <w:rFonts w:ascii="Arial" w:hAnsi="Arial" w:cs="Arial"/>
          <w:sz w:val="22"/>
          <w:szCs w:val="22"/>
        </w:rPr>
        <w:t xml:space="preserve"> antykorozyjnie nieodblaskową farbą poliestrow</w:t>
      </w:r>
      <w:r w:rsidR="00FD7FEF">
        <w:rPr>
          <w:rFonts w:ascii="Arial" w:hAnsi="Arial" w:cs="Arial"/>
          <w:sz w:val="22"/>
          <w:szCs w:val="22"/>
        </w:rPr>
        <w:t>ą</w:t>
      </w:r>
      <w:r w:rsidRPr="009B10E6">
        <w:rPr>
          <w:rFonts w:ascii="Arial" w:hAnsi="Arial" w:cs="Arial"/>
          <w:sz w:val="22"/>
          <w:szCs w:val="22"/>
        </w:rPr>
        <w:t xml:space="preserve"> lub w technologii malowania proszkowego w kolorze szarym </w:t>
      </w:r>
      <w:r w:rsidR="00045C8D" w:rsidRPr="00045C8D">
        <w:rPr>
          <w:rFonts w:ascii="Arial" w:hAnsi="Arial" w:cs="Arial"/>
          <w:sz w:val="22"/>
          <w:szCs w:val="22"/>
        </w:rPr>
        <w:t xml:space="preserve">– RAL 7042, lub ciemnoszarym RAL 7037 lub – za zgodą Zamawiającego – innym, zbliżonym. Współczynnik luminacji 0,08 –0,10. </w:t>
      </w:r>
    </w:p>
    <w:p w:rsidR="00ED2BFD" w:rsidRDefault="00045C8D" w:rsidP="00ED2B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45C8D">
        <w:rPr>
          <w:rFonts w:ascii="Arial" w:hAnsi="Arial" w:cs="Arial"/>
          <w:sz w:val="22"/>
          <w:szCs w:val="22"/>
        </w:rPr>
        <w:t>Grubość warstwy</w:t>
      </w:r>
      <w:r w:rsidR="00ED2BFD">
        <w:rPr>
          <w:rFonts w:ascii="Arial" w:hAnsi="Arial" w:cs="Arial"/>
          <w:sz w:val="22"/>
          <w:szCs w:val="22"/>
        </w:rPr>
        <w:t xml:space="preserve"> farby</w:t>
      </w:r>
      <w:r w:rsidRPr="00045C8D">
        <w:rPr>
          <w:rFonts w:ascii="Arial" w:hAnsi="Arial" w:cs="Arial"/>
          <w:sz w:val="22"/>
          <w:szCs w:val="22"/>
        </w:rPr>
        <w:t xml:space="preserve"> </w:t>
      </w:r>
      <w:r w:rsidR="00ED2BFD">
        <w:rPr>
          <w:rFonts w:ascii="Arial" w:hAnsi="Arial" w:cs="Arial"/>
          <w:sz w:val="22"/>
          <w:szCs w:val="22"/>
        </w:rPr>
        <w:t xml:space="preserve">/ </w:t>
      </w:r>
      <w:r w:rsidRPr="00045C8D">
        <w:rPr>
          <w:rFonts w:ascii="Arial" w:hAnsi="Arial" w:cs="Arial"/>
          <w:sz w:val="22"/>
          <w:szCs w:val="22"/>
        </w:rPr>
        <w:t>lakieru proszkowego powinna w</w:t>
      </w:r>
      <w:r w:rsidR="00ED2BFD">
        <w:rPr>
          <w:rFonts w:ascii="Arial" w:hAnsi="Arial" w:cs="Arial"/>
          <w:sz w:val="22"/>
          <w:szCs w:val="22"/>
        </w:rPr>
        <w:t xml:space="preserve">ynosić minimum 0,06 mm (60 </w:t>
      </w:r>
      <w:proofErr w:type="spellStart"/>
      <w:r w:rsidR="00ED2BFD">
        <w:rPr>
          <w:rFonts w:ascii="Arial" w:hAnsi="Arial" w:cs="Arial"/>
          <w:sz w:val="22"/>
          <w:szCs w:val="22"/>
        </w:rPr>
        <w:t>μm</w:t>
      </w:r>
      <w:proofErr w:type="spellEnd"/>
      <w:r w:rsidR="00ED2BFD">
        <w:rPr>
          <w:rFonts w:ascii="Arial" w:hAnsi="Arial" w:cs="Arial"/>
          <w:sz w:val="22"/>
          <w:szCs w:val="22"/>
        </w:rPr>
        <w:t xml:space="preserve">) przy czym na przedniej stronie znaku grubość farby musi maleć stopniowo na odcinku od 5 do 10 cm od brzegu podkładu, a nie </w:t>
      </w:r>
      <w:r w:rsidR="00A1456F">
        <w:rPr>
          <w:rFonts w:ascii="Arial" w:hAnsi="Arial" w:cs="Arial"/>
          <w:sz w:val="22"/>
          <w:szCs w:val="22"/>
        </w:rPr>
        <w:t xml:space="preserve">maleć </w:t>
      </w:r>
      <w:r w:rsidR="00ED2BFD">
        <w:rPr>
          <w:rFonts w:ascii="Arial" w:hAnsi="Arial" w:cs="Arial"/>
          <w:sz w:val="22"/>
          <w:szCs w:val="22"/>
        </w:rPr>
        <w:t>skokowo.</w:t>
      </w:r>
    </w:p>
    <w:p w:rsidR="00ED2BFD" w:rsidRPr="00ED2BFD" w:rsidRDefault="00045C8D" w:rsidP="00ED2BFD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45C8D">
        <w:rPr>
          <w:rFonts w:ascii="Arial" w:hAnsi="Arial" w:cs="Arial"/>
          <w:sz w:val="22"/>
          <w:szCs w:val="22"/>
        </w:rPr>
        <w:t xml:space="preserve">Wymagana jest taka przyczepność do </w:t>
      </w:r>
      <w:r w:rsidR="00FD7FEF">
        <w:rPr>
          <w:rFonts w:ascii="Arial" w:hAnsi="Arial" w:cs="Arial"/>
          <w:sz w:val="22"/>
          <w:szCs w:val="22"/>
        </w:rPr>
        <w:t>podłoża</w:t>
      </w:r>
      <w:r w:rsidRPr="00045C8D">
        <w:rPr>
          <w:rFonts w:ascii="Arial" w:hAnsi="Arial" w:cs="Arial"/>
          <w:sz w:val="22"/>
          <w:szCs w:val="22"/>
        </w:rPr>
        <w:t xml:space="preserve"> i elastyczność warstwy lakierniczej, aby przy zgięciu pomalowanej próbki pod k</w:t>
      </w:r>
      <w:r w:rsidR="00FD7FEF">
        <w:rPr>
          <w:rFonts w:ascii="Arial" w:hAnsi="Arial" w:cs="Arial"/>
          <w:sz w:val="22"/>
          <w:szCs w:val="22"/>
        </w:rPr>
        <w:t>ą</w:t>
      </w:r>
      <w:r w:rsidRPr="00045C8D">
        <w:rPr>
          <w:rFonts w:ascii="Arial" w:hAnsi="Arial" w:cs="Arial"/>
          <w:sz w:val="22"/>
          <w:szCs w:val="22"/>
        </w:rPr>
        <w:t>tem 180 stopni i promieniu gięcia 6 mm nie nastąpiło pękanie powłoki farby.</w:t>
      </w:r>
      <w:r w:rsidR="00ED2BFD">
        <w:rPr>
          <w:rFonts w:ascii="Arial" w:hAnsi="Arial" w:cs="Arial"/>
          <w:sz w:val="22"/>
          <w:szCs w:val="22"/>
        </w:rPr>
        <w:t xml:space="preserve"> </w:t>
      </w:r>
      <w:r w:rsidR="00ED2BFD" w:rsidRPr="00ED2BFD">
        <w:rPr>
          <w:rFonts w:ascii="Arial" w:hAnsi="Arial" w:cs="Arial"/>
          <w:sz w:val="22"/>
          <w:szCs w:val="22"/>
        </w:rPr>
        <w:t>Powłoka lakiernicza na tylnej stronie znaku powinna być równa, gładka bez smug, skroplin, zacieków lub innych widocznych wad.</w:t>
      </w:r>
    </w:p>
    <w:p w:rsidR="00ED2BFD" w:rsidRDefault="00ED2BFD" w:rsidP="00ED2BF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45C8D" w:rsidRDefault="00ED2BFD" w:rsidP="00ED2BF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2BFD">
        <w:rPr>
          <w:rFonts w:ascii="Arial" w:hAnsi="Arial" w:cs="Arial"/>
          <w:sz w:val="22"/>
          <w:szCs w:val="22"/>
        </w:rPr>
        <w:t>Sprawdzenie polega na ocenie wizualnej.</w:t>
      </w:r>
    </w:p>
    <w:p w:rsidR="00045C8D" w:rsidRDefault="00045C8D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Pr="00A44DD3" w:rsidRDefault="00B223E5" w:rsidP="00333C73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1.3</w:t>
      </w:r>
      <w:r w:rsidR="00333C73" w:rsidRPr="00A44DD3">
        <w:rPr>
          <w:rFonts w:ascii="Arial" w:hAnsi="Arial" w:cs="Arial"/>
          <w:b/>
          <w:sz w:val="22"/>
          <w:szCs w:val="22"/>
        </w:rPr>
        <w:t xml:space="preserve">.2 Podkłady z blachy niemalowane </w:t>
      </w:r>
    </w:p>
    <w:p w:rsidR="00ED2BFD" w:rsidRDefault="00ED2BFD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33C73" w:rsidRDefault="00333C73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Podkład b</w:t>
      </w:r>
      <w:r w:rsidR="00ED2BFD">
        <w:rPr>
          <w:rFonts w:ascii="Arial" w:hAnsi="Arial" w:cs="Arial"/>
          <w:sz w:val="22"/>
          <w:szCs w:val="22"/>
        </w:rPr>
        <w:t xml:space="preserve">ez malowania, jedynie </w:t>
      </w:r>
      <w:r w:rsidR="009B669C">
        <w:rPr>
          <w:rFonts w:ascii="Arial" w:hAnsi="Arial" w:cs="Arial"/>
          <w:sz w:val="22"/>
          <w:szCs w:val="22"/>
        </w:rPr>
        <w:t>o</w:t>
      </w:r>
      <w:r w:rsidR="00ED2BFD">
        <w:rPr>
          <w:rFonts w:ascii="Arial" w:hAnsi="Arial" w:cs="Arial"/>
          <w:sz w:val="22"/>
          <w:szCs w:val="22"/>
        </w:rPr>
        <w:t xml:space="preserve">cynkowany. </w:t>
      </w:r>
    </w:p>
    <w:p w:rsidR="00B223E5" w:rsidRDefault="00B223E5" w:rsidP="00333C7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A5B19" w:rsidRPr="00274451" w:rsidRDefault="006A5B19" w:rsidP="00333C73">
      <w:pPr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74451">
        <w:rPr>
          <w:rFonts w:ascii="Arial" w:hAnsi="Arial" w:cs="Arial"/>
          <w:b/>
          <w:sz w:val="22"/>
          <w:szCs w:val="22"/>
          <w:u w:val="single"/>
        </w:rPr>
        <w:t>1.4</w:t>
      </w:r>
      <w:r w:rsidR="00A2096F">
        <w:rPr>
          <w:rFonts w:ascii="Arial" w:hAnsi="Arial" w:cs="Arial"/>
          <w:b/>
          <w:sz w:val="22"/>
          <w:szCs w:val="22"/>
          <w:u w:val="single"/>
        </w:rPr>
        <w:t>.</w:t>
      </w:r>
      <w:r w:rsidRPr="00274451">
        <w:rPr>
          <w:rFonts w:ascii="Arial" w:hAnsi="Arial" w:cs="Arial"/>
          <w:b/>
          <w:sz w:val="22"/>
          <w:szCs w:val="22"/>
          <w:u w:val="single"/>
        </w:rPr>
        <w:t xml:space="preserve"> Słupki</w:t>
      </w:r>
    </w:p>
    <w:p w:rsidR="009300B0" w:rsidRDefault="009300B0" w:rsidP="00343CD6">
      <w:pPr>
        <w:spacing w:line="276" w:lineRule="auto"/>
        <w:rPr>
          <w:rFonts w:ascii="Arial" w:hAnsi="Arial" w:cs="Arial"/>
          <w:sz w:val="22"/>
          <w:szCs w:val="22"/>
        </w:rPr>
      </w:pPr>
    </w:p>
    <w:p w:rsidR="00343CD6" w:rsidRPr="00343CD6" w:rsidRDefault="00343CD6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3CD6">
        <w:rPr>
          <w:rFonts w:ascii="Arial" w:hAnsi="Arial" w:cs="Arial"/>
          <w:sz w:val="22"/>
          <w:szCs w:val="22"/>
        </w:rPr>
        <w:t>Słupki wykon</w:t>
      </w:r>
      <w:r>
        <w:rPr>
          <w:rFonts w:ascii="Arial" w:hAnsi="Arial" w:cs="Arial"/>
          <w:sz w:val="22"/>
          <w:szCs w:val="22"/>
        </w:rPr>
        <w:t>ane</w:t>
      </w:r>
      <w:r w:rsidRPr="00343CD6">
        <w:rPr>
          <w:rFonts w:ascii="Arial" w:hAnsi="Arial" w:cs="Arial"/>
          <w:sz w:val="22"/>
          <w:szCs w:val="22"/>
        </w:rPr>
        <w:t xml:space="preserve"> z rur stalowych o przekroju okrągłym. Część dolna słupka posiada tzw. element kotwiący zwiększający posadowienie w </w:t>
      </w:r>
      <w:r w:rsidR="00C21D6E">
        <w:rPr>
          <w:rFonts w:ascii="Arial" w:hAnsi="Arial" w:cs="Arial"/>
          <w:sz w:val="22"/>
          <w:szCs w:val="22"/>
        </w:rPr>
        <w:t>gruncie</w:t>
      </w:r>
      <w:r w:rsidRPr="00343CD6">
        <w:rPr>
          <w:rFonts w:ascii="Arial" w:hAnsi="Arial" w:cs="Arial"/>
          <w:sz w:val="22"/>
          <w:szCs w:val="22"/>
        </w:rPr>
        <w:t xml:space="preserve">. Część górna słupka </w:t>
      </w:r>
      <w:r w:rsidR="000B4DE4">
        <w:rPr>
          <w:rFonts w:ascii="Arial" w:hAnsi="Arial" w:cs="Arial"/>
          <w:sz w:val="22"/>
          <w:szCs w:val="22"/>
        </w:rPr>
        <w:t>zaślepiona</w:t>
      </w:r>
      <w:r w:rsidRPr="00343CD6">
        <w:rPr>
          <w:rFonts w:ascii="Arial" w:hAnsi="Arial" w:cs="Arial"/>
          <w:sz w:val="22"/>
          <w:szCs w:val="22"/>
        </w:rPr>
        <w:t xml:space="preserve"> </w:t>
      </w:r>
      <w:r w:rsidR="009300B0">
        <w:rPr>
          <w:rFonts w:ascii="Arial" w:hAnsi="Arial" w:cs="Arial"/>
          <w:sz w:val="22"/>
          <w:szCs w:val="22"/>
        </w:rPr>
        <w:t xml:space="preserve">silikonową lub plastikową </w:t>
      </w:r>
      <w:r w:rsidRPr="00343CD6">
        <w:rPr>
          <w:rFonts w:ascii="Arial" w:hAnsi="Arial" w:cs="Arial"/>
          <w:sz w:val="22"/>
          <w:szCs w:val="22"/>
        </w:rPr>
        <w:t>zatyczk</w:t>
      </w:r>
      <w:r w:rsidR="000B4DE4">
        <w:rPr>
          <w:rFonts w:ascii="Arial" w:hAnsi="Arial" w:cs="Arial"/>
          <w:sz w:val="22"/>
          <w:szCs w:val="22"/>
        </w:rPr>
        <w:t>ą</w:t>
      </w:r>
      <w:r w:rsidRPr="00343CD6">
        <w:rPr>
          <w:rFonts w:ascii="Arial" w:hAnsi="Arial" w:cs="Arial"/>
          <w:sz w:val="22"/>
          <w:szCs w:val="22"/>
        </w:rPr>
        <w:t xml:space="preserve"> </w:t>
      </w:r>
      <w:r w:rsidR="009300B0">
        <w:rPr>
          <w:rFonts w:ascii="Arial" w:hAnsi="Arial" w:cs="Arial"/>
          <w:sz w:val="22"/>
          <w:szCs w:val="22"/>
        </w:rPr>
        <w:t>chroniącą przed</w:t>
      </w:r>
      <w:r w:rsidRPr="00343CD6">
        <w:rPr>
          <w:rFonts w:ascii="Arial" w:hAnsi="Arial" w:cs="Arial"/>
          <w:sz w:val="22"/>
          <w:szCs w:val="22"/>
        </w:rPr>
        <w:t xml:space="preserve"> przedostawani</w:t>
      </w:r>
      <w:r w:rsidR="009300B0">
        <w:rPr>
          <w:rFonts w:ascii="Arial" w:hAnsi="Arial" w:cs="Arial"/>
          <w:sz w:val="22"/>
          <w:szCs w:val="22"/>
        </w:rPr>
        <w:t>em</w:t>
      </w:r>
      <w:r w:rsidRPr="00343CD6">
        <w:rPr>
          <w:rFonts w:ascii="Arial" w:hAnsi="Arial" w:cs="Arial"/>
          <w:sz w:val="22"/>
          <w:szCs w:val="22"/>
        </w:rPr>
        <w:t xml:space="preserve"> się wody do środka.</w:t>
      </w:r>
    </w:p>
    <w:p w:rsidR="00B279D3" w:rsidRDefault="00B279D3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43CD6" w:rsidRDefault="00B279D3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Słupki</w:t>
      </w:r>
      <w:r w:rsidRPr="00B279D3">
        <w:rPr>
          <w:rFonts w:ascii="Arial" w:hAnsi="Arial" w:cs="Arial"/>
          <w:sz w:val="22"/>
          <w:szCs w:val="22"/>
        </w:rPr>
        <w:t xml:space="preserve"> powinny być wykonane z gatunków stali dopuszczonych przez normy </w:t>
      </w:r>
      <w:r w:rsidR="00583400">
        <w:rPr>
          <w:rFonts w:ascii="Arial" w:hAnsi="Arial" w:cs="Arial"/>
          <w:sz w:val="22"/>
          <w:szCs w:val="22"/>
        </w:rPr>
        <w:t xml:space="preserve">dla </w:t>
      </w:r>
      <w:r w:rsidRPr="00B279D3">
        <w:rPr>
          <w:rFonts w:ascii="Arial" w:hAnsi="Arial" w:cs="Arial"/>
          <w:sz w:val="22"/>
          <w:szCs w:val="22"/>
        </w:rPr>
        <w:t>rur.</w:t>
      </w:r>
    </w:p>
    <w:p w:rsidR="003F1365" w:rsidRPr="003F1365" w:rsidRDefault="003F1365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1365">
        <w:rPr>
          <w:rFonts w:ascii="Arial" w:hAnsi="Arial" w:cs="Arial"/>
          <w:sz w:val="22"/>
          <w:szCs w:val="22"/>
        </w:rPr>
        <w:t xml:space="preserve">Powierzchnia zewnętrzna i wewnętrzna </w:t>
      </w:r>
      <w:r>
        <w:rPr>
          <w:rFonts w:ascii="Arial" w:hAnsi="Arial" w:cs="Arial"/>
          <w:sz w:val="22"/>
          <w:szCs w:val="22"/>
        </w:rPr>
        <w:t>słupków</w:t>
      </w:r>
      <w:r w:rsidRPr="003F1365">
        <w:rPr>
          <w:rFonts w:ascii="Arial" w:hAnsi="Arial" w:cs="Arial"/>
          <w:sz w:val="22"/>
          <w:szCs w:val="22"/>
        </w:rPr>
        <w:t xml:space="preserve"> nie powinna wykazywać wad w postaci łusek, pęknięć,</w:t>
      </w:r>
      <w:r>
        <w:rPr>
          <w:rFonts w:ascii="Arial" w:hAnsi="Arial" w:cs="Arial"/>
          <w:sz w:val="22"/>
          <w:szCs w:val="22"/>
        </w:rPr>
        <w:t xml:space="preserve"> </w:t>
      </w:r>
      <w:r w:rsidRPr="003F1365">
        <w:rPr>
          <w:rFonts w:ascii="Arial" w:hAnsi="Arial" w:cs="Arial"/>
          <w:sz w:val="22"/>
          <w:szCs w:val="22"/>
        </w:rPr>
        <w:t>zwalcowań i naderwań. Dopuszczalne są nieznaczne nierówności, pojedyncze rysy wynikające</w:t>
      </w:r>
      <w:r>
        <w:rPr>
          <w:rFonts w:ascii="Arial" w:hAnsi="Arial" w:cs="Arial"/>
          <w:sz w:val="22"/>
          <w:szCs w:val="22"/>
        </w:rPr>
        <w:t xml:space="preserve"> </w:t>
      </w:r>
      <w:r w:rsidRPr="003F1365">
        <w:rPr>
          <w:rFonts w:ascii="Arial" w:hAnsi="Arial" w:cs="Arial"/>
          <w:sz w:val="22"/>
          <w:szCs w:val="22"/>
        </w:rPr>
        <w:t>z procesu wytwarzania, mieszczące się w granicach dopuszczalnych odchyłek wymiarowych.</w:t>
      </w:r>
    </w:p>
    <w:p w:rsidR="003F1365" w:rsidRPr="003F1365" w:rsidRDefault="003F1365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1365">
        <w:rPr>
          <w:rFonts w:ascii="Arial" w:hAnsi="Arial" w:cs="Arial"/>
          <w:sz w:val="22"/>
          <w:szCs w:val="22"/>
        </w:rPr>
        <w:lastRenderedPageBreak/>
        <w:t xml:space="preserve">Końce </w:t>
      </w:r>
      <w:r>
        <w:rPr>
          <w:rFonts w:ascii="Arial" w:hAnsi="Arial" w:cs="Arial"/>
          <w:sz w:val="22"/>
          <w:szCs w:val="22"/>
        </w:rPr>
        <w:t>słupków</w:t>
      </w:r>
      <w:r w:rsidRPr="003F1365">
        <w:rPr>
          <w:rFonts w:ascii="Arial" w:hAnsi="Arial" w:cs="Arial"/>
          <w:sz w:val="22"/>
          <w:szCs w:val="22"/>
        </w:rPr>
        <w:t xml:space="preserve"> powinny być obcięte równo i prostopadle do osi </w:t>
      </w:r>
      <w:r>
        <w:rPr>
          <w:rFonts w:ascii="Arial" w:hAnsi="Arial" w:cs="Arial"/>
          <w:sz w:val="22"/>
          <w:szCs w:val="22"/>
        </w:rPr>
        <w:t xml:space="preserve">słupka. </w:t>
      </w:r>
      <w:r w:rsidRPr="003F13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Słupki</w:t>
      </w:r>
      <w:r w:rsidRPr="003F13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powinny być </w:t>
      </w:r>
      <w:r w:rsidRPr="003F1365">
        <w:rPr>
          <w:rFonts w:ascii="Arial" w:hAnsi="Arial" w:cs="Arial"/>
          <w:sz w:val="22"/>
          <w:szCs w:val="22"/>
        </w:rPr>
        <w:t xml:space="preserve">dostarczane </w:t>
      </w:r>
      <w:r>
        <w:rPr>
          <w:rFonts w:ascii="Arial" w:hAnsi="Arial" w:cs="Arial"/>
          <w:sz w:val="22"/>
          <w:szCs w:val="22"/>
        </w:rPr>
        <w:t>w</w:t>
      </w:r>
      <w:r w:rsidRPr="003F1365">
        <w:rPr>
          <w:rFonts w:ascii="Arial" w:hAnsi="Arial" w:cs="Arial"/>
          <w:sz w:val="22"/>
          <w:szCs w:val="22"/>
        </w:rPr>
        <w:t xml:space="preserve"> długości zgodn</w:t>
      </w:r>
      <w:r>
        <w:rPr>
          <w:rFonts w:ascii="Arial" w:hAnsi="Arial" w:cs="Arial"/>
          <w:sz w:val="22"/>
          <w:szCs w:val="22"/>
        </w:rPr>
        <w:t>ej</w:t>
      </w:r>
      <w:r w:rsidRPr="003F1365">
        <w:rPr>
          <w:rFonts w:ascii="Arial" w:hAnsi="Arial" w:cs="Arial"/>
          <w:sz w:val="22"/>
          <w:szCs w:val="22"/>
        </w:rPr>
        <w:t xml:space="preserve"> z zamówieniem; z dopuszczalną odchyłką ± 10</w:t>
      </w:r>
      <w:r>
        <w:rPr>
          <w:rFonts w:ascii="Arial" w:hAnsi="Arial" w:cs="Arial"/>
          <w:sz w:val="22"/>
          <w:szCs w:val="22"/>
        </w:rPr>
        <w:t xml:space="preserve"> </w:t>
      </w:r>
      <w:r w:rsidRPr="003F1365">
        <w:rPr>
          <w:rFonts w:ascii="Arial" w:hAnsi="Arial" w:cs="Arial"/>
          <w:sz w:val="22"/>
          <w:szCs w:val="22"/>
        </w:rPr>
        <w:t>mm.</w:t>
      </w:r>
    </w:p>
    <w:p w:rsidR="00B279D3" w:rsidRPr="00343CD6" w:rsidRDefault="003F1365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Słupki</w:t>
      </w:r>
      <w:r w:rsidRPr="003F1365">
        <w:rPr>
          <w:rFonts w:ascii="Arial" w:hAnsi="Arial" w:cs="Arial"/>
          <w:sz w:val="22"/>
          <w:szCs w:val="22"/>
        </w:rPr>
        <w:t xml:space="preserve"> powinny być proste. Dopuszczalna miejscowa krzywizna nie powinna przekraczać 1,5mm na</w:t>
      </w:r>
      <w:r>
        <w:rPr>
          <w:rFonts w:ascii="Arial" w:hAnsi="Arial" w:cs="Arial"/>
          <w:sz w:val="22"/>
          <w:szCs w:val="22"/>
        </w:rPr>
        <w:t xml:space="preserve"> </w:t>
      </w:r>
      <w:r w:rsidRPr="003F1365">
        <w:rPr>
          <w:rFonts w:ascii="Arial" w:hAnsi="Arial" w:cs="Arial"/>
          <w:sz w:val="22"/>
          <w:szCs w:val="22"/>
        </w:rPr>
        <w:t>1m długości.</w:t>
      </w:r>
    </w:p>
    <w:p w:rsidR="000B4DE4" w:rsidRDefault="00343CD6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3CD6">
        <w:rPr>
          <w:rFonts w:ascii="Arial" w:hAnsi="Arial" w:cs="Arial"/>
          <w:sz w:val="22"/>
          <w:szCs w:val="22"/>
        </w:rPr>
        <w:t xml:space="preserve">Słupki </w:t>
      </w:r>
      <w:r w:rsidR="003F1365">
        <w:rPr>
          <w:rFonts w:ascii="Arial" w:hAnsi="Arial" w:cs="Arial"/>
          <w:sz w:val="22"/>
          <w:szCs w:val="22"/>
        </w:rPr>
        <w:t xml:space="preserve">powinny być </w:t>
      </w:r>
      <w:r w:rsidRPr="00343CD6">
        <w:rPr>
          <w:rFonts w:ascii="Arial" w:hAnsi="Arial" w:cs="Arial"/>
          <w:sz w:val="22"/>
          <w:szCs w:val="22"/>
        </w:rPr>
        <w:t>zabezpiecz</w:t>
      </w:r>
      <w:r>
        <w:rPr>
          <w:rFonts w:ascii="Arial" w:hAnsi="Arial" w:cs="Arial"/>
          <w:sz w:val="22"/>
          <w:szCs w:val="22"/>
        </w:rPr>
        <w:t>one</w:t>
      </w:r>
      <w:r w:rsidRPr="00343CD6">
        <w:rPr>
          <w:rFonts w:ascii="Arial" w:hAnsi="Arial" w:cs="Arial"/>
          <w:sz w:val="22"/>
          <w:szCs w:val="22"/>
        </w:rPr>
        <w:t xml:space="preserve"> antykorozyjn</w:t>
      </w:r>
      <w:r>
        <w:rPr>
          <w:rFonts w:ascii="Arial" w:hAnsi="Arial" w:cs="Arial"/>
          <w:sz w:val="22"/>
          <w:szCs w:val="22"/>
        </w:rPr>
        <w:t>i</w:t>
      </w:r>
      <w:r w:rsidRPr="00343CD6">
        <w:rPr>
          <w:rFonts w:ascii="Arial" w:hAnsi="Arial" w:cs="Arial"/>
          <w:sz w:val="22"/>
          <w:szCs w:val="22"/>
        </w:rPr>
        <w:t xml:space="preserve">e poprzez </w:t>
      </w:r>
      <w:r w:rsidR="00B24E4C">
        <w:rPr>
          <w:rFonts w:ascii="Arial" w:hAnsi="Arial" w:cs="Arial"/>
          <w:sz w:val="22"/>
          <w:szCs w:val="22"/>
        </w:rPr>
        <w:t>o</w:t>
      </w:r>
      <w:r w:rsidRPr="00343CD6">
        <w:rPr>
          <w:rFonts w:ascii="Arial" w:hAnsi="Arial" w:cs="Arial"/>
          <w:sz w:val="22"/>
          <w:szCs w:val="22"/>
        </w:rPr>
        <w:t>cynkowanie</w:t>
      </w:r>
      <w:r w:rsidR="00B24E4C">
        <w:rPr>
          <w:rFonts w:ascii="Arial" w:hAnsi="Arial" w:cs="Arial"/>
          <w:sz w:val="22"/>
          <w:szCs w:val="22"/>
        </w:rPr>
        <w:t xml:space="preserve"> metodą ogniową</w:t>
      </w:r>
      <w:r w:rsidR="000B4DE4">
        <w:rPr>
          <w:rFonts w:ascii="Arial" w:hAnsi="Arial" w:cs="Arial"/>
          <w:sz w:val="22"/>
          <w:szCs w:val="22"/>
        </w:rPr>
        <w:t>.</w:t>
      </w:r>
    </w:p>
    <w:p w:rsidR="00343CD6" w:rsidRDefault="000B4DE4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Słupki powinny </w:t>
      </w:r>
      <w:r w:rsidR="00343CD6" w:rsidRPr="00343CD6">
        <w:rPr>
          <w:rFonts w:ascii="Arial" w:hAnsi="Arial" w:cs="Arial"/>
          <w:sz w:val="22"/>
          <w:szCs w:val="22"/>
        </w:rPr>
        <w:t>spełnia</w:t>
      </w:r>
      <w:r>
        <w:rPr>
          <w:rFonts w:ascii="Arial" w:hAnsi="Arial" w:cs="Arial"/>
          <w:sz w:val="22"/>
          <w:szCs w:val="22"/>
        </w:rPr>
        <w:t>ć</w:t>
      </w:r>
      <w:r w:rsidR="00343CD6" w:rsidRPr="00343C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wymagania</w:t>
      </w:r>
      <w:r w:rsidR="00343CD6" w:rsidRPr="00343CD6">
        <w:rPr>
          <w:rFonts w:ascii="Arial" w:hAnsi="Arial" w:cs="Arial"/>
          <w:sz w:val="22"/>
          <w:szCs w:val="22"/>
        </w:rPr>
        <w:t xml:space="preserve"> biernego bezpieczeństwa w razie uderzenia pojazdu w</w:t>
      </w:r>
      <w:r w:rsidR="00F00CB2">
        <w:rPr>
          <w:rFonts w:ascii="Arial" w:hAnsi="Arial" w:cs="Arial"/>
          <w:sz w:val="22"/>
          <w:szCs w:val="22"/>
        </w:rPr>
        <w:t> </w:t>
      </w:r>
      <w:r w:rsidR="00343CD6" w:rsidRPr="00343CD6">
        <w:rPr>
          <w:rFonts w:ascii="Arial" w:hAnsi="Arial" w:cs="Arial"/>
          <w:sz w:val="22"/>
          <w:szCs w:val="22"/>
        </w:rPr>
        <w:t>klasie 100-NE-C-R-SE-MD wg normy PN-EN 12767.</w:t>
      </w:r>
    </w:p>
    <w:p w:rsidR="00343CD6" w:rsidRDefault="00343CD6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Wymiary:</w:t>
      </w:r>
    </w:p>
    <w:p w:rsidR="00343CD6" w:rsidRDefault="00343CD6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43CD6">
        <w:rPr>
          <w:rFonts w:ascii="Arial" w:hAnsi="Arial" w:cs="Arial"/>
          <w:sz w:val="22"/>
          <w:szCs w:val="22"/>
        </w:rPr>
        <w:t>średnic</w:t>
      </w:r>
      <w:r>
        <w:rPr>
          <w:rFonts w:ascii="Arial" w:hAnsi="Arial" w:cs="Arial"/>
          <w:sz w:val="22"/>
          <w:szCs w:val="22"/>
        </w:rPr>
        <w:t>a</w:t>
      </w:r>
      <w:r w:rsidRPr="00343C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słupka:</w:t>
      </w:r>
      <w:r w:rsidRPr="00343CD6">
        <w:rPr>
          <w:rFonts w:ascii="Arial" w:hAnsi="Arial" w:cs="Arial"/>
          <w:sz w:val="22"/>
          <w:szCs w:val="22"/>
        </w:rPr>
        <w:t xml:space="preserve"> 60,3</w:t>
      </w:r>
      <w:r>
        <w:rPr>
          <w:rFonts w:ascii="Arial" w:hAnsi="Arial" w:cs="Arial"/>
          <w:sz w:val="22"/>
          <w:szCs w:val="22"/>
        </w:rPr>
        <w:t xml:space="preserve"> </w:t>
      </w:r>
      <w:r w:rsidRPr="00343CD6">
        <w:rPr>
          <w:rFonts w:ascii="Arial" w:hAnsi="Arial" w:cs="Arial"/>
          <w:sz w:val="22"/>
          <w:szCs w:val="22"/>
        </w:rPr>
        <w:t>mm</w:t>
      </w:r>
    </w:p>
    <w:p w:rsidR="00343CD6" w:rsidRDefault="00343CD6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grubość ścianki słupka: 2mm</w:t>
      </w:r>
    </w:p>
    <w:p w:rsidR="00343CD6" w:rsidRDefault="00343CD6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długość słupka: 3,5 m</w:t>
      </w:r>
    </w:p>
    <w:p w:rsidR="003253AE" w:rsidRDefault="003253AE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343CD6" w:rsidRDefault="00B57DBC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Minimalne w</w:t>
      </w:r>
      <w:r w:rsidR="003253AE">
        <w:rPr>
          <w:rFonts w:ascii="Arial" w:hAnsi="Arial" w:cs="Arial"/>
          <w:sz w:val="22"/>
          <w:szCs w:val="22"/>
        </w:rPr>
        <w:t>ymagania</w:t>
      </w:r>
    </w:p>
    <w:p w:rsidR="003253AE" w:rsidRDefault="003253AE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53AE" w:rsidTr="003253AE">
        <w:tc>
          <w:tcPr>
            <w:tcW w:w="3020" w:type="dxa"/>
          </w:tcPr>
          <w:p w:rsidR="003253AE" w:rsidRDefault="003253AE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Zasadnicze charakterystyki</w:t>
            </w:r>
          </w:p>
        </w:tc>
        <w:tc>
          <w:tcPr>
            <w:tcW w:w="3021" w:type="dxa"/>
          </w:tcPr>
          <w:p w:rsidR="003253AE" w:rsidRDefault="003253AE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Właściwości użytkowe</w:t>
            </w:r>
          </w:p>
        </w:tc>
        <w:tc>
          <w:tcPr>
            <w:tcW w:w="3021" w:type="dxa"/>
          </w:tcPr>
          <w:p w:rsidR="003253AE" w:rsidRDefault="003253AE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wg normy</w:t>
            </w:r>
          </w:p>
        </w:tc>
      </w:tr>
      <w:tr w:rsidR="00881E5D" w:rsidTr="00881E5D">
        <w:tc>
          <w:tcPr>
            <w:tcW w:w="3020" w:type="dxa"/>
          </w:tcPr>
          <w:p w:rsidR="00881E5D" w:rsidRDefault="00881E5D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Wytrzymałość na obciążenia poziome</w:t>
            </w:r>
          </w:p>
        </w:tc>
        <w:tc>
          <w:tcPr>
            <w:tcW w:w="3021" w:type="dxa"/>
          </w:tcPr>
          <w:p w:rsidR="00881E5D" w:rsidRDefault="00881E5D" w:rsidP="00F00C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Maksymalny moment zginający Mu: 1,6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</w:p>
        </w:tc>
        <w:tc>
          <w:tcPr>
            <w:tcW w:w="3021" w:type="dxa"/>
            <w:vMerge w:val="restart"/>
            <w:vAlign w:val="center"/>
          </w:tcPr>
          <w:p w:rsidR="00881E5D" w:rsidRDefault="00881E5D" w:rsidP="00F00CB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PN-EN 12899-1</w:t>
            </w:r>
          </w:p>
        </w:tc>
      </w:tr>
      <w:tr w:rsidR="00881E5D" w:rsidTr="003253AE">
        <w:tc>
          <w:tcPr>
            <w:tcW w:w="3020" w:type="dxa"/>
          </w:tcPr>
          <w:p w:rsidR="00881E5D" w:rsidRDefault="00881E5D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Wytrzymałość na zginanie</w:t>
            </w:r>
          </w:p>
        </w:tc>
        <w:tc>
          <w:tcPr>
            <w:tcW w:w="3021" w:type="dxa"/>
          </w:tcPr>
          <w:p w:rsidR="00881E5D" w:rsidRPr="003253AE" w:rsidRDefault="00881E5D" w:rsidP="00F00C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Sztywność na zginanie E</w:t>
            </w:r>
            <w:r>
              <w:rPr>
                <w:rFonts w:ascii="Arial" w:hAnsi="Arial" w:cs="Arial"/>
                <w:sz w:val="22"/>
                <w:szCs w:val="22"/>
                <w:vertAlign w:val="subscript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 32,718 kNm</w:t>
            </w:r>
            <w:r w:rsidRPr="003253AE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1" w:type="dxa"/>
            <w:vMerge/>
          </w:tcPr>
          <w:p w:rsidR="00881E5D" w:rsidRDefault="00881E5D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E5D" w:rsidTr="00A00E96">
        <w:trPr>
          <w:trHeight w:val="293"/>
        </w:trPr>
        <w:tc>
          <w:tcPr>
            <w:tcW w:w="3020" w:type="dxa"/>
            <w:vMerge w:val="restart"/>
          </w:tcPr>
          <w:p w:rsidR="00881E5D" w:rsidRDefault="00881E5D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Wytrzymałość na skręcanie</w:t>
            </w:r>
          </w:p>
        </w:tc>
        <w:tc>
          <w:tcPr>
            <w:tcW w:w="3021" w:type="dxa"/>
          </w:tcPr>
          <w:p w:rsidR="00881E5D" w:rsidRDefault="00881E5D" w:rsidP="00F00C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Maksymalny moment skręcający T</w:t>
            </w:r>
            <w:r w:rsidRPr="00A00E96">
              <w:rPr>
                <w:rFonts w:ascii="Arial" w:hAnsi="Arial" w:cs="Arial"/>
                <w:sz w:val="22"/>
                <w:szCs w:val="22"/>
                <w:vertAlign w:val="subscript"/>
              </w:rPr>
              <w:t>u</w:t>
            </w:r>
            <w:r>
              <w:rPr>
                <w:rFonts w:ascii="Arial" w:hAnsi="Arial" w:cs="Arial"/>
                <w:sz w:val="22"/>
                <w:szCs w:val="22"/>
              </w:rPr>
              <w:t xml:space="preserve">: 1,201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</w:p>
        </w:tc>
        <w:tc>
          <w:tcPr>
            <w:tcW w:w="3021" w:type="dxa"/>
            <w:vMerge/>
          </w:tcPr>
          <w:p w:rsidR="00881E5D" w:rsidRDefault="00881E5D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E5D" w:rsidTr="003253AE">
        <w:trPr>
          <w:trHeight w:val="292"/>
        </w:trPr>
        <w:tc>
          <w:tcPr>
            <w:tcW w:w="3020" w:type="dxa"/>
            <w:vMerge/>
          </w:tcPr>
          <w:p w:rsidR="00881E5D" w:rsidRDefault="00881E5D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:rsidR="00881E5D" w:rsidRDefault="00881E5D" w:rsidP="00F00C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Sztywność skręcania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GΙ</w:t>
            </w:r>
            <w:r w:rsidRPr="00A00E96">
              <w:rPr>
                <w:rFonts w:ascii="Arial" w:hAnsi="Arial" w:cs="Arial"/>
                <w:sz w:val="22"/>
                <w:szCs w:val="22"/>
                <w:vertAlign w:val="subscript"/>
              </w:rPr>
              <w:t>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 21,619 kNm</w:t>
            </w:r>
            <w:r w:rsidRPr="00A00E9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1" w:type="dxa"/>
            <w:vMerge/>
          </w:tcPr>
          <w:p w:rsidR="00881E5D" w:rsidRDefault="00881E5D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E5D" w:rsidTr="003253AE">
        <w:tc>
          <w:tcPr>
            <w:tcW w:w="3020" w:type="dxa"/>
          </w:tcPr>
          <w:p w:rsidR="00881E5D" w:rsidRDefault="00881E5D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Odporność na korozję</w:t>
            </w:r>
          </w:p>
        </w:tc>
        <w:tc>
          <w:tcPr>
            <w:tcW w:w="3021" w:type="dxa"/>
          </w:tcPr>
          <w:p w:rsidR="00881E5D" w:rsidRDefault="00881E5D" w:rsidP="00F00CB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Stal ocynkowana ogniowo SP1</w:t>
            </w:r>
          </w:p>
        </w:tc>
        <w:tc>
          <w:tcPr>
            <w:tcW w:w="3021" w:type="dxa"/>
            <w:vMerge/>
          </w:tcPr>
          <w:p w:rsidR="00881E5D" w:rsidRDefault="00881E5D" w:rsidP="00F00CB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53AE" w:rsidRDefault="003253AE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05D75" w:rsidRDefault="00705D75" w:rsidP="00F00CB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Słupki powinny </w:t>
      </w:r>
      <w:r w:rsidRPr="00705D75">
        <w:rPr>
          <w:rFonts w:ascii="Arial" w:hAnsi="Arial" w:cs="Arial"/>
          <w:sz w:val="22"/>
          <w:szCs w:val="22"/>
        </w:rPr>
        <w:t>posiadać</w:t>
      </w:r>
      <w:r>
        <w:rPr>
          <w:rFonts w:ascii="Arial" w:hAnsi="Arial" w:cs="Arial"/>
          <w:sz w:val="22"/>
          <w:szCs w:val="22"/>
        </w:rPr>
        <w:t xml:space="preserve"> </w:t>
      </w:r>
      <w:r w:rsidR="003834B1">
        <w:rPr>
          <w:rFonts w:ascii="Arial" w:hAnsi="Arial" w:cs="Arial"/>
          <w:sz w:val="22"/>
          <w:szCs w:val="22"/>
        </w:rPr>
        <w:t xml:space="preserve">przynajmniej 1 </w:t>
      </w:r>
      <w:r w:rsidRPr="00705D75">
        <w:rPr>
          <w:rFonts w:ascii="Arial" w:hAnsi="Arial" w:cs="Arial"/>
          <w:sz w:val="22"/>
          <w:szCs w:val="22"/>
        </w:rPr>
        <w:t>poprzeczkę z</w:t>
      </w:r>
      <w:r>
        <w:rPr>
          <w:rFonts w:ascii="Arial" w:hAnsi="Arial" w:cs="Arial"/>
          <w:sz w:val="22"/>
          <w:szCs w:val="22"/>
        </w:rPr>
        <w:t>e</w:t>
      </w:r>
      <w:r w:rsidRPr="00705D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stalowego </w:t>
      </w:r>
      <w:r w:rsidR="003834B1">
        <w:rPr>
          <w:rFonts w:ascii="Arial" w:hAnsi="Arial" w:cs="Arial"/>
          <w:sz w:val="22"/>
          <w:szCs w:val="22"/>
        </w:rPr>
        <w:t>płaskownika</w:t>
      </w:r>
      <w:r w:rsidRPr="00705D75">
        <w:rPr>
          <w:rFonts w:ascii="Arial" w:hAnsi="Arial" w:cs="Arial"/>
          <w:sz w:val="22"/>
          <w:szCs w:val="22"/>
        </w:rPr>
        <w:t xml:space="preserve"> o długości min. </w:t>
      </w:r>
      <w:r w:rsidR="003834B1">
        <w:rPr>
          <w:rFonts w:ascii="Arial" w:hAnsi="Arial" w:cs="Arial"/>
          <w:sz w:val="22"/>
          <w:szCs w:val="22"/>
        </w:rPr>
        <w:t>25</w:t>
      </w:r>
      <w:r w:rsidRPr="00705D75">
        <w:rPr>
          <w:rFonts w:ascii="Arial" w:hAnsi="Arial" w:cs="Arial"/>
          <w:sz w:val="22"/>
          <w:szCs w:val="22"/>
        </w:rPr>
        <w:t xml:space="preserve"> cm przyspawaną w odległości </w:t>
      </w:r>
      <w:r>
        <w:rPr>
          <w:rFonts w:ascii="Arial" w:hAnsi="Arial" w:cs="Arial"/>
          <w:sz w:val="22"/>
          <w:szCs w:val="22"/>
        </w:rPr>
        <w:t xml:space="preserve">ok. </w:t>
      </w:r>
      <w:r w:rsidR="003834B1">
        <w:rPr>
          <w:rFonts w:ascii="Arial" w:hAnsi="Arial" w:cs="Arial"/>
          <w:sz w:val="22"/>
          <w:szCs w:val="22"/>
        </w:rPr>
        <w:t xml:space="preserve">20 - </w:t>
      </w:r>
      <w:r w:rsidRPr="00705D75">
        <w:rPr>
          <w:rFonts w:ascii="Arial" w:hAnsi="Arial" w:cs="Arial"/>
          <w:sz w:val="22"/>
          <w:szCs w:val="22"/>
        </w:rPr>
        <w:t>30 cm od dołu słupka</w:t>
      </w:r>
      <w:r w:rsidR="003834B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05D75">
        <w:rPr>
          <w:rFonts w:ascii="Arial" w:hAnsi="Arial" w:cs="Arial"/>
          <w:sz w:val="22"/>
          <w:szCs w:val="22"/>
        </w:rPr>
        <w:t>uniemożliwiającą obrót słupka w gruncie</w:t>
      </w:r>
      <w:r>
        <w:rPr>
          <w:rFonts w:ascii="Arial" w:hAnsi="Arial" w:cs="Arial"/>
          <w:sz w:val="22"/>
          <w:szCs w:val="22"/>
        </w:rPr>
        <w:t xml:space="preserve"> lub przyspawany inny element kotwiący np. fragment rury stalowej, </w:t>
      </w:r>
      <w:r w:rsidR="00B57DBC">
        <w:rPr>
          <w:rFonts w:ascii="Arial" w:hAnsi="Arial" w:cs="Arial"/>
          <w:sz w:val="22"/>
          <w:szCs w:val="22"/>
        </w:rPr>
        <w:t>o tej samej średnicy</w:t>
      </w:r>
      <w:r>
        <w:rPr>
          <w:rFonts w:ascii="Arial" w:hAnsi="Arial" w:cs="Arial"/>
          <w:sz w:val="22"/>
          <w:szCs w:val="22"/>
        </w:rPr>
        <w:t>. S</w:t>
      </w:r>
      <w:r w:rsidRPr="00705D75">
        <w:rPr>
          <w:rFonts w:ascii="Arial" w:hAnsi="Arial" w:cs="Arial"/>
          <w:sz w:val="22"/>
          <w:szCs w:val="22"/>
        </w:rPr>
        <w:t>pawy i kotwy winny być zabezpieczone antykorozyjnie</w:t>
      </w:r>
      <w:r w:rsidR="003834B1">
        <w:rPr>
          <w:rFonts w:ascii="Arial" w:hAnsi="Arial" w:cs="Arial"/>
          <w:sz w:val="22"/>
          <w:szCs w:val="22"/>
        </w:rPr>
        <w:t xml:space="preserve">. </w:t>
      </w:r>
    </w:p>
    <w:p w:rsidR="00705D75" w:rsidRDefault="00705D75" w:rsidP="00B223E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333C73" w:rsidRDefault="00B223E5" w:rsidP="00B223E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p w:rsidR="00C24BC4" w:rsidRDefault="00C24BC4" w:rsidP="00C24BC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A6135B" w:rsidRDefault="00C24BC4" w:rsidP="00C24BC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24BC4">
        <w:rPr>
          <w:rFonts w:ascii="Arial" w:hAnsi="Arial" w:cs="Arial"/>
          <w:b/>
          <w:sz w:val="22"/>
          <w:szCs w:val="22"/>
        </w:rPr>
        <w:t>Montaż</w:t>
      </w:r>
    </w:p>
    <w:p w:rsidR="00C24BC4" w:rsidRDefault="00C24BC4" w:rsidP="00C24BC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C24BC4" w:rsidRDefault="00C24BC4" w:rsidP="00C24B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Znaki drogowe oraz podkłady z blachy muszą być wykonane w sposób umożliwiający ich montaż na rurowych słupkach o średnicy 60 mm (+/- minimum 5 mm) przy pomocy zaoferowanych uchwytów montażowych. Zamawiający wymaga, aby przy montażu obejm mocujących znak do słupka użyty był wyłącznie jeden rozmiar klucza na nakrętki ściągające gwint śruby montażowej</w:t>
      </w:r>
      <w:r w:rsidR="00C476F2">
        <w:rPr>
          <w:rFonts w:ascii="Arial" w:hAnsi="Arial" w:cs="Arial"/>
          <w:sz w:val="22"/>
          <w:szCs w:val="22"/>
        </w:rPr>
        <w:t xml:space="preserve">. Zamawiający nie stawia </w:t>
      </w:r>
      <w:r w:rsidR="00DE72CE">
        <w:rPr>
          <w:rFonts w:ascii="Arial" w:hAnsi="Arial" w:cs="Arial"/>
          <w:sz w:val="22"/>
          <w:szCs w:val="22"/>
        </w:rPr>
        <w:t>dodatkowych</w:t>
      </w:r>
      <w:r w:rsidR="00C476F2">
        <w:rPr>
          <w:rFonts w:ascii="Arial" w:hAnsi="Arial" w:cs="Arial"/>
          <w:sz w:val="22"/>
          <w:szCs w:val="22"/>
        </w:rPr>
        <w:t xml:space="preserve"> wymogów </w:t>
      </w:r>
      <w:r w:rsidR="00991804">
        <w:rPr>
          <w:rFonts w:ascii="Arial" w:hAnsi="Arial" w:cs="Arial"/>
          <w:sz w:val="22"/>
          <w:szCs w:val="22"/>
        </w:rPr>
        <w:t>dotyczących systemu montażu</w:t>
      </w:r>
      <w:r w:rsidR="00DE72CE">
        <w:rPr>
          <w:rFonts w:ascii="Arial" w:hAnsi="Arial" w:cs="Arial"/>
          <w:sz w:val="22"/>
          <w:szCs w:val="22"/>
        </w:rPr>
        <w:t xml:space="preserve"> znaków drogowych oraz podkładów z blachy z profilami.</w:t>
      </w:r>
    </w:p>
    <w:p w:rsidR="00DE72CE" w:rsidRDefault="00DE72CE" w:rsidP="00C24BC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Załączona do oferty „instrukcja montażu” musi precyzyjnie wskazywać, czy sposób montażu spełnia powyższe wymogi.</w:t>
      </w:r>
    </w:p>
    <w:p w:rsidR="00DE72CE" w:rsidRDefault="00DE72CE" w:rsidP="00C24BC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E72CE" w:rsidRPr="00DE72CE" w:rsidRDefault="00FC72BD" w:rsidP="00DE72C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Zabezpieczenie na czas transportu, </w:t>
      </w:r>
      <w:r w:rsidR="001A5704">
        <w:rPr>
          <w:rFonts w:ascii="Arial" w:hAnsi="Arial" w:cs="Arial"/>
          <w:b/>
          <w:sz w:val="22"/>
          <w:szCs w:val="22"/>
        </w:rPr>
        <w:t>magazynowanie</w:t>
      </w:r>
      <w:r w:rsidR="00DE72CE">
        <w:rPr>
          <w:rFonts w:ascii="Arial" w:hAnsi="Arial" w:cs="Arial"/>
          <w:b/>
          <w:sz w:val="22"/>
          <w:szCs w:val="22"/>
        </w:rPr>
        <w:t xml:space="preserve"> i konserwacja</w:t>
      </w:r>
    </w:p>
    <w:p w:rsidR="00DE72CE" w:rsidRPr="00DE72CE" w:rsidRDefault="00DE72CE" w:rsidP="00DE72C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1A5704" w:rsidRPr="001A5704" w:rsidRDefault="001A5704" w:rsidP="00DE72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A5704">
        <w:rPr>
          <w:rFonts w:ascii="Arial" w:hAnsi="Arial" w:cs="Arial"/>
          <w:sz w:val="22"/>
          <w:szCs w:val="22"/>
          <w:u w:val="single"/>
        </w:rPr>
        <w:t>Transport i rozładunek</w:t>
      </w:r>
    </w:p>
    <w:p w:rsidR="00FC72BD" w:rsidRDefault="007E6E38" w:rsidP="00DE72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Wszystkie dostarczane asortymenty</w:t>
      </w:r>
      <w:r w:rsidR="00DE72CE" w:rsidRPr="00DE72CE">
        <w:rPr>
          <w:rFonts w:ascii="Arial" w:hAnsi="Arial" w:cs="Arial"/>
          <w:sz w:val="22"/>
          <w:szCs w:val="22"/>
        </w:rPr>
        <w:t xml:space="preserve"> muszą być </w:t>
      </w:r>
      <w:r w:rsidR="00DE72CE">
        <w:rPr>
          <w:rFonts w:ascii="Arial" w:hAnsi="Arial" w:cs="Arial"/>
          <w:sz w:val="22"/>
          <w:szCs w:val="22"/>
        </w:rPr>
        <w:t xml:space="preserve">odpowiednio zabezpieczone na czas transportu do Zamawiającego w sposób </w:t>
      </w:r>
      <w:r w:rsidR="00DE72CE" w:rsidRPr="00DE72C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>nie</w:t>
      </w:r>
      <w:r w:rsidR="00DE72CE" w:rsidRPr="00DE72CE">
        <w:rPr>
          <w:rFonts w:ascii="Arial" w:hAnsi="Arial" w:cs="Arial"/>
          <w:sz w:val="22"/>
          <w:szCs w:val="22"/>
        </w:rPr>
        <w:t>możliwiający ich</w:t>
      </w:r>
      <w:r w:rsidR="00DE72CE">
        <w:rPr>
          <w:rFonts w:ascii="Arial" w:hAnsi="Arial" w:cs="Arial"/>
          <w:sz w:val="22"/>
          <w:szCs w:val="22"/>
        </w:rPr>
        <w:t xml:space="preserve"> uszkodzenie</w:t>
      </w:r>
      <w:r w:rsidR="007E7BD6">
        <w:rPr>
          <w:rFonts w:ascii="Arial" w:hAnsi="Arial" w:cs="Arial"/>
          <w:sz w:val="22"/>
          <w:szCs w:val="22"/>
        </w:rPr>
        <w:t>.</w:t>
      </w:r>
      <w:r w:rsidR="00DE72CE">
        <w:rPr>
          <w:rFonts w:ascii="Arial" w:hAnsi="Arial" w:cs="Arial"/>
          <w:sz w:val="22"/>
          <w:szCs w:val="22"/>
        </w:rPr>
        <w:t xml:space="preserve"> </w:t>
      </w:r>
      <w:r w:rsidR="007E7BD6">
        <w:rPr>
          <w:rFonts w:ascii="Arial" w:hAnsi="Arial" w:cs="Arial"/>
          <w:sz w:val="22"/>
          <w:szCs w:val="22"/>
        </w:rPr>
        <w:t>W</w:t>
      </w:r>
      <w:r w:rsidR="00DE72C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przypadku</w:t>
      </w:r>
      <w:r w:rsidR="00DE72CE">
        <w:rPr>
          <w:rFonts w:ascii="Arial" w:hAnsi="Arial" w:cs="Arial"/>
          <w:sz w:val="22"/>
          <w:szCs w:val="22"/>
        </w:rPr>
        <w:t xml:space="preserve"> znak</w:t>
      </w:r>
      <w:r>
        <w:rPr>
          <w:rFonts w:ascii="Arial" w:hAnsi="Arial" w:cs="Arial"/>
          <w:sz w:val="22"/>
          <w:szCs w:val="22"/>
        </w:rPr>
        <w:t xml:space="preserve">ów </w:t>
      </w:r>
      <w:r w:rsidR="00DE72CE">
        <w:rPr>
          <w:rFonts w:ascii="Arial" w:hAnsi="Arial" w:cs="Arial"/>
          <w:sz w:val="22"/>
          <w:szCs w:val="22"/>
        </w:rPr>
        <w:t>drogow</w:t>
      </w:r>
      <w:r>
        <w:rPr>
          <w:rFonts w:ascii="Arial" w:hAnsi="Arial" w:cs="Arial"/>
          <w:sz w:val="22"/>
          <w:szCs w:val="22"/>
        </w:rPr>
        <w:t>ych</w:t>
      </w:r>
      <w:r w:rsidR="00FC72BD">
        <w:rPr>
          <w:rFonts w:ascii="Arial" w:hAnsi="Arial" w:cs="Arial"/>
          <w:sz w:val="22"/>
          <w:szCs w:val="22"/>
        </w:rPr>
        <w:t xml:space="preserve"> oraz podkład</w:t>
      </w:r>
      <w:r>
        <w:rPr>
          <w:rFonts w:ascii="Arial" w:hAnsi="Arial" w:cs="Arial"/>
          <w:sz w:val="22"/>
          <w:szCs w:val="22"/>
        </w:rPr>
        <w:t>ów</w:t>
      </w:r>
      <w:r w:rsidR="00DE72CE">
        <w:rPr>
          <w:rFonts w:ascii="Arial" w:hAnsi="Arial" w:cs="Arial"/>
          <w:sz w:val="22"/>
          <w:szCs w:val="22"/>
        </w:rPr>
        <w:t>, w szczególności lica, muszą być na czas transportu i</w:t>
      </w:r>
      <w:r w:rsidR="007E7BD6">
        <w:rPr>
          <w:rFonts w:ascii="Arial" w:hAnsi="Arial" w:cs="Arial"/>
          <w:sz w:val="22"/>
          <w:szCs w:val="22"/>
        </w:rPr>
        <w:t> </w:t>
      </w:r>
      <w:r w:rsidR="00DE72CE">
        <w:rPr>
          <w:rFonts w:ascii="Arial" w:hAnsi="Arial" w:cs="Arial"/>
          <w:sz w:val="22"/>
          <w:szCs w:val="22"/>
        </w:rPr>
        <w:t>rozładunk</w:t>
      </w:r>
      <w:r w:rsidR="00FC72BD">
        <w:rPr>
          <w:rFonts w:ascii="Arial" w:hAnsi="Arial" w:cs="Arial"/>
          <w:sz w:val="22"/>
          <w:szCs w:val="22"/>
        </w:rPr>
        <w:t>u zabezpieczone folią bąbelkową</w:t>
      </w:r>
      <w:r w:rsidR="007E7BD6">
        <w:rPr>
          <w:rFonts w:ascii="Arial" w:hAnsi="Arial" w:cs="Arial"/>
          <w:sz w:val="22"/>
          <w:szCs w:val="22"/>
        </w:rPr>
        <w:t>. Wyroby</w:t>
      </w:r>
      <w:r w:rsidR="00FC72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muszą </w:t>
      </w:r>
      <w:r w:rsidR="00FC72BD">
        <w:rPr>
          <w:rFonts w:ascii="Arial" w:hAnsi="Arial" w:cs="Arial"/>
          <w:sz w:val="22"/>
          <w:szCs w:val="22"/>
        </w:rPr>
        <w:t xml:space="preserve">być wzajemnie </w:t>
      </w:r>
      <w:r w:rsidR="007E7BD6">
        <w:rPr>
          <w:rFonts w:ascii="Arial" w:hAnsi="Arial" w:cs="Arial"/>
          <w:sz w:val="22"/>
          <w:szCs w:val="22"/>
        </w:rPr>
        <w:t>roz</w:t>
      </w:r>
      <w:r w:rsidR="00FC72BD">
        <w:rPr>
          <w:rFonts w:ascii="Arial" w:hAnsi="Arial" w:cs="Arial"/>
          <w:sz w:val="22"/>
          <w:szCs w:val="22"/>
        </w:rPr>
        <w:t>mieszczone oraz ściśnięte w taki sposób, aby nie dopuścić do ich wzajemnego przesuwania się (ryzyko uszkodzenia powierzchni),</w:t>
      </w:r>
      <w:r>
        <w:rPr>
          <w:rFonts w:ascii="Arial" w:hAnsi="Arial" w:cs="Arial"/>
          <w:sz w:val="22"/>
          <w:szCs w:val="22"/>
        </w:rPr>
        <w:t xml:space="preserve"> zabezpieczenie musi chronić przed</w:t>
      </w:r>
      <w:r w:rsidR="00FC72BD">
        <w:rPr>
          <w:rFonts w:ascii="Arial" w:hAnsi="Arial" w:cs="Arial"/>
          <w:sz w:val="22"/>
          <w:szCs w:val="22"/>
        </w:rPr>
        <w:t xml:space="preserve"> wzajemn</w:t>
      </w:r>
      <w:r>
        <w:rPr>
          <w:rFonts w:ascii="Arial" w:hAnsi="Arial" w:cs="Arial"/>
          <w:sz w:val="22"/>
          <w:szCs w:val="22"/>
        </w:rPr>
        <w:t xml:space="preserve">ym </w:t>
      </w:r>
      <w:r w:rsidR="00FC72BD">
        <w:rPr>
          <w:rFonts w:ascii="Arial" w:hAnsi="Arial" w:cs="Arial"/>
          <w:sz w:val="22"/>
          <w:szCs w:val="22"/>
        </w:rPr>
        <w:t>uszkodzenie</w:t>
      </w:r>
      <w:r>
        <w:rPr>
          <w:rFonts w:ascii="Arial" w:hAnsi="Arial" w:cs="Arial"/>
          <w:sz w:val="22"/>
          <w:szCs w:val="22"/>
        </w:rPr>
        <w:t>m</w:t>
      </w:r>
      <w:r w:rsidR="00FC72BD">
        <w:rPr>
          <w:rFonts w:ascii="Arial" w:hAnsi="Arial" w:cs="Arial"/>
          <w:sz w:val="22"/>
          <w:szCs w:val="22"/>
        </w:rPr>
        <w:t xml:space="preserve"> poprzez porysowanie, wygięcie, zwichrowanie, wybrzuszenie itp.</w:t>
      </w:r>
      <w:r w:rsidR="007E7BD6">
        <w:rPr>
          <w:rFonts w:ascii="Arial" w:hAnsi="Arial" w:cs="Arial"/>
          <w:sz w:val="22"/>
          <w:szCs w:val="22"/>
        </w:rPr>
        <w:t>.</w:t>
      </w:r>
      <w:r w:rsidR="00FC72BD">
        <w:rPr>
          <w:rFonts w:ascii="Arial" w:hAnsi="Arial" w:cs="Arial"/>
          <w:sz w:val="22"/>
          <w:szCs w:val="22"/>
        </w:rPr>
        <w:t xml:space="preserve"> </w:t>
      </w:r>
      <w:r w:rsidR="007E7BD6">
        <w:rPr>
          <w:rFonts w:ascii="Arial" w:hAnsi="Arial" w:cs="Arial"/>
          <w:sz w:val="22"/>
          <w:szCs w:val="22"/>
        </w:rPr>
        <w:t>W</w:t>
      </w:r>
      <w:r w:rsidR="00FC72BD">
        <w:rPr>
          <w:rFonts w:ascii="Arial" w:hAnsi="Arial" w:cs="Arial"/>
          <w:sz w:val="22"/>
          <w:szCs w:val="22"/>
        </w:rPr>
        <w:t>yroby dostarczane na paletach nie mogą wystawać ponad obrys palety (ryzyko uszkodzenia w czasie transportu), a jeśli wystają – muszą być dodatkowo zabezpieczone p</w:t>
      </w:r>
      <w:r w:rsidR="001A5704">
        <w:rPr>
          <w:rFonts w:ascii="Arial" w:hAnsi="Arial" w:cs="Arial"/>
          <w:sz w:val="22"/>
          <w:szCs w:val="22"/>
        </w:rPr>
        <w:t>rzed ewentualnymi uszkodzeniami odpowiednimi ochronnikami.</w:t>
      </w:r>
    </w:p>
    <w:p w:rsidR="007E6E38" w:rsidRDefault="007E6E38" w:rsidP="00DE72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C72BD" w:rsidRDefault="00FC72BD" w:rsidP="00DE72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tytułu zabezpieczenia do transportu nie przewiduje się żadnych dodatkowych opłat (np. koszt palet, opakowań specjalnych </w:t>
      </w:r>
      <w:proofErr w:type="spellStart"/>
      <w:r>
        <w:rPr>
          <w:rFonts w:ascii="Arial" w:hAnsi="Arial" w:cs="Arial"/>
          <w:sz w:val="22"/>
          <w:szCs w:val="22"/>
        </w:rPr>
        <w:t>itp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="00E82121">
        <w:rPr>
          <w:rFonts w:ascii="Arial" w:hAnsi="Arial" w:cs="Arial"/>
          <w:sz w:val="22"/>
          <w:szCs w:val="22"/>
        </w:rPr>
        <w:t>. W przypadku palet zwrotnych, pozostawia się je do odbioru Wykonawcy własnym staraniem na własny koszt.</w:t>
      </w:r>
    </w:p>
    <w:p w:rsidR="00705D75" w:rsidRDefault="00705D75" w:rsidP="00DE72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A5704" w:rsidRDefault="001A5704" w:rsidP="00DE72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Dostarczone wyroby będą podlegały odbiorowi ilościowemu w zakresie zgodności ilości dostarczonych wyrobów z dokumentacją dostawy, a także odbiorowi jakościowemu w zakresie zgodności dostarczonych wyrobów z wymogami Zamawiającego.</w:t>
      </w:r>
    </w:p>
    <w:p w:rsidR="001A5704" w:rsidRDefault="001A5704" w:rsidP="00DE72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A5704" w:rsidRPr="001A5704" w:rsidRDefault="001A5704" w:rsidP="00DE72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A5704">
        <w:rPr>
          <w:rFonts w:ascii="Arial" w:hAnsi="Arial" w:cs="Arial"/>
          <w:sz w:val="22"/>
          <w:szCs w:val="22"/>
          <w:u w:val="single"/>
        </w:rPr>
        <w:t>Magazynowanie</w:t>
      </w:r>
    </w:p>
    <w:p w:rsidR="001A5704" w:rsidRDefault="001A5704" w:rsidP="00DE72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Dostarczone znaki drogowe będą przechowywane do czasu ich zamontowania w</w:t>
      </w:r>
      <w:r w:rsidR="007E6E3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magazynie Zamawiającego, zabezpieczone przed bezpośrednim światłem słonecznym, w temperaturze stałej, nie niższej niż +15</w:t>
      </w:r>
      <w:r w:rsidRPr="001A5704">
        <w:rPr>
          <w:rFonts w:ascii="Arial" w:hAnsi="Arial" w:cs="Arial"/>
          <w:sz w:val="22"/>
          <w:szCs w:val="22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 xml:space="preserve">C i nie wyższej niż +30 </w:t>
      </w:r>
      <w:proofErr w:type="spellStart"/>
      <w:r w:rsidRPr="001A5704">
        <w:rPr>
          <w:rFonts w:ascii="Arial" w:hAnsi="Arial" w:cs="Arial"/>
          <w:sz w:val="22"/>
          <w:szCs w:val="22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C</w:t>
      </w:r>
      <w:proofErr w:type="spellEnd"/>
      <w:r>
        <w:rPr>
          <w:rFonts w:ascii="Arial" w:hAnsi="Arial" w:cs="Arial"/>
          <w:sz w:val="22"/>
          <w:szCs w:val="22"/>
        </w:rPr>
        <w:t>, w pomieszczeniu ogrzewanym i suchym.</w:t>
      </w:r>
    </w:p>
    <w:p w:rsidR="001A5704" w:rsidRDefault="001A5704" w:rsidP="00DE72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chwili dostawy, wszelkie folie</w:t>
      </w:r>
      <w:r w:rsidR="00E82121">
        <w:rPr>
          <w:rFonts w:ascii="Arial" w:hAnsi="Arial" w:cs="Arial"/>
          <w:sz w:val="22"/>
          <w:szCs w:val="22"/>
        </w:rPr>
        <w:t xml:space="preserve"> z tworzyw sztucznych</w:t>
      </w:r>
      <w:r>
        <w:rPr>
          <w:rFonts w:ascii="Arial" w:hAnsi="Arial" w:cs="Arial"/>
          <w:sz w:val="22"/>
          <w:szCs w:val="22"/>
        </w:rPr>
        <w:t>, którymi dostarczane wyroby były zabezpieczone, będą zdjęte ze znaków aby uniknąć odbarwień lub innych następstw reakcji chemicznych</w:t>
      </w:r>
      <w:r w:rsidR="00E82121">
        <w:rPr>
          <w:rFonts w:ascii="Arial" w:hAnsi="Arial" w:cs="Arial"/>
          <w:sz w:val="22"/>
          <w:szCs w:val="22"/>
        </w:rPr>
        <w:t xml:space="preserve"> pomiędzy znakami a opakowaniami</w:t>
      </w:r>
      <w:r>
        <w:rPr>
          <w:rFonts w:ascii="Arial" w:hAnsi="Arial" w:cs="Arial"/>
          <w:sz w:val="22"/>
          <w:szCs w:val="22"/>
        </w:rPr>
        <w:t>.</w:t>
      </w:r>
    </w:p>
    <w:p w:rsidR="001A5704" w:rsidRDefault="001A5704" w:rsidP="00DE72C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A5704" w:rsidRPr="001A5704" w:rsidRDefault="001A5704" w:rsidP="00DE72C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A5704">
        <w:rPr>
          <w:rFonts w:ascii="Arial" w:hAnsi="Arial" w:cs="Arial"/>
          <w:sz w:val="22"/>
          <w:szCs w:val="22"/>
          <w:u w:val="single"/>
        </w:rPr>
        <w:t>Mycie i konserwacja</w:t>
      </w:r>
    </w:p>
    <w:p w:rsidR="001A5704" w:rsidRDefault="007A355B" w:rsidP="00DE72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założeniu, że znak jest umieszczony na wysokości zgodnej z właściwymi przepisami</w:t>
      </w:r>
      <w:r w:rsidR="007E1A32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1A5704">
        <w:rPr>
          <w:rFonts w:ascii="Arial" w:hAnsi="Arial" w:cs="Arial"/>
          <w:sz w:val="22"/>
          <w:szCs w:val="22"/>
        </w:rPr>
        <w:t>Zamawiający wymaga, aby znaki drogowe wykonane były w taki sposób, aby dla zachowania ich czytelności wystarczające było ich mycie przy pomocy gąbki i wody</w:t>
      </w:r>
      <w:r>
        <w:rPr>
          <w:rFonts w:ascii="Arial" w:hAnsi="Arial" w:cs="Arial"/>
          <w:sz w:val="22"/>
          <w:szCs w:val="22"/>
        </w:rPr>
        <w:t xml:space="preserve"> o temperaturze otoczenia</w:t>
      </w:r>
      <w:r w:rsidR="001A5704">
        <w:rPr>
          <w:rFonts w:ascii="Arial" w:hAnsi="Arial" w:cs="Arial"/>
          <w:sz w:val="22"/>
          <w:szCs w:val="22"/>
        </w:rPr>
        <w:t>, ewentualnie z zastosowaniem nieagresywnych środków myjących</w:t>
      </w:r>
      <w:r>
        <w:rPr>
          <w:rFonts w:ascii="Arial" w:hAnsi="Arial" w:cs="Arial"/>
          <w:sz w:val="22"/>
          <w:szCs w:val="22"/>
        </w:rPr>
        <w:t xml:space="preserve"> np. płynów do mycia naczyń, jeden raz w roku.</w:t>
      </w:r>
    </w:p>
    <w:p w:rsidR="007A355B" w:rsidRPr="00C24BC4" w:rsidRDefault="007A355B" w:rsidP="00DE72C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nie dopuszcza, aby do konserwacji i czyszczenia znaków drogowych konieczne było stosowanie rozpuszczalników organicznych (benzyna, aceton i in</w:t>
      </w:r>
      <w:r w:rsidR="007E1A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) lub stosowanie preparatów zawierających elementy ścierne.</w:t>
      </w:r>
    </w:p>
    <w:p w:rsidR="00C879F6" w:rsidRDefault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79F6" w:rsidRPr="00C879F6" w:rsidRDefault="00C879F6" w:rsidP="00C879F6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C879F6">
        <w:rPr>
          <w:rFonts w:ascii="Arial" w:hAnsi="Arial" w:cs="Arial"/>
          <w:b/>
          <w:sz w:val="22"/>
          <w:szCs w:val="22"/>
        </w:rPr>
        <w:t xml:space="preserve">Warunki gwarancyjne </w:t>
      </w:r>
      <w:r>
        <w:rPr>
          <w:rFonts w:ascii="Arial" w:hAnsi="Arial" w:cs="Arial"/>
          <w:b/>
          <w:sz w:val="22"/>
          <w:szCs w:val="22"/>
        </w:rPr>
        <w:t>brzegowe żądane przez Zamawiającego</w:t>
      </w:r>
    </w:p>
    <w:p w:rsidR="00C879F6" w:rsidRDefault="00CC7A65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</w:t>
      </w:r>
      <w:r w:rsidR="00C879F6" w:rsidRPr="00C879F6">
        <w:rPr>
          <w:rFonts w:ascii="Arial" w:hAnsi="Arial" w:cs="Arial"/>
          <w:sz w:val="22"/>
          <w:szCs w:val="22"/>
        </w:rPr>
        <w:t xml:space="preserve"> obowiązany jest </w:t>
      </w:r>
      <w:r w:rsidR="007E1A32">
        <w:rPr>
          <w:rFonts w:ascii="Arial" w:hAnsi="Arial" w:cs="Arial"/>
          <w:sz w:val="22"/>
          <w:szCs w:val="22"/>
        </w:rPr>
        <w:t>zapewnić</w:t>
      </w:r>
      <w:r w:rsidR="00C879F6" w:rsidRPr="00C879F6">
        <w:rPr>
          <w:rFonts w:ascii="Arial" w:hAnsi="Arial" w:cs="Arial"/>
          <w:sz w:val="22"/>
          <w:szCs w:val="22"/>
        </w:rPr>
        <w:t xml:space="preserve"> </w:t>
      </w:r>
      <w:r w:rsidR="00C879F6">
        <w:rPr>
          <w:rFonts w:ascii="Arial" w:hAnsi="Arial" w:cs="Arial"/>
          <w:sz w:val="22"/>
          <w:szCs w:val="22"/>
        </w:rPr>
        <w:t xml:space="preserve">gwarantowaną </w:t>
      </w:r>
      <w:r w:rsidR="00C879F6" w:rsidRPr="00C879F6">
        <w:rPr>
          <w:rFonts w:ascii="Arial" w:hAnsi="Arial" w:cs="Arial"/>
          <w:sz w:val="22"/>
          <w:szCs w:val="22"/>
        </w:rPr>
        <w:t>trwałość</w:t>
      </w:r>
      <w:r w:rsidR="00274451">
        <w:rPr>
          <w:rFonts w:ascii="Arial" w:hAnsi="Arial" w:cs="Arial"/>
          <w:sz w:val="22"/>
          <w:szCs w:val="22"/>
        </w:rPr>
        <w:t xml:space="preserve"> wyrobów</w:t>
      </w:r>
      <w:r w:rsidR="00C879F6">
        <w:rPr>
          <w:rFonts w:ascii="Arial" w:hAnsi="Arial" w:cs="Arial"/>
          <w:sz w:val="22"/>
          <w:szCs w:val="22"/>
        </w:rPr>
        <w:t>,</w:t>
      </w:r>
      <w:r w:rsidR="00C879F6" w:rsidRPr="00C879F6">
        <w:rPr>
          <w:rFonts w:ascii="Arial" w:hAnsi="Arial" w:cs="Arial"/>
          <w:sz w:val="22"/>
          <w:szCs w:val="22"/>
        </w:rPr>
        <w:t xml:space="preserve"> która nie może być krótsza niż 7 lat (84 miesiące) od daty dostawy</w:t>
      </w:r>
      <w:r w:rsidR="00C879F6">
        <w:rPr>
          <w:rFonts w:ascii="Arial" w:hAnsi="Arial" w:cs="Arial"/>
          <w:sz w:val="22"/>
          <w:szCs w:val="22"/>
        </w:rPr>
        <w:t>.</w:t>
      </w:r>
    </w:p>
    <w:p w:rsidR="00C837BE" w:rsidRDefault="00C837BE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37BE" w:rsidRDefault="00C837BE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Wyroby będące przedmiotem dostawy, będą użytkowane w warunkach leśnych, na terenie lasów lub w ich sąsiedztwie; wynika z tego, że w środowisku użytkowania może wystąpić </w:t>
      </w:r>
    </w:p>
    <w:p w:rsidR="00C837BE" w:rsidRDefault="00C837BE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podwyższona wilgotność powietrza, </w:t>
      </w:r>
    </w:p>
    <w:p w:rsidR="00C837BE" w:rsidRDefault="00C837BE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mniejsza ekspozycja na bezpośrednie światło słoneczne,</w:t>
      </w:r>
    </w:p>
    <w:p w:rsidR="00C837BE" w:rsidRDefault="00C837BE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mniejsza cyrkulacja powietrza,</w:t>
      </w:r>
    </w:p>
    <w:p w:rsidR="00C837BE" w:rsidRDefault="00C837BE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bardziej stabilna temperatura,</w:t>
      </w:r>
    </w:p>
    <w:p w:rsidR="00C837BE" w:rsidRDefault="00C837BE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porównaniu do powierzchni otwartej</w:t>
      </w:r>
    </w:p>
    <w:p w:rsidR="00C879F6" w:rsidRDefault="00C879F6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06E0F" w:rsidRDefault="00206E0F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Niemniej należy uwzględnić, że wyroby będące przedmiotem zamówienia</w:t>
      </w:r>
      <w:r w:rsidRPr="00206E0F">
        <w:rPr>
          <w:rFonts w:ascii="Arial" w:hAnsi="Arial" w:cs="Arial"/>
          <w:sz w:val="22"/>
          <w:szCs w:val="22"/>
        </w:rPr>
        <w:t xml:space="preserve"> będą eksponowane w warunkach zewnętrznych, w narażeniu na oświetlenie słoneczne, zmienną wilgotność i</w:t>
      </w:r>
      <w:r w:rsidR="007D79E2">
        <w:rPr>
          <w:rFonts w:ascii="Arial" w:hAnsi="Arial" w:cs="Arial"/>
          <w:sz w:val="22"/>
          <w:szCs w:val="22"/>
        </w:rPr>
        <w:t> </w:t>
      </w:r>
      <w:r w:rsidRPr="00206E0F">
        <w:rPr>
          <w:rFonts w:ascii="Arial" w:hAnsi="Arial" w:cs="Arial"/>
          <w:sz w:val="22"/>
          <w:szCs w:val="22"/>
        </w:rPr>
        <w:t xml:space="preserve">temperaturę. Tablice </w:t>
      </w:r>
      <w:r w:rsidR="00E82121">
        <w:rPr>
          <w:rFonts w:ascii="Arial" w:hAnsi="Arial" w:cs="Arial"/>
          <w:sz w:val="22"/>
          <w:szCs w:val="22"/>
        </w:rPr>
        <w:t xml:space="preserve">– jak wspomniano - </w:t>
      </w:r>
      <w:r w:rsidRPr="00206E0F">
        <w:rPr>
          <w:rFonts w:ascii="Arial" w:hAnsi="Arial" w:cs="Arial"/>
          <w:sz w:val="22"/>
          <w:szCs w:val="22"/>
        </w:rPr>
        <w:t>eksponowane będą głównie na terenach leśnych (mała ilość agresywnych zanieczyszczeń powietrza, w</w:t>
      </w:r>
      <w:r>
        <w:rPr>
          <w:rFonts w:ascii="Arial" w:hAnsi="Arial" w:cs="Arial"/>
          <w:sz w:val="22"/>
          <w:szCs w:val="22"/>
        </w:rPr>
        <w:t xml:space="preserve"> szczególności </w:t>
      </w:r>
      <w:proofErr w:type="spellStart"/>
      <w:r>
        <w:rPr>
          <w:rFonts w:ascii="Arial" w:hAnsi="Arial" w:cs="Arial"/>
          <w:sz w:val="22"/>
          <w:szCs w:val="22"/>
        </w:rPr>
        <w:t>NOx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SOx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Pr="00206E0F">
        <w:rPr>
          <w:rFonts w:ascii="Arial" w:hAnsi="Arial" w:cs="Arial"/>
          <w:sz w:val="22"/>
          <w:szCs w:val="22"/>
        </w:rPr>
        <w:t>nie stosowanie w okresie zimowym chemicznych środków do odladzania np. soli chlorkowych).</w:t>
      </w:r>
    </w:p>
    <w:p w:rsidR="000F371B" w:rsidRDefault="001E10B4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10B4">
        <w:rPr>
          <w:rFonts w:ascii="Arial" w:hAnsi="Arial" w:cs="Arial"/>
          <w:sz w:val="22"/>
          <w:szCs w:val="22"/>
        </w:rPr>
        <w:t>Przewidywany stopień korozyjności środowiska</w:t>
      </w:r>
      <w:r w:rsidR="00FE72E9">
        <w:rPr>
          <w:rFonts w:ascii="Arial" w:hAnsi="Arial" w:cs="Arial"/>
          <w:sz w:val="22"/>
          <w:szCs w:val="22"/>
        </w:rPr>
        <w:t>,</w:t>
      </w:r>
      <w:r w:rsidRPr="001E10B4">
        <w:rPr>
          <w:rFonts w:ascii="Arial" w:hAnsi="Arial" w:cs="Arial"/>
          <w:sz w:val="22"/>
          <w:szCs w:val="22"/>
        </w:rPr>
        <w:t xml:space="preserve"> w którym będą użytkowane wyroby</w:t>
      </w:r>
      <w:r w:rsidR="009300B0">
        <w:rPr>
          <w:rFonts w:ascii="Arial" w:hAnsi="Arial" w:cs="Arial"/>
          <w:sz w:val="22"/>
          <w:szCs w:val="22"/>
        </w:rPr>
        <w:t xml:space="preserve"> to</w:t>
      </w:r>
      <w:r w:rsidRPr="001E10B4">
        <w:rPr>
          <w:rFonts w:ascii="Arial" w:hAnsi="Arial" w:cs="Arial"/>
          <w:sz w:val="22"/>
          <w:szCs w:val="22"/>
        </w:rPr>
        <w:t xml:space="preserve"> C3 wg EN ISO 12944-2 (umiarkowane warunki użytkowania)</w:t>
      </w:r>
      <w:r w:rsidR="009300B0">
        <w:rPr>
          <w:rFonts w:ascii="Arial" w:hAnsi="Arial" w:cs="Arial"/>
          <w:sz w:val="22"/>
          <w:szCs w:val="22"/>
        </w:rPr>
        <w:t>.</w:t>
      </w:r>
      <w:r w:rsidR="000F371B">
        <w:rPr>
          <w:rFonts w:ascii="Arial" w:hAnsi="Arial" w:cs="Arial"/>
          <w:sz w:val="22"/>
          <w:szCs w:val="22"/>
        </w:rPr>
        <w:t xml:space="preserve"> </w:t>
      </w:r>
    </w:p>
    <w:p w:rsidR="000F371B" w:rsidRDefault="000F371B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879F6" w:rsidRDefault="00C879F6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wymaga objęcia gwarancją wszystkich oferowanych wyrobów, na których powstały wady z przyczyn nieleżących po stronie Zamawiającego lub końcowego użytkownika.</w:t>
      </w:r>
    </w:p>
    <w:p w:rsidR="00C879F6" w:rsidRDefault="00C879F6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03274" w:rsidRDefault="00C879F6" w:rsidP="00C879F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Gwarancją objęte są produkty, w których mogą się ujawnić wady związane w szczególności</w:t>
      </w:r>
      <w:r w:rsidR="0090327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="00903274">
        <w:rPr>
          <w:rFonts w:ascii="Arial" w:hAnsi="Arial" w:cs="Arial"/>
          <w:sz w:val="22"/>
          <w:szCs w:val="22"/>
        </w:rPr>
        <w:t>:</w:t>
      </w:r>
    </w:p>
    <w:p w:rsidR="00C879F6" w:rsidRDefault="00903274" w:rsidP="00903274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znaczącym </w:t>
      </w:r>
      <w:r w:rsidR="00C879F6" w:rsidRPr="00903274">
        <w:rPr>
          <w:rFonts w:ascii="Arial" w:hAnsi="Arial" w:cs="Arial"/>
        </w:rPr>
        <w:t xml:space="preserve">odbarwieniem </w:t>
      </w:r>
      <w:r>
        <w:rPr>
          <w:rFonts w:ascii="Arial" w:hAnsi="Arial" w:cs="Arial"/>
        </w:rPr>
        <w:t>lub przebarwieniem albo</w:t>
      </w:r>
      <w:r w:rsidR="00C879F6" w:rsidRPr="00903274">
        <w:rPr>
          <w:rFonts w:ascii="Arial" w:hAnsi="Arial" w:cs="Arial"/>
        </w:rPr>
        <w:t xml:space="preserve"> pogorszeniem czytelności treści </w:t>
      </w:r>
      <w:r>
        <w:rPr>
          <w:rFonts w:ascii="Arial" w:hAnsi="Arial" w:cs="Arial"/>
        </w:rPr>
        <w:t>znaku, albo obniżenie własności odblaskowych poniżej 5% wartości ujętej w</w:t>
      </w:r>
      <w:r w:rsidR="00AB0420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Rozporządzeniu </w:t>
      </w:r>
      <w:r w:rsidRPr="00903274">
        <w:rPr>
          <w:rFonts w:ascii="Arial" w:hAnsi="Arial" w:cs="Arial"/>
        </w:rPr>
        <w:t>Ministra Infrastruktury w sprawie szczegółowych warunków technicznych dla znaków i sygnałów drogowych oraz urządzeń bezpieczeństwa ruchu drogowego i warunków ich umieszczania na drogach z dnia 3 lipca 2003 r. (tj. Dz.U. z</w:t>
      </w:r>
      <w:r w:rsidR="00AB0420">
        <w:rPr>
          <w:rFonts w:ascii="Arial" w:hAnsi="Arial" w:cs="Arial"/>
        </w:rPr>
        <w:t> </w:t>
      </w:r>
      <w:r w:rsidRPr="00903274">
        <w:rPr>
          <w:rFonts w:ascii="Arial" w:hAnsi="Arial" w:cs="Arial"/>
        </w:rPr>
        <w:t>2019 r. poz</w:t>
      </w:r>
      <w:r w:rsidR="004779AD">
        <w:rPr>
          <w:rFonts w:ascii="Arial" w:hAnsi="Arial" w:cs="Arial"/>
        </w:rPr>
        <w:t xml:space="preserve">. 2311 z późniejszymi zmianami). Przez „znaczące” odbarwienie lub przebarwienie należy rozumieć przedział odchyleń kolorystycznych, poza którymi barwa nie może być uznana za zgodną z </w:t>
      </w:r>
      <w:r w:rsidR="00C837BE">
        <w:rPr>
          <w:rFonts w:ascii="Arial" w:hAnsi="Arial" w:cs="Arial"/>
        </w:rPr>
        <w:t>barwą wyjściową,</w:t>
      </w:r>
      <w:r w:rsidR="004779AD">
        <w:rPr>
          <w:rFonts w:ascii="Arial" w:hAnsi="Arial" w:cs="Arial"/>
        </w:rPr>
        <w:t xml:space="preserve"> </w:t>
      </w:r>
    </w:p>
    <w:p w:rsidR="00903274" w:rsidRDefault="00903274" w:rsidP="00903274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powstaniem ognisk korozji pomimo braku uszkodzenia mechanicznego naruszającego ciągłość warstwy </w:t>
      </w:r>
      <w:proofErr w:type="spellStart"/>
      <w:r>
        <w:rPr>
          <w:rFonts w:ascii="Arial" w:hAnsi="Arial" w:cs="Arial"/>
        </w:rPr>
        <w:t>ocynku</w:t>
      </w:r>
      <w:proofErr w:type="spellEnd"/>
      <w:r>
        <w:rPr>
          <w:rFonts w:ascii="Arial" w:hAnsi="Arial" w:cs="Arial"/>
        </w:rPr>
        <w:t>,</w:t>
      </w:r>
    </w:p>
    <w:p w:rsidR="00903274" w:rsidRDefault="00903274" w:rsidP="00903274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wad</w:t>
      </w:r>
      <w:r w:rsidR="008D0F2F">
        <w:rPr>
          <w:rFonts w:ascii="Arial" w:hAnsi="Arial" w:cs="Arial"/>
        </w:rPr>
        <w:t>ami</w:t>
      </w:r>
      <w:r>
        <w:rPr>
          <w:rFonts w:ascii="Arial" w:hAnsi="Arial" w:cs="Arial"/>
        </w:rPr>
        <w:t xml:space="preserve"> kształtu powstał</w:t>
      </w:r>
      <w:r w:rsidR="008D0F2F">
        <w:rPr>
          <w:rFonts w:ascii="Arial" w:hAnsi="Arial" w:cs="Arial"/>
        </w:rPr>
        <w:t>ymi</w:t>
      </w:r>
      <w:r>
        <w:rPr>
          <w:rFonts w:ascii="Arial" w:hAnsi="Arial" w:cs="Arial"/>
        </w:rPr>
        <w:t xml:space="preserve"> w trakcie normalnego użytkowania, np. wyboczenia, wybrzuszenia lub wklęśnięcia, pofałdowania </w:t>
      </w:r>
      <w:r w:rsidR="00AB0420">
        <w:rPr>
          <w:rFonts w:ascii="Arial" w:hAnsi="Arial" w:cs="Arial"/>
        </w:rPr>
        <w:t>itp.</w:t>
      </w:r>
    </w:p>
    <w:p w:rsidR="00903274" w:rsidRDefault="00903274" w:rsidP="00903274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łuszczenie</w:t>
      </w:r>
      <w:r w:rsidR="008D0F2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farby / warstwy lakierniczej lub niewłaściw</w:t>
      </w:r>
      <w:r w:rsidR="008D0F2F">
        <w:rPr>
          <w:rFonts w:ascii="Arial" w:hAnsi="Arial" w:cs="Arial"/>
        </w:rPr>
        <w:t>ym</w:t>
      </w:r>
      <w:r>
        <w:rPr>
          <w:rFonts w:ascii="Arial" w:hAnsi="Arial" w:cs="Arial"/>
        </w:rPr>
        <w:t xml:space="preserve"> jej przyleganie</w:t>
      </w:r>
      <w:r w:rsidR="008D0F2F">
        <w:rPr>
          <w:rFonts w:ascii="Arial" w:hAnsi="Arial" w:cs="Arial"/>
        </w:rPr>
        <w:t>m</w:t>
      </w:r>
      <w:r>
        <w:rPr>
          <w:rFonts w:ascii="Arial" w:hAnsi="Arial" w:cs="Arial"/>
        </w:rPr>
        <w:t>,</w:t>
      </w:r>
    </w:p>
    <w:p w:rsidR="00A1456F" w:rsidRDefault="00903274" w:rsidP="00903274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powstanie</w:t>
      </w:r>
      <w:r w:rsidR="008D0F2F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</w:t>
      </w:r>
      <w:r w:rsidR="00C837BE">
        <w:rPr>
          <w:rFonts w:ascii="Arial" w:hAnsi="Arial" w:cs="Arial"/>
        </w:rPr>
        <w:t>pęcherzy, zmarszczek, fałd oraz innych odkształceń folii lica znaku drogowego</w:t>
      </w:r>
      <w:r w:rsidR="00A1456F">
        <w:rPr>
          <w:rFonts w:ascii="Arial" w:hAnsi="Arial" w:cs="Arial"/>
        </w:rPr>
        <w:t>,</w:t>
      </w:r>
    </w:p>
    <w:p w:rsidR="00903274" w:rsidRDefault="00A1456F" w:rsidP="00903274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uszkodzenia</w:t>
      </w:r>
      <w:r w:rsidR="008D0F2F">
        <w:rPr>
          <w:rFonts w:ascii="Arial" w:hAnsi="Arial" w:cs="Arial"/>
        </w:rPr>
        <w:t>mi</w:t>
      </w:r>
      <w:r>
        <w:rPr>
          <w:rFonts w:ascii="Arial" w:hAnsi="Arial" w:cs="Arial"/>
        </w:rPr>
        <w:t xml:space="preserve"> mechaniczn</w:t>
      </w:r>
      <w:r w:rsidR="008D0F2F">
        <w:rPr>
          <w:rFonts w:ascii="Arial" w:hAnsi="Arial" w:cs="Arial"/>
        </w:rPr>
        <w:t>ymi</w:t>
      </w:r>
      <w:r>
        <w:rPr>
          <w:rFonts w:ascii="Arial" w:hAnsi="Arial" w:cs="Arial"/>
        </w:rPr>
        <w:t xml:space="preserve"> powstał</w:t>
      </w:r>
      <w:r w:rsidR="008D0F2F">
        <w:rPr>
          <w:rFonts w:ascii="Arial" w:hAnsi="Arial" w:cs="Arial"/>
        </w:rPr>
        <w:t>ymi</w:t>
      </w:r>
      <w:r>
        <w:rPr>
          <w:rFonts w:ascii="Arial" w:hAnsi="Arial" w:cs="Arial"/>
        </w:rPr>
        <w:t xml:space="preserve"> u Wykonawcy albo w trakcie transportu</w:t>
      </w:r>
      <w:r w:rsidR="008D0F2F">
        <w:rPr>
          <w:rFonts w:ascii="Arial" w:hAnsi="Arial" w:cs="Arial"/>
        </w:rPr>
        <w:t xml:space="preserve"> i podczas wyładunku,</w:t>
      </w:r>
    </w:p>
    <w:p w:rsidR="008D0F2F" w:rsidRDefault="008D0F2F" w:rsidP="00903274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uszkodzeniami i deformacją elementów łącznych tj. nakrętki, śruby, podkładki, łączniki powstałymi również podczas montażu zgodnego z instrukcją Wykonawcy. </w:t>
      </w:r>
    </w:p>
    <w:p w:rsidR="000F371B" w:rsidRPr="001010D2" w:rsidRDefault="000F371B" w:rsidP="000F371B">
      <w:pPr>
        <w:jc w:val="both"/>
        <w:rPr>
          <w:rFonts w:ascii="Arial" w:hAnsi="Arial" w:cs="Arial"/>
          <w:sz w:val="22"/>
        </w:rPr>
      </w:pPr>
      <w:r w:rsidRPr="001010D2">
        <w:rPr>
          <w:rFonts w:ascii="Arial" w:hAnsi="Arial" w:cs="Arial"/>
          <w:sz w:val="22"/>
        </w:rPr>
        <w:t>Wady niedopuszczalne powłoki cynku</w:t>
      </w:r>
    </w:p>
    <w:p w:rsidR="000F371B" w:rsidRPr="001010D2" w:rsidRDefault="000F371B" w:rsidP="000F371B">
      <w:pPr>
        <w:jc w:val="both"/>
        <w:rPr>
          <w:rFonts w:ascii="Arial" w:hAnsi="Arial" w:cs="Arial"/>
          <w:sz w:val="22"/>
        </w:rPr>
      </w:pPr>
      <w:r w:rsidRPr="001010D2">
        <w:rPr>
          <w:rFonts w:ascii="Arial" w:hAnsi="Arial" w:cs="Arial"/>
          <w:sz w:val="22"/>
        </w:rPr>
        <w:t>- widoczne nieciągłości powłoki cynkowej, wżery, ubytki, otarcia mechaniczne</w:t>
      </w:r>
      <w:r w:rsidR="00274451">
        <w:rPr>
          <w:rFonts w:ascii="Arial" w:hAnsi="Arial" w:cs="Arial"/>
          <w:sz w:val="22"/>
        </w:rPr>
        <w:t>,</w:t>
      </w:r>
    </w:p>
    <w:p w:rsidR="000F371B" w:rsidRPr="001010D2" w:rsidRDefault="000F371B" w:rsidP="001010D2">
      <w:pPr>
        <w:ind w:left="142" w:hanging="142"/>
        <w:jc w:val="both"/>
        <w:rPr>
          <w:rFonts w:ascii="Arial" w:hAnsi="Arial" w:cs="Arial"/>
          <w:sz w:val="22"/>
        </w:rPr>
      </w:pPr>
      <w:r w:rsidRPr="001010D2">
        <w:rPr>
          <w:rFonts w:ascii="Arial" w:hAnsi="Arial" w:cs="Arial"/>
          <w:sz w:val="22"/>
        </w:rPr>
        <w:t>- korozja cynku tzw. biała korozja objawiająca się obecnością białego nalotu na powierzchni ocynkowanej</w:t>
      </w:r>
      <w:r w:rsidR="00274451">
        <w:rPr>
          <w:rFonts w:ascii="Arial" w:hAnsi="Arial" w:cs="Arial"/>
          <w:sz w:val="22"/>
        </w:rPr>
        <w:t>.</w:t>
      </w:r>
    </w:p>
    <w:sectPr w:rsidR="000F371B" w:rsidRPr="00101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4AB"/>
    <w:multiLevelType w:val="multilevel"/>
    <w:tmpl w:val="008AF22C"/>
    <w:lvl w:ilvl="0">
      <w:start w:val="1"/>
      <w:numFmt w:val="decimal"/>
      <w:pStyle w:val="PDNagwek1"/>
      <w:lvlText w:val="%1."/>
      <w:lvlJc w:val="left"/>
      <w:pPr>
        <w:ind w:left="360" w:hanging="360"/>
      </w:pPr>
    </w:lvl>
    <w:lvl w:ilvl="1">
      <w:start w:val="1"/>
      <w:numFmt w:val="decimal"/>
      <w:pStyle w:val="PDNagwek2"/>
      <w:lvlText w:val="%1.%2."/>
      <w:lvlJc w:val="left"/>
      <w:pPr>
        <w:ind w:left="1000" w:hanging="432"/>
      </w:pPr>
    </w:lvl>
    <w:lvl w:ilvl="2">
      <w:start w:val="1"/>
      <w:numFmt w:val="decimal"/>
      <w:pStyle w:val="PDNagwek3"/>
      <w:lvlText w:val="%1.%2.%3."/>
      <w:lvlJc w:val="left"/>
      <w:pPr>
        <w:ind w:left="1224" w:hanging="504"/>
      </w:pPr>
    </w:lvl>
    <w:lvl w:ilvl="3">
      <w:start w:val="1"/>
      <w:numFmt w:val="decimal"/>
      <w:pStyle w:val="PDNagwek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A07E91"/>
    <w:multiLevelType w:val="hybridMultilevel"/>
    <w:tmpl w:val="63CC14DC"/>
    <w:lvl w:ilvl="0" w:tplc="06E62366">
      <w:start w:val="1"/>
      <w:numFmt w:val="decimal"/>
      <w:pStyle w:val="PDTabelatytu"/>
      <w:lvlText w:val="Tab. 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5B76"/>
    <w:multiLevelType w:val="hybridMultilevel"/>
    <w:tmpl w:val="B776A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51020"/>
    <w:multiLevelType w:val="hybridMultilevel"/>
    <w:tmpl w:val="C39A7C6A"/>
    <w:lvl w:ilvl="0" w:tplc="9C447BEC">
      <w:start w:val="1"/>
      <w:numFmt w:val="bullet"/>
      <w:pStyle w:val="wypunktowaniemgr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F7E1331"/>
    <w:multiLevelType w:val="hybridMultilevel"/>
    <w:tmpl w:val="DE44504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E941BE0"/>
    <w:multiLevelType w:val="hybridMultilevel"/>
    <w:tmpl w:val="5C8E2560"/>
    <w:lvl w:ilvl="0" w:tplc="1DA6E1D8">
      <w:start w:val="1"/>
      <w:numFmt w:val="decimal"/>
      <w:pStyle w:val="PDListanumerowana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68123503"/>
    <w:multiLevelType w:val="hybridMultilevel"/>
    <w:tmpl w:val="8056DABE"/>
    <w:lvl w:ilvl="0" w:tplc="6DD62AC4">
      <w:start w:val="1"/>
      <w:numFmt w:val="decimal"/>
      <w:pStyle w:val="PDSpisbibliografii"/>
      <w:lvlText w:val="%1."/>
      <w:lvlJc w:val="left"/>
      <w:pPr>
        <w:ind w:left="1287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1755E03"/>
    <w:multiLevelType w:val="hybridMultilevel"/>
    <w:tmpl w:val="0D026A60"/>
    <w:lvl w:ilvl="0" w:tplc="A61C210A">
      <w:start w:val="1"/>
      <w:numFmt w:val="decimal"/>
      <w:pStyle w:val="PDRysunekpodpis"/>
      <w:lvlText w:val="Rys. 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44086"/>
    <w:multiLevelType w:val="hybridMultilevel"/>
    <w:tmpl w:val="57E66F74"/>
    <w:lvl w:ilvl="0" w:tplc="90EE9E1C">
      <w:start w:val="1"/>
      <w:numFmt w:val="bullet"/>
      <w:pStyle w:val="PDListawypunktowan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7"/>
  </w:num>
  <w:num w:numId="8">
    <w:abstractNumId w:val="6"/>
    <w:lvlOverride w:ilvl="0">
      <w:startOverride w:val="1"/>
    </w:lvlOverride>
  </w:num>
  <w:num w:numId="9">
    <w:abstractNumId w:val="1"/>
  </w:num>
  <w:num w:numId="10">
    <w:abstractNumId w:val="3"/>
  </w:num>
  <w:num w:numId="11">
    <w:abstractNumId w:val="5"/>
  </w:num>
  <w:num w:numId="12">
    <w:abstractNumId w:val="8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7"/>
  </w:num>
  <w:num w:numId="18">
    <w:abstractNumId w:val="6"/>
    <w:lvlOverride w:ilvl="0">
      <w:startOverride w:val="1"/>
    </w:lvlOverride>
  </w:num>
  <w:num w:numId="19">
    <w:abstractNumId w:val="1"/>
  </w:num>
  <w:num w:numId="20">
    <w:abstractNumId w:val="3"/>
  </w:num>
  <w:num w:numId="21">
    <w:abstractNumId w:val="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73"/>
    <w:rsid w:val="00045C8D"/>
    <w:rsid w:val="0005631A"/>
    <w:rsid w:val="000B2888"/>
    <w:rsid w:val="000B4DE4"/>
    <w:rsid w:val="000F371B"/>
    <w:rsid w:val="001010D2"/>
    <w:rsid w:val="00120862"/>
    <w:rsid w:val="001A5704"/>
    <w:rsid w:val="001B3289"/>
    <w:rsid w:val="001E10B4"/>
    <w:rsid w:val="00206E0F"/>
    <w:rsid w:val="00224745"/>
    <w:rsid w:val="002411F6"/>
    <w:rsid w:val="00274451"/>
    <w:rsid w:val="00274A6E"/>
    <w:rsid w:val="00280DAC"/>
    <w:rsid w:val="00324B30"/>
    <w:rsid w:val="003253AE"/>
    <w:rsid w:val="00333C73"/>
    <w:rsid w:val="00343CD6"/>
    <w:rsid w:val="003834B1"/>
    <w:rsid w:val="003F1365"/>
    <w:rsid w:val="00410B12"/>
    <w:rsid w:val="00473075"/>
    <w:rsid w:val="004779AD"/>
    <w:rsid w:val="005067C1"/>
    <w:rsid w:val="00564250"/>
    <w:rsid w:val="00583400"/>
    <w:rsid w:val="005F77CE"/>
    <w:rsid w:val="006557A5"/>
    <w:rsid w:val="006A5B19"/>
    <w:rsid w:val="00705D75"/>
    <w:rsid w:val="00713D42"/>
    <w:rsid w:val="00773B5D"/>
    <w:rsid w:val="00791CDF"/>
    <w:rsid w:val="007A355B"/>
    <w:rsid w:val="007C34BA"/>
    <w:rsid w:val="007D79E2"/>
    <w:rsid w:val="007E1A32"/>
    <w:rsid w:val="007E6E38"/>
    <w:rsid w:val="007E7BD6"/>
    <w:rsid w:val="0081584C"/>
    <w:rsid w:val="0086474E"/>
    <w:rsid w:val="00881E5D"/>
    <w:rsid w:val="008D0F2F"/>
    <w:rsid w:val="00903274"/>
    <w:rsid w:val="00913186"/>
    <w:rsid w:val="009300B0"/>
    <w:rsid w:val="0094748F"/>
    <w:rsid w:val="00961FAB"/>
    <w:rsid w:val="00991804"/>
    <w:rsid w:val="009B669C"/>
    <w:rsid w:val="009C512B"/>
    <w:rsid w:val="009F13EA"/>
    <w:rsid w:val="00A00E96"/>
    <w:rsid w:val="00A1456F"/>
    <w:rsid w:val="00A2096F"/>
    <w:rsid w:val="00A37387"/>
    <w:rsid w:val="00A6135B"/>
    <w:rsid w:val="00AB0420"/>
    <w:rsid w:val="00AF18A9"/>
    <w:rsid w:val="00B223E5"/>
    <w:rsid w:val="00B24096"/>
    <w:rsid w:val="00B24E4C"/>
    <w:rsid w:val="00B279D3"/>
    <w:rsid w:val="00B33BCE"/>
    <w:rsid w:val="00B56839"/>
    <w:rsid w:val="00B57DBC"/>
    <w:rsid w:val="00B618D5"/>
    <w:rsid w:val="00B8779D"/>
    <w:rsid w:val="00C21D6E"/>
    <w:rsid w:val="00C24BC4"/>
    <w:rsid w:val="00C476F2"/>
    <w:rsid w:val="00C837BE"/>
    <w:rsid w:val="00C879F6"/>
    <w:rsid w:val="00C957ED"/>
    <w:rsid w:val="00CC379A"/>
    <w:rsid w:val="00CC7A65"/>
    <w:rsid w:val="00CD0038"/>
    <w:rsid w:val="00D20B71"/>
    <w:rsid w:val="00DB36B7"/>
    <w:rsid w:val="00DE72CE"/>
    <w:rsid w:val="00DF6D55"/>
    <w:rsid w:val="00DF7309"/>
    <w:rsid w:val="00E7084A"/>
    <w:rsid w:val="00E70ADA"/>
    <w:rsid w:val="00E82121"/>
    <w:rsid w:val="00ED2BFD"/>
    <w:rsid w:val="00F00CB2"/>
    <w:rsid w:val="00F116C6"/>
    <w:rsid w:val="00FC72BD"/>
    <w:rsid w:val="00FD7FEF"/>
    <w:rsid w:val="00FE72E9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E189"/>
  <w15:chartTrackingRefBased/>
  <w15:docId w15:val="{F7244772-7592-4C32-9B9F-3E2A8794B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2CE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C379A"/>
    <w:pPr>
      <w:keepNext/>
      <w:keepLines/>
      <w:spacing w:before="240" w:after="240"/>
      <w:ind w:left="284" w:hanging="284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3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379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3C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379A"/>
    <w:rPr>
      <w:rFonts w:eastAsiaTheme="majorEastAsia" w:cstheme="majorBidi"/>
      <w:b/>
      <w:bCs/>
      <w:sz w:val="28"/>
      <w:szCs w:val="28"/>
    </w:rPr>
  </w:style>
  <w:style w:type="paragraph" w:styleId="Bezodstpw">
    <w:name w:val="No Spacing"/>
    <w:link w:val="BezodstpwZnak"/>
    <w:uiPriority w:val="1"/>
    <w:qFormat/>
    <w:rsid w:val="00CC379A"/>
    <w:pPr>
      <w:jc w:val="both"/>
    </w:pPr>
    <w:rPr>
      <w:rFonts w:ascii="Times New Roman" w:hAnsi="Times New Roman"/>
      <w:color w:val="000000" w:themeColor="text1"/>
      <w:sz w:val="24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379A"/>
    <w:rPr>
      <w:rFonts w:ascii="Times New Roman" w:hAnsi="Times New Roman"/>
      <w:color w:val="000000" w:themeColor="text1"/>
      <w:sz w:val="24"/>
      <w:szCs w:val="20"/>
    </w:rPr>
  </w:style>
  <w:style w:type="paragraph" w:customStyle="1" w:styleId="Htabela">
    <w:name w:val="H_tabela"/>
    <w:basedOn w:val="Normalny"/>
    <w:next w:val="Normalny"/>
    <w:qFormat/>
    <w:rsid w:val="00CC379A"/>
    <w:pPr>
      <w:keepNext/>
      <w:spacing w:after="240"/>
      <w:outlineLvl w:val="0"/>
    </w:pPr>
    <w:rPr>
      <w:noProof/>
      <w:sz w:val="18"/>
    </w:rPr>
  </w:style>
  <w:style w:type="character" w:styleId="Hipercze">
    <w:name w:val="Hyperlink"/>
    <w:basedOn w:val="Domylnaczcionkaakapitu"/>
    <w:uiPriority w:val="99"/>
    <w:unhideWhenUsed/>
    <w:rsid w:val="00CC379A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C379A"/>
    <w:pPr>
      <w:spacing w:after="200"/>
    </w:pPr>
    <w:rPr>
      <w:b/>
      <w:bCs/>
      <w:color w:val="4472C4" w:themeColor="accent1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CC37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379A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37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379A"/>
    <w:rPr>
      <w:rFonts w:asciiTheme="majorHAnsi" w:eastAsiaTheme="majorEastAsia" w:hAnsiTheme="majorHAnsi" w:cstheme="majorBidi"/>
      <w:b/>
      <w:bCs/>
      <w:color w:val="4472C4" w:themeColor="accent1"/>
      <w:sz w:val="20"/>
      <w:szCs w:val="20"/>
    </w:rPr>
  </w:style>
  <w:style w:type="paragraph" w:customStyle="1" w:styleId="nsos-tytutabeli">
    <w:name w:val="nsos-tytuł_tabeli"/>
    <w:basedOn w:val="Legenda"/>
    <w:qFormat/>
    <w:rsid w:val="00CC379A"/>
    <w:pPr>
      <w:spacing w:after="120"/>
    </w:pPr>
    <w:rPr>
      <w:rFonts w:cs="Arial"/>
      <w:b w:val="0"/>
      <w:color w:va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379A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379A"/>
    <w:rPr>
      <w:vertAlign w:val="superscript"/>
    </w:rPr>
  </w:style>
  <w:style w:type="paragraph" w:customStyle="1" w:styleId="PDTekstakapitu">
    <w:name w:val="PD Tekst akapitu"/>
    <w:basedOn w:val="Normalny"/>
    <w:qFormat/>
    <w:rsid w:val="00CC379A"/>
    <w:pPr>
      <w:spacing w:line="360" w:lineRule="auto"/>
      <w:ind w:firstLine="567"/>
    </w:pPr>
  </w:style>
  <w:style w:type="paragraph" w:customStyle="1" w:styleId="PDListanumerowana">
    <w:name w:val="PD Lista numerowana"/>
    <w:basedOn w:val="PDTekstakapitu"/>
    <w:qFormat/>
    <w:rsid w:val="00CC379A"/>
    <w:pPr>
      <w:numPr>
        <w:numId w:val="11"/>
      </w:numPr>
    </w:pPr>
    <w:rPr>
      <w:color w:val="000000"/>
    </w:rPr>
  </w:style>
  <w:style w:type="paragraph" w:customStyle="1" w:styleId="PDListawypunktowana">
    <w:name w:val="PD Lista wypunktowana"/>
    <w:basedOn w:val="PDTekstakapitu"/>
    <w:qFormat/>
    <w:rsid w:val="00CC379A"/>
    <w:pPr>
      <w:numPr>
        <w:numId w:val="12"/>
      </w:numPr>
    </w:pPr>
  </w:style>
  <w:style w:type="paragraph" w:customStyle="1" w:styleId="PDNagwek1">
    <w:name w:val="PD Nagłówek 1"/>
    <w:basedOn w:val="Normalny"/>
    <w:next w:val="PDTekstakapitu"/>
    <w:qFormat/>
    <w:rsid w:val="00CC379A"/>
    <w:pPr>
      <w:keepNext/>
      <w:pageBreakBefore/>
      <w:numPr>
        <w:numId w:val="16"/>
      </w:numPr>
      <w:spacing w:after="240"/>
    </w:pPr>
    <w:rPr>
      <w:b/>
      <w:caps/>
      <w:sz w:val="32"/>
      <w:szCs w:val="32"/>
    </w:rPr>
  </w:style>
  <w:style w:type="paragraph" w:customStyle="1" w:styleId="PDNagwek2">
    <w:name w:val="PD Nagłówek 2"/>
    <w:basedOn w:val="PDTekstakapitu"/>
    <w:next w:val="PDTekstakapitu"/>
    <w:qFormat/>
    <w:rsid w:val="00CC379A"/>
    <w:pPr>
      <w:keepNext/>
      <w:numPr>
        <w:ilvl w:val="1"/>
        <w:numId w:val="16"/>
      </w:numPr>
      <w:spacing w:before="240" w:after="120" w:line="240" w:lineRule="auto"/>
    </w:pPr>
    <w:rPr>
      <w:b/>
      <w:sz w:val="26"/>
    </w:rPr>
  </w:style>
  <w:style w:type="paragraph" w:customStyle="1" w:styleId="PDNagwek3">
    <w:name w:val="PD Nagłówek 3"/>
    <w:basedOn w:val="PDTekstakapitu"/>
    <w:next w:val="PDTekstakapitu"/>
    <w:qFormat/>
    <w:rsid w:val="00CC379A"/>
    <w:pPr>
      <w:keepNext/>
      <w:keepLines/>
      <w:numPr>
        <w:ilvl w:val="2"/>
        <w:numId w:val="16"/>
      </w:numPr>
      <w:spacing w:before="240" w:after="120" w:line="240" w:lineRule="auto"/>
    </w:pPr>
    <w:rPr>
      <w:b/>
    </w:rPr>
  </w:style>
  <w:style w:type="paragraph" w:customStyle="1" w:styleId="PDNagwek4">
    <w:name w:val="PD Nagłówek 4"/>
    <w:basedOn w:val="PDNagwek3"/>
    <w:next w:val="PDTekstakapitu"/>
    <w:qFormat/>
    <w:rsid w:val="00CC379A"/>
    <w:pPr>
      <w:numPr>
        <w:ilvl w:val="3"/>
      </w:numPr>
    </w:pPr>
    <w:rPr>
      <w:b w:val="0"/>
      <w:i/>
    </w:rPr>
  </w:style>
  <w:style w:type="paragraph" w:customStyle="1" w:styleId="PDRysunek">
    <w:name w:val="PD Rysunek"/>
    <w:basedOn w:val="PDTekstakapitu"/>
    <w:next w:val="Normalny"/>
    <w:qFormat/>
    <w:rsid w:val="00CC379A"/>
    <w:pPr>
      <w:keepNext/>
      <w:spacing w:before="240" w:after="120" w:line="240" w:lineRule="auto"/>
      <w:ind w:firstLine="0"/>
    </w:pPr>
  </w:style>
  <w:style w:type="paragraph" w:customStyle="1" w:styleId="PDRysunekpodpis">
    <w:name w:val="PD Rysunek podpis"/>
    <w:basedOn w:val="PDTekstakapitu"/>
    <w:next w:val="PDTekstakapitu"/>
    <w:qFormat/>
    <w:rsid w:val="00CC379A"/>
    <w:pPr>
      <w:numPr>
        <w:numId w:val="17"/>
      </w:numPr>
      <w:spacing w:after="240" w:line="240" w:lineRule="auto"/>
    </w:pPr>
    <w:rPr>
      <w:sz w:val="20"/>
    </w:rPr>
  </w:style>
  <w:style w:type="paragraph" w:customStyle="1" w:styleId="PDSpisbibliografii">
    <w:name w:val="PD Spis bibliografii"/>
    <w:basedOn w:val="PDTekstakapitu"/>
    <w:qFormat/>
    <w:rsid w:val="00CC379A"/>
    <w:pPr>
      <w:numPr>
        <w:numId w:val="18"/>
      </w:numPr>
    </w:pPr>
    <w:rPr>
      <w:lang w:val="en-US"/>
    </w:rPr>
  </w:style>
  <w:style w:type="paragraph" w:customStyle="1" w:styleId="PDSpisbibliografiiprzykady">
    <w:name w:val="PD Spis bibliografii przykłady"/>
    <w:basedOn w:val="PDSpisbibliografii"/>
    <w:qFormat/>
    <w:rsid w:val="00CC379A"/>
    <w:pPr>
      <w:numPr>
        <w:numId w:val="0"/>
      </w:numPr>
      <w:ind w:left="567" w:hanging="425"/>
    </w:pPr>
    <w:rPr>
      <w:lang w:val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CC379A"/>
    <w:pPr>
      <w:tabs>
        <w:tab w:val="right" w:leader="dot" w:pos="9062"/>
      </w:tabs>
      <w:spacing w:after="100"/>
      <w:ind w:left="851" w:hanging="851"/>
    </w:pPr>
    <w:rPr>
      <w:noProof/>
    </w:rPr>
  </w:style>
  <w:style w:type="paragraph" w:customStyle="1" w:styleId="PDSpisrysunkw">
    <w:name w:val="PD Spis rysunków"/>
    <w:basedOn w:val="Spistreci1"/>
    <w:qFormat/>
    <w:rsid w:val="00CC379A"/>
  </w:style>
  <w:style w:type="paragraph" w:customStyle="1" w:styleId="PDSpistabel">
    <w:name w:val="PD Spis tabel"/>
    <w:basedOn w:val="Spistreci1"/>
    <w:qFormat/>
    <w:rsid w:val="00CC379A"/>
  </w:style>
  <w:style w:type="paragraph" w:customStyle="1" w:styleId="PDStreszczeniabibliografiaspisrysunkwitabel">
    <w:name w:val="PD Streszczenia bibliografia spis rysunków i tabel"/>
    <w:basedOn w:val="PDTekstakapitu"/>
    <w:next w:val="PDTekstakapitu"/>
    <w:qFormat/>
    <w:rsid w:val="00CC379A"/>
    <w:pPr>
      <w:pageBreakBefore/>
      <w:spacing w:after="240"/>
      <w:ind w:firstLine="0"/>
    </w:pPr>
    <w:rPr>
      <w:b/>
      <w:sz w:val="32"/>
      <w:szCs w:val="32"/>
    </w:rPr>
  </w:style>
  <w:style w:type="paragraph" w:customStyle="1" w:styleId="PDTabelatekst">
    <w:name w:val="PD Tabela tekst"/>
    <w:basedOn w:val="PDTekstakapitu"/>
    <w:next w:val="PDTekstakapitu"/>
    <w:qFormat/>
    <w:rsid w:val="00CC379A"/>
    <w:pPr>
      <w:keepNext/>
      <w:keepLines/>
      <w:spacing w:line="240" w:lineRule="auto"/>
      <w:ind w:firstLine="0"/>
    </w:pPr>
    <w:rPr>
      <w:sz w:val="20"/>
    </w:rPr>
  </w:style>
  <w:style w:type="paragraph" w:customStyle="1" w:styleId="PDTabelatytu">
    <w:name w:val="PD Tabela tytuł"/>
    <w:basedOn w:val="PDTekstakapitu"/>
    <w:next w:val="PDTekstakapitu"/>
    <w:qFormat/>
    <w:rsid w:val="00CC379A"/>
    <w:pPr>
      <w:keepNext/>
      <w:numPr>
        <w:numId w:val="19"/>
      </w:numPr>
      <w:spacing w:before="240" w:after="120" w:line="240" w:lineRule="auto"/>
    </w:pPr>
    <w:rPr>
      <w:sz w:val="20"/>
    </w:rPr>
  </w:style>
  <w:style w:type="paragraph" w:customStyle="1" w:styleId="PDTabelatytukolejnacz">
    <w:name w:val="PD Tabela tytuł kolejna część"/>
    <w:basedOn w:val="PDTabelatytu"/>
    <w:next w:val="PDTekstakapitu"/>
    <w:qFormat/>
    <w:rsid w:val="00CC379A"/>
    <w:pPr>
      <w:numPr>
        <w:numId w:val="0"/>
      </w:numPr>
      <w:ind w:left="851" w:hanging="851"/>
    </w:pPr>
  </w:style>
  <w:style w:type="paragraph" w:customStyle="1" w:styleId="PDTytuspisutreci">
    <w:name w:val="PD Tytuł spisu treści"/>
    <w:basedOn w:val="PDStreszczeniabibliografiaspisrysunkwitabel"/>
    <w:qFormat/>
    <w:rsid w:val="00CC379A"/>
  </w:style>
  <w:style w:type="paragraph" w:customStyle="1" w:styleId="PDWykazsymboliiakronimw">
    <w:name w:val="PD Wykaz  symboli i akronimów"/>
    <w:basedOn w:val="PDTekstakapitu"/>
    <w:next w:val="PDTekstakapitu"/>
    <w:qFormat/>
    <w:rsid w:val="00CC379A"/>
    <w:pPr>
      <w:tabs>
        <w:tab w:val="left" w:pos="709"/>
        <w:tab w:val="left" w:pos="993"/>
      </w:tabs>
      <w:ind w:left="993" w:hanging="993"/>
    </w:pPr>
  </w:style>
  <w:style w:type="paragraph" w:customStyle="1" w:styleId="PDWzory">
    <w:name w:val="PD Wzory"/>
    <w:basedOn w:val="PDTekstakapitu"/>
    <w:next w:val="PDTekstakapitu"/>
    <w:qFormat/>
    <w:rsid w:val="00CC379A"/>
    <w:pPr>
      <w:tabs>
        <w:tab w:val="center" w:pos="4536"/>
        <w:tab w:val="right" w:pos="9071"/>
      </w:tabs>
      <w:ind w:firstLine="0"/>
    </w:pPr>
  </w:style>
  <w:style w:type="paragraph" w:styleId="Spistreci2">
    <w:name w:val="toc 2"/>
    <w:basedOn w:val="Normalny"/>
    <w:next w:val="Normalny"/>
    <w:autoRedefine/>
    <w:uiPriority w:val="39"/>
    <w:unhideWhenUsed/>
    <w:rsid w:val="00CC379A"/>
    <w:pPr>
      <w:keepNext/>
      <w:tabs>
        <w:tab w:val="left" w:pos="426"/>
        <w:tab w:val="right" w:leader="dot" w:pos="9062"/>
      </w:tabs>
      <w:spacing w:after="100"/>
      <w:ind w:left="425" w:hanging="425"/>
    </w:pPr>
    <w:rPr>
      <w:caps/>
      <w:noProof/>
    </w:rPr>
  </w:style>
  <w:style w:type="paragraph" w:styleId="Spistreci3">
    <w:name w:val="toc 3"/>
    <w:basedOn w:val="Normalny"/>
    <w:next w:val="Normalny"/>
    <w:autoRedefine/>
    <w:uiPriority w:val="39"/>
    <w:unhideWhenUsed/>
    <w:rsid w:val="00CC379A"/>
    <w:pPr>
      <w:tabs>
        <w:tab w:val="left" w:pos="993"/>
        <w:tab w:val="right" w:leader="dot" w:pos="9062"/>
      </w:tabs>
      <w:spacing w:after="100"/>
      <w:ind w:left="993" w:hanging="567"/>
    </w:pPr>
    <w:rPr>
      <w:noProof/>
    </w:rPr>
  </w:style>
  <w:style w:type="paragraph" w:styleId="Spistreci4">
    <w:name w:val="toc 4"/>
    <w:basedOn w:val="Normalny"/>
    <w:next w:val="Normalny"/>
    <w:autoRedefine/>
    <w:uiPriority w:val="39"/>
    <w:unhideWhenUsed/>
    <w:rsid w:val="00CC379A"/>
    <w:pPr>
      <w:tabs>
        <w:tab w:val="left" w:pos="1701"/>
        <w:tab w:val="right" w:leader="dot" w:pos="9062"/>
      </w:tabs>
      <w:spacing w:after="100"/>
      <w:ind w:left="1701" w:hanging="708"/>
    </w:pPr>
    <w:rPr>
      <w:noProof/>
    </w:rPr>
  </w:style>
  <w:style w:type="paragraph" w:styleId="Spistreci5">
    <w:name w:val="toc 5"/>
    <w:basedOn w:val="Normalny"/>
    <w:next w:val="Normalny"/>
    <w:autoRedefine/>
    <w:uiPriority w:val="39"/>
    <w:unhideWhenUsed/>
    <w:rsid w:val="00CC379A"/>
    <w:pPr>
      <w:tabs>
        <w:tab w:val="right" w:leader="dot" w:pos="9061"/>
      </w:tabs>
      <w:spacing w:after="100"/>
      <w:ind w:left="2552" w:hanging="851"/>
    </w:pPr>
    <w:rPr>
      <w:noProof/>
    </w:rPr>
  </w:style>
  <w:style w:type="paragraph" w:styleId="Stopka">
    <w:name w:val="footer"/>
    <w:basedOn w:val="Normalny"/>
    <w:link w:val="StopkaZnak"/>
    <w:uiPriority w:val="99"/>
    <w:unhideWhenUsed/>
    <w:rsid w:val="00CC37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379A"/>
    <w:rPr>
      <w:sz w:val="20"/>
      <w:szCs w:val="20"/>
    </w:rPr>
  </w:style>
  <w:style w:type="table" w:styleId="Tabela-Siatka">
    <w:name w:val="Table Grid"/>
    <w:basedOn w:val="Standardowy"/>
    <w:uiPriority w:val="59"/>
    <w:rsid w:val="00FF4D9B"/>
    <w:pPr>
      <w:spacing w:line="240" w:lineRule="exact"/>
    </w:pPr>
    <w:rPr>
      <w:rFonts w:ascii="Arial" w:eastAsia="Times New Roman" w:hAnsi="Arial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37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79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79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79A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37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37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7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79A"/>
    <w:rPr>
      <w:b/>
      <w:bCs/>
      <w:sz w:val="20"/>
      <w:szCs w:val="20"/>
    </w:rPr>
  </w:style>
  <w:style w:type="paragraph" w:customStyle="1" w:styleId="wypunktowaniemgr">
    <w:name w:val="wypunktowanie_mgr"/>
    <w:basedOn w:val="Normalny"/>
    <w:link w:val="wypunktowaniemgrZnak"/>
    <w:qFormat/>
    <w:rsid w:val="00CC379A"/>
    <w:pPr>
      <w:numPr>
        <w:numId w:val="20"/>
      </w:numPr>
      <w:spacing w:line="360" w:lineRule="auto"/>
    </w:pPr>
    <w:rPr>
      <w:rFonts w:eastAsiaTheme="minorEastAsia"/>
    </w:rPr>
  </w:style>
  <w:style w:type="character" w:customStyle="1" w:styleId="wypunktowaniemgrZnak">
    <w:name w:val="wypunktowanie_mgr Znak"/>
    <w:basedOn w:val="Domylnaczcionkaakapitu"/>
    <w:link w:val="wypunktowaniemgr"/>
    <w:rsid w:val="00CC379A"/>
    <w:rPr>
      <w:rFonts w:eastAsiaTheme="minorEastAsia" w:cs="Times New Roman"/>
      <w:sz w:val="24"/>
      <w:szCs w:val="24"/>
    </w:rPr>
  </w:style>
  <w:style w:type="paragraph" w:customStyle="1" w:styleId="teksttabela">
    <w:name w:val="tekst tabela"/>
    <w:basedOn w:val="Normalny"/>
    <w:qFormat/>
    <w:rsid w:val="00CC379A"/>
    <w:pPr>
      <w:suppressAutoHyphens/>
    </w:pPr>
  </w:style>
  <w:style w:type="table" w:customStyle="1" w:styleId="Tabela-Siatka1">
    <w:name w:val="Tabela - Siatka1"/>
    <w:basedOn w:val="Standardowy"/>
    <w:uiPriority w:val="59"/>
    <w:rsid w:val="0086474E"/>
    <w:pPr>
      <w:suppressAutoHyphens/>
    </w:pPr>
    <w:rPr>
      <w:rFonts w:ascii="Arial" w:hAnsi="Arial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shd w:val="clear" w:color="auto" w:fill="FFFFFF" w:themeFill="background1"/>
      <w:vAlign w:val="center"/>
    </w:tcPr>
  </w:style>
  <w:style w:type="paragraph" w:styleId="Akapitzlist">
    <w:name w:val="List Paragraph"/>
    <w:basedOn w:val="Normalny"/>
    <w:uiPriority w:val="34"/>
    <w:qFormat/>
    <w:rsid w:val="00333C73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3C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2796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PACHUTA</dc:creator>
  <cp:keywords/>
  <dc:description/>
  <cp:lastModifiedBy>Krzysztof Chmura</cp:lastModifiedBy>
  <cp:revision>3</cp:revision>
  <cp:lastPrinted>2021-07-27T08:18:00Z</cp:lastPrinted>
  <dcterms:created xsi:type="dcterms:W3CDTF">2022-01-21T08:48:00Z</dcterms:created>
  <dcterms:modified xsi:type="dcterms:W3CDTF">2022-01-28T09:21:00Z</dcterms:modified>
</cp:coreProperties>
</file>