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0902" w14:textId="77777777" w:rsidR="00C117D9" w:rsidRDefault="009C0D45">
      <w:pPr>
        <w:pStyle w:val="Tytu"/>
        <w:jc w:val="right"/>
        <w:rPr>
          <w:rFonts w:ascii="Century Schoolbook" w:eastAsia="Century Schoolbook" w:hAnsi="Century Schoolbook" w:cs="Century Schoolbook"/>
          <w:smallCaps/>
          <w:color w:val="2E75B5"/>
          <w:sz w:val="20"/>
          <w:szCs w:val="20"/>
        </w:rPr>
      </w:pPr>
      <w:r>
        <w:rPr>
          <w:rFonts w:ascii="Century Schoolbook" w:eastAsia="Century Schoolbook" w:hAnsi="Century Schoolbook" w:cs="Century Schoolbook"/>
          <w:color w:val="2E75B5"/>
          <w:sz w:val="20"/>
          <w:szCs w:val="20"/>
        </w:rPr>
        <w:t>Załącznik do uchwały nr … Rady Ministrów</w:t>
      </w:r>
    </w:p>
    <w:p w14:paraId="009F661A" w14:textId="0CBF4E0E" w:rsidR="00C117D9" w:rsidRDefault="009C0D45">
      <w:pPr>
        <w:pStyle w:val="Tytu"/>
        <w:jc w:val="right"/>
        <w:rPr>
          <w:rFonts w:ascii="Century Schoolbook" w:eastAsia="Century Schoolbook" w:hAnsi="Century Schoolbook" w:cs="Century Schoolbook"/>
          <w:color w:val="2E75B5"/>
          <w:sz w:val="20"/>
          <w:szCs w:val="20"/>
        </w:rPr>
      </w:pPr>
      <w:r>
        <w:rPr>
          <w:rFonts w:ascii="Century Schoolbook" w:eastAsia="Century Schoolbook" w:hAnsi="Century Schoolbook" w:cs="Century Schoolbook"/>
          <w:color w:val="2E75B5"/>
          <w:sz w:val="20"/>
          <w:szCs w:val="20"/>
        </w:rPr>
        <w:t xml:space="preserve"> z dnia </w:t>
      </w:r>
      <w:r w:rsidR="007C04B4">
        <w:rPr>
          <w:rFonts w:ascii="Century Schoolbook" w:eastAsia="Century Schoolbook" w:hAnsi="Century Schoolbook" w:cs="Century Schoolbook"/>
          <w:color w:val="2E75B5"/>
          <w:sz w:val="20"/>
          <w:szCs w:val="20"/>
        </w:rPr>
        <w:t>……</w:t>
      </w:r>
      <w:r>
        <w:rPr>
          <w:rFonts w:ascii="Century Schoolbook" w:eastAsia="Century Schoolbook" w:hAnsi="Century Schoolbook" w:cs="Century Schoolbook"/>
          <w:color w:val="2E75B5"/>
          <w:sz w:val="20"/>
          <w:szCs w:val="20"/>
        </w:rPr>
        <w:t>. 202</w:t>
      </w:r>
      <w:r w:rsidR="0018051B">
        <w:rPr>
          <w:rFonts w:ascii="Century Schoolbook" w:eastAsia="Century Schoolbook" w:hAnsi="Century Schoolbook" w:cs="Century Schoolbook"/>
          <w:color w:val="2E75B5"/>
          <w:sz w:val="20"/>
          <w:szCs w:val="20"/>
        </w:rPr>
        <w:t>4</w:t>
      </w:r>
      <w:r>
        <w:rPr>
          <w:rFonts w:ascii="Century Schoolbook" w:eastAsia="Century Schoolbook" w:hAnsi="Century Schoolbook" w:cs="Century Schoolbook"/>
          <w:color w:val="2E75B5"/>
          <w:sz w:val="20"/>
          <w:szCs w:val="20"/>
        </w:rPr>
        <w:t xml:space="preserve"> r. (poz.</w:t>
      </w:r>
      <w:r w:rsidR="007C04B4">
        <w:rPr>
          <w:rFonts w:ascii="Century Schoolbook" w:eastAsia="Century Schoolbook" w:hAnsi="Century Schoolbook" w:cs="Century Schoolbook"/>
          <w:color w:val="2E75B5"/>
          <w:sz w:val="20"/>
          <w:szCs w:val="20"/>
        </w:rPr>
        <w:t xml:space="preserve"> …</w:t>
      </w:r>
      <w:r>
        <w:rPr>
          <w:rFonts w:ascii="Century Schoolbook" w:eastAsia="Century Schoolbook" w:hAnsi="Century Schoolbook" w:cs="Century Schoolbook"/>
          <w:color w:val="2E75B5"/>
          <w:sz w:val="20"/>
          <w:szCs w:val="20"/>
        </w:rPr>
        <w:t>)</w:t>
      </w:r>
    </w:p>
    <w:p w14:paraId="7E1C94C9" w14:textId="77777777" w:rsidR="00C117D9" w:rsidRDefault="00C117D9">
      <w:pPr>
        <w:rPr>
          <w:color w:val="2E75B5"/>
        </w:rPr>
      </w:pPr>
    </w:p>
    <w:p w14:paraId="2984DCB5" w14:textId="77777777" w:rsidR="00C117D9" w:rsidRDefault="00C117D9">
      <w:pPr>
        <w:rPr>
          <w:color w:val="2E75B5"/>
        </w:rPr>
      </w:pPr>
    </w:p>
    <w:p w14:paraId="6913CA2B" w14:textId="77777777" w:rsidR="00C117D9" w:rsidRDefault="00C117D9">
      <w:pPr>
        <w:rPr>
          <w:color w:val="2E75B5"/>
          <w:sz w:val="32"/>
          <w:szCs w:val="32"/>
        </w:rPr>
      </w:pPr>
    </w:p>
    <w:p w14:paraId="4A203D43" w14:textId="3E5B5564" w:rsidR="005D616A" w:rsidRPr="005D616A" w:rsidRDefault="009C0D45" w:rsidP="005D616A">
      <w:pPr>
        <w:pStyle w:val="Tytu"/>
        <w:jc w:val="center"/>
        <w:rPr>
          <w:rFonts w:ascii="Century Schoolbook" w:eastAsia="Century Schoolbook" w:hAnsi="Century Schoolbook" w:cs="Century Schoolbook"/>
          <w:color w:val="2E75B5"/>
          <w:sz w:val="44"/>
          <w:szCs w:val="44"/>
        </w:rPr>
      </w:pPr>
      <w:bookmarkStart w:id="0" w:name="_Hlk166571695"/>
      <w:r>
        <w:rPr>
          <w:rFonts w:ascii="Century Schoolbook" w:eastAsia="Century Schoolbook" w:hAnsi="Century Schoolbook" w:cs="Century Schoolbook"/>
          <w:color w:val="2E75B5"/>
          <w:sz w:val="44"/>
          <w:szCs w:val="44"/>
        </w:rPr>
        <w:t>Plan dla Chorób Rzadkich</w:t>
      </w:r>
      <w:r w:rsidR="0050003C">
        <w:rPr>
          <w:rFonts w:ascii="Century Schoolbook" w:eastAsia="Century Schoolbook" w:hAnsi="Century Schoolbook" w:cs="Century Schoolbook"/>
          <w:color w:val="2E75B5"/>
          <w:sz w:val="44"/>
          <w:szCs w:val="44"/>
        </w:rPr>
        <w:t xml:space="preserve"> na lata 2024-2025</w:t>
      </w:r>
      <w:bookmarkEnd w:id="0"/>
    </w:p>
    <w:p w14:paraId="22B1A53D" w14:textId="77777777" w:rsidR="00C117D9" w:rsidRDefault="00C117D9">
      <w:pPr>
        <w:rPr>
          <w:rFonts w:ascii="Century Schoolbook" w:eastAsia="Century Schoolbook" w:hAnsi="Century Schoolbook" w:cs="Century Schoolbook"/>
        </w:rPr>
      </w:pPr>
    </w:p>
    <w:p w14:paraId="141CCD5C" w14:textId="709D5A95" w:rsidR="00C117D9" w:rsidRDefault="00C117D9">
      <w:pPr>
        <w:rPr>
          <w:rFonts w:ascii="Century Schoolbook" w:eastAsia="Century Schoolbook" w:hAnsi="Century Schoolbook" w:cs="Century Schoolbook"/>
        </w:rPr>
      </w:pPr>
    </w:p>
    <w:p w14:paraId="2FFEFEBE" w14:textId="77777777" w:rsidR="00C117D9" w:rsidRDefault="00C117D9">
      <w:pPr>
        <w:rPr>
          <w:rFonts w:ascii="Century Schoolbook" w:eastAsia="Century Schoolbook" w:hAnsi="Century Schoolbook" w:cs="Century Schoolbook"/>
        </w:rPr>
      </w:pPr>
    </w:p>
    <w:p w14:paraId="647F7AF7" w14:textId="77777777" w:rsidR="00C117D9" w:rsidRDefault="00C117D9">
      <w:pPr>
        <w:rPr>
          <w:rFonts w:ascii="Century Schoolbook" w:eastAsia="Century Schoolbook" w:hAnsi="Century Schoolbook" w:cs="Century Schoolbook"/>
        </w:rPr>
      </w:pPr>
    </w:p>
    <w:p w14:paraId="099D3B90" w14:textId="77777777" w:rsidR="00C117D9" w:rsidRDefault="00C117D9">
      <w:pPr>
        <w:rPr>
          <w:rFonts w:ascii="Century Schoolbook" w:eastAsia="Century Schoolbook" w:hAnsi="Century Schoolbook" w:cs="Century Schoolbook"/>
        </w:rPr>
      </w:pPr>
    </w:p>
    <w:p w14:paraId="7002B104" w14:textId="77777777" w:rsidR="00C117D9" w:rsidRDefault="00C117D9">
      <w:pPr>
        <w:rPr>
          <w:rFonts w:ascii="Century Schoolbook" w:eastAsia="Century Schoolbook" w:hAnsi="Century Schoolbook" w:cs="Century Schoolbook"/>
        </w:rPr>
      </w:pPr>
    </w:p>
    <w:p w14:paraId="324DDF04" w14:textId="77777777" w:rsidR="00C117D9" w:rsidRDefault="00C117D9">
      <w:pPr>
        <w:rPr>
          <w:rFonts w:ascii="Century Schoolbook" w:eastAsia="Century Schoolbook" w:hAnsi="Century Schoolbook" w:cs="Century Schoolbook"/>
        </w:rPr>
      </w:pPr>
    </w:p>
    <w:p w14:paraId="707159F7" w14:textId="77777777" w:rsidR="00C117D9" w:rsidRDefault="00C117D9">
      <w:pPr>
        <w:rPr>
          <w:rFonts w:ascii="Century Schoolbook" w:eastAsia="Century Schoolbook" w:hAnsi="Century Schoolbook" w:cs="Century Schoolbook"/>
        </w:rPr>
      </w:pPr>
    </w:p>
    <w:p w14:paraId="47955DCE" w14:textId="77777777" w:rsidR="00C117D9" w:rsidRDefault="00C117D9">
      <w:pPr>
        <w:rPr>
          <w:rFonts w:ascii="Century Schoolbook" w:eastAsia="Century Schoolbook" w:hAnsi="Century Schoolbook" w:cs="Century Schoolbook"/>
        </w:rPr>
      </w:pPr>
    </w:p>
    <w:p w14:paraId="483C7217" w14:textId="77777777" w:rsidR="00C117D9" w:rsidRDefault="00C117D9">
      <w:pPr>
        <w:rPr>
          <w:rFonts w:ascii="Century Schoolbook" w:eastAsia="Century Schoolbook" w:hAnsi="Century Schoolbook" w:cs="Century Schoolbook"/>
        </w:rPr>
      </w:pPr>
    </w:p>
    <w:p w14:paraId="51F1B66B" w14:textId="77777777" w:rsidR="00C117D9" w:rsidRDefault="00C117D9">
      <w:pPr>
        <w:rPr>
          <w:rFonts w:ascii="Century Schoolbook" w:eastAsia="Century Schoolbook" w:hAnsi="Century Schoolbook" w:cs="Century Schoolbook"/>
        </w:rPr>
      </w:pPr>
    </w:p>
    <w:p w14:paraId="40F00D73" w14:textId="77777777" w:rsidR="00C117D9" w:rsidRDefault="00C117D9">
      <w:pPr>
        <w:rPr>
          <w:rFonts w:ascii="Century Schoolbook" w:eastAsia="Century Schoolbook" w:hAnsi="Century Schoolbook" w:cs="Century Schoolbook"/>
        </w:rPr>
      </w:pPr>
    </w:p>
    <w:p w14:paraId="5440C1CD" w14:textId="77777777" w:rsidR="00C117D9" w:rsidRDefault="00C117D9">
      <w:pPr>
        <w:rPr>
          <w:rFonts w:ascii="Century Schoolbook" w:eastAsia="Century Schoolbook" w:hAnsi="Century Schoolbook" w:cs="Century Schoolbook"/>
        </w:rPr>
      </w:pPr>
    </w:p>
    <w:p w14:paraId="5357CB2F" w14:textId="77777777" w:rsidR="00C117D9" w:rsidRDefault="00C117D9">
      <w:pPr>
        <w:rPr>
          <w:rFonts w:ascii="Century Schoolbook" w:eastAsia="Century Schoolbook" w:hAnsi="Century Schoolbook" w:cs="Century Schoolbook"/>
        </w:rPr>
      </w:pPr>
    </w:p>
    <w:p w14:paraId="6A1AB19F" w14:textId="77777777" w:rsidR="00C117D9" w:rsidRDefault="00C117D9">
      <w:pPr>
        <w:rPr>
          <w:rFonts w:ascii="Century Schoolbook" w:eastAsia="Century Schoolbook" w:hAnsi="Century Schoolbook" w:cs="Century Schoolbook"/>
        </w:rPr>
      </w:pPr>
    </w:p>
    <w:p w14:paraId="1D1D2204" w14:textId="77777777" w:rsidR="00C117D9" w:rsidRDefault="00C117D9">
      <w:pPr>
        <w:rPr>
          <w:rFonts w:ascii="Century Schoolbook" w:eastAsia="Century Schoolbook" w:hAnsi="Century Schoolbook" w:cs="Century Schoolbook"/>
        </w:rPr>
      </w:pPr>
    </w:p>
    <w:p w14:paraId="01AEB399" w14:textId="77777777" w:rsidR="00C117D9" w:rsidRDefault="00C117D9">
      <w:pPr>
        <w:rPr>
          <w:sz w:val="32"/>
          <w:szCs w:val="32"/>
        </w:rPr>
      </w:pPr>
    </w:p>
    <w:p w14:paraId="262C9447" w14:textId="77777777" w:rsidR="00C117D9" w:rsidRDefault="00C117D9">
      <w:pPr>
        <w:spacing w:after="0"/>
        <w:rPr>
          <w:b/>
          <w:sz w:val="24"/>
          <w:szCs w:val="24"/>
        </w:rPr>
      </w:pPr>
    </w:p>
    <w:p w14:paraId="17413B45" w14:textId="77777777" w:rsidR="00C117D9" w:rsidRDefault="00C117D9">
      <w:pPr>
        <w:rPr>
          <w:b/>
          <w:sz w:val="24"/>
          <w:szCs w:val="24"/>
        </w:rPr>
      </w:pPr>
    </w:p>
    <w:p w14:paraId="3C8B7785" w14:textId="77777777" w:rsidR="00C117D9" w:rsidRDefault="009C0D45">
      <w:pPr>
        <w:rPr>
          <w:sz w:val="28"/>
          <w:szCs w:val="28"/>
        </w:rPr>
      </w:pPr>
      <w:r>
        <w:br w:type="page"/>
      </w:r>
    </w:p>
    <w:bookmarkStart w:id="1" w:name="_Hlk163652460" w:displacedByCustomXml="next"/>
    <w:sdt>
      <w:sdtPr>
        <w:rPr>
          <w:noProof w:val="0"/>
          <w:color w:val="auto"/>
        </w:rPr>
        <w:id w:val="265810794"/>
        <w:docPartObj>
          <w:docPartGallery w:val="Table of Contents"/>
          <w:docPartUnique/>
        </w:docPartObj>
      </w:sdtPr>
      <w:sdtEndPr>
        <w:rPr>
          <w:noProof/>
          <w:color w:val="262626" w:themeColor="text1" w:themeTint="D9"/>
        </w:rPr>
      </w:sdtEndPr>
      <w:sdtContent>
        <w:p w14:paraId="21328D28" w14:textId="662DBD20" w:rsidR="000F318E" w:rsidRDefault="00B3616B" w:rsidP="009C29B3">
          <w:pPr>
            <w:pStyle w:val="Spistreci1"/>
            <w:rPr>
              <w:rFonts w:asciiTheme="minorHAnsi" w:eastAsiaTheme="minorEastAsia" w:hAnsiTheme="minorHAnsi" w:cstheme="minorBidi"/>
              <w:color w:val="auto"/>
              <w:kern w:val="2"/>
              <w14:ligatures w14:val="standardContextual"/>
            </w:rPr>
          </w:pPr>
          <w:r>
            <w:fldChar w:fldCharType="begin"/>
          </w:r>
          <w:r>
            <w:instrText xml:space="preserve"> TOC \o "1-2" \h \z \u </w:instrText>
          </w:r>
          <w:r>
            <w:fldChar w:fldCharType="separate"/>
          </w:r>
          <w:hyperlink w:anchor="_Toc159487182" w:history="1">
            <w:r w:rsidR="000F318E" w:rsidRPr="00A5123A">
              <w:rPr>
                <w:rStyle w:val="Hipercze"/>
              </w:rPr>
              <w:t>I.</w:t>
            </w:r>
            <w:r w:rsidR="000F318E">
              <w:rPr>
                <w:rFonts w:asciiTheme="minorHAnsi" w:eastAsiaTheme="minorEastAsia" w:hAnsiTheme="minorHAnsi" w:cstheme="minorBidi"/>
                <w:color w:val="auto"/>
                <w:kern w:val="2"/>
                <w14:ligatures w14:val="standardContextual"/>
              </w:rPr>
              <w:tab/>
            </w:r>
            <w:r w:rsidR="000F318E" w:rsidRPr="00A5123A">
              <w:rPr>
                <w:rStyle w:val="Hipercze"/>
              </w:rPr>
              <w:t>Choroby rzadkie</w:t>
            </w:r>
            <w:r w:rsidR="000F318E">
              <w:rPr>
                <w:webHidden/>
              </w:rPr>
              <w:tab/>
            </w:r>
            <w:r w:rsidR="000F318E">
              <w:rPr>
                <w:webHidden/>
              </w:rPr>
              <w:fldChar w:fldCharType="begin"/>
            </w:r>
            <w:r w:rsidR="000F318E">
              <w:rPr>
                <w:webHidden/>
              </w:rPr>
              <w:instrText xml:space="preserve"> PAGEREF _Toc159487182 \h </w:instrText>
            </w:r>
            <w:r w:rsidR="000F318E">
              <w:rPr>
                <w:webHidden/>
              </w:rPr>
            </w:r>
            <w:r w:rsidR="000F318E">
              <w:rPr>
                <w:webHidden/>
              </w:rPr>
              <w:fldChar w:fldCharType="separate"/>
            </w:r>
            <w:r w:rsidR="009C29B3">
              <w:rPr>
                <w:webHidden/>
              </w:rPr>
              <w:t>3</w:t>
            </w:r>
            <w:r w:rsidR="000F318E">
              <w:rPr>
                <w:webHidden/>
              </w:rPr>
              <w:fldChar w:fldCharType="end"/>
            </w:r>
          </w:hyperlink>
        </w:p>
        <w:p w14:paraId="2B5E05FC" w14:textId="6B3AB982" w:rsidR="000F318E" w:rsidRDefault="00000000" w:rsidP="009C29B3">
          <w:pPr>
            <w:pStyle w:val="Spistreci1"/>
            <w:rPr>
              <w:rFonts w:asciiTheme="minorHAnsi" w:eastAsiaTheme="minorEastAsia" w:hAnsiTheme="minorHAnsi" w:cstheme="minorBidi"/>
              <w:color w:val="auto"/>
              <w:kern w:val="2"/>
              <w14:ligatures w14:val="standardContextual"/>
            </w:rPr>
          </w:pPr>
          <w:hyperlink w:anchor="_Toc159487183" w:history="1">
            <w:r w:rsidR="000F318E" w:rsidRPr="00A5123A">
              <w:rPr>
                <w:rStyle w:val="Hipercze"/>
              </w:rPr>
              <w:t>II.</w:t>
            </w:r>
            <w:r w:rsidR="000F318E">
              <w:rPr>
                <w:rFonts w:asciiTheme="minorHAnsi" w:eastAsiaTheme="minorEastAsia" w:hAnsiTheme="minorHAnsi" w:cstheme="minorBidi"/>
                <w:color w:val="auto"/>
                <w:kern w:val="2"/>
                <w14:ligatures w14:val="standardContextual"/>
              </w:rPr>
              <w:tab/>
            </w:r>
            <w:r w:rsidR="000F318E" w:rsidRPr="00A5123A">
              <w:rPr>
                <w:rStyle w:val="Hipercze"/>
              </w:rPr>
              <w:t>Obszar Powołanie Ośrodków Eksperckich</w:t>
            </w:r>
            <w:r w:rsidR="000F318E" w:rsidRPr="00A5123A">
              <w:rPr>
                <w:rStyle w:val="Hipercze"/>
                <w:bCs/>
              </w:rPr>
              <w:t xml:space="preserve"> </w:t>
            </w:r>
            <w:r w:rsidR="000F318E" w:rsidRPr="00A5123A">
              <w:rPr>
                <w:rStyle w:val="Hipercze"/>
              </w:rPr>
              <w:t>Chorób Rzadkich (OECR) oraz analiza wprowadzonych dla OECR produktów rozliczeniowych</w:t>
            </w:r>
            <w:r w:rsidR="000F318E">
              <w:rPr>
                <w:webHidden/>
              </w:rPr>
              <w:tab/>
            </w:r>
            <w:r w:rsidR="000F318E">
              <w:rPr>
                <w:webHidden/>
              </w:rPr>
              <w:fldChar w:fldCharType="begin"/>
            </w:r>
            <w:r w:rsidR="000F318E">
              <w:rPr>
                <w:webHidden/>
              </w:rPr>
              <w:instrText xml:space="preserve"> PAGEREF _Toc159487183 \h </w:instrText>
            </w:r>
            <w:r w:rsidR="000F318E">
              <w:rPr>
                <w:webHidden/>
              </w:rPr>
            </w:r>
            <w:r w:rsidR="000F318E">
              <w:rPr>
                <w:webHidden/>
              </w:rPr>
              <w:fldChar w:fldCharType="separate"/>
            </w:r>
            <w:r w:rsidR="009C29B3">
              <w:rPr>
                <w:webHidden/>
              </w:rPr>
              <w:t>6</w:t>
            </w:r>
            <w:r w:rsidR="000F318E">
              <w:rPr>
                <w:webHidden/>
              </w:rPr>
              <w:fldChar w:fldCharType="end"/>
            </w:r>
          </w:hyperlink>
        </w:p>
        <w:p w14:paraId="51184ED7" w14:textId="74D37D1D" w:rsidR="000F318E" w:rsidRDefault="00000000" w:rsidP="009C29B3">
          <w:pPr>
            <w:pStyle w:val="Spistreci1"/>
            <w:rPr>
              <w:rFonts w:asciiTheme="minorHAnsi" w:eastAsiaTheme="minorEastAsia" w:hAnsiTheme="minorHAnsi" w:cstheme="minorBidi"/>
              <w:color w:val="auto"/>
              <w:kern w:val="2"/>
              <w14:ligatures w14:val="standardContextual"/>
            </w:rPr>
          </w:pPr>
          <w:hyperlink w:anchor="_Toc159487184" w:history="1">
            <w:r w:rsidR="000F318E" w:rsidRPr="00A5123A">
              <w:rPr>
                <w:rStyle w:val="Hipercze"/>
              </w:rPr>
              <w:t>III.</w:t>
            </w:r>
            <w:r w:rsidR="000F318E">
              <w:rPr>
                <w:rFonts w:asciiTheme="minorHAnsi" w:eastAsiaTheme="minorEastAsia" w:hAnsiTheme="minorHAnsi" w:cstheme="minorBidi"/>
                <w:color w:val="auto"/>
                <w:kern w:val="2"/>
                <w14:ligatures w14:val="standardContextual"/>
              </w:rPr>
              <w:tab/>
            </w:r>
            <w:r w:rsidR="000F318E" w:rsidRPr="00A5123A">
              <w:rPr>
                <w:rStyle w:val="Hipercze"/>
              </w:rPr>
              <w:t xml:space="preserve">Obszar Poprawa dostępu do badań diagnostycznych wykorzystywanych w diagnostyce i leczeniu </w:t>
            </w:r>
            <w:r w:rsidR="006536DA">
              <w:rPr>
                <w:rStyle w:val="Hipercze"/>
              </w:rPr>
              <w:t xml:space="preserve">w </w:t>
            </w:r>
            <w:r w:rsidR="000F318E" w:rsidRPr="00A5123A">
              <w:rPr>
                <w:rStyle w:val="Hipercze"/>
              </w:rPr>
              <w:t>chorobach rzadkich</w:t>
            </w:r>
            <w:r w:rsidR="000F318E">
              <w:rPr>
                <w:webHidden/>
              </w:rPr>
              <w:tab/>
            </w:r>
            <w:r w:rsidR="000F318E">
              <w:rPr>
                <w:webHidden/>
              </w:rPr>
              <w:fldChar w:fldCharType="begin"/>
            </w:r>
            <w:r w:rsidR="000F318E">
              <w:rPr>
                <w:webHidden/>
              </w:rPr>
              <w:instrText xml:space="preserve"> PAGEREF _Toc159487184 \h </w:instrText>
            </w:r>
            <w:r w:rsidR="000F318E">
              <w:rPr>
                <w:webHidden/>
              </w:rPr>
            </w:r>
            <w:r w:rsidR="000F318E">
              <w:rPr>
                <w:webHidden/>
              </w:rPr>
              <w:fldChar w:fldCharType="separate"/>
            </w:r>
            <w:r w:rsidR="009C29B3">
              <w:rPr>
                <w:webHidden/>
              </w:rPr>
              <w:t>11</w:t>
            </w:r>
            <w:r w:rsidR="000F318E">
              <w:rPr>
                <w:webHidden/>
              </w:rPr>
              <w:fldChar w:fldCharType="end"/>
            </w:r>
          </w:hyperlink>
        </w:p>
        <w:p w14:paraId="2C957416" w14:textId="7EA7181D" w:rsidR="000F318E" w:rsidRDefault="00000000" w:rsidP="009C29B3">
          <w:pPr>
            <w:pStyle w:val="Spistreci1"/>
            <w:rPr>
              <w:rFonts w:asciiTheme="minorHAnsi" w:eastAsiaTheme="minorEastAsia" w:hAnsiTheme="minorHAnsi" w:cstheme="minorBidi"/>
              <w:color w:val="auto"/>
              <w:kern w:val="2"/>
              <w14:ligatures w14:val="standardContextual"/>
            </w:rPr>
          </w:pPr>
          <w:hyperlink w:anchor="_Toc159487185" w:history="1">
            <w:r w:rsidR="000F318E" w:rsidRPr="00A5123A">
              <w:rPr>
                <w:rStyle w:val="Hipercze"/>
              </w:rPr>
              <w:t>IV.</w:t>
            </w:r>
            <w:r w:rsidR="000F318E">
              <w:rPr>
                <w:rFonts w:asciiTheme="minorHAnsi" w:eastAsiaTheme="minorEastAsia" w:hAnsiTheme="minorHAnsi" w:cstheme="minorBidi"/>
                <w:color w:val="auto"/>
                <w:kern w:val="2"/>
                <w14:ligatures w14:val="standardContextual"/>
              </w:rPr>
              <w:tab/>
            </w:r>
            <w:r w:rsidR="000F318E" w:rsidRPr="00A5123A">
              <w:rPr>
                <w:rStyle w:val="Hipercze"/>
              </w:rPr>
              <w:t>Obszar Dostęp do leków, wyrobów medycznych i środków specjalnego przeznaczenia żywieniowego stosowanych w chorobach rzadkich</w:t>
            </w:r>
            <w:r w:rsidR="000F318E">
              <w:rPr>
                <w:webHidden/>
              </w:rPr>
              <w:tab/>
            </w:r>
            <w:r w:rsidR="000F318E">
              <w:rPr>
                <w:webHidden/>
              </w:rPr>
              <w:fldChar w:fldCharType="begin"/>
            </w:r>
            <w:r w:rsidR="000F318E">
              <w:rPr>
                <w:webHidden/>
              </w:rPr>
              <w:instrText xml:space="preserve"> PAGEREF _Toc159487185 \h </w:instrText>
            </w:r>
            <w:r w:rsidR="000F318E">
              <w:rPr>
                <w:webHidden/>
              </w:rPr>
            </w:r>
            <w:r w:rsidR="000F318E">
              <w:rPr>
                <w:webHidden/>
              </w:rPr>
              <w:fldChar w:fldCharType="separate"/>
            </w:r>
            <w:r w:rsidR="009C29B3">
              <w:rPr>
                <w:webHidden/>
              </w:rPr>
              <w:t>16</w:t>
            </w:r>
            <w:r w:rsidR="000F318E">
              <w:rPr>
                <w:webHidden/>
              </w:rPr>
              <w:fldChar w:fldCharType="end"/>
            </w:r>
          </w:hyperlink>
        </w:p>
        <w:p w14:paraId="7C932BA2" w14:textId="3026C20F" w:rsidR="000F318E" w:rsidRDefault="00000000" w:rsidP="009C29B3">
          <w:pPr>
            <w:pStyle w:val="Spistreci1"/>
            <w:rPr>
              <w:rFonts w:asciiTheme="minorHAnsi" w:eastAsiaTheme="minorEastAsia" w:hAnsiTheme="minorHAnsi" w:cstheme="minorBidi"/>
              <w:color w:val="auto"/>
              <w:kern w:val="2"/>
              <w14:ligatures w14:val="standardContextual"/>
            </w:rPr>
          </w:pPr>
          <w:hyperlink w:anchor="_Toc159487186" w:history="1">
            <w:r w:rsidR="000F318E" w:rsidRPr="00A5123A">
              <w:rPr>
                <w:rStyle w:val="Hipercze"/>
              </w:rPr>
              <w:t>V.</w:t>
            </w:r>
            <w:r w:rsidR="000F318E">
              <w:rPr>
                <w:rFonts w:asciiTheme="minorHAnsi" w:eastAsiaTheme="minorEastAsia" w:hAnsiTheme="minorHAnsi" w:cstheme="minorBidi"/>
                <w:color w:val="auto"/>
                <w:kern w:val="2"/>
                <w14:ligatures w14:val="standardContextual"/>
              </w:rPr>
              <w:tab/>
            </w:r>
            <w:r w:rsidR="000F318E" w:rsidRPr="00A5123A">
              <w:rPr>
                <w:rStyle w:val="Hipercze"/>
              </w:rPr>
              <w:t>Obszar Polski Rejestr Chorób Rzadkich</w:t>
            </w:r>
            <w:r w:rsidR="000F318E">
              <w:rPr>
                <w:webHidden/>
              </w:rPr>
              <w:tab/>
            </w:r>
            <w:r w:rsidR="000F318E">
              <w:rPr>
                <w:webHidden/>
              </w:rPr>
              <w:fldChar w:fldCharType="begin"/>
            </w:r>
            <w:r w:rsidR="000F318E">
              <w:rPr>
                <w:webHidden/>
              </w:rPr>
              <w:instrText xml:space="preserve"> PAGEREF _Toc159487186 \h </w:instrText>
            </w:r>
            <w:r w:rsidR="000F318E">
              <w:rPr>
                <w:webHidden/>
              </w:rPr>
            </w:r>
            <w:r w:rsidR="000F318E">
              <w:rPr>
                <w:webHidden/>
              </w:rPr>
              <w:fldChar w:fldCharType="separate"/>
            </w:r>
            <w:r w:rsidR="009C29B3">
              <w:rPr>
                <w:webHidden/>
              </w:rPr>
              <w:t>26</w:t>
            </w:r>
            <w:r w:rsidR="000F318E">
              <w:rPr>
                <w:webHidden/>
              </w:rPr>
              <w:fldChar w:fldCharType="end"/>
            </w:r>
          </w:hyperlink>
        </w:p>
        <w:p w14:paraId="34FDD62C" w14:textId="5BB7D887" w:rsidR="000F318E" w:rsidRDefault="00000000" w:rsidP="009C29B3">
          <w:pPr>
            <w:pStyle w:val="Spistreci1"/>
            <w:rPr>
              <w:rFonts w:asciiTheme="minorHAnsi" w:eastAsiaTheme="minorEastAsia" w:hAnsiTheme="minorHAnsi" w:cstheme="minorBidi"/>
              <w:color w:val="auto"/>
              <w:kern w:val="2"/>
              <w14:ligatures w14:val="standardContextual"/>
            </w:rPr>
          </w:pPr>
          <w:hyperlink w:anchor="_Toc159487187" w:history="1">
            <w:r w:rsidR="000F318E" w:rsidRPr="00A5123A">
              <w:rPr>
                <w:rStyle w:val="Hipercze"/>
              </w:rPr>
              <w:t>VI.</w:t>
            </w:r>
            <w:r w:rsidR="000F318E">
              <w:rPr>
                <w:rFonts w:asciiTheme="minorHAnsi" w:eastAsiaTheme="minorEastAsia" w:hAnsiTheme="minorHAnsi" w:cstheme="minorBidi"/>
                <w:color w:val="auto"/>
                <w:kern w:val="2"/>
                <w14:ligatures w14:val="standardContextual"/>
              </w:rPr>
              <w:tab/>
            </w:r>
            <w:r w:rsidR="000F318E" w:rsidRPr="00A5123A">
              <w:rPr>
                <w:rStyle w:val="Hipercze"/>
              </w:rPr>
              <w:t>Obszar Karta Pacjenta z Chorobą Rzadką</w:t>
            </w:r>
            <w:r w:rsidR="000F318E">
              <w:rPr>
                <w:webHidden/>
              </w:rPr>
              <w:tab/>
            </w:r>
            <w:r w:rsidR="000F318E">
              <w:rPr>
                <w:webHidden/>
              </w:rPr>
              <w:fldChar w:fldCharType="begin"/>
            </w:r>
            <w:r w:rsidR="000F318E">
              <w:rPr>
                <w:webHidden/>
              </w:rPr>
              <w:instrText xml:space="preserve"> PAGEREF _Toc159487187 \h </w:instrText>
            </w:r>
            <w:r w:rsidR="000F318E">
              <w:rPr>
                <w:webHidden/>
              </w:rPr>
            </w:r>
            <w:r w:rsidR="000F318E">
              <w:rPr>
                <w:webHidden/>
              </w:rPr>
              <w:fldChar w:fldCharType="separate"/>
            </w:r>
            <w:r w:rsidR="009C29B3">
              <w:rPr>
                <w:webHidden/>
              </w:rPr>
              <w:t>31</w:t>
            </w:r>
            <w:r w:rsidR="000F318E">
              <w:rPr>
                <w:webHidden/>
              </w:rPr>
              <w:fldChar w:fldCharType="end"/>
            </w:r>
          </w:hyperlink>
        </w:p>
        <w:p w14:paraId="090E1441" w14:textId="36FA9A12" w:rsidR="000F318E" w:rsidRDefault="00000000" w:rsidP="009C29B3">
          <w:pPr>
            <w:pStyle w:val="Spistreci1"/>
            <w:rPr>
              <w:rFonts w:asciiTheme="minorHAnsi" w:eastAsiaTheme="minorEastAsia" w:hAnsiTheme="minorHAnsi" w:cstheme="minorBidi"/>
              <w:color w:val="auto"/>
              <w:kern w:val="2"/>
              <w14:ligatures w14:val="standardContextual"/>
            </w:rPr>
          </w:pPr>
          <w:hyperlink w:anchor="_Toc159487188" w:history="1">
            <w:r w:rsidR="000F318E" w:rsidRPr="00A5123A">
              <w:rPr>
                <w:rStyle w:val="Hipercze"/>
              </w:rPr>
              <w:t>VII.</w:t>
            </w:r>
            <w:r w:rsidR="000F318E">
              <w:rPr>
                <w:rFonts w:asciiTheme="minorHAnsi" w:eastAsiaTheme="minorEastAsia" w:hAnsiTheme="minorHAnsi" w:cstheme="minorBidi"/>
                <w:color w:val="auto"/>
                <w:kern w:val="2"/>
                <w14:ligatures w14:val="standardContextual"/>
              </w:rPr>
              <w:tab/>
            </w:r>
            <w:r w:rsidR="000F318E" w:rsidRPr="00A5123A">
              <w:rPr>
                <w:rStyle w:val="Hipercze"/>
              </w:rPr>
              <w:t>Obszar Prowadzenie Platformy Informacyjnej „Choroby Rzadkie” https://chorobyrzadkie.gov.pl/ oraz rozwój i szerzenie wiedzy o chorobach rzadkich</w:t>
            </w:r>
            <w:r w:rsidR="000F318E">
              <w:rPr>
                <w:webHidden/>
              </w:rPr>
              <w:tab/>
            </w:r>
            <w:r w:rsidR="000F318E">
              <w:rPr>
                <w:webHidden/>
              </w:rPr>
              <w:fldChar w:fldCharType="begin"/>
            </w:r>
            <w:r w:rsidR="000F318E">
              <w:rPr>
                <w:webHidden/>
              </w:rPr>
              <w:instrText xml:space="preserve"> PAGEREF _Toc159487188 \h </w:instrText>
            </w:r>
            <w:r w:rsidR="000F318E">
              <w:rPr>
                <w:webHidden/>
              </w:rPr>
            </w:r>
            <w:r w:rsidR="000F318E">
              <w:rPr>
                <w:webHidden/>
              </w:rPr>
              <w:fldChar w:fldCharType="separate"/>
            </w:r>
            <w:r w:rsidR="009C29B3">
              <w:rPr>
                <w:webHidden/>
              </w:rPr>
              <w:t>33</w:t>
            </w:r>
            <w:r w:rsidR="000F318E">
              <w:rPr>
                <w:webHidden/>
              </w:rPr>
              <w:fldChar w:fldCharType="end"/>
            </w:r>
          </w:hyperlink>
        </w:p>
        <w:p w14:paraId="7C2BB2EA" w14:textId="46F57503" w:rsidR="000F318E" w:rsidRDefault="00000000" w:rsidP="009C29B3">
          <w:pPr>
            <w:pStyle w:val="Spistreci1"/>
            <w:rPr>
              <w:rFonts w:asciiTheme="minorHAnsi" w:eastAsiaTheme="minorEastAsia" w:hAnsiTheme="minorHAnsi" w:cstheme="minorBidi"/>
              <w:color w:val="auto"/>
              <w:kern w:val="2"/>
              <w14:ligatures w14:val="standardContextual"/>
            </w:rPr>
          </w:pPr>
          <w:hyperlink w:anchor="_Toc159487189" w:history="1">
            <w:r w:rsidR="000F318E" w:rsidRPr="00A5123A">
              <w:rPr>
                <w:rStyle w:val="Hipercze"/>
              </w:rPr>
              <w:t>VIII.</w:t>
            </w:r>
            <w:r w:rsidR="000F318E">
              <w:rPr>
                <w:rFonts w:asciiTheme="minorHAnsi" w:eastAsiaTheme="minorEastAsia" w:hAnsiTheme="minorHAnsi" w:cstheme="minorBidi"/>
                <w:color w:val="auto"/>
                <w:kern w:val="2"/>
                <w14:ligatures w14:val="standardContextual"/>
              </w:rPr>
              <w:tab/>
            </w:r>
            <w:r w:rsidR="000F318E" w:rsidRPr="00A5123A">
              <w:rPr>
                <w:rStyle w:val="Hipercze"/>
              </w:rPr>
              <w:t>KOSZTY</w:t>
            </w:r>
            <w:r w:rsidR="000F318E">
              <w:rPr>
                <w:webHidden/>
              </w:rPr>
              <w:tab/>
            </w:r>
            <w:r w:rsidR="000F318E">
              <w:rPr>
                <w:webHidden/>
              </w:rPr>
              <w:fldChar w:fldCharType="begin"/>
            </w:r>
            <w:r w:rsidR="000F318E">
              <w:rPr>
                <w:webHidden/>
              </w:rPr>
              <w:instrText xml:space="preserve"> PAGEREF _Toc159487189 \h </w:instrText>
            </w:r>
            <w:r w:rsidR="000F318E">
              <w:rPr>
                <w:webHidden/>
              </w:rPr>
            </w:r>
            <w:r w:rsidR="000F318E">
              <w:rPr>
                <w:webHidden/>
              </w:rPr>
              <w:fldChar w:fldCharType="separate"/>
            </w:r>
            <w:r w:rsidR="009C29B3">
              <w:rPr>
                <w:webHidden/>
              </w:rPr>
              <w:t>36</w:t>
            </w:r>
            <w:r w:rsidR="000F318E">
              <w:rPr>
                <w:webHidden/>
              </w:rPr>
              <w:fldChar w:fldCharType="end"/>
            </w:r>
          </w:hyperlink>
        </w:p>
        <w:p w14:paraId="45793ADD" w14:textId="337BA8C7" w:rsidR="00C117D9" w:rsidRDefault="00B3616B" w:rsidP="009C29B3">
          <w:pPr>
            <w:pStyle w:val="Spistreci1"/>
          </w:pPr>
          <w:r>
            <w:fldChar w:fldCharType="end"/>
          </w:r>
        </w:p>
      </w:sdtContent>
    </w:sdt>
    <w:bookmarkEnd w:id="1" w:displacedByCustomXml="prev"/>
    <w:p w14:paraId="30DFEE39" w14:textId="77777777" w:rsidR="00D2318C" w:rsidRDefault="00D2318C" w:rsidP="00D2318C"/>
    <w:p w14:paraId="35FD5556" w14:textId="77777777" w:rsidR="00EC74EC" w:rsidRDefault="00EC74EC" w:rsidP="00D2318C"/>
    <w:p w14:paraId="0C0E0572" w14:textId="77777777" w:rsidR="00EC74EC" w:rsidRDefault="00EC74EC" w:rsidP="00D2318C"/>
    <w:p w14:paraId="5EDA717C" w14:textId="77777777" w:rsidR="00D2318C" w:rsidRDefault="00D2318C" w:rsidP="00D2318C"/>
    <w:p w14:paraId="0AC536D9" w14:textId="77777777" w:rsidR="00D2318C" w:rsidRDefault="00D2318C" w:rsidP="00D2318C"/>
    <w:p w14:paraId="6E4A97CB" w14:textId="77777777" w:rsidR="00D2318C" w:rsidRDefault="00D2318C" w:rsidP="00D2318C"/>
    <w:p w14:paraId="538075BE" w14:textId="77777777" w:rsidR="00D2318C" w:rsidRDefault="00D2318C" w:rsidP="00D2318C"/>
    <w:p w14:paraId="0F202F49" w14:textId="77777777" w:rsidR="00D2318C" w:rsidRDefault="00D2318C" w:rsidP="00D2318C"/>
    <w:p w14:paraId="3DDB827B" w14:textId="77777777" w:rsidR="00D2318C" w:rsidRDefault="00D2318C" w:rsidP="00D2318C"/>
    <w:p w14:paraId="4D41C39D" w14:textId="77777777" w:rsidR="00D2318C" w:rsidRDefault="00D2318C" w:rsidP="00D2318C"/>
    <w:p w14:paraId="22D2FD05" w14:textId="77777777" w:rsidR="00D2318C" w:rsidRDefault="00D2318C" w:rsidP="00D2318C"/>
    <w:p w14:paraId="0C4CB199" w14:textId="77777777" w:rsidR="00D2318C" w:rsidRDefault="00D2318C" w:rsidP="00D2318C"/>
    <w:p w14:paraId="16FAD34B" w14:textId="77777777" w:rsidR="00D2318C" w:rsidRDefault="00D2318C" w:rsidP="00D2318C"/>
    <w:p w14:paraId="4CEE5BA9" w14:textId="77777777" w:rsidR="00D2318C" w:rsidRDefault="00D2318C" w:rsidP="00D2318C"/>
    <w:p w14:paraId="1D11945E" w14:textId="77777777" w:rsidR="00D2318C" w:rsidRDefault="00D2318C" w:rsidP="00D2318C"/>
    <w:p w14:paraId="4351975C" w14:textId="77777777" w:rsidR="00D2318C" w:rsidRDefault="00D2318C" w:rsidP="00D2318C"/>
    <w:p w14:paraId="074CEAF8" w14:textId="77777777" w:rsidR="00D2318C" w:rsidRDefault="00D2318C" w:rsidP="00D2318C"/>
    <w:p w14:paraId="6F71FCDB" w14:textId="77777777" w:rsidR="00D2318C" w:rsidRPr="00D2318C" w:rsidRDefault="00D2318C" w:rsidP="00D2318C"/>
    <w:p w14:paraId="312AFD57" w14:textId="77777777" w:rsidR="00C117D9" w:rsidRPr="000D3447" w:rsidRDefault="009C0D45" w:rsidP="000D3447">
      <w:pPr>
        <w:pStyle w:val="Nagwek1"/>
      </w:pPr>
      <w:bookmarkStart w:id="2" w:name="_Toc159487182"/>
      <w:r w:rsidRPr="000D3447">
        <w:lastRenderedPageBreak/>
        <w:t>Choroby rzadkie</w:t>
      </w:r>
      <w:bookmarkEnd w:id="2"/>
    </w:p>
    <w:p w14:paraId="2BC9BDA5" w14:textId="1B18636A" w:rsidR="00C117D9" w:rsidRDefault="009C0D45">
      <w:pPr>
        <w:spacing w:after="60" w:line="360" w:lineRule="auto"/>
      </w:pPr>
      <w:bookmarkStart w:id="3" w:name="_heading=h.1fob9te" w:colFirst="0" w:colLast="0"/>
      <w:bookmarkEnd w:id="3"/>
      <w:r>
        <w:t xml:space="preserve">Choroby rzadkie </w:t>
      </w:r>
      <w:r w:rsidR="005D616A">
        <w:t xml:space="preserve">nieustannie </w:t>
      </w:r>
      <w:r>
        <w:t>stanowią ogromne wyzwanie zdrowotne i społeczne</w:t>
      </w:r>
      <w:r w:rsidR="005D616A">
        <w:t>, a l</w:t>
      </w:r>
      <w:r>
        <w:t xml:space="preserve">iczba poznanych do tej pory chorób rzadkich szacowana jest na około </w:t>
      </w:r>
      <w:r w:rsidR="00147F42">
        <w:t>8</w:t>
      </w:r>
      <w:r>
        <w:t>000</w:t>
      </w:r>
      <w:r w:rsidR="00EB23A7">
        <w:t xml:space="preserve"> </w:t>
      </w:r>
      <w:r w:rsidR="001A3AB3">
        <w:t>–</w:t>
      </w:r>
      <w:r w:rsidR="00EB23A7">
        <w:t xml:space="preserve"> </w:t>
      </w:r>
      <w:r w:rsidR="001A3AB3">
        <w:t>10 000</w:t>
      </w:r>
      <w:r>
        <w:t>, co przy jednoczesnej niskiej częstości ich występowania oraz dużym rozproszeniu w</w:t>
      </w:r>
      <w:r w:rsidR="00995A4C">
        <w:t> </w:t>
      </w:r>
      <w:r>
        <w:t>populacji ogólnej jest przyczyną zrozumiałych trudności w</w:t>
      </w:r>
      <w:r w:rsidR="005D616A">
        <w:t> </w:t>
      </w:r>
      <w:r>
        <w:t>ustalaniu właściwego rozpoznania</w:t>
      </w:r>
      <w:r w:rsidR="005D616A">
        <w:t xml:space="preserve"> lub leczenia</w:t>
      </w:r>
      <w:r>
        <w:t xml:space="preserve">. Choroby </w:t>
      </w:r>
      <w:r w:rsidR="00B164A7">
        <w:t>rzadkie</w:t>
      </w:r>
      <w:r>
        <w:t xml:space="preserve"> mogą przebiegać gwałtownie i</w:t>
      </w:r>
      <w:r w:rsidR="00A8178F">
        <w:t> </w:t>
      </w:r>
      <w:r>
        <w:t xml:space="preserve">kończyć się wczesnym zgonem lub mieć charakter przewlekły, postępujący, </w:t>
      </w:r>
      <w:r w:rsidR="001A3AB3">
        <w:t>powodujący chroniczny ubytek na zdrowiu.</w:t>
      </w:r>
      <w:r w:rsidR="00117DEA">
        <w:t xml:space="preserve"> </w:t>
      </w:r>
      <w:r w:rsidR="007A448D">
        <w:t xml:space="preserve">Należy </w:t>
      </w:r>
      <w:r>
        <w:t>podkreślić, że około 80% z</w:t>
      </w:r>
      <w:r w:rsidR="00147F42">
        <w:t xml:space="preserve"> </w:t>
      </w:r>
      <w:r>
        <w:t>nich ma podłoże genetyczne, a</w:t>
      </w:r>
      <w:r w:rsidR="007A448D">
        <w:t> </w:t>
      </w:r>
      <w:r>
        <w:t>pozostałe 20% może mieć związek z infekcją, alergią lub czynnikami środowiskowymi. Około 50% chorób rzadkich ujawnia się w wieku dziecięcym (</w:t>
      </w:r>
      <w:r w:rsidR="000E5484">
        <w:t>około</w:t>
      </w:r>
      <w:r w:rsidR="003E69EA">
        <w:t xml:space="preserve"> </w:t>
      </w:r>
      <w:r w:rsidR="000E5484">
        <w:t>30</w:t>
      </w:r>
      <w:r>
        <w:t>% dzieci umiera przed osiągnięciem 5</w:t>
      </w:r>
      <w:r w:rsidR="00432B53">
        <w:t>. roku życia</w:t>
      </w:r>
      <w:r>
        <w:t>), pozostałe</w:t>
      </w:r>
      <w:r w:rsidR="000E5484">
        <w:t xml:space="preserve"> dotyczą osób</w:t>
      </w:r>
      <w:r>
        <w:t xml:space="preserve"> w wieku </w:t>
      </w:r>
      <w:r w:rsidR="004C2530">
        <w:t>dorosłym</w:t>
      </w:r>
      <w:r>
        <w:t xml:space="preserve">. </w:t>
      </w:r>
      <w:r w:rsidR="000E5484" w:rsidRPr="000E5484">
        <w:t>W tej ostatniej grupie znajdują się zarówno osoby z rozpoznaną w dzieciństwie chorobą rzadką, jak i</w:t>
      </w:r>
      <w:r w:rsidR="00A8178F">
        <w:t> </w:t>
      </w:r>
      <w:r w:rsidR="000E5484" w:rsidRPr="000E5484">
        <w:t>te, u których choroba ujawniła się w</w:t>
      </w:r>
      <w:r w:rsidR="00677FF1">
        <w:t> </w:t>
      </w:r>
      <w:r w:rsidR="000E5484" w:rsidRPr="000E5484">
        <w:t xml:space="preserve">późniejszym wieku. Wśród osób dorosłych 10–25% chorób przewlekłych ma status choroby </w:t>
      </w:r>
      <w:r w:rsidR="004C2530" w:rsidRPr="000E5484">
        <w:t>rzadkiej</w:t>
      </w:r>
      <w:r w:rsidR="00FF62C0">
        <w:t>.</w:t>
      </w:r>
      <w:r w:rsidR="14BAD0A5">
        <w:t xml:space="preserve"> </w:t>
      </w:r>
      <w:r w:rsidR="386F45C8">
        <w:t xml:space="preserve">Szacuje się, że </w:t>
      </w:r>
      <w:r w:rsidR="64AD398B">
        <w:t>c</w:t>
      </w:r>
      <w:r>
        <w:t>horoby rzadkie dotykają 6</w:t>
      </w:r>
      <w:r w:rsidR="0091218C">
        <w:t>–</w:t>
      </w:r>
      <w:r>
        <w:t>8%</w:t>
      </w:r>
      <w:r w:rsidR="00387C4B" w:rsidRPr="00387C4B">
        <w:t xml:space="preserve"> </w:t>
      </w:r>
      <w:r>
        <w:t>populacji każdego kraju</w:t>
      </w:r>
      <w:r w:rsidR="007A448D">
        <w:t xml:space="preserve">, występują z częstością </w:t>
      </w:r>
      <w:r w:rsidR="007A448D">
        <w:rPr>
          <w:rFonts w:eastAsia="TimesNewRoman"/>
        </w:rPr>
        <w:t>nie wyższą niż 5 na 10 000 osób</w:t>
      </w:r>
      <w:r>
        <w:t xml:space="preserve"> Mając na uwadze dane demograficzne z naszego kraju, należy </w:t>
      </w:r>
      <w:r w:rsidR="3884AF40">
        <w:t>założyć</w:t>
      </w:r>
      <w:r>
        <w:t>, że na terytorium Rzeczypospolitej Polskiej na choroby rzadkie cierpi od 2 do 3 milionów osób.</w:t>
      </w:r>
    </w:p>
    <w:p w14:paraId="73CE2840" w14:textId="77777777" w:rsidR="001A3AB3" w:rsidRDefault="001A3AB3">
      <w:pPr>
        <w:spacing w:after="60" w:line="360" w:lineRule="auto"/>
      </w:pPr>
    </w:p>
    <w:p w14:paraId="4BF72CE5" w14:textId="779132DE" w:rsidR="00C41A1B" w:rsidRDefault="005668E1">
      <w:pPr>
        <w:spacing w:after="60" w:line="360" w:lineRule="auto"/>
      </w:pPr>
      <w:r w:rsidRPr="005668E1">
        <w:t>Plan dla Chorób Rzadkich na lata 2024-2025</w:t>
      </w:r>
      <w:r w:rsidR="00C41A1B">
        <w:t>,</w:t>
      </w:r>
      <w:r w:rsidR="00C41A1B" w:rsidRPr="00C41A1B">
        <w:t xml:space="preserve"> zwany dalej </w:t>
      </w:r>
      <w:r>
        <w:t xml:space="preserve">także </w:t>
      </w:r>
      <w:r w:rsidR="00C41A1B" w:rsidRPr="00C41A1B">
        <w:t>„Planem”,</w:t>
      </w:r>
      <w:r w:rsidR="55DDD9E6">
        <w:t xml:space="preserve"> ma na celu </w:t>
      </w:r>
      <w:r w:rsidR="005D616A">
        <w:t xml:space="preserve">kontynuacje prac </w:t>
      </w:r>
      <w:r w:rsidR="00C41A1B">
        <w:t xml:space="preserve">nad wprowadzeniem kompleksowych rozwiązań oraz </w:t>
      </w:r>
      <w:r w:rsidR="55DDD9E6">
        <w:t>usprawnienie</w:t>
      </w:r>
      <w:r w:rsidR="005D616A">
        <w:t>m</w:t>
      </w:r>
      <w:r w:rsidR="55DDD9E6">
        <w:t xml:space="preserve"> systemu opieki </w:t>
      </w:r>
      <w:r w:rsidR="00C41A1B">
        <w:t xml:space="preserve">zdrowotnej </w:t>
      </w:r>
      <w:r w:rsidR="55DDD9E6">
        <w:t>nad chorymi na choroby rzadkie</w:t>
      </w:r>
      <w:r w:rsidR="00C41A1B">
        <w:t>, których implementację rozpoczął Plan dla Chorób Rzadkich</w:t>
      </w:r>
      <w:r w:rsidR="004172EB">
        <w:t xml:space="preserve"> określony w </w:t>
      </w:r>
      <w:r w:rsidR="004172EB" w:rsidRPr="004172EB">
        <w:t>uchwa</w:t>
      </w:r>
      <w:r w:rsidR="004172EB">
        <w:t xml:space="preserve">le </w:t>
      </w:r>
      <w:r w:rsidR="004172EB" w:rsidRPr="004172EB">
        <w:t>nr 110 Rady Ministrów z dnia 24 sierpnia 2021 r. w sprawie przyjęcia dokumentu Plan dla Chorób Rzadkich (M.P. poz. 883)</w:t>
      </w:r>
      <w:r w:rsidR="00C41A1B">
        <w:t>, realizowany w latach 2021</w:t>
      </w:r>
      <w:r w:rsidR="00EE7859">
        <w:t>–</w:t>
      </w:r>
      <w:r w:rsidR="00C41A1B">
        <w:t>2023</w:t>
      </w:r>
      <w:r w:rsidR="55DDD9E6">
        <w:t xml:space="preserve">. </w:t>
      </w:r>
    </w:p>
    <w:p w14:paraId="30624597" w14:textId="0348A8D5" w:rsidR="00C41A1B" w:rsidRDefault="00C41A1B" w:rsidP="00C41A1B">
      <w:pPr>
        <w:spacing w:after="120" w:line="360" w:lineRule="auto"/>
      </w:pPr>
      <w:r>
        <w:t xml:space="preserve">Zaproponowane w dokumencie </w:t>
      </w:r>
      <w:r w:rsidRPr="00C41A1B">
        <w:t>działania na rzecz pacjentów z chorobami rzadkimi</w:t>
      </w:r>
      <w:r>
        <w:t xml:space="preserve">, zaplanowano do realizacji </w:t>
      </w:r>
      <w:r w:rsidRPr="00C41A1B">
        <w:t>na lata 2024–2025</w:t>
      </w:r>
      <w:r>
        <w:t xml:space="preserve">, a ich celem jest kontynuacja prac nad </w:t>
      </w:r>
      <w:r w:rsidR="009411AE">
        <w:t>sześcioma podstawowymi</w:t>
      </w:r>
      <w:r>
        <w:t xml:space="preserve"> obszarami:</w:t>
      </w:r>
    </w:p>
    <w:p w14:paraId="431A8697" w14:textId="17192D83" w:rsidR="00C41A1B" w:rsidRPr="00C41A1B" w:rsidRDefault="00C41A1B">
      <w:pPr>
        <w:numPr>
          <w:ilvl w:val="0"/>
          <w:numId w:val="11"/>
        </w:numPr>
        <w:spacing w:after="0" w:line="360" w:lineRule="auto"/>
      </w:pPr>
      <w:r w:rsidRPr="00C41A1B">
        <w:t xml:space="preserve">Obszar I – </w:t>
      </w:r>
      <w:bookmarkStart w:id="4" w:name="_Hlk156912797"/>
      <w:r>
        <w:t xml:space="preserve">powołanie Ośrodków </w:t>
      </w:r>
      <w:r w:rsidRPr="00C41A1B">
        <w:t>Ekspercki</w:t>
      </w:r>
      <w:r>
        <w:t>ch</w:t>
      </w:r>
      <w:r w:rsidRPr="00C41A1B">
        <w:rPr>
          <w:b/>
          <w:bCs/>
        </w:rPr>
        <w:t xml:space="preserve"> </w:t>
      </w:r>
      <w:r w:rsidRPr="00C41A1B">
        <w:t>Chorób Rzadkich (OECR)</w:t>
      </w:r>
      <w:r>
        <w:t xml:space="preserve"> oraz analiza wprowadzonych dla </w:t>
      </w:r>
      <w:r w:rsidR="006B7530">
        <w:t>nich</w:t>
      </w:r>
      <w:r>
        <w:t xml:space="preserve"> produktów rozliczeniowych</w:t>
      </w:r>
      <w:bookmarkEnd w:id="4"/>
      <w:r w:rsidRPr="00C41A1B">
        <w:t>;</w:t>
      </w:r>
    </w:p>
    <w:p w14:paraId="2379AAE6" w14:textId="7BEE7E8A" w:rsidR="00C41A1B" w:rsidRDefault="00C41A1B">
      <w:pPr>
        <w:numPr>
          <w:ilvl w:val="0"/>
          <w:numId w:val="11"/>
        </w:numPr>
        <w:spacing w:after="0" w:line="360" w:lineRule="auto"/>
      </w:pPr>
      <w:r w:rsidRPr="00C41A1B">
        <w:t>Obszar II –</w:t>
      </w:r>
      <w:r>
        <w:t xml:space="preserve"> </w:t>
      </w:r>
      <w:bookmarkStart w:id="5" w:name="_Hlk156824340"/>
      <w:r>
        <w:t xml:space="preserve">poprawa dostępu do </w:t>
      </w:r>
      <w:bookmarkStart w:id="6" w:name="_Hlk156812334"/>
      <w:r>
        <w:t>badań diagnostycznych wykorzystywanych w diagnostyce i</w:t>
      </w:r>
      <w:r w:rsidR="000330FD">
        <w:t> </w:t>
      </w:r>
      <w:r>
        <w:t>leczeniu chor</w:t>
      </w:r>
      <w:r w:rsidR="006B7530">
        <w:t>ó</w:t>
      </w:r>
      <w:r>
        <w:t>b rzadkich</w:t>
      </w:r>
      <w:bookmarkEnd w:id="5"/>
      <w:r>
        <w:t>;</w:t>
      </w:r>
    </w:p>
    <w:bookmarkEnd w:id="6"/>
    <w:p w14:paraId="7C26EC78" w14:textId="41EF8694" w:rsidR="00C41A1B" w:rsidRPr="00C41A1B" w:rsidRDefault="00C41A1B">
      <w:pPr>
        <w:numPr>
          <w:ilvl w:val="0"/>
          <w:numId w:val="11"/>
        </w:numPr>
        <w:spacing w:after="0" w:line="360" w:lineRule="auto"/>
      </w:pPr>
      <w:r w:rsidRPr="00C41A1B">
        <w:t xml:space="preserve">Obszar III – </w:t>
      </w:r>
      <w:r>
        <w:t xml:space="preserve">poprawa </w:t>
      </w:r>
      <w:r w:rsidRPr="00C41A1B">
        <w:t>dostęp</w:t>
      </w:r>
      <w:r>
        <w:t>u</w:t>
      </w:r>
      <w:r w:rsidRPr="00C41A1B">
        <w:t xml:space="preserve"> do leków</w:t>
      </w:r>
      <w:r w:rsidRPr="00C41A1B">
        <w:rPr>
          <w:rFonts w:ascii="Lato" w:eastAsiaTheme="minorHAnsi" w:hAnsi="Lato" w:cstheme="minorBidi"/>
          <w:color w:val="000000" w:themeColor="text1"/>
          <w:kern w:val="2"/>
          <w:sz w:val="20"/>
          <w:szCs w:val="20"/>
          <w:lang w:eastAsia="en-US"/>
          <w14:ligatures w14:val="standardContextual"/>
        </w:rPr>
        <w:t xml:space="preserve"> </w:t>
      </w:r>
      <w:r w:rsidRPr="00C41A1B">
        <w:t>i środków specjalnego przeznaczenia żywieniowego w</w:t>
      </w:r>
      <w:r w:rsidR="000330FD">
        <w:t> </w:t>
      </w:r>
      <w:r w:rsidRPr="00C41A1B">
        <w:t>chorobach rzadkich;</w:t>
      </w:r>
    </w:p>
    <w:p w14:paraId="7C4AA4E9" w14:textId="5A740399" w:rsidR="00C41A1B" w:rsidRPr="00C41A1B" w:rsidRDefault="00C41A1B">
      <w:pPr>
        <w:numPr>
          <w:ilvl w:val="0"/>
          <w:numId w:val="11"/>
        </w:numPr>
        <w:spacing w:after="0" w:line="360" w:lineRule="auto"/>
      </w:pPr>
      <w:r w:rsidRPr="00C41A1B">
        <w:t xml:space="preserve">Obszar IV – </w:t>
      </w:r>
      <w:r>
        <w:t xml:space="preserve">Polski </w:t>
      </w:r>
      <w:r w:rsidRPr="00C41A1B">
        <w:t>Rejestr Chorób Rzadkich</w:t>
      </w:r>
      <w:r w:rsidR="00F4227B">
        <w:t xml:space="preserve"> (PRCR)</w:t>
      </w:r>
      <w:r w:rsidRPr="00C41A1B">
        <w:t>;</w:t>
      </w:r>
    </w:p>
    <w:p w14:paraId="56A57F72" w14:textId="10DEB451" w:rsidR="00C41A1B" w:rsidRPr="00C41A1B" w:rsidRDefault="00C41A1B">
      <w:pPr>
        <w:numPr>
          <w:ilvl w:val="0"/>
          <w:numId w:val="11"/>
        </w:numPr>
        <w:spacing w:after="0" w:line="360" w:lineRule="auto"/>
      </w:pPr>
      <w:r w:rsidRPr="00C41A1B">
        <w:t>Obszar V – Karta Pacjenta z Chorobą Rzadką;</w:t>
      </w:r>
    </w:p>
    <w:p w14:paraId="26171B8C" w14:textId="759BDF3E" w:rsidR="00C41A1B" w:rsidRPr="00C41A1B" w:rsidRDefault="00C41A1B">
      <w:pPr>
        <w:numPr>
          <w:ilvl w:val="0"/>
          <w:numId w:val="11"/>
        </w:numPr>
        <w:spacing w:after="0" w:line="360" w:lineRule="auto"/>
      </w:pPr>
      <w:r w:rsidRPr="00C41A1B">
        <w:lastRenderedPageBreak/>
        <w:t xml:space="preserve">Obszar VI – </w:t>
      </w:r>
      <w:bookmarkStart w:id="7" w:name="_Hlk156812730"/>
      <w:r>
        <w:t xml:space="preserve">prowadzenie </w:t>
      </w:r>
      <w:r w:rsidRPr="00C41A1B">
        <w:t>Platform</w:t>
      </w:r>
      <w:r>
        <w:t>y</w:t>
      </w:r>
      <w:r w:rsidRPr="00C41A1B">
        <w:t xml:space="preserve"> Informacyjn</w:t>
      </w:r>
      <w:r>
        <w:t>ej</w:t>
      </w:r>
      <w:r w:rsidRPr="00C41A1B">
        <w:t xml:space="preserve"> „Choroby Rzadkie”</w:t>
      </w:r>
      <w:r w:rsidR="000330FD">
        <w:t xml:space="preserve"> </w:t>
      </w:r>
      <w:hyperlink r:id="rId12" w:history="1">
        <w:r w:rsidR="000330FD" w:rsidRPr="00E924B8">
          <w:rPr>
            <w:rStyle w:val="Hipercze"/>
            <w:color w:val="000000" w:themeColor="text1"/>
            <w:u w:val="none"/>
          </w:rPr>
          <w:t>https://chorobyrzadkie.gov.pl/</w:t>
        </w:r>
      </w:hyperlink>
      <w:r w:rsidR="000330FD">
        <w:t xml:space="preserve"> oraz </w:t>
      </w:r>
      <w:r w:rsidR="000330FD" w:rsidRPr="000330FD">
        <w:t>rozw</w:t>
      </w:r>
      <w:r w:rsidR="000330FD">
        <w:t>ój</w:t>
      </w:r>
      <w:r w:rsidR="000330FD" w:rsidRPr="000330FD">
        <w:t xml:space="preserve"> i szerzeni</w:t>
      </w:r>
      <w:r w:rsidR="000330FD">
        <w:t>e</w:t>
      </w:r>
      <w:r w:rsidR="000330FD" w:rsidRPr="000330FD">
        <w:t xml:space="preserve"> wiedzy o chorobach rzadkich</w:t>
      </w:r>
      <w:bookmarkEnd w:id="7"/>
      <w:r w:rsidRPr="00C41A1B">
        <w:t>.</w:t>
      </w:r>
    </w:p>
    <w:p w14:paraId="7E55F1FE" w14:textId="05330175" w:rsidR="004172EB" w:rsidRDefault="001525D5" w:rsidP="004172EB">
      <w:pPr>
        <w:spacing w:after="120" w:line="360" w:lineRule="auto"/>
      </w:pPr>
      <w:r>
        <w:t>Szczegółow</w:t>
      </w:r>
      <w:r w:rsidR="00260299">
        <w:t>y</w:t>
      </w:r>
      <w:r>
        <w:t xml:space="preserve"> </w:t>
      </w:r>
      <w:r w:rsidR="006C68EB">
        <w:t>zakres</w:t>
      </w:r>
      <w:r>
        <w:t xml:space="preserve"> działań wraz z opisem, modelem finansowania (dla wybranych pozycji) oraz harmonogramem realizacji wyżej wymienionych obszarów został </w:t>
      </w:r>
      <w:r w:rsidR="00802EE1">
        <w:t>określony</w:t>
      </w:r>
      <w:r>
        <w:t xml:space="preserve"> w kolejnych rozdziałach dokumentu.</w:t>
      </w:r>
    </w:p>
    <w:p w14:paraId="7E4BD2F1" w14:textId="0EAD6CB3" w:rsidR="00D32227" w:rsidRDefault="7F7CB112" w:rsidP="004172EB">
      <w:pPr>
        <w:spacing w:after="120" w:line="360" w:lineRule="auto"/>
      </w:pPr>
      <w:r>
        <w:t xml:space="preserve">W celu właściwej realizacji zadań wymienionych w Planie dla Chorób Rzadkich </w:t>
      </w:r>
      <w:r w:rsidR="005668E1">
        <w:t xml:space="preserve">jest </w:t>
      </w:r>
      <w:r w:rsidR="00612223">
        <w:t>n</w:t>
      </w:r>
      <w:r>
        <w:t>iezbędn</w:t>
      </w:r>
      <w:r w:rsidR="005668E1">
        <w:t>e działanie</w:t>
      </w:r>
      <w:r w:rsidR="00612223">
        <w:t xml:space="preserve"> </w:t>
      </w:r>
      <w:r>
        <w:t>Rady</w:t>
      </w:r>
      <w:r w:rsidR="00C07E37">
        <w:t xml:space="preserve"> </w:t>
      </w:r>
      <w:r>
        <w:t>do spraw Chorób Rzadkich</w:t>
      </w:r>
      <w:r w:rsidR="00612223">
        <w:t>, która została powołana w dniu 26 maja 2022 r. zarządzeniem Ministra Zdrowia w sprawie powołania Rady do spraw Chorób Rzadkich (</w:t>
      </w:r>
      <w:r w:rsidR="00DE7412">
        <w:t xml:space="preserve">Dz. Urz. Min. </w:t>
      </w:r>
      <w:proofErr w:type="spellStart"/>
      <w:r w:rsidR="00DE7412">
        <w:t>Zdrow</w:t>
      </w:r>
      <w:proofErr w:type="spellEnd"/>
      <w:r w:rsidR="00DE7412">
        <w:t xml:space="preserve">. </w:t>
      </w:r>
      <w:r w:rsidR="00612223">
        <w:t>poz. 51 i</w:t>
      </w:r>
      <w:r w:rsidR="008A6733">
        <w:t> </w:t>
      </w:r>
      <w:r w:rsidR="00612223">
        <w:t xml:space="preserve">133). Rada </w:t>
      </w:r>
      <w:r w:rsidR="00EE7859">
        <w:t xml:space="preserve">do spraw Chorób Rzadkich </w:t>
      </w:r>
      <w:r>
        <w:t xml:space="preserve">we współpracy z ministrem właściwym do spraw zdrowia </w:t>
      </w:r>
      <w:r w:rsidR="006B7530">
        <w:t>inicjuje i monitoruje</w:t>
      </w:r>
      <w:r>
        <w:t xml:space="preserve"> pod względem merytorycznym realizację poszczególnych etapów Planu zgodnie z harmonogramem, w</w:t>
      </w:r>
      <w:r w:rsidR="008A6733">
        <w:t> </w:t>
      </w:r>
      <w:r>
        <w:t>tym m.in. powołanie odpowiednich zespoł</w:t>
      </w:r>
      <w:r w:rsidR="47278DC9">
        <w:t>ów</w:t>
      </w:r>
      <w:r>
        <w:t xml:space="preserve"> ekspertów, koordynację współpracy pomiędzy OECR </w:t>
      </w:r>
      <w:r w:rsidR="006C68EB">
        <w:t>czy</w:t>
      </w:r>
      <w:r>
        <w:t xml:space="preserve"> </w:t>
      </w:r>
      <w:r w:rsidR="007366F8">
        <w:t>monitorowa</w:t>
      </w:r>
      <w:r w:rsidR="006C68EB">
        <w:t>nie</w:t>
      </w:r>
      <w:r w:rsidR="007366F8">
        <w:t xml:space="preserve"> inn</w:t>
      </w:r>
      <w:r w:rsidR="006C68EB">
        <w:t>ych</w:t>
      </w:r>
      <w:r>
        <w:t xml:space="preserve"> zada</w:t>
      </w:r>
      <w:r w:rsidR="006C68EB">
        <w:t>ń</w:t>
      </w:r>
      <w:r>
        <w:t xml:space="preserve"> wynikają</w:t>
      </w:r>
      <w:r w:rsidR="00466106">
        <w:t>c</w:t>
      </w:r>
      <w:r w:rsidR="006C68EB">
        <w:t>ych</w:t>
      </w:r>
      <w:r>
        <w:t xml:space="preserve"> z jej kompetencji.</w:t>
      </w:r>
      <w:r w:rsidR="008A6733">
        <w:t xml:space="preserve"> </w:t>
      </w:r>
      <w:r w:rsidR="00F4227B">
        <w:t>W</w:t>
      </w:r>
      <w:r w:rsidR="008A6733">
        <w:t xml:space="preserve"> realizacj</w:t>
      </w:r>
      <w:r w:rsidR="009411AE">
        <w:t>ę</w:t>
      </w:r>
      <w:r w:rsidR="008A6733">
        <w:t xml:space="preserve"> zadań, w których </w:t>
      </w:r>
      <w:r w:rsidR="005668E1">
        <w:t xml:space="preserve">jest </w:t>
      </w:r>
      <w:r w:rsidR="008A6733">
        <w:t xml:space="preserve">niezbędna </w:t>
      </w:r>
      <w:r w:rsidR="006B7530">
        <w:t>specjalistyczna</w:t>
      </w:r>
      <w:r w:rsidR="008A6733">
        <w:t xml:space="preserve"> wiedza ekspertów klinicznych oraz naukowych</w:t>
      </w:r>
      <w:r w:rsidR="008A6733" w:rsidRPr="0026212D">
        <w:t xml:space="preserve">, </w:t>
      </w:r>
      <w:r w:rsidR="00EB23A7">
        <w:t xml:space="preserve">Rada </w:t>
      </w:r>
      <w:r w:rsidR="00EE7859">
        <w:t>do spraw</w:t>
      </w:r>
      <w:r w:rsidR="00EB23A7">
        <w:t xml:space="preserve"> Chorób Rzadkich będzie współpracować </w:t>
      </w:r>
      <w:r w:rsidR="00FE1E21" w:rsidRPr="0026212D">
        <w:t xml:space="preserve">z </w:t>
      </w:r>
      <w:r w:rsidR="0011543B">
        <w:t>ekspertami wchodzącymi w skład</w:t>
      </w:r>
      <w:r w:rsidR="00B51F79">
        <w:t xml:space="preserve"> następujących</w:t>
      </w:r>
      <w:r w:rsidR="0011543B">
        <w:t xml:space="preserve"> </w:t>
      </w:r>
      <w:r w:rsidR="00104FE0" w:rsidRPr="0026212D">
        <w:t>zesp</w:t>
      </w:r>
      <w:r w:rsidR="0011543B">
        <w:t>ołów</w:t>
      </w:r>
      <w:r w:rsidR="00104FE0" w:rsidRPr="0026212D">
        <w:t xml:space="preserve"> </w:t>
      </w:r>
      <w:r w:rsidR="008A6733" w:rsidRPr="0026212D">
        <w:t>ekspercki</w:t>
      </w:r>
      <w:r w:rsidR="0011543B">
        <w:t>ch,</w:t>
      </w:r>
      <w:r w:rsidR="00AD6156">
        <w:t xml:space="preserve"> </w:t>
      </w:r>
      <w:r w:rsidR="007168BE">
        <w:t xml:space="preserve">które </w:t>
      </w:r>
      <w:r w:rsidR="00AD6156">
        <w:t>odzwierciedl</w:t>
      </w:r>
      <w:r w:rsidR="008A6733">
        <w:t>ą</w:t>
      </w:r>
      <w:r w:rsidR="00AD6156">
        <w:t xml:space="preserve"> specjalistyczne i </w:t>
      </w:r>
      <w:r w:rsidR="00AD6156" w:rsidRPr="00AD6156">
        <w:t xml:space="preserve">wielodyscyplinarne zagadnienia kliniczne, naukowe oraz organizacyjne dotyczące poszczególnych obszarów </w:t>
      </w:r>
      <w:r w:rsidR="008A6733">
        <w:t xml:space="preserve">II </w:t>
      </w:r>
      <w:r w:rsidR="00AD6156" w:rsidRPr="00AD6156">
        <w:t>Planu</w:t>
      </w:r>
      <w:r w:rsidR="00AD6156">
        <w:t xml:space="preserve">. </w:t>
      </w:r>
      <w:r w:rsidR="007A0207">
        <w:t xml:space="preserve">Proponuje się </w:t>
      </w:r>
      <w:r w:rsidR="007A448D">
        <w:t xml:space="preserve">następujące </w:t>
      </w:r>
      <w:r w:rsidR="007A0207">
        <w:t>zespoły eksperckie:</w:t>
      </w:r>
    </w:p>
    <w:p w14:paraId="4279F591" w14:textId="142F83AC" w:rsidR="00EE0DCB" w:rsidRPr="00EE0DCB" w:rsidRDefault="00186A6B">
      <w:pPr>
        <w:pStyle w:val="Akapitzlist"/>
        <w:numPr>
          <w:ilvl w:val="0"/>
          <w:numId w:val="23"/>
        </w:numPr>
        <w:spacing w:after="0" w:line="360" w:lineRule="auto"/>
      </w:pPr>
      <w:r w:rsidRPr="00186A6B">
        <w:t xml:space="preserve">Zespół </w:t>
      </w:r>
      <w:r w:rsidR="00F4227B">
        <w:t>Ekspertów</w:t>
      </w:r>
      <w:r w:rsidRPr="00186A6B">
        <w:t xml:space="preserve"> do spraw Ośrodków Eksperckich Chorób Rzadkich</w:t>
      </w:r>
      <w:r w:rsidR="008A6733">
        <w:t>, który zajmie się</w:t>
      </w:r>
      <w:bookmarkStart w:id="8" w:name="_Hlk147301095"/>
      <w:bookmarkStart w:id="9" w:name="_Hlk147299589"/>
      <w:r w:rsidR="009662EE">
        <w:t xml:space="preserve"> zadaniami związanymi z </w:t>
      </w:r>
      <w:r w:rsidR="005668E1">
        <w:t xml:space="preserve">I </w:t>
      </w:r>
      <w:r w:rsidR="009662EE">
        <w:t>obszarem</w:t>
      </w:r>
      <w:r w:rsidR="00484317">
        <w:t xml:space="preserve"> </w:t>
      </w:r>
      <w:r w:rsidR="009662EE">
        <w:t>Planu. Jego główn</w:t>
      </w:r>
      <w:r w:rsidR="008A6733">
        <w:t>e</w:t>
      </w:r>
      <w:r w:rsidR="009662EE">
        <w:t xml:space="preserve"> </w:t>
      </w:r>
      <w:r w:rsidR="008A6733">
        <w:t>zadanie to</w:t>
      </w:r>
      <w:r w:rsidR="009662EE">
        <w:t xml:space="preserve"> </w:t>
      </w:r>
      <w:bookmarkEnd w:id="8"/>
      <w:r w:rsidR="009662EE">
        <w:t>współpraca z</w:t>
      </w:r>
      <w:r w:rsidR="00F4227B">
        <w:t> </w:t>
      </w:r>
      <w:r w:rsidR="009662EE">
        <w:t xml:space="preserve">ministrem właściwym do spraw zdrowia w zakresie powołania </w:t>
      </w:r>
      <w:r w:rsidR="008A6733">
        <w:t>kolejnych OECR</w:t>
      </w:r>
      <w:r w:rsidR="009662EE">
        <w:t xml:space="preserve"> </w:t>
      </w:r>
      <w:r w:rsidR="008A6733" w:rsidRPr="008A6733">
        <w:t xml:space="preserve">pozostających poza Europejskimi Sieciami Referencyjnymi </w:t>
      </w:r>
      <w:r w:rsidR="009662EE">
        <w:t>oraz o</w:t>
      </w:r>
      <w:r w:rsidR="00EE0DCB" w:rsidRPr="00EE0DCB">
        <w:t xml:space="preserve">pracowanie krajowych zaleceń i zasad powoływania </w:t>
      </w:r>
      <w:r w:rsidR="008A6733">
        <w:t>tych OECR</w:t>
      </w:r>
      <w:r w:rsidR="00636B1B">
        <w:t>;</w:t>
      </w:r>
    </w:p>
    <w:bookmarkEnd w:id="9"/>
    <w:p w14:paraId="1036DB9D" w14:textId="18A54E06" w:rsidR="00222232" w:rsidRDefault="00186A6B">
      <w:pPr>
        <w:pStyle w:val="Akapitzlist"/>
        <w:numPr>
          <w:ilvl w:val="0"/>
          <w:numId w:val="23"/>
        </w:numPr>
        <w:spacing w:after="0" w:line="360" w:lineRule="auto"/>
        <w:ind w:left="714" w:hanging="357"/>
        <w:contextualSpacing w:val="0"/>
      </w:pPr>
      <w:r w:rsidRPr="00186A6B">
        <w:t xml:space="preserve">Zespół </w:t>
      </w:r>
      <w:r w:rsidR="00F4227B">
        <w:t>Ekspertów</w:t>
      </w:r>
      <w:r w:rsidRPr="00186A6B">
        <w:t xml:space="preserve"> do spraw diagnostyki genetycznej chorób rzadkich</w:t>
      </w:r>
      <w:r w:rsidR="00484317">
        <w:t xml:space="preserve"> zajmuje się zadaniami związanymi z opracowaniem </w:t>
      </w:r>
      <w:r w:rsidR="00EE4053" w:rsidRPr="00A53BA7">
        <w:t>rekomendacji dotyczących diagnostyki genetycznej w genetycznie uwarunkowanych chorobach rzadkich oraz rekomendacji dotyczących edukacji przed i podyplomowej dotyczącej diagnostyki genetycznej, zwłaszcza wysokoprzepustowych badań genomowych</w:t>
      </w:r>
      <w:r w:rsidR="00636B1B">
        <w:t>;</w:t>
      </w:r>
      <w:r w:rsidR="00EE4053" w:rsidRPr="007A448D">
        <w:t xml:space="preserve"> </w:t>
      </w:r>
    </w:p>
    <w:p w14:paraId="528D86DA" w14:textId="77A1546D" w:rsidR="00222232" w:rsidRDefault="008A6733">
      <w:pPr>
        <w:numPr>
          <w:ilvl w:val="0"/>
          <w:numId w:val="23"/>
        </w:numPr>
        <w:spacing w:after="0" w:line="360" w:lineRule="auto"/>
      </w:pPr>
      <w:r>
        <w:t>t</w:t>
      </w:r>
      <w:r w:rsidR="00B3616B">
        <w:t xml:space="preserve">rzy </w:t>
      </w:r>
      <w:r w:rsidR="0011543B">
        <w:t>z</w:t>
      </w:r>
      <w:r w:rsidR="00B3616B">
        <w:t xml:space="preserve">espoły </w:t>
      </w:r>
      <w:r>
        <w:t>eksperckie</w:t>
      </w:r>
      <w:r w:rsidR="00B3616B">
        <w:t xml:space="preserve"> realizując</w:t>
      </w:r>
      <w:r>
        <w:t>e</w:t>
      </w:r>
      <w:r w:rsidR="00B3616B">
        <w:t xml:space="preserve"> zadania z</w:t>
      </w:r>
      <w:r w:rsidR="00D32227">
        <w:t xml:space="preserve"> II</w:t>
      </w:r>
      <w:r w:rsidR="00B3616B">
        <w:t xml:space="preserve"> o</w:t>
      </w:r>
      <w:r w:rsidR="00222232">
        <w:t>bszar</w:t>
      </w:r>
      <w:r w:rsidR="003E69EA">
        <w:t>u</w:t>
      </w:r>
      <w:r w:rsidR="00222232">
        <w:t xml:space="preserve"> Planu</w:t>
      </w:r>
      <w:r>
        <w:t xml:space="preserve">, ich głównym celem będzie współpraca z ministrem właściwym do spraw zdrowia w celu </w:t>
      </w:r>
      <w:r w:rsidR="00F4227B">
        <w:t>rozs</w:t>
      </w:r>
      <w:r>
        <w:t xml:space="preserve">zerzenia koszyka świadczeń gwarantowanych o </w:t>
      </w:r>
      <w:r w:rsidR="00F4227B">
        <w:t xml:space="preserve">nowe </w:t>
      </w:r>
      <w:r>
        <w:t>badania diagnostyczne wykorzystywane w diagnostyce</w:t>
      </w:r>
      <w:r w:rsidR="00F4227B">
        <w:t xml:space="preserve"> </w:t>
      </w:r>
      <w:r>
        <w:t>i leczeniu chor</w:t>
      </w:r>
      <w:r w:rsidR="004C442F" w:rsidRPr="007A448D">
        <w:t>ób</w:t>
      </w:r>
      <w:r>
        <w:t xml:space="preserve"> rzadkich. </w:t>
      </w:r>
      <w:r w:rsidR="00222232">
        <w:t xml:space="preserve">W tym </w:t>
      </w:r>
      <w:r w:rsidR="00B3616B">
        <w:t xml:space="preserve">celu trzy niżej wymienione </w:t>
      </w:r>
      <w:r w:rsidR="0011543B">
        <w:t>z</w:t>
      </w:r>
      <w:r w:rsidR="00222232">
        <w:t xml:space="preserve">espoły </w:t>
      </w:r>
      <w:r>
        <w:t>eksperckie oprac</w:t>
      </w:r>
      <w:r w:rsidR="007B13C4">
        <w:t>ują</w:t>
      </w:r>
      <w:r>
        <w:t xml:space="preserve"> p</w:t>
      </w:r>
      <w:r w:rsidR="00222232" w:rsidRPr="00222232">
        <w:t>ropozycj</w:t>
      </w:r>
      <w:r w:rsidR="00222232">
        <w:t>e</w:t>
      </w:r>
      <w:r w:rsidR="00222232" w:rsidRPr="00222232">
        <w:t xml:space="preserve"> wykazu świadczeń</w:t>
      </w:r>
      <w:r w:rsidR="00222232">
        <w:t xml:space="preserve"> </w:t>
      </w:r>
      <w:r w:rsidR="005668E1">
        <w:t xml:space="preserve">opieki zdrowotnej służących </w:t>
      </w:r>
      <w:r w:rsidR="00A8178F">
        <w:t> </w:t>
      </w:r>
      <w:r w:rsidR="00222232">
        <w:t xml:space="preserve">diagnostyce lub monitorowaniu chorób rzadkich. </w:t>
      </w:r>
      <w:r>
        <w:t xml:space="preserve">Kolejnym etapem jest przedstawienie tej propozycji </w:t>
      </w:r>
      <w:r w:rsidR="003A5597">
        <w:t>w postaci</w:t>
      </w:r>
      <w:r w:rsidR="003A5597" w:rsidRPr="003A5597">
        <w:t xml:space="preserve"> Karty Świadczenia Opieki Zdrowotnej</w:t>
      </w:r>
      <w:r w:rsidR="00F4227B">
        <w:t xml:space="preserve">, a następnie współpraca merytoryczna z uwagi, iż </w:t>
      </w:r>
      <w:r w:rsidR="001D692E">
        <w:t>k</w:t>
      </w:r>
      <w:r w:rsidR="003A5597">
        <w:t xml:space="preserve">ażde </w:t>
      </w:r>
      <w:r w:rsidR="00F4227B">
        <w:t xml:space="preserve">zaproponowane </w:t>
      </w:r>
      <w:r w:rsidR="003A5597">
        <w:lastRenderedPageBreak/>
        <w:t>świadczenie opieki zdrowotnej będzie wymagało opracowania i określenia warunków realizacji</w:t>
      </w:r>
      <w:r w:rsidR="00E56C1B">
        <w:t xml:space="preserve">, w tym </w:t>
      </w:r>
      <w:r w:rsidR="003A5597">
        <w:t xml:space="preserve">ewentualnych kryteriów kwalifikacji. Zadanie te zostało </w:t>
      </w:r>
      <w:r w:rsidR="00B3616B">
        <w:t>przydzielone</w:t>
      </w:r>
      <w:r w:rsidR="003A5597">
        <w:t>:</w:t>
      </w:r>
    </w:p>
    <w:p w14:paraId="276A56C6" w14:textId="019E15FD" w:rsidR="00186A6B" w:rsidRDefault="00B3616B">
      <w:pPr>
        <w:pStyle w:val="Akapitzlist"/>
        <w:numPr>
          <w:ilvl w:val="1"/>
          <w:numId w:val="23"/>
        </w:numPr>
        <w:spacing w:line="360" w:lineRule="auto"/>
      </w:pPr>
      <w:r w:rsidRPr="00186A6B">
        <w:t>Zespoł</w:t>
      </w:r>
      <w:r>
        <w:t>owi</w:t>
      </w:r>
      <w:r w:rsidR="00186A6B" w:rsidRPr="00186A6B">
        <w:t xml:space="preserve"> </w:t>
      </w:r>
      <w:r w:rsidR="0031300B">
        <w:t>E</w:t>
      </w:r>
      <w:r w:rsidR="00186A6B" w:rsidRPr="00186A6B">
        <w:t>kspertów do spraw genetycznych badań laboratoryjnych w chorobach rzadkich</w:t>
      </w:r>
      <w:r>
        <w:t xml:space="preserve">, </w:t>
      </w:r>
      <w:r w:rsidR="00D32227">
        <w:t>którego</w:t>
      </w:r>
      <w:r w:rsidR="001D692E">
        <w:t xml:space="preserve"> praca będzie dotyczyć</w:t>
      </w:r>
      <w:r w:rsidR="003A5597">
        <w:t xml:space="preserve"> </w:t>
      </w:r>
      <w:r w:rsidR="003A5597" w:rsidRPr="003A5597">
        <w:t>wielkoskalowych badań genomowych</w:t>
      </w:r>
      <w:r w:rsidR="00636B1B">
        <w:t>,</w:t>
      </w:r>
    </w:p>
    <w:p w14:paraId="2E82C426" w14:textId="1D1EA56D" w:rsidR="009662EE" w:rsidRDefault="009662EE">
      <w:pPr>
        <w:pStyle w:val="Akapitzlist"/>
        <w:numPr>
          <w:ilvl w:val="1"/>
          <w:numId w:val="23"/>
        </w:numPr>
        <w:spacing w:line="360" w:lineRule="auto"/>
      </w:pPr>
      <w:r w:rsidRPr="009662EE">
        <w:t>Zesp</w:t>
      </w:r>
      <w:r w:rsidR="00B3616B">
        <w:t>ołowi</w:t>
      </w:r>
      <w:r w:rsidRPr="009662EE">
        <w:t xml:space="preserve"> </w:t>
      </w:r>
      <w:r w:rsidR="0031300B">
        <w:t>E</w:t>
      </w:r>
      <w:r w:rsidRPr="009662EE">
        <w:t xml:space="preserve">kspertów do spraw niegenetycznych badań laboratoryjnych </w:t>
      </w:r>
      <w:r w:rsidR="00D32227">
        <w:t>–</w:t>
      </w:r>
      <w:r w:rsidRPr="009662EE">
        <w:t xml:space="preserve"> choroby metaboliczne</w:t>
      </w:r>
      <w:r w:rsidR="003A5597">
        <w:t xml:space="preserve"> </w:t>
      </w:r>
      <w:bookmarkStart w:id="10" w:name="_Hlk147301015"/>
      <w:r w:rsidR="003A5597">
        <w:t xml:space="preserve">w zakresie określenia </w:t>
      </w:r>
      <w:r w:rsidR="003A5597" w:rsidRPr="003A5597">
        <w:t xml:space="preserve">wysokospecjalistycznych niegenetycznych badań laboratoryjnych wykorzystywanych w diagnostyce i monitorowaniu </w:t>
      </w:r>
      <w:r w:rsidR="003A5597">
        <w:t xml:space="preserve">metabolicznych </w:t>
      </w:r>
      <w:r w:rsidR="003A5597" w:rsidRPr="003A5597">
        <w:t xml:space="preserve">chorób rzadkich, w tym m.in. laboratoryjnych badań biochemicznych, </w:t>
      </w:r>
      <w:r w:rsidR="00F4227B" w:rsidRPr="003A5597">
        <w:t xml:space="preserve">immunologicznych </w:t>
      </w:r>
      <w:r w:rsidR="00F4227B">
        <w:t>czy</w:t>
      </w:r>
      <w:r w:rsidR="00D32227">
        <w:t xml:space="preserve"> </w:t>
      </w:r>
      <w:r w:rsidR="003A5597" w:rsidRPr="003A5597">
        <w:t>enzymatycznych</w:t>
      </w:r>
      <w:bookmarkEnd w:id="10"/>
      <w:r w:rsidR="00636B1B">
        <w:t>,</w:t>
      </w:r>
    </w:p>
    <w:p w14:paraId="6353FC68" w14:textId="7A25FBF1" w:rsidR="00186A6B" w:rsidRDefault="00186A6B">
      <w:pPr>
        <w:pStyle w:val="Akapitzlist"/>
        <w:numPr>
          <w:ilvl w:val="1"/>
          <w:numId w:val="23"/>
        </w:numPr>
        <w:spacing w:line="360" w:lineRule="auto"/>
      </w:pPr>
      <w:r w:rsidRPr="00186A6B">
        <w:t>Zesp</w:t>
      </w:r>
      <w:r w:rsidR="00B3616B">
        <w:t>ołowi</w:t>
      </w:r>
      <w:r w:rsidRPr="00186A6B">
        <w:t xml:space="preserve"> </w:t>
      </w:r>
      <w:r w:rsidR="0031300B">
        <w:t>E</w:t>
      </w:r>
      <w:r w:rsidRPr="00186A6B">
        <w:t xml:space="preserve">kspertów do spraw niegenetycznych badań laboratoryjnych </w:t>
      </w:r>
      <w:r w:rsidR="00D32227">
        <w:t>–</w:t>
      </w:r>
      <w:r w:rsidRPr="00186A6B">
        <w:t xml:space="preserve"> inn</w:t>
      </w:r>
      <w:r w:rsidR="00D32227">
        <w:t>ych</w:t>
      </w:r>
      <w:r w:rsidRPr="00186A6B">
        <w:t xml:space="preserve"> niż genetyczne i metaboliczne choroby rzadkie </w:t>
      </w:r>
      <w:r w:rsidR="003A5597" w:rsidRPr="003A5597">
        <w:t>w zakresie określenia wysokospecjalistycznych niegenetycznych badań laboratoryjnych wykorzystywanych w</w:t>
      </w:r>
      <w:r w:rsidR="00B3616B">
        <w:t> </w:t>
      </w:r>
      <w:r w:rsidR="003A5597" w:rsidRPr="003A5597">
        <w:t>diagnostyce i</w:t>
      </w:r>
      <w:r w:rsidR="003924A5">
        <w:t> </w:t>
      </w:r>
      <w:r w:rsidR="003A5597" w:rsidRPr="003A5597">
        <w:t>monitorowaniu chorób rzadkich</w:t>
      </w:r>
      <w:r w:rsidR="003A5597">
        <w:t>, które nie są klasyfikowane jako genetyczne oraz metaboliczne choroby rzadkie</w:t>
      </w:r>
      <w:r w:rsidR="003A5597" w:rsidRPr="003A5597">
        <w:t xml:space="preserve">, w tym m.in. laboratoryjnych badań biochemicznych, </w:t>
      </w:r>
      <w:r w:rsidR="003924A5" w:rsidRPr="003A5597">
        <w:t>immunologicznych</w:t>
      </w:r>
      <w:r w:rsidR="003A5597" w:rsidRPr="003A5597">
        <w:t xml:space="preserve"> </w:t>
      </w:r>
      <w:r w:rsidR="003924A5">
        <w:t xml:space="preserve">czy </w:t>
      </w:r>
      <w:r w:rsidR="003A5597" w:rsidRPr="003A5597">
        <w:t>enzymatycznych</w:t>
      </w:r>
      <w:r w:rsidR="00636B1B">
        <w:t>;</w:t>
      </w:r>
    </w:p>
    <w:p w14:paraId="1E9B355E" w14:textId="0C8EC3C8" w:rsidR="00EE0DCB" w:rsidRDefault="00186A6B">
      <w:pPr>
        <w:pStyle w:val="Akapitzlist"/>
        <w:numPr>
          <w:ilvl w:val="0"/>
          <w:numId w:val="23"/>
        </w:numPr>
        <w:spacing w:line="360" w:lineRule="auto"/>
      </w:pPr>
      <w:r w:rsidRPr="00186A6B">
        <w:t xml:space="preserve">Zespół </w:t>
      </w:r>
      <w:r w:rsidR="0031300B">
        <w:t>E</w:t>
      </w:r>
      <w:r w:rsidRPr="00186A6B">
        <w:t>kspertów do spraw rejestr</w:t>
      </w:r>
      <w:r w:rsidR="003924A5">
        <w:t>u</w:t>
      </w:r>
      <w:r w:rsidRPr="00186A6B">
        <w:t xml:space="preserve"> chorób rzadkich</w:t>
      </w:r>
      <w:r w:rsidR="003A5597">
        <w:t xml:space="preserve"> </w:t>
      </w:r>
      <w:bookmarkStart w:id="11" w:name="_Hlk147301308"/>
      <w:r w:rsidR="003A5597" w:rsidRPr="003A5597">
        <w:t>zajmuj</w:t>
      </w:r>
      <w:r w:rsidR="00D32227">
        <w:t>ący</w:t>
      </w:r>
      <w:r w:rsidR="003A5597" w:rsidRPr="003A5597">
        <w:t xml:space="preserve"> się zadaniami związanymi z</w:t>
      </w:r>
      <w:r w:rsidR="003924A5">
        <w:t> </w:t>
      </w:r>
      <w:r w:rsidR="00D32227">
        <w:t>IV</w:t>
      </w:r>
      <w:r w:rsidR="003A5597" w:rsidRPr="003A5597">
        <w:t xml:space="preserve"> obszarem Planu. Jego głównym zadaniem jest</w:t>
      </w:r>
      <w:r w:rsidR="003A5597">
        <w:t xml:space="preserve"> współpraca z ministrem właściwym do spraw zdrowia oraz Centrum e-Zdrowia </w:t>
      </w:r>
      <w:bookmarkEnd w:id="11"/>
      <w:r w:rsidR="003A5597">
        <w:t>zmierzająca do u</w:t>
      </w:r>
      <w:r w:rsidR="003A5597" w:rsidRPr="003A5597">
        <w:t>tworzeni</w:t>
      </w:r>
      <w:r w:rsidR="003A5597">
        <w:t>a</w:t>
      </w:r>
      <w:r w:rsidR="003A5597" w:rsidRPr="003A5597">
        <w:t xml:space="preserve"> Polskiego Rejestru Chorób Rzadkich</w:t>
      </w:r>
      <w:r w:rsidR="00D32227">
        <w:t>, w</w:t>
      </w:r>
      <w:r w:rsidR="003A5597">
        <w:t xml:space="preserve"> tym </w:t>
      </w:r>
      <w:r w:rsidR="00D32227">
        <w:t>m.in.</w:t>
      </w:r>
      <w:r w:rsidR="003A5597">
        <w:t xml:space="preserve"> p</w:t>
      </w:r>
      <w:r w:rsidR="00EE0DCB">
        <w:t xml:space="preserve">rzygotowanie </w:t>
      </w:r>
      <w:r w:rsidR="003A5597">
        <w:t>danych</w:t>
      </w:r>
      <w:r w:rsidR="00EE0DCB">
        <w:t xml:space="preserve"> niezbędnych do utworzeni</w:t>
      </w:r>
      <w:r w:rsidR="003A5597">
        <w:t>a</w:t>
      </w:r>
      <w:r w:rsidR="00EE0DCB">
        <w:t xml:space="preserve"> i prowadzenia Polskiego Rejestru Chorób Rzadkich</w:t>
      </w:r>
      <w:r w:rsidR="00636B1B">
        <w:t>;</w:t>
      </w:r>
    </w:p>
    <w:p w14:paraId="4300971C" w14:textId="6A72588D" w:rsidR="008B3638" w:rsidRDefault="00186A6B">
      <w:pPr>
        <w:pStyle w:val="Akapitzlist"/>
        <w:numPr>
          <w:ilvl w:val="0"/>
          <w:numId w:val="23"/>
        </w:numPr>
        <w:spacing w:line="360" w:lineRule="auto"/>
      </w:pPr>
      <w:r w:rsidRPr="00186A6B">
        <w:t xml:space="preserve">Zespół </w:t>
      </w:r>
      <w:r w:rsidR="0031300B">
        <w:t>E</w:t>
      </w:r>
      <w:r w:rsidRPr="00186A6B">
        <w:t xml:space="preserve">kspertów do spraw </w:t>
      </w:r>
      <w:r w:rsidR="005628AF">
        <w:t xml:space="preserve">Karty Pacjenta z Chorobą Rzadką oraz </w:t>
      </w:r>
      <w:r w:rsidRPr="00186A6B">
        <w:t xml:space="preserve">Platformy </w:t>
      </w:r>
      <w:r w:rsidR="005628AF">
        <w:t>Informacyjnej</w:t>
      </w:r>
      <w:r w:rsidR="003A5597">
        <w:t xml:space="preserve"> </w:t>
      </w:r>
      <w:r w:rsidR="005628AF">
        <w:t>„</w:t>
      </w:r>
      <w:r w:rsidR="003924A5">
        <w:t>C</w:t>
      </w:r>
      <w:r w:rsidR="005628AF">
        <w:t xml:space="preserve">horoby Rzadkie” </w:t>
      </w:r>
      <w:r w:rsidR="003A5597" w:rsidRPr="003A5597">
        <w:t>zajmuj</w:t>
      </w:r>
      <w:r w:rsidR="00D32227">
        <w:t>ący</w:t>
      </w:r>
      <w:r w:rsidR="003A5597" w:rsidRPr="003A5597">
        <w:t xml:space="preserve"> się zadaniami związanymi z</w:t>
      </w:r>
      <w:r w:rsidR="00D32227">
        <w:t xml:space="preserve"> V</w:t>
      </w:r>
      <w:r w:rsidR="00F4227B" w:rsidRPr="00F4227B">
        <w:t xml:space="preserve"> oraz VI</w:t>
      </w:r>
      <w:r w:rsidR="00F4227B">
        <w:t xml:space="preserve"> </w:t>
      </w:r>
      <w:r w:rsidR="00F4227B" w:rsidRPr="00F4227B">
        <w:t xml:space="preserve">obszarem </w:t>
      </w:r>
      <w:r w:rsidR="00F4227B">
        <w:t>Planu</w:t>
      </w:r>
      <w:r w:rsidR="003A5597" w:rsidRPr="003A5597">
        <w:t>. Jego głównym zadaniem jest współpraca z ministrem właściwym do spraw zdrowia oraz Centrum e-Zdrowia</w:t>
      </w:r>
      <w:r w:rsidR="003A5597">
        <w:t xml:space="preserve"> </w:t>
      </w:r>
      <w:r w:rsidR="005628AF">
        <w:t xml:space="preserve">zmierzająca do utworzenia Karty Pacjenta z Chorobą Rzadką </w:t>
      </w:r>
      <w:r w:rsidR="00F4227B" w:rsidRPr="00F4227B">
        <w:t xml:space="preserve">w tym m. in. określenie zakresu informacji i funkcjonalności </w:t>
      </w:r>
      <w:r w:rsidR="00F4227B">
        <w:t xml:space="preserve">tego produktu </w:t>
      </w:r>
      <w:r w:rsidR="005628AF">
        <w:t xml:space="preserve">oraz </w:t>
      </w:r>
      <w:r w:rsidR="00F4227B">
        <w:t>rozwój i szerzenie wiedzy o chorobach rzadkich, w tym praca nad</w:t>
      </w:r>
      <w:r w:rsidR="00E56C1B">
        <w:t xml:space="preserve"> doskonaleniem</w:t>
      </w:r>
      <w:r w:rsidR="00F4227B">
        <w:t xml:space="preserve"> Platformy </w:t>
      </w:r>
      <w:r w:rsidR="001F3B96">
        <w:t>I</w:t>
      </w:r>
      <w:r w:rsidR="00F4227B">
        <w:t>nformacyjnej „Choroby Rzadkie”</w:t>
      </w:r>
      <w:r w:rsidR="005628AF">
        <w:t>.</w:t>
      </w:r>
    </w:p>
    <w:p w14:paraId="0B6F544D" w14:textId="548B48B4" w:rsidR="000D3447" w:rsidRDefault="000D3447" w:rsidP="002F47C8">
      <w:pPr>
        <w:pStyle w:val="Nagwek4"/>
      </w:pPr>
      <w:r>
        <w:t>Zadania</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70"/>
        <w:gridCol w:w="7088"/>
      </w:tblGrid>
      <w:tr w:rsidR="006B7530" w:rsidRPr="006B7530" w14:paraId="31A5953E" w14:textId="77777777" w:rsidTr="00B57490">
        <w:trPr>
          <w:trHeight w:val="311"/>
          <w:jc w:val="center"/>
        </w:trPr>
        <w:tc>
          <w:tcPr>
            <w:tcW w:w="1970" w:type="dxa"/>
            <w:shd w:val="clear" w:color="auto" w:fill="2E75B5"/>
          </w:tcPr>
          <w:p w14:paraId="791EFE0F" w14:textId="2BF1E602" w:rsidR="006B7530" w:rsidRPr="006B7530" w:rsidRDefault="006B7530" w:rsidP="006B7530">
            <w:pPr>
              <w:rPr>
                <w:b/>
                <w:color w:val="FFFFFF" w:themeColor="background1"/>
              </w:rPr>
            </w:pPr>
            <w:r w:rsidRPr="006B7530">
              <w:rPr>
                <w:b/>
                <w:color w:val="FFFFFF" w:themeColor="background1"/>
              </w:rPr>
              <w:t>ZADANIE 1</w:t>
            </w:r>
          </w:p>
        </w:tc>
        <w:tc>
          <w:tcPr>
            <w:tcW w:w="7088" w:type="dxa"/>
            <w:shd w:val="clear" w:color="auto" w:fill="2E75B5"/>
          </w:tcPr>
          <w:p w14:paraId="35059157" w14:textId="749AE390" w:rsidR="006B7530" w:rsidRPr="006B7530" w:rsidRDefault="003B1994" w:rsidP="006B7530">
            <w:pPr>
              <w:rPr>
                <w:b/>
                <w:color w:val="FFFFFF" w:themeColor="background1"/>
              </w:rPr>
            </w:pPr>
            <w:r>
              <w:rPr>
                <w:b/>
                <w:color w:val="FFFFFF" w:themeColor="background1"/>
              </w:rPr>
              <w:t xml:space="preserve">Działalność Rady </w:t>
            </w:r>
            <w:r w:rsidR="006B7530" w:rsidRPr="006B7530">
              <w:rPr>
                <w:b/>
                <w:color w:val="FFFFFF" w:themeColor="background1"/>
              </w:rPr>
              <w:t xml:space="preserve">do spraw Chorób Rzadkich </w:t>
            </w:r>
          </w:p>
        </w:tc>
      </w:tr>
      <w:tr w:rsidR="006B7530" w:rsidRPr="006B7530" w14:paraId="604C2ACD" w14:textId="77777777" w:rsidTr="00B57490">
        <w:trPr>
          <w:jc w:val="center"/>
        </w:trPr>
        <w:tc>
          <w:tcPr>
            <w:tcW w:w="1970" w:type="dxa"/>
            <w:shd w:val="clear" w:color="auto" w:fill="BDD7EE"/>
          </w:tcPr>
          <w:p w14:paraId="385B2ECF" w14:textId="77777777" w:rsidR="006B7530" w:rsidRPr="006B7530" w:rsidRDefault="006B7530" w:rsidP="006B7530">
            <w:r w:rsidRPr="006B7530">
              <w:t>Podstawa prawna</w:t>
            </w:r>
          </w:p>
        </w:tc>
        <w:tc>
          <w:tcPr>
            <w:tcW w:w="7088" w:type="dxa"/>
          </w:tcPr>
          <w:p w14:paraId="1D1F9963" w14:textId="1B51F120" w:rsidR="006B7530" w:rsidRPr="006B7530" w:rsidRDefault="006B7530" w:rsidP="006B7530">
            <w:r w:rsidRPr="006B7530">
              <w:t>uchwała Rady Ministrów w sprawie przyjęcia dokumentu Plan dla Chorób Rzadkich</w:t>
            </w:r>
            <w:r w:rsidR="003B1994">
              <w:t xml:space="preserve">, </w:t>
            </w:r>
            <w:r w:rsidR="003B1994" w:rsidRPr="003B1994">
              <w:t>zarządzeni</w:t>
            </w:r>
            <w:r w:rsidR="003B1994">
              <w:t>e</w:t>
            </w:r>
            <w:r w:rsidR="003B1994" w:rsidRPr="003B1994">
              <w:t xml:space="preserve"> Ministra Zdrowia </w:t>
            </w:r>
            <w:r w:rsidR="00DE7412">
              <w:t xml:space="preserve">z dnia 26 maja 2022 r. </w:t>
            </w:r>
            <w:r w:rsidR="003B1994" w:rsidRPr="003B1994">
              <w:t>w sprawie powołania Rady do spraw Chorób Rzadkich</w:t>
            </w:r>
          </w:p>
        </w:tc>
      </w:tr>
      <w:tr w:rsidR="006B7530" w:rsidRPr="006B7530" w14:paraId="32C4CD44" w14:textId="77777777" w:rsidTr="00B57490">
        <w:trPr>
          <w:jc w:val="center"/>
        </w:trPr>
        <w:tc>
          <w:tcPr>
            <w:tcW w:w="1970" w:type="dxa"/>
            <w:shd w:val="clear" w:color="auto" w:fill="BDD7EE"/>
          </w:tcPr>
          <w:p w14:paraId="6512F162" w14:textId="77777777" w:rsidR="006B7530" w:rsidRPr="006B7530" w:rsidRDefault="006B7530" w:rsidP="006B7530">
            <w:r w:rsidRPr="006B7530">
              <w:t>Podmiot odpowiedzialny</w:t>
            </w:r>
          </w:p>
        </w:tc>
        <w:tc>
          <w:tcPr>
            <w:tcW w:w="7088" w:type="dxa"/>
          </w:tcPr>
          <w:p w14:paraId="22C3208F" w14:textId="7F057EE1" w:rsidR="006B7530" w:rsidRPr="006B7530" w:rsidRDefault="006B7530" w:rsidP="006B7530">
            <w:r w:rsidRPr="006B7530">
              <w:t>minister właściwy do spraw zdrowia</w:t>
            </w:r>
          </w:p>
        </w:tc>
      </w:tr>
      <w:tr w:rsidR="001F3B96" w:rsidRPr="006B7530" w14:paraId="3087D3D9" w14:textId="77777777" w:rsidTr="00B57490">
        <w:trPr>
          <w:jc w:val="center"/>
        </w:trPr>
        <w:tc>
          <w:tcPr>
            <w:tcW w:w="1970" w:type="dxa"/>
            <w:shd w:val="clear" w:color="auto" w:fill="BDD7EE"/>
          </w:tcPr>
          <w:p w14:paraId="41F4D075" w14:textId="00895CA2" w:rsidR="001F3B96" w:rsidRPr="006B7530" w:rsidRDefault="001F3B96" w:rsidP="006B7530">
            <w:r w:rsidRPr="005E0331">
              <w:rPr>
                <w:rFonts w:cs="Times New Roman"/>
                <w:lang w:eastAsia="en-US"/>
              </w:rPr>
              <w:t>Współpraca</w:t>
            </w:r>
          </w:p>
        </w:tc>
        <w:tc>
          <w:tcPr>
            <w:tcW w:w="7088" w:type="dxa"/>
          </w:tcPr>
          <w:p w14:paraId="67EE0021" w14:textId="1EA09715" w:rsidR="001F3B96" w:rsidRPr="001F3B96" w:rsidRDefault="001F3B96" w:rsidP="006B7530">
            <w:pPr>
              <w:rPr>
                <w:bCs/>
              </w:rPr>
            </w:pPr>
            <w:r w:rsidRPr="001F3B96">
              <w:rPr>
                <w:bCs/>
              </w:rPr>
              <w:t xml:space="preserve">Rada </w:t>
            </w:r>
            <w:r w:rsidRPr="006B7530">
              <w:rPr>
                <w:bCs/>
              </w:rPr>
              <w:t>do spraw Chorób Rzadkich</w:t>
            </w:r>
          </w:p>
        </w:tc>
      </w:tr>
      <w:tr w:rsidR="006B7530" w:rsidRPr="006B7530" w14:paraId="1D12AAC5" w14:textId="77777777" w:rsidTr="00B57490">
        <w:trPr>
          <w:jc w:val="center"/>
        </w:trPr>
        <w:tc>
          <w:tcPr>
            <w:tcW w:w="1970" w:type="dxa"/>
            <w:shd w:val="clear" w:color="auto" w:fill="BDD7EE"/>
          </w:tcPr>
          <w:p w14:paraId="43036FD6" w14:textId="77777777" w:rsidR="006B7530" w:rsidRPr="006B7530" w:rsidRDefault="006B7530" w:rsidP="006B7530">
            <w:r w:rsidRPr="006B7530">
              <w:lastRenderedPageBreak/>
              <w:t>Zadanie</w:t>
            </w:r>
          </w:p>
        </w:tc>
        <w:tc>
          <w:tcPr>
            <w:tcW w:w="7088" w:type="dxa"/>
            <w:shd w:val="clear" w:color="auto" w:fill="FFFFFF" w:themeFill="background1"/>
          </w:tcPr>
          <w:p w14:paraId="75E63F2D" w14:textId="7CF929F6" w:rsidR="006B7530" w:rsidRPr="006B7530" w:rsidRDefault="003B1994" w:rsidP="006B7530">
            <w:r>
              <w:t>realizacja zadań określonych w zarządzeniu Ministra Zdrowia w sprawie powołania Rady do spraw Chorób Rzadkich</w:t>
            </w:r>
          </w:p>
        </w:tc>
      </w:tr>
      <w:tr w:rsidR="006B7530" w:rsidRPr="006B7530" w14:paraId="2B2EE83A" w14:textId="77777777" w:rsidTr="00B57490">
        <w:trPr>
          <w:jc w:val="center"/>
        </w:trPr>
        <w:tc>
          <w:tcPr>
            <w:tcW w:w="1970" w:type="dxa"/>
            <w:shd w:val="clear" w:color="auto" w:fill="BDD7EE"/>
          </w:tcPr>
          <w:p w14:paraId="702E0022" w14:textId="77777777" w:rsidR="006B7530" w:rsidRPr="006B7530" w:rsidRDefault="006B7530" w:rsidP="00697113">
            <w:pPr>
              <w:jc w:val="left"/>
            </w:pPr>
            <w:r w:rsidRPr="006B7530">
              <w:t>Termin realizacji zadania</w:t>
            </w:r>
          </w:p>
        </w:tc>
        <w:tc>
          <w:tcPr>
            <w:tcW w:w="7088" w:type="dxa"/>
          </w:tcPr>
          <w:p w14:paraId="2FC81DE0" w14:textId="7776D55B" w:rsidR="006B7530" w:rsidRPr="00F07F77" w:rsidRDefault="006B7530" w:rsidP="006B7530">
            <w:pPr>
              <w:rPr>
                <w:rFonts w:asciiTheme="minorHAnsi" w:hAnsiTheme="minorHAnsi" w:cstheme="minorHAnsi"/>
              </w:rPr>
            </w:pPr>
            <w:r w:rsidRPr="00F07F77">
              <w:rPr>
                <w:rFonts w:asciiTheme="minorHAnsi" w:hAnsiTheme="minorHAnsi" w:cstheme="minorHAnsi"/>
              </w:rPr>
              <w:t xml:space="preserve">do dnia </w:t>
            </w:r>
            <w:r w:rsidR="00F07F77" w:rsidRPr="00F07F77">
              <w:rPr>
                <w:rStyle w:val="cf01"/>
                <w:rFonts w:asciiTheme="minorHAnsi" w:hAnsiTheme="minorHAnsi" w:cstheme="minorHAnsi"/>
                <w:sz w:val="22"/>
                <w:szCs w:val="22"/>
              </w:rPr>
              <w:t xml:space="preserve">złożenia przez Radę </w:t>
            </w:r>
            <w:r w:rsidR="00EE7859">
              <w:t>do spraw Chorób Rzadkich</w:t>
            </w:r>
            <w:r w:rsidR="00EE7859" w:rsidRPr="00F07F77">
              <w:rPr>
                <w:rStyle w:val="cf01"/>
                <w:rFonts w:asciiTheme="minorHAnsi" w:hAnsiTheme="minorHAnsi" w:cstheme="minorHAnsi"/>
                <w:sz w:val="22"/>
                <w:szCs w:val="22"/>
              </w:rPr>
              <w:t xml:space="preserve"> </w:t>
            </w:r>
            <w:r w:rsidR="00F07F77" w:rsidRPr="00F07F77">
              <w:rPr>
                <w:rStyle w:val="cf01"/>
                <w:rFonts w:asciiTheme="minorHAnsi" w:hAnsiTheme="minorHAnsi" w:cstheme="minorHAnsi"/>
                <w:sz w:val="22"/>
                <w:szCs w:val="22"/>
              </w:rPr>
              <w:t>sprawozdania z działalności</w:t>
            </w:r>
          </w:p>
        </w:tc>
      </w:tr>
      <w:tr w:rsidR="006B7530" w:rsidRPr="006B7530" w14:paraId="62E0DAF6" w14:textId="77777777" w:rsidTr="00B57490">
        <w:trPr>
          <w:jc w:val="center"/>
        </w:trPr>
        <w:tc>
          <w:tcPr>
            <w:tcW w:w="1970" w:type="dxa"/>
            <w:shd w:val="clear" w:color="auto" w:fill="BDD7EE"/>
          </w:tcPr>
          <w:p w14:paraId="07A49EE5" w14:textId="77777777" w:rsidR="006B7530" w:rsidRPr="006B7530" w:rsidRDefault="006B7530" w:rsidP="006B7530">
            <w:r w:rsidRPr="006B7530">
              <w:t>Koszt wprowadzenia</w:t>
            </w:r>
          </w:p>
        </w:tc>
        <w:tc>
          <w:tcPr>
            <w:tcW w:w="7088" w:type="dxa"/>
          </w:tcPr>
          <w:p w14:paraId="5170790D" w14:textId="77777777" w:rsidR="006B7530" w:rsidRPr="006B7530" w:rsidRDefault="006B7530" w:rsidP="006B7530">
            <w:r w:rsidRPr="006B7530">
              <w:t>finansowanie ze środków pozostających w dyspozycji ministra właściwego do spraw zdrowia</w:t>
            </w:r>
          </w:p>
        </w:tc>
      </w:tr>
      <w:tr w:rsidR="006B7530" w:rsidRPr="006B7530" w14:paraId="0387B828" w14:textId="77777777" w:rsidTr="00B57490">
        <w:trPr>
          <w:trHeight w:val="365"/>
          <w:jc w:val="center"/>
        </w:trPr>
        <w:tc>
          <w:tcPr>
            <w:tcW w:w="1970" w:type="dxa"/>
            <w:shd w:val="clear" w:color="auto" w:fill="BDD7EE"/>
          </w:tcPr>
          <w:p w14:paraId="673CF724" w14:textId="77777777" w:rsidR="006B7530" w:rsidRPr="006B7530" w:rsidRDefault="006B7530" w:rsidP="006B7530">
            <w:r w:rsidRPr="006B7530">
              <w:t>Koszt realizacji</w:t>
            </w:r>
          </w:p>
        </w:tc>
        <w:tc>
          <w:tcPr>
            <w:tcW w:w="7088" w:type="dxa"/>
          </w:tcPr>
          <w:p w14:paraId="28E20FDF" w14:textId="77777777" w:rsidR="006B7530" w:rsidRPr="006B7530" w:rsidRDefault="006B7530" w:rsidP="006B7530">
            <w:r w:rsidRPr="006B7530">
              <w:t>500 000 zł</w:t>
            </w:r>
          </w:p>
        </w:tc>
      </w:tr>
    </w:tbl>
    <w:p w14:paraId="54BDC6C4" w14:textId="77777777" w:rsidR="006B7530" w:rsidRPr="006B7530" w:rsidRDefault="006B7530" w:rsidP="006B7530"/>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7089"/>
      </w:tblGrid>
      <w:tr w:rsidR="007366F8" w:rsidRPr="005E0331" w14:paraId="74E4CB32" w14:textId="66E1E235" w:rsidTr="006B7530">
        <w:trPr>
          <w:trHeight w:val="607"/>
          <w:jc w:val="center"/>
        </w:trPr>
        <w:tc>
          <w:tcPr>
            <w:tcW w:w="1980" w:type="dxa"/>
            <w:shd w:val="clear" w:color="auto" w:fill="2E75B5"/>
          </w:tcPr>
          <w:p w14:paraId="398F8BBD" w14:textId="0F8EC6CC" w:rsidR="007366F8" w:rsidRPr="005E0331" w:rsidRDefault="007366F8" w:rsidP="00A21B26">
            <w:pPr>
              <w:spacing w:after="0" w:line="240" w:lineRule="auto"/>
              <w:jc w:val="left"/>
              <w:rPr>
                <w:rFonts w:cs="Times New Roman"/>
                <w:b/>
                <w:color w:val="FFFFFF"/>
                <w:lang w:eastAsia="en-US"/>
              </w:rPr>
            </w:pPr>
            <w:bookmarkStart w:id="12" w:name="_Hlk139539781"/>
            <w:r w:rsidRPr="005E0331">
              <w:rPr>
                <w:rFonts w:cs="Times New Roman"/>
                <w:b/>
                <w:color w:val="FFFFFF"/>
                <w:lang w:eastAsia="en-US"/>
              </w:rPr>
              <w:t>ZADANIE</w:t>
            </w:r>
            <w:r w:rsidR="00F4227B">
              <w:rPr>
                <w:rFonts w:cs="Times New Roman"/>
                <w:b/>
                <w:color w:val="FFFFFF"/>
                <w:lang w:eastAsia="en-US"/>
              </w:rPr>
              <w:t xml:space="preserve"> </w:t>
            </w:r>
            <w:r w:rsidR="006B7530">
              <w:rPr>
                <w:rFonts w:cs="Times New Roman"/>
                <w:b/>
                <w:color w:val="FFFFFF"/>
                <w:lang w:eastAsia="en-US"/>
              </w:rPr>
              <w:t>2</w:t>
            </w:r>
          </w:p>
        </w:tc>
        <w:tc>
          <w:tcPr>
            <w:tcW w:w="7089" w:type="dxa"/>
            <w:shd w:val="clear" w:color="auto" w:fill="2E75B5"/>
          </w:tcPr>
          <w:p w14:paraId="52F0A488" w14:textId="72F5E118" w:rsidR="007366F8" w:rsidRPr="005E0331" w:rsidRDefault="00965A39" w:rsidP="00A21B26">
            <w:pPr>
              <w:spacing w:after="0" w:line="240" w:lineRule="auto"/>
              <w:jc w:val="left"/>
              <w:rPr>
                <w:rFonts w:cs="Times New Roman"/>
                <w:b/>
                <w:color w:val="FFFFFF"/>
                <w:lang w:eastAsia="en-US"/>
              </w:rPr>
            </w:pPr>
            <w:bookmarkStart w:id="13" w:name="_Hlk148604882"/>
            <w:bookmarkStart w:id="14" w:name="_Hlk151114674"/>
            <w:r>
              <w:rPr>
                <w:rFonts w:cs="Times New Roman"/>
                <w:b/>
                <w:color w:val="FFFFFF"/>
                <w:lang w:eastAsia="en-US"/>
              </w:rPr>
              <w:t xml:space="preserve">Ustanowienie Zespołów Ekspertów </w:t>
            </w:r>
            <w:r w:rsidR="00186A6B" w:rsidRPr="0026212D">
              <w:rPr>
                <w:rFonts w:cs="Times New Roman"/>
                <w:b/>
                <w:color w:val="FFFFFF"/>
                <w:lang w:eastAsia="en-US"/>
              </w:rPr>
              <w:t>oraz r</w:t>
            </w:r>
            <w:r w:rsidR="007366F8" w:rsidRPr="0026212D">
              <w:rPr>
                <w:rFonts w:cs="Times New Roman"/>
                <w:b/>
                <w:color w:val="FFFFFF"/>
                <w:lang w:eastAsia="en-US"/>
              </w:rPr>
              <w:t>ealizacja zadań</w:t>
            </w:r>
            <w:r w:rsidR="007366F8" w:rsidRPr="005E0331">
              <w:rPr>
                <w:rFonts w:cs="Times New Roman"/>
                <w:b/>
                <w:color w:val="FFFFFF"/>
                <w:lang w:eastAsia="en-US"/>
              </w:rPr>
              <w:t xml:space="preserve"> merytorycznych Planu dla Chorób Rzadkich</w:t>
            </w:r>
            <w:bookmarkEnd w:id="13"/>
            <w:bookmarkEnd w:id="14"/>
          </w:p>
        </w:tc>
      </w:tr>
      <w:tr w:rsidR="007366F8" w:rsidRPr="005E0331" w14:paraId="736294E1" w14:textId="74A07950" w:rsidTr="006B7530">
        <w:trPr>
          <w:jc w:val="center"/>
        </w:trPr>
        <w:tc>
          <w:tcPr>
            <w:tcW w:w="1980" w:type="dxa"/>
            <w:shd w:val="clear" w:color="auto" w:fill="BDD7EE"/>
          </w:tcPr>
          <w:p w14:paraId="08543C8C" w14:textId="35E8425C" w:rsidR="007366F8" w:rsidRPr="005E0331" w:rsidRDefault="007366F8" w:rsidP="00A21B26">
            <w:pPr>
              <w:spacing w:after="0" w:line="240" w:lineRule="auto"/>
              <w:jc w:val="left"/>
              <w:rPr>
                <w:rFonts w:cs="Times New Roman"/>
                <w:lang w:eastAsia="en-US"/>
              </w:rPr>
            </w:pPr>
            <w:r w:rsidRPr="005E0331">
              <w:rPr>
                <w:rFonts w:cs="Times New Roman"/>
                <w:lang w:eastAsia="en-US"/>
              </w:rPr>
              <w:t>Podstawa prawna</w:t>
            </w:r>
          </w:p>
        </w:tc>
        <w:tc>
          <w:tcPr>
            <w:tcW w:w="7089" w:type="dxa"/>
          </w:tcPr>
          <w:p w14:paraId="22A3723F" w14:textId="6FD5B57D" w:rsidR="007366F8" w:rsidRPr="005E0331" w:rsidRDefault="007366F8" w:rsidP="00A21B26">
            <w:pPr>
              <w:spacing w:after="0" w:line="240" w:lineRule="auto"/>
              <w:jc w:val="left"/>
              <w:rPr>
                <w:rFonts w:cs="Times New Roman"/>
                <w:lang w:eastAsia="en-US"/>
              </w:rPr>
            </w:pPr>
            <w:r w:rsidRPr="005E0331">
              <w:rPr>
                <w:rFonts w:cs="Times New Roman"/>
                <w:lang w:eastAsia="en-US"/>
              </w:rPr>
              <w:t>uchwała Rady Ministrów w sprawie przyjęcia dokumentu Plan dla Chorób Rzadkich</w:t>
            </w:r>
          </w:p>
        </w:tc>
      </w:tr>
      <w:tr w:rsidR="007366F8" w:rsidRPr="005E0331" w14:paraId="67EBCCED" w14:textId="52558AB5" w:rsidTr="006B7530">
        <w:trPr>
          <w:jc w:val="center"/>
        </w:trPr>
        <w:tc>
          <w:tcPr>
            <w:tcW w:w="1980" w:type="dxa"/>
            <w:shd w:val="clear" w:color="auto" w:fill="BDD7EE"/>
          </w:tcPr>
          <w:p w14:paraId="27F66C35" w14:textId="6D3CD381" w:rsidR="007366F8" w:rsidRPr="005E0331" w:rsidRDefault="007366F8" w:rsidP="00A21B26">
            <w:pPr>
              <w:spacing w:after="0" w:line="240" w:lineRule="auto"/>
              <w:jc w:val="left"/>
              <w:rPr>
                <w:rFonts w:cs="Times New Roman"/>
                <w:lang w:eastAsia="en-US"/>
              </w:rPr>
            </w:pPr>
            <w:r w:rsidRPr="005E0331">
              <w:rPr>
                <w:rFonts w:cs="Times New Roman"/>
                <w:lang w:eastAsia="en-US"/>
              </w:rPr>
              <w:t>Podmiot odpowiedzialny</w:t>
            </w:r>
          </w:p>
        </w:tc>
        <w:tc>
          <w:tcPr>
            <w:tcW w:w="7089" w:type="dxa"/>
          </w:tcPr>
          <w:p w14:paraId="33A1F975" w14:textId="598805DB" w:rsidR="007366F8" w:rsidRPr="005E0331" w:rsidRDefault="007366F8" w:rsidP="00A21B26">
            <w:pPr>
              <w:spacing w:after="0" w:line="240" w:lineRule="auto"/>
              <w:jc w:val="left"/>
              <w:rPr>
                <w:rFonts w:cs="Times New Roman"/>
                <w:lang w:eastAsia="en-US"/>
              </w:rPr>
            </w:pPr>
            <w:r w:rsidRPr="005E0331">
              <w:rPr>
                <w:rFonts w:cs="Times New Roman"/>
                <w:lang w:eastAsia="en-US"/>
              </w:rPr>
              <w:t>minister właściwy do spraw zdrowia</w:t>
            </w:r>
          </w:p>
        </w:tc>
      </w:tr>
      <w:tr w:rsidR="007366F8" w:rsidRPr="005E0331" w14:paraId="3C7FEE9B" w14:textId="7846962A" w:rsidTr="006B7530">
        <w:trPr>
          <w:jc w:val="center"/>
        </w:trPr>
        <w:tc>
          <w:tcPr>
            <w:tcW w:w="1980" w:type="dxa"/>
            <w:shd w:val="clear" w:color="auto" w:fill="BDD7EE"/>
          </w:tcPr>
          <w:p w14:paraId="192E9541" w14:textId="3ECCC0B7" w:rsidR="007366F8" w:rsidRPr="005E0331" w:rsidRDefault="007366F8" w:rsidP="00A21B26">
            <w:pPr>
              <w:spacing w:after="0" w:line="240" w:lineRule="auto"/>
              <w:jc w:val="left"/>
              <w:rPr>
                <w:rFonts w:cs="Times New Roman"/>
                <w:lang w:eastAsia="en-US"/>
              </w:rPr>
            </w:pPr>
            <w:r w:rsidRPr="005E0331">
              <w:rPr>
                <w:rFonts w:cs="Times New Roman"/>
                <w:lang w:eastAsia="en-US"/>
              </w:rPr>
              <w:t>Współpraca</w:t>
            </w:r>
          </w:p>
        </w:tc>
        <w:tc>
          <w:tcPr>
            <w:tcW w:w="7089" w:type="dxa"/>
          </w:tcPr>
          <w:p w14:paraId="2B209D7B" w14:textId="3B09FEFB" w:rsidR="007366F8" w:rsidRPr="00A21B26" w:rsidRDefault="007366F8">
            <w:pPr>
              <w:pStyle w:val="Akapitzlist"/>
              <w:numPr>
                <w:ilvl w:val="0"/>
                <w:numId w:val="15"/>
              </w:numPr>
              <w:spacing w:after="40" w:line="240" w:lineRule="auto"/>
              <w:rPr>
                <w:rFonts w:cs="Times New Roman"/>
                <w:lang w:eastAsia="en-US"/>
              </w:rPr>
            </w:pPr>
            <w:bookmarkStart w:id="15" w:name="_Hlk146096250"/>
            <w:r w:rsidRPr="00A21B26">
              <w:rPr>
                <w:rFonts w:cs="Times New Roman"/>
                <w:lang w:eastAsia="en-US"/>
              </w:rPr>
              <w:t xml:space="preserve">Zespół </w:t>
            </w:r>
            <w:r w:rsidR="0031300B">
              <w:rPr>
                <w:rFonts w:cs="Times New Roman"/>
                <w:lang w:eastAsia="en-US"/>
              </w:rPr>
              <w:t>E</w:t>
            </w:r>
            <w:r w:rsidRPr="00A21B26">
              <w:rPr>
                <w:rFonts w:cs="Times New Roman"/>
                <w:lang w:eastAsia="en-US"/>
              </w:rPr>
              <w:t>kspertów do spraw O</w:t>
            </w:r>
            <w:r w:rsidR="00DF44B6" w:rsidRPr="00A21B26">
              <w:rPr>
                <w:rFonts w:cs="Times New Roman"/>
                <w:lang w:eastAsia="en-US"/>
              </w:rPr>
              <w:t>środków Eksperckich Chorób Rzadkich</w:t>
            </w:r>
            <w:r w:rsidR="0099166E">
              <w:rPr>
                <w:rFonts w:cs="Times New Roman"/>
                <w:lang w:eastAsia="en-US"/>
              </w:rPr>
              <w:t>;</w:t>
            </w:r>
          </w:p>
          <w:p w14:paraId="1D463A5F" w14:textId="02E6386D" w:rsidR="007366F8" w:rsidRPr="00A21B26" w:rsidRDefault="007366F8">
            <w:pPr>
              <w:pStyle w:val="Akapitzlist"/>
              <w:numPr>
                <w:ilvl w:val="0"/>
                <w:numId w:val="15"/>
              </w:numPr>
              <w:spacing w:after="40" w:line="240" w:lineRule="auto"/>
              <w:rPr>
                <w:rFonts w:cs="Times New Roman"/>
                <w:lang w:eastAsia="en-US"/>
              </w:rPr>
            </w:pPr>
            <w:r w:rsidRPr="00A21B26">
              <w:rPr>
                <w:rFonts w:cs="Times New Roman"/>
                <w:lang w:eastAsia="en-US"/>
              </w:rPr>
              <w:t xml:space="preserve">Zespół </w:t>
            </w:r>
            <w:r w:rsidR="0031300B">
              <w:rPr>
                <w:rFonts w:cs="Times New Roman"/>
                <w:lang w:eastAsia="en-US"/>
              </w:rPr>
              <w:t>E</w:t>
            </w:r>
            <w:r w:rsidRPr="00A21B26">
              <w:rPr>
                <w:rFonts w:cs="Times New Roman"/>
                <w:lang w:eastAsia="en-US"/>
              </w:rPr>
              <w:t>kspertów do spraw diagnostyki genetycznej chorób rzadkich</w:t>
            </w:r>
            <w:r w:rsidR="0099166E">
              <w:rPr>
                <w:rFonts w:cs="Times New Roman"/>
                <w:lang w:eastAsia="en-US"/>
              </w:rPr>
              <w:t>;</w:t>
            </w:r>
          </w:p>
          <w:p w14:paraId="2A3A1B51" w14:textId="1C6F132D" w:rsidR="007366F8" w:rsidRPr="00A21B26" w:rsidRDefault="007366F8">
            <w:pPr>
              <w:pStyle w:val="Akapitzlist"/>
              <w:numPr>
                <w:ilvl w:val="0"/>
                <w:numId w:val="15"/>
              </w:numPr>
              <w:spacing w:after="40" w:line="240" w:lineRule="auto"/>
              <w:rPr>
                <w:rFonts w:cs="Times New Roman"/>
                <w:lang w:eastAsia="en-US"/>
              </w:rPr>
            </w:pPr>
            <w:r w:rsidRPr="00A21B26">
              <w:rPr>
                <w:rFonts w:cs="Times New Roman"/>
                <w:lang w:eastAsia="en-US"/>
              </w:rPr>
              <w:t xml:space="preserve">Zespół </w:t>
            </w:r>
            <w:r w:rsidR="0031300B">
              <w:rPr>
                <w:rFonts w:cs="Times New Roman"/>
                <w:lang w:eastAsia="en-US"/>
              </w:rPr>
              <w:t>E</w:t>
            </w:r>
            <w:r w:rsidRPr="00A21B26">
              <w:rPr>
                <w:rFonts w:cs="Times New Roman"/>
                <w:lang w:eastAsia="en-US"/>
              </w:rPr>
              <w:t>kspertów do spraw genetycznych badań laboratoryjnych w</w:t>
            </w:r>
            <w:r w:rsidR="000B7DE4">
              <w:rPr>
                <w:rFonts w:cs="Times New Roman"/>
                <w:lang w:eastAsia="en-US"/>
              </w:rPr>
              <w:t> </w:t>
            </w:r>
            <w:r w:rsidRPr="00A21B26">
              <w:rPr>
                <w:rFonts w:cs="Times New Roman"/>
                <w:lang w:eastAsia="en-US"/>
              </w:rPr>
              <w:t>chorobach rzadkich</w:t>
            </w:r>
            <w:r w:rsidR="0099166E">
              <w:rPr>
                <w:rFonts w:cs="Times New Roman"/>
                <w:lang w:eastAsia="en-US"/>
              </w:rPr>
              <w:t>;</w:t>
            </w:r>
          </w:p>
          <w:p w14:paraId="1236ACDF" w14:textId="02269DD4" w:rsidR="007366F8" w:rsidRPr="00A21B26" w:rsidRDefault="007366F8">
            <w:pPr>
              <w:pStyle w:val="Akapitzlist"/>
              <w:numPr>
                <w:ilvl w:val="0"/>
                <w:numId w:val="15"/>
              </w:numPr>
              <w:spacing w:after="40" w:line="240" w:lineRule="auto"/>
              <w:rPr>
                <w:rFonts w:cs="Times New Roman"/>
                <w:lang w:eastAsia="en-US"/>
              </w:rPr>
            </w:pPr>
            <w:r w:rsidRPr="00A21B26">
              <w:rPr>
                <w:rFonts w:cs="Times New Roman"/>
                <w:lang w:eastAsia="en-US"/>
              </w:rPr>
              <w:t xml:space="preserve">Zespół </w:t>
            </w:r>
            <w:r w:rsidR="0031300B">
              <w:rPr>
                <w:rFonts w:cs="Times New Roman"/>
                <w:lang w:eastAsia="en-US"/>
              </w:rPr>
              <w:t>E</w:t>
            </w:r>
            <w:r w:rsidRPr="00A21B26">
              <w:rPr>
                <w:rFonts w:cs="Times New Roman"/>
                <w:lang w:eastAsia="en-US"/>
              </w:rPr>
              <w:t>kspertów do spraw niegenetycznych badań laboratoryjnych - choroby metaboliczne</w:t>
            </w:r>
            <w:r w:rsidR="0099166E">
              <w:rPr>
                <w:rFonts w:cs="Times New Roman"/>
                <w:lang w:eastAsia="en-US"/>
              </w:rPr>
              <w:t>;</w:t>
            </w:r>
          </w:p>
          <w:p w14:paraId="5692B490" w14:textId="622978F5" w:rsidR="007366F8" w:rsidRPr="00A21B26" w:rsidRDefault="007366F8">
            <w:pPr>
              <w:pStyle w:val="Akapitzlist"/>
              <w:numPr>
                <w:ilvl w:val="0"/>
                <w:numId w:val="15"/>
              </w:numPr>
              <w:spacing w:after="40" w:line="240" w:lineRule="auto"/>
              <w:rPr>
                <w:rFonts w:cs="Times New Roman"/>
                <w:lang w:eastAsia="en-US"/>
              </w:rPr>
            </w:pPr>
            <w:r w:rsidRPr="00A21B26">
              <w:rPr>
                <w:rFonts w:cs="Times New Roman"/>
                <w:lang w:eastAsia="en-US"/>
              </w:rPr>
              <w:t xml:space="preserve">Zespół </w:t>
            </w:r>
            <w:r w:rsidR="0031300B">
              <w:rPr>
                <w:rFonts w:cs="Times New Roman"/>
                <w:lang w:eastAsia="en-US"/>
              </w:rPr>
              <w:t>E</w:t>
            </w:r>
            <w:r w:rsidRPr="00A21B26">
              <w:rPr>
                <w:rFonts w:cs="Times New Roman"/>
                <w:lang w:eastAsia="en-US"/>
              </w:rPr>
              <w:t>kspertów do spraw niegenetycznych badań laboratoryjnych - inne niż genetyczne i metaboliczne choroby rzadkie</w:t>
            </w:r>
            <w:r w:rsidR="0099166E">
              <w:rPr>
                <w:rFonts w:cs="Times New Roman"/>
                <w:lang w:eastAsia="en-US"/>
              </w:rPr>
              <w:t>;</w:t>
            </w:r>
          </w:p>
          <w:p w14:paraId="5525D213" w14:textId="1DA99922" w:rsidR="007366F8" w:rsidRPr="00A21B26" w:rsidRDefault="007366F8">
            <w:pPr>
              <w:pStyle w:val="Akapitzlist"/>
              <w:numPr>
                <w:ilvl w:val="0"/>
                <w:numId w:val="15"/>
              </w:numPr>
              <w:spacing w:after="40" w:line="240" w:lineRule="auto"/>
              <w:rPr>
                <w:rFonts w:cs="Times New Roman"/>
                <w:lang w:eastAsia="en-US"/>
              </w:rPr>
            </w:pPr>
            <w:r w:rsidRPr="00A21B26">
              <w:rPr>
                <w:rFonts w:cs="Times New Roman"/>
                <w:lang w:eastAsia="en-US"/>
              </w:rPr>
              <w:t xml:space="preserve">Zespół </w:t>
            </w:r>
            <w:r w:rsidR="0031300B">
              <w:rPr>
                <w:rFonts w:cs="Times New Roman"/>
                <w:lang w:eastAsia="en-US"/>
              </w:rPr>
              <w:t>E</w:t>
            </w:r>
            <w:r w:rsidRPr="00A21B26">
              <w:rPr>
                <w:rFonts w:cs="Times New Roman"/>
                <w:lang w:eastAsia="en-US"/>
              </w:rPr>
              <w:t xml:space="preserve">kspertów do spraw </w:t>
            </w:r>
            <w:r w:rsidR="001008BA">
              <w:rPr>
                <w:rFonts w:cs="Times New Roman"/>
                <w:lang w:eastAsia="en-US"/>
              </w:rPr>
              <w:t>R</w:t>
            </w:r>
            <w:r w:rsidRPr="00A21B26">
              <w:rPr>
                <w:rFonts w:cs="Times New Roman"/>
                <w:lang w:eastAsia="en-US"/>
              </w:rPr>
              <w:t>ejestr</w:t>
            </w:r>
            <w:r w:rsidR="003924A5">
              <w:rPr>
                <w:rFonts w:cs="Times New Roman"/>
                <w:lang w:eastAsia="en-US"/>
              </w:rPr>
              <w:t>u</w:t>
            </w:r>
            <w:r w:rsidRPr="00A21B26">
              <w:rPr>
                <w:rFonts w:cs="Times New Roman"/>
                <w:lang w:eastAsia="en-US"/>
              </w:rPr>
              <w:t xml:space="preserve"> </w:t>
            </w:r>
            <w:r w:rsidR="001008BA">
              <w:rPr>
                <w:rFonts w:cs="Times New Roman"/>
                <w:lang w:eastAsia="en-US"/>
              </w:rPr>
              <w:t>C</w:t>
            </w:r>
            <w:r w:rsidRPr="00A21B26">
              <w:rPr>
                <w:rFonts w:cs="Times New Roman"/>
                <w:lang w:eastAsia="en-US"/>
              </w:rPr>
              <w:t xml:space="preserve">horób </w:t>
            </w:r>
            <w:r w:rsidR="001008BA">
              <w:rPr>
                <w:rFonts w:cs="Times New Roman"/>
                <w:lang w:eastAsia="en-US"/>
              </w:rPr>
              <w:t>R</w:t>
            </w:r>
            <w:r w:rsidRPr="00A21B26">
              <w:rPr>
                <w:rFonts w:cs="Times New Roman"/>
                <w:lang w:eastAsia="en-US"/>
              </w:rPr>
              <w:t>zadkich</w:t>
            </w:r>
            <w:r w:rsidR="0099166E">
              <w:rPr>
                <w:rFonts w:cs="Times New Roman"/>
                <w:lang w:eastAsia="en-US"/>
              </w:rPr>
              <w:t>;</w:t>
            </w:r>
          </w:p>
          <w:p w14:paraId="26F913F9" w14:textId="51A3EEBF" w:rsidR="007366F8" w:rsidRPr="00A21B26" w:rsidRDefault="007366F8">
            <w:pPr>
              <w:pStyle w:val="Akapitzlist"/>
              <w:numPr>
                <w:ilvl w:val="0"/>
                <w:numId w:val="15"/>
              </w:numPr>
              <w:spacing w:after="40" w:line="240" w:lineRule="auto"/>
              <w:rPr>
                <w:rFonts w:cs="Times New Roman"/>
                <w:lang w:eastAsia="en-US"/>
              </w:rPr>
            </w:pPr>
            <w:r w:rsidRPr="00A21B26">
              <w:rPr>
                <w:rFonts w:cs="Times New Roman"/>
                <w:lang w:eastAsia="en-US"/>
              </w:rPr>
              <w:t xml:space="preserve">Zespół </w:t>
            </w:r>
            <w:r w:rsidR="0031300B">
              <w:rPr>
                <w:rFonts w:cs="Times New Roman"/>
                <w:lang w:eastAsia="en-US"/>
              </w:rPr>
              <w:t>E</w:t>
            </w:r>
            <w:r w:rsidRPr="00A21B26">
              <w:rPr>
                <w:rFonts w:cs="Times New Roman"/>
                <w:lang w:eastAsia="en-US"/>
              </w:rPr>
              <w:t xml:space="preserve">kspertów do spraw </w:t>
            </w:r>
            <w:r w:rsidR="003924A5">
              <w:rPr>
                <w:rFonts w:cs="Times New Roman"/>
                <w:lang w:eastAsia="en-US"/>
              </w:rPr>
              <w:t>Karty Pacjenta z Chorobą Rzadką</w:t>
            </w:r>
            <w:r w:rsidRPr="00A21B26">
              <w:rPr>
                <w:rFonts w:cs="Times New Roman"/>
                <w:lang w:eastAsia="en-US"/>
              </w:rPr>
              <w:t xml:space="preserve"> </w:t>
            </w:r>
            <w:r w:rsidR="00F4227B">
              <w:rPr>
                <w:rFonts w:cs="Times New Roman"/>
                <w:lang w:eastAsia="en-US"/>
              </w:rPr>
              <w:t>oraz</w:t>
            </w:r>
            <w:r w:rsidRPr="00A21B26">
              <w:rPr>
                <w:rFonts w:cs="Times New Roman"/>
                <w:lang w:eastAsia="en-US"/>
              </w:rPr>
              <w:t xml:space="preserve"> Platformy </w:t>
            </w:r>
            <w:bookmarkEnd w:id="15"/>
            <w:r w:rsidR="003924A5">
              <w:rPr>
                <w:rFonts w:cs="Times New Roman"/>
                <w:lang w:eastAsia="en-US"/>
              </w:rPr>
              <w:t>Informacyjnej „Choroby Rzadkie”</w:t>
            </w:r>
            <w:r w:rsidR="008B3638" w:rsidRPr="00A21B26">
              <w:rPr>
                <w:rFonts w:cs="Times New Roman"/>
                <w:lang w:eastAsia="en-US"/>
              </w:rPr>
              <w:t>.</w:t>
            </w:r>
          </w:p>
        </w:tc>
      </w:tr>
      <w:tr w:rsidR="007366F8" w:rsidRPr="005E0331" w14:paraId="6CCFE434" w14:textId="7FDA5619" w:rsidTr="006B7530">
        <w:trPr>
          <w:jc w:val="center"/>
        </w:trPr>
        <w:tc>
          <w:tcPr>
            <w:tcW w:w="1980" w:type="dxa"/>
            <w:shd w:val="clear" w:color="auto" w:fill="BDD7EE"/>
          </w:tcPr>
          <w:p w14:paraId="12F17E2A" w14:textId="44192970" w:rsidR="007366F8" w:rsidRPr="005E0331" w:rsidRDefault="007366F8" w:rsidP="00A21B26">
            <w:pPr>
              <w:spacing w:after="0" w:line="240" w:lineRule="auto"/>
              <w:jc w:val="left"/>
              <w:rPr>
                <w:rFonts w:cs="Times New Roman"/>
                <w:lang w:eastAsia="en-US"/>
              </w:rPr>
            </w:pPr>
            <w:r w:rsidRPr="005E0331">
              <w:rPr>
                <w:rFonts w:cs="Times New Roman"/>
                <w:lang w:eastAsia="en-US"/>
              </w:rPr>
              <w:t>Zadanie</w:t>
            </w:r>
          </w:p>
        </w:tc>
        <w:tc>
          <w:tcPr>
            <w:tcW w:w="7089" w:type="dxa"/>
            <w:shd w:val="clear" w:color="auto" w:fill="FFFFFF"/>
          </w:tcPr>
          <w:p w14:paraId="5581BA2B" w14:textId="6755A949" w:rsidR="007366F8" w:rsidRPr="005E0331" w:rsidRDefault="007366F8" w:rsidP="0079110D">
            <w:pPr>
              <w:spacing w:after="0" w:line="240" w:lineRule="auto"/>
              <w:rPr>
                <w:rFonts w:cs="Times New Roman"/>
                <w:lang w:eastAsia="en-US"/>
              </w:rPr>
            </w:pPr>
            <w:r>
              <w:rPr>
                <w:rFonts w:cs="Times New Roman"/>
                <w:lang w:eastAsia="en-US"/>
              </w:rPr>
              <w:t>r</w:t>
            </w:r>
            <w:r w:rsidRPr="005E0331">
              <w:rPr>
                <w:rFonts w:cs="Times New Roman"/>
                <w:lang w:eastAsia="en-US"/>
              </w:rPr>
              <w:t xml:space="preserve">ealizacja </w:t>
            </w:r>
            <w:r w:rsidR="00F4227B">
              <w:rPr>
                <w:rFonts w:cs="Times New Roman"/>
                <w:lang w:eastAsia="en-US"/>
              </w:rPr>
              <w:t xml:space="preserve">przez </w:t>
            </w:r>
            <w:r w:rsidR="0011543B">
              <w:rPr>
                <w:rFonts w:cs="Times New Roman"/>
                <w:lang w:eastAsia="en-US"/>
              </w:rPr>
              <w:t>z</w:t>
            </w:r>
            <w:r w:rsidR="00F4227B">
              <w:rPr>
                <w:rFonts w:cs="Times New Roman"/>
                <w:lang w:eastAsia="en-US"/>
              </w:rPr>
              <w:t xml:space="preserve">espoły </w:t>
            </w:r>
            <w:r w:rsidR="0011543B">
              <w:rPr>
                <w:rFonts w:cs="Times New Roman"/>
                <w:lang w:eastAsia="en-US"/>
              </w:rPr>
              <w:t>e</w:t>
            </w:r>
            <w:r w:rsidR="00F4227B">
              <w:rPr>
                <w:rFonts w:cs="Times New Roman"/>
                <w:lang w:eastAsia="en-US"/>
              </w:rPr>
              <w:t>ksper</w:t>
            </w:r>
            <w:r w:rsidR="0011543B">
              <w:rPr>
                <w:rFonts w:cs="Times New Roman"/>
                <w:lang w:eastAsia="en-US"/>
              </w:rPr>
              <w:t>ckie</w:t>
            </w:r>
            <w:r w:rsidR="00F4227B">
              <w:rPr>
                <w:rFonts w:cs="Times New Roman"/>
                <w:lang w:eastAsia="en-US"/>
              </w:rPr>
              <w:t xml:space="preserve"> </w:t>
            </w:r>
            <w:r w:rsidRPr="005E0331">
              <w:rPr>
                <w:rFonts w:cs="Times New Roman"/>
                <w:lang w:eastAsia="en-US"/>
              </w:rPr>
              <w:t xml:space="preserve">zadań merytorycznych </w:t>
            </w:r>
            <w:r w:rsidR="00EE575D">
              <w:rPr>
                <w:rFonts w:cs="Times New Roman"/>
                <w:lang w:eastAsia="en-US"/>
              </w:rPr>
              <w:t>wynikających z</w:t>
            </w:r>
            <w:r w:rsidR="00A8178F">
              <w:rPr>
                <w:rFonts w:cs="Times New Roman"/>
                <w:lang w:eastAsia="en-US"/>
              </w:rPr>
              <w:t> </w:t>
            </w:r>
            <w:r w:rsidRPr="005E0331">
              <w:rPr>
                <w:rFonts w:cs="Times New Roman"/>
                <w:lang w:eastAsia="en-US"/>
              </w:rPr>
              <w:t>Planu dla Chorób Rzadkich</w:t>
            </w:r>
            <w:r w:rsidR="002671FB">
              <w:rPr>
                <w:rFonts w:cs="Times New Roman"/>
                <w:lang w:eastAsia="en-US"/>
              </w:rPr>
              <w:t xml:space="preserve"> </w:t>
            </w:r>
          </w:p>
        </w:tc>
      </w:tr>
      <w:tr w:rsidR="007366F8" w:rsidRPr="005E0331" w14:paraId="1456F13B" w14:textId="08274950" w:rsidTr="006B7530">
        <w:trPr>
          <w:jc w:val="center"/>
        </w:trPr>
        <w:tc>
          <w:tcPr>
            <w:tcW w:w="1980" w:type="dxa"/>
            <w:shd w:val="clear" w:color="auto" w:fill="BDD7EE"/>
          </w:tcPr>
          <w:p w14:paraId="7E727DE5" w14:textId="2BFF596C" w:rsidR="007366F8" w:rsidRPr="005E0331" w:rsidRDefault="007366F8" w:rsidP="00A21B26">
            <w:pPr>
              <w:spacing w:after="0" w:line="240" w:lineRule="auto"/>
              <w:jc w:val="left"/>
              <w:rPr>
                <w:rFonts w:cs="Times New Roman"/>
                <w:lang w:eastAsia="en-US"/>
              </w:rPr>
            </w:pPr>
            <w:r w:rsidRPr="005E0331">
              <w:rPr>
                <w:rFonts w:cs="Times New Roman"/>
                <w:lang w:eastAsia="en-US"/>
              </w:rPr>
              <w:t>Termin realizacji zadania</w:t>
            </w:r>
          </w:p>
        </w:tc>
        <w:tc>
          <w:tcPr>
            <w:tcW w:w="7089" w:type="dxa"/>
          </w:tcPr>
          <w:p w14:paraId="0954C6B0" w14:textId="65FF336C" w:rsidR="007366F8" w:rsidRPr="005E0331" w:rsidRDefault="007366F8" w:rsidP="00A21B26">
            <w:pPr>
              <w:spacing w:after="0" w:line="240" w:lineRule="auto"/>
              <w:jc w:val="left"/>
              <w:rPr>
                <w:rFonts w:cs="Times New Roman"/>
                <w:lang w:eastAsia="en-US"/>
              </w:rPr>
            </w:pPr>
            <w:r w:rsidRPr="005E0331">
              <w:rPr>
                <w:rFonts w:cs="Times New Roman"/>
                <w:lang w:eastAsia="en-US"/>
              </w:rPr>
              <w:t>do dnia 31 grudnia 202</w:t>
            </w:r>
            <w:r w:rsidR="00EE575D">
              <w:rPr>
                <w:rFonts w:cs="Times New Roman"/>
                <w:lang w:eastAsia="en-US"/>
              </w:rPr>
              <w:t>5</w:t>
            </w:r>
            <w:r w:rsidRPr="005E0331">
              <w:rPr>
                <w:rFonts w:cs="Times New Roman"/>
                <w:lang w:eastAsia="en-US"/>
              </w:rPr>
              <w:t xml:space="preserve"> r.</w:t>
            </w:r>
          </w:p>
        </w:tc>
      </w:tr>
      <w:tr w:rsidR="007366F8" w:rsidRPr="005E0331" w14:paraId="0EF566E0" w14:textId="3EDA25A6" w:rsidTr="006B7530">
        <w:trPr>
          <w:jc w:val="center"/>
        </w:trPr>
        <w:tc>
          <w:tcPr>
            <w:tcW w:w="1980" w:type="dxa"/>
            <w:shd w:val="clear" w:color="auto" w:fill="BDD7EE"/>
          </w:tcPr>
          <w:p w14:paraId="66712D1D" w14:textId="7E77C3F6" w:rsidR="007366F8" w:rsidRPr="005E0331" w:rsidRDefault="007366F8" w:rsidP="00A21B26">
            <w:pPr>
              <w:spacing w:after="0" w:line="240" w:lineRule="auto"/>
              <w:jc w:val="left"/>
              <w:rPr>
                <w:rFonts w:cs="Times New Roman"/>
                <w:lang w:eastAsia="en-US"/>
              </w:rPr>
            </w:pPr>
            <w:r w:rsidRPr="005E0331">
              <w:rPr>
                <w:rFonts w:cs="Times New Roman"/>
                <w:lang w:eastAsia="en-US"/>
              </w:rPr>
              <w:t>Sposób wykonania zadania</w:t>
            </w:r>
          </w:p>
        </w:tc>
        <w:tc>
          <w:tcPr>
            <w:tcW w:w="7089" w:type="dxa"/>
          </w:tcPr>
          <w:p w14:paraId="1EDC92B8" w14:textId="3BD14EF5" w:rsidR="007366F8" w:rsidRPr="008B3638" w:rsidRDefault="00EB23A7" w:rsidP="00EE7859">
            <w:pPr>
              <w:pStyle w:val="Akapitzlist"/>
              <w:spacing w:after="40" w:line="240" w:lineRule="auto"/>
              <w:ind w:left="0"/>
              <w:contextualSpacing w:val="0"/>
              <w:rPr>
                <w:rFonts w:cs="Times New Roman"/>
                <w:lang w:eastAsia="en-US"/>
              </w:rPr>
            </w:pPr>
            <w:r>
              <w:rPr>
                <w:rFonts w:cs="Times New Roman"/>
                <w:lang w:eastAsia="en-US"/>
              </w:rPr>
              <w:t>Ustanowienie</w:t>
            </w:r>
            <w:r w:rsidR="0011543B">
              <w:rPr>
                <w:rFonts w:cs="Times New Roman"/>
                <w:lang w:eastAsia="en-US"/>
              </w:rPr>
              <w:t xml:space="preserve"> zespołów eksperckich</w:t>
            </w:r>
            <w:r>
              <w:rPr>
                <w:rFonts w:cs="Times New Roman"/>
                <w:lang w:eastAsia="en-US"/>
              </w:rPr>
              <w:t xml:space="preserve"> celem wsparcia Rady </w:t>
            </w:r>
            <w:r w:rsidR="00EE7859">
              <w:t>do spraw</w:t>
            </w:r>
            <w:r>
              <w:rPr>
                <w:rFonts w:cs="Times New Roman"/>
                <w:lang w:eastAsia="en-US"/>
              </w:rPr>
              <w:t xml:space="preserve"> Chorób Rzadkich w </w:t>
            </w:r>
            <w:r w:rsidR="0011543B">
              <w:rPr>
                <w:rFonts w:cs="Times New Roman"/>
                <w:lang w:eastAsia="en-US"/>
              </w:rPr>
              <w:t xml:space="preserve"> </w:t>
            </w:r>
            <w:r w:rsidR="007366F8" w:rsidRPr="008B3638">
              <w:rPr>
                <w:rFonts w:cs="Times New Roman"/>
                <w:lang w:eastAsia="en-US"/>
              </w:rPr>
              <w:t>realizacj</w:t>
            </w:r>
            <w:r>
              <w:rPr>
                <w:rFonts w:cs="Times New Roman"/>
                <w:lang w:eastAsia="en-US"/>
              </w:rPr>
              <w:t>i</w:t>
            </w:r>
            <w:r w:rsidR="007366F8" w:rsidRPr="008B3638">
              <w:rPr>
                <w:rFonts w:cs="Times New Roman"/>
                <w:lang w:eastAsia="en-US"/>
              </w:rPr>
              <w:t xml:space="preserve"> zadań merytorycznych wynikających z Planu dla Chorób</w:t>
            </w:r>
            <w:r w:rsidR="003924A5">
              <w:rPr>
                <w:rFonts w:cs="Times New Roman"/>
                <w:lang w:eastAsia="en-US"/>
              </w:rPr>
              <w:t xml:space="preserve"> </w:t>
            </w:r>
            <w:r w:rsidR="007366F8" w:rsidRPr="008B3638">
              <w:rPr>
                <w:rFonts w:cs="Times New Roman"/>
                <w:lang w:eastAsia="en-US"/>
              </w:rPr>
              <w:t>Rzadkich</w:t>
            </w:r>
          </w:p>
        </w:tc>
      </w:tr>
      <w:tr w:rsidR="007366F8" w:rsidRPr="005E0331" w14:paraId="36362820" w14:textId="63C5B2AA" w:rsidTr="006B7530">
        <w:trPr>
          <w:jc w:val="center"/>
        </w:trPr>
        <w:tc>
          <w:tcPr>
            <w:tcW w:w="1980" w:type="dxa"/>
            <w:shd w:val="clear" w:color="auto" w:fill="BDD7EE"/>
          </w:tcPr>
          <w:p w14:paraId="618912B9" w14:textId="027937C9" w:rsidR="007366F8" w:rsidRPr="0026212D" w:rsidRDefault="007366F8" w:rsidP="00A21B26">
            <w:pPr>
              <w:spacing w:after="0" w:line="240" w:lineRule="auto"/>
              <w:jc w:val="left"/>
              <w:rPr>
                <w:rFonts w:cs="Times New Roman"/>
                <w:lang w:eastAsia="en-US"/>
              </w:rPr>
            </w:pPr>
            <w:r w:rsidRPr="0026212D">
              <w:rPr>
                <w:rFonts w:cs="Times New Roman"/>
                <w:lang w:eastAsia="en-US"/>
              </w:rPr>
              <w:t>Koszt realizacji</w:t>
            </w:r>
          </w:p>
        </w:tc>
        <w:tc>
          <w:tcPr>
            <w:tcW w:w="7089" w:type="dxa"/>
          </w:tcPr>
          <w:p w14:paraId="62A02EF4" w14:textId="4A536579" w:rsidR="007366F8" w:rsidRPr="0026212D" w:rsidRDefault="00EB23A7" w:rsidP="00A21B26">
            <w:pPr>
              <w:spacing w:after="0" w:line="240" w:lineRule="auto"/>
              <w:jc w:val="left"/>
              <w:rPr>
                <w:rFonts w:cs="Times New Roman"/>
                <w:lang w:eastAsia="en-US"/>
              </w:rPr>
            </w:pPr>
            <w:r>
              <w:rPr>
                <w:rFonts w:cs="Times New Roman"/>
                <w:lang w:eastAsia="en-US"/>
              </w:rPr>
              <w:t xml:space="preserve"> brak</w:t>
            </w:r>
          </w:p>
        </w:tc>
      </w:tr>
      <w:bookmarkEnd w:id="12"/>
    </w:tbl>
    <w:p w14:paraId="528429D9" w14:textId="77777777" w:rsidR="00612CA3" w:rsidRDefault="00612CA3">
      <w:pPr>
        <w:spacing w:line="276" w:lineRule="auto"/>
        <w:jc w:val="left"/>
      </w:pPr>
    </w:p>
    <w:p w14:paraId="68C316FC" w14:textId="4F6F9514" w:rsidR="00ED5DCE" w:rsidRPr="00ED5DCE" w:rsidRDefault="00C432A2" w:rsidP="00ED5DCE">
      <w:pPr>
        <w:pStyle w:val="Nagwek1"/>
      </w:pPr>
      <w:bookmarkStart w:id="16" w:name="_Toc159487183"/>
      <w:r w:rsidRPr="00ED5DCE">
        <w:t>Obszar</w:t>
      </w:r>
      <w:r w:rsidR="000D3447">
        <w:t xml:space="preserve"> </w:t>
      </w:r>
      <w:r w:rsidR="00ED5DCE">
        <w:t>P</w:t>
      </w:r>
      <w:r w:rsidR="00ED5DCE" w:rsidRPr="00ED5DCE">
        <w:t>owołanie Ośrodków Eksperckich</w:t>
      </w:r>
      <w:r w:rsidR="00ED5DCE" w:rsidRPr="00ED5DCE">
        <w:rPr>
          <w:bCs/>
        </w:rPr>
        <w:t xml:space="preserve"> </w:t>
      </w:r>
      <w:r w:rsidR="00ED5DCE" w:rsidRPr="00ED5DCE">
        <w:t>Chorób Rzadkich (OECR) oraz analiza wprowadzonych dla OECR produktów rozliczeniowych</w:t>
      </w:r>
      <w:bookmarkEnd w:id="16"/>
    </w:p>
    <w:p w14:paraId="6876DEAD" w14:textId="17E03D57" w:rsidR="00D815B2" w:rsidRDefault="7F7CB112">
      <w:pPr>
        <w:spacing w:line="360" w:lineRule="auto"/>
      </w:pPr>
      <w:r>
        <w:t xml:space="preserve">W proponowanym modelu organizacji kompleksowej i koordynowanej opieki medycznej nad pacjentami z chorobami rzadkimi kluczową rolę </w:t>
      </w:r>
      <w:r w:rsidR="00D742A4">
        <w:t>pełnią</w:t>
      </w:r>
      <w:r>
        <w:t xml:space="preserve"> </w:t>
      </w:r>
      <w:r w:rsidR="004356C5">
        <w:t>OECR</w:t>
      </w:r>
      <w:r>
        <w:t xml:space="preserve"> powołane przez ministra właściwego do spraw zdrowia, które dzięki </w:t>
      </w:r>
      <w:r w:rsidR="00D742A4">
        <w:t xml:space="preserve">współpracy z Europejskimi Sieciami Referencyjnymi </w:t>
      </w:r>
      <w:r w:rsidR="001265EA">
        <w:t xml:space="preserve">(ERN) </w:t>
      </w:r>
      <w:r w:rsidR="00D742A4">
        <w:t xml:space="preserve">oraz </w:t>
      </w:r>
      <w:r>
        <w:t xml:space="preserve">działaniu na obszarze kraju, </w:t>
      </w:r>
      <w:r w:rsidR="00D742A4">
        <w:t xml:space="preserve">próbują </w:t>
      </w:r>
      <w:r>
        <w:t>zaspoko</w:t>
      </w:r>
      <w:r w:rsidR="00D742A4">
        <w:t>ić</w:t>
      </w:r>
      <w:r>
        <w:t xml:space="preserve"> potrzeby pacjentów w zakresie diagnostyki i leczenia</w:t>
      </w:r>
      <w:r w:rsidR="00D742A4">
        <w:t xml:space="preserve"> chorób rzadkich</w:t>
      </w:r>
      <w:r>
        <w:t xml:space="preserve">. OECR </w:t>
      </w:r>
      <w:r w:rsidR="00D742A4">
        <w:t>są</w:t>
      </w:r>
      <w:r>
        <w:t xml:space="preserve"> powiązane z </w:t>
      </w:r>
      <w:r w:rsidR="002041D7" w:rsidRPr="002041D7">
        <w:t>Europejski</w:t>
      </w:r>
      <w:r w:rsidR="002041D7">
        <w:t>mi</w:t>
      </w:r>
      <w:r w:rsidR="002041D7" w:rsidRPr="002041D7">
        <w:t xml:space="preserve"> Sieci</w:t>
      </w:r>
      <w:r w:rsidR="002041D7">
        <w:t>ami</w:t>
      </w:r>
      <w:r w:rsidR="002041D7" w:rsidRPr="002041D7">
        <w:t xml:space="preserve"> Referencyjnych dla Chorób Rzadkich </w:t>
      </w:r>
      <w:r w:rsidR="002041D7">
        <w:t>(</w:t>
      </w:r>
      <w:r w:rsidR="00FE4A9C">
        <w:t>ESRCR</w:t>
      </w:r>
      <w:r w:rsidR="002041D7">
        <w:t>)</w:t>
      </w:r>
      <w:r w:rsidR="00FE4A9C">
        <w:t xml:space="preserve"> </w:t>
      </w:r>
      <w:r>
        <w:t>przez członkostwo</w:t>
      </w:r>
      <w:r w:rsidR="003C1062">
        <w:t xml:space="preserve"> w </w:t>
      </w:r>
      <w:r w:rsidR="00D815B2">
        <w:t xml:space="preserve">ich </w:t>
      </w:r>
      <w:r w:rsidR="008A0F5D">
        <w:t>strukturach,</w:t>
      </w:r>
      <w:r w:rsidR="003C1062">
        <w:t xml:space="preserve"> zgodn</w:t>
      </w:r>
      <w:r w:rsidR="00D815B2">
        <w:t>ie</w:t>
      </w:r>
      <w:r w:rsidR="003C1062">
        <w:t xml:space="preserve"> z profilem udzielanych świadczeń opieki zdrowotnej.</w:t>
      </w:r>
      <w:r>
        <w:t xml:space="preserve"> </w:t>
      </w:r>
    </w:p>
    <w:p w14:paraId="4B66735C" w14:textId="06818350" w:rsidR="007F43F2" w:rsidRDefault="007F43F2">
      <w:pPr>
        <w:spacing w:line="360" w:lineRule="auto"/>
      </w:pPr>
      <w:r w:rsidRPr="007F43F2">
        <w:lastRenderedPageBreak/>
        <w:t xml:space="preserve">Europejskie Sieci Referencyjne to wirtualne sieci skupiające świadczeniodawców z całej Europy, utworzone w celu radzenia sobie ze złożonymi lub rzadkimi schorzeniami wymagającymi wysoce specjalistycznego leczenia oraz łączenia fachowej wiedzy, zasobów i doświadczenia specjalistycznych ośrodków z państw członkowskich Unii Europejskich. </w:t>
      </w:r>
    </w:p>
    <w:p w14:paraId="50D2086B" w14:textId="77777777" w:rsidR="009F68E5" w:rsidRDefault="009F68E5" w:rsidP="009F68E5">
      <w:pPr>
        <w:spacing w:line="360" w:lineRule="auto"/>
        <w:rPr>
          <w:vertAlign w:val="superscript"/>
        </w:rPr>
      </w:pPr>
      <w:r w:rsidRPr="009F68E5">
        <w:t>Identyfikacja i powołanie OECR we wszystkich krajach członkowskich Unii Europejskiej zostało uznane przez Radę Unii Europejskiej za kluczowe działanie w ramach narodowych planów lub strategii dla chorób rzadkich. Aby ujednolicić kryteria wyłaniania i standardy działania takich ośrodków, Komitet Ekspertów Unii Europejskiej do spraw Chorób Rzadkich (EUCERD) opracował zalecenia, które zostały przyjęte dnia 24 października 2011 r.</w:t>
      </w:r>
      <w:r w:rsidRPr="009F68E5">
        <w:rPr>
          <w:vertAlign w:val="superscript"/>
        </w:rPr>
        <w:footnoteReference w:customMarkFollows="1" w:id="2"/>
        <w:t>1)</w:t>
      </w:r>
    </w:p>
    <w:p w14:paraId="6C155115" w14:textId="2CF15E82" w:rsidR="00873651" w:rsidRPr="009F68E5" w:rsidRDefault="00873651" w:rsidP="00873651">
      <w:pPr>
        <w:spacing w:line="360" w:lineRule="auto"/>
      </w:pPr>
      <w:r w:rsidRPr="009F68E5">
        <w:t xml:space="preserve">Zgodnie z dyrektywą Parlamentu Europejskiego i Rady 2011/24/UE z dnia 9 marca 2011 r. w sprawie stosowania praw pacjentów w transgranicznej opiece zdrowotnej </w:t>
      </w:r>
      <w:r w:rsidR="00636B1B">
        <w:t xml:space="preserve">(Dz. Urz. UE L 88 z 04.04.2011, str.45, z </w:t>
      </w:r>
      <w:proofErr w:type="spellStart"/>
      <w:r w:rsidR="00636B1B">
        <w:t>późn</w:t>
      </w:r>
      <w:proofErr w:type="spellEnd"/>
      <w:r w:rsidR="00636B1B">
        <w:t xml:space="preserve">. zm.) </w:t>
      </w:r>
      <w:r w:rsidRPr="009F68E5">
        <w:t xml:space="preserve">Komitet EUCERD opracował jednolite zalecenia powoływania Ośrodków Eksperckich Chorób Rzadkich w państwach członkowskich (24 października 2011 r.) </w:t>
      </w:r>
      <w:bookmarkStart w:id="17" w:name="_Hlk123729699"/>
      <w:r w:rsidRPr="009F68E5">
        <w:t xml:space="preserve">obejmujące cztery obszary, takie jak: </w:t>
      </w:r>
    </w:p>
    <w:p w14:paraId="08D48ABE" w14:textId="77777777" w:rsidR="00873651" w:rsidRPr="009F68E5" w:rsidRDefault="00873651">
      <w:pPr>
        <w:numPr>
          <w:ilvl w:val="0"/>
          <w:numId w:val="13"/>
        </w:numPr>
        <w:spacing w:line="360" w:lineRule="auto"/>
        <w:ind w:left="470" w:hanging="357"/>
        <w:contextualSpacing/>
      </w:pPr>
      <w:r w:rsidRPr="009F68E5">
        <w:t>misja i zakres działań;</w:t>
      </w:r>
    </w:p>
    <w:p w14:paraId="5CDB5517" w14:textId="77777777" w:rsidR="00873651" w:rsidRPr="009F68E5" w:rsidRDefault="00873651">
      <w:pPr>
        <w:numPr>
          <w:ilvl w:val="0"/>
          <w:numId w:val="13"/>
        </w:numPr>
        <w:spacing w:line="360" w:lineRule="auto"/>
        <w:ind w:left="470" w:hanging="357"/>
        <w:contextualSpacing/>
      </w:pPr>
      <w:r w:rsidRPr="009F68E5">
        <w:t>kryteria wyznaczania;</w:t>
      </w:r>
    </w:p>
    <w:p w14:paraId="655C4ACA" w14:textId="77777777" w:rsidR="00873651" w:rsidRPr="009F68E5" w:rsidRDefault="00873651">
      <w:pPr>
        <w:numPr>
          <w:ilvl w:val="0"/>
          <w:numId w:val="13"/>
        </w:numPr>
        <w:spacing w:line="360" w:lineRule="auto"/>
        <w:ind w:left="470" w:hanging="357"/>
        <w:contextualSpacing/>
      </w:pPr>
      <w:r w:rsidRPr="009F68E5">
        <w:t>procedura wyznaczania i oceny;</w:t>
      </w:r>
    </w:p>
    <w:p w14:paraId="20AE15C1" w14:textId="090004BE" w:rsidR="00873651" w:rsidRPr="009F68E5" w:rsidRDefault="00873651">
      <w:pPr>
        <w:numPr>
          <w:ilvl w:val="0"/>
          <w:numId w:val="13"/>
        </w:numPr>
        <w:spacing w:line="360" w:lineRule="auto"/>
        <w:ind w:left="470" w:hanging="357"/>
      </w:pPr>
      <w:r w:rsidRPr="009F68E5">
        <w:t>europejski wymiar Ośrodków Eksperckich</w:t>
      </w:r>
      <w:r w:rsidR="004172EB">
        <w:rPr>
          <w:vertAlign w:val="superscript"/>
        </w:rPr>
        <w:t>1</w:t>
      </w:r>
      <w:r w:rsidRPr="009F68E5">
        <w:rPr>
          <w:vertAlign w:val="superscript"/>
        </w:rPr>
        <w:t>)</w:t>
      </w:r>
      <w:r w:rsidRPr="009F68E5">
        <w:t>.</w:t>
      </w:r>
    </w:p>
    <w:p w14:paraId="518555F1" w14:textId="08C055D8" w:rsidR="00873651" w:rsidRPr="009F68E5" w:rsidRDefault="00873651" w:rsidP="00873651">
      <w:pPr>
        <w:spacing w:line="360" w:lineRule="auto"/>
      </w:pPr>
      <w:bookmarkStart w:id="18" w:name="_Hlk146023527"/>
      <w:bookmarkEnd w:id="17"/>
      <w:r w:rsidRPr="009F68E5">
        <w:t xml:space="preserve">Zasadniczym zadaniem OECR jest zapewnienie pacjentom z określoną chorobą rzadką lub grupą chorób rzadkich dostępu do nowoczesnej diagnostyki oraz wysokospecjalistycznej, koordynowanej opieki medycznej. </w:t>
      </w:r>
      <w:bookmarkStart w:id="19" w:name="_Hlk123729714"/>
      <w:bookmarkStart w:id="20" w:name="_Hlk146023271"/>
      <w:bookmarkEnd w:id="18"/>
      <w:r w:rsidR="007F43F2" w:rsidRPr="007F43F2">
        <w:t>Zgodnie z zaleceniami EUCERD, OECR powinny być nominowane przez ministra właściwego do spraw zdrowia.</w:t>
      </w:r>
    </w:p>
    <w:bookmarkEnd w:id="19"/>
    <w:bookmarkEnd w:id="20"/>
    <w:p w14:paraId="7645AC1F" w14:textId="32E20889" w:rsidR="009F68E5" w:rsidRDefault="009F68E5" w:rsidP="009F68E5">
      <w:pPr>
        <w:spacing w:line="360" w:lineRule="auto"/>
      </w:pPr>
      <w:r w:rsidRPr="009F68E5">
        <w:t>W kolejnym dokumencie przygotowanym przez EUCERD zawarte zostały rekomendacje dotyczące powoływania ESRCR tworzonych na bazie powołanych w krajach członkowskich OECR, który ukazał się dnia 31 stycznia 2013 r.</w:t>
      </w:r>
      <w:r w:rsidRPr="009F68E5">
        <w:rPr>
          <w:vertAlign w:val="superscript"/>
        </w:rPr>
        <w:footnoteReference w:customMarkFollows="1" w:id="3"/>
        <w:t>2)</w:t>
      </w:r>
      <w:r w:rsidRPr="009F68E5">
        <w:t xml:space="preserve"> Współpraca międzynarodowych grup ekspertów w ramach ESRCR zakłada możliwość konsultacji pacjentów z chorobami rzadkimi przy użyciu nowoczesnych technologii komunikacji i wymiany danych, w myśl zasady „podróżuje wiedza, nie pacjent”. Aktualnie w Europie działają 24 ESRCR</w:t>
      </w:r>
      <w:r w:rsidRPr="009F68E5">
        <w:rPr>
          <w:vertAlign w:val="superscript"/>
        </w:rPr>
        <w:footnoteReference w:customMarkFollows="1" w:id="4"/>
        <w:t>3)</w:t>
      </w:r>
      <w:r w:rsidRPr="009F68E5">
        <w:t>.</w:t>
      </w:r>
      <w:r w:rsidR="007F43F2">
        <w:t xml:space="preserve"> </w:t>
      </w:r>
      <w:r w:rsidRPr="009F68E5">
        <w:t xml:space="preserve">Każdy polski ośrodek, który dotychczas został przyjęty do ESRCR musiał uzyskać </w:t>
      </w:r>
      <w:r w:rsidRPr="009F68E5">
        <w:lastRenderedPageBreak/>
        <w:t>zgodę ministra właściwego do spraw zdrowia oraz spełnić kryteria europejskie, o których mowa powyżej.</w:t>
      </w:r>
    </w:p>
    <w:p w14:paraId="38D8BDEB" w14:textId="0C2F0E15" w:rsidR="009F68E5" w:rsidRDefault="009F68E5" w:rsidP="009F68E5">
      <w:pPr>
        <w:spacing w:line="360" w:lineRule="auto"/>
      </w:pPr>
      <w:r>
        <w:t xml:space="preserve">Dyrektywa </w:t>
      </w:r>
      <w:r w:rsidRPr="00C57DAC">
        <w:t>Parlamentu Europejskiego i Rady 2011/24/UE z dnia 9 marca 2011 r. w sprawie stosowania praw pacjentów w transgranicznej opiece zdrowotnej</w:t>
      </w:r>
      <w:r>
        <w:t xml:space="preserve">, przewiduje tworzenie ERN oraz ułatwia pacjentom dostęp do informacji o opiece zdrowotnej, a tym samym zwiększa możliwości leczenia. </w:t>
      </w:r>
    </w:p>
    <w:p w14:paraId="2A14F12C" w14:textId="45A5EC74" w:rsidR="009F68E5" w:rsidRPr="009F68E5" w:rsidRDefault="007F43F2" w:rsidP="009F68E5">
      <w:pPr>
        <w:spacing w:line="360" w:lineRule="auto"/>
      </w:pPr>
      <w:bookmarkStart w:id="21" w:name="_Hlk151114870"/>
      <w:r>
        <w:t>W Rzeczypospolitej Polskiej d</w:t>
      </w:r>
      <w:r w:rsidR="009F68E5" w:rsidRPr="009F68E5">
        <w:t xml:space="preserve">otychczas powołano </w:t>
      </w:r>
      <w:r w:rsidRPr="007F43F2">
        <w:t xml:space="preserve">Ośrodki Eksperckie Chorób Rzadkich </w:t>
      </w:r>
      <w:r w:rsidR="009F68E5" w:rsidRPr="009F68E5">
        <w:t>w trybie uznania kompetencji. W</w:t>
      </w:r>
      <w:r>
        <w:t> </w:t>
      </w:r>
      <w:r w:rsidR="009F68E5" w:rsidRPr="009F68E5">
        <w:t>dniu 28 marca 2023 r. minister właściwy do spraw zdrowia wystosował list nominacyjny do wszystkich ośrodków pozostających w Europejskich Sieciach Referencyjnych i</w:t>
      </w:r>
      <w:r w:rsidR="001B5F9F">
        <w:t> </w:t>
      </w:r>
      <w:r w:rsidR="009F68E5" w:rsidRPr="009F68E5">
        <w:t>oficjalnie uznał je jako OECR.</w:t>
      </w:r>
      <w:r w:rsidR="009F68E5">
        <w:t xml:space="preserve"> </w:t>
      </w:r>
      <w:r w:rsidR="009F68E5" w:rsidRPr="009F68E5">
        <w:t xml:space="preserve">Ośrodki te </w:t>
      </w:r>
      <w:r w:rsidR="009F68E5">
        <w:t xml:space="preserve">otrzymają </w:t>
      </w:r>
      <w:r w:rsidR="009F68E5" w:rsidRPr="009F68E5">
        <w:t>dokument potwierdzający członkostwo w krajowych OECR i zostaną opatrzone stosownym oznaczeniem identyfikującym sieć OECR.</w:t>
      </w:r>
      <w:r w:rsidR="009F68E5">
        <w:t xml:space="preserve"> </w:t>
      </w:r>
      <w:r w:rsidR="004A6BB7">
        <w:t>P</w:t>
      </w:r>
      <w:r w:rsidR="009F68E5" w:rsidRPr="009F68E5">
        <w:t xml:space="preserve">rowadzono również prace nad wyodrębnieniem oraz wyceną nowych </w:t>
      </w:r>
      <w:r>
        <w:t xml:space="preserve">produktów rozliczeniowych dla OECR. </w:t>
      </w:r>
      <w:r w:rsidR="009F68E5" w:rsidRPr="009F68E5">
        <w:t xml:space="preserve">Efekt tych prac </w:t>
      </w:r>
      <w:r w:rsidR="008A4F47">
        <w:t xml:space="preserve">to </w:t>
      </w:r>
      <w:r w:rsidR="009F68E5" w:rsidRPr="009F68E5">
        <w:t>trzy nowe produkty rozliczeniowe w</w:t>
      </w:r>
      <w:r>
        <w:t> </w:t>
      </w:r>
      <w:r w:rsidR="009F68E5" w:rsidRPr="009F68E5">
        <w:t>katalogu specjalistycznych świadczeń odrębnych w sprawie określenia warunków zawierania i</w:t>
      </w:r>
      <w:r>
        <w:t> </w:t>
      </w:r>
      <w:r w:rsidR="009F68E5" w:rsidRPr="009F68E5">
        <w:t>realizacji umów o udzielanie świadczeń opieki zdrowotnej w rodzaju ambulatoryjnych porad specjalistycznych dla poradni należących do Ośrodków Eksperckich Chorób Rzadkich:</w:t>
      </w:r>
    </w:p>
    <w:p w14:paraId="2AFCF482" w14:textId="2D9EC2D2" w:rsidR="007A0207" w:rsidRPr="007A448D" w:rsidRDefault="007A0207" w:rsidP="007A0207">
      <w:pPr>
        <w:numPr>
          <w:ilvl w:val="0"/>
          <w:numId w:val="24"/>
        </w:numPr>
        <w:spacing w:line="360" w:lineRule="auto"/>
        <w:ind w:left="714" w:hanging="357"/>
        <w:contextualSpacing/>
      </w:pPr>
      <w:r w:rsidRPr="007A448D">
        <w:t>Kompleksowa ocena genetyczna w przypadku występowania rzadkie</w:t>
      </w:r>
      <w:r w:rsidR="000D0F94" w:rsidRPr="007A448D">
        <w:t xml:space="preserve">j choroby </w:t>
      </w:r>
      <w:r w:rsidRPr="007A448D">
        <w:t xml:space="preserve"> genetyczne</w:t>
      </w:r>
      <w:r w:rsidR="000D0F94" w:rsidRPr="007A448D">
        <w:t>j</w:t>
      </w:r>
      <w:r w:rsidRPr="007A448D">
        <w:t xml:space="preserve"> realizowana w "ośrodku eksperckim chorób rzadkich OECR"</w:t>
      </w:r>
      <w:r w:rsidR="005668E1">
        <w:t>;</w:t>
      </w:r>
      <w:r w:rsidRPr="007A448D">
        <w:t xml:space="preserve"> </w:t>
      </w:r>
    </w:p>
    <w:p w14:paraId="1FAF00E0" w14:textId="56655F79" w:rsidR="009F68E5" w:rsidRPr="009F68E5" w:rsidRDefault="009F68E5">
      <w:pPr>
        <w:numPr>
          <w:ilvl w:val="0"/>
          <w:numId w:val="24"/>
        </w:numPr>
        <w:spacing w:line="360" w:lineRule="auto"/>
        <w:ind w:left="714" w:hanging="357"/>
        <w:contextualSpacing/>
      </w:pPr>
      <w:r w:rsidRPr="009F68E5">
        <w:t xml:space="preserve">Kompleksowa porada specjalistyczna u pacjenta z chorobą rzadką </w:t>
      </w:r>
      <w:r w:rsidR="00EE7859">
        <w:t>–</w:t>
      </w:r>
      <w:r w:rsidRPr="009F68E5">
        <w:t xml:space="preserve"> konsultacja realizowana w "ośrodku eksperckim chorób rzadkich OECR"</w:t>
      </w:r>
      <w:r w:rsidR="005668E1">
        <w:t>;</w:t>
      </w:r>
    </w:p>
    <w:p w14:paraId="17C15184" w14:textId="1EC7AE7F" w:rsidR="009F68E5" w:rsidRPr="009F68E5" w:rsidRDefault="009F68E5">
      <w:pPr>
        <w:numPr>
          <w:ilvl w:val="0"/>
          <w:numId w:val="24"/>
        </w:numPr>
        <w:spacing w:after="120" w:line="360" w:lineRule="auto"/>
        <w:ind w:left="714" w:hanging="357"/>
      </w:pPr>
      <w:r w:rsidRPr="009F68E5">
        <w:t xml:space="preserve">Kontrolna ocena stanu zdrowia pacjenta z chorobą rzadką </w:t>
      </w:r>
      <w:r w:rsidR="00EE7859">
        <w:t>–</w:t>
      </w:r>
      <w:r w:rsidRPr="009F68E5">
        <w:t xml:space="preserve"> konsultacja realizowana w "ośrodku eksperckim chorób rzadkich OECR".</w:t>
      </w:r>
    </w:p>
    <w:p w14:paraId="4F3911BA" w14:textId="4287A4C3" w:rsidR="009F68E5" w:rsidRPr="009F68E5" w:rsidRDefault="009F68E5" w:rsidP="009F68E5">
      <w:pPr>
        <w:spacing w:line="360" w:lineRule="auto"/>
      </w:pPr>
      <w:r w:rsidRPr="0026212D">
        <w:t xml:space="preserve">Ponadto w </w:t>
      </w:r>
      <w:r w:rsidR="0011543B">
        <w:t xml:space="preserve">zakresie </w:t>
      </w:r>
      <w:r w:rsidRPr="0026212D">
        <w:t xml:space="preserve">leczenia szpitalnego wyodrębniono produkt rozliczeniowy „Kompleksowa diagnostyka i leczenie choroby rzadkiej w Ośrodkach Eksperckich Chorób </w:t>
      </w:r>
      <w:r w:rsidR="004640F2" w:rsidRPr="0026212D">
        <w:t>Rzadkich</w:t>
      </w:r>
      <w:r w:rsidR="00734A68" w:rsidRPr="0026212D">
        <w:t>.”</w:t>
      </w:r>
    </w:p>
    <w:bookmarkEnd w:id="21"/>
    <w:p w14:paraId="4D68D04B" w14:textId="77777777" w:rsidR="009F68E5" w:rsidRPr="009F68E5" w:rsidRDefault="009F68E5" w:rsidP="009F68E5">
      <w:pPr>
        <w:spacing w:line="360" w:lineRule="auto"/>
      </w:pPr>
      <w:r w:rsidRPr="00A53BA7">
        <w:t>W Rzeczypospolitej Polskiej istnieje szereg innych rozpoznawalnych ośrodków, które od lat prowadzą diagnostykę oraz zapewniają leczenie i opiekę pacjentom z określonymi chorobami lub grupami chorób rzadkich. Posiadają one swoje rejestry, w których gromadzą dane epidemiologiczne oraz kliniczne na temat historii określonych chorób. Ośrodki te posiadają bogaty dorobek naukowy oraz prowadzą ugruntowaną współpracę z placówkami zagranicznymi, co przekłada się na ich renomę i reputację w środowisku. Te ośrodki, po przejściu przez ustaloną procedurę kwalifikacyjną, uwzględniającą zarówno kryteria merytoryczne, jak i formalne, będą mogły zostać powołane przez ministra właściwego do spraw zdrowia jako kolejne OECR w Rzeczypospolitej Polskiej oraz otrzymają dokument potwierdzający członkostwo w krajowym OECR</w:t>
      </w:r>
      <w:r w:rsidRPr="00F07F77">
        <w:t>.</w:t>
      </w:r>
    </w:p>
    <w:p w14:paraId="4C56977B" w14:textId="77777777" w:rsidR="00873651" w:rsidRDefault="009F68E5" w:rsidP="009F68E5">
      <w:pPr>
        <w:spacing w:line="360" w:lineRule="auto"/>
      </w:pPr>
      <w:bookmarkStart w:id="22" w:name="_heading=h.17dp8vu"/>
      <w:bookmarkEnd w:id="22"/>
      <w:r w:rsidRPr="009F68E5">
        <w:lastRenderedPageBreak/>
        <w:t>Współdziałanie OECR na terenie danego państwa członkowskiego Unii Europejskiej powinno docelowo, w dłuższym horyzoncie czasowym, zapewnić realizację potrzeb pacjentów z chorobami rzadkimi m.in. dzięki współpracy z wyspecjalizowanymi laboratoriami diagnostycznymi i badawczymi oraz z innymi placówkami wspomagającymi proces diagnostyki i leczenia, jak również z organizacjami i stowarzyszeniami zrzeszającymi pacjentów.</w:t>
      </w:r>
      <w:bookmarkStart w:id="23" w:name="_Hlk146104124"/>
    </w:p>
    <w:bookmarkEnd w:id="23"/>
    <w:p w14:paraId="221117F8" w14:textId="1DFD5AEE" w:rsidR="008A0F5D" w:rsidRDefault="009F68E5" w:rsidP="008A0F5D">
      <w:pPr>
        <w:spacing w:line="360" w:lineRule="auto"/>
      </w:pPr>
      <w:r>
        <w:t xml:space="preserve">W Planie dla Chorób Rzadkich zaplanowano powołanie </w:t>
      </w:r>
      <w:r w:rsidR="00FF0677">
        <w:t>kolejnych OECR</w:t>
      </w:r>
      <w:r w:rsidR="005668E1">
        <w:t xml:space="preserve"> </w:t>
      </w:r>
      <w:r>
        <w:t>pozostających poza Europejskimi Sieciami</w:t>
      </w:r>
      <w:r w:rsidR="00873651">
        <w:t xml:space="preserve">. OCER dążą do zapewnienia </w:t>
      </w:r>
      <w:r w:rsidR="00873651" w:rsidRPr="00E259BF">
        <w:t>pacjentom z określoną chorobą rzadką lub grupą chorób rzadkich dostęp</w:t>
      </w:r>
      <w:r w:rsidR="00873651">
        <w:t>u</w:t>
      </w:r>
      <w:r w:rsidR="00873651" w:rsidRPr="00E259BF">
        <w:t xml:space="preserve"> do nowoczesnej diagnostyki oraz wysokospecjalistycznej, koordynowanej opieki medycznej.</w:t>
      </w:r>
      <w:r w:rsidR="00873651">
        <w:t xml:space="preserve"> Ich z</w:t>
      </w:r>
      <w:r w:rsidR="00EB1C6B">
        <w:t>adaniem jest realizacja</w:t>
      </w:r>
      <w:r w:rsidR="008A0F5D">
        <w:t xml:space="preserve"> świadcze</w:t>
      </w:r>
      <w:r w:rsidR="00EB1C6B">
        <w:t>ń</w:t>
      </w:r>
      <w:r w:rsidR="008A0F5D">
        <w:t xml:space="preserve"> opieki zdrowotnej ze szczególnym uwzględnieniem pacjentów z chorobami rzadkimi</w:t>
      </w:r>
      <w:r w:rsidR="009A5D67">
        <w:t>. Działalność OECR powinna</w:t>
      </w:r>
      <w:r w:rsidR="00EB1C6B">
        <w:t xml:space="preserve"> opierać się </w:t>
      </w:r>
      <w:r w:rsidR="00E259BF">
        <w:t>na pięciu</w:t>
      </w:r>
      <w:r w:rsidR="008A0F5D">
        <w:t xml:space="preserve"> podstawowych filar</w:t>
      </w:r>
      <w:r w:rsidR="00E259BF">
        <w:t>ach</w:t>
      </w:r>
      <w:r w:rsidR="008A0F5D">
        <w:t>:</w:t>
      </w:r>
    </w:p>
    <w:p w14:paraId="04D15904" w14:textId="2970B100" w:rsidR="008A0F5D" w:rsidRDefault="008A0F5D">
      <w:pPr>
        <w:pStyle w:val="Akapitzlist"/>
        <w:numPr>
          <w:ilvl w:val="0"/>
          <w:numId w:val="10"/>
        </w:numPr>
        <w:spacing w:after="0" w:line="360" w:lineRule="auto"/>
        <w:ind w:left="856" w:hanging="357"/>
        <w:contextualSpacing w:val="0"/>
      </w:pPr>
      <w:r>
        <w:t>wielodyscyplinarny zespół;</w:t>
      </w:r>
    </w:p>
    <w:p w14:paraId="6E50B2B6" w14:textId="44127822" w:rsidR="008A0F5D" w:rsidRDefault="008A0F5D">
      <w:pPr>
        <w:pStyle w:val="Akapitzlist"/>
        <w:numPr>
          <w:ilvl w:val="0"/>
          <w:numId w:val="10"/>
        </w:numPr>
        <w:spacing w:after="0" w:line="360" w:lineRule="auto"/>
        <w:ind w:left="856" w:hanging="357"/>
        <w:contextualSpacing w:val="0"/>
      </w:pPr>
      <w:r>
        <w:t>odpowiednie zaplecze technologiczne;</w:t>
      </w:r>
    </w:p>
    <w:p w14:paraId="28E4DC2A" w14:textId="77AF7209" w:rsidR="008A0F5D" w:rsidRDefault="008A0F5D">
      <w:pPr>
        <w:pStyle w:val="Akapitzlist"/>
        <w:numPr>
          <w:ilvl w:val="0"/>
          <w:numId w:val="10"/>
        </w:numPr>
        <w:spacing w:after="0" w:line="360" w:lineRule="auto"/>
        <w:ind w:left="856" w:hanging="357"/>
        <w:contextualSpacing w:val="0"/>
      </w:pPr>
      <w:r>
        <w:t>doświadczenie w prowadzeniu badań klinicznych i projektów badawczych;</w:t>
      </w:r>
    </w:p>
    <w:p w14:paraId="6EDF0E66" w14:textId="7EBAAAC8" w:rsidR="008A0F5D" w:rsidRDefault="008A0F5D">
      <w:pPr>
        <w:pStyle w:val="Akapitzlist"/>
        <w:numPr>
          <w:ilvl w:val="0"/>
          <w:numId w:val="10"/>
        </w:numPr>
        <w:spacing w:after="0" w:line="360" w:lineRule="auto"/>
        <w:ind w:left="856" w:hanging="357"/>
        <w:contextualSpacing w:val="0"/>
      </w:pPr>
      <w:r>
        <w:t>udokumentowana współpraca międzynarodowa w obszarze chorób rzadkich w postaci wspólnych publikacji;</w:t>
      </w:r>
    </w:p>
    <w:p w14:paraId="16D21592" w14:textId="141E8C10" w:rsidR="008A0F5D" w:rsidRDefault="008A0F5D">
      <w:pPr>
        <w:pStyle w:val="Akapitzlist"/>
        <w:numPr>
          <w:ilvl w:val="0"/>
          <w:numId w:val="10"/>
        </w:numPr>
        <w:spacing w:line="360" w:lineRule="auto"/>
      </w:pPr>
      <w:r>
        <w:t>współpraca z organizacją lub stowarzyszeniem pacjentów.</w:t>
      </w:r>
    </w:p>
    <w:p w14:paraId="1B87B74C" w14:textId="558C83AD" w:rsidR="009F68E5" w:rsidRPr="009F68E5" w:rsidRDefault="00E8437B" w:rsidP="009A5D67">
      <w:pPr>
        <w:tabs>
          <w:tab w:val="left" w:pos="152"/>
        </w:tabs>
        <w:spacing w:after="0" w:line="360" w:lineRule="auto"/>
      </w:pPr>
      <w:r>
        <w:t xml:space="preserve">Zespół Ekspertów do spraw </w:t>
      </w:r>
      <w:r w:rsidR="0011543B" w:rsidRPr="0011543B">
        <w:t>Ośrodków Eksperckich Chorób Rzadkich</w:t>
      </w:r>
      <w:r>
        <w:t xml:space="preserve"> opracuje </w:t>
      </w:r>
      <w:r w:rsidRPr="00543F8F">
        <w:t>krajow</w:t>
      </w:r>
      <w:r>
        <w:t>e</w:t>
      </w:r>
      <w:r w:rsidRPr="00543F8F">
        <w:t xml:space="preserve"> rekomendacj</w:t>
      </w:r>
      <w:r>
        <w:t>e</w:t>
      </w:r>
      <w:r w:rsidRPr="00543F8F">
        <w:t xml:space="preserve"> </w:t>
      </w:r>
      <w:r w:rsidRPr="00E8437B">
        <w:rPr>
          <w:color w:val="000000"/>
        </w:rPr>
        <w:t>powoływania OECR zgodne z</w:t>
      </w:r>
      <w:r>
        <w:rPr>
          <w:color w:val="000000"/>
        </w:rPr>
        <w:t> </w:t>
      </w:r>
      <w:r w:rsidRPr="00E8437B">
        <w:rPr>
          <w:color w:val="000000"/>
        </w:rPr>
        <w:t>jednolitymi zaleceniami powoływania Ośrodków Eksperckich Chorób Rzadkich w państwach członkowskich opracowanymi przez Komitet EUCERD</w:t>
      </w:r>
      <w:r w:rsidR="00000C8E">
        <w:rPr>
          <w:rStyle w:val="Odwoanieprzypisudolnego"/>
        </w:rPr>
        <w:footnoteReference w:customMarkFollows="1" w:id="5"/>
        <w:t>4)</w:t>
      </w:r>
      <w:r w:rsidR="009A5D67">
        <w:t xml:space="preserve">, na podstawie których zostaną opracowane </w:t>
      </w:r>
      <w:r w:rsidR="009A5D67" w:rsidRPr="009A5D67">
        <w:t>kryteria i warunki formaln</w:t>
      </w:r>
      <w:r w:rsidR="00A14892">
        <w:t>e</w:t>
      </w:r>
      <w:r w:rsidR="009A5D67" w:rsidRPr="009A5D67">
        <w:t xml:space="preserve">. </w:t>
      </w:r>
      <w:bookmarkStart w:id="24" w:name="_Hlk156900724"/>
      <w:r w:rsidR="009A5D67">
        <w:t xml:space="preserve">Od tego momentu </w:t>
      </w:r>
      <w:bookmarkEnd w:id="24"/>
      <w:r w:rsidR="009A5D67">
        <w:t>u</w:t>
      </w:r>
      <w:r w:rsidR="009F68E5" w:rsidRPr="009F68E5">
        <w:t xml:space="preserve">zyskanie nominacji ministra właściwego do spraw zdrowia przez ośrodek krajowy będzie warunkiem umożliwiającym przystąpienie do konkursów naboru do ESRCR, zgodnie </w:t>
      </w:r>
      <w:r w:rsidR="00873651" w:rsidRPr="009F68E5">
        <w:t>z zaleceniami</w:t>
      </w:r>
      <w:r w:rsidR="009F68E5" w:rsidRPr="009F68E5">
        <w:t xml:space="preserve"> EUCERD z roku 2011</w:t>
      </w:r>
      <w:r w:rsidR="00000C8E">
        <w:rPr>
          <w:rStyle w:val="Odwoanieprzypisudolnego"/>
        </w:rPr>
        <w:footnoteReference w:customMarkFollows="1" w:id="6"/>
        <w:t>5)</w:t>
      </w:r>
      <w:r w:rsidR="009F68E5" w:rsidRPr="009F68E5">
        <w:t xml:space="preserve"> i 2013</w:t>
      </w:r>
      <w:r w:rsidR="00000C8E">
        <w:rPr>
          <w:rStyle w:val="Odwoanieprzypisudolnego"/>
        </w:rPr>
        <w:footnoteReference w:customMarkFollows="1" w:id="7"/>
        <w:t>6)</w:t>
      </w:r>
      <w:r w:rsidR="009F68E5" w:rsidRPr="009F68E5">
        <w:t>.</w:t>
      </w:r>
      <w:r>
        <w:t xml:space="preserve"> </w:t>
      </w:r>
    </w:p>
    <w:p w14:paraId="310D8268" w14:textId="34A95DDF" w:rsidR="009A5D67" w:rsidRPr="009A5D67" w:rsidRDefault="009F68E5" w:rsidP="009A5D67">
      <w:pPr>
        <w:spacing w:line="360" w:lineRule="auto"/>
      </w:pPr>
      <w:r w:rsidRPr="009F68E5">
        <w:t xml:space="preserve">Ponadto </w:t>
      </w:r>
      <w:r w:rsidR="009A5D67" w:rsidRPr="009A5D67">
        <w:t xml:space="preserve">Plan </w:t>
      </w:r>
      <w:r w:rsidR="009A5D67">
        <w:t xml:space="preserve">dla Chorób Rzadkich </w:t>
      </w:r>
      <w:r w:rsidR="009A5D67" w:rsidRPr="009A5D67">
        <w:t xml:space="preserve">zakłada analizę wprowadzonych </w:t>
      </w:r>
      <w:r w:rsidR="009A5D67">
        <w:t xml:space="preserve">nowych </w:t>
      </w:r>
      <w:r w:rsidR="009A5D67" w:rsidRPr="009A5D67">
        <w:t xml:space="preserve">mechanizmów </w:t>
      </w:r>
      <w:r w:rsidR="009A5D67">
        <w:t xml:space="preserve">rozliczeniowych dla OECR </w:t>
      </w:r>
      <w:r w:rsidR="009A5D67" w:rsidRPr="009A5D67">
        <w:t>mających na celu pokrycie wysokich kosztów diagnostyki i leczenia chorób rzadkich. Analiza ta odbywać się będ</w:t>
      </w:r>
      <w:r w:rsidR="009A5D67">
        <w:t>zie</w:t>
      </w:r>
      <w:r w:rsidR="009A5D67" w:rsidRPr="009A5D67">
        <w:t xml:space="preserve"> we współpracy z Agencją Oceny Technologii Medycznych i</w:t>
      </w:r>
      <w:r w:rsidR="009A5D67">
        <w:t> </w:t>
      </w:r>
      <w:r w:rsidR="009A5D67" w:rsidRPr="009A5D67">
        <w:t>Taryfikacji (</w:t>
      </w:r>
      <w:proofErr w:type="spellStart"/>
      <w:r w:rsidR="009A5D67" w:rsidRPr="009A5D67">
        <w:t>AOTMiT</w:t>
      </w:r>
      <w:proofErr w:type="spellEnd"/>
      <w:r w:rsidR="009A5D67" w:rsidRPr="009A5D67">
        <w:t xml:space="preserve">), Narodowym funduszem Zdrowia (NFZ) oraz ekspertami, z zastosowaniem przyjętych reguł rachunku ekonomicznego celem ewentualnej </w:t>
      </w:r>
      <w:r w:rsidR="009A5D67">
        <w:t xml:space="preserve">jej </w:t>
      </w:r>
      <w:r w:rsidR="009A5D67" w:rsidRPr="009A5D67">
        <w:t>ewaluacji.</w:t>
      </w:r>
    </w:p>
    <w:p w14:paraId="60BE3C0E" w14:textId="2D7D0EAB" w:rsidR="00C117D9" w:rsidRDefault="009C0D45" w:rsidP="002F47C8">
      <w:pPr>
        <w:pStyle w:val="Nagwek4"/>
      </w:pPr>
      <w:r>
        <w:lastRenderedPageBreak/>
        <w:t>Cele szczegółowe</w:t>
      </w:r>
    </w:p>
    <w:p w14:paraId="7D12DB2B" w14:textId="61C13B35" w:rsidR="00C117D9" w:rsidRDefault="7F7CB112" w:rsidP="00C1731B">
      <w:pPr>
        <w:numPr>
          <w:ilvl w:val="0"/>
          <w:numId w:val="47"/>
        </w:numPr>
        <w:pBdr>
          <w:top w:val="nil"/>
          <w:left w:val="nil"/>
          <w:bottom w:val="nil"/>
          <w:right w:val="nil"/>
          <w:between w:val="nil"/>
        </w:pBdr>
        <w:spacing w:after="0" w:line="360" w:lineRule="auto"/>
        <w:ind w:left="709" w:hanging="425"/>
      </w:pPr>
      <w:r w:rsidRPr="7F7CB112">
        <w:rPr>
          <w:color w:val="000000" w:themeColor="text1"/>
        </w:rPr>
        <w:t xml:space="preserve">Powołanie przez ministra właściwego do spraw zdrowia </w:t>
      </w:r>
      <w:r w:rsidR="004356C5">
        <w:rPr>
          <w:color w:val="000000" w:themeColor="text1"/>
        </w:rPr>
        <w:t>OECR</w:t>
      </w:r>
      <w:r w:rsidRPr="7F7CB112">
        <w:rPr>
          <w:color w:val="000000" w:themeColor="text1"/>
        </w:rPr>
        <w:t xml:space="preserve"> </w:t>
      </w:r>
      <w:r w:rsidR="00E8437B">
        <w:rPr>
          <w:color w:val="000000" w:themeColor="text1"/>
        </w:rPr>
        <w:t xml:space="preserve">pozostających poza ERN </w:t>
      </w:r>
      <w:r w:rsidRPr="7F7CB112">
        <w:rPr>
          <w:color w:val="000000" w:themeColor="text1"/>
        </w:rPr>
        <w:t>oraz organizacja sieci tych ośrodków na terytorium Rzeczypospolitej Polskiej</w:t>
      </w:r>
      <w:r w:rsidR="00070F44">
        <w:rPr>
          <w:color w:val="000000" w:themeColor="text1"/>
        </w:rPr>
        <w:t>.</w:t>
      </w:r>
      <w:r w:rsidRPr="7F7CB112">
        <w:rPr>
          <w:color w:val="000000" w:themeColor="text1"/>
        </w:rPr>
        <w:t xml:space="preserve"> </w:t>
      </w:r>
    </w:p>
    <w:p w14:paraId="04B71D31" w14:textId="299D1B75" w:rsidR="00C117D9" w:rsidRDefault="00E8437B" w:rsidP="00C1731B">
      <w:pPr>
        <w:numPr>
          <w:ilvl w:val="0"/>
          <w:numId w:val="47"/>
        </w:numPr>
        <w:pBdr>
          <w:top w:val="nil"/>
          <w:left w:val="nil"/>
          <w:bottom w:val="nil"/>
          <w:right w:val="nil"/>
          <w:between w:val="nil"/>
        </w:pBdr>
        <w:spacing w:line="360" w:lineRule="auto"/>
        <w:ind w:left="709" w:hanging="425"/>
        <w:rPr>
          <w:color w:val="000000"/>
        </w:rPr>
      </w:pPr>
      <w:r>
        <w:rPr>
          <w:color w:val="000000" w:themeColor="text1"/>
        </w:rPr>
        <w:t>A</w:t>
      </w:r>
      <w:r w:rsidRPr="00E8437B">
        <w:rPr>
          <w:color w:val="000000" w:themeColor="text1"/>
        </w:rPr>
        <w:t>naliz</w:t>
      </w:r>
      <w:r>
        <w:rPr>
          <w:color w:val="000000" w:themeColor="text1"/>
        </w:rPr>
        <w:t>a</w:t>
      </w:r>
      <w:r w:rsidRPr="00E8437B">
        <w:rPr>
          <w:color w:val="000000" w:themeColor="text1"/>
        </w:rPr>
        <w:t xml:space="preserve"> </w:t>
      </w:r>
      <w:bookmarkStart w:id="25" w:name="_Hlk156901158"/>
      <w:r w:rsidR="00FE4A9C" w:rsidRPr="00FE4A9C">
        <w:rPr>
          <w:color w:val="000000" w:themeColor="text1"/>
        </w:rPr>
        <w:t xml:space="preserve">produktów rozliczeniowych </w:t>
      </w:r>
      <w:r w:rsidR="009A5D67" w:rsidRPr="009A5D67">
        <w:rPr>
          <w:color w:val="000000" w:themeColor="text1"/>
        </w:rPr>
        <w:t xml:space="preserve">wprowadzonych </w:t>
      </w:r>
      <w:r w:rsidR="009A5D67">
        <w:rPr>
          <w:color w:val="000000" w:themeColor="text1"/>
        </w:rPr>
        <w:t>do rozliczania dla</w:t>
      </w:r>
      <w:r w:rsidR="007E2D0A">
        <w:rPr>
          <w:color w:val="000000" w:themeColor="text1"/>
        </w:rPr>
        <w:t> </w:t>
      </w:r>
      <w:r w:rsidR="001E51E7">
        <w:rPr>
          <w:color w:val="000000" w:themeColor="text1"/>
        </w:rPr>
        <w:t>OECR</w:t>
      </w:r>
      <w:bookmarkEnd w:id="25"/>
      <w:r w:rsidR="00636B1B">
        <w:rPr>
          <w:color w:val="000000" w:themeColor="text1"/>
        </w:rPr>
        <w:t>.</w:t>
      </w:r>
    </w:p>
    <w:p w14:paraId="0E12A1E4" w14:textId="1F94E0B4" w:rsidR="00DD06CA" w:rsidRPr="00DD06CA" w:rsidRDefault="009C0D45" w:rsidP="002F47C8">
      <w:pPr>
        <w:pStyle w:val="Nagwek4"/>
      </w:pPr>
      <w:r>
        <w:t>Mierniki</w:t>
      </w:r>
    </w:p>
    <w:p w14:paraId="52629E30" w14:textId="6744093F" w:rsidR="00E8437B" w:rsidRPr="00E8437B" w:rsidRDefault="00E8437B" w:rsidP="00C1731B">
      <w:pPr>
        <w:pStyle w:val="Akapitzlist"/>
        <w:numPr>
          <w:ilvl w:val="0"/>
          <w:numId w:val="48"/>
        </w:numPr>
        <w:pBdr>
          <w:top w:val="nil"/>
          <w:left w:val="nil"/>
          <w:bottom w:val="nil"/>
          <w:right w:val="nil"/>
          <w:between w:val="nil"/>
        </w:pBdr>
        <w:spacing w:after="0" w:line="360" w:lineRule="auto"/>
        <w:ind w:hanging="436"/>
      </w:pPr>
      <w:r>
        <w:t xml:space="preserve">Liczba </w:t>
      </w:r>
      <w:r w:rsidR="009A5D67">
        <w:t xml:space="preserve">nowo powołanych </w:t>
      </w:r>
      <w:r>
        <w:t>OECR</w:t>
      </w:r>
      <w:r w:rsidR="009A5D67">
        <w:t xml:space="preserve"> w latach 2024-2025</w:t>
      </w:r>
      <w:r w:rsidR="00165872">
        <w:t>.</w:t>
      </w:r>
    </w:p>
    <w:p w14:paraId="23039C57" w14:textId="41F774C0" w:rsidR="00A652B3" w:rsidRPr="009A5D67" w:rsidRDefault="00F07F77" w:rsidP="00C1731B">
      <w:pPr>
        <w:pStyle w:val="Akapitzlist"/>
        <w:numPr>
          <w:ilvl w:val="0"/>
          <w:numId w:val="48"/>
        </w:numPr>
        <w:pBdr>
          <w:top w:val="nil"/>
          <w:left w:val="nil"/>
          <w:bottom w:val="nil"/>
          <w:right w:val="nil"/>
          <w:between w:val="nil"/>
        </w:pBdr>
        <w:spacing w:after="0" w:line="360" w:lineRule="auto"/>
        <w:ind w:hanging="436"/>
      </w:pPr>
      <w:r>
        <w:rPr>
          <w:color w:val="000000" w:themeColor="text1"/>
        </w:rPr>
        <w:t>W</w:t>
      </w:r>
      <w:r w:rsidR="55DDD9E6" w:rsidRPr="00C84763">
        <w:rPr>
          <w:color w:val="000000" w:themeColor="text1"/>
        </w:rPr>
        <w:t>prowadzenie przepisów ustanawiających kryteria oraz zasady i procedury powoływania O</w:t>
      </w:r>
      <w:r w:rsidR="00900A98" w:rsidRPr="00C84763">
        <w:rPr>
          <w:color w:val="000000" w:themeColor="text1"/>
        </w:rPr>
        <w:t>ECR</w:t>
      </w:r>
      <w:r w:rsidR="55DDD9E6" w:rsidRPr="00C84763">
        <w:rPr>
          <w:color w:val="000000" w:themeColor="text1"/>
        </w:rPr>
        <w:t xml:space="preserve"> </w:t>
      </w:r>
      <w:r w:rsidR="00E8437B">
        <w:rPr>
          <w:color w:val="000000" w:themeColor="text1"/>
        </w:rPr>
        <w:t>pozostających poza ERN</w:t>
      </w:r>
      <w:r w:rsidR="00165872">
        <w:rPr>
          <w:color w:val="000000" w:themeColor="text1"/>
        </w:rPr>
        <w:t>.</w:t>
      </w:r>
    </w:p>
    <w:p w14:paraId="6129FE17" w14:textId="159F4CA3" w:rsidR="004172EB" w:rsidRPr="000D3447" w:rsidRDefault="00F07F77" w:rsidP="00C1731B">
      <w:pPr>
        <w:pStyle w:val="Akapitzlist"/>
        <w:numPr>
          <w:ilvl w:val="0"/>
          <w:numId w:val="48"/>
        </w:numPr>
        <w:pBdr>
          <w:top w:val="nil"/>
          <w:left w:val="nil"/>
          <w:bottom w:val="nil"/>
          <w:right w:val="nil"/>
          <w:between w:val="nil"/>
        </w:pBdr>
        <w:spacing w:after="0" w:line="360" w:lineRule="auto"/>
        <w:ind w:hanging="436"/>
      </w:pPr>
      <w:r>
        <w:rPr>
          <w:color w:val="000000" w:themeColor="text1"/>
        </w:rPr>
        <w:t>W</w:t>
      </w:r>
      <w:r w:rsidR="009A5D67">
        <w:rPr>
          <w:color w:val="000000" w:themeColor="text1"/>
        </w:rPr>
        <w:t xml:space="preserve">ynik analizy </w:t>
      </w:r>
      <w:r w:rsidR="009A5D67" w:rsidRPr="009A5D67">
        <w:rPr>
          <w:color w:val="000000" w:themeColor="text1"/>
        </w:rPr>
        <w:t>produktów rozliczeniowych wprowadzonych do rozliczania dla OECR</w:t>
      </w:r>
      <w:r w:rsidR="009A5D67">
        <w:rPr>
          <w:color w:val="000000" w:themeColor="text1"/>
        </w:rPr>
        <w:t>.</w:t>
      </w:r>
    </w:p>
    <w:p w14:paraId="1457BA90" w14:textId="55F5B111" w:rsidR="00C117D9" w:rsidRPr="000D3447" w:rsidRDefault="000D3447" w:rsidP="002F47C8">
      <w:pPr>
        <w:pStyle w:val="Nagwek4"/>
      </w:pPr>
      <w:r w:rsidRPr="000D3447">
        <w:t>Zadania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2"/>
        <w:gridCol w:w="7368"/>
      </w:tblGrid>
      <w:tr w:rsidR="00C117D9" w14:paraId="5D06DF60" w14:textId="77777777" w:rsidTr="00EC4DF9">
        <w:trPr>
          <w:trHeight w:val="607"/>
          <w:jc w:val="center"/>
        </w:trPr>
        <w:tc>
          <w:tcPr>
            <w:tcW w:w="934" w:type="pct"/>
            <w:shd w:val="clear" w:color="auto" w:fill="2E74B5" w:themeFill="accent1" w:themeFillShade="BF"/>
            <w:tcMar>
              <w:top w:w="0" w:type="dxa"/>
              <w:left w:w="108" w:type="dxa"/>
              <w:bottom w:w="0" w:type="dxa"/>
              <w:right w:w="108" w:type="dxa"/>
            </w:tcMar>
          </w:tcPr>
          <w:p w14:paraId="049CD0F3" w14:textId="389CFB38" w:rsidR="00AD5534" w:rsidRPr="00611ACB" w:rsidRDefault="4CF548E8" w:rsidP="00EC4DF9">
            <w:pPr>
              <w:spacing w:after="0" w:line="240" w:lineRule="auto"/>
              <w:jc w:val="left"/>
              <w:rPr>
                <w:b/>
                <w:bCs/>
                <w:color w:val="FFFFFF" w:themeColor="background1"/>
              </w:rPr>
            </w:pPr>
            <w:r w:rsidRPr="4CF548E8">
              <w:rPr>
                <w:b/>
                <w:bCs/>
                <w:color w:val="FFFFFF" w:themeColor="background1"/>
              </w:rPr>
              <w:t xml:space="preserve">ZADANIE </w:t>
            </w:r>
            <w:r w:rsidR="00E8437B">
              <w:rPr>
                <w:b/>
                <w:bCs/>
                <w:color w:val="FFFFFF" w:themeColor="background1"/>
              </w:rPr>
              <w:t>1</w:t>
            </w:r>
          </w:p>
        </w:tc>
        <w:tc>
          <w:tcPr>
            <w:tcW w:w="4066" w:type="pct"/>
            <w:shd w:val="clear" w:color="auto" w:fill="2E74B5" w:themeFill="accent1" w:themeFillShade="BF"/>
            <w:tcMar>
              <w:top w:w="0" w:type="dxa"/>
              <w:left w:w="108" w:type="dxa"/>
              <w:bottom w:w="0" w:type="dxa"/>
              <w:right w:w="108" w:type="dxa"/>
            </w:tcMar>
          </w:tcPr>
          <w:p w14:paraId="0F08BB52" w14:textId="77777777" w:rsidR="00C117D9" w:rsidRDefault="009C0D45" w:rsidP="00EC4DF9">
            <w:pPr>
              <w:spacing w:after="0" w:line="240" w:lineRule="auto"/>
              <w:jc w:val="left"/>
              <w:rPr>
                <w:b/>
                <w:color w:val="FFFFFF"/>
              </w:rPr>
            </w:pPr>
            <w:r>
              <w:rPr>
                <w:b/>
                <w:color w:val="FFFFFF"/>
              </w:rPr>
              <w:t>Opracowanie krajowych zaleceń powoływania Ośrodków Eksperckich Chorób Rzadkich</w:t>
            </w:r>
          </w:p>
        </w:tc>
      </w:tr>
      <w:tr w:rsidR="00C117D9" w:rsidRPr="00E72AAC" w14:paraId="244E77C5" w14:textId="77777777" w:rsidTr="00EC4DF9">
        <w:trPr>
          <w:trHeight w:val="401"/>
          <w:jc w:val="center"/>
        </w:trPr>
        <w:tc>
          <w:tcPr>
            <w:tcW w:w="934" w:type="pct"/>
            <w:shd w:val="clear" w:color="auto" w:fill="BDD6EE" w:themeFill="accent1" w:themeFillTint="66"/>
            <w:tcMar>
              <w:top w:w="0" w:type="dxa"/>
              <w:left w:w="108" w:type="dxa"/>
              <w:bottom w:w="0" w:type="dxa"/>
              <w:right w:w="108" w:type="dxa"/>
            </w:tcMar>
          </w:tcPr>
          <w:p w14:paraId="6BB4549E" w14:textId="77777777" w:rsidR="00C117D9" w:rsidRDefault="009C0D45" w:rsidP="00EC4DF9">
            <w:pPr>
              <w:spacing w:after="0" w:line="240" w:lineRule="auto"/>
              <w:jc w:val="left"/>
            </w:pPr>
            <w:r>
              <w:t>Rekomendacja</w:t>
            </w:r>
          </w:p>
        </w:tc>
        <w:tc>
          <w:tcPr>
            <w:tcW w:w="4066" w:type="pct"/>
            <w:tcMar>
              <w:top w:w="0" w:type="dxa"/>
              <w:left w:w="108" w:type="dxa"/>
              <w:bottom w:w="0" w:type="dxa"/>
              <w:right w:w="108" w:type="dxa"/>
            </w:tcMar>
          </w:tcPr>
          <w:p w14:paraId="3D576368" w14:textId="0CAFD95B" w:rsidR="009857E6" w:rsidRDefault="004D459E">
            <w:pPr>
              <w:numPr>
                <w:ilvl w:val="0"/>
                <w:numId w:val="3"/>
              </w:numPr>
              <w:pBdr>
                <w:top w:val="nil"/>
                <w:left w:val="nil"/>
                <w:bottom w:val="nil"/>
                <w:right w:val="nil"/>
                <w:between w:val="nil"/>
              </w:pBdr>
              <w:spacing w:after="40" w:line="240" w:lineRule="auto"/>
              <w:ind w:left="0" w:firstLine="0"/>
            </w:pPr>
            <w:r>
              <w:rPr>
                <w:color w:val="000000" w:themeColor="text1"/>
              </w:rPr>
              <w:t>d</w:t>
            </w:r>
            <w:r w:rsidR="150ADCE2" w:rsidRPr="150ADCE2">
              <w:rPr>
                <w:color w:val="000000" w:themeColor="text1"/>
              </w:rPr>
              <w:t>yrektywa Parlamentu Europejskiego i Rady 2011/24/UE z dnia 9 marca 2011 r. w sprawie</w:t>
            </w:r>
            <w:r w:rsidR="000E7A3E">
              <w:t xml:space="preserve"> </w:t>
            </w:r>
            <w:r w:rsidR="150ADCE2">
              <w:t>stosowania praw pacjentów w transgranicznej opiece zdrowotnej</w:t>
            </w:r>
            <w:r w:rsidR="00503ADA">
              <w:t>;</w:t>
            </w:r>
          </w:p>
          <w:p w14:paraId="2DECB78E" w14:textId="047D00D1" w:rsidR="004D459E" w:rsidRDefault="009857E6">
            <w:pPr>
              <w:numPr>
                <w:ilvl w:val="0"/>
                <w:numId w:val="3"/>
              </w:numPr>
              <w:pBdr>
                <w:top w:val="nil"/>
                <w:left w:val="nil"/>
                <w:bottom w:val="nil"/>
                <w:right w:val="nil"/>
                <w:between w:val="nil"/>
              </w:pBdr>
              <w:spacing w:after="40" w:line="240" w:lineRule="auto"/>
              <w:ind w:left="0" w:firstLine="0"/>
              <w:rPr>
                <w:color w:val="000000"/>
              </w:rPr>
            </w:pPr>
            <w:r w:rsidRPr="00626455">
              <w:rPr>
                <w:color w:val="000000"/>
              </w:rPr>
              <w:t xml:space="preserve">EUCERD </w:t>
            </w:r>
            <w:r w:rsidR="006C2C8B">
              <w:rPr>
                <w:color w:val="000000"/>
              </w:rPr>
              <w:t>z</w:t>
            </w:r>
            <w:r w:rsidR="006C2C8B" w:rsidRPr="00626455">
              <w:rPr>
                <w:color w:val="000000"/>
              </w:rPr>
              <w:t xml:space="preserve">alecenia </w:t>
            </w:r>
            <w:r w:rsidRPr="00626455">
              <w:rPr>
                <w:color w:val="000000"/>
              </w:rPr>
              <w:t>dotyczące kryteriów jakości dla Ośrodków Eksperckich dla Chorób Rzadkich w państwach członkowskich</w:t>
            </w:r>
          </w:p>
          <w:p w14:paraId="36102454" w14:textId="6CD4B0DD" w:rsidR="00C117D9" w:rsidRPr="004D459E" w:rsidRDefault="009857E6" w:rsidP="00677BED">
            <w:pPr>
              <w:pBdr>
                <w:top w:val="nil"/>
                <w:left w:val="nil"/>
                <w:bottom w:val="nil"/>
                <w:right w:val="nil"/>
                <w:between w:val="nil"/>
              </w:pBdr>
              <w:spacing w:after="40" w:line="240" w:lineRule="auto"/>
              <w:rPr>
                <w:color w:val="000000"/>
              </w:rPr>
            </w:pPr>
            <w:r w:rsidRPr="004D459E">
              <w:rPr>
                <w:color w:val="000000"/>
              </w:rPr>
              <w:t>https://ec.europa.eu/health//sites/health/files/rare_diseases/docs/20150610_erns_eucerdaddendum_en.pdf</w:t>
            </w:r>
            <w:r w:rsidR="00503ADA" w:rsidRPr="004D459E">
              <w:rPr>
                <w:color w:val="000000"/>
              </w:rPr>
              <w:t>.</w:t>
            </w:r>
          </w:p>
        </w:tc>
      </w:tr>
      <w:tr w:rsidR="00C117D9" w14:paraId="1F46B2BB" w14:textId="77777777" w:rsidTr="00EC4DF9">
        <w:trPr>
          <w:jc w:val="center"/>
        </w:trPr>
        <w:tc>
          <w:tcPr>
            <w:tcW w:w="934" w:type="pct"/>
            <w:shd w:val="clear" w:color="auto" w:fill="BDD6EE" w:themeFill="accent1" w:themeFillTint="66"/>
            <w:tcMar>
              <w:top w:w="0" w:type="dxa"/>
              <w:left w:w="108" w:type="dxa"/>
              <w:bottom w:w="0" w:type="dxa"/>
              <w:right w:w="108" w:type="dxa"/>
            </w:tcMar>
          </w:tcPr>
          <w:p w14:paraId="71557E74" w14:textId="77777777" w:rsidR="00C117D9" w:rsidRDefault="009C0D45" w:rsidP="00EC4DF9">
            <w:pPr>
              <w:spacing w:after="0" w:line="240" w:lineRule="auto"/>
              <w:jc w:val="left"/>
            </w:pPr>
            <w:r>
              <w:t xml:space="preserve">Podmiot </w:t>
            </w:r>
          </w:p>
          <w:p w14:paraId="77E129B0" w14:textId="77777777" w:rsidR="00C117D9" w:rsidRDefault="009C0D45" w:rsidP="00EC4DF9">
            <w:pPr>
              <w:spacing w:after="0" w:line="240" w:lineRule="auto"/>
              <w:jc w:val="left"/>
            </w:pPr>
            <w:r>
              <w:t>odpowiedzialny</w:t>
            </w:r>
          </w:p>
        </w:tc>
        <w:tc>
          <w:tcPr>
            <w:tcW w:w="4066" w:type="pct"/>
            <w:tcMar>
              <w:top w:w="0" w:type="dxa"/>
              <w:left w:w="108" w:type="dxa"/>
              <w:bottom w:w="0" w:type="dxa"/>
              <w:right w:w="108" w:type="dxa"/>
            </w:tcMar>
          </w:tcPr>
          <w:p w14:paraId="14094764" w14:textId="4102B088" w:rsidR="00C117D9" w:rsidRDefault="005936EE" w:rsidP="00EC4DF9">
            <w:pPr>
              <w:spacing w:after="0" w:line="240" w:lineRule="auto"/>
              <w:jc w:val="left"/>
            </w:pPr>
            <w:r>
              <w:t>m</w:t>
            </w:r>
            <w:r w:rsidR="009537FF">
              <w:t>inister właściwy do spraw zdrowia</w:t>
            </w:r>
          </w:p>
          <w:p w14:paraId="430483F2" w14:textId="77777777" w:rsidR="00C117D9" w:rsidRDefault="00C117D9" w:rsidP="00EC4DF9">
            <w:pPr>
              <w:spacing w:after="0" w:line="240" w:lineRule="auto"/>
              <w:jc w:val="left"/>
              <w:rPr>
                <w:sz w:val="12"/>
                <w:szCs w:val="12"/>
              </w:rPr>
            </w:pPr>
          </w:p>
        </w:tc>
      </w:tr>
      <w:tr w:rsidR="00C117D9" w14:paraId="6564FCF7" w14:textId="77777777" w:rsidTr="00EC4DF9">
        <w:trPr>
          <w:jc w:val="center"/>
        </w:trPr>
        <w:tc>
          <w:tcPr>
            <w:tcW w:w="934" w:type="pct"/>
            <w:shd w:val="clear" w:color="auto" w:fill="BDD6EE" w:themeFill="accent1" w:themeFillTint="66"/>
            <w:tcMar>
              <w:top w:w="0" w:type="dxa"/>
              <w:left w:w="108" w:type="dxa"/>
              <w:bottom w:w="0" w:type="dxa"/>
              <w:right w:w="108" w:type="dxa"/>
            </w:tcMar>
          </w:tcPr>
          <w:p w14:paraId="5480CCFD" w14:textId="77777777" w:rsidR="00C117D9" w:rsidRDefault="009C0D45" w:rsidP="00EC4DF9">
            <w:pPr>
              <w:spacing w:after="0" w:line="240" w:lineRule="auto"/>
              <w:jc w:val="left"/>
            </w:pPr>
            <w:r>
              <w:t>Współpraca</w:t>
            </w:r>
          </w:p>
        </w:tc>
        <w:tc>
          <w:tcPr>
            <w:tcW w:w="4066" w:type="pct"/>
            <w:tcMar>
              <w:top w:w="0" w:type="dxa"/>
              <w:left w:w="108" w:type="dxa"/>
              <w:bottom w:w="0" w:type="dxa"/>
              <w:right w:w="108" w:type="dxa"/>
            </w:tcMar>
          </w:tcPr>
          <w:p w14:paraId="6C44DB67" w14:textId="613844DD" w:rsidR="00C117D9" w:rsidRDefault="009537FF" w:rsidP="00677BED">
            <w:pPr>
              <w:spacing w:after="0" w:line="240" w:lineRule="auto"/>
            </w:pPr>
            <w:r>
              <w:t>Rada d</w:t>
            </w:r>
            <w:r w:rsidR="00A97B4C">
              <w:t>o spraw</w:t>
            </w:r>
            <w:r>
              <w:t xml:space="preserve"> Chorób Rzadkich, </w:t>
            </w:r>
            <w:r w:rsidR="0011543B">
              <w:t>Z</w:t>
            </w:r>
            <w:r w:rsidR="002F0DCC" w:rsidRPr="002F0DCC">
              <w:t xml:space="preserve">espół </w:t>
            </w:r>
            <w:r w:rsidR="0011543B">
              <w:t>E</w:t>
            </w:r>
            <w:r w:rsidR="002F0DCC" w:rsidRPr="002F0DCC">
              <w:t xml:space="preserve">kspertów do spraw </w:t>
            </w:r>
            <w:r w:rsidR="00A97B4C" w:rsidRPr="00A97B4C">
              <w:t>Ośrodków Eksperckich Chorób Rzadkich</w:t>
            </w:r>
            <w:r w:rsidR="00A030B5">
              <w:t>,</w:t>
            </w:r>
            <w:r w:rsidR="004E1C8D">
              <w:t xml:space="preserve"> </w:t>
            </w:r>
            <w:r w:rsidR="150ADCE2">
              <w:t>Centrum e-Zdrowi</w:t>
            </w:r>
            <w:r w:rsidR="008D2DAD">
              <w:t>a</w:t>
            </w:r>
            <w:r w:rsidR="004E1C8D">
              <w:t xml:space="preserve"> (zadanie nr 3)</w:t>
            </w:r>
          </w:p>
          <w:p w14:paraId="28A1E1ED" w14:textId="77777777" w:rsidR="00C117D9" w:rsidRDefault="00C117D9" w:rsidP="00677BED">
            <w:pPr>
              <w:spacing w:after="0" w:line="240" w:lineRule="auto"/>
              <w:rPr>
                <w:sz w:val="12"/>
                <w:szCs w:val="12"/>
              </w:rPr>
            </w:pPr>
          </w:p>
        </w:tc>
      </w:tr>
      <w:tr w:rsidR="00C117D9" w14:paraId="04AE193A" w14:textId="77777777" w:rsidTr="009537FF">
        <w:trPr>
          <w:trHeight w:val="1830"/>
          <w:jc w:val="center"/>
        </w:trPr>
        <w:tc>
          <w:tcPr>
            <w:tcW w:w="934" w:type="pct"/>
            <w:shd w:val="clear" w:color="auto" w:fill="BDD6EE" w:themeFill="accent1" w:themeFillTint="66"/>
            <w:tcMar>
              <w:top w:w="0" w:type="dxa"/>
              <w:left w:w="108" w:type="dxa"/>
              <w:bottom w:w="0" w:type="dxa"/>
              <w:right w:w="108" w:type="dxa"/>
            </w:tcMar>
          </w:tcPr>
          <w:p w14:paraId="6E496E96" w14:textId="77777777" w:rsidR="00C117D9" w:rsidRDefault="009C0D45" w:rsidP="00EC4DF9">
            <w:pPr>
              <w:spacing w:after="0" w:line="240" w:lineRule="auto"/>
              <w:jc w:val="left"/>
            </w:pPr>
            <w:r>
              <w:t>Zadania</w:t>
            </w:r>
          </w:p>
        </w:tc>
        <w:tc>
          <w:tcPr>
            <w:tcW w:w="4066" w:type="pct"/>
            <w:shd w:val="clear" w:color="auto" w:fill="FFFFFF" w:themeFill="background1"/>
            <w:tcMar>
              <w:top w:w="0" w:type="dxa"/>
              <w:left w:w="108" w:type="dxa"/>
              <w:bottom w:w="0" w:type="dxa"/>
              <w:right w:w="108" w:type="dxa"/>
            </w:tcMar>
          </w:tcPr>
          <w:p w14:paraId="5B4F4AAA" w14:textId="11779EEE" w:rsidR="004F4E33" w:rsidRPr="00C73007" w:rsidRDefault="004F4E33">
            <w:pPr>
              <w:pStyle w:val="Akapitzlist"/>
              <w:numPr>
                <w:ilvl w:val="0"/>
                <w:numId w:val="9"/>
              </w:numPr>
              <w:pBdr>
                <w:top w:val="nil"/>
                <w:left w:val="nil"/>
                <w:bottom w:val="nil"/>
                <w:right w:val="nil"/>
                <w:between w:val="nil"/>
              </w:pBdr>
              <w:spacing w:after="40" w:line="240" w:lineRule="auto"/>
              <w:ind w:left="0" w:firstLine="0"/>
              <w:contextualSpacing w:val="0"/>
              <w:rPr>
                <w:color w:val="000000"/>
              </w:rPr>
            </w:pPr>
            <w:r w:rsidRPr="00C73007">
              <w:rPr>
                <w:color w:val="000000"/>
              </w:rPr>
              <w:t>określenie misji i zakresu działania OECR</w:t>
            </w:r>
            <w:r w:rsidR="00021E2A">
              <w:rPr>
                <w:color w:val="000000"/>
              </w:rPr>
              <w:t xml:space="preserve"> klinicznych i genetycznych</w:t>
            </w:r>
            <w:r w:rsidRPr="00C73007">
              <w:rPr>
                <w:color w:val="000000"/>
              </w:rPr>
              <w:t>;</w:t>
            </w:r>
          </w:p>
          <w:p w14:paraId="0BF0402A" w14:textId="20A56750" w:rsidR="004F4E33" w:rsidRPr="00C73007" w:rsidRDefault="004F4E33">
            <w:pPr>
              <w:pStyle w:val="Akapitzlist"/>
              <w:numPr>
                <w:ilvl w:val="0"/>
                <w:numId w:val="9"/>
              </w:numPr>
              <w:pBdr>
                <w:top w:val="nil"/>
                <w:left w:val="nil"/>
                <w:bottom w:val="nil"/>
                <w:right w:val="nil"/>
                <w:between w:val="nil"/>
              </w:pBdr>
              <w:spacing w:after="40" w:line="240" w:lineRule="auto"/>
              <w:ind w:left="0" w:firstLine="0"/>
              <w:contextualSpacing w:val="0"/>
              <w:rPr>
                <w:color w:val="000000"/>
              </w:rPr>
            </w:pPr>
            <w:r w:rsidRPr="00C73007">
              <w:rPr>
                <w:color w:val="000000"/>
              </w:rPr>
              <w:t>opracowanie kryteriów i warunków powoływania OECR oraz przygotowanie kryteriów umożliwiających okresową ocenę wyników działania OECR</w:t>
            </w:r>
            <w:r w:rsidR="004D459E">
              <w:rPr>
                <w:color w:val="000000"/>
              </w:rPr>
              <w:t>;</w:t>
            </w:r>
            <w:r w:rsidRPr="00C73007">
              <w:rPr>
                <w:color w:val="000000"/>
              </w:rPr>
              <w:t xml:space="preserve"> </w:t>
            </w:r>
          </w:p>
          <w:p w14:paraId="262E38F3" w14:textId="77777777" w:rsidR="00BC64FD" w:rsidRDefault="004F4E33" w:rsidP="00BC64FD">
            <w:pPr>
              <w:pStyle w:val="Akapitzlist"/>
              <w:numPr>
                <w:ilvl w:val="0"/>
                <w:numId w:val="9"/>
              </w:numPr>
              <w:pBdr>
                <w:top w:val="nil"/>
                <w:left w:val="nil"/>
                <w:bottom w:val="nil"/>
                <w:right w:val="nil"/>
                <w:between w:val="nil"/>
              </w:pBdr>
              <w:spacing w:after="40" w:line="240" w:lineRule="auto"/>
              <w:ind w:left="0" w:firstLine="0"/>
              <w:contextualSpacing w:val="0"/>
              <w:rPr>
                <w:color w:val="000000"/>
              </w:rPr>
            </w:pPr>
            <w:r w:rsidRPr="00C73007">
              <w:rPr>
                <w:color w:val="000000"/>
              </w:rPr>
              <w:t>opracowanie i utworzenie formularza elektronicznego zgłoszenia ośrodka do</w:t>
            </w:r>
            <w:r w:rsidR="0036370E">
              <w:rPr>
                <w:color w:val="000000"/>
              </w:rPr>
              <w:t xml:space="preserve"> </w:t>
            </w:r>
            <w:r w:rsidRPr="00C73007">
              <w:rPr>
                <w:color w:val="000000"/>
              </w:rPr>
              <w:t>OECR</w:t>
            </w:r>
            <w:r w:rsidR="000A3D66">
              <w:rPr>
                <w:color w:val="000000"/>
              </w:rPr>
              <w:t xml:space="preserve"> we współpracy z Centrum e-Zdrowia</w:t>
            </w:r>
            <w:r w:rsidRPr="00C73007">
              <w:rPr>
                <w:color w:val="000000"/>
              </w:rPr>
              <w:t>;</w:t>
            </w:r>
          </w:p>
          <w:p w14:paraId="2A25BC1B" w14:textId="0AADE616" w:rsidR="00C117D9" w:rsidRPr="00BC64FD" w:rsidRDefault="0078500F" w:rsidP="00BC64FD">
            <w:pPr>
              <w:pStyle w:val="Akapitzlist"/>
              <w:numPr>
                <w:ilvl w:val="0"/>
                <w:numId w:val="9"/>
              </w:numPr>
              <w:pBdr>
                <w:top w:val="nil"/>
                <w:left w:val="nil"/>
                <w:bottom w:val="nil"/>
                <w:right w:val="nil"/>
                <w:between w:val="nil"/>
              </w:pBdr>
              <w:spacing w:after="40" w:line="240" w:lineRule="auto"/>
              <w:ind w:left="0" w:firstLine="0"/>
              <w:contextualSpacing w:val="0"/>
              <w:rPr>
                <w:color w:val="000000"/>
              </w:rPr>
            </w:pPr>
            <w:r>
              <w:rPr>
                <w:color w:val="000000"/>
              </w:rPr>
              <w:t xml:space="preserve">wdrożenie prac legislacyjnych nad </w:t>
            </w:r>
            <w:r w:rsidR="004F4E33" w:rsidRPr="00BC64FD">
              <w:rPr>
                <w:color w:val="000000"/>
              </w:rPr>
              <w:t>opracowanie</w:t>
            </w:r>
            <w:r>
              <w:rPr>
                <w:color w:val="000000"/>
              </w:rPr>
              <w:t>m</w:t>
            </w:r>
            <w:r w:rsidR="004F4E33" w:rsidRPr="00BC64FD">
              <w:rPr>
                <w:color w:val="000000"/>
              </w:rPr>
              <w:t xml:space="preserve"> zasad </w:t>
            </w:r>
            <w:r w:rsidR="00BC64FD" w:rsidRPr="00BC64FD">
              <w:rPr>
                <w:color w:val="000000"/>
              </w:rPr>
              <w:t xml:space="preserve">powoływania i </w:t>
            </w:r>
            <w:r w:rsidR="004F4E33" w:rsidRPr="00BC64FD">
              <w:rPr>
                <w:color w:val="000000"/>
              </w:rPr>
              <w:t xml:space="preserve">organizacji sieci </w:t>
            </w:r>
            <w:r>
              <w:rPr>
                <w:color w:val="000000"/>
              </w:rPr>
              <w:t>OECR</w:t>
            </w:r>
            <w:r w:rsidR="004F4E33" w:rsidRPr="00BC64FD">
              <w:rPr>
                <w:color w:val="000000"/>
              </w:rPr>
              <w:t xml:space="preserve"> na terytorium </w:t>
            </w:r>
            <w:r w:rsidR="005668E1" w:rsidRPr="00BC64FD">
              <w:rPr>
                <w:color w:val="000000"/>
              </w:rPr>
              <w:t>R</w:t>
            </w:r>
            <w:r w:rsidR="005668E1">
              <w:rPr>
                <w:color w:val="000000"/>
              </w:rPr>
              <w:t xml:space="preserve">zeczypospolitej </w:t>
            </w:r>
            <w:r w:rsidR="004F4E33" w:rsidRPr="00BC64FD">
              <w:rPr>
                <w:color w:val="000000"/>
              </w:rPr>
              <w:t>P</w:t>
            </w:r>
            <w:r w:rsidR="005668E1">
              <w:rPr>
                <w:color w:val="000000"/>
              </w:rPr>
              <w:t>olskiej</w:t>
            </w:r>
            <w:r w:rsidR="002B147F">
              <w:rPr>
                <w:color w:val="000000"/>
              </w:rPr>
              <w:t>.</w:t>
            </w:r>
          </w:p>
        </w:tc>
      </w:tr>
      <w:tr w:rsidR="00C117D9" w14:paraId="2F725F14" w14:textId="77777777" w:rsidTr="00EC4DF9">
        <w:trPr>
          <w:jc w:val="center"/>
        </w:trPr>
        <w:tc>
          <w:tcPr>
            <w:tcW w:w="934" w:type="pct"/>
            <w:shd w:val="clear" w:color="auto" w:fill="BDD6EE" w:themeFill="accent1" w:themeFillTint="66"/>
            <w:tcMar>
              <w:top w:w="0" w:type="dxa"/>
              <w:left w:w="108" w:type="dxa"/>
              <w:bottom w:w="0" w:type="dxa"/>
              <w:right w:w="108" w:type="dxa"/>
            </w:tcMar>
          </w:tcPr>
          <w:p w14:paraId="260A6923" w14:textId="77777777" w:rsidR="00C117D9" w:rsidRDefault="009C0D45" w:rsidP="00EC4DF9">
            <w:pPr>
              <w:spacing w:after="0" w:line="240" w:lineRule="auto"/>
              <w:jc w:val="left"/>
            </w:pPr>
            <w:r>
              <w:t xml:space="preserve">Termin realizacji </w:t>
            </w:r>
          </w:p>
          <w:p w14:paraId="78703DDA" w14:textId="77777777" w:rsidR="00C117D9" w:rsidRDefault="009C0D45" w:rsidP="00EC4DF9">
            <w:pPr>
              <w:spacing w:after="0" w:line="240" w:lineRule="auto"/>
              <w:jc w:val="left"/>
            </w:pPr>
            <w:r>
              <w:t>zadania</w:t>
            </w:r>
          </w:p>
        </w:tc>
        <w:tc>
          <w:tcPr>
            <w:tcW w:w="4066" w:type="pct"/>
            <w:tcMar>
              <w:top w:w="0" w:type="dxa"/>
              <w:left w:w="108" w:type="dxa"/>
              <w:bottom w:w="0" w:type="dxa"/>
              <w:right w:w="108" w:type="dxa"/>
            </w:tcMar>
          </w:tcPr>
          <w:p w14:paraId="0501C1BF" w14:textId="388F3E09" w:rsidR="00237C73" w:rsidRDefault="002A2362" w:rsidP="00677BED">
            <w:pPr>
              <w:spacing w:after="0" w:line="240" w:lineRule="auto"/>
            </w:pPr>
            <w:r w:rsidRPr="0026212D">
              <w:t xml:space="preserve">do dnia </w:t>
            </w:r>
            <w:r w:rsidR="008C2F7B" w:rsidRPr="0026212D">
              <w:t>3</w:t>
            </w:r>
            <w:r w:rsidR="00A97B4C" w:rsidRPr="0026212D">
              <w:t xml:space="preserve">1 </w:t>
            </w:r>
            <w:r w:rsidR="00C1262D" w:rsidRPr="0026212D">
              <w:t>marca</w:t>
            </w:r>
            <w:r w:rsidR="00A53BA7" w:rsidRPr="0026212D">
              <w:t xml:space="preserve"> </w:t>
            </w:r>
            <w:r w:rsidR="008C2F7B" w:rsidRPr="0026212D">
              <w:t>202</w:t>
            </w:r>
            <w:r w:rsidR="00BC64FD" w:rsidRPr="0026212D">
              <w:t>5</w:t>
            </w:r>
            <w:r w:rsidR="008C2F7B" w:rsidRPr="0026212D">
              <w:t xml:space="preserve"> r.</w:t>
            </w:r>
          </w:p>
        </w:tc>
      </w:tr>
      <w:tr w:rsidR="00C117D9" w14:paraId="508C623B" w14:textId="77777777" w:rsidTr="00EC4DF9">
        <w:trPr>
          <w:jc w:val="center"/>
        </w:trPr>
        <w:tc>
          <w:tcPr>
            <w:tcW w:w="934" w:type="pct"/>
            <w:shd w:val="clear" w:color="auto" w:fill="BDD6EE" w:themeFill="accent1" w:themeFillTint="66"/>
            <w:tcMar>
              <w:top w:w="0" w:type="dxa"/>
              <w:left w:w="108" w:type="dxa"/>
              <w:bottom w:w="0" w:type="dxa"/>
              <w:right w:w="108" w:type="dxa"/>
            </w:tcMar>
          </w:tcPr>
          <w:p w14:paraId="3D271A78" w14:textId="77777777" w:rsidR="00C117D9" w:rsidRDefault="009C0D45" w:rsidP="00EC4DF9">
            <w:pPr>
              <w:spacing w:after="0" w:line="240" w:lineRule="auto"/>
              <w:jc w:val="left"/>
            </w:pPr>
            <w:r>
              <w:t>Koszt wprowadzenia</w:t>
            </w:r>
          </w:p>
        </w:tc>
        <w:tc>
          <w:tcPr>
            <w:tcW w:w="4066" w:type="pct"/>
            <w:tcMar>
              <w:top w:w="0" w:type="dxa"/>
              <w:left w:w="108" w:type="dxa"/>
              <w:bottom w:w="0" w:type="dxa"/>
              <w:right w:w="108" w:type="dxa"/>
            </w:tcMar>
          </w:tcPr>
          <w:p w14:paraId="202F4590" w14:textId="77777777" w:rsidR="00C117D9" w:rsidRDefault="009C0D45" w:rsidP="00677BED">
            <w:pPr>
              <w:spacing w:after="0" w:line="240" w:lineRule="auto"/>
            </w:pPr>
            <w:r>
              <w:t>finansowanie ze środków pozostających w dyspozycji ministra właściwego do spraw zdrowia</w:t>
            </w:r>
          </w:p>
        </w:tc>
      </w:tr>
      <w:tr w:rsidR="00C117D9" w14:paraId="54564118" w14:textId="77777777" w:rsidTr="00EC4DF9">
        <w:trPr>
          <w:jc w:val="center"/>
        </w:trPr>
        <w:tc>
          <w:tcPr>
            <w:tcW w:w="934" w:type="pct"/>
            <w:shd w:val="clear" w:color="auto" w:fill="BDD6EE" w:themeFill="accent1" w:themeFillTint="66"/>
            <w:tcMar>
              <w:top w:w="0" w:type="dxa"/>
              <w:left w:w="108" w:type="dxa"/>
              <w:bottom w:w="0" w:type="dxa"/>
              <w:right w:w="108" w:type="dxa"/>
            </w:tcMar>
          </w:tcPr>
          <w:p w14:paraId="34A13EC3" w14:textId="77777777" w:rsidR="00C117D9" w:rsidRDefault="009C0D45" w:rsidP="00EC4DF9">
            <w:pPr>
              <w:spacing w:after="0" w:line="240" w:lineRule="auto"/>
              <w:jc w:val="left"/>
            </w:pPr>
            <w:r>
              <w:t>Koszt realizacji</w:t>
            </w:r>
          </w:p>
        </w:tc>
        <w:tc>
          <w:tcPr>
            <w:tcW w:w="4066" w:type="pct"/>
            <w:tcMar>
              <w:top w:w="0" w:type="dxa"/>
              <w:left w:w="108" w:type="dxa"/>
              <w:bottom w:w="0" w:type="dxa"/>
              <w:right w:w="108" w:type="dxa"/>
            </w:tcMar>
          </w:tcPr>
          <w:p w14:paraId="28F183B3" w14:textId="0D0277F1" w:rsidR="00C117D9" w:rsidRDefault="00E8437B" w:rsidP="00EC4DF9">
            <w:pPr>
              <w:spacing w:after="0" w:line="240" w:lineRule="auto"/>
              <w:jc w:val="left"/>
            </w:pPr>
            <w:r>
              <w:t>5</w:t>
            </w:r>
            <w:r w:rsidR="150ADCE2">
              <w:t>00 000 zł</w:t>
            </w:r>
          </w:p>
        </w:tc>
      </w:tr>
    </w:tbl>
    <w:p w14:paraId="41EFAA4E" w14:textId="77777777" w:rsidR="00C117D9" w:rsidRDefault="00C117D9" w:rsidP="00A21B26">
      <w:pPr>
        <w:spacing w:line="240" w:lineRule="auto"/>
        <w:jc w:val="lef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1692"/>
        <w:gridCol w:w="7368"/>
      </w:tblGrid>
      <w:tr w:rsidR="00C117D9" w14:paraId="13D6CAAF" w14:textId="77777777" w:rsidTr="00EC4DF9">
        <w:trPr>
          <w:trHeight w:val="473"/>
          <w:jc w:val="center"/>
        </w:trPr>
        <w:tc>
          <w:tcPr>
            <w:tcW w:w="934" w:type="pct"/>
            <w:shd w:val="clear" w:color="auto" w:fill="2E74B5" w:themeFill="accent1" w:themeFillShade="BF"/>
            <w:tcMar>
              <w:top w:w="0" w:type="dxa"/>
              <w:left w:w="108" w:type="dxa"/>
              <w:bottom w:w="0" w:type="dxa"/>
              <w:right w:w="108" w:type="dxa"/>
            </w:tcMar>
          </w:tcPr>
          <w:p w14:paraId="22655B9D" w14:textId="51CA9338" w:rsidR="00C117D9" w:rsidRDefault="009C0D45" w:rsidP="00EC4DF9">
            <w:pPr>
              <w:spacing w:after="0" w:line="240" w:lineRule="auto"/>
              <w:jc w:val="left"/>
              <w:rPr>
                <w:b/>
                <w:color w:val="FFFFFF"/>
              </w:rPr>
            </w:pPr>
            <w:bookmarkStart w:id="26" w:name="_Hlk139539752"/>
            <w:r>
              <w:rPr>
                <w:b/>
                <w:color w:val="FFFFFF"/>
              </w:rPr>
              <w:t xml:space="preserve">ZADANIE </w:t>
            </w:r>
            <w:r w:rsidR="00AB43F7">
              <w:rPr>
                <w:b/>
                <w:color w:val="FFFFFF"/>
              </w:rPr>
              <w:t>2</w:t>
            </w:r>
          </w:p>
        </w:tc>
        <w:tc>
          <w:tcPr>
            <w:tcW w:w="4066" w:type="pct"/>
            <w:shd w:val="clear" w:color="auto" w:fill="2E74B5" w:themeFill="accent1" w:themeFillShade="BF"/>
            <w:tcMar>
              <w:top w:w="0" w:type="dxa"/>
              <w:left w:w="108" w:type="dxa"/>
              <w:bottom w:w="0" w:type="dxa"/>
              <w:right w:w="108" w:type="dxa"/>
            </w:tcMar>
          </w:tcPr>
          <w:p w14:paraId="25785161" w14:textId="6D78C88B" w:rsidR="00C117D9" w:rsidRDefault="009C0D45" w:rsidP="00EC4DF9">
            <w:pPr>
              <w:spacing w:after="0" w:line="240" w:lineRule="auto"/>
              <w:jc w:val="left"/>
              <w:rPr>
                <w:b/>
                <w:color w:val="FFFFFF"/>
              </w:rPr>
            </w:pPr>
            <w:r>
              <w:rPr>
                <w:b/>
                <w:color w:val="FFFFFF"/>
              </w:rPr>
              <w:t xml:space="preserve">Powołanie specjalistycznych Ośrodków Eksperckich Chorób Rzadkich </w:t>
            </w:r>
          </w:p>
        </w:tc>
      </w:tr>
      <w:tr w:rsidR="00C117D9" w:rsidRPr="00E72AAC" w14:paraId="116B8F15" w14:textId="77777777" w:rsidTr="00EC4DF9">
        <w:trPr>
          <w:trHeight w:val="401"/>
          <w:jc w:val="center"/>
        </w:trPr>
        <w:tc>
          <w:tcPr>
            <w:tcW w:w="934" w:type="pct"/>
            <w:shd w:val="clear" w:color="auto" w:fill="BDD6EE" w:themeFill="accent1" w:themeFillTint="66"/>
            <w:tcMar>
              <w:top w:w="0" w:type="dxa"/>
              <w:left w:w="108" w:type="dxa"/>
              <w:bottom w:w="0" w:type="dxa"/>
              <w:right w:w="108" w:type="dxa"/>
            </w:tcMar>
          </w:tcPr>
          <w:p w14:paraId="322A6A40" w14:textId="77777777" w:rsidR="00C117D9" w:rsidRDefault="009C0D45" w:rsidP="00EC4DF9">
            <w:pPr>
              <w:spacing w:after="0" w:line="240" w:lineRule="auto"/>
              <w:jc w:val="left"/>
            </w:pPr>
            <w:r>
              <w:t>Rekomendacja</w:t>
            </w:r>
          </w:p>
        </w:tc>
        <w:tc>
          <w:tcPr>
            <w:tcW w:w="4066" w:type="pct"/>
            <w:tcMar>
              <w:top w:w="0" w:type="dxa"/>
              <w:left w:w="108" w:type="dxa"/>
              <w:bottom w:w="0" w:type="dxa"/>
              <w:right w:w="108" w:type="dxa"/>
            </w:tcMar>
          </w:tcPr>
          <w:p w14:paraId="46ED0D2A" w14:textId="56EF8138" w:rsidR="009857E6" w:rsidRDefault="004D459E">
            <w:pPr>
              <w:numPr>
                <w:ilvl w:val="0"/>
                <w:numId w:val="7"/>
              </w:numPr>
              <w:pBdr>
                <w:top w:val="nil"/>
                <w:left w:val="nil"/>
                <w:bottom w:val="nil"/>
                <w:right w:val="nil"/>
                <w:between w:val="nil"/>
              </w:pBdr>
              <w:spacing w:after="40" w:line="240" w:lineRule="auto"/>
              <w:ind w:left="0" w:firstLine="0"/>
            </w:pPr>
            <w:r>
              <w:rPr>
                <w:color w:val="000000" w:themeColor="text1"/>
              </w:rPr>
              <w:t>d</w:t>
            </w:r>
            <w:r w:rsidR="009857E6" w:rsidRPr="150ADCE2">
              <w:rPr>
                <w:color w:val="000000" w:themeColor="text1"/>
              </w:rPr>
              <w:t>yrektywa Parlamentu Europejskiego i Rady 2011/24/UE z dnia 9 marca 2011 r. w sprawie</w:t>
            </w:r>
            <w:r w:rsidR="009857E6">
              <w:t xml:space="preserve"> stosowania praw pacjentów w transgranicznej opiece </w:t>
            </w:r>
            <w:r w:rsidR="00EC4DF9">
              <w:t>zdrowotnej;</w:t>
            </w:r>
            <w:r w:rsidR="009857E6">
              <w:t xml:space="preserve">  </w:t>
            </w:r>
          </w:p>
          <w:p w14:paraId="4093F19A" w14:textId="5C1F728B" w:rsidR="004D459E" w:rsidRDefault="009857E6">
            <w:pPr>
              <w:numPr>
                <w:ilvl w:val="0"/>
                <w:numId w:val="7"/>
              </w:numPr>
              <w:pBdr>
                <w:top w:val="nil"/>
                <w:left w:val="nil"/>
                <w:bottom w:val="nil"/>
                <w:right w:val="nil"/>
                <w:between w:val="nil"/>
              </w:pBdr>
              <w:spacing w:after="40" w:line="240" w:lineRule="auto"/>
              <w:ind w:left="0" w:firstLine="0"/>
              <w:rPr>
                <w:color w:val="000000"/>
              </w:rPr>
            </w:pPr>
            <w:r w:rsidRPr="00626455">
              <w:rPr>
                <w:color w:val="000000"/>
              </w:rPr>
              <w:t xml:space="preserve">EUCERD </w:t>
            </w:r>
            <w:r w:rsidR="006C2C8B">
              <w:rPr>
                <w:color w:val="000000"/>
              </w:rPr>
              <w:t>z</w:t>
            </w:r>
            <w:r w:rsidR="006C2C8B" w:rsidRPr="00626455">
              <w:rPr>
                <w:color w:val="000000"/>
              </w:rPr>
              <w:t xml:space="preserve">alecenia </w:t>
            </w:r>
            <w:r w:rsidRPr="00626455">
              <w:rPr>
                <w:color w:val="000000"/>
              </w:rPr>
              <w:t>dotyczące kryteriów jakości dla Ośrodków Eksperckich dla Chorób Rzadkich w państwach członkowskich</w:t>
            </w:r>
            <w:r w:rsidR="002B147F">
              <w:rPr>
                <w:color w:val="000000"/>
              </w:rPr>
              <w:t>.</w:t>
            </w:r>
          </w:p>
          <w:p w14:paraId="20DE7642" w14:textId="093C5E17" w:rsidR="00C117D9" w:rsidRPr="00626455" w:rsidRDefault="00EC4DF9" w:rsidP="00677BED">
            <w:pPr>
              <w:pBdr>
                <w:top w:val="nil"/>
                <w:left w:val="nil"/>
                <w:bottom w:val="nil"/>
                <w:right w:val="nil"/>
                <w:between w:val="nil"/>
              </w:pBdr>
              <w:spacing w:after="40" w:line="240" w:lineRule="auto"/>
              <w:rPr>
                <w:color w:val="000000"/>
              </w:rPr>
            </w:pPr>
            <w:r w:rsidRPr="00626455">
              <w:rPr>
                <w:color w:val="000000"/>
              </w:rPr>
              <w:lastRenderedPageBreak/>
              <w:t>https://ec.europa.eu/health//sites/health/files/rare_diseases/docs/20150610_erns_eucerdaddendum_en.pdf.</w:t>
            </w:r>
            <w:r w:rsidR="009857E6" w:rsidRPr="00626455">
              <w:rPr>
                <w:color w:val="000000"/>
              </w:rPr>
              <w:t xml:space="preserve"> </w:t>
            </w:r>
          </w:p>
        </w:tc>
      </w:tr>
      <w:tr w:rsidR="00C117D9" w14:paraId="698E4365" w14:textId="77777777" w:rsidTr="00EC4DF9">
        <w:trPr>
          <w:jc w:val="center"/>
        </w:trPr>
        <w:tc>
          <w:tcPr>
            <w:tcW w:w="934" w:type="pct"/>
            <w:shd w:val="clear" w:color="auto" w:fill="BDD6EE" w:themeFill="accent1" w:themeFillTint="66"/>
            <w:tcMar>
              <w:top w:w="0" w:type="dxa"/>
              <w:left w:w="108" w:type="dxa"/>
              <w:bottom w:w="0" w:type="dxa"/>
              <w:right w:w="108" w:type="dxa"/>
            </w:tcMar>
          </w:tcPr>
          <w:p w14:paraId="665CC895" w14:textId="77777777" w:rsidR="00C117D9" w:rsidRDefault="009C0D45" w:rsidP="00EC4DF9">
            <w:pPr>
              <w:spacing w:after="0" w:line="240" w:lineRule="auto"/>
              <w:jc w:val="left"/>
            </w:pPr>
            <w:r>
              <w:lastRenderedPageBreak/>
              <w:t xml:space="preserve">Podmiot </w:t>
            </w:r>
          </w:p>
          <w:p w14:paraId="1087DF90" w14:textId="77777777" w:rsidR="00C117D9" w:rsidRDefault="009C0D45" w:rsidP="00EC4DF9">
            <w:pPr>
              <w:spacing w:after="0" w:line="240" w:lineRule="auto"/>
              <w:jc w:val="left"/>
            </w:pPr>
            <w:r>
              <w:t>odpowiedzialny</w:t>
            </w:r>
          </w:p>
        </w:tc>
        <w:tc>
          <w:tcPr>
            <w:tcW w:w="4066" w:type="pct"/>
            <w:tcMar>
              <w:top w:w="0" w:type="dxa"/>
              <w:left w:w="108" w:type="dxa"/>
              <w:bottom w:w="0" w:type="dxa"/>
              <w:right w:w="108" w:type="dxa"/>
            </w:tcMar>
          </w:tcPr>
          <w:p w14:paraId="47984C36" w14:textId="77777777" w:rsidR="00C117D9" w:rsidRDefault="009C0D45" w:rsidP="00EC4DF9">
            <w:pPr>
              <w:spacing w:after="0" w:line="240" w:lineRule="auto"/>
              <w:jc w:val="left"/>
            </w:pPr>
            <w:r>
              <w:t>minister właściwy do spraw zdrowia</w:t>
            </w:r>
          </w:p>
          <w:p w14:paraId="38B09699" w14:textId="77777777" w:rsidR="00C117D9" w:rsidRDefault="00C117D9" w:rsidP="00EC4DF9">
            <w:pPr>
              <w:spacing w:after="0" w:line="240" w:lineRule="auto"/>
              <w:jc w:val="left"/>
            </w:pPr>
          </w:p>
        </w:tc>
      </w:tr>
      <w:tr w:rsidR="00C117D9" w14:paraId="0160F658" w14:textId="77777777" w:rsidTr="00EC4DF9">
        <w:trPr>
          <w:jc w:val="center"/>
        </w:trPr>
        <w:tc>
          <w:tcPr>
            <w:tcW w:w="934" w:type="pct"/>
            <w:shd w:val="clear" w:color="auto" w:fill="BDD6EE" w:themeFill="accent1" w:themeFillTint="66"/>
            <w:tcMar>
              <w:top w:w="0" w:type="dxa"/>
              <w:left w:w="108" w:type="dxa"/>
              <w:bottom w:w="0" w:type="dxa"/>
              <w:right w:w="108" w:type="dxa"/>
            </w:tcMar>
          </w:tcPr>
          <w:p w14:paraId="09AC7B85" w14:textId="77777777" w:rsidR="00C117D9" w:rsidRDefault="009C0D45" w:rsidP="00EC4DF9">
            <w:pPr>
              <w:spacing w:after="0" w:line="240" w:lineRule="auto"/>
              <w:jc w:val="left"/>
            </w:pPr>
            <w:r>
              <w:t>Współpraca</w:t>
            </w:r>
          </w:p>
        </w:tc>
        <w:tc>
          <w:tcPr>
            <w:tcW w:w="4066" w:type="pct"/>
            <w:tcMar>
              <w:top w:w="0" w:type="dxa"/>
              <w:left w:w="108" w:type="dxa"/>
              <w:bottom w:w="0" w:type="dxa"/>
              <w:right w:w="108" w:type="dxa"/>
            </w:tcMar>
          </w:tcPr>
          <w:p w14:paraId="390B4B9F" w14:textId="42A826E8" w:rsidR="00C117D9" w:rsidRDefault="009C0D45" w:rsidP="00677BED">
            <w:pPr>
              <w:spacing w:after="0" w:line="240" w:lineRule="auto"/>
            </w:pPr>
            <w:r>
              <w:t>Rada do spraw Chorób Rzadkich</w:t>
            </w:r>
            <w:r w:rsidR="00F177B9">
              <w:t xml:space="preserve">, </w:t>
            </w:r>
            <w:r w:rsidR="0011543B">
              <w:t>Z</w:t>
            </w:r>
            <w:r w:rsidR="00F177B9" w:rsidRPr="00F177B9">
              <w:t xml:space="preserve">espół </w:t>
            </w:r>
            <w:r w:rsidR="0011543B">
              <w:t>E</w:t>
            </w:r>
            <w:r w:rsidR="00F177B9" w:rsidRPr="00F177B9">
              <w:t xml:space="preserve">kspertów do spraw </w:t>
            </w:r>
            <w:r w:rsidR="004E1C8D">
              <w:t>O</w:t>
            </w:r>
            <w:r w:rsidR="009537FF">
              <w:t>środków Eksperckich Chorób Rzadkich</w:t>
            </w:r>
          </w:p>
        </w:tc>
      </w:tr>
      <w:tr w:rsidR="00C117D9" w14:paraId="7D98F094" w14:textId="77777777" w:rsidTr="00EC4DF9">
        <w:trPr>
          <w:trHeight w:val="578"/>
          <w:jc w:val="center"/>
        </w:trPr>
        <w:tc>
          <w:tcPr>
            <w:tcW w:w="934" w:type="pct"/>
            <w:shd w:val="clear" w:color="auto" w:fill="BDD6EE" w:themeFill="accent1" w:themeFillTint="66"/>
            <w:tcMar>
              <w:top w:w="0" w:type="dxa"/>
              <w:left w:w="108" w:type="dxa"/>
              <w:bottom w:w="0" w:type="dxa"/>
              <w:right w:w="108" w:type="dxa"/>
            </w:tcMar>
          </w:tcPr>
          <w:p w14:paraId="7FD750CD" w14:textId="77777777" w:rsidR="00C117D9" w:rsidRDefault="009C0D45" w:rsidP="00EC4DF9">
            <w:pPr>
              <w:spacing w:after="0" w:line="240" w:lineRule="auto"/>
              <w:jc w:val="left"/>
            </w:pPr>
            <w:r>
              <w:t>Zadanie</w:t>
            </w:r>
          </w:p>
        </w:tc>
        <w:tc>
          <w:tcPr>
            <w:tcW w:w="4066" w:type="pct"/>
            <w:shd w:val="clear" w:color="auto" w:fill="FFFFFF" w:themeFill="background1"/>
            <w:tcMar>
              <w:top w:w="0" w:type="dxa"/>
              <w:left w:w="108" w:type="dxa"/>
              <w:bottom w:w="0" w:type="dxa"/>
              <w:right w:w="108" w:type="dxa"/>
            </w:tcMar>
          </w:tcPr>
          <w:p w14:paraId="0243C994" w14:textId="60A7934B" w:rsidR="00A850EC" w:rsidRPr="00A850EC" w:rsidRDefault="00A850EC" w:rsidP="00677BED">
            <w:pPr>
              <w:tabs>
                <w:tab w:val="left" w:pos="152"/>
              </w:tabs>
              <w:spacing w:after="0" w:line="240" w:lineRule="auto"/>
            </w:pPr>
            <w:bookmarkStart w:id="27" w:name="_heading=h.35nkun2"/>
            <w:bookmarkEnd w:id="27"/>
            <w:r w:rsidRPr="00A850EC">
              <w:t>uznanie krajowych ośrodków</w:t>
            </w:r>
            <w:r w:rsidR="00C1262D">
              <w:t xml:space="preserve"> </w:t>
            </w:r>
            <w:r>
              <w:t>zgodnie z</w:t>
            </w:r>
            <w:r w:rsidRPr="00A850EC">
              <w:t xml:space="preserve"> opracowan</w:t>
            </w:r>
            <w:r>
              <w:t xml:space="preserve">ymi </w:t>
            </w:r>
            <w:r w:rsidRPr="00A850EC">
              <w:t xml:space="preserve">przez Zespół Ekspertów do spraw </w:t>
            </w:r>
            <w:r w:rsidR="0011543B" w:rsidRPr="0011543B">
              <w:t>Ośrodków Eksperckich Chorób Rzadkich</w:t>
            </w:r>
            <w:r>
              <w:t xml:space="preserve"> kryteriami, tym samym </w:t>
            </w:r>
            <w:r w:rsidRPr="00A850EC">
              <w:t>oficjalne powołanie</w:t>
            </w:r>
            <w:r>
              <w:t xml:space="preserve"> ośrodków</w:t>
            </w:r>
            <w:r w:rsidRPr="00A850EC">
              <w:t xml:space="preserve"> jako OECR w Rzeczypospolitej Polskiej</w:t>
            </w:r>
            <w:r>
              <w:t xml:space="preserve"> poprzez wystosowanie listu nominacyjnego</w:t>
            </w:r>
          </w:p>
        </w:tc>
      </w:tr>
      <w:tr w:rsidR="00C117D9" w14:paraId="24F9986F" w14:textId="77777777" w:rsidTr="00EC4DF9">
        <w:trPr>
          <w:jc w:val="center"/>
        </w:trPr>
        <w:tc>
          <w:tcPr>
            <w:tcW w:w="934" w:type="pct"/>
            <w:shd w:val="clear" w:color="auto" w:fill="BDD6EE" w:themeFill="accent1" w:themeFillTint="66"/>
            <w:tcMar>
              <w:top w:w="0" w:type="dxa"/>
              <w:left w:w="108" w:type="dxa"/>
              <w:bottom w:w="0" w:type="dxa"/>
              <w:right w:w="108" w:type="dxa"/>
            </w:tcMar>
          </w:tcPr>
          <w:p w14:paraId="6F525859" w14:textId="77777777" w:rsidR="00C117D9" w:rsidRDefault="009C0D45" w:rsidP="00EC4DF9">
            <w:pPr>
              <w:spacing w:after="0" w:line="240" w:lineRule="auto"/>
              <w:jc w:val="left"/>
            </w:pPr>
            <w:r>
              <w:t xml:space="preserve">Termin realizacji </w:t>
            </w:r>
          </w:p>
          <w:p w14:paraId="4514458B" w14:textId="1A3A4D32" w:rsidR="00C117D9" w:rsidRDefault="00950294" w:rsidP="00EC4DF9">
            <w:pPr>
              <w:spacing w:after="0" w:line="240" w:lineRule="auto"/>
              <w:jc w:val="left"/>
            </w:pPr>
            <w:r>
              <w:t>z</w:t>
            </w:r>
            <w:r w:rsidR="009C0D45">
              <w:t>adania</w:t>
            </w:r>
          </w:p>
        </w:tc>
        <w:tc>
          <w:tcPr>
            <w:tcW w:w="4066" w:type="pct"/>
            <w:tcMar>
              <w:top w:w="0" w:type="dxa"/>
              <w:left w:w="108" w:type="dxa"/>
              <w:bottom w:w="0" w:type="dxa"/>
              <w:right w:w="108" w:type="dxa"/>
            </w:tcMar>
          </w:tcPr>
          <w:p w14:paraId="35BCBF09" w14:textId="6C95646C" w:rsidR="00C117D9" w:rsidRDefault="002A2362" w:rsidP="00677BED">
            <w:pPr>
              <w:spacing w:after="0" w:line="240" w:lineRule="auto"/>
            </w:pPr>
            <w:r>
              <w:t xml:space="preserve">do dnia </w:t>
            </w:r>
            <w:r w:rsidR="00E8437B">
              <w:t xml:space="preserve">31 grudnia 2025 </w:t>
            </w:r>
            <w:r w:rsidR="00E3604A">
              <w:t>r.</w:t>
            </w:r>
            <w:r w:rsidR="00021E2A">
              <w:t xml:space="preserve"> </w:t>
            </w:r>
          </w:p>
        </w:tc>
      </w:tr>
      <w:tr w:rsidR="00C117D9" w14:paraId="463E7596" w14:textId="77777777" w:rsidTr="00EC4DF9">
        <w:trPr>
          <w:jc w:val="center"/>
        </w:trPr>
        <w:tc>
          <w:tcPr>
            <w:tcW w:w="934" w:type="pct"/>
            <w:shd w:val="clear" w:color="auto" w:fill="BDD6EE" w:themeFill="accent1" w:themeFillTint="66"/>
            <w:tcMar>
              <w:top w:w="0" w:type="dxa"/>
              <w:left w:w="108" w:type="dxa"/>
              <w:bottom w:w="0" w:type="dxa"/>
              <w:right w:w="108" w:type="dxa"/>
            </w:tcMar>
          </w:tcPr>
          <w:p w14:paraId="7A7733FE" w14:textId="77777777" w:rsidR="00C117D9" w:rsidRDefault="009C0D45" w:rsidP="00EC4DF9">
            <w:pPr>
              <w:spacing w:after="0" w:line="240" w:lineRule="auto"/>
              <w:jc w:val="left"/>
            </w:pPr>
            <w:r>
              <w:t>Koszt wprowadzenia</w:t>
            </w:r>
          </w:p>
        </w:tc>
        <w:tc>
          <w:tcPr>
            <w:tcW w:w="4066" w:type="pct"/>
            <w:tcMar>
              <w:top w:w="0" w:type="dxa"/>
              <w:left w:w="108" w:type="dxa"/>
              <w:bottom w:w="0" w:type="dxa"/>
              <w:right w:w="108" w:type="dxa"/>
            </w:tcMar>
          </w:tcPr>
          <w:p w14:paraId="4A12972D" w14:textId="52853C6A" w:rsidR="00C117D9" w:rsidRDefault="00E6473E" w:rsidP="00677BED">
            <w:pPr>
              <w:spacing w:after="0" w:line="240" w:lineRule="auto"/>
            </w:pPr>
            <w:r>
              <w:t>nie dotyczy</w:t>
            </w:r>
          </w:p>
        </w:tc>
      </w:tr>
      <w:tr w:rsidR="00C117D9" w14:paraId="197D0207" w14:textId="77777777" w:rsidTr="00EC4DF9">
        <w:trPr>
          <w:trHeight w:val="401"/>
          <w:jc w:val="center"/>
        </w:trPr>
        <w:tc>
          <w:tcPr>
            <w:tcW w:w="934" w:type="pct"/>
            <w:shd w:val="clear" w:color="auto" w:fill="BDD6EE" w:themeFill="accent1" w:themeFillTint="66"/>
            <w:tcMar>
              <w:top w:w="0" w:type="dxa"/>
              <w:left w:w="108" w:type="dxa"/>
              <w:bottom w:w="0" w:type="dxa"/>
              <w:right w:w="108" w:type="dxa"/>
            </w:tcMar>
          </w:tcPr>
          <w:p w14:paraId="6531C5F8" w14:textId="77777777" w:rsidR="00C117D9" w:rsidRDefault="009C0D45" w:rsidP="00EC4DF9">
            <w:pPr>
              <w:spacing w:after="0" w:line="240" w:lineRule="auto"/>
              <w:jc w:val="left"/>
            </w:pPr>
            <w:r>
              <w:t>Koszt realizacji</w:t>
            </w:r>
          </w:p>
        </w:tc>
        <w:tc>
          <w:tcPr>
            <w:tcW w:w="4066" w:type="pct"/>
            <w:tcMar>
              <w:top w:w="0" w:type="dxa"/>
              <w:left w:w="108" w:type="dxa"/>
              <w:bottom w:w="0" w:type="dxa"/>
              <w:right w:w="108" w:type="dxa"/>
            </w:tcMar>
          </w:tcPr>
          <w:p w14:paraId="4184AA10" w14:textId="77777777" w:rsidR="00C117D9" w:rsidRDefault="009C0D45" w:rsidP="00EC4DF9">
            <w:pPr>
              <w:spacing w:after="0" w:line="240" w:lineRule="auto"/>
              <w:jc w:val="left"/>
            </w:pPr>
            <w:r>
              <w:t>brak</w:t>
            </w:r>
          </w:p>
        </w:tc>
      </w:tr>
      <w:bookmarkEnd w:id="26"/>
    </w:tbl>
    <w:p w14:paraId="6BC394B1" w14:textId="77777777" w:rsidR="00C117D9" w:rsidRDefault="00C117D9" w:rsidP="00611ACB">
      <w:pPr>
        <w:spacing w:after="0" w:line="240" w:lineRule="auto"/>
        <w:rPr>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1696"/>
        <w:gridCol w:w="7376"/>
      </w:tblGrid>
      <w:tr w:rsidR="00C117D9" w:rsidRPr="00374447" w14:paraId="5D713B2A" w14:textId="77777777" w:rsidTr="00AB43F7">
        <w:trPr>
          <w:trHeight w:val="607"/>
          <w:jc w:val="center"/>
        </w:trPr>
        <w:tc>
          <w:tcPr>
            <w:tcW w:w="1696" w:type="dxa"/>
            <w:shd w:val="clear" w:color="auto" w:fill="2E74B5" w:themeFill="accent1" w:themeFillShade="BF"/>
            <w:tcMar>
              <w:top w:w="0" w:type="dxa"/>
              <w:left w:w="108" w:type="dxa"/>
              <w:bottom w:w="0" w:type="dxa"/>
              <w:right w:w="108" w:type="dxa"/>
            </w:tcMar>
            <w:vAlign w:val="center"/>
          </w:tcPr>
          <w:p w14:paraId="6CBE011B" w14:textId="658886E9" w:rsidR="00C117D9" w:rsidRPr="00374447" w:rsidRDefault="009C0D45" w:rsidP="00B0660B">
            <w:pPr>
              <w:spacing w:after="0" w:line="240" w:lineRule="auto"/>
              <w:jc w:val="left"/>
              <w:rPr>
                <w:b/>
                <w:sz w:val="20"/>
                <w:szCs w:val="20"/>
              </w:rPr>
            </w:pPr>
            <w:bookmarkStart w:id="28" w:name="_Hlk126825382"/>
            <w:r w:rsidRPr="00374447">
              <w:rPr>
                <w:b/>
                <w:color w:val="FFFFFF"/>
                <w:sz w:val="20"/>
                <w:szCs w:val="20"/>
              </w:rPr>
              <w:t xml:space="preserve">ZADANIE </w:t>
            </w:r>
            <w:r w:rsidR="00E8437B">
              <w:rPr>
                <w:b/>
                <w:color w:val="FFFFFF"/>
                <w:sz w:val="20"/>
                <w:szCs w:val="20"/>
              </w:rPr>
              <w:t>3</w:t>
            </w:r>
          </w:p>
        </w:tc>
        <w:tc>
          <w:tcPr>
            <w:tcW w:w="7376" w:type="dxa"/>
            <w:shd w:val="clear" w:color="auto" w:fill="2E74B5" w:themeFill="accent1" w:themeFillShade="BF"/>
            <w:tcMar>
              <w:top w:w="0" w:type="dxa"/>
              <w:left w:w="108" w:type="dxa"/>
              <w:bottom w:w="0" w:type="dxa"/>
              <w:right w:w="108" w:type="dxa"/>
            </w:tcMar>
            <w:vAlign w:val="center"/>
          </w:tcPr>
          <w:p w14:paraId="503D5EF8" w14:textId="4734E347" w:rsidR="00C117D9" w:rsidRPr="00374447" w:rsidRDefault="00E8437B" w:rsidP="00B0660B">
            <w:pPr>
              <w:spacing w:after="0" w:line="240" w:lineRule="auto"/>
              <w:jc w:val="left"/>
              <w:rPr>
                <w:b/>
                <w:color w:val="FFFFFF"/>
                <w:sz w:val="20"/>
                <w:szCs w:val="20"/>
              </w:rPr>
            </w:pPr>
            <w:r>
              <w:rPr>
                <w:b/>
                <w:color w:val="FFFFFF"/>
              </w:rPr>
              <w:t>Analiza</w:t>
            </w:r>
            <w:r w:rsidRPr="00E8437B">
              <w:rPr>
                <w:b/>
                <w:color w:val="FFFFFF"/>
              </w:rPr>
              <w:t xml:space="preserve"> wprowadzonych </w:t>
            </w:r>
            <w:r w:rsidR="00AB43F7">
              <w:rPr>
                <w:b/>
                <w:color w:val="FFFFFF"/>
              </w:rPr>
              <w:t>do rozliczania dla OECR produktów rozliczeniowych z</w:t>
            </w:r>
            <w:r w:rsidR="00730958">
              <w:rPr>
                <w:b/>
                <w:color w:val="FFFFFF"/>
              </w:rPr>
              <w:t> </w:t>
            </w:r>
            <w:r w:rsidR="00AB43F7">
              <w:rPr>
                <w:b/>
                <w:color w:val="FFFFFF"/>
              </w:rPr>
              <w:t>zakresu ambulatoryjnej opieki specjalistycznej oraz leczenia szpitalnego</w:t>
            </w:r>
          </w:p>
        </w:tc>
      </w:tr>
      <w:tr w:rsidR="00C117D9" w:rsidRPr="00823D54" w14:paraId="4CB2D3E7" w14:textId="77777777" w:rsidTr="00AB43F7">
        <w:trPr>
          <w:jc w:val="center"/>
        </w:trPr>
        <w:tc>
          <w:tcPr>
            <w:tcW w:w="1696" w:type="dxa"/>
            <w:shd w:val="clear" w:color="auto" w:fill="BDD6EE" w:themeFill="accent1" w:themeFillTint="66"/>
            <w:tcMar>
              <w:top w:w="0" w:type="dxa"/>
              <w:left w:w="108" w:type="dxa"/>
              <w:bottom w:w="0" w:type="dxa"/>
              <w:right w:w="108" w:type="dxa"/>
            </w:tcMar>
            <w:vAlign w:val="center"/>
          </w:tcPr>
          <w:p w14:paraId="5BF7A9C0" w14:textId="77777777" w:rsidR="00C117D9" w:rsidRPr="00823D54" w:rsidRDefault="009C0D45" w:rsidP="00B0660B">
            <w:pPr>
              <w:spacing w:after="0" w:line="240" w:lineRule="auto"/>
              <w:jc w:val="left"/>
            </w:pPr>
            <w:r w:rsidRPr="00823D54">
              <w:t>Podstawa prawna</w:t>
            </w:r>
          </w:p>
        </w:tc>
        <w:tc>
          <w:tcPr>
            <w:tcW w:w="7376" w:type="dxa"/>
            <w:tcMar>
              <w:top w:w="0" w:type="dxa"/>
              <w:left w:w="108" w:type="dxa"/>
              <w:bottom w:w="0" w:type="dxa"/>
              <w:right w:w="108" w:type="dxa"/>
            </w:tcMar>
            <w:vAlign w:val="center"/>
          </w:tcPr>
          <w:p w14:paraId="47380F61" w14:textId="17A47808" w:rsidR="00C117D9" w:rsidRPr="00823D54" w:rsidRDefault="007D43D8" w:rsidP="00677BED">
            <w:pPr>
              <w:spacing w:after="0" w:line="240" w:lineRule="auto"/>
            </w:pPr>
            <w:r>
              <w:t>ustawa z d</w:t>
            </w:r>
            <w:r w:rsidR="009C0D45" w:rsidRPr="00823D54">
              <w:t>nia 27 sierpnia 2004 r. o świadczeniach opieki zdrowotnej finansowanych ze środków publicznych</w:t>
            </w:r>
            <w:r w:rsidR="00DD577D">
              <w:t xml:space="preserve"> (Dz. U. z 2024 r. poz. 146</w:t>
            </w:r>
            <w:r w:rsidR="002F74C5">
              <w:t xml:space="preserve">, z </w:t>
            </w:r>
            <w:proofErr w:type="spellStart"/>
            <w:r w:rsidR="002F74C5">
              <w:t>późn</w:t>
            </w:r>
            <w:proofErr w:type="spellEnd"/>
            <w:r w:rsidR="002F74C5">
              <w:t>. zm.</w:t>
            </w:r>
            <w:r w:rsidR="00DD577D">
              <w:t>)</w:t>
            </w:r>
          </w:p>
        </w:tc>
      </w:tr>
      <w:tr w:rsidR="00C117D9" w:rsidRPr="00823D54" w14:paraId="0FC1F41D" w14:textId="77777777" w:rsidTr="00AB43F7">
        <w:trPr>
          <w:jc w:val="center"/>
        </w:trPr>
        <w:tc>
          <w:tcPr>
            <w:tcW w:w="1696" w:type="dxa"/>
            <w:shd w:val="clear" w:color="auto" w:fill="BDD6EE" w:themeFill="accent1" w:themeFillTint="66"/>
            <w:tcMar>
              <w:top w:w="0" w:type="dxa"/>
              <w:left w:w="108" w:type="dxa"/>
              <w:bottom w:w="0" w:type="dxa"/>
              <w:right w:w="108" w:type="dxa"/>
            </w:tcMar>
            <w:vAlign w:val="center"/>
          </w:tcPr>
          <w:p w14:paraId="037832B1" w14:textId="77777777" w:rsidR="00C117D9" w:rsidRPr="00823D54" w:rsidRDefault="009C0D45" w:rsidP="00B0660B">
            <w:pPr>
              <w:spacing w:after="0" w:line="240" w:lineRule="auto"/>
              <w:jc w:val="left"/>
            </w:pPr>
            <w:r w:rsidRPr="00823D54">
              <w:t>Podmiot odpowiedzialny</w:t>
            </w:r>
          </w:p>
        </w:tc>
        <w:tc>
          <w:tcPr>
            <w:tcW w:w="7376" w:type="dxa"/>
            <w:tcMar>
              <w:top w:w="0" w:type="dxa"/>
              <w:left w:w="108" w:type="dxa"/>
              <w:bottom w:w="0" w:type="dxa"/>
              <w:right w:w="108" w:type="dxa"/>
            </w:tcMar>
            <w:vAlign w:val="center"/>
          </w:tcPr>
          <w:p w14:paraId="353D67C0" w14:textId="77777777" w:rsidR="00C117D9" w:rsidRPr="00823D54" w:rsidRDefault="009C0D45" w:rsidP="00B0660B">
            <w:pPr>
              <w:spacing w:after="0" w:line="240" w:lineRule="auto"/>
              <w:jc w:val="left"/>
            </w:pPr>
            <w:r w:rsidRPr="00823D54">
              <w:t>minister właściwy do spraw zdrowia</w:t>
            </w:r>
          </w:p>
        </w:tc>
      </w:tr>
      <w:tr w:rsidR="00C117D9" w:rsidRPr="00823D54" w14:paraId="768292A7" w14:textId="77777777" w:rsidTr="00AB43F7">
        <w:trPr>
          <w:jc w:val="center"/>
        </w:trPr>
        <w:tc>
          <w:tcPr>
            <w:tcW w:w="1696" w:type="dxa"/>
            <w:shd w:val="clear" w:color="auto" w:fill="BDD6EE" w:themeFill="accent1" w:themeFillTint="66"/>
            <w:tcMar>
              <w:top w:w="0" w:type="dxa"/>
              <w:left w:w="108" w:type="dxa"/>
              <w:bottom w:w="0" w:type="dxa"/>
              <w:right w:w="108" w:type="dxa"/>
            </w:tcMar>
            <w:vAlign w:val="center"/>
          </w:tcPr>
          <w:p w14:paraId="11E55248" w14:textId="77777777" w:rsidR="00C117D9" w:rsidRPr="00823D54" w:rsidRDefault="009C0D45" w:rsidP="00B0660B">
            <w:pPr>
              <w:spacing w:after="0" w:line="240" w:lineRule="auto"/>
              <w:jc w:val="left"/>
            </w:pPr>
            <w:r w:rsidRPr="00823D54">
              <w:t>Współpraca</w:t>
            </w:r>
          </w:p>
        </w:tc>
        <w:tc>
          <w:tcPr>
            <w:tcW w:w="7376" w:type="dxa"/>
            <w:tcMar>
              <w:top w:w="0" w:type="dxa"/>
              <w:left w:w="108" w:type="dxa"/>
              <w:bottom w:w="0" w:type="dxa"/>
              <w:right w:w="108" w:type="dxa"/>
            </w:tcMar>
            <w:vAlign w:val="center"/>
          </w:tcPr>
          <w:p w14:paraId="25923EDE" w14:textId="3C43D397" w:rsidR="00C117D9" w:rsidRPr="00823D54" w:rsidRDefault="7F7CB112" w:rsidP="00677BED">
            <w:pPr>
              <w:spacing w:after="0" w:line="240" w:lineRule="auto"/>
            </w:pPr>
            <w:r>
              <w:t xml:space="preserve">NFZ, </w:t>
            </w:r>
            <w:proofErr w:type="spellStart"/>
            <w:r w:rsidR="00354497">
              <w:t>AOTMiT</w:t>
            </w:r>
            <w:proofErr w:type="spellEnd"/>
            <w:r w:rsidR="00354497">
              <w:t xml:space="preserve">, </w:t>
            </w:r>
            <w:r>
              <w:t>konsultanci krajowi w odpowiednich dziedzinach medycyny, przedstawiciele towarzystw naukowych związanych z</w:t>
            </w:r>
            <w:r w:rsidR="00AD5DA6">
              <w:t> </w:t>
            </w:r>
            <w:r>
              <w:t>problematyką chorób rzadkich oraz przedstawiciele Rady do spraw Chorób Rzadkich</w:t>
            </w:r>
          </w:p>
        </w:tc>
      </w:tr>
      <w:tr w:rsidR="00C117D9" w:rsidRPr="00823D54" w14:paraId="55B8CB97" w14:textId="77777777" w:rsidTr="00AB43F7">
        <w:trPr>
          <w:trHeight w:val="274"/>
          <w:jc w:val="center"/>
        </w:trPr>
        <w:tc>
          <w:tcPr>
            <w:tcW w:w="1696" w:type="dxa"/>
            <w:shd w:val="clear" w:color="auto" w:fill="BDD6EE" w:themeFill="accent1" w:themeFillTint="66"/>
            <w:tcMar>
              <w:top w:w="0" w:type="dxa"/>
              <w:left w:w="108" w:type="dxa"/>
              <w:bottom w:w="0" w:type="dxa"/>
              <w:right w:w="108" w:type="dxa"/>
            </w:tcMar>
            <w:vAlign w:val="center"/>
          </w:tcPr>
          <w:p w14:paraId="0A40FFDD" w14:textId="77777777" w:rsidR="00C117D9" w:rsidRPr="00823D54" w:rsidRDefault="009C0D45" w:rsidP="00B0660B">
            <w:pPr>
              <w:spacing w:after="0" w:line="240" w:lineRule="auto"/>
              <w:jc w:val="left"/>
            </w:pPr>
            <w:r w:rsidRPr="00823D54">
              <w:t>Zadania</w:t>
            </w:r>
          </w:p>
        </w:tc>
        <w:tc>
          <w:tcPr>
            <w:tcW w:w="7376" w:type="dxa"/>
            <w:shd w:val="clear" w:color="auto" w:fill="FFFFFF" w:themeFill="background1"/>
            <w:tcMar>
              <w:top w:w="0" w:type="dxa"/>
              <w:left w:w="108" w:type="dxa"/>
              <w:bottom w:w="0" w:type="dxa"/>
              <w:right w:w="108" w:type="dxa"/>
            </w:tcMar>
            <w:vAlign w:val="center"/>
          </w:tcPr>
          <w:p w14:paraId="2B64D129" w14:textId="284E206B" w:rsidR="00C117D9" w:rsidRPr="00823D54" w:rsidRDefault="007D4ABD" w:rsidP="00677BED">
            <w:pPr>
              <w:widowControl w:val="0"/>
              <w:tabs>
                <w:tab w:val="left" w:pos="461"/>
              </w:tabs>
              <w:spacing w:after="0" w:line="240" w:lineRule="auto"/>
            </w:pPr>
            <w:r>
              <w:t>a</w:t>
            </w:r>
            <w:r w:rsidR="00AB43F7">
              <w:t xml:space="preserve">naliza oraz ewentualne wypracowanie nowych mechanizmów rozliczania świadczeń opieki zdrowotnej realizowanych w OECR celem zapewnienia odpowiedniego finansowania procedur medycznych </w:t>
            </w:r>
          </w:p>
        </w:tc>
      </w:tr>
      <w:tr w:rsidR="00C117D9" w:rsidRPr="00823D54" w14:paraId="10064F4A" w14:textId="77777777" w:rsidTr="00AB43F7">
        <w:trPr>
          <w:jc w:val="center"/>
        </w:trPr>
        <w:tc>
          <w:tcPr>
            <w:tcW w:w="1696" w:type="dxa"/>
            <w:shd w:val="clear" w:color="auto" w:fill="BDD6EE" w:themeFill="accent1" w:themeFillTint="66"/>
            <w:tcMar>
              <w:top w:w="0" w:type="dxa"/>
              <w:left w:w="108" w:type="dxa"/>
              <w:bottom w:w="0" w:type="dxa"/>
              <w:right w:w="108" w:type="dxa"/>
            </w:tcMar>
            <w:vAlign w:val="center"/>
          </w:tcPr>
          <w:p w14:paraId="2D673473" w14:textId="77777777" w:rsidR="00C117D9" w:rsidRPr="00823D54" w:rsidRDefault="009C0D45" w:rsidP="00B0660B">
            <w:pPr>
              <w:spacing w:after="0" w:line="240" w:lineRule="auto"/>
              <w:jc w:val="left"/>
            </w:pPr>
            <w:r w:rsidRPr="00823D54">
              <w:t>Termin realizacji zadania</w:t>
            </w:r>
          </w:p>
        </w:tc>
        <w:tc>
          <w:tcPr>
            <w:tcW w:w="7376" w:type="dxa"/>
            <w:tcMar>
              <w:top w:w="0" w:type="dxa"/>
              <w:left w:w="108" w:type="dxa"/>
              <w:bottom w:w="0" w:type="dxa"/>
              <w:right w:w="108" w:type="dxa"/>
            </w:tcMar>
            <w:vAlign w:val="center"/>
          </w:tcPr>
          <w:p w14:paraId="6B53FC63" w14:textId="49D0237F" w:rsidR="00C117D9" w:rsidRPr="00823D54" w:rsidRDefault="00764688" w:rsidP="00B0660B">
            <w:pPr>
              <w:spacing w:after="0" w:line="240" w:lineRule="auto"/>
              <w:jc w:val="left"/>
            </w:pPr>
            <w:r>
              <w:t>d</w:t>
            </w:r>
            <w:r w:rsidR="00B4444E">
              <w:t>o dnia 31 grudnia 2025 r.</w:t>
            </w:r>
          </w:p>
        </w:tc>
      </w:tr>
      <w:tr w:rsidR="00C117D9" w:rsidRPr="00823D54" w14:paraId="3F97353C" w14:textId="77777777" w:rsidTr="00AB43F7">
        <w:trPr>
          <w:jc w:val="center"/>
        </w:trPr>
        <w:tc>
          <w:tcPr>
            <w:tcW w:w="1696" w:type="dxa"/>
            <w:shd w:val="clear" w:color="auto" w:fill="BDD6EE" w:themeFill="accent1" w:themeFillTint="66"/>
            <w:tcMar>
              <w:top w:w="0" w:type="dxa"/>
              <w:left w:w="108" w:type="dxa"/>
              <w:bottom w:w="0" w:type="dxa"/>
              <w:right w:w="108" w:type="dxa"/>
            </w:tcMar>
            <w:vAlign w:val="center"/>
          </w:tcPr>
          <w:p w14:paraId="5D1C7DF5" w14:textId="77777777" w:rsidR="00C117D9" w:rsidRPr="00823D54" w:rsidRDefault="009C0D45" w:rsidP="00B0660B">
            <w:pPr>
              <w:spacing w:after="0" w:line="240" w:lineRule="auto"/>
              <w:jc w:val="left"/>
            </w:pPr>
            <w:r w:rsidRPr="00823D54">
              <w:t>Sposób wykonania zadania</w:t>
            </w:r>
          </w:p>
        </w:tc>
        <w:tc>
          <w:tcPr>
            <w:tcW w:w="7376" w:type="dxa"/>
            <w:tcMar>
              <w:top w:w="0" w:type="dxa"/>
              <w:left w:w="108" w:type="dxa"/>
              <w:bottom w:w="0" w:type="dxa"/>
              <w:right w:w="108" w:type="dxa"/>
            </w:tcMar>
            <w:vAlign w:val="center"/>
          </w:tcPr>
          <w:p w14:paraId="29190310" w14:textId="09D2BC23" w:rsidR="00C117D9" w:rsidRPr="00823D54" w:rsidRDefault="007D4ABD" w:rsidP="00B0660B">
            <w:pPr>
              <w:spacing w:after="0" w:line="240" w:lineRule="auto"/>
              <w:jc w:val="left"/>
            </w:pPr>
            <w:r>
              <w:t>e</w:t>
            </w:r>
            <w:r w:rsidR="00AB43F7">
              <w:t xml:space="preserve">wentualna </w:t>
            </w:r>
            <w:r w:rsidR="009C0D45" w:rsidRPr="00823D54">
              <w:t xml:space="preserve">zmiana </w:t>
            </w:r>
            <w:r w:rsidR="00B87BEB">
              <w:t xml:space="preserve">właściwych </w:t>
            </w:r>
            <w:r w:rsidR="009C0D45" w:rsidRPr="00823D54">
              <w:t>zarządzeń Prezesa NFZ</w:t>
            </w:r>
          </w:p>
        </w:tc>
      </w:tr>
      <w:tr w:rsidR="00C117D9" w:rsidRPr="00823D54" w14:paraId="029E69AC" w14:textId="77777777" w:rsidTr="00AB43F7">
        <w:trPr>
          <w:jc w:val="center"/>
        </w:trPr>
        <w:tc>
          <w:tcPr>
            <w:tcW w:w="1696" w:type="dxa"/>
            <w:shd w:val="clear" w:color="auto" w:fill="BDD6EE" w:themeFill="accent1" w:themeFillTint="66"/>
            <w:tcMar>
              <w:top w:w="0" w:type="dxa"/>
              <w:left w:w="108" w:type="dxa"/>
              <w:bottom w:w="0" w:type="dxa"/>
              <w:right w:w="108" w:type="dxa"/>
            </w:tcMar>
            <w:vAlign w:val="center"/>
          </w:tcPr>
          <w:p w14:paraId="32E80777" w14:textId="77777777" w:rsidR="00C117D9" w:rsidRPr="00823D54" w:rsidRDefault="009C0D45" w:rsidP="00B0660B">
            <w:pPr>
              <w:spacing w:after="0" w:line="240" w:lineRule="auto"/>
              <w:jc w:val="left"/>
            </w:pPr>
            <w:r w:rsidRPr="00823D54">
              <w:t>Koszt wprowadzenia</w:t>
            </w:r>
          </w:p>
        </w:tc>
        <w:tc>
          <w:tcPr>
            <w:tcW w:w="7376" w:type="dxa"/>
            <w:tcMar>
              <w:top w:w="0" w:type="dxa"/>
              <w:left w:w="108" w:type="dxa"/>
              <w:bottom w:w="0" w:type="dxa"/>
              <w:right w:w="108" w:type="dxa"/>
            </w:tcMar>
            <w:vAlign w:val="center"/>
          </w:tcPr>
          <w:p w14:paraId="0A734157" w14:textId="0FD26566" w:rsidR="00C117D9" w:rsidRPr="00823D54" w:rsidRDefault="00056CD0" w:rsidP="00B0660B">
            <w:pPr>
              <w:spacing w:after="0" w:line="240" w:lineRule="auto"/>
              <w:jc w:val="left"/>
            </w:pPr>
            <w:r>
              <w:t>w ramach planu</w:t>
            </w:r>
            <w:r w:rsidRPr="00056CD0">
              <w:t xml:space="preserve"> finansowego NFZ</w:t>
            </w:r>
          </w:p>
        </w:tc>
      </w:tr>
    </w:tbl>
    <w:p w14:paraId="235ED8DC" w14:textId="206CA8FC" w:rsidR="00C117D9" w:rsidRPr="000D3447" w:rsidRDefault="00C432A2" w:rsidP="000D3447">
      <w:pPr>
        <w:pStyle w:val="Nagwek1"/>
      </w:pPr>
      <w:bookmarkStart w:id="29" w:name="_Toc159487184"/>
      <w:bookmarkEnd w:id="28"/>
      <w:r w:rsidRPr="000D3447">
        <w:t>Obszar</w:t>
      </w:r>
      <w:r w:rsidR="000D3447">
        <w:t xml:space="preserve"> </w:t>
      </w:r>
      <w:r w:rsidRPr="000D3447">
        <w:t>Poprawa dostępu do badań diagnostycznych wykorzystywanych w diagnostyce i leczeniu</w:t>
      </w:r>
      <w:r w:rsidR="006536DA">
        <w:t xml:space="preserve"> w</w:t>
      </w:r>
      <w:r w:rsidRPr="000D3447">
        <w:t xml:space="preserve"> chorobach rzadkich</w:t>
      </w:r>
      <w:bookmarkEnd w:id="29"/>
    </w:p>
    <w:p w14:paraId="734340B2" w14:textId="1226000C" w:rsidR="00C117D9" w:rsidRDefault="4CF548E8">
      <w:pPr>
        <w:tabs>
          <w:tab w:val="left" w:pos="426"/>
          <w:tab w:val="left" w:pos="709"/>
        </w:tabs>
        <w:spacing w:line="360" w:lineRule="auto"/>
      </w:pPr>
      <w:r>
        <w:t>Każdy pacjent, bez względu na rzadkość swojej choroby, powinien mieć równy i łatwy dostęp do szybkiej, nowoczesnej i wiarygodnej diagnostyki oraz możliwie najlepszej opieki medycznej. Poprawa diagnostyki chorób rzadkich pozwoli na uniknięcie tzw. „odysei diagnostycznej” trwającej od kilku do nawet kilkunastu lat, która generuje ogromne koszty dla systemu ochrony zdrowia, a dla pacjenta z</w:t>
      </w:r>
      <w:r w:rsidR="0051360A">
        <w:t> </w:t>
      </w:r>
      <w:r>
        <w:t>chorobą rzadką i jego rodziny jest obciążeniem psychicznym</w:t>
      </w:r>
      <w:r w:rsidR="00021E2A">
        <w:t>, materialnym</w:t>
      </w:r>
      <w:r w:rsidR="00C1262D">
        <w:t xml:space="preserve"> i</w:t>
      </w:r>
      <w:r w:rsidR="00021E2A">
        <w:t xml:space="preserve"> zdrowotnym.</w:t>
      </w:r>
    </w:p>
    <w:p w14:paraId="62D85F39" w14:textId="5D5E2621" w:rsidR="00C117D9" w:rsidRDefault="006B4D69" w:rsidP="00280F6F">
      <w:pPr>
        <w:spacing w:line="360" w:lineRule="auto"/>
      </w:pPr>
      <w:r>
        <w:t>Zarówno d</w:t>
      </w:r>
      <w:r w:rsidR="4CF548E8">
        <w:t xml:space="preserve">iagnostyka genetycznie uwarunkowanych chorób rzadkich (80% chorób rzadkich) </w:t>
      </w:r>
      <w:r>
        <w:t xml:space="preserve">oraz niegenetycznych chorób rzadkich </w:t>
      </w:r>
      <w:r w:rsidR="4CF548E8">
        <w:t>odbywa się w</w:t>
      </w:r>
      <w:r w:rsidR="0051360A">
        <w:t> </w:t>
      </w:r>
      <w:r>
        <w:t>ramach ambulatoryjnej opieki specjalistycznej</w:t>
      </w:r>
      <w:r w:rsidR="00983C1F">
        <w:t xml:space="preserve"> oraz </w:t>
      </w:r>
      <w:r w:rsidR="00983C1F">
        <w:lastRenderedPageBreak/>
        <w:t>leczenia szpitalnego. Ponadto w</w:t>
      </w:r>
      <w:r w:rsidR="001B242D">
        <w:t> </w:t>
      </w:r>
      <w:r w:rsidR="00983C1F">
        <w:t>zaspokajaniu potrzeb pacjentów z</w:t>
      </w:r>
      <w:r w:rsidR="00612CA3">
        <w:t> </w:t>
      </w:r>
      <w:r w:rsidR="00983C1F">
        <w:t xml:space="preserve">chorobami rzadkimi </w:t>
      </w:r>
      <w:r w:rsidR="00C432A2" w:rsidRPr="00C432A2">
        <w:t>OECR pełnią szczególną role</w:t>
      </w:r>
      <w:r w:rsidR="00983C1F">
        <w:t xml:space="preserve">.  </w:t>
      </w:r>
    </w:p>
    <w:p w14:paraId="7615E179" w14:textId="7C4195B6" w:rsidR="00C117D9" w:rsidRDefault="00B94051" w:rsidP="00B94051">
      <w:pPr>
        <w:tabs>
          <w:tab w:val="left" w:pos="426"/>
          <w:tab w:val="left" w:pos="709"/>
        </w:tabs>
        <w:spacing w:line="360" w:lineRule="auto"/>
      </w:pPr>
      <w:r>
        <w:t>Kwalifikacja ś</w:t>
      </w:r>
      <w:r w:rsidRPr="00B94051">
        <w:t>wiadcze</w:t>
      </w:r>
      <w:r>
        <w:t>ń</w:t>
      </w:r>
      <w:r w:rsidRPr="00B94051">
        <w:t xml:space="preserve"> </w:t>
      </w:r>
      <w:r w:rsidR="00D6105E">
        <w:t xml:space="preserve">opieki zdrowotnej </w:t>
      </w:r>
      <w:r w:rsidR="00454507">
        <w:t>stanowiących</w:t>
      </w:r>
      <w:r w:rsidRPr="00B94051">
        <w:t xml:space="preserve"> bada</w:t>
      </w:r>
      <w:r w:rsidR="00454507">
        <w:t>nia</w:t>
      </w:r>
      <w:r w:rsidRPr="00B94051">
        <w:t xml:space="preserve"> diagnostyczn</w:t>
      </w:r>
      <w:r w:rsidR="00454507">
        <w:t>e</w:t>
      </w:r>
      <w:r w:rsidRPr="00B94051">
        <w:t>, w tym nowoczesnych metod analizy laboratoryjnej, zarówno genetycznej, jak i niegenetycznej diagnostyki laboratoryjn</w:t>
      </w:r>
      <w:r>
        <w:t xml:space="preserve">ej </w:t>
      </w:r>
      <w:r w:rsidR="150ADCE2">
        <w:t xml:space="preserve">znacznie skróci czas uzyskania właściwej diagnozy przyczynowej choroby rzadkiej, zwiększając szanse chorych na osiągnięcie możliwie najlepszego stanu zdrowia i ogólnego dobrostanu, a </w:t>
      </w:r>
      <w:r w:rsidR="008356C6">
        <w:t>ostatecznie może</w:t>
      </w:r>
      <w:r w:rsidR="150ADCE2">
        <w:t xml:space="preserve"> przyczyni</w:t>
      </w:r>
      <w:r w:rsidR="008356C6">
        <w:t xml:space="preserve">ć </w:t>
      </w:r>
      <w:r w:rsidR="150ADCE2">
        <w:t xml:space="preserve">się do ograniczenia ogólnych kosztów związanych z opieką medyczną nad pacjentem. </w:t>
      </w:r>
    </w:p>
    <w:p w14:paraId="5B7B954D" w14:textId="70381EE6" w:rsidR="002A34F4" w:rsidRDefault="00117DEA" w:rsidP="0B40AA74">
      <w:pPr>
        <w:spacing w:line="360" w:lineRule="auto"/>
      </w:pPr>
      <w:r w:rsidRPr="00B07C45">
        <w:rPr>
          <w:rStyle w:val="cf01"/>
          <w:rFonts w:asciiTheme="minorHAnsi" w:hAnsiTheme="minorHAnsi" w:cstheme="minorHAnsi"/>
          <w:sz w:val="22"/>
          <w:szCs w:val="22"/>
        </w:rPr>
        <w:t>Badanie genetyczne jest niezbędne w celu prawidłowego rozpoznania choroby i określenia kodu ORPHA</w:t>
      </w:r>
      <w:r w:rsidRPr="00B07C45">
        <w:rPr>
          <w:rFonts w:asciiTheme="minorHAnsi" w:hAnsiTheme="minorHAnsi" w:cstheme="minorHAnsi"/>
        </w:rPr>
        <w:t>.</w:t>
      </w:r>
      <w:r>
        <w:t xml:space="preserve"> </w:t>
      </w:r>
      <w:r w:rsidR="4CF548E8">
        <w:t>Wybór właściwego badania genetycznego na wczesnym etapie procesu diagnostycznego ma</w:t>
      </w:r>
      <w:r w:rsidR="002B147F">
        <w:t> </w:t>
      </w:r>
      <w:r w:rsidR="4CF548E8">
        <w:t>kluczowe znaczenie w przypadku chorób rzadkich, które są często heterogenne klinicznie lub</w:t>
      </w:r>
      <w:r w:rsidR="002B147F">
        <w:t> </w:t>
      </w:r>
      <w:r w:rsidR="4CF548E8">
        <w:t xml:space="preserve">genetycznie mają niepełną ekspresję kliniczną, nietypowy przebieg czy niejasną etiologię (fenokopie). </w:t>
      </w:r>
      <w:r w:rsidR="002A34F4" w:rsidRPr="002A34F4">
        <w:t>Technologia sekwencjonowania nowej generacji jest obecnie najbardziej wydajną analizą genetyczną, która pozwala na zbadanie całego genomu ludzkiego, jądrowego i mitochondrialnego, z</w:t>
      </w:r>
      <w:r w:rsidR="002B147F">
        <w:t> </w:t>
      </w:r>
      <w:r w:rsidR="002A34F4" w:rsidRPr="002A34F4">
        <w:t>wysoką czułością i dokładnością w bardzo krótkim czasie.</w:t>
      </w:r>
      <w:r w:rsidR="002A34F4">
        <w:t xml:space="preserve"> </w:t>
      </w:r>
      <w:r w:rsidR="4CF548E8">
        <w:t xml:space="preserve">Właściwa strategia pozwala na istotne skrócenie czasu uzyskania większości </w:t>
      </w:r>
      <w:proofErr w:type="spellStart"/>
      <w:r w:rsidR="4CF548E8">
        <w:t>rozpoznań</w:t>
      </w:r>
      <w:proofErr w:type="spellEnd"/>
      <w:r w:rsidR="4CF548E8">
        <w:t xml:space="preserve"> choroby z</w:t>
      </w:r>
      <w:r w:rsidR="006F0032">
        <w:t> </w:t>
      </w:r>
      <w:r w:rsidR="4CF548E8">
        <w:t>kilku lub kilkunastu lat (obecnie) do średnio 10</w:t>
      </w:r>
      <w:r w:rsidR="002B147F">
        <w:t> </w:t>
      </w:r>
      <w:r w:rsidR="4CF548E8">
        <w:t xml:space="preserve">miesięcy. Szybka weryfikacja ostatecznego rozpoznania choroby przynosi wielorakie korzyści, poczynając od możliwości wprowadzenia leczenia celowanego, jeśli jest </w:t>
      </w:r>
      <w:r w:rsidR="001B242D">
        <w:t>dostępne</w:t>
      </w:r>
      <w:r w:rsidR="4CF548E8">
        <w:t xml:space="preserve"> bądź zastosowania terapii spowalniającej postęp choroby, </w:t>
      </w:r>
      <w:r w:rsidR="001B242D">
        <w:t xml:space="preserve">co może przełożyć się na zoptymalizowanie finansowania badań diagnostycznych. </w:t>
      </w:r>
      <w:r w:rsidR="4CF548E8">
        <w:t xml:space="preserve"> </w:t>
      </w:r>
    </w:p>
    <w:p w14:paraId="4EDEFE89" w14:textId="712F62CB" w:rsidR="0B40AA74" w:rsidRDefault="4CF548E8" w:rsidP="00703E18">
      <w:pPr>
        <w:spacing w:line="360" w:lineRule="auto"/>
      </w:pPr>
      <w:r>
        <w:t xml:space="preserve">W niektórych przypadkach oprócz wykonania badania genetycznego, </w:t>
      </w:r>
      <w:r w:rsidR="00DE7412">
        <w:t xml:space="preserve">jest </w:t>
      </w:r>
      <w:r>
        <w:t>konieczne wykorzystanie wysokospecjalistycznych laboratoryjnych badań niegenetycznych np. enzymatycznych czy</w:t>
      </w:r>
      <w:r w:rsidR="002B147F">
        <w:t> </w:t>
      </w:r>
      <w:proofErr w:type="spellStart"/>
      <w:r>
        <w:t>metabolomicznych</w:t>
      </w:r>
      <w:proofErr w:type="spellEnd"/>
      <w:r>
        <w:t xml:space="preserve">. </w:t>
      </w:r>
    </w:p>
    <w:p w14:paraId="6B6C4CA4" w14:textId="55EB6B84" w:rsidR="0006336C" w:rsidRPr="0006336C" w:rsidRDefault="0006336C" w:rsidP="0006336C">
      <w:pPr>
        <w:spacing w:line="360" w:lineRule="auto"/>
      </w:pPr>
      <w:r w:rsidRPr="0006336C">
        <w:t>Opóźnione lub błędne rozpoznanie choroby rzadkiej jest spowodowane przede wszystkim ograniczonym dostępem do niezbędnych wysokospecjalistycznych badań diagnostycznych, jak również brakiem wystarczającej wiedzy o chorobach rzadkich wśród lekarzy</w:t>
      </w:r>
      <w:r w:rsidR="005609C6">
        <w:t xml:space="preserve"> </w:t>
      </w:r>
      <w:r w:rsidRPr="0006336C">
        <w:t>podstawowej opieki zdrowotnej i </w:t>
      </w:r>
      <w:r w:rsidR="00A41A11">
        <w:t xml:space="preserve">lekarzy </w:t>
      </w:r>
      <w:r w:rsidRPr="0006336C">
        <w:t>specjalistów różnych dziedzin medycyny. Powoduje to, że diagnostyka chorób rzadkich często odbywa się z wykorzystaniem innych metod diagnostycznych, szczególnie z zakresu diagnostyki obrazowej oraz laboratoryjnej, co w połączeniu z kosztami powtarzających się hospitalizacji wpływa na wysokie koszty świadczeń opieki zdrowotnej.</w:t>
      </w:r>
    </w:p>
    <w:p w14:paraId="34C52285" w14:textId="553A068C" w:rsidR="0006336C" w:rsidRPr="0006336C" w:rsidRDefault="0006336C" w:rsidP="0006336C">
      <w:pPr>
        <w:spacing w:line="360" w:lineRule="auto"/>
      </w:pPr>
      <w:r w:rsidRPr="0006336C">
        <w:t xml:space="preserve">Lekarz </w:t>
      </w:r>
      <w:r w:rsidR="0011543B">
        <w:t xml:space="preserve">ubezpieczenia zdrowotnego będący </w:t>
      </w:r>
      <w:r w:rsidRPr="0006336C">
        <w:t>specjalist</w:t>
      </w:r>
      <w:r w:rsidR="0011543B">
        <w:t>ą w danej dziedzinie medycyny</w:t>
      </w:r>
      <w:r w:rsidRPr="0006336C">
        <w:t xml:space="preserve"> nie mając możliwości kierowania</w:t>
      </w:r>
      <w:r w:rsidR="00C1262D">
        <w:t xml:space="preserve"> </w:t>
      </w:r>
      <w:r w:rsidRPr="0006336C">
        <w:t xml:space="preserve">pacjentów do współcześnie stosowanych wielkoskalowych badań genomowych lub wysokospecjalistycznych badań niegenetycznych jest zmuszony do stosowania diagnostyki, której skuteczność jest znikoma, zwłaszcza w przypadku fenotypów złożonych lub </w:t>
      </w:r>
      <w:proofErr w:type="spellStart"/>
      <w:r w:rsidRPr="0006336C">
        <w:t>skąpoobjawowych</w:t>
      </w:r>
      <w:proofErr w:type="spellEnd"/>
      <w:r w:rsidRPr="0006336C">
        <w:t xml:space="preserve">. </w:t>
      </w:r>
      <w:r w:rsidRPr="0006336C">
        <w:lastRenderedPageBreak/>
        <w:t xml:space="preserve">Ponadto krajowe, europejskie lub światowe rekomendacje uwzględniające diagnostykę chorób rzadkich </w:t>
      </w:r>
      <w:r w:rsidR="00D6105E" w:rsidRPr="0006336C">
        <w:t xml:space="preserve">są </w:t>
      </w:r>
      <w:r w:rsidRPr="0006336C">
        <w:t xml:space="preserve">dostępne tylko dla niewielkiego odsetka chorób rzadkich. </w:t>
      </w:r>
    </w:p>
    <w:p w14:paraId="2F17E8CE" w14:textId="476E8B4D" w:rsidR="0006336C" w:rsidRDefault="0006336C" w:rsidP="00703E18">
      <w:pPr>
        <w:spacing w:line="360" w:lineRule="auto"/>
      </w:pPr>
      <w:r w:rsidRPr="0006336C">
        <w:t xml:space="preserve">W celu poprawy diagnostyki chorób rzadkich, w tym dostępności do nowoczesnych metod diagnostycznych </w:t>
      </w:r>
      <w:r>
        <w:t xml:space="preserve">również </w:t>
      </w:r>
      <w:r w:rsidRPr="0006336C">
        <w:t>z wykorzystaniem wielkoskalowych badań genomowych należy w pierwszej kolejności</w:t>
      </w:r>
      <w:r w:rsidR="00B07C45">
        <w:t xml:space="preserve"> </w:t>
      </w:r>
      <w:r w:rsidRPr="0006336C">
        <w:t>określić zapotrzebowanie na nowoczesną diagnostykę genetyczną chorób rzadkich (wielkoskalowe badania genomowe) oraz niegenetyczne wysokospecjalistyczne badania laboratoryjne. Eksper</w:t>
      </w:r>
      <w:r w:rsidR="009171C4">
        <w:t>ci</w:t>
      </w:r>
      <w:r w:rsidRPr="0006336C">
        <w:t xml:space="preserve"> oprac</w:t>
      </w:r>
      <w:r>
        <w:t>owa</w:t>
      </w:r>
      <w:r w:rsidR="009171C4">
        <w:t>li</w:t>
      </w:r>
      <w:r w:rsidRPr="0006336C">
        <w:t xml:space="preserve"> wykaz niezbędnych świadczeń opieki zdrowotnej wykorzystywanych w diagnostyce i leczeniu chorób rzadkich</w:t>
      </w:r>
      <w:r w:rsidR="00286EB7">
        <w:t xml:space="preserve">, które zostaną skierowane do Prezesa </w:t>
      </w:r>
      <w:proofErr w:type="spellStart"/>
      <w:r w:rsidR="00286EB7">
        <w:t>AOTMiT</w:t>
      </w:r>
      <w:proofErr w:type="spellEnd"/>
      <w:r w:rsidR="00286EB7">
        <w:t xml:space="preserve"> w celu przygotowania </w:t>
      </w:r>
      <w:r w:rsidRPr="0006336C">
        <w:t>rekomendacji dla świadczeń opieki zdrowotnej</w:t>
      </w:r>
      <w:r w:rsidR="00E435A0">
        <w:t xml:space="preserve">. Po uzyskaniu rekomendacji zostanie wszczęty proces legislacyjny </w:t>
      </w:r>
      <w:r w:rsidRPr="0006336C">
        <w:t xml:space="preserve">w sprawie ich zakwalifikowania jako świadczeń gwarantowanych z zakresu ambulatoryjnej opieki specjalistycznej oraz </w:t>
      </w:r>
      <w:r w:rsidR="0011543B">
        <w:t>z</w:t>
      </w:r>
      <w:r w:rsidR="00454507">
        <w:t xml:space="preserve"> </w:t>
      </w:r>
      <w:r w:rsidR="00AD00E7">
        <w:t>zakres</w:t>
      </w:r>
      <w:r w:rsidR="0011543B">
        <w:t>u</w:t>
      </w:r>
      <w:r w:rsidR="00AD00E7">
        <w:t xml:space="preserve"> </w:t>
      </w:r>
      <w:r w:rsidRPr="0006336C">
        <w:t>leczenia szpitalnego, wraz z</w:t>
      </w:r>
      <w:r w:rsidR="00E435A0">
        <w:t> </w:t>
      </w:r>
      <w:r w:rsidRPr="0006336C">
        <w:t xml:space="preserve">określeniem </w:t>
      </w:r>
      <w:r w:rsidR="00454507" w:rsidRPr="0006336C">
        <w:t xml:space="preserve">sposobu jego finansowania </w:t>
      </w:r>
      <w:r w:rsidR="00454507">
        <w:t xml:space="preserve"> oraz </w:t>
      </w:r>
      <w:r w:rsidRPr="0006336C">
        <w:t>poziomu finansowania w sposób kwotowy albo procentowy.</w:t>
      </w:r>
    </w:p>
    <w:p w14:paraId="7DBCB969" w14:textId="14E12F1A" w:rsidR="001B5F9F" w:rsidRPr="001B5F9F" w:rsidRDefault="001B5F9F" w:rsidP="001B5F9F">
      <w:pPr>
        <w:spacing w:line="360" w:lineRule="auto"/>
      </w:pPr>
      <w:r>
        <w:t xml:space="preserve">Inną zidentyfikowaną </w:t>
      </w:r>
      <w:r w:rsidRPr="001B5F9F">
        <w:t>trudnośc</w:t>
      </w:r>
      <w:r>
        <w:t>ią</w:t>
      </w:r>
      <w:r w:rsidRPr="001B5F9F">
        <w:t xml:space="preserve"> w diagnostyce chorób rzadkich jest niedostateczne wyposażenie ośrodków diagnostycznych zajmujących się leczeniem pacjentów z chorobami rzadkimi. Część</w:t>
      </w:r>
      <w:r w:rsidRPr="001B5F9F">
        <w:rPr>
          <w:lang w:bidi="pl-PL"/>
        </w:rPr>
        <w:t xml:space="preserve"> dostępnej obecnie </w:t>
      </w:r>
      <w:r w:rsidR="00454507">
        <w:rPr>
          <w:lang w:bidi="pl-PL"/>
        </w:rPr>
        <w:t>urządzeń medycznych i sprzętu</w:t>
      </w:r>
      <w:r w:rsidR="00454507" w:rsidRPr="001B5F9F">
        <w:rPr>
          <w:lang w:bidi="pl-PL"/>
        </w:rPr>
        <w:t xml:space="preserve"> </w:t>
      </w:r>
      <w:r w:rsidRPr="001B5F9F">
        <w:rPr>
          <w:lang w:bidi="pl-PL"/>
        </w:rPr>
        <w:t xml:space="preserve">jest przestarzała, mało wydajna i wymaga kosztownych napraw lub wymiany. </w:t>
      </w:r>
      <w:r w:rsidRPr="001B5F9F">
        <w:t xml:space="preserve">Najistotniejsze ograniczenia są związane z wysokim kosztem zakupu i utrzymania platform </w:t>
      </w:r>
      <w:proofErr w:type="spellStart"/>
      <w:r w:rsidRPr="001B5F9F">
        <w:t>mikromacierzowych</w:t>
      </w:r>
      <w:proofErr w:type="spellEnd"/>
      <w:r w:rsidRPr="001B5F9F">
        <w:t xml:space="preserve"> oraz </w:t>
      </w:r>
      <w:proofErr w:type="spellStart"/>
      <w:r w:rsidRPr="001B5F9F">
        <w:t>sekwenatorów</w:t>
      </w:r>
      <w:proofErr w:type="spellEnd"/>
      <w:r w:rsidRPr="001B5F9F">
        <w:t xml:space="preserve"> o wysokiej przepustowości, wykorzystujących technologię sekwencjonowania nowej generacji. Obecnie w Rzeczypospolitej Polskiej dostępna infrastruktura ośrodków nie jest w stanie sprostać ogólnokrajowym potrzebom diagnostycznym.</w:t>
      </w:r>
    </w:p>
    <w:p w14:paraId="57711135" w14:textId="6C57527C" w:rsidR="001B5F9F" w:rsidRDefault="001B5F9F" w:rsidP="001B5F9F">
      <w:pPr>
        <w:spacing w:line="360" w:lineRule="auto"/>
      </w:pPr>
      <w:r w:rsidRPr="001B5F9F">
        <w:t xml:space="preserve">Po przeprowadzeniu procesu modernizacji infrastruktury i doposażenia laboratoriów </w:t>
      </w:r>
      <w:r w:rsidR="009171C4">
        <w:t>diagnostycznych, w których są wykonywane badania genetyczne, w tym</w:t>
      </w:r>
      <w:r w:rsidRPr="001B5F9F">
        <w:t xml:space="preserve"> wielkoskalowe badania genomowe, podmioty te będą stanowiły kompleksowe wsparcie dla realizacji dalszych działań, ukierunkowanych na poprawę dostępności do nowoczesnej diagnostyki genetycznej (technologii wielkoskalowych) w Rzeczypospolitej Polskiej.</w:t>
      </w:r>
    </w:p>
    <w:p w14:paraId="3B0C68EB" w14:textId="02F8F45E" w:rsidR="00F60480" w:rsidRPr="0006336C" w:rsidRDefault="009C0D45" w:rsidP="002F47C8">
      <w:pPr>
        <w:pStyle w:val="Nagwek4"/>
      </w:pPr>
      <w:r w:rsidRPr="0006336C">
        <w:t>Cele szczegółowe</w:t>
      </w:r>
    </w:p>
    <w:p w14:paraId="7DE54D4B" w14:textId="428F4A4F" w:rsidR="00C117D9" w:rsidRDefault="009C0D45" w:rsidP="007A5551">
      <w:pPr>
        <w:pStyle w:val="Akapitzlist"/>
        <w:numPr>
          <w:ilvl w:val="0"/>
          <w:numId w:val="51"/>
        </w:numPr>
        <w:pBdr>
          <w:top w:val="nil"/>
          <w:left w:val="nil"/>
          <w:bottom w:val="nil"/>
          <w:right w:val="nil"/>
          <w:between w:val="nil"/>
        </w:pBdr>
        <w:tabs>
          <w:tab w:val="left" w:pos="426"/>
          <w:tab w:val="left" w:pos="709"/>
        </w:tabs>
        <w:spacing w:after="0" w:line="360" w:lineRule="auto"/>
        <w:ind w:left="709" w:hanging="425"/>
      </w:pPr>
      <w:r w:rsidRPr="00C1731B">
        <w:rPr>
          <w:color w:val="000000"/>
        </w:rPr>
        <w:t>Skrócenie czasu diagnostyki od wystąpienia objawów choroby do ustalenia jej rozpoznania przyczynowego i etiologii</w:t>
      </w:r>
      <w:r w:rsidR="00165872" w:rsidRPr="00C1731B">
        <w:rPr>
          <w:color w:val="000000"/>
        </w:rPr>
        <w:t>.</w:t>
      </w:r>
    </w:p>
    <w:p w14:paraId="60D3322E" w14:textId="7626A2EC" w:rsidR="00C117D9" w:rsidRDefault="009C0D45" w:rsidP="007A5551">
      <w:pPr>
        <w:pStyle w:val="Akapitzlist"/>
        <w:numPr>
          <w:ilvl w:val="0"/>
          <w:numId w:val="51"/>
        </w:numPr>
        <w:pBdr>
          <w:top w:val="nil"/>
          <w:left w:val="nil"/>
          <w:bottom w:val="nil"/>
          <w:right w:val="nil"/>
          <w:between w:val="nil"/>
        </w:pBdr>
        <w:tabs>
          <w:tab w:val="left" w:pos="426"/>
          <w:tab w:val="left" w:pos="709"/>
        </w:tabs>
        <w:spacing w:after="0" w:line="360" w:lineRule="auto"/>
        <w:ind w:left="709" w:hanging="425"/>
      </w:pPr>
      <w:r w:rsidRPr="00C1731B">
        <w:rPr>
          <w:color w:val="000000"/>
        </w:rPr>
        <w:t xml:space="preserve">Ograniczenie kosztów opieki </w:t>
      </w:r>
      <w:r w:rsidR="00906B48" w:rsidRPr="00C1731B">
        <w:rPr>
          <w:color w:val="000000"/>
        </w:rPr>
        <w:t xml:space="preserve">zdrowotnej </w:t>
      </w:r>
      <w:r w:rsidRPr="00C1731B">
        <w:rPr>
          <w:color w:val="000000"/>
        </w:rPr>
        <w:t>nad pacjentami z chorobą</w:t>
      </w:r>
      <w:r w:rsidR="00F60480" w:rsidRPr="00C1731B">
        <w:rPr>
          <w:color w:val="000000"/>
        </w:rPr>
        <w:t xml:space="preserve"> lub chorobami</w:t>
      </w:r>
      <w:r w:rsidRPr="00C1731B">
        <w:rPr>
          <w:color w:val="000000"/>
        </w:rPr>
        <w:t xml:space="preserve"> rzadk</w:t>
      </w:r>
      <w:r w:rsidR="00F60480" w:rsidRPr="00C1731B">
        <w:rPr>
          <w:color w:val="000000"/>
        </w:rPr>
        <w:t>imi</w:t>
      </w:r>
      <w:r w:rsidR="00C1731B">
        <w:rPr>
          <w:color w:val="000000"/>
        </w:rPr>
        <w:t xml:space="preserve"> </w:t>
      </w:r>
      <w:r w:rsidRPr="00C1731B">
        <w:rPr>
          <w:color w:val="000000"/>
        </w:rPr>
        <w:t>o</w:t>
      </w:r>
      <w:r w:rsidR="002A2362" w:rsidRPr="00C1731B">
        <w:rPr>
          <w:color w:val="000000"/>
        </w:rPr>
        <w:t> </w:t>
      </w:r>
      <w:r w:rsidRPr="00C1731B">
        <w:rPr>
          <w:color w:val="000000"/>
        </w:rPr>
        <w:t>podłożu genetycznym</w:t>
      </w:r>
      <w:r w:rsidR="00F60480" w:rsidRPr="00C1731B">
        <w:rPr>
          <w:color w:val="000000"/>
        </w:rPr>
        <w:t xml:space="preserve"> i niegenetycznym</w:t>
      </w:r>
      <w:r w:rsidR="00165872" w:rsidRPr="00C1731B">
        <w:rPr>
          <w:color w:val="000000"/>
        </w:rPr>
        <w:t>.</w:t>
      </w:r>
    </w:p>
    <w:p w14:paraId="336DD559" w14:textId="71E833D0" w:rsidR="4CF548E8" w:rsidRDefault="4CF548E8" w:rsidP="007A5551">
      <w:pPr>
        <w:pStyle w:val="Akapitzlist"/>
        <w:numPr>
          <w:ilvl w:val="0"/>
          <w:numId w:val="51"/>
        </w:numPr>
        <w:pBdr>
          <w:top w:val="nil"/>
          <w:left w:val="nil"/>
          <w:bottom w:val="nil"/>
          <w:right w:val="nil"/>
          <w:between w:val="nil"/>
        </w:pBdr>
        <w:tabs>
          <w:tab w:val="left" w:pos="426"/>
          <w:tab w:val="left" w:pos="709"/>
        </w:tabs>
        <w:spacing w:after="0" w:line="360" w:lineRule="auto"/>
        <w:ind w:left="851" w:hanging="567"/>
      </w:pPr>
      <w:r w:rsidRPr="007A5551">
        <w:rPr>
          <w:color w:val="000000" w:themeColor="text1"/>
        </w:rPr>
        <w:t xml:space="preserve">Ograniczenie </w:t>
      </w:r>
      <w:r w:rsidR="00906B48" w:rsidRPr="007A5551">
        <w:rPr>
          <w:color w:val="000000" w:themeColor="text1"/>
        </w:rPr>
        <w:t xml:space="preserve">prowadzenia </w:t>
      </w:r>
      <w:r w:rsidRPr="007A5551">
        <w:rPr>
          <w:color w:val="000000" w:themeColor="text1"/>
        </w:rPr>
        <w:t>diagnostyki polskich pacjentów w ośrodkach zagranicznych.</w:t>
      </w:r>
    </w:p>
    <w:p w14:paraId="7259AE9C" w14:textId="68CC385B" w:rsidR="00C117D9" w:rsidRDefault="4CF548E8" w:rsidP="002F47C8">
      <w:pPr>
        <w:pStyle w:val="Nagwek4"/>
        <w:rPr>
          <w:color w:val="000000" w:themeColor="text1"/>
        </w:rPr>
      </w:pPr>
      <w:r>
        <w:lastRenderedPageBreak/>
        <w:t>Mierniki</w:t>
      </w:r>
    </w:p>
    <w:p w14:paraId="457008B0" w14:textId="1DDA3FF9" w:rsidR="001B5F9F" w:rsidRDefault="001B5F9F" w:rsidP="007A5551">
      <w:pPr>
        <w:numPr>
          <w:ilvl w:val="0"/>
          <w:numId w:val="52"/>
        </w:numPr>
        <w:pBdr>
          <w:top w:val="nil"/>
          <w:left w:val="nil"/>
          <w:bottom w:val="nil"/>
          <w:right w:val="nil"/>
          <w:between w:val="nil"/>
        </w:pBdr>
        <w:tabs>
          <w:tab w:val="left" w:pos="426"/>
          <w:tab w:val="left" w:pos="851"/>
        </w:tabs>
        <w:spacing w:after="0" w:line="360" w:lineRule="auto"/>
        <w:ind w:hanging="436"/>
      </w:pPr>
      <w:r>
        <w:rPr>
          <w:color w:val="000000"/>
        </w:rPr>
        <w:t>Kwalifikacja genetycznych badań diagnostycznych jako świadczeń gwarantowanych z zakresu ambulatoryjnej opieki specjalistycznej</w:t>
      </w:r>
      <w:r w:rsidR="00165872">
        <w:t>.</w:t>
      </w:r>
    </w:p>
    <w:p w14:paraId="760A27D8" w14:textId="2AE95C7D" w:rsidR="001B5F9F" w:rsidRDefault="001B5F9F" w:rsidP="007A5551">
      <w:pPr>
        <w:numPr>
          <w:ilvl w:val="0"/>
          <w:numId w:val="52"/>
        </w:numPr>
        <w:pBdr>
          <w:top w:val="nil"/>
          <w:left w:val="nil"/>
          <w:bottom w:val="nil"/>
          <w:right w:val="nil"/>
          <w:between w:val="nil"/>
        </w:pBdr>
        <w:tabs>
          <w:tab w:val="left" w:pos="426"/>
          <w:tab w:val="left" w:pos="851"/>
        </w:tabs>
        <w:spacing w:after="0" w:line="360" w:lineRule="auto"/>
        <w:ind w:hanging="436"/>
      </w:pPr>
      <w:r w:rsidRPr="00480F13">
        <w:t>Kwalifikacja niegenetycznych wysokospecjalistycznych badań laboratoryjnych jako świadczeń gwarantowanych z zakresu ambulatoryjnej opieki specjalistycznej</w:t>
      </w:r>
      <w:r w:rsidR="00165872">
        <w:t>.</w:t>
      </w:r>
    </w:p>
    <w:p w14:paraId="784B619F" w14:textId="427AB1BA" w:rsidR="001B5F9F" w:rsidRDefault="001B5F9F" w:rsidP="007A5551">
      <w:pPr>
        <w:pStyle w:val="Akapitzlist"/>
        <w:numPr>
          <w:ilvl w:val="0"/>
          <w:numId w:val="52"/>
        </w:numPr>
        <w:ind w:hanging="436"/>
      </w:pPr>
      <w:r w:rsidRPr="001B5F9F">
        <w:t>Modernizacja infrastruktury i doposażenie laboratoriów wykonujących badania genetyczne, w</w:t>
      </w:r>
      <w:r w:rsidR="00535A78">
        <w:t> </w:t>
      </w:r>
      <w:r w:rsidRPr="001B5F9F">
        <w:t>szczególności wielkoskalowe badania genomowe.</w:t>
      </w:r>
    </w:p>
    <w:p w14:paraId="076A36F6" w14:textId="145D67ED" w:rsidR="000D3447" w:rsidRPr="001B5F9F" w:rsidRDefault="000D3447" w:rsidP="002F47C8">
      <w:pPr>
        <w:pStyle w:val="Nagwek4"/>
      </w:pPr>
      <w:r>
        <w:t>Zadania</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2378"/>
        <w:gridCol w:w="6672"/>
      </w:tblGrid>
      <w:tr w:rsidR="00C117D9" w:rsidRPr="00D11C7B" w14:paraId="172AECD8" w14:textId="77777777" w:rsidTr="00D11C7B">
        <w:trPr>
          <w:trHeight w:val="607"/>
          <w:jc w:val="center"/>
        </w:trPr>
        <w:tc>
          <w:tcPr>
            <w:tcW w:w="2378" w:type="dxa"/>
            <w:shd w:val="clear" w:color="auto" w:fill="2E74B5" w:themeFill="accent1" w:themeFillShade="BF"/>
            <w:tcMar>
              <w:top w:w="0" w:type="dxa"/>
              <w:left w:w="108" w:type="dxa"/>
              <w:bottom w:w="0" w:type="dxa"/>
              <w:right w:w="108" w:type="dxa"/>
            </w:tcMar>
          </w:tcPr>
          <w:p w14:paraId="06A7B656" w14:textId="3D1315F7" w:rsidR="00C117D9" w:rsidRPr="00D11C7B" w:rsidRDefault="009C0D45" w:rsidP="00D11C7B">
            <w:pPr>
              <w:spacing w:after="0" w:line="240" w:lineRule="auto"/>
              <w:jc w:val="left"/>
              <w:rPr>
                <w:rFonts w:asciiTheme="minorHAnsi" w:hAnsiTheme="minorHAnsi" w:cstheme="minorHAnsi"/>
                <w:b/>
                <w:color w:val="FFFFFF"/>
              </w:rPr>
            </w:pPr>
            <w:bookmarkStart w:id="30" w:name="_Hlk126825523"/>
            <w:r w:rsidRPr="00D11C7B">
              <w:rPr>
                <w:rFonts w:asciiTheme="minorHAnsi" w:hAnsiTheme="minorHAnsi" w:cstheme="minorHAnsi"/>
                <w:b/>
                <w:color w:val="FFFFFF"/>
              </w:rPr>
              <w:t xml:space="preserve">ZADANIE </w:t>
            </w:r>
            <w:r w:rsidR="00F33123">
              <w:rPr>
                <w:rFonts w:asciiTheme="minorHAnsi" w:hAnsiTheme="minorHAnsi" w:cstheme="minorHAnsi"/>
                <w:b/>
                <w:color w:val="FFFFFF"/>
              </w:rPr>
              <w:t>1</w:t>
            </w:r>
          </w:p>
        </w:tc>
        <w:tc>
          <w:tcPr>
            <w:tcW w:w="6672" w:type="dxa"/>
            <w:shd w:val="clear" w:color="auto" w:fill="2E74B5" w:themeFill="accent1" w:themeFillShade="BF"/>
            <w:tcMar>
              <w:top w:w="0" w:type="dxa"/>
              <w:left w:w="108" w:type="dxa"/>
              <w:bottom w:w="0" w:type="dxa"/>
              <w:right w:w="108" w:type="dxa"/>
            </w:tcMar>
          </w:tcPr>
          <w:p w14:paraId="6B0AC4C0" w14:textId="6AF8EDE5" w:rsidR="00C117D9" w:rsidRPr="00D11C7B" w:rsidRDefault="009C0D45" w:rsidP="00D11C7B">
            <w:pPr>
              <w:pBdr>
                <w:top w:val="nil"/>
                <w:left w:val="nil"/>
                <w:bottom w:val="nil"/>
                <w:right w:val="nil"/>
                <w:between w:val="nil"/>
              </w:pBdr>
              <w:spacing w:after="0" w:line="240" w:lineRule="auto"/>
              <w:jc w:val="left"/>
              <w:rPr>
                <w:rFonts w:asciiTheme="minorHAnsi" w:hAnsiTheme="minorHAnsi" w:cstheme="minorHAnsi"/>
                <w:b/>
                <w:color w:val="000000"/>
              </w:rPr>
            </w:pPr>
            <w:r w:rsidRPr="00D11C7B">
              <w:rPr>
                <w:rFonts w:asciiTheme="minorHAnsi" w:hAnsiTheme="minorHAnsi" w:cstheme="minorHAnsi"/>
                <w:b/>
                <w:color w:val="FFFFFF"/>
              </w:rPr>
              <w:t xml:space="preserve">Analiza </w:t>
            </w:r>
            <w:bookmarkStart w:id="31" w:name="_Hlk151114165"/>
            <w:r w:rsidRPr="00D11C7B">
              <w:rPr>
                <w:rFonts w:asciiTheme="minorHAnsi" w:hAnsiTheme="minorHAnsi" w:cstheme="minorHAnsi"/>
                <w:b/>
                <w:color w:val="FFFFFF"/>
              </w:rPr>
              <w:t xml:space="preserve">w celu uzupełnienia </w:t>
            </w:r>
            <w:r w:rsidR="002F4CF8">
              <w:rPr>
                <w:rFonts w:asciiTheme="minorHAnsi" w:hAnsiTheme="minorHAnsi" w:cstheme="minorHAnsi"/>
                <w:b/>
                <w:color w:val="FFFFFF"/>
              </w:rPr>
              <w:t xml:space="preserve">wykazu świadczeń gwarantowanych </w:t>
            </w:r>
            <w:r w:rsidRPr="00D11C7B">
              <w:rPr>
                <w:rFonts w:asciiTheme="minorHAnsi" w:hAnsiTheme="minorHAnsi" w:cstheme="minorHAnsi"/>
                <w:b/>
                <w:color w:val="FFFFFF"/>
              </w:rPr>
              <w:t xml:space="preserve">oraz określenie sposobu finansowania badań genetycznych </w:t>
            </w:r>
            <w:bookmarkEnd w:id="31"/>
          </w:p>
        </w:tc>
      </w:tr>
      <w:tr w:rsidR="00C117D9" w:rsidRPr="00D11C7B" w14:paraId="103BE9E3"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64CCCDF1"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Podstawa prawna</w:t>
            </w:r>
          </w:p>
        </w:tc>
        <w:tc>
          <w:tcPr>
            <w:tcW w:w="6672" w:type="dxa"/>
            <w:tcMar>
              <w:top w:w="0" w:type="dxa"/>
              <w:left w:w="108" w:type="dxa"/>
              <w:bottom w:w="0" w:type="dxa"/>
              <w:right w:w="108" w:type="dxa"/>
            </w:tcMar>
          </w:tcPr>
          <w:p w14:paraId="20058E97" w14:textId="3B13618C" w:rsidR="000E1E9A" w:rsidRPr="00D11C7B" w:rsidRDefault="009C0D45" w:rsidP="00677BED">
            <w:pPr>
              <w:spacing w:after="0" w:line="240" w:lineRule="auto"/>
              <w:rPr>
                <w:rFonts w:asciiTheme="minorHAnsi" w:hAnsiTheme="minorHAnsi" w:cstheme="minorHAnsi"/>
              </w:rPr>
            </w:pPr>
            <w:r w:rsidRPr="00D11C7B">
              <w:rPr>
                <w:rFonts w:asciiTheme="minorHAnsi" w:hAnsiTheme="minorHAnsi" w:cstheme="minorHAnsi"/>
              </w:rPr>
              <w:t>ustawa z dnia 27 sierpnia 2004 r. o świadczeniach opieki zdrowotnej finansowanych ze środków publicznych</w:t>
            </w:r>
          </w:p>
        </w:tc>
      </w:tr>
      <w:tr w:rsidR="00C117D9" w:rsidRPr="00D11C7B" w14:paraId="02B0560C"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65885153"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 xml:space="preserve">Podmiot </w:t>
            </w:r>
            <w:r w:rsidRPr="00D11C7B">
              <w:rPr>
                <w:rFonts w:asciiTheme="minorHAnsi" w:hAnsiTheme="minorHAnsi" w:cstheme="minorHAnsi"/>
              </w:rPr>
              <w:br/>
              <w:t>odpowiedzialny</w:t>
            </w:r>
          </w:p>
        </w:tc>
        <w:tc>
          <w:tcPr>
            <w:tcW w:w="6672" w:type="dxa"/>
            <w:tcMar>
              <w:top w:w="0" w:type="dxa"/>
              <w:left w:w="108" w:type="dxa"/>
              <w:bottom w:w="0" w:type="dxa"/>
              <w:right w:w="108" w:type="dxa"/>
            </w:tcMar>
          </w:tcPr>
          <w:p w14:paraId="39A4CF45" w14:textId="2638D749" w:rsidR="00C117D9" w:rsidRPr="00D11C7B" w:rsidRDefault="009C0D45" w:rsidP="00677BED">
            <w:pPr>
              <w:spacing w:after="0" w:line="240" w:lineRule="auto"/>
              <w:rPr>
                <w:rFonts w:asciiTheme="minorHAnsi" w:hAnsiTheme="minorHAnsi" w:cstheme="minorHAnsi"/>
                <w:color w:val="A6A6A6"/>
              </w:rPr>
            </w:pPr>
            <w:r w:rsidRPr="00D11C7B">
              <w:rPr>
                <w:rFonts w:asciiTheme="minorHAnsi" w:hAnsiTheme="minorHAnsi" w:cstheme="minorHAnsi"/>
              </w:rPr>
              <w:t>minister właściwy do spraw zdrowia</w:t>
            </w:r>
          </w:p>
        </w:tc>
      </w:tr>
      <w:tr w:rsidR="00C117D9" w:rsidRPr="00D11C7B" w14:paraId="0A469B95" w14:textId="77777777" w:rsidTr="00D11C7B">
        <w:trPr>
          <w:trHeight w:val="340"/>
          <w:jc w:val="center"/>
        </w:trPr>
        <w:tc>
          <w:tcPr>
            <w:tcW w:w="2378" w:type="dxa"/>
            <w:shd w:val="clear" w:color="auto" w:fill="BDD6EE" w:themeFill="accent1" w:themeFillTint="66"/>
            <w:tcMar>
              <w:top w:w="0" w:type="dxa"/>
              <w:left w:w="108" w:type="dxa"/>
              <w:bottom w:w="0" w:type="dxa"/>
              <w:right w:w="108" w:type="dxa"/>
            </w:tcMar>
          </w:tcPr>
          <w:p w14:paraId="34BF0C23"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Współpraca</w:t>
            </w:r>
          </w:p>
        </w:tc>
        <w:tc>
          <w:tcPr>
            <w:tcW w:w="6672" w:type="dxa"/>
            <w:tcMar>
              <w:top w:w="0" w:type="dxa"/>
              <w:left w:w="108" w:type="dxa"/>
              <w:bottom w:w="0" w:type="dxa"/>
              <w:right w:w="108" w:type="dxa"/>
            </w:tcMar>
          </w:tcPr>
          <w:p w14:paraId="20417588" w14:textId="6DBE5896" w:rsidR="00C117D9" w:rsidRPr="00D11C7B" w:rsidRDefault="150ADCE2" w:rsidP="00677BED">
            <w:pPr>
              <w:spacing w:after="0" w:line="240" w:lineRule="auto"/>
              <w:rPr>
                <w:rFonts w:asciiTheme="minorHAnsi" w:hAnsiTheme="minorHAnsi" w:cstheme="minorHAnsi"/>
              </w:rPr>
            </w:pPr>
            <w:proofErr w:type="spellStart"/>
            <w:r w:rsidRPr="00D11C7B">
              <w:rPr>
                <w:rFonts w:asciiTheme="minorHAnsi" w:hAnsiTheme="minorHAnsi" w:cstheme="minorHAnsi"/>
              </w:rPr>
              <w:t>AOTMiT</w:t>
            </w:r>
            <w:proofErr w:type="spellEnd"/>
            <w:r w:rsidRPr="00D11C7B">
              <w:rPr>
                <w:rFonts w:asciiTheme="minorHAnsi" w:hAnsiTheme="minorHAnsi" w:cstheme="minorHAnsi"/>
              </w:rPr>
              <w:t xml:space="preserve">, NFZ, konsultant krajowy w dziedzinie genetyki klinicznej, Przewodniczący </w:t>
            </w:r>
            <w:r w:rsidR="000B0E2E">
              <w:rPr>
                <w:rFonts w:asciiTheme="minorHAnsi" w:hAnsiTheme="minorHAnsi" w:cstheme="minorHAnsi"/>
              </w:rPr>
              <w:t>Polskiego Towarzystwa Genetyki Człowieka</w:t>
            </w:r>
            <w:r w:rsidR="00B25481">
              <w:rPr>
                <w:rFonts w:asciiTheme="minorHAnsi" w:hAnsiTheme="minorHAnsi" w:cstheme="minorHAnsi"/>
              </w:rPr>
              <w:t xml:space="preserve"> (PTGC)</w:t>
            </w:r>
            <w:r w:rsidR="000B0E2E">
              <w:rPr>
                <w:rFonts w:asciiTheme="minorHAnsi" w:hAnsiTheme="minorHAnsi" w:cstheme="minorHAnsi"/>
              </w:rPr>
              <w:t xml:space="preserve"> </w:t>
            </w:r>
            <w:r w:rsidRPr="00D11C7B">
              <w:rPr>
                <w:rFonts w:asciiTheme="minorHAnsi" w:hAnsiTheme="minorHAnsi" w:cstheme="minorHAnsi"/>
              </w:rPr>
              <w:t>lub jego przedstawiciel</w:t>
            </w:r>
          </w:p>
        </w:tc>
      </w:tr>
      <w:tr w:rsidR="00C117D9" w:rsidRPr="00D11C7B" w14:paraId="3F428A40"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51CB46F2"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Zadania</w:t>
            </w:r>
          </w:p>
          <w:p w14:paraId="7E6D8502" w14:textId="77777777" w:rsidR="00C117D9" w:rsidRPr="00D11C7B" w:rsidRDefault="00C117D9" w:rsidP="00D11C7B">
            <w:pPr>
              <w:spacing w:after="0" w:line="240" w:lineRule="auto"/>
              <w:jc w:val="left"/>
              <w:rPr>
                <w:rFonts w:asciiTheme="minorHAnsi" w:hAnsiTheme="minorHAnsi" w:cstheme="minorHAnsi"/>
              </w:rPr>
            </w:pPr>
          </w:p>
        </w:tc>
        <w:tc>
          <w:tcPr>
            <w:tcW w:w="6672" w:type="dxa"/>
            <w:shd w:val="clear" w:color="auto" w:fill="FFFFFF" w:themeFill="background1"/>
            <w:tcMar>
              <w:top w:w="0" w:type="dxa"/>
              <w:left w:w="108" w:type="dxa"/>
              <w:bottom w:w="0" w:type="dxa"/>
              <w:right w:w="108" w:type="dxa"/>
            </w:tcMar>
          </w:tcPr>
          <w:p w14:paraId="4A94886D" w14:textId="7E33B6C0" w:rsidR="00C117D9" w:rsidRPr="00D11C7B" w:rsidRDefault="009C0D45" w:rsidP="000B0E2E">
            <w:pPr>
              <w:spacing w:after="0" w:line="240" w:lineRule="auto"/>
              <w:rPr>
                <w:rFonts w:asciiTheme="minorHAnsi" w:hAnsiTheme="minorHAnsi" w:cstheme="minorHAnsi"/>
              </w:rPr>
            </w:pPr>
            <w:r w:rsidRPr="00D11C7B">
              <w:rPr>
                <w:rFonts w:asciiTheme="minorHAnsi" w:hAnsiTheme="minorHAnsi" w:cstheme="minorHAnsi"/>
              </w:rPr>
              <w:t xml:space="preserve">analiza </w:t>
            </w:r>
            <w:r w:rsidR="00A24514">
              <w:rPr>
                <w:rFonts w:asciiTheme="minorHAnsi" w:hAnsiTheme="minorHAnsi" w:cstheme="minorHAnsi"/>
              </w:rPr>
              <w:t xml:space="preserve">rekomendacji </w:t>
            </w:r>
            <w:proofErr w:type="spellStart"/>
            <w:r w:rsidR="00A24514">
              <w:rPr>
                <w:rFonts w:asciiTheme="minorHAnsi" w:hAnsiTheme="minorHAnsi" w:cstheme="minorHAnsi"/>
              </w:rPr>
              <w:t>AOTMiT</w:t>
            </w:r>
            <w:proofErr w:type="spellEnd"/>
            <w:r w:rsidR="00A24514">
              <w:rPr>
                <w:rFonts w:asciiTheme="minorHAnsi" w:hAnsiTheme="minorHAnsi" w:cstheme="minorHAnsi"/>
              </w:rPr>
              <w:t xml:space="preserve"> </w:t>
            </w:r>
            <w:r w:rsidRPr="00D11C7B">
              <w:rPr>
                <w:rFonts w:asciiTheme="minorHAnsi" w:hAnsiTheme="minorHAnsi" w:cstheme="minorHAnsi"/>
              </w:rPr>
              <w:t>w celu uzupełnienia wykazu świadczeń gwarantowanych o</w:t>
            </w:r>
            <w:r w:rsidR="00D11C7B" w:rsidRPr="00D11C7B">
              <w:rPr>
                <w:rFonts w:asciiTheme="minorHAnsi" w:hAnsiTheme="minorHAnsi" w:cstheme="minorHAnsi"/>
              </w:rPr>
              <w:t> </w:t>
            </w:r>
            <w:r w:rsidRPr="00D11C7B">
              <w:rPr>
                <w:rFonts w:asciiTheme="minorHAnsi" w:hAnsiTheme="minorHAnsi" w:cstheme="minorHAnsi"/>
              </w:rPr>
              <w:t>procedury genetyczne</w:t>
            </w:r>
            <w:r w:rsidR="00F458C2">
              <w:rPr>
                <w:rFonts w:asciiTheme="minorHAnsi" w:hAnsiTheme="minorHAnsi" w:cstheme="minorHAnsi"/>
              </w:rPr>
              <w:t xml:space="preserve"> </w:t>
            </w:r>
            <w:r w:rsidRPr="00D11C7B">
              <w:rPr>
                <w:rFonts w:asciiTheme="minorHAnsi" w:hAnsiTheme="minorHAnsi" w:cstheme="minorHAnsi"/>
              </w:rPr>
              <w:t>i określenia sposobu finansowania</w:t>
            </w:r>
          </w:p>
        </w:tc>
      </w:tr>
      <w:tr w:rsidR="00C117D9" w:rsidRPr="00D11C7B" w14:paraId="65A28D2C"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76BE8C1E"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Termin realizacji</w:t>
            </w:r>
            <w:r w:rsidRPr="00D11C7B">
              <w:rPr>
                <w:rFonts w:asciiTheme="minorHAnsi" w:hAnsiTheme="minorHAnsi" w:cstheme="minorHAnsi"/>
              </w:rPr>
              <w:br/>
              <w:t>zadania</w:t>
            </w:r>
          </w:p>
        </w:tc>
        <w:tc>
          <w:tcPr>
            <w:tcW w:w="6672" w:type="dxa"/>
            <w:tcMar>
              <w:top w:w="0" w:type="dxa"/>
              <w:left w:w="108" w:type="dxa"/>
              <w:bottom w:w="0" w:type="dxa"/>
              <w:right w:w="108" w:type="dxa"/>
            </w:tcMar>
          </w:tcPr>
          <w:p w14:paraId="0712570F" w14:textId="3194009B" w:rsidR="00C117D9" w:rsidRPr="00D11C7B" w:rsidRDefault="00DE07DC" w:rsidP="000B0E2E">
            <w:pPr>
              <w:spacing w:after="0" w:line="240" w:lineRule="auto"/>
              <w:rPr>
                <w:rFonts w:asciiTheme="minorHAnsi" w:hAnsiTheme="minorHAnsi" w:cstheme="minorHAnsi"/>
                <w:color w:val="A6A6A6"/>
              </w:rPr>
            </w:pPr>
            <w:r w:rsidRPr="00D11C7B">
              <w:rPr>
                <w:rFonts w:asciiTheme="minorHAnsi" w:hAnsiTheme="minorHAnsi" w:cstheme="minorHAnsi"/>
              </w:rPr>
              <w:t xml:space="preserve">do dnia </w:t>
            </w:r>
            <w:r w:rsidR="00DF42B2" w:rsidRPr="00D11C7B">
              <w:rPr>
                <w:rFonts w:asciiTheme="minorHAnsi" w:hAnsiTheme="minorHAnsi" w:cstheme="minorHAnsi"/>
              </w:rPr>
              <w:t>3</w:t>
            </w:r>
            <w:r w:rsidR="00F458C2">
              <w:rPr>
                <w:rFonts w:asciiTheme="minorHAnsi" w:hAnsiTheme="minorHAnsi" w:cstheme="minorHAnsi"/>
              </w:rPr>
              <w:t>1 grudnia</w:t>
            </w:r>
            <w:r w:rsidR="00DF42B2" w:rsidRPr="00D11C7B">
              <w:rPr>
                <w:rFonts w:asciiTheme="minorHAnsi" w:hAnsiTheme="minorHAnsi" w:cstheme="minorHAnsi"/>
              </w:rPr>
              <w:t xml:space="preserve"> 2024 r.</w:t>
            </w:r>
          </w:p>
        </w:tc>
      </w:tr>
      <w:tr w:rsidR="00C117D9" w:rsidRPr="00D11C7B" w14:paraId="2AFC1E7F"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280ED011"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 xml:space="preserve">Sposób wykonania </w:t>
            </w:r>
            <w:r w:rsidRPr="00D11C7B">
              <w:rPr>
                <w:rFonts w:asciiTheme="minorHAnsi" w:hAnsiTheme="minorHAnsi" w:cstheme="minorHAnsi"/>
              </w:rPr>
              <w:br/>
              <w:t>zadania</w:t>
            </w:r>
          </w:p>
        </w:tc>
        <w:tc>
          <w:tcPr>
            <w:tcW w:w="6672" w:type="dxa"/>
            <w:tcMar>
              <w:top w:w="0" w:type="dxa"/>
              <w:left w:w="108" w:type="dxa"/>
              <w:bottom w:w="0" w:type="dxa"/>
              <w:right w:w="108" w:type="dxa"/>
            </w:tcMar>
          </w:tcPr>
          <w:p w14:paraId="46970734" w14:textId="152A45F2" w:rsidR="00C117D9" w:rsidRPr="00D11C7B" w:rsidRDefault="00612CA3" w:rsidP="000B0E2E">
            <w:pPr>
              <w:spacing w:after="0" w:line="240" w:lineRule="auto"/>
              <w:rPr>
                <w:rFonts w:asciiTheme="minorHAnsi" w:hAnsiTheme="minorHAnsi" w:cstheme="minorHAnsi"/>
              </w:rPr>
            </w:pPr>
            <w:r w:rsidRPr="007A5551">
              <w:rPr>
                <w:rFonts w:asciiTheme="minorHAnsi" w:hAnsiTheme="minorHAnsi" w:cstheme="minorHAnsi"/>
              </w:rPr>
              <w:t>n</w:t>
            </w:r>
            <w:r w:rsidR="007C157E" w:rsidRPr="007A5551">
              <w:rPr>
                <w:rFonts w:asciiTheme="minorHAnsi" w:hAnsiTheme="minorHAnsi" w:cstheme="minorHAnsi"/>
              </w:rPr>
              <w:t xml:space="preserve">owelizacja </w:t>
            </w:r>
            <w:r w:rsidR="00113476" w:rsidRPr="007A5551">
              <w:rPr>
                <w:rFonts w:asciiTheme="minorHAnsi" w:hAnsiTheme="minorHAnsi" w:cstheme="minorHAnsi"/>
              </w:rPr>
              <w:t>r</w:t>
            </w:r>
            <w:r w:rsidR="00983C1F" w:rsidRPr="007A5551">
              <w:rPr>
                <w:rFonts w:asciiTheme="minorHAnsi" w:hAnsiTheme="minorHAnsi" w:cstheme="minorHAnsi"/>
              </w:rPr>
              <w:t>ozporządzeni</w:t>
            </w:r>
            <w:r w:rsidR="00056CD0" w:rsidRPr="007A5551">
              <w:rPr>
                <w:rFonts w:asciiTheme="minorHAnsi" w:hAnsiTheme="minorHAnsi" w:cstheme="minorHAnsi"/>
              </w:rPr>
              <w:t>a</w:t>
            </w:r>
            <w:r w:rsidR="00983C1F" w:rsidRPr="007A5551">
              <w:rPr>
                <w:rFonts w:asciiTheme="minorHAnsi" w:hAnsiTheme="minorHAnsi" w:cstheme="minorHAnsi"/>
              </w:rPr>
              <w:t xml:space="preserve"> Ministra Zdrowia </w:t>
            </w:r>
            <w:r w:rsidR="00056CD0" w:rsidRPr="007A5551">
              <w:rPr>
                <w:rFonts w:asciiTheme="minorHAnsi" w:hAnsiTheme="minorHAnsi" w:cstheme="minorHAnsi"/>
              </w:rPr>
              <w:t xml:space="preserve">z dnia 6 listopada 2013 r. </w:t>
            </w:r>
            <w:r w:rsidR="00983C1F" w:rsidRPr="007A5551">
              <w:rPr>
                <w:rFonts w:asciiTheme="minorHAnsi" w:hAnsiTheme="minorHAnsi" w:cstheme="minorHAnsi"/>
              </w:rPr>
              <w:t>w</w:t>
            </w:r>
            <w:r w:rsidR="00535A78" w:rsidRPr="007A5551">
              <w:rPr>
                <w:rFonts w:asciiTheme="minorHAnsi" w:hAnsiTheme="minorHAnsi" w:cstheme="minorHAnsi"/>
              </w:rPr>
              <w:t> </w:t>
            </w:r>
            <w:r w:rsidR="00983C1F" w:rsidRPr="007A5551">
              <w:rPr>
                <w:rFonts w:asciiTheme="minorHAnsi" w:hAnsiTheme="minorHAnsi" w:cstheme="minorHAnsi"/>
              </w:rPr>
              <w:t>sprawie świadczeń gwarantowanych z zakresu ambulatoryjnej opieki specjalistycznej</w:t>
            </w:r>
            <w:r w:rsidR="001C55A4">
              <w:rPr>
                <w:rFonts w:asciiTheme="minorHAnsi" w:hAnsiTheme="minorHAnsi" w:cstheme="minorHAnsi"/>
              </w:rPr>
              <w:t xml:space="preserve"> (Dz. U. z 2016 r. poz. 357, z </w:t>
            </w:r>
            <w:proofErr w:type="spellStart"/>
            <w:r w:rsidR="001C55A4">
              <w:rPr>
                <w:rFonts w:asciiTheme="minorHAnsi" w:hAnsiTheme="minorHAnsi" w:cstheme="minorHAnsi"/>
              </w:rPr>
              <w:t>poźn</w:t>
            </w:r>
            <w:proofErr w:type="spellEnd"/>
            <w:r w:rsidR="001C55A4">
              <w:rPr>
                <w:rFonts w:asciiTheme="minorHAnsi" w:hAnsiTheme="minorHAnsi" w:cstheme="minorHAnsi"/>
              </w:rPr>
              <w:t>. zm.)</w:t>
            </w:r>
          </w:p>
        </w:tc>
      </w:tr>
      <w:tr w:rsidR="00C117D9" w:rsidRPr="00D11C7B" w14:paraId="5D4AD1C3"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17CA04A6"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Koszt wprowadzenia</w:t>
            </w:r>
          </w:p>
        </w:tc>
        <w:tc>
          <w:tcPr>
            <w:tcW w:w="6672" w:type="dxa"/>
            <w:tcMar>
              <w:top w:w="0" w:type="dxa"/>
              <w:left w:w="108" w:type="dxa"/>
              <w:bottom w:w="0" w:type="dxa"/>
              <w:right w:w="108" w:type="dxa"/>
            </w:tcMar>
          </w:tcPr>
          <w:p w14:paraId="3C211C63" w14:textId="684092E7" w:rsidR="00C117D9" w:rsidRPr="00D11C7B" w:rsidRDefault="00E6473E" w:rsidP="000B0E2E">
            <w:pPr>
              <w:spacing w:after="0" w:line="240" w:lineRule="auto"/>
              <w:rPr>
                <w:rFonts w:asciiTheme="minorHAnsi" w:hAnsiTheme="minorHAnsi" w:cstheme="minorHAnsi"/>
                <w:color w:val="A6A6A6"/>
              </w:rPr>
            </w:pPr>
            <w:r>
              <w:rPr>
                <w:rFonts w:asciiTheme="minorHAnsi" w:hAnsiTheme="minorHAnsi" w:cstheme="minorHAnsi"/>
              </w:rPr>
              <w:t>nie dotyczy</w:t>
            </w:r>
          </w:p>
        </w:tc>
      </w:tr>
      <w:tr w:rsidR="00C117D9" w:rsidRPr="00D11C7B" w14:paraId="3D347B74"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1A5E10D7"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Koszt realizacji</w:t>
            </w:r>
          </w:p>
        </w:tc>
        <w:tc>
          <w:tcPr>
            <w:tcW w:w="6672" w:type="dxa"/>
            <w:tcMar>
              <w:top w:w="0" w:type="dxa"/>
              <w:left w:w="108" w:type="dxa"/>
              <w:bottom w:w="0" w:type="dxa"/>
              <w:right w:w="108" w:type="dxa"/>
            </w:tcMar>
          </w:tcPr>
          <w:p w14:paraId="25B8CA45" w14:textId="77777777" w:rsidR="00C117D9" w:rsidRPr="00D11C7B" w:rsidRDefault="009C0D45" w:rsidP="00D11C7B">
            <w:pPr>
              <w:spacing w:after="0" w:line="240" w:lineRule="auto"/>
              <w:jc w:val="left"/>
              <w:rPr>
                <w:rFonts w:asciiTheme="minorHAnsi" w:hAnsiTheme="minorHAnsi" w:cstheme="minorHAnsi"/>
                <w:color w:val="A6A6A6"/>
              </w:rPr>
            </w:pPr>
            <w:r w:rsidRPr="00D11C7B">
              <w:rPr>
                <w:rFonts w:asciiTheme="minorHAnsi" w:hAnsiTheme="minorHAnsi" w:cstheme="minorHAnsi"/>
              </w:rPr>
              <w:t>brak</w:t>
            </w:r>
          </w:p>
        </w:tc>
      </w:tr>
      <w:tr w:rsidR="00D53E41" w:rsidRPr="00D11C7B" w14:paraId="4C2E65B6"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46093FFB" w14:textId="77777777" w:rsidR="00D53E41" w:rsidRPr="00D11C7B" w:rsidRDefault="00D53E41" w:rsidP="00D11C7B">
            <w:pPr>
              <w:spacing w:after="0" w:line="240" w:lineRule="auto"/>
              <w:jc w:val="left"/>
              <w:rPr>
                <w:rFonts w:asciiTheme="minorHAnsi" w:hAnsiTheme="minorHAnsi" w:cstheme="minorHAnsi"/>
              </w:rPr>
            </w:pPr>
          </w:p>
        </w:tc>
        <w:tc>
          <w:tcPr>
            <w:tcW w:w="6672" w:type="dxa"/>
            <w:tcMar>
              <w:top w:w="0" w:type="dxa"/>
              <w:left w:w="108" w:type="dxa"/>
              <w:bottom w:w="0" w:type="dxa"/>
              <w:right w:w="108" w:type="dxa"/>
            </w:tcMar>
          </w:tcPr>
          <w:p w14:paraId="6BE85C6B" w14:textId="77777777" w:rsidR="00D53E41" w:rsidRPr="00D11C7B" w:rsidRDefault="00D53E41" w:rsidP="00D11C7B">
            <w:pPr>
              <w:spacing w:after="0" w:line="240" w:lineRule="auto"/>
              <w:jc w:val="left"/>
              <w:rPr>
                <w:rFonts w:asciiTheme="minorHAnsi" w:hAnsiTheme="minorHAnsi" w:cstheme="minorHAnsi"/>
              </w:rPr>
            </w:pPr>
          </w:p>
        </w:tc>
      </w:tr>
    </w:tbl>
    <w:p w14:paraId="2BCDCBFC" w14:textId="77777777" w:rsidR="003C51CE" w:rsidRPr="00D11C7B" w:rsidRDefault="003C51CE" w:rsidP="00D11C7B">
      <w:pPr>
        <w:pBdr>
          <w:top w:val="nil"/>
          <w:left w:val="nil"/>
          <w:bottom w:val="nil"/>
          <w:right w:val="nil"/>
          <w:between w:val="nil"/>
        </w:pBdr>
        <w:tabs>
          <w:tab w:val="left" w:pos="426"/>
          <w:tab w:val="left" w:pos="709"/>
          <w:tab w:val="left" w:pos="993"/>
        </w:tabs>
        <w:spacing w:after="0" w:line="240" w:lineRule="auto"/>
        <w:rPr>
          <w:rFonts w:asciiTheme="minorHAnsi" w:hAnsiTheme="minorHAnsi" w:cstheme="minorHAnsi"/>
          <w:b/>
          <w:color w:val="000000"/>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2378"/>
        <w:gridCol w:w="6672"/>
      </w:tblGrid>
      <w:tr w:rsidR="003C51CE" w:rsidRPr="00D11C7B" w14:paraId="65754F64" w14:textId="77777777" w:rsidTr="00D11C7B">
        <w:trPr>
          <w:jc w:val="center"/>
        </w:trPr>
        <w:tc>
          <w:tcPr>
            <w:tcW w:w="2378" w:type="dxa"/>
            <w:shd w:val="clear" w:color="auto" w:fill="2E74B5" w:themeFill="accent1" w:themeFillShade="BF"/>
            <w:tcMar>
              <w:top w:w="0" w:type="dxa"/>
              <w:left w:w="108" w:type="dxa"/>
              <w:bottom w:w="0" w:type="dxa"/>
              <w:right w:w="108" w:type="dxa"/>
            </w:tcMar>
          </w:tcPr>
          <w:p w14:paraId="11174ED4" w14:textId="15711C68"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b/>
                <w:bCs/>
                <w:color w:val="FFFFFF" w:themeColor="background1"/>
              </w:rPr>
              <w:t xml:space="preserve">ZADANIE </w:t>
            </w:r>
            <w:r w:rsidR="00F33123">
              <w:rPr>
                <w:rFonts w:asciiTheme="minorHAnsi" w:hAnsiTheme="minorHAnsi" w:cstheme="minorHAnsi"/>
                <w:b/>
                <w:bCs/>
                <w:color w:val="FFFFFF" w:themeColor="background1"/>
              </w:rPr>
              <w:t>2</w:t>
            </w:r>
          </w:p>
        </w:tc>
        <w:tc>
          <w:tcPr>
            <w:tcW w:w="6672" w:type="dxa"/>
            <w:shd w:val="clear" w:color="auto" w:fill="2E74B5" w:themeFill="accent1" w:themeFillShade="BF"/>
            <w:tcMar>
              <w:top w:w="0" w:type="dxa"/>
              <w:left w:w="108" w:type="dxa"/>
              <w:bottom w:w="0" w:type="dxa"/>
              <w:right w:w="108" w:type="dxa"/>
            </w:tcMar>
          </w:tcPr>
          <w:p w14:paraId="4637CB0B" w14:textId="032FE3F1" w:rsidR="003C51CE" w:rsidRPr="00D11C7B" w:rsidRDefault="003C51CE" w:rsidP="00BC1F74">
            <w:pPr>
              <w:pBdr>
                <w:top w:val="nil"/>
                <w:left w:val="nil"/>
                <w:bottom w:val="nil"/>
                <w:right w:val="nil"/>
                <w:between w:val="nil"/>
              </w:pBdr>
              <w:tabs>
                <w:tab w:val="left" w:pos="426"/>
                <w:tab w:val="left" w:pos="993"/>
              </w:tabs>
              <w:spacing w:after="0" w:line="240" w:lineRule="auto"/>
              <w:jc w:val="left"/>
              <w:rPr>
                <w:rFonts w:asciiTheme="minorHAnsi" w:hAnsiTheme="minorHAnsi" w:cstheme="minorHAnsi"/>
                <w:color w:val="000000"/>
              </w:rPr>
            </w:pPr>
            <w:r w:rsidRPr="00D11C7B">
              <w:rPr>
                <w:rFonts w:asciiTheme="minorHAnsi" w:hAnsiTheme="minorHAnsi" w:cstheme="minorHAnsi"/>
                <w:b/>
                <w:color w:val="FFFFFF"/>
              </w:rPr>
              <w:t xml:space="preserve">Analiza </w:t>
            </w:r>
            <w:bookmarkStart w:id="32" w:name="_Hlk151114258"/>
            <w:r w:rsidRPr="00D11C7B">
              <w:rPr>
                <w:rFonts w:asciiTheme="minorHAnsi" w:hAnsiTheme="minorHAnsi" w:cstheme="minorHAnsi"/>
                <w:b/>
                <w:color w:val="FFFFFF"/>
              </w:rPr>
              <w:t xml:space="preserve">w celu uzupełnienia </w:t>
            </w:r>
            <w:r w:rsidR="002F4CF8">
              <w:rPr>
                <w:rFonts w:asciiTheme="minorHAnsi" w:hAnsiTheme="minorHAnsi" w:cstheme="minorHAnsi"/>
                <w:b/>
                <w:color w:val="FFFFFF"/>
              </w:rPr>
              <w:t>świadczeń gwarantowanych</w:t>
            </w:r>
            <w:r w:rsidR="00F458C2">
              <w:rPr>
                <w:rFonts w:asciiTheme="minorHAnsi" w:hAnsiTheme="minorHAnsi" w:cstheme="minorHAnsi"/>
                <w:b/>
                <w:color w:val="FFFFFF"/>
              </w:rPr>
              <w:t xml:space="preserve"> </w:t>
            </w:r>
            <w:r w:rsidRPr="00D11C7B">
              <w:rPr>
                <w:rFonts w:asciiTheme="minorHAnsi" w:hAnsiTheme="minorHAnsi" w:cstheme="minorHAnsi"/>
                <w:b/>
                <w:color w:val="FFFFFF"/>
              </w:rPr>
              <w:t xml:space="preserve">oraz określenie sposobu </w:t>
            </w:r>
            <w:r w:rsidR="000E1E9A" w:rsidRPr="00D11C7B">
              <w:rPr>
                <w:rFonts w:asciiTheme="minorHAnsi" w:hAnsiTheme="minorHAnsi" w:cstheme="minorHAnsi"/>
                <w:b/>
                <w:color w:val="FFFFFF"/>
              </w:rPr>
              <w:t>finansowania wysokospecjalistycznych</w:t>
            </w:r>
            <w:r w:rsidRPr="00D11C7B">
              <w:rPr>
                <w:rFonts w:asciiTheme="minorHAnsi" w:hAnsiTheme="minorHAnsi" w:cstheme="minorHAnsi"/>
                <w:b/>
                <w:color w:val="FFFFFF"/>
              </w:rPr>
              <w:t xml:space="preserve"> niegenetycznych badań laboratoryjnych wykorzystywanych w</w:t>
            </w:r>
            <w:r w:rsidR="00535A78">
              <w:rPr>
                <w:rFonts w:asciiTheme="minorHAnsi" w:hAnsiTheme="minorHAnsi" w:cstheme="minorHAnsi"/>
                <w:b/>
                <w:color w:val="FFFFFF"/>
              </w:rPr>
              <w:t> </w:t>
            </w:r>
            <w:r w:rsidRPr="00D11C7B">
              <w:rPr>
                <w:rFonts w:asciiTheme="minorHAnsi" w:hAnsiTheme="minorHAnsi" w:cstheme="minorHAnsi"/>
                <w:b/>
                <w:color w:val="FFFFFF"/>
              </w:rPr>
              <w:t>diagnostyce i monitorowaniu chorób rzadkich</w:t>
            </w:r>
            <w:bookmarkEnd w:id="32"/>
          </w:p>
        </w:tc>
      </w:tr>
      <w:tr w:rsidR="003C51CE" w:rsidRPr="00D11C7B" w14:paraId="15D1E298"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6073ACD5"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t>Podstawa prawna</w:t>
            </w:r>
          </w:p>
        </w:tc>
        <w:tc>
          <w:tcPr>
            <w:tcW w:w="6672" w:type="dxa"/>
            <w:tcMar>
              <w:top w:w="0" w:type="dxa"/>
              <w:left w:w="108" w:type="dxa"/>
              <w:bottom w:w="0" w:type="dxa"/>
              <w:right w:w="108" w:type="dxa"/>
            </w:tcMar>
          </w:tcPr>
          <w:p w14:paraId="50BA4ABC" w14:textId="6FEACC95" w:rsidR="000E1E9A" w:rsidRPr="00D11C7B" w:rsidRDefault="003C51CE" w:rsidP="000B0E2E">
            <w:pPr>
              <w:spacing w:after="0" w:line="240" w:lineRule="auto"/>
              <w:rPr>
                <w:rFonts w:asciiTheme="minorHAnsi" w:hAnsiTheme="minorHAnsi" w:cstheme="minorHAnsi"/>
              </w:rPr>
            </w:pPr>
            <w:r w:rsidRPr="00D11C7B">
              <w:rPr>
                <w:rFonts w:asciiTheme="minorHAnsi" w:hAnsiTheme="minorHAnsi" w:cstheme="minorHAnsi"/>
              </w:rPr>
              <w:t>ustawa z dnia 27 sierpnia 2004 r. o świadczeniach opieki zdrowotnej finansowanych ze środków publicznych</w:t>
            </w:r>
          </w:p>
        </w:tc>
      </w:tr>
      <w:tr w:rsidR="003C51CE" w:rsidRPr="00D11C7B" w14:paraId="456BED47"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2FEEA1F5"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t xml:space="preserve">Podmiot </w:t>
            </w:r>
            <w:r w:rsidRPr="00D11C7B">
              <w:rPr>
                <w:rFonts w:asciiTheme="minorHAnsi" w:hAnsiTheme="minorHAnsi" w:cstheme="minorHAnsi"/>
              </w:rPr>
              <w:br/>
              <w:t>odpowiedzialny</w:t>
            </w:r>
          </w:p>
        </w:tc>
        <w:tc>
          <w:tcPr>
            <w:tcW w:w="6672" w:type="dxa"/>
            <w:tcMar>
              <w:top w:w="0" w:type="dxa"/>
              <w:left w:w="108" w:type="dxa"/>
              <w:bottom w:w="0" w:type="dxa"/>
              <w:right w:w="108" w:type="dxa"/>
            </w:tcMar>
          </w:tcPr>
          <w:p w14:paraId="70C80B71" w14:textId="77777777" w:rsidR="003C51CE" w:rsidRPr="00D11C7B" w:rsidRDefault="003C51CE" w:rsidP="000B0E2E">
            <w:pPr>
              <w:spacing w:after="0" w:line="240" w:lineRule="auto"/>
              <w:rPr>
                <w:rFonts w:asciiTheme="minorHAnsi" w:hAnsiTheme="minorHAnsi" w:cstheme="minorHAnsi"/>
              </w:rPr>
            </w:pPr>
            <w:r w:rsidRPr="00D11C7B">
              <w:rPr>
                <w:rFonts w:asciiTheme="minorHAnsi" w:hAnsiTheme="minorHAnsi" w:cstheme="minorHAnsi"/>
              </w:rPr>
              <w:t>minister właściwy do spraw zdrowia</w:t>
            </w:r>
          </w:p>
        </w:tc>
      </w:tr>
      <w:tr w:rsidR="003C51CE" w:rsidRPr="00D11C7B" w14:paraId="77BC4A49"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6B5BA972"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t>Współpraca</w:t>
            </w:r>
          </w:p>
        </w:tc>
        <w:tc>
          <w:tcPr>
            <w:tcW w:w="6672" w:type="dxa"/>
            <w:tcMar>
              <w:top w:w="0" w:type="dxa"/>
              <w:left w:w="108" w:type="dxa"/>
              <w:bottom w:w="0" w:type="dxa"/>
              <w:right w:w="108" w:type="dxa"/>
            </w:tcMar>
          </w:tcPr>
          <w:p w14:paraId="36806C02" w14:textId="76606C6A" w:rsidR="003C51CE" w:rsidRPr="00D11C7B" w:rsidRDefault="003C51CE" w:rsidP="000B0E2E">
            <w:pPr>
              <w:spacing w:after="0" w:line="240" w:lineRule="auto"/>
              <w:rPr>
                <w:rFonts w:asciiTheme="minorHAnsi" w:hAnsiTheme="minorHAnsi" w:cstheme="minorHAnsi"/>
              </w:rPr>
            </w:pPr>
            <w:proofErr w:type="spellStart"/>
            <w:r w:rsidRPr="00D11C7B">
              <w:rPr>
                <w:rFonts w:asciiTheme="minorHAnsi" w:hAnsiTheme="minorHAnsi" w:cstheme="minorHAnsi"/>
              </w:rPr>
              <w:t>AOTMiT</w:t>
            </w:r>
            <w:proofErr w:type="spellEnd"/>
            <w:r w:rsidRPr="00D11C7B">
              <w:rPr>
                <w:rFonts w:asciiTheme="minorHAnsi" w:hAnsiTheme="minorHAnsi" w:cstheme="minorHAnsi"/>
              </w:rPr>
              <w:t xml:space="preserve">, NFZ, konsultanci krajowi </w:t>
            </w:r>
            <w:r w:rsidR="00031347">
              <w:rPr>
                <w:rFonts w:asciiTheme="minorHAnsi" w:hAnsiTheme="minorHAnsi" w:cstheme="minorHAnsi"/>
              </w:rPr>
              <w:t xml:space="preserve">w odpowiednich </w:t>
            </w:r>
            <w:r w:rsidRPr="00D11C7B">
              <w:rPr>
                <w:rFonts w:asciiTheme="minorHAnsi" w:hAnsiTheme="minorHAnsi" w:cstheme="minorHAnsi"/>
              </w:rPr>
              <w:t>dziedzin</w:t>
            </w:r>
            <w:r w:rsidR="002041D7">
              <w:rPr>
                <w:rFonts w:asciiTheme="minorHAnsi" w:hAnsiTheme="minorHAnsi" w:cstheme="minorHAnsi"/>
              </w:rPr>
              <w:t>ach medycyny</w:t>
            </w:r>
            <w:r w:rsidRPr="00D11C7B">
              <w:rPr>
                <w:rFonts w:asciiTheme="minorHAnsi" w:hAnsiTheme="minorHAnsi" w:cstheme="minorHAnsi"/>
              </w:rPr>
              <w:t>,</w:t>
            </w:r>
            <w:r w:rsidR="00031347">
              <w:rPr>
                <w:rFonts w:asciiTheme="minorHAnsi" w:hAnsiTheme="minorHAnsi" w:cstheme="minorHAnsi"/>
              </w:rPr>
              <w:t xml:space="preserve"> </w:t>
            </w:r>
            <w:r w:rsidRPr="00D11C7B">
              <w:rPr>
                <w:rFonts w:asciiTheme="minorHAnsi" w:hAnsiTheme="minorHAnsi" w:cstheme="minorHAnsi"/>
              </w:rPr>
              <w:t>oraz prezesi towarzystw naukowych lub ich przedstawiciele, przedstawiciel ESRCR</w:t>
            </w:r>
            <w:r w:rsidR="000E1E9A" w:rsidRPr="00D11C7B">
              <w:rPr>
                <w:rFonts w:asciiTheme="minorHAnsi" w:hAnsiTheme="minorHAnsi" w:cstheme="minorHAnsi"/>
              </w:rPr>
              <w:t>, zespół do spraw niegenetycznych badań laboratoryjnych - choroby metaboliczne, zespół do spraw niegenetycznych badań laboratoryjnych – inne choroby rzadkie</w:t>
            </w:r>
          </w:p>
        </w:tc>
      </w:tr>
      <w:tr w:rsidR="003C51CE" w:rsidRPr="00D11C7B" w14:paraId="36CFAE7A"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0D7AD041"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t>Zadania</w:t>
            </w:r>
          </w:p>
        </w:tc>
        <w:tc>
          <w:tcPr>
            <w:tcW w:w="6672" w:type="dxa"/>
            <w:shd w:val="clear" w:color="auto" w:fill="FFFFFF" w:themeFill="background1"/>
            <w:tcMar>
              <w:top w:w="0" w:type="dxa"/>
              <w:left w:w="108" w:type="dxa"/>
              <w:bottom w:w="0" w:type="dxa"/>
              <w:right w:w="108" w:type="dxa"/>
            </w:tcMar>
          </w:tcPr>
          <w:p w14:paraId="3B93F94C" w14:textId="5ADAC601" w:rsidR="003C51CE" w:rsidRPr="00D11C7B" w:rsidRDefault="00A3640E" w:rsidP="000B0E2E">
            <w:pPr>
              <w:pBdr>
                <w:top w:val="nil"/>
                <w:left w:val="nil"/>
                <w:bottom w:val="nil"/>
                <w:right w:val="nil"/>
                <w:between w:val="nil"/>
              </w:pBdr>
              <w:tabs>
                <w:tab w:val="left" w:pos="204"/>
                <w:tab w:val="left" w:pos="345"/>
              </w:tabs>
              <w:spacing w:after="0" w:line="240" w:lineRule="auto"/>
              <w:rPr>
                <w:rFonts w:asciiTheme="minorHAnsi" w:hAnsiTheme="minorHAnsi" w:cstheme="minorHAnsi"/>
                <w:color w:val="000000"/>
              </w:rPr>
            </w:pPr>
            <w:r w:rsidRPr="00A3640E">
              <w:rPr>
                <w:rFonts w:asciiTheme="minorHAnsi" w:hAnsiTheme="minorHAnsi" w:cstheme="minorHAnsi"/>
                <w:color w:val="000000"/>
              </w:rPr>
              <w:t xml:space="preserve">analiza rekomendacji </w:t>
            </w:r>
            <w:proofErr w:type="spellStart"/>
            <w:r w:rsidRPr="00A3640E">
              <w:rPr>
                <w:rFonts w:asciiTheme="minorHAnsi" w:hAnsiTheme="minorHAnsi" w:cstheme="minorHAnsi"/>
                <w:color w:val="000000"/>
              </w:rPr>
              <w:t>AOTMiT</w:t>
            </w:r>
            <w:proofErr w:type="spellEnd"/>
            <w:r w:rsidRPr="00A3640E">
              <w:rPr>
                <w:rFonts w:asciiTheme="minorHAnsi" w:hAnsiTheme="minorHAnsi" w:cstheme="minorHAnsi"/>
                <w:color w:val="000000"/>
              </w:rPr>
              <w:t xml:space="preserve"> w celu uzupełnienia wykazu świadczeń gwarantowanych o procedury </w:t>
            </w:r>
            <w:r w:rsidR="00F458C2">
              <w:rPr>
                <w:rFonts w:asciiTheme="minorHAnsi" w:hAnsiTheme="minorHAnsi" w:cstheme="minorHAnsi"/>
                <w:color w:val="000000"/>
              </w:rPr>
              <w:t>nie</w:t>
            </w:r>
            <w:r w:rsidRPr="00A3640E">
              <w:rPr>
                <w:rFonts w:asciiTheme="minorHAnsi" w:hAnsiTheme="minorHAnsi" w:cstheme="minorHAnsi"/>
                <w:color w:val="000000"/>
              </w:rPr>
              <w:t>genetyczne</w:t>
            </w:r>
            <w:r w:rsidR="00F458C2">
              <w:rPr>
                <w:rFonts w:asciiTheme="minorHAnsi" w:hAnsiTheme="minorHAnsi" w:cstheme="minorHAnsi"/>
                <w:color w:val="000000"/>
              </w:rPr>
              <w:t xml:space="preserve"> </w:t>
            </w:r>
            <w:r w:rsidRPr="00A3640E">
              <w:rPr>
                <w:rFonts w:asciiTheme="minorHAnsi" w:hAnsiTheme="minorHAnsi" w:cstheme="minorHAnsi"/>
                <w:color w:val="000000"/>
              </w:rPr>
              <w:t>określenia sposobu finansowania</w:t>
            </w:r>
          </w:p>
        </w:tc>
      </w:tr>
      <w:tr w:rsidR="003C51CE" w:rsidRPr="00D11C7B" w14:paraId="6144AD07"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58655E4D"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t>Termin realizacji</w:t>
            </w:r>
            <w:r w:rsidRPr="00D11C7B">
              <w:rPr>
                <w:rFonts w:asciiTheme="minorHAnsi" w:hAnsiTheme="minorHAnsi" w:cstheme="minorHAnsi"/>
              </w:rPr>
              <w:br/>
              <w:t>zadania</w:t>
            </w:r>
          </w:p>
        </w:tc>
        <w:tc>
          <w:tcPr>
            <w:tcW w:w="6672" w:type="dxa"/>
            <w:tcMar>
              <w:top w:w="0" w:type="dxa"/>
              <w:left w:w="108" w:type="dxa"/>
              <w:bottom w:w="0" w:type="dxa"/>
              <w:right w:w="108" w:type="dxa"/>
            </w:tcMar>
          </w:tcPr>
          <w:p w14:paraId="43DFA3F6" w14:textId="1D039C42" w:rsidR="003C51CE" w:rsidRPr="00D11C7B" w:rsidRDefault="003C51CE" w:rsidP="000B0E2E">
            <w:pPr>
              <w:spacing w:after="0" w:line="240" w:lineRule="auto"/>
              <w:rPr>
                <w:rFonts w:asciiTheme="minorHAnsi" w:hAnsiTheme="minorHAnsi" w:cstheme="minorHAnsi"/>
                <w:color w:val="000000"/>
              </w:rPr>
            </w:pPr>
            <w:r w:rsidRPr="00D11C7B">
              <w:rPr>
                <w:rFonts w:asciiTheme="minorHAnsi" w:hAnsiTheme="minorHAnsi" w:cstheme="minorHAnsi"/>
                <w:color w:val="000000"/>
              </w:rPr>
              <w:t>do dnia 3</w:t>
            </w:r>
            <w:r w:rsidR="00F458C2">
              <w:rPr>
                <w:rFonts w:asciiTheme="minorHAnsi" w:hAnsiTheme="minorHAnsi" w:cstheme="minorHAnsi"/>
                <w:color w:val="000000"/>
              </w:rPr>
              <w:t>1</w:t>
            </w:r>
            <w:r w:rsidRPr="00D11C7B">
              <w:rPr>
                <w:rFonts w:asciiTheme="minorHAnsi" w:hAnsiTheme="minorHAnsi" w:cstheme="minorHAnsi"/>
                <w:color w:val="000000"/>
              </w:rPr>
              <w:t xml:space="preserve"> </w:t>
            </w:r>
            <w:r w:rsidR="00F458C2">
              <w:rPr>
                <w:rFonts w:asciiTheme="minorHAnsi" w:hAnsiTheme="minorHAnsi" w:cstheme="minorHAnsi"/>
                <w:color w:val="000000"/>
              </w:rPr>
              <w:t>marca</w:t>
            </w:r>
            <w:r w:rsidRPr="00D11C7B">
              <w:rPr>
                <w:rFonts w:asciiTheme="minorHAnsi" w:hAnsiTheme="minorHAnsi" w:cstheme="minorHAnsi"/>
                <w:color w:val="000000"/>
              </w:rPr>
              <w:t xml:space="preserve"> 202</w:t>
            </w:r>
            <w:r w:rsidR="00F458C2">
              <w:rPr>
                <w:rFonts w:asciiTheme="minorHAnsi" w:hAnsiTheme="minorHAnsi" w:cstheme="minorHAnsi"/>
                <w:color w:val="000000"/>
              </w:rPr>
              <w:t>5</w:t>
            </w:r>
            <w:r w:rsidRPr="00D11C7B">
              <w:rPr>
                <w:rFonts w:asciiTheme="minorHAnsi" w:hAnsiTheme="minorHAnsi" w:cstheme="minorHAnsi"/>
                <w:color w:val="000000"/>
              </w:rPr>
              <w:t xml:space="preserve"> r.</w:t>
            </w:r>
          </w:p>
          <w:p w14:paraId="75A1F519" w14:textId="77777777" w:rsidR="003C51CE" w:rsidRPr="00D11C7B" w:rsidRDefault="003C51CE" w:rsidP="000B0E2E">
            <w:pPr>
              <w:spacing w:after="0" w:line="240" w:lineRule="auto"/>
              <w:rPr>
                <w:rFonts w:asciiTheme="minorHAnsi" w:hAnsiTheme="minorHAnsi" w:cstheme="minorHAnsi"/>
              </w:rPr>
            </w:pPr>
          </w:p>
        </w:tc>
      </w:tr>
      <w:tr w:rsidR="003C51CE" w:rsidRPr="00D11C7B" w14:paraId="179313DF"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22AEC395"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lastRenderedPageBreak/>
              <w:t xml:space="preserve">Sposób wykonania </w:t>
            </w:r>
            <w:r w:rsidRPr="00D11C7B">
              <w:rPr>
                <w:rFonts w:asciiTheme="minorHAnsi" w:hAnsiTheme="minorHAnsi" w:cstheme="minorHAnsi"/>
              </w:rPr>
              <w:br/>
              <w:t>zadania</w:t>
            </w:r>
          </w:p>
        </w:tc>
        <w:tc>
          <w:tcPr>
            <w:tcW w:w="6672" w:type="dxa"/>
            <w:tcMar>
              <w:top w:w="0" w:type="dxa"/>
              <w:left w:w="108" w:type="dxa"/>
              <w:bottom w:w="0" w:type="dxa"/>
              <w:right w:w="108" w:type="dxa"/>
            </w:tcMar>
          </w:tcPr>
          <w:p w14:paraId="29000FBC" w14:textId="48794D0A" w:rsidR="000E1E9A" w:rsidRPr="00D11C7B" w:rsidRDefault="00C56BC4" w:rsidP="000B0E2E">
            <w:pPr>
              <w:spacing w:after="0" w:line="240" w:lineRule="auto"/>
              <w:rPr>
                <w:rFonts w:asciiTheme="minorHAnsi" w:hAnsiTheme="minorHAnsi" w:cstheme="minorHAnsi"/>
              </w:rPr>
            </w:pPr>
            <w:r>
              <w:rPr>
                <w:rFonts w:asciiTheme="minorHAnsi" w:hAnsiTheme="minorHAnsi" w:cstheme="minorHAnsi"/>
              </w:rPr>
              <w:t xml:space="preserve">1) </w:t>
            </w:r>
            <w:r w:rsidR="00EB6340">
              <w:rPr>
                <w:rFonts w:asciiTheme="minorHAnsi" w:hAnsiTheme="minorHAnsi" w:cstheme="minorHAnsi"/>
              </w:rPr>
              <w:t xml:space="preserve">nowelizacja </w:t>
            </w:r>
            <w:r>
              <w:rPr>
                <w:rFonts w:asciiTheme="minorHAnsi" w:hAnsiTheme="minorHAnsi" w:cstheme="minorHAnsi"/>
              </w:rPr>
              <w:t>r</w:t>
            </w:r>
            <w:r w:rsidR="000E1E9A" w:rsidRPr="00D11C7B">
              <w:rPr>
                <w:rFonts w:asciiTheme="minorHAnsi" w:hAnsiTheme="minorHAnsi" w:cstheme="minorHAnsi"/>
              </w:rPr>
              <w:t>ozporządzeni</w:t>
            </w:r>
            <w:r w:rsidR="00EB6340">
              <w:rPr>
                <w:rFonts w:asciiTheme="minorHAnsi" w:hAnsiTheme="minorHAnsi" w:cstheme="minorHAnsi"/>
              </w:rPr>
              <w:t>a</w:t>
            </w:r>
            <w:r w:rsidR="000E1E9A" w:rsidRPr="00D11C7B">
              <w:rPr>
                <w:rFonts w:asciiTheme="minorHAnsi" w:hAnsiTheme="minorHAnsi" w:cstheme="minorHAnsi"/>
              </w:rPr>
              <w:t xml:space="preserve"> Ministra Zdrowia </w:t>
            </w:r>
            <w:r w:rsidR="00EB6340">
              <w:rPr>
                <w:rFonts w:asciiTheme="minorHAnsi" w:hAnsiTheme="minorHAnsi" w:cstheme="minorHAnsi"/>
              </w:rPr>
              <w:t xml:space="preserve">z dnia 6 listopada 2023 r. </w:t>
            </w:r>
            <w:r w:rsidR="000E1E9A" w:rsidRPr="00D11C7B">
              <w:rPr>
                <w:rFonts w:asciiTheme="minorHAnsi" w:hAnsiTheme="minorHAnsi" w:cstheme="minorHAnsi"/>
              </w:rPr>
              <w:t>w sprawie świadczeń gwarantowanych z zakresu ambulatoryjnej opieki specjalistycznej</w:t>
            </w:r>
            <w:r>
              <w:rPr>
                <w:rFonts w:asciiTheme="minorHAnsi" w:hAnsiTheme="minorHAnsi" w:cstheme="minorHAnsi"/>
              </w:rPr>
              <w:t>;</w:t>
            </w:r>
          </w:p>
          <w:p w14:paraId="67D954B2" w14:textId="71163C46" w:rsidR="003C51CE" w:rsidRPr="00D11C7B" w:rsidRDefault="00C56BC4" w:rsidP="000B0E2E">
            <w:pPr>
              <w:spacing w:after="0" w:line="240" w:lineRule="auto"/>
              <w:rPr>
                <w:rFonts w:asciiTheme="minorHAnsi" w:hAnsiTheme="minorHAnsi" w:cstheme="minorHAnsi"/>
              </w:rPr>
            </w:pPr>
            <w:r>
              <w:rPr>
                <w:rFonts w:asciiTheme="minorHAnsi" w:hAnsiTheme="minorHAnsi" w:cstheme="minorHAnsi"/>
              </w:rPr>
              <w:t>2)</w:t>
            </w:r>
            <w:r w:rsidR="00EB6340">
              <w:rPr>
                <w:rFonts w:asciiTheme="minorHAnsi" w:hAnsiTheme="minorHAnsi" w:cstheme="minorHAnsi"/>
              </w:rPr>
              <w:t xml:space="preserve"> nowelizacja</w:t>
            </w:r>
            <w:r>
              <w:rPr>
                <w:rFonts w:asciiTheme="minorHAnsi" w:hAnsiTheme="minorHAnsi" w:cstheme="minorHAnsi"/>
              </w:rPr>
              <w:t xml:space="preserve"> r</w:t>
            </w:r>
            <w:r w:rsidR="000E1E9A" w:rsidRPr="00D11C7B">
              <w:rPr>
                <w:rFonts w:asciiTheme="minorHAnsi" w:hAnsiTheme="minorHAnsi" w:cstheme="minorHAnsi"/>
              </w:rPr>
              <w:t>ozporządzeni</w:t>
            </w:r>
            <w:r w:rsidR="00EB6340">
              <w:rPr>
                <w:rFonts w:asciiTheme="minorHAnsi" w:hAnsiTheme="minorHAnsi" w:cstheme="minorHAnsi"/>
              </w:rPr>
              <w:t>a</w:t>
            </w:r>
            <w:r w:rsidR="000E1E9A" w:rsidRPr="00D11C7B">
              <w:rPr>
                <w:rFonts w:asciiTheme="minorHAnsi" w:hAnsiTheme="minorHAnsi" w:cstheme="minorHAnsi"/>
              </w:rPr>
              <w:t xml:space="preserve"> Ministra Zdrowia </w:t>
            </w:r>
            <w:r w:rsidR="00EB6340" w:rsidRPr="00EB6340">
              <w:rPr>
                <w:rFonts w:asciiTheme="minorHAnsi" w:hAnsiTheme="minorHAnsi" w:cstheme="minorHAnsi"/>
              </w:rPr>
              <w:t>z dnia 22 listopada 2013 r.</w:t>
            </w:r>
            <w:r w:rsidR="00EB6340">
              <w:rPr>
                <w:rFonts w:asciiTheme="minorHAnsi" w:hAnsiTheme="minorHAnsi" w:cstheme="minorHAnsi"/>
              </w:rPr>
              <w:t xml:space="preserve"> </w:t>
            </w:r>
            <w:r w:rsidR="000E1E9A" w:rsidRPr="00D11C7B">
              <w:rPr>
                <w:rFonts w:asciiTheme="minorHAnsi" w:hAnsiTheme="minorHAnsi" w:cstheme="minorHAnsi"/>
              </w:rPr>
              <w:t xml:space="preserve">w sprawie świadczeń gwarantowanych z zakresu leczenia </w:t>
            </w:r>
            <w:r w:rsidR="00083DB6" w:rsidRPr="00D11C7B">
              <w:rPr>
                <w:rFonts w:asciiTheme="minorHAnsi" w:hAnsiTheme="minorHAnsi" w:cstheme="minorHAnsi"/>
              </w:rPr>
              <w:t>szpitalnego</w:t>
            </w:r>
            <w:r w:rsidR="001C55A4">
              <w:rPr>
                <w:rFonts w:asciiTheme="minorHAnsi" w:hAnsiTheme="minorHAnsi" w:cstheme="minorHAnsi"/>
              </w:rPr>
              <w:t xml:space="preserve"> (Dz. U. z 2023 r. poz. 870, z </w:t>
            </w:r>
            <w:proofErr w:type="spellStart"/>
            <w:r w:rsidR="001C55A4">
              <w:rPr>
                <w:rFonts w:asciiTheme="minorHAnsi" w:hAnsiTheme="minorHAnsi" w:cstheme="minorHAnsi"/>
              </w:rPr>
              <w:t>późn</w:t>
            </w:r>
            <w:proofErr w:type="spellEnd"/>
            <w:r w:rsidR="001C55A4">
              <w:rPr>
                <w:rFonts w:asciiTheme="minorHAnsi" w:hAnsiTheme="minorHAnsi" w:cstheme="minorHAnsi"/>
              </w:rPr>
              <w:t>. zm.)</w:t>
            </w:r>
            <w:r>
              <w:rPr>
                <w:rFonts w:asciiTheme="minorHAnsi" w:hAnsiTheme="minorHAnsi" w:cstheme="minorHAnsi"/>
              </w:rPr>
              <w:t>.</w:t>
            </w:r>
          </w:p>
        </w:tc>
      </w:tr>
      <w:tr w:rsidR="003C51CE" w:rsidRPr="00D11C7B" w14:paraId="6B18A060"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6DC2FDA3"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t>Koszt wprowadzenia</w:t>
            </w:r>
          </w:p>
        </w:tc>
        <w:tc>
          <w:tcPr>
            <w:tcW w:w="6672" w:type="dxa"/>
            <w:tcMar>
              <w:top w:w="0" w:type="dxa"/>
              <w:left w:w="108" w:type="dxa"/>
              <w:bottom w:w="0" w:type="dxa"/>
              <w:right w:w="108" w:type="dxa"/>
            </w:tcMar>
          </w:tcPr>
          <w:p w14:paraId="6C8951EB" w14:textId="7AB0C97A" w:rsidR="003C51CE" w:rsidRPr="00D11C7B" w:rsidRDefault="00E6473E" w:rsidP="000B0E2E">
            <w:pPr>
              <w:spacing w:after="0" w:line="240" w:lineRule="auto"/>
              <w:rPr>
                <w:rFonts w:asciiTheme="minorHAnsi" w:hAnsiTheme="minorHAnsi" w:cstheme="minorHAnsi"/>
              </w:rPr>
            </w:pPr>
            <w:r>
              <w:rPr>
                <w:rFonts w:asciiTheme="minorHAnsi" w:hAnsiTheme="minorHAnsi" w:cstheme="minorHAnsi"/>
              </w:rPr>
              <w:t>nie dotyczy</w:t>
            </w:r>
          </w:p>
        </w:tc>
      </w:tr>
      <w:tr w:rsidR="003C51CE" w:rsidRPr="00D11C7B" w14:paraId="6CFC08E0"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2ACD7465"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t>Koszt realizacji</w:t>
            </w:r>
          </w:p>
        </w:tc>
        <w:tc>
          <w:tcPr>
            <w:tcW w:w="6672" w:type="dxa"/>
            <w:tcMar>
              <w:top w:w="0" w:type="dxa"/>
              <w:left w:w="108" w:type="dxa"/>
              <w:bottom w:w="0" w:type="dxa"/>
              <w:right w:w="108" w:type="dxa"/>
            </w:tcMar>
          </w:tcPr>
          <w:p w14:paraId="26F7015D" w14:textId="77777777" w:rsidR="003C51CE" w:rsidRPr="00D11C7B" w:rsidRDefault="003C51CE" w:rsidP="00D11C7B">
            <w:pPr>
              <w:spacing w:after="0" w:line="240" w:lineRule="auto"/>
              <w:jc w:val="left"/>
              <w:rPr>
                <w:rFonts w:asciiTheme="minorHAnsi" w:hAnsiTheme="minorHAnsi" w:cstheme="minorHAnsi"/>
              </w:rPr>
            </w:pPr>
            <w:r w:rsidRPr="00D11C7B">
              <w:rPr>
                <w:rFonts w:asciiTheme="minorHAnsi" w:hAnsiTheme="minorHAnsi" w:cstheme="minorHAnsi"/>
              </w:rPr>
              <w:t>brak</w:t>
            </w:r>
          </w:p>
        </w:tc>
      </w:tr>
      <w:bookmarkEnd w:id="30"/>
    </w:tbl>
    <w:p w14:paraId="1D006DD3" w14:textId="676A3CD9" w:rsidR="0B40AA74" w:rsidRPr="00D11C7B" w:rsidRDefault="0B40AA74" w:rsidP="00D11C7B">
      <w:pPr>
        <w:spacing w:after="0" w:line="240" w:lineRule="auto"/>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78"/>
        <w:gridCol w:w="6672"/>
      </w:tblGrid>
      <w:tr w:rsidR="0B40AA74" w:rsidRPr="00D11C7B" w14:paraId="221F6906" w14:textId="77777777" w:rsidTr="00D11C7B">
        <w:trPr>
          <w:trHeight w:val="406"/>
          <w:jc w:val="center"/>
        </w:trPr>
        <w:tc>
          <w:tcPr>
            <w:tcW w:w="2378" w:type="dxa"/>
            <w:shd w:val="clear" w:color="auto" w:fill="2E74B5" w:themeFill="accent1" w:themeFillShade="BF"/>
            <w:tcMar>
              <w:top w:w="0" w:type="dxa"/>
              <w:left w:w="108" w:type="dxa"/>
              <w:bottom w:w="0" w:type="dxa"/>
              <w:right w:w="108" w:type="dxa"/>
            </w:tcMar>
          </w:tcPr>
          <w:p w14:paraId="3ED653E8" w14:textId="66574C7C" w:rsidR="009C0D45" w:rsidRPr="00D11C7B" w:rsidRDefault="4CF548E8" w:rsidP="00D11C7B">
            <w:pPr>
              <w:spacing w:after="0" w:line="240" w:lineRule="auto"/>
              <w:jc w:val="left"/>
              <w:rPr>
                <w:rFonts w:asciiTheme="minorHAnsi" w:hAnsiTheme="minorHAnsi" w:cstheme="minorHAnsi"/>
                <w:b/>
                <w:bCs/>
                <w:color w:val="FFFFFF" w:themeColor="background1"/>
              </w:rPr>
            </w:pPr>
            <w:r w:rsidRPr="00D11C7B">
              <w:rPr>
                <w:rFonts w:asciiTheme="minorHAnsi" w:hAnsiTheme="minorHAnsi" w:cstheme="minorHAnsi"/>
                <w:b/>
                <w:bCs/>
                <w:color w:val="FFFFFF" w:themeColor="background1"/>
              </w:rPr>
              <w:t xml:space="preserve">ZADANIE </w:t>
            </w:r>
            <w:r w:rsidR="00F33123">
              <w:rPr>
                <w:rFonts w:asciiTheme="minorHAnsi" w:hAnsiTheme="minorHAnsi" w:cstheme="minorHAnsi"/>
                <w:b/>
                <w:bCs/>
                <w:color w:val="FFFFFF" w:themeColor="background1"/>
              </w:rPr>
              <w:t>3</w:t>
            </w:r>
          </w:p>
        </w:tc>
        <w:tc>
          <w:tcPr>
            <w:tcW w:w="6672" w:type="dxa"/>
            <w:shd w:val="clear" w:color="auto" w:fill="2E74B5" w:themeFill="accent1" w:themeFillShade="BF"/>
            <w:tcMar>
              <w:top w:w="0" w:type="dxa"/>
              <w:left w:w="108" w:type="dxa"/>
              <w:bottom w:w="0" w:type="dxa"/>
              <w:right w:w="108" w:type="dxa"/>
            </w:tcMar>
          </w:tcPr>
          <w:p w14:paraId="74396ACB" w14:textId="23CE911D" w:rsidR="0B40AA74" w:rsidRPr="00D11C7B" w:rsidRDefault="4CF548E8" w:rsidP="00D11C7B">
            <w:pPr>
              <w:spacing w:after="0" w:line="240" w:lineRule="auto"/>
              <w:jc w:val="left"/>
              <w:rPr>
                <w:rFonts w:asciiTheme="minorHAnsi" w:hAnsiTheme="minorHAnsi" w:cstheme="minorHAnsi"/>
                <w:b/>
                <w:bCs/>
                <w:color w:val="FFFFFF" w:themeColor="background1"/>
              </w:rPr>
            </w:pPr>
            <w:r w:rsidRPr="00D11C7B">
              <w:rPr>
                <w:rFonts w:asciiTheme="minorHAnsi" w:hAnsiTheme="minorHAnsi" w:cstheme="minorHAnsi"/>
                <w:b/>
                <w:bCs/>
                <w:color w:val="FFFFFF" w:themeColor="background1"/>
              </w:rPr>
              <w:t xml:space="preserve">Opracowanie </w:t>
            </w:r>
            <w:bookmarkStart w:id="33" w:name="_Hlk151114273"/>
            <w:r w:rsidRPr="00D11C7B">
              <w:rPr>
                <w:rFonts w:asciiTheme="minorHAnsi" w:hAnsiTheme="minorHAnsi" w:cstheme="minorHAnsi"/>
                <w:b/>
                <w:bCs/>
                <w:color w:val="FFFFFF" w:themeColor="background1"/>
              </w:rPr>
              <w:t xml:space="preserve">zasad i wdrożenie </w:t>
            </w:r>
            <w:r w:rsidR="00B9072D" w:rsidRPr="00D11C7B">
              <w:rPr>
                <w:rFonts w:asciiTheme="minorHAnsi" w:hAnsiTheme="minorHAnsi" w:cstheme="minorHAnsi"/>
                <w:b/>
                <w:bCs/>
                <w:color w:val="FFFFFF" w:themeColor="background1"/>
              </w:rPr>
              <w:t>kontroli jakości</w:t>
            </w:r>
            <w:r w:rsidRPr="00D11C7B">
              <w:rPr>
                <w:rFonts w:asciiTheme="minorHAnsi" w:hAnsiTheme="minorHAnsi" w:cstheme="minorHAnsi"/>
                <w:b/>
                <w:bCs/>
                <w:color w:val="FFFFFF" w:themeColor="background1"/>
              </w:rPr>
              <w:t xml:space="preserve"> laboratoriów wykonujących wielkoskalowe badania genomowe mające zastosowanie w diagnostyce genetycznej chorób rzadkich</w:t>
            </w:r>
            <w:bookmarkEnd w:id="33"/>
          </w:p>
        </w:tc>
      </w:tr>
      <w:tr w:rsidR="0B40AA74" w:rsidRPr="00D11C7B" w14:paraId="51DE2B31"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7411337D" w14:textId="77777777" w:rsidR="0B40AA74" w:rsidRPr="00D11C7B" w:rsidRDefault="0B40AA74" w:rsidP="00D11C7B">
            <w:pPr>
              <w:spacing w:after="0" w:line="240" w:lineRule="auto"/>
              <w:jc w:val="left"/>
              <w:rPr>
                <w:rFonts w:asciiTheme="minorHAnsi" w:hAnsiTheme="minorHAnsi" w:cstheme="minorHAnsi"/>
              </w:rPr>
            </w:pPr>
            <w:r w:rsidRPr="00D11C7B">
              <w:rPr>
                <w:rFonts w:asciiTheme="minorHAnsi" w:hAnsiTheme="minorHAnsi" w:cstheme="minorHAnsi"/>
              </w:rPr>
              <w:t>Podstawa prawna</w:t>
            </w:r>
          </w:p>
        </w:tc>
        <w:tc>
          <w:tcPr>
            <w:tcW w:w="6672" w:type="dxa"/>
            <w:tcMar>
              <w:top w:w="0" w:type="dxa"/>
              <w:left w:w="108" w:type="dxa"/>
              <w:bottom w:w="0" w:type="dxa"/>
              <w:right w:w="108" w:type="dxa"/>
            </w:tcMar>
          </w:tcPr>
          <w:p w14:paraId="1EA0301E" w14:textId="0DF69B74" w:rsidR="0B40AA74" w:rsidRPr="00D11C7B" w:rsidRDefault="003C659A" w:rsidP="000B0E2E">
            <w:pPr>
              <w:spacing w:after="0" w:line="240" w:lineRule="auto"/>
              <w:rPr>
                <w:rFonts w:asciiTheme="minorHAnsi" w:hAnsiTheme="minorHAnsi" w:cstheme="minorHAnsi"/>
              </w:rPr>
            </w:pPr>
            <w:r w:rsidRPr="00D11C7B">
              <w:rPr>
                <w:rFonts w:asciiTheme="minorHAnsi" w:hAnsiTheme="minorHAnsi" w:cstheme="minorHAnsi"/>
              </w:rPr>
              <w:t>ustawa z dnia 15 września 2022 r. o medycynie laboratoryjnej</w:t>
            </w:r>
            <w:r w:rsidR="00DD577D">
              <w:rPr>
                <w:rFonts w:asciiTheme="minorHAnsi" w:hAnsiTheme="minorHAnsi" w:cstheme="minorHAnsi"/>
              </w:rPr>
              <w:t xml:space="preserve"> (Dz. U. z 2023 r. poz. 2125)</w:t>
            </w:r>
          </w:p>
        </w:tc>
      </w:tr>
      <w:tr w:rsidR="0B40AA74" w:rsidRPr="00D11C7B" w14:paraId="1FCCF127"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4D31B37F" w14:textId="77777777" w:rsidR="0B40AA74" w:rsidRPr="00D11C7B" w:rsidRDefault="0B40AA74" w:rsidP="00D11C7B">
            <w:pPr>
              <w:spacing w:after="0" w:line="240" w:lineRule="auto"/>
              <w:jc w:val="left"/>
              <w:rPr>
                <w:rFonts w:asciiTheme="minorHAnsi" w:hAnsiTheme="minorHAnsi" w:cstheme="minorHAnsi"/>
              </w:rPr>
            </w:pPr>
            <w:bookmarkStart w:id="34" w:name="_Hlk139269698"/>
            <w:r w:rsidRPr="00D11C7B">
              <w:rPr>
                <w:rFonts w:asciiTheme="minorHAnsi" w:hAnsiTheme="minorHAnsi" w:cstheme="minorHAnsi"/>
              </w:rPr>
              <w:t xml:space="preserve">Podmiot </w:t>
            </w:r>
            <w:r w:rsidRPr="00D11C7B">
              <w:rPr>
                <w:rFonts w:asciiTheme="minorHAnsi" w:hAnsiTheme="minorHAnsi" w:cstheme="minorHAnsi"/>
              </w:rPr>
              <w:br/>
              <w:t>odpowiedzialny</w:t>
            </w:r>
          </w:p>
        </w:tc>
        <w:tc>
          <w:tcPr>
            <w:tcW w:w="6672" w:type="dxa"/>
            <w:tcMar>
              <w:top w:w="0" w:type="dxa"/>
              <w:left w:w="108" w:type="dxa"/>
              <w:bottom w:w="0" w:type="dxa"/>
              <w:right w:w="108" w:type="dxa"/>
            </w:tcMar>
          </w:tcPr>
          <w:p w14:paraId="519EA978" w14:textId="38A0C26A" w:rsidR="0B40AA74" w:rsidRPr="00D11C7B" w:rsidRDefault="0B40AA74" w:rsidP="000B0E2E">
            <w:pPr>
              <w:spacing w:after="0" w:line="240" w:lineRule="auto"/>
              <w:rPr>
                <w:rFonts w:asciiTheme="minorHAnsi" w:hAnsiTheme="minorHAnsi" w:cstheme="minorHAnsi"/>
              </w:rPr>
            </w:pPr>
            <w:r w:rsidRPr="00D11C7B">
              <w:rPr>
                <w:rFonts w:asciiTheme="minorHAnsi" w:hAnsiTheme="minorHAnsi" w:cstheme="minorHAnsi"/>
              </w:rPr>
              <w:t>minister właściwy do spraw zdrowia</w:t>
            </w:r>
          </w:p>
        </w:tc>
      </w:tr>
      <w:tr w:rsidR="0B40AA74" w:rsidRPr="00D11C7B" w14:paraId="7A085903" w14:textId="77777777" w:rsidTr="00D11C7B">
        <w:trPr>
          <w:trHeight w:val="340"/>
          <w:jc w:val="center"/>
        </w:trPr>
        <w:tc>
          <w:tcPr>
            <w:tcW w:w="2378" w:type="dxa"/>
            <w:shd w:val="clear" w:color="auto" w:fill="BDD6EE" w:themeFill="accent1" w:themeFillTint="66"/>
            <w:tcMar>
              <w:top w:w="0" w:type="dxa"/>
              <w:left w:w="108" w:type="dxa"/>
              <w:bottom w:w="0" w:type="dxa"/>
              <w:right w:w="108" w:type="dxa"/>
            </w:tcMar>
          </w:tcPr>
          <w:p w14:paraId="12EBBCD4" w14:textId="77777777" w:rsidR="0B40AA74" w:rsidRPr="00D11C7B" w:rsidRDefault="0B40AA74" w:rsidP="00D11C7B">
            <w:pPr>
              <w:spacing w:after="0" w:line="240" w:lineRule="auto"/>
              <w:jc w:val="left"/>
              <w:rPr>
                <w:rFonts w:asciiTheme="minorHAnsi" w:hAnsiTheme="minorHAnsi" w:cstheme="minorHAnsi"/>
              </w:rPr>
            </w:pPr>
            <w:r w:rsidRPr="00D11C7B">
              <w:rPr>
                <w:rFonts w:asciiTheme="minorHAnsi" w:hAnsiTheme="minorHAnsi" w:cstheme="minorHAnsi"/>
              </w:rPr>
              <w:t>Współpraca</w:t>
            </w:r>
          </w:p>
        </w:tc>
        <w:tc>
          <w:tcPr>
            <w:tcW w:w="6672" w:type="dxa"/>
            <w:tcMar>
              <w:top w:w="0" w:type="dxa"/>
              <w:left w:w="108" w:type="dxa"/>
              <w:bottom w:w="0" w:type="dxa"/>
              <w:right w:w="108" w:type="dxa"/>
            </w:tcMar>
          </w:tcPr>
          <w:p w14:paraId="56D48ECF" w14:textId="5723B427" w:rsidR="0B40AA74" w:rsidRPr="00D11C7B" w:rsidRDefault="00C56BC4" w:rsidP="000B0E2E">
            <w:pPr>
              <w:spacing w:after="0" w:line="240" w:lineRule="auto"/>
              <w:rPr>
                <w:rFonts w:asciiTheme="minorHAnsi" w:hAnsiTheme="minorHAnsi" w:cstheme="minorHAnsi"/>
              </w:rPr>
            </w:pPr>
            <w:r>
              <w:rPr>
                <w:rFonts w:asciiTheme="minorHAnsi" w:hAnsiTheme="minorHAnsi" w:cstheme="minorHAnsi"/>
              </w:rPr>
              <w:t xml:space="preserve">1) </w:t>
            </w:r>
            <w:r w:rsidR="005C4C87" w:rsidRPr="00D11C7B">
              <w:rPr>
                <w:rFonts w:asciiTheme="minorHAnsi" w:hAnsiTheme="minorHAnsi" w:cstheme="minorHAnsi"/>
              </w:rPr>
              <w:t>Zespół do spraw genetycznych badań laboratoryjnych w chorobach rzadkich</w:t>
            </w:r>
            <w:r w:rsidR="00D11C7B" w:rsidRPr="00D11C7B">
              <w:rPr>
                <w:rFonts w:asciiTheme="minorHAnsi" w:hAnsiTheme="minorHAnsi" w:cstheme="minorHAnsi"/>
              </w:rPr>
              <w:t>,</w:t>
            </w:r>
            <w:r w:rsidR="005C4C87" w:rsidRPr="00D11C7B">
              <w:rPr>
                <w:rFonts w:asciiTheme="minorHAnsi" w:hAnsiTheme="minorHAnsi" w:cstheme="minorHAnsi"/>
              </w:rPr>
              <w:t xml:space="preserve"> </w:t>
            </w:r>
            <w:r w:rsidR="0B40AA74" w:rsidRPr="00D11C7B">
              <w:rPr>
                <w:rFonts w:asciiTheme="minorHAnsi" w:hAnsiTheme="minorHAnsi" w:cstheme="minorHAnsi"/>
              </w:rPr>
              <w:t>Zespół ekspertów przy PTGC w dziedzinie genetyki molekularnej, Zespół ekspertów przy PTGC w dziedzinie cytogenetyki</w:t>
            </w:r>
            <w:r>
              <w:rPr>
                <w:rFonts w:asciiTheme="minorHAnsi" w:hAnsiTheme="minorHAnsi" w:cstheme="minorHAnsi"/>
              </w:rPr>
              <w:t>;</w:t>
            </w:r>
          </w:p>
          <w:p w14:paraId="2DEE7FB7" w14:textId="668FA9D0" w:rsidR="0B40AA74" w:rsidRPr="00D11C7B" w:rsidRDefault="00C56BC4" w:rsidP="000B0E2E">
            <w:pPr>
              <w:spacing w:after="0" w:line="240" w:lineRule="auto"/>
              <w:rPr>
                <w:rFonts w:asciiTheme="minorHAnsi" w:hAnsiTheme="minorHAnsi" w:cstheme="minorHAnsi"/>
              </w:rPr>
            </w:pPr>
            <w:r>
              <w:rPr>
                <w:rFonts w:asciiTheme="minorHAnsi" w:hAnsiTheme="minorHAnsi" w:cstheme="minorHAnsi"/>
              </w:rPr>
              <w:t xml:space="preserve">2) </w:t>
            </w:r>
            <w:r w:rsidR="0B40AA74" w:rsidRPr="00D11C7B">
              <w:rPr>
                <w:rFonts w:asciiTheme="minorHAnsi" w:hAnsiTheme="minorHAnsi" w:cstheme="minorHAnsi"/>
              </w:rPr>
              <w:t>Zespół ekspertów przy PTGC w dziedzinie chorób metabolicznych</w:t>
            </w:r>
            <w:r w:rsidR="00BC1F74">
              <w:rPr>
                <w:rFonts w:asciiTheme="minorHAnsi" w:hAnsiTheme="minorHAnsi" w:cstheme="minorHAnsi"/>
              </w:rPr>
              <w:t>;</w:t>
            </w:r>
          </w:p>
          <w:p w14:paraId="6A8FE3C7" w14:textId="09A960F5" w:rsidR="0B40AA74" w:rsidRPr="00D11C7B" w:rsidRDefault="00C56BC4" w:rsidP="000B0E2E">
            <w:pPr>
              <w:spacing w:after="0" w:line="240" w:lineRule="auto"/>
              <w:rPr>
                <w:rFonts w:asciiTheme="minorHAnsi" w:hAnsiTheme="minorHAnsi" w:cstheme="minorHAnsi"/>
              </w:rPr>
            </w:pPr>
            <w:r>
              <w:rPr>
                <w:rFonts w:asciiTheme="minorHAnsi" w:hAnsiTheme="minorHAnsi" w:cstheme="minorHAnsi"/>
              </w:rPr>
              <w:t xml:space="preserve">3) </w:t>
            </w:r>
            <w:r w:rsidR="0B40AA74" w:rsidRPr="00D11C7B">
              <w:rPr>
                <w:rFonts w:asciiTheme="minorHAnsi" w:hAnsiTheme="minorHAnsi" w:cstheme="minorHAnsi"/>
              </w:rPr>
              <w:t>konsultant krajowy w dziedzinie genetyki klinicznej</w:t>
            </w:r>
            <w:r>
              <w:rPr>
                <w:rFonts w:asciiTheme="minorHAnsi" w:hAnsiTheme="minorHAnsi" w:cstheme="minorHAnsi"/>
              </w:rPr>
              <w:t>;</w:t>
            </w:r>
          </w:p>
          <w:p w14:paraId="42F1DEE2" w14:textId="4103E3DA" w:rsidR="00C56BC4" w:rsidRDefault="00C56BC4" w:rsidP="000B0E2E">
            <w:pPr>
              <w:spacing w:after="0" w:line="240" w:lineRule="auto"/>
              <w:rPr>
                <w:rFonts w:asciiTheme="minorHAnsi" w:hAnsiTheme="minorHAnsi" w:cstheme="minorHAnsi"/>
              </w:rPr>
            </w:pPr>
            <w:r>
              <w:rPr>
                <w:rFonts w:asciiTheme="minorHAnsi" w:hAnsiTheme="minorHAnsi" w:cstheme="minorHAnsi"/>
              </w:rPr>
              <w:t xml:space="preserve">4) </w:t>
            </w:r>
            <w:r w:rsidR="0B40AA74" w:rsidRPr="00D11C7B">
              <w:rPr>
                <w:rFonts w:asciiTheme="minorHAnsi" w:hAnsiTheme="minorHAnsi" w:cstheme="minorHAnsi"/>
              </w:rPr>
              <w:t>konsultanci krajowi</w:t>
            </w:r>
            <w:r w:rsidR="00031347">
              <w:rPr>
                <w:rFonts w:asciiTheme="minorHAnsi" w:hAnsiTheme="minorHAnsi" w:cstheme="minorHAnsi"/>
              </w:rPr>
              <w:t xml:space="preserve"> w odpowiednich dziedzinach medycyny</w:t>
            </w:r>
            <w:r>
              <w:rPr>
                <w:rFonts w:asciiTheme="minorHAnsi" w:hAnsiTheme="minorHAnsi" w:cstheme="minorHAnsi"/>
              </w:rPr>
              <w:t>;</w:t>
            </w:r>
          </w:p>
          <w:p w14:paraId="57506BA5" w14:textId="75854022" w:rsidR="00C56BC4" w:rsidRDefault="00C56BC4" w:rsidP="000B0E2E">
            <w:pPr>
              <w:spacing w:after="0" w:line="240" w:lineRule="auto"/>
              <w:rPr>
                <w:rFonts w:asciiTheme="minorHAnsi" w:hAnsiTheme="minorHAnsi" w:cstheme="minorHAnsi"/>
              </w:rPr>
            </w:pPr>
            <w:r>
              <w:rPr>
                <w:rFonts w:asciiTheme="minorHAnsi" w:hAnsiTheme="minorHAnsi" w:cstheme="minorHAnsi"/>
              </w:rPr>
              <w:t xml:space="preserve">5) </w:t>
            </w:r>
            <w:r w:rsidR="003F7C61" w:rsidRPr="00D11C7B">
              <w:rPr>
                <w:rFonts w:asciiTheme="minorHAnsi" w:hAnsiTheme="minorHAnsi" w:cstheme="minorHAnsi"/>
              </w:rPr>
              <w:t>Centrum e-</w:t>
            </w:r>
            <w:r w:rsidR="000B1657">
              <w:rPr>
                <w:rFonts w:asciiTheme="minorHAnsi" w:hAnsiTheme="minorHAnsi" w:cstheme="minorHAnsi"/>
              </w:rPr>
              <w:t> </w:t>
            </w:r>
            <w:r w:rsidR="003F7C61" w:rsidRPr="00D11C7B">
              <w:rPr>
                <w:rFonts w:asciiTheme="minorHAnsi" w:hAnsiTheme="minorHAnsi" w:cstheme="minorHAnsi"/>
              </w:rPr>
              <w:t>Zdrowia</w:t>
            </w:r>
            <w:r>
              <w:rPr>
                <w:rFonts w:asciiTheme="minorHAnsi" w:hAnsiTheme="minorHAnsi" w:cstheme="minorHAnsi"/>
              </w:rPr>
              <w:t>;</w:t>
            </w:r>
          </w:p>
          <w:p w14:paraId="54C3C1B3" w14:textId="7DC0C91B" w:rsidR="0B40AA74" w:rsidRPr="00D11C7B" w:rsidRDefault="00C56BC4" w:rsidP="000B0E2E">
            <w:pPr>
              <w:spacing w:after="0" w:line="240" w:lineRule="auto"/>
              <w:rPr>
                <w:rFonts w:asciiTheme="minorHAnsi" w:hAnsiTheme="minorHAnsi" w:cstheme="minorHAnsi"/>
              </w:rPr>
            </w:pPr>
            <w:r>
              <w:rPr>
                <w:rFonts w:asciiTheme="minorHAnsi" w:hAnsiTheme="minorHAnsi" w:cstheme="minorHAnsi"/>
              </w:rPr>
              <w:t>6)</w:t>
            </w:r>
            <w:r w:rsidR="00AC40A7" w:rsidRPr="00D11C7B">
              <w:rPr>
                <w:rFonts w:asciiTheme="minorHAnsi" w:hAnsiTheme="minorHAnsi" w:cstheme="minorHAnsi"/>
              </w:rPr>
              <w:t xml:space="preserve"> </w:t>
            </w:r>
            <w:r w:rsidR="0B40AA74" w:rsidRPr="00D11C7B">
              <w:rPr>
                <w:rFonts w:asciiTheme="minorHAnsi" w:hAnsiTheme="minorHAnsi" w:cstheme="minorHAnsi"/>
              </w:rPr>
              <w:t xml:space="preserve">przedstawiciele ESRCR w </w:t>
            </w:r>
            <w:r w:rsidR="009B120E">
              <w:rPr>
                <w:rFonts w:asciiTheme="minorHAnsi" w:hAnsiTheme="minorHAnsi" w:cstheme="minorHAnsi"/>
              </w:rPr>
              <w:t xml:space="preserve">Rzeczypospolitej </w:t>
            </w:r>
            <w:r w:rsidR="009B120E" w:rsidRPr="00D11C7B">
              <w:rPr>
                <w:rFonts w:asciiTheme="minorHAnsi" w:hAnsiTheme="minorHAnsi" w:cstheme="minorHAnsi"/>
              </w:rPr>
              <w:t>Pols</w:t>
            </w:r>
            <w:r w:rsidR="009B120E">
              <w:rPr>
                <w:rFonts w:asciiTheme="minorHAnsi" w:hAnsiTheme="minorHAnsi" w:cstheme="minorHAnsi"/>
              </w:rPr>
              <w:t>kiej</w:t>
            </w:r>
            <w:r w:rsidR="0B40AA74" w:rsidRPr="00D11C7B">
              <w:rPr>
                <w:rFonts w:asciiTheme="minorHAnsi" w:hAnsiTheme="minorHAnsi" w:cstheme="minorHAnsi"/>
              </w:rPr>
              <w:t>.</w:t>
            </w:r>
          </w:p>
        </w:tc>
      </w:tr>
      <w:tr w:rsidR="0B40AA74" w:rsidRPr="00D11C7B" w14:paraId="00AC96A0"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41770083" w14:textId="77777777" w:rsidR="0B40AA74" w:rsidRPr="00D11C7B" w:rsidRDefault="0B40AA74" w:rsidP="00D11C7B">
            <w:pPr>
              <w:spacing w:after="0" w:line="240" w:lineRule="auto"/>
              <w:jc w:val="left"/>
              <w:rPr>
                <w:rFonts w:asciiTheme="minorHAnsi" w:hAnsiTheme="minorHAnsi" w:cstheme="minorHAnsi"/>
              </w:rPr>
            </w:pPr>
            <w:bookmarkStart w:id="35" w:name="_Hlk139269180"/>
            <w:bookmarkEnd w:id="34"/>
            <w:r w:rsidRPr="00D11C7B">
              <w:rPr>
                <w:rFonts w:asciiTheme="minorHAnsi" w:hAnsiTheme="minorHAnsi" w:cstheme="minorHAnsi"/>
              </w:rPr>
              <w:t>Rozwiązania</w:t>
            </w:r>
          </w:p>
        </w:tc>
        <w:tc>
          <w:tcPr>
            <w:tcW w:w="6672" w:type="dxa"/>
            <w:shd w:val="clear" w:color="auto" w:fill="FFFFFF" w:themeFill="background1"/>
            <w:tcMar>
              <w:top w:w="0" w:type="dxa"/>
              <w:left w:w="108" w:type="dxa"/>
              <w:bottom w:w="0" w:type="dxa"/>
              <w:right w:w="108" w:type="dxa"/>
            </w:tcMar>
          </w:tcPr>
          <w:p w14:paraId="42E01E48" w14:textId="4E72B851" w:rsidR="00636CB6" w:rsidRPr="00D11C7B" w:rsidRDefault="00C56BC4" w:rsidP="000B0E2E">
            <w:pPr>
              <w:spacing w:after="0" w:line="240" w:lineRule="auto"/>
              <w:rPr>
                <w:rFonts w:asciiTheme="minorHAnsi" w:hAnsiTheme="minorHAnsi" w:cstheme="minorHAnsi"/>
              </w:rPr>
            </w:pPr>
            <w:r>
              <w:rPr>
                <w:rFonts w:asciiTheme="minorHAnsi" w:hAnsiTheme="minorHAnsi" w:cstheme="minorHAnsi"/>
                <w:color w:val="000000" w:themeColor="text1"/>
              </w:rPr>
              <w:t>m</w:t>
            </w:r>
            <w:r w:rsidR="003C659A" w:rsidRPr="00D11C7B">
              <w:rPr>
                <w:rFonts w:asciiTheme="minorHAnsi" w:hAnsiTheme="minorHAnsi" w:cstheme="minorHAnsi"/>
                <w:color w:val="000000" w:themeColor="text1"/>
              </w:rPr>
              <w:t>inister właściwy do spraw zdrowia określi w</w:t>
            </w:r>
            <w:r w:rsidR="000B1657">
              <w:rPr>
                <w:rFonts w:asciiTheme="minorHAnsi" w:hAnsiTheme="minorHAnsi" w:cstheme="minorHAnsi"/>
                <w:color w:val="000000" w:themeColor="text1"/>
              </w:rPr>
              <w:t> </w:t>
            </w:r>
            <w:r w:rsidR="003C659A" w:rsidRPr="00D11C7B">
              <w:rPr>
                <w:rFonts w:asciiTheme="minorHAnsi" w:hAnsiTheme="minorHAnsi" w:cstheme="minorHAnsi"/>
                <w:color w:val="000000" w:themeColor="text1"/>
              </w:rPr>
              <w:t>drodze rozporządzenia, szczegółowe standardy jakości dla laboratoriów, kierując się potrzebą zapewnienia odpowiedniego poziomu i jakości czynności medycyny laboratoryjnej.</w:t>
            </w:r>
          </w:p>
        </w:tc>
      </w:tr>
      <w:bookmarkEnd w:id="35"/>
      <w:tr w:rsidR="0B40AA74" w:rsidRPr="00D11C7B" w14:paraId="39031292"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4F9CFF06" w14:textId="77777777" w:rsidR="0B40AA74" w:rsidRPr="00D11C7B" w:rsidRDefault="0B40AA74" w:rsidP="00D11C7B">
            <w:pPr>
              <w:spacing w:after="0" w:line="240" w:lineRule="auto"/>
              <w:jc w:val="left"/>
              <w:rPr>
                <w:rFonts w:asciiTheme="minorHAnsi" w:hAnsiTheme="minorHAnsi" w:cstheme="minorHAnsi"/>
              </w:rPr>
            </w:pPr>
            <w:r w:rsidRPr="00D11C7B">
              <w:rPr>
                <w:rFonts w:asciiTheme="minorHAnsi" w:hAnsiTheme="minorHAnsi" w:cstheme="minorHAnsi"/>
              </w:rPr>
              <w:t>Termin realizacji</w:t>
            </w:r>
            <w:r w:rsidRPr="00D11C7B">
              <w:rPr>
                <w:rFonts w:asciiTheme="minorHAnsi" w:hAnsiTheme="minorHAnsi" w:cstheme="minorHAnsi"/>
              </w:rPr>
              <w:br/>
              <w:t>zadania</w:t>
            </w:r>
          </w:p>
        </w:tc>
        <w:tc>
          <w:tcPr>
            <w:tcW w:w="6672" w:type="dxa"/>
            <w:tcMar>
              <w:top w:w="0" w:type="dxa"/>
              <w:left w:w="108" w:type="dxa"/>
              <w:bottom w:w="0" w:type="dxa"/>
              <w:right w:w="108" w:type="dxa"/>
            </w:tcMar>
          </w:tcPr>
          <w:p w14:paraId="2006D3FD" w14:textId="22936CC1" w:rsidR="0B40AA74" w:rsidRPr="00D11C7B" w:rsidRDefault="00DE07DC" w:rsidP="000B0E2E">
            <w:pPr>
              <w:spacing w:after="0" w:line="240" w:lineRule="auto"/>
              <w:rPr>
                <w:rFonts w:asciiTheme="minorHAnsi" w:hAnsiTheme="minorHAnsi" w:cstheme="minorHAnsi"/>
              </w:rPr>
            </w:pPr>
            <w:r w:rsidRPr="00D11C7B">
              <w:rPr>
                <w:rFonts w:asciiTheme="minorHAnsi" w:hAnsiTheme="minorHAnsi" w:cstheme="minorHAnsi"/>
              </w:rPr>
              <w:t xml:space="preserve">do dnia </w:t>
            </w:r>
            <w:r w:rsidR="003C659A" w:rsidRPr="00D11C7B">
              <w:rPr>
                <w:rFonts w:asciiTheme="minorHAnsi" w:hAnsiTheme="minorHAnsi" w:cstheme="minorHAnsi"/>
              </w:rPr>
              <w:t>31 grudnia</w:t>
            </w:r>
            <w:r w:rsidR="006914E9" w:rsidRPr="00D11C7B">
              <w:rPr>
                <w:rFonts w:asciiTheme="minorHAnsi" w:hAnsiTheme="minorHAnsi" w:cstheme="minorHAnsi"/>
              </w:rPr>
              <w:t xml:space="preserve"> 202</w:t>
            </w:r>
            <w:r w:rsidR="00F458C2">
              <w:rPr>
                <w:rFonts w:asciiTheme="minorHAnsi" w:hAnsiTheme="minorHAnsi" w:cstheme="minorHAnsi"/>
              </w:rPr>
              <w:t>5</w:t>
            </w:r>
            <w:r w:rsidR="006914E9" w:rsidRPr="00D11C7B">
              <w:rPr>
                <w:rFonts w:asciiTheme="minorHAnsi" w:hAnsiTheme="minorHAnsi" w:cstheme="minorHAnsi"/>
              </w:rPr>
              <w:t xml:space="preserve"> r.</w:t>
            </w:r>
          </w:p>
        </w:tc>
      </w:tr>
      <w:tr w:rsidR="0B40AA74" w:rsidRPr="00D11C7B" w14:paraId="278EFF2B"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636FA575" w14:textId="77777777" w:rsidR="0B40AA74" w:rsidRPr="00D11C7B" w:rsidRDefault="0B40AA74" w:rsidP="00D11C7B">
            <w:pPr>
              <w:spacing w:after="0" w:line="240" w:lineRule="auto"/>
              <w:jc w:val="left"/>
              <w:rPr>
                <w:rFonts w:asciiTheme="minorHAnsi" w:hAnsiTheme="minorHAnsi" w:cstheme="minorHAnsi"/>
              </w:rPr>
            </w:pPr>
            <w:r w:rsidRPr="00D11C7B">
              <w:rPr>
                <w:rFonts w:asciiTheme="minorHAnsi" w:hAnsiTheme="minorHAnsi" w:cstheme="minorHAnsi"/>
              </w:rPr>
              <w:t xml:space="preserve">Sposób wykonania </w:t>
            </w:r>
            <w:r w:rsidRPr="00D11C7B">
              <w:rPr>
                <w:rFonts w:asciiTheme="minorHAnsi" w:hAnsiTheme="minorHAnsi" w:cstheme="minorHAnsi"/>
              </w:rPr>
              <w:br/>
              <w:t>zadania</w:t>
            </w:r>
          </w:p>
        </w:tc>
        <w:tc>
          <w:tcPr>
            <w:tcW w:w="6672" w:type="dxa"/>
            <w:tcMar>
              <w:top w:w="0" w:type="dxa"/>
              <w:left w:w="108" w:type="dxa"/>
              <w:bottom w:w="0" w:type="dxa"/>
              <w:right w:w="108" w:type="dxa"/>
            </w:tcMar>
          </w:tcPr>
          <w:p w14:paraId="2126D159" w14:textId="77777777" w:rsidR="0B40AA74" w:rsidRPr="00D11C7B" w:rsidRDefault="0B40AA74" w:rsidP="000B0E2E">
            <w:pPr>
              <w:spacing w:after="0" w:line="240" w:lineRule="auto"/>
              <w:rPr>
                <w:rFonts w:asciiTheme="minorHAnsi" w:hAnsiTheme="minorHAnsi" w:cstheme="minorHAnsi"/>
              </w:rPr>
            </w:pPr>
            <w:r w:rsidRPr="00D11C7B">
              <w:rPr>
                <w:rFonts w:asciiTheme="minorHAnsi" w:hAnsiTheme="minorHAnsi" w:cstheme="minorHAnsi"/>
              </w:rPr>
              <w:t xml:space="preserve">rozporządzenie ministra właściwego do spraw zdrowia  </w:t>
            </w:r>
          </w:p>
        </w:tc>
      </w:tr>
    </w:tbl>
    <w:p w14:paraId="4AAAD9D5" w14:textId="77777777" w:rsidR="00374447" w:rsidRPr="00D11C7B" w:rsidRDefault="00374447" w:rsidP="00D11C7B">
      <w:pPr>
        <w:pBdr>
          <w:top w:val="nil"/>
          <w:left w:val="nil"/>
          <w:bottom w:val="nil"/>
          <w:right w:val="nil"/>
          <w:between w:val="nil"/>
        </w:pBdr>
        <w:tabs>
          <w:tab w:val="left" w:pos="426"/>
          <w:tab w:val="left" w:pos="709"/>
          <w:tab w:val="left" w:pos="993"/>
        </w:tabs>
        <w:spacing w:after="0" w:line="240" w:lineRule="auto"/>
        <w:rPr>
          <w:rFonts w:asciiTheme="minorHAnsi" w:hAnsiTheme="minorHAnsi" w:cstheme="minorHAnsi"/>
          <w:b/>
          <w:color w:val="000000"/>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2378"/>
        <w:gridCol w:w="6672"/>
      </w:tblGrid>
      <w:tr w:rsidR="00C117D9" w:rsidRPr="00D11C7B" w14:paraId="35FED7E2" w14:textId="77777777" w:rsidTr="00D11C7B">
        <w:trPr>
          <w:jc w:val="center"/>
        </w:trPr>
        <w:tc>
          <w:tcPr>
            <w:tcW w:w="2378" w:type="dxa"/>
            <w:shd w:val="clear" w:color="auto" w:fill="2E74B5" w:themeFill="accent1" w:themeFillShade="BF"/>
            <w:tcMar>
              <w:top w:w="0" w:type="dxa"/>
              <w:left w:w="108" w:type="dxa"/>
              <w:bottom w:w="0" w:type="dxa"/>
              <w:right w:w="108" w:type="dxa"/>
            </w:tcMar>
          </w:tcPr>
          <w:p w14:paraId="1773A9F5" w14:textId="272637FE"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b/>
                <w:bCs/>
                <w:color w:val="FFFFFF" w:themeColor="background1"/>
              </w:rPr>
              <w:t xml:space="preserve">ZADANIE </w:t>
            </w:r>
            <w:r w:rsidR="00F33123">
              <w:rPr>
                <w:rFonts w:asciiTheme="minorHAnsi" w:hAnsiTheme="minorHAnsi" w:cstheme="minorHAnsi"/>
                <w:b/>
                <w:bCs/>
                <w:color w:val="FFFFFF" w:themeColor="background1"/>
              </w:rPr>
              <w:t>4</w:t>
            </w:r>
          </w:p>
        </w:tc>
        <w:tc>
          <w:tcPr>
            <w:tcW w:w="6672" w:type="dxa"/>
            <w:shd w:val="clear" w:color="auto" w:fill="2E74B5" w:themeFill="accent1" w:themeFillShade="BF"/>
            <w:tcMar>
              <w:top w:w="0" w:type="dxa"/>
              <w:left w:w="108" w:type="dxa"/>
              <w:bottom w:w="0" w:type="dxa"/>
              <w:right w:w="108" w:type="dxa"/>
            </w:tcMar>
          </w:tcPr>
          <w:p w14:paraId="4B4BCCDB" w14:textId="58AB504F" w:rsidR="00C117D9" w:rsidRPr="00D11C7B" w:rsidRDefault="7F7CB112" w:rsidP="00D11C7B">
            <w:pPr>
              <w:pBdr>
                <w:top w:val="nil"/>
                <w:left w:val="nil"/>
                <w:bottom w:val="nil"/>
                <w:right w:val="nil"/>
                <w:between w:val="nil"/>
              </w:pBdr>
              <w:tabs>
                <w:tab w:val="left" w:pos="62"/>
                <w:tab w:val="left" w:pos="426"/>
                <w:tab w:val="left" w:pos="993"/>
              </w:tabs>
              <w:spacing w:after="0" w:line="240" w:lineRule="auto"/>
              <w:jc w:val="left"/>
              <w:rPr>
                <w:rFonts w:asciiTheme="minorHAnsi" w:hAnsiTheme="minorHAnsi" w:cstheme="minorHAnsi"/>
                <w:b/>
                <w:bCs/>
                <w:color w:val="000000"/>
              </w:rPr>
            </w:pPr>
            <w:r w:rsidRPr="00D11C7B">
              <w:rPr>
                <w:rFonts w:asciiTheme="minorHAnsi" w:hAnsiTheme="minorHAnsi" w:cstheme="minorHAnsi"/>
                <w:b/>
                <w:bCs/>
                <w:color w:val="FFFFFF" w:themeColor="background1"/>
              </w:rPr>
              <w:t xml:space="preserve">Opracowanie </w:t>
            </w:r>
            <w:bookmarkStart w:id="36" w:name="_Hlk151114285"/>
            <w:r w:rsidRPr="00D11C7B">
              <w:rPr>
                <w:rFonts w:asciiTheme="minorHAnsi" w:hAnsiTheme="minorHAnsi" w:cstheme="minorHAnsi"/>
                <w:b/>
                <w:bCs/>
                <w:color w:val="FFFFFF" w:themeColor="background1"/>
              </w:rPr>
              <w:t xml:space="preserve">zasad i wdrożenie </w:t>
            </w:r>
            <w:r w:rsidR="00B9072D" w:rsidRPr="00D11C7B">
              <w:rPr>
                <w:rFonts w:asciiTheme="minorHAnsi" w:hAnsiTheme="minorHAnsi" w:cstheme="minorHAnsi"/>
                <w:b/>
                <w:bCs/>
                <w:color w:val="FFFFFF" w:themeColor="background1"/>
              </w:rPr>
              <w:t>kontroli jakości</w:t>
            </w:r>
            <w:r w:rsidRPr="00D11C7B">
              <w:rPr>
                <w:rFonts w:asciiTheme="minorHAnsi" w:hAnsiTheme="minorHAnsi" w:cstheme="minorHAnsi"/>
                <w:b/>
                <w:bCs/>
                <w:color w:val="FFFFFF" w:themeColor="background1"/>
              </w:rPr>
              <w:t xml:space="preserve"> laboratoriów wykonujących wysokospecjalistyczne niegenetyczne badania laboratoryjne, wykorzystywane w diagnostyce i monitorowaniu chorób rzadkich</w:t>
            </w:r>
            <w:bookmarkEnd w:id="36"/>
          </w:p>
        </w:tc>
      </w:tr>
      <w:tr w:rsidR="00C117D9" w:rsidRPr="00D11C7B" w14:paraId="6695BD33" w14:textId="77777777" w:rsidTr="00D11C7B">
        <w:trPr>
          <w:trHeight w:val="397"/>
          <w:jc w:val="center"/>
        </w:trPr>
        <w:tc>
          <w:tcPr>
            <w:tcW w:w="2378" w:type="dxa"/>
            <w:shd w:val="clear" w:color="auto" w:fill="BDD6EE" w:themeFill="accent1" w:themeFillTint="66"/>
            <w:tcMar>
              <w:top w:w="0" w:type="dxa"/>
              <w:left w:w="108" w:type="dxa"/>
              <w:bottom w:w="0" w:type="dxa"/>
              <w:right w:w="108" w:type="dxa"/>
            </w:tcMar>
          </w:tcPr>
          <w:p w14:paraId="0CACC947"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Podstawa prawna</w:t>
            </w:r>
          </w:p>
        </w:tc>
        <w:tc>
          <w:tcPr>
            <w:tcW w:w="6672" w:type="dxa"/>
            <w:tcMar>
              <w:top w:w="0" w:type="dxa"/>
              <w:left w:w="108" w:type="dxa"/>
              <w:bottom w:w="0" w:type="dxa"/>
              <w:right w:w="108" w:type="dxa"/>
            </w:tcMar>
          </w:tcPr>
          <w:p w14:paraId="5BB269E7" w14:textId="70FD487B" w:rsidR="007A5551" w:rsidRPr="007A5551" w:rsidRDefault="00200C81" w:rsidP="007A5551">
            <w:pPr>
              <w:shd w:val="clear" w:color="auto" w:fill="FFFFFF"/>
              <w:spacing w:after="330" w:line="240" w:lineRule="auto"/>
              <w:outlineLvl w:val="0"/>
              <w:rPr>
                <w:rFonts w:asciiTheme="minorHAnsi" w:eastAsia="Times New Roman" w:hAnsiTheme="minorHAnsi" w:cstheme="minorHAnsi"/>
                <w:kern w:val="36"/>
              </w:rPr>
            </w:pPr>
            <w:r>
              <w:rPr>
                <w:rFonts w:eastAsia="Times New Roman" w:cstheme="minorHAnsi"/>
                <w:color w:val="000000"/>
              </w:rPr>
              <w:t>u</w:t>
            </w:r>
            <w:r w:rsidRPr="00C74350">
              <w:rPr>
                <w:rFonts w:asciiTheme="minorHAnsi" w:eastAsia="Times New Roman" w:hAnsiTheme="minorHAnsi" w:cstheme="minorHAnsi"/>
                <w:color w:val="000000"/>
              </w:rPr>
              <w:t>stawa z dnia 15 września 2022 r. o medycynie laboratoryjnej</w:t>
            </w:r>
          </w:p>
        </w:tc>
      </w:tr>
      <w:tr w:rsidR="00C117D9" w:rsidRPr="00D11C7B" w14:paraId="198A8331"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19883827"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 xml:space="preserve">Podmiot </w:t>
            </w:r>
            <w:r w:rsidRPr="00D11C7B">
              <w:rPr>
                <w:rFonts w:asciiTheme="minorHAnsi" w:hAnsiTheme="minorHAnsi" w:cstheme="minorHAnsi"/>
              </w:rPr>
              <w:br/>
              <w:t>odpowiedzialny</w:t>
            </w:r>
          </w:p>
        </w:tc>
        <w:tc>
          <w:tcPr>
            <w:tcW w:w="6672" w:type="dxa"/>
            <w:tcMar>
              <w:top w:w="0" w:type="dxa"/>
              <w:left w:w="108" w:type="dxa"/>
              <w:bottom w:w="0" w:type="dxa"/>
              <w:right w:w="108" w:type="dxa"/>
            </w:tcMar>
          </w:tcPr>
          <w:p w14:paraId="19DEF5DB"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minister właściwy do spraw zdrowia</w:t>
            </w:r>
          </w:p>
        </w:tc>
      </w:tr>
      <w:tr w:rsidR="005E4ACA" w:rsidRPr="00D11C7B" w14:paraId="1D4243D7"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2781077C" w14:textId="2B3CC2F3" w:rsidR="005E4ACA" w:rsidRPr="00D11C7B" w:rsidRDefault="005E4ACA" w:rsidP="00D11C7B">
            <w:pPr>
              <w:spacing w:after="0" w:line="240" w:lineRule="auto"/>
              <w:jc w:val="left"/>
              <w:rPr>
                <w:rFonts w:asciiTheme="minorHAnsi" w:hAnsiTheme="minorHAnsi" w:cstheme="minorHAnsi"/>
              </w:rPr>
            </w:pPr>
            <w:r w:rsidRPr="00D11C7B">
              <w:rPr>
                <w:rFonts w:asciiTheme="minorHAnsi" w:hAnsiTheme="minorHAnsi" w:cstheme="minorHAnsi"/>
              </w:rPr>
              <w:t>Współpraca</w:t>
            </w:r>
          </w:p>
        </w:tc>
        <w:tc>
          <w:tcPr>
            <w:tcW w:w="6672" w:type="dxa"/>
            <w:tcMar>
              <w:top w:w="0" w:type="dxa"/>
              <w:left w:w="108" w:type="dxa"/>
              <w:bottom w:w="0" w:type="dxa"/>
              <w:right w:w="108" w:type="dxa"/>
            </w:tcMar>
          </w:tcPr>
          <w:p w14:paraId="1E847DD7" w14:textId="5D21869C" w:rsidR="00C56BC4" w:rsidRDefault="00C56BC4" w:rsidP="007A5551">
            <w:pPr>
              <w:spacing w:after="0" w:line="240" w:lineRule="auto"/>
              <w:jc w:val="left"/>
              <w:rPr>
                <w:rFonts w:asciiTheme="minorHAnsi" w:hAnsiTheme="minorHAnsi" w:cstheme="minorHAnsi"/>
              </w:rPr>
            </w:pPr>
            <w:r>
              <w:rPr>
                <w:rFonts w:asciiTheme="minorHAnsi" w:hAnsiTheme="minorHAnsi" w:cstheme="minorHAnsi"/>
              </w:rPr>
              <w:t xml:space="preserve">1) </w:t>
            </w:r>
            <w:r w:rsidR="00C92008" w:rsidRPr="00D11C7B">
              <w:rPr>
                <w:rFonts w:asciiTheme="minorHAnsi" w:hAnsiTheme="minorHAnsi" w:cstheme="minorHAnsi"/>
              </w:rPr>
              <w:t>Zespół do spraw niegenetycznych badań laboratoryjnych – inne choroby rzadkie</w:t>
            </w:r>
            <w:r>
              <w:rPr>
                <w:rFonts w:asciiTheme="minorHAnsi" w:hAnsiTheme="minorHAnsi" w:cstheme="minorHAnsi"/>
              </w:rPr>
              <w:t>;</w:t>
            </w:r>
            <w:r w:rsidR="00C92008" w:rsidRPr="00D11C7B">
              <w:rPr>
                <w:rFonts w:asciiTheme="minorHAnsi" w:hAnsiTheme="minorHAnsi" w:cstheme="minorHAnsi"/>
              </w:rPr>
              <w:t xml:space="preserve"> </w:t>
            </w:r>
          </w:p>
          <w:p w14:paraId="553C8AF9" w14:textId="37B81A0A" w:rsidR="00C56BC4" w:rsidRDefault="00C56BC4" w:rsidP="007A5551">
            <w:pPr>
              <w:spacing w:after="0" w:line="240" w:lineRule="auto"/>
              <w:jc w:val="left"/>
              <w:rPr>
                <w:rFonts w:asciiTheme="minorHAnsi" w:hAnsiTheme="minorHAnsi" w:cstheme="minorHAnsi"/>
              </w:rPr>
            </w:pPr>
            <w:r>
              <w:rPr>
                <w:rFonts w:asciiTheme="minorHAnsi" w:hAnsiTheme="minorHAnsi" w:cstheme="minorHAnsi"/>
              </w:rPr>
              <w:t xml:space="preserve">2) </w:t>
            </w:r>
            <w:r w:rsidR="00C92008" w:rsidRPr="00D11C7B">
              <w:rPr>
                <w:rFonts w:asciiTheme="minorHAnsi" w:hAnsiTheme="minorHAnsi" w:cstheme="minorHAnsi"/>
              </w:rPr>
              <w:t xml:space="preserve">Zespół do spraw niegenetycznych badań laboratoryjnych </w:t>
            </w:r>
            <w:r w:rsidR="00BC1F74">
              <w:rPr>
                <w:rFonts w:asciiTheme="minorHAnsi" w:hAnsiTheme="minorHAnsi" w:cstheme="minorHAnsi"/>
              </w:rPr>
              <w:t>–</w:t>
            </w:r>
            <w:r w:rsidR="00C92008" w:rsidRPr="00D11C7B">
              <w:rPr>
                <w:rFonts w:asciiTheme="minorHAnsi" w:hAnsiTheme="minorHAnsi" w:cstheme="minorHAnsi"/>
              </w:rPr>
              <w:t xml:space="preserve"> choroby metaboliczne</w:t>
            </w:r>
            <w:r>
              <w:rPr>
                <w:rFonts w:asciiTheme="minorHAnsi" w:hAnsiTheme="minorHAnsi" w:cstheme="minorHAnsi"/>
              </w:rPr>
              <w:t>;</w:t>
            </w:r>
          </w:p>
          <w:p w14:paraId="0727E9D2" w14:textId="60CFF636" w:rsidR="00C56BC4" w:rsidRDefault="00C56BC4" w:rsidP="007A5551">
            <w:pPr>
              <w:spacing w:after="0" w:line="240" w:lineRule="auto"/>
              <w:jc w:val="left"/>
              <w:rPr>
                <w:rFonts w:asciiTheme="minorHAnsi" w:hAnsiTheme="minorHAnsi" w:cstheme="minorHAnsi"/>
              </w:rPr>
            </w:pPr>
            <w:r>
              <w:rPr>
                <w:rFonts w:asciiTheme="minorHAnsi" w:hAnsiTheme="minorHAnsi" w:cstheme="minorHAnsi"/>
              </w:rPr>
              <w:t>3)</w:t>
            </w:r>
            <w:r w:rsidR="00C92008" w:rsidRPr="00D11C7B">
              <w:rPr>
                <w:rFonts w:asciiTheme="minorHAnsi" w:hAnsiTheme="minorHAnsi" w:cstheme="minorHAnsi"/>
              </w:rPr>
              <w:t xml:space="preserve"> </w:t>
            </w:r>
            <w:r w:rsidR="005E4ACA" w:rsidRPr="00D11C7B">
              <w:rPr>
                <w:rFonts w:asciiTheme="minorHAnsi" w:hAnsiTheme="minorHAnsi" w:cstheme="minorHAnsi"/>
              </w:rPr>
              <w:t xml:space="preserve">konsultanci krajowi </w:t>
            </w:r>
            <w:r w:rsidR="00031347" w:rsidRPr="00031347">
              <w:rPr>
                <w:rFonts w:asciiTheme="minorHAnsi" w:hAnsiTheme="minorHAnsi" w:cstheme="minorHAnsi"/>
              </w:rPr>
              <w:t>w odpowiednich dziedzinach medycyny</w:t>
            </w:r>
            <w:r w:rsidR="005E4ACA" w:rsidRPr="00D11C7B">
              <w:rPr>
                <w:rFonts w:asciiTheme="minorHAnsi" w:hAnsiTheme="minorHAnsi" w:cstheme="minorHAnsi"/>
              </w:rPr>
              <w:t>, w</w:t>
            </w:r>
            <w:r w:rsidR="002A2362">
              <w:rPr>
                <w:rFonts w:asciiTheme="minorHAnsi" w:hAnsiTheme="minorHAnsi" w:cstheme="minorHAnsi"/>
              </w:rPr>
              <w:t> </w:t>
            </w:r>
            <w:r w:rsidR="005E4ACA" w:rsidRPr="00D11C7B">
              <w:rPr>
                <w:rFonts w:asciiTheme="minorHAnsi" w:hAnsiTheme="minorHAnsi" w:cstheme="minorHAnsi"/>
              </w:rPr>
              <w:t>których choroby rzadkie są w kręgu zainteresowa</w:t>
            </w:r>
            <w:r w:rsidR="00C92008" w:rsidRPr="00D11C7B">
              <w:rPr>
                <w:rFonts w:asciiTheme="minorHAnsi" w:hAnsiTheme="minorHAnsi" w:cstheme="minorHAnsi"/>
              </w:rPr>
              <w:t>ń</w:t>
            </w:r>
            <w:r>
              <w:rPr>
                <w:rFonts w:asciiTheme="minorHAnsi" w:hAnsiTheme="minorHAnsi" w:cstheme="minorHAnsi"/>
              </w:rPr>
              <w:t>;</w:t>
            </w:r>
          </w:p>
          <w:p w14:paraId="43710A25" w14:textId="62AE0093" w:rsidR="00C56BC4" w:rsidRDefault="00C56BC4" w:rsidP="007A5551">
            <w:pPr>
              <w:spacing w:after="0" w:line="240" w:lineRule="auto"/>
              <w:jc w:val="left"/>
              <w:rPr>
                <w:rFonts w:asciiTheme="minorHAnsi" w:hAnsiTheme="minorHAnsi" w:cstheme="minorHAnsi"/>
              </w:rPr>
            </w:pPr>
            <w:r>
              <w:rPr>
                <w:rFonts w:asciiTheme="minorHAnsi" w:hAnsiTheme="minorHAnsi" w:cstheme="minorHAnsi"/>
              </w:rPr>
              <w:t>4)</w:t>
            </w:r>
            <w:r w:rsidR="007A5551">
              <w:rPr>
                <w:rFonts w:asciiTheme="minorHAnsi" w:hAnsiTheme="minorHAnsi" w:cstheme="minorHAnsi"/>
              </w:rPr>
              <w:t xml:space="preserve"> </w:t>
            </w:r>
            <w:r w:rsidR="005E4ACA" w:rsidRPr="00D11C7B">
              <w:rPr>
                <w:rFonts w:asciiTheme="minorHAnsi" w:hAnsiTheme="minorHAnsi" w:cstheme="minorHAnsi"/>
              </w:rPr>
              <w:t>prezesi towarzystw naukowych lub ich przedstawiciele</w:t>
            </w:r>
            <w:r>
              <w:rPr>
                <w:rFonts w:asciiTheme="minorHAnsi" w:hAnsiTheme="minorHAnsi" w:cstheme="minorHAnsi"/>
              </w:rPr>
              <w:t>;</w:t>
            </w:r>
            <w:r w:rsidR="005E4ACA" w:rsidRPr="00D11C7B">
              <w:rPr>
                <w:rFonts w:asciiTheme="minorHAnsi" w:hAnsiTheme="minorHAnsi" w:cstheme="minorHAnsi"/>
              </w:rPr>
              <w:t xml:space="preserve"> </w:t>
            </w:r>
            <w:r>
              <w:rPr>
                <w:rFonts w:asciiTheme="minorHAnsi" w:hAnsiTheme="minorHAnsi" w:cstheme="minorHAnsi"/>
              </w:rPr>
              <w:br/>
              <w:t xml:space="preserve">5) </w:t>
            </w:r>
            <w:r w:rsidR="005E4ACA" w:rsidRPr="00D11C7B">
              <w:rPr>
                <w:rFonts w:asciiTheme="minorHAnsi" w:hAnsiTheme="minorHAnsi" w:cstheme="minorHAnsi"/>
              </w:rPr>
              <w:t>przedstawiciele ESRCR</w:t>
            </w:r>
            <w:r>
              <w:rPr>
                <w:rFonts w:asciiTheme="minorHAnsi" w:hAnsiTheme="minorHAnsi" w:cstheme="minorHAnsi"/>
              </w:rPr>
              <w:t>;</w:t>
            </w:r>
          </w:p>
          <w:p w14:paraId="1C08EB94" w14:textId="448D42F5" w:rsidR="005E4ACA" w:rsidRPr="00D11C7B" w:rsidRDefault="00C56BC4" w:rsidP="007A5551">
            <w:pPr>
              <w:spacing w:after="0" w:line="240" w:lineRule="auto"/>
              <w:jc w:val="left"/>
              <w:rPr>
                <w:rFonts w:asciiTheme="minorHAnsi" w:hAnsiTheme="minorHAnsi" w:cstheme="minorHAnsi"/>
              </w:rPr>
            </w:pPr>
            <w:r>
              <w:rPr>
                <w:rFonts w:asciiTheme="minorHAnsi" w:hAnsiTheme="minorHAnsi" w:cstheme="minorHAnsi"/>
              </w:rPr>
              <w:t xml:space="preserve">6) </w:t>
            </w:r>
            <w:r w:rsidR="005E4ACA" w:rsidRPr="00D11C7B">
              <w:rPr>
                <w:rFonts w:asciiTheme="minorHAnsi" w:hAnsiTheme="minorHAnsi" w:cstheme="minorHAnsi"/>
              </w:rPr>
              <w:t>prezesi towarzystw naukowych lub ich przedstawiciele</w:t>
            </w:r>
            <w:r>
              <w:rPr>
                <w:rFonts w:asciiTheme="minorHAnsi" w:hAnsiTheme="minorHAnsi" w:cstheme="minorHAnsi"/>
              </w:rPr>
              <w:t>;</w:t>
            </w:r>
            <w:r w:rsidR="005E4ACA" w:rsidRPr="00D11C7B">
              <w:rPr>
                <w:rFonts w:asciiTheme="minorHAnsi" w:hAnsiTheme="minorHAnsi" w:cstheme="minorHAnsi"/>
              </w:rPr>
              <w:t xml:space="preserve"> </w:t>
            </w:r>
            <w:r>
              <w:rPr>
                <w:rFonts w:asciiTheme="minorHAnsi" w:hAnsiTheme="minorHAnsi" w:cstheme="minorHAnsi"/>
              </w:rPr>
              <w:br/>
              <w:t xml:space="preserve">7) </w:t>
            </w:r>
            <w:r w:rsidR="005E4ACA" w:rsidRPr="00D11C7B">
              <w:rPr>
                <w:rFonts w:asciiTheme="minorHAnsi" w:hAnsiTheme="minorHAnsi" w:cstheme="minorHAnsi"/>
              </w:rPr>
              <w:t>przedstawiciel Krajowej Izby Diagnostów Laboratoryjnych.</w:t>
            </w:r>
          </w:p>
        </w:tc>
      </w:tr>
      <w:tr w:rsidR="00C117D9" w:rsidRPr="00D11C7B" w14:paraId="7B09D986"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581C42F8"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lastRenderedPageBreak/>
              <w:t>Zadania</w:t>
            </w:r>
          </w:p>
        </w:tc>
        <w:tc>
          <w:tcPr>
            <w:tcW w:w="6672" w:type="dxa"/>
            <w:tcMar>
              <w:top w:w="0" w:type="dxa"/>
              <w:left w:w="108" w:type="dxa"/>
              <w:bottom w:w="0" w:type="dxa"/>
              <w:right w:w="108" w:type="dxa"/>
            </w:tcMar>
          </w:tcPr>
          <w:p w14:paraId="326F8338" w14:textId="6A68D442" w:rsidR="003C659A" w:rsidRPr="00D11C7B" w:rsidRDefault="00C56BC4" w:rsidP="000B0E2E">
            <w:pPr>
              <w:pBdr>
                <w:top w:val="nil"/>
                <w:left w:val="nil"/>
                <w:bottom w:val="nil"/>
                <w:right w:val="nil"/>
                <w:between w:val="nil"/>
              </w:pBdr>
              <w:tabs>
                <w:tab w:val="left" w:pos="426"/>
                <w:tab w:val="left" w:pos="709"/>
                <w:tab w:val="left" w:pos="993"/>
              </w:tabs>
              <w:spacing w:after="0" w:line="240" w:lineRule="auto"/>
              <w:rPr>
                <w:rFonts w:asciiTheme="minorHAnsi" w:hAnsiTheme="minorHAnsi" w:cstheme="minorHAnsi"/>
                <w:color w:val="000000"/>
              </w:rPr>
            </w:pPr>
            <w:r>
              <w:rPr>
                <w:rFonts w:asciiTheme="minorHAnsi" w:hAnsiTheme="minorHAnsi" w:cstheme="minorHAnsi"/>
                <w:color w:val="000000"/>
              </w:rPr>
              <w:t>m</w:t>
            </w:r>
            <w:r w:rsidR="003C659A" w:rsidRPr="00D11C7B">
              <w:rPr>
                <w:rFonts w:asciiTheme="minorHAnsi" w:hAnsiTheme="minorHAnsi" w:cstheme="minorHAnsi"/>
                <w:color w:val="000000"/>
              </w:rPr>
              <w:t>inister właściwy do spraw zdrowia, po zasięgnięciu opinii, określi, w</w:t>
            </w:r>
            <w:r w:rsidR="00535A78">
              <w:rPr>
                <w:rFonts w:asciiTheme="minorHAnsi" w:hAnsiTheme="minorHAnsi" w:cstheme="minorHAnsi"/>
                <w:color w:val="000000"/>
              </w:rPr>
              <w:t> </w:t>
            </w:r>
            <w:r w:rsidR="003C659A" w:rsidRPr="00D11C7B">
              <w:rPr>
                <w:rFonts w:asciiTheme="minorHAnsi" w:hAnsiTheme="minorHAnsi" w:cstheme="minorHAnsi"/>
                <w:color w:val="000000"/>
              </w:rPr>
              <w:t>drodze rozporządzenia, szczegółowe standardy jakości dla laboratoriów, kierując się potrzebą zapewnienia odpowiedniego poziomu i jakości czynności medycyny laboratoryjnej</w:t>
            </w:r>
          </w:p>
        </w:tc>
      </w:tr>
      <w:tr w:rsidR="00C117D9" w:rsidRPr="00D11C7B" w14:paraId="14F24948"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43EAF63F"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Termin realizacji</w:t>
            </w:r>
            <w:r w:rsidRPr="00D11C7B">
              <w:rPr>
                <w:rFonts w:asciiTheme="minorHAnsi" w:hAnsiTheme="minorHAnsi" w:cstheme="minorHAnsi"/>
              </w:rPr>
              <w:br/>
              <w:t>zadania</w:t>
            </w:r>
          </w:p>
        </w:tc>
        <w:tc>
          <w:tcPr>
            <w:tcW w:w="6672" w:type="dxa"/>
            <w:tcMar>
              <w:top w:w="0" w:type="dxa"/>
              <w:left w:w="108" w:type="dxa"/>
              <w:bottom w:w="0" w:type="dxa"/>
              <w:right w:w="108" w:type="dxa"/>
            </w:tcMar>
          </w:tcPr>
          <w:p w14:paraId="27F59F70" w14:textId="3ACA79D3" w:rsidR="00C117D9" w:rsidRPr="00D11C7B" w:rsidRDefault="00DE07DC" w:rsidP="00D11C7B">
            <w:pPr>
              <w:spacing w:after="0" w:line="240" w:lineRule="auto"/>
              <w:jc w:val="left"/>
              <w:rPr>
                <w:rFonts w:asciiTheme="minorHAnsi" w:hAnsiTheme="minorHAnsi" w:cstheme="minorHAnsi"/>
              </w:rPr>
            </w:pPr>
            <w:r w:rsidRPr="00D11C7B">
              <w:rPr>
                <w:rFonts w:asciiTheme="minorHAnsi" w:hAnsiTheme="minorHAnsi" w:cstheme="minorHAnsi"/>
              </w:rPr>
              <w:t xml:space="preserve">do dnia </w:t>
            </w:r>
            <w:r w:rsidR="003C659A" w:rsidRPr="00D11C7B">
              <w:rPr>
                <w:rFonts w:asciiTheme="minorHAnsi" w:hAnsiTheme="minorHAnsi" w:cstheme="minorHAnsi"/>
              </w:rPr>
              <w:t>31 grudnia</w:t>
            </w:r>
            <w:r w:rsidR="009B120E">
              <w:rPr>
                <w:rFonts w:asciiTheme="minorHAnsi" w:hAnsiTheme="minorHAnsi" w:cstheme="minorHAnsi"/>
              </w:rPr>
              <w:t xml:space="preserve"> </w:t>
            </w:r>
            <w:r w:rsidR="006914E9" w:rsidRPr="00D11C7B">
              <w:rPr>
                <w:rFonts w:asciiTheme="minorHAnsi" w:hAnsiTheme="minorHAnsi" w:cstheme="minorHAnsi"/>
              </w:rPr>
              <w:t>202</w:t>
            </w:r>
            <w:r w:rsidR="00F458C2">
              <w:rPr>
                <w:rFonts w:asciiTheme="minorHAnsi" w:hAnsiTheme="minorHAnsi" w:cstheme="minorHAnsi"/>
              </w:rPr>
              <w:t>5</w:t>
            </w:r>
            <w:r w:rsidR="006914E9" w:rsidRPr="00D11C7B">
              <w:rPr>
                <w:rFonts w:asciiTheme="minorHAnsi" w:hAnsiTheme="minorHAnsi" w:cstheme="minorHAnsi"/>
              </w:rPr>
              <w:t xml:space="preserve"> r.</w:t>
            </w:r>
          </w:p>
        </w:tc>
      </w:tr>
      <w:tr w:rsidR="00C117D9" w:rsidRPr="00D11C7B" w14:paraId="451D92CB"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2DF20E79"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 xml:space="preserve">Sposób wykonania </w:t>
            </w:r>
            <w:r w:rsidRPr="00D11C7B">
              <w:rPr>
                <w:rFonts w:asciiTheme="minorHAnsi" w:hAnsiTheme="minorHAnsi" w:cstheme="minorHAnsi"/>
              </w:rPr>
              <w:br/>
              <w:t>zadania</w:t>
            </w:r>
          </w:p>
        </w:tc>
        <w:tc>
          <w:tcPr>
            <w:tcW w:w="6672" w:type="dxa"/>
            <w:tcMar>
              <w:top w:w="0" w:type="dxa"/>
              <w:left w:w="108" w:type="dxa"/>
              <w:bottom w:w="0" w:type="dxa"/>
              <w:right w:w="108" w:type="dxa"/>
            </w:tcMar>
          </w:tcPr>
          <w:p w14:paraId="3A21FE17" w14:textId="77777777" w:rsidR="00C117D9" w:rsidRPr="00D11C7B" w:rsidRDefault="009C0D45" w:rsidP="00D11C7B">
            <w:pPr>
              <w:spacing w:after="0" w:line="240" w:lineRule="auto"/>
              <w:jc w:val="left"/>
              <w:rPr>
                <w:rFonts w:asciiTheme="minorHAnsi" w:hAnsiTheme="minorHAnsi" w:cstheme="minorHAnsi"/>
              </w:rPr>
            </w:pPr>
            <w:r w:rsidRPr="00D11C7B">
              <w:rPr>
                <w:rFonts w:asciiTheme="minorHAnsi" w:hAnsiTheme="minorHAnsi" w:cstheme="minorHAnsi"/>
              </w:rPr>
              <w:t>rozporządzenie ministra właściwego do spraw zdrowia</w:t>
            </w:r>
          </w:p>
        </w:tc>
      </w:tr>
    </w:tbl>
    <w:p w14:paraId="513D5A53" w14:textId="6F180A51" w:rsidR="00C117D9" w:rsidRPr="00123966" w:rsidRDefault="00C117D9" w:rsidP="00123966">
      <w:pPr>
        <w:pBdr>
          <w:top w:val="nil"/>
          <w:left w:val="nil"/>
          <w:bottom w:val="nil"/>
          <w:right w:val="nil"/>
          <w:between w:val="nil"/>
        </w:pBdr>
        <w:spacing w:after="0" w:line="360" w:lineRule="auto"/>
        <w:rPr>
          <w:color w:val="000000"/>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2378"/>
        <w:gridCol w:w="6672"/>
      </w:tblGrid>
      <w:tr w:rsidR="00C117D9" w14:paraId="3878F30D" w14:textId="77777777" w:rsidTr="00D11C7B">
        <w:trPr>
          <w:trHeight w:val="607"/>
          <w:jc w:val="center"/>
        </w:trPr>
        <w:tc>
          <w:tcPr>
            <w:tcW w:w="2378" w:type="dxa"/>
            <w:shd w:val="clear" w:color="auto" w:fill="2E74B5" w:themeFill="accent1" w:themeFillShade="BF"/>
            <w:tcMar>
              <w:top w:w="0" w:type="dxa"/>
              <w:left w:w="108" w:type="dxa"/>
              <w:bottom w:w="0" w:type="dxa"/>
              <w:right w:w="108" w:type="dxa"/>
            </w:tcMar>
          </w:tcPr>
          <w:p w14:paraId="39BF1219" w14:textId="06392E9C" w:rsidR="00C117D9" w:rsidRDefault="009C0D45" w:rsidP="00D11C7B">
            <w:pPr>
              <w:spacing w:after="0" w:line="240" w:lineRule="auto"/>
              <w:jc w:val="left"/>
              <w:rPr>
                <w:b/>
                <w:bCs/>
                <w:color w:val="FFFFFF"/>
              </w:rPr>
            </w:pPr>
            <w:r w:rsidRPr="0B40AA74">
              <w:rPr>
                <w:b/>
                <w:bCs/>
                <w:color w:val="FFFFFF" w:themeColor="background1"/>
              </w:rPr>
              <w:t xml:space="preserve">ZADANIE </w:t>
            </w:r>
            <w:r w:rsidR="00F33123">
              <w:rPr>
                <w:b/>
                <w:bCs/>
                <w:color w:val="FFFFFF" w:themeColor="background1"/>
              </w:rPr>
              <w:t>5</w:t>
            </w:r>
          </w:p>
        </w:tc>
        <w:tc>
          <w:tcPr>
            <w:tcW w:w="6672" w:type="dxa"/>
            <w:shd w:val="clear" w:color="auto" w:fill="2E74B5" w:themeFill="accent1" w:themeFillShade="BF"/>
            <w:tcMar>
              <w:top w:w="0" w:type="dxa"/>
              <w:left w:w="108" w:type="dxa"/>
              <w:bottom w:w="0" w:type="dxa"/>
              <w:right w:w="108" w:type="dxa"/>
            </w:tcMar>
          </w:tcPr>
          <w:p w14:paraId="72260ACB" w14:textId="1820F3A7" w:rsidR="00C117D9" w:rsidRDefault="00433A32" w:rsidP="00D11C7B">
            <w:pPr>
              <w:spacing w:after="0" w:line="240" w:lineRule="auto"/>
              <w:jc w:val="left"/>
              <w:rPr>
                <w:b/>
                <w:color w:val="FFFFFF"/>
              </w:rPr>
            </w:pPr>
            <w:r>
              <w:rPr>
                <w:b/>
                <w:color w:val="FFFFFF"/>
              </w:rPr>
              <w:t>Z</w:t>
            </w:r>
            <w:r w:rsidRPr="00433A32">
              <w:rPr>
                <w:b/>
                <w:color w:val="FFFFFF"/>
              </w:rPr>
              <w:t xml:space="preserve">większenie </w:t>
            </w:r>
            <w:bookmarkStart w:id="37" w:name="_Hlk151114297"/>
            <w:r w:rsidRPr="00433A32">
              <w:rPr>
                <w:b/>
                <w:color w:val="FFFFFF"/>
              </w:rPr>
              <w:t>dostępu do nowoczesnej aparatury medycznej</w:t>
            </w:r>
            <w:r>
              <w:rPr>
                <w:b/>
                <w:color w:val="FFFFFF"/>
              </w:rPr>
              <w:t xml:space="preserve"> oraz poprawa infrastruktury podmiotów </w:t>
            </w:r>
            <w:r w:rsidR="004C4979">
              <w:rPr>
                <w:b/>
                <w:color w:val="FFFFFF"/>
              </w:rPr>
              <w:t>leczniczych</w:t>
            </w:r>
            <w:bookmarkEnd w:id="37"/>
          </w:p>
        </w:tc>
      </w:tr>
      <w:tr w:rsidR="00C117D9" w14:paraId="46B4E08E"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13110361" w14:textId="77777777" w:rsidR="00C117D9" w:rsidRDefault="009C0D45" w:rsidP="00D11C7B">
            <w:pPr>
              <w:spacing w:after="0" w:line="240" w:lineRule="auto"/>
              <w:jc w:val="left"/>
            </w:pPr>
            <w:r>
              <w:t>Podstawa prawna</w:t>
            </w:r>
          </w:p>
        </w:tc>
        <w:tc>
          <w:tcPr>
            <w:tcW w:w="6672" w:type="dxa"/>
            <w:tcMar>
              <w:top w:w="0" w:type="dxa"/>
              <w:left w:w="108" w:type="dxa"/>
              <w:bottom w:w="0" w:type="dxa"/>
              <w:right w:w="108" w:type="dxa"/>
            </w:tcMar>
          </w:tcPr>
          <w:p w14:paraId="0EBB68EC" w14:textId="77777777" w:rsidR="00C117D9" w:rsidRDefault="009C0D45" w:rsidP="000B0E2E">
            <w:pPr>
              <w:spacing w:after="0" w:line="240" w:lineRule="auto"/>
            </w:pPr>
            <w:r>
              <w:t>ustawa z dnia 27 sierpnia 2004 r. o świadczeniach opieki zdrowotnej finansowanych ze środków publicznych</w:t>
            </w:r>
          </w:p>
        </w:tc>
      </w:tr>
      <w:tr w:rsidR="00C117D9" w14:paraId="54205D86"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2417719E" w14:textId="77777777" w:rsidR="00C117D9" w:rsidRDefault="009C0D45" w:rsidP="00D11C7B">
            <w:pPr>
              <w:spacing w:after="0" w:line="240" w:lineRule="auto"/>
              <w:jc w:val="left"/>
            </w:pPr>
            <w:r>
              <w:t xml:space="preserve">Podmiot </w:t>
            </w:r>
            <w:r>
              <w:br/>
              <w:t>odpowiedzialny</w:t>
            </w:r>
          </w:p>
        </w:tc>
        <w:tc>
          <w:tcPr>
            <w:tcW w:w="6672" w:type="dxa"/>
            <w:tcMar>
              <w:top w:w="0" w:type="dxa"/>
              <w:left w:w="108" w:type="dxa"/>
              <w:bottom w:w="0" w:type="dxa"/>
              <w:right w:w="108" w:type="dxa"/>
            </w:tcMar>
          </w:tcPr>
          <w:p w14:paraId="326E7F8F" w14:textId="77777777" w:rsidR="00C117D9" w:rsidRDefault="009C0D45" w:rsidP="000B0E2E">
            <w:pPr>
              <w:spacing w:after="0" w:line="240" w:lineRule="auto"/>
            </w:pPr>
            <w:r>
              <w:t>minister właściwy do spraw zdrowia</w:t>
            </w:r>
          </w:p>
        </w:tc>
      </w:tr>
      <w:tr w:rsidR="00C117D9" w14:paraId="135AD1A4" w14:textId="77777777" w:rsidTr="00D11C7B">
        <w:trPr>
          <w:trHeight w:val="340"/>
          <w:jc w:val="center"/>
        </w:trPr>
        <w:tc>
          <w:tcPr>
            <w:tcW w:w="2378" w:type="dxa"/>
            <w:shd w:val="clear" w:color="auto" w:fill="BDD6EE" w:themeFill="accent1" w:themeFillTint="66"/>
            <w:tcMar>
              <w:top w:w="0" w:type="dxa"/>
              <w:left w:w="108" w:type="dxa"/>
              <w:bottom w:w="0" w:type="dxa"/>
              <w:right w:w="108" w:type="dxa"/>
            </w:tcMar>
          </w:tcPr>
          <w:p w14:paraId="72CDDB4C" w14:textId="77777777" w:rsidR="00C117D9" w:rsidRDefault="009C0D45" w:rsidP="00D11C7B">
            <w:pPr>
              <w:spacing w:after="0" w:line="240" w:lineRule="auto"/>
              <w:jc w:val="left"/>
            </w:pPr>
            <w:r>
              <w:t>Współpraca</w:t>
            </w:r>
          </w:p>
        </w:tc>
        <w:tc>
          <w:tcPr>
            <w:tcW w:w="6672" w:type="dxa"/>
            <w:tcMar>
              <w:top w:w="0" w:type="dxa"/>
              <w:left w:w="108" w:type="dxa"/>
              <w:bottom w:w="0" w:type="dxa"/>
              <w:right w:w="108" w:type="dxa"/>
            </w:tcMar>
          </w:tcPr>
          <w:p w14:paraId="5E62E793" w14:textId="5A71F196" w:rsidR="00C117D9" w:rsidRDefault="150ADCE2" w:rsidP="000B0E2E">
            <w:pPr>
              <w:spacing w:after="0" w:line="240" w:lineRule="auto"/>
            </w:pPr>
            <w:r>
              <w:t>konsultant krajowy w dziedzinie genetyki klinicznej, Przewodniczący PTGC lub jego przedstawiciel</w:t>
            </w:r>
          </w:p>
        </w:tc>
      </w:tr>
      <w:tr w:rsidR="00C117D9" w14:paraId="634F63AA"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1E292EE3" w14:textId="77777777" w:rsidR="00C117D9" w:rsidRDefault="009C0D45" w:rsidP="00D11C7B">
            <w:pPr>
              <w:spacing w:after="0" w:line="240" w:lineRule="auto"/>
              <w:jc w:val="left"/>
            </w:pPr>
            <w:r>
              <w:t>Zadania</w:t>
            </w:r>
          </w:p>
        </w:tc>
        <w:tc>
          <w:tcPr>
            <w:tcW w:w="6672" w:type="dxa"/>
            <w:shd w:val="clear" w:color="auto" w:fill="FFFFFF" w:themeFill="background1"/>
            <w:tcMar>
              <w:top w:w="0" w:type="dxa"/>
              <w:left w:w="108" w:type="dxa"/>
              <w:bottom w:w="0" w:type="dxa"/>
              <w:right w:w="108" w:type="dxa"/>
            </w:tcMar>
          </w:tcPr>
          <w:p w14:paraId="53143769" w14:textId="61D179D6" w:rsidR="00C117D9" w:rsidRDefault="00030928">
            <w:pPr>
              <w:numPr>
                <w:ilvl w:val="0"/>
                <w:numId w:val="16"/>
              </w:numPr>
              <w:pBdr>
                <w:top w:val="nil"/>
                <w:left w:val="nil"/>
                <w:bottom w:val="nil"/>
                <w:right w:val="nil"/>
                <w:between w:val="nil"/>
              </w:pBdr>
              <w:spacing w:after="40" w:line="240" w:lineRule="auto"/>
              <w:ind w:left="357" w:hanging="357"/>
            </w:pPr>
            <w:r>
              <w:rPr>
                <w:color w:val="000000" w:themeColor="text1"/>
              </w:rPr>
              <w:t>M</w:t>
            </w:r>
            <w:r w:rsidR="00027AC0" w:rsidRPr="00027AC0">
              <w:rPr>
                <w:color w:val="000000" w:themeColor="text1"/>
              </w:rPr>
              <w:t>odernizacj</w:t>
            </w:r>
            <w:r w:rsidR="00027AC0">
              <w:rPr>
                <w:color w:val="000000" w:themeColor="text1"/>
              </w:rPr>
              <w:t>a lub</w:t>
            </w:r>
            <w:r w:rsidR="00027AC0" w:rsidRPr="00027AC0">
              <w:rPr>
                <w:color w:val="000000" w:themeColor="text1"/>
              </w:rPr>
              <w:t xml:space="preserve"> wyposażenie</w:t>
            </w:r>
            <w:r w:rsidR="009977C8">
              <w:rPr>
                <w:color w:val="000000" w:themeColor="text1"/>
              </w:rPr>
              <w:t xml:space="preserve"> wybranych podmiotów </w:t>
            </w:r>
            <w:r w:rsidR="00FF08B1">
              <w:rPr>
                <w:color w:val="000000" w:themeColor="text1"/>
              </w:rPr>
              <w:t xml:space="preserve">leczniczych </w:t>
            </w:r>
            <w:r w:rsidR="00FF08B1" w:rsidRPr="00027AC0">
              <w:rPr>
                <w:color w:val="000000" w:themeColor="text1"/>
              </w:rPr>
              <w:t>w</w:t>
            </w:r>
            <w:r w:rsidR="55DDD9E6" w:rsidRPr="0B40AA74">
              <w:rPr>
                <w:color w:val="000000" w:themeColor="text1"/>
              </w:rPr>
              <w:t xml:space="preserve"> najnowocześniejszy, wielkoskalowy system do analiz wielkoskalowych</w:t>
            </w:r>
            <w:r w:rsidR="5EB9DAE3" w:rsidRPr="0B40AA74">
              <w:rPr>
                <w:color w:val="000000" w:themeColor="text1"/>
              </w:rPr>
              <w:t>, tj.</w:t>
            </w:r>
            <w:r w:rsidR="55DDD9E6" w:rsidRPr="0B40AA74">
              <w:rPr>
                <w:color w:val="000000" w:themeColor="text1"/>
              </w:rPr>
              <w:t xml:space="preserve"> w platformy do NGS i </w:t>
            </w:r>
            <w:proofErr w:type="spellStart"/>
            <w:r w:rsidR="55DDD9E6" w:rsidRPr="0B40AA74">
              <w:rPr>
                <w:color w:val="000000" w:themeColor="text1"/>
              </w:rPr>
              <w:t>aCGH</w:t>
            </w:r>
            <w:proofErr w:type="spellEnd"/>
            <w:r w:rsidR="007D4812">
              <w:rPr>
                <w:color w:val="000000" w:themeColor="text1"/>
              </w:rPr>
              <w:t>.</w:t>
            </w:r>
          </w:p>
          <w:p w14:paraId="3D8CC3FC" w14:textId="5FADAFBA" w:rsidR="00C117D9" w:rsidRPr="007C04B4" w:rsidRDefault="00835941">
            <w:pPr>
              <w:numPr>
                <w:ilvl w:val="0"/>
                <w:numId w:val="16"/>
              </w:numPr>
              <w:pBdr>
                <w:top w:val="nil"/>
                <w:left w:val="nil"/>
                <w:bottom w:val="nil"/>
                <w:right w:val="nil"/>
                <w:between w:val="nil"/>
              </w:pBdr>
              <w:spacing w:after="40" w:line="240" w:lineRule="auto"/>
              <w:ind w:left="357" w:hanging="357"/>
            </w:pPr>
            <w:r>
              <w:rPr>
                <w:color w:val="000000"/>
              </w:rPr>
              <w:t>Wyposażenie, u</w:t>
            </w:r>
            <w:r w:rsidR="009C0D45">
              <w:rPr>
                <w:color w:val="000000"/>
              </w:rPr>
              <w:t>zupełnienie lub modernizacja zaplecza informatycznego podmiotów leczniczych w zakresie sprzętu, oprogramowania i rozwiązań służących elektronicznemu archiwizowaniu danych.</w:t>
            </w:r>
          </w:p>
          <w:p w14:paraId="499E91E2" w14:textId="11C39933" w:rsidR="00433A32" w:rsidRDefault="00433A32">
            <w:pPr>
              <w:numPr>
                <w:ilvl w:val="0"/>
                <w:numId w:val="16"/>
              </w:numPr>
              <w:pBdr>
                <w:top w:val="nil"/>
                <w:left w:val="nil"/>
                <w:bottom w:val="nil"/>
                <w:right w:val="nil"/>
                <w:between w:val="nil"/>
              </w:pBdr>
              <w:spacing w:after="40" w:line="240" w:lineRule="auto"/>
              <w:ind w:left="357" w:hanging="357"/>
            </w:pPr>
            <w:r>
              <w:rPr>
                <w:color w:val="000000"/>
              </w:rPr>
              <w:t>Modernizacja podmiotów leczniczych w zakresie niezbędnym do wykonywania nowoczesnej diagnostyki genetycznej.</w:t>
            </w:r>
          </w:p>
        </w:tc>
      </w:tr>
      <w:tr w:rsidR="00C117D9" w14:paraId="142828DD"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77AF656B" w14:textId="77777777" w:rsidR="00C117D9" w:rsidRDefault="009C0D45" w:rsidP="00D11C7B">
            <w:pPr>
              <w:spacing w:after="0" w:line="240" w:lineRule="auto"/>
              <w:jc w:val="left"/>
            </w:pPr>
            <w:r>
              <w:t>Termin realizacji</w:t>
            </w:r>
            <w:r>
              <w:br/>
              <w:t>zadania</w:t>
            </w:r>
          </w:p>
        </w:tc>
        <w:tc>
          <w:tcPr>
            <w:tcW w:w="6672" w:type="dxa"/>
            <w:tcMar>
              <w:top w:w="0" w:type="dxa"/>
              <w:left w:w="108" w:type="dxa"/>
              <w:bottom w:w="0" w:type="dxa"/>
              <w:right w:w="108" w:type="dxa"/>
            </w:tcMar>
          </w:tcPr>
          <w:p w14:paraId="1ED2B2F5" w14:textId="3E966D20" w:rsidR="00C117D9" w:rsidRDefault="00DE07DC" w:rsidP="00D11C7B">
            <w:pPr>
              <w:spacing w:after="0" w:line="240" w:lineRule="auto"/>
              <w:jc w:val="left"/>
            </w:pPr>
            <w:r>
              <w:t xml:space="preserve">do dnia </w:t>
            </w:r>
            <w:r w:rsidR="00861EE7">
              <w:t xml:space="preserve">31 </w:t>
            </w:r>
            <w:r w:rsidR="005B7EA2">
              <w:t>grudnia</w:t>
            </w:r>
            <w:r w:rsidR="00B0136C">
              <w:t xml:space="preserve"> 202</w:t>
            </w:r>
            <w:r w:rsidR="00F33123">
              <w:t>5</w:t>
            </w:r>
            <w:r w:rsidR="00B0136C">
              <w:t xml:space="preserve"> r.</w:t>
            </w:r>
          </w:p>
        </w:tc>
      </w:tr>
      <w:tr w:rsidR="00C117D9" w14:paraId="316BF128" w14:textId="77777777" w:rsidTr="00906B48">
        <w:trPr>
          <w:trHeight w:val="1870"/>
          <w:jc w:val="center"/>
        </w:trPr>
        <w:tc>
          <w:tcPr>
            <w:tcW w:w="2378" w:type="dxa"/>
            <w:shd w:val="clear" w:color="auto" w:fill="BDD6EE" w:themeFill="accent1" w:themeFillTint="66"/>
            <w:tcMar>
              <w:top w:w="0" w:type="dxa"/>
              <w:left w:w="108" w:type="dxa"/>
              <w:bottom w:w="0" w:type="dxa"/>
              <w:right w:w="108" w:type="dxa"/>
            </w:tcMar>
          </w:tcPr>
          <w:p w14:paraId="63B4612D" w14:textId="77777777" w:rsidR="00C117D9" w:rsidRDefault="009C0D45" w:rsidP="00D11C7B">
            <w:pPr>
              <w:spacing w:after="0" w:line="240" w:lineRule="auto"/>
              <w:jc w:val="left"/>
            </w:pPr>
            <w:r>
              <w:t xml:space="preserve">Sposób wykonania </w:t>
            </w:r>
            <w:r>
              <w:br/>
              <w:t>zadania</w:t>
            </w:r>
          </w:p>
        </w:tc>
        <w:tc>
          <w:tcPr>
            <w:tcW w:w="6672" w:type="dxa"/>
            <w:tcMar>
              <w:top w:w="0" w:type="dxa"/>
              <w:left w:w="108" w:type="dxa"/>
              <w:bottom w:w="0" w:type="dxa"/>
              <w:right w:w="108" w:type="dxa"/>
            </w:tcMar>
          </w:tcPr>
          <w:p w14:paraId="1A00F2B6" w14:textId="04C1E59D" w:rsidR="00835941" w:rsidRDefault="005936EE" w:rsidP="000B0E2E">
            <w:pPr>
              <w:spacing w:after="0" w:line="240" w:lineRule="auto"/>
            </w:pPr>
            <w:r>
              <w:t>r</w:t>
            </w:r>
            <w:r w:rsidR="00FF08B1">
              <w:t>ealizacja zadania odbędzie się</w:t>
            </w:r>
            <w:r w:rsidR="00764688">
              <w:t xml:space="preserve"> </w:t>
            </w:r>
            <w:r w:rsidR="00FF08B1">
              <w:t xml:space="preserve">przez </w:t>
            </w:r>
            <w:r w:rsidR="0055743D">
              <w:t xml:space="preserve">wybór </w:t>
            </w:r>
            <w:r w:rsidR="00FF08B1">
              <w:t>realizatorów w trybie konkursu ofert</w:t>
            </w:r>
            <w:r w:rsidR="00027AC0" w:rsidRPr="00835941">
              <w:t>, o którym mowa w</w:t>
            </w:r>
            <w:r w:rsidR="00BD560C">
              <w:t> </w:t>
            </w:r>
            <w:r w:rsidR="00027AC0" w:rsidRPr="00835941">
              <w:t>art. 48b ustawy z dnia 27 sierpnia 2004 r. o świadczeniach opieki zdrowotnej finansowanych ze środków publicznych</w:t>
            </w:r>
            <w:r w:rsidR="00764688">
              <w:t>,</w:t>
            </w:r>
            <w:r w:rsidR="00027AC0" w:rsidRPr="00835941">
              <w:t xml:space="preserve"> </w:t>
            </w:r>
            <w:r w:rsidR="00FF08B1">
              <w:t xml:space="preserve">oraz </w:t>
            </w:r>
            <w:r w:rsidR="00764688">
              <w:t xml:space="preserve">w </w:t>
            </w:r>
            <w:r w:rsidR="00FF08B1">
              <w:t>z</w:t>
            </w:r>
            <w:r w:rsidR="00835941">
              <w:t>arządzeniu Ministra Zdrowia z dnia 25 kwietnia 2018 r. w sprawie prowadzenia prac nad opracowaniem i realizacją programów polityki zdrowotnej oraz wyłaniania realizatorów innych programów realizowanych przez ministra właściwego do spraw zdrowia</w:t>
            </w:r>
            <w:r w:rsidR="00DD577D">
              <w:t xml:space="preserve"> (Dz. Urz. Min. </w:t>
            </w:r>
            <w:proofErr w:type="spellStart"/>
            <w:r w:rsidR="00DD577D">
              <w:t>Zdrow</w:t>
            </w:r>
            <w:proofErr w:type="spellEnd"/>
            <w:r w:rsidR="00DD577D">
              <w:t xml:space="preserve">. poz. 30, z </w:t>
            </w:r>
            <w:proofErr w:type="spellStart"/>
            <w:r w:rsidR="00DD577D">
              <w:t>późn</w:t>
            </w:r>
            <w:proofErr w:type="spellEnd"/>
            <w:r w:rsidR="00DD577D">
              <w:t>. zm.)</w:t>
            </w:r>
          </w:p>
        </w:tc>
      </w:tr>
      <w:tr w:rsidR="00C117D9" w14:paraId="0BEB9E0D" w14:textId="77777777" w:rsidTr="00D11C7B">
        <w:trPr>
          <w:jc w:val="center"/>
        </w:trPr>
        <w:tc>
          <w:tcPr>
            <w:tcW w:w="2378" w:type="dxa"/>
            <w:shd w:val="clear" w:color="auto" w:fill="BDD6EE" w:themeFill="accent1" w:themeFillTint="66"/>
            <w:tcMar>
              <w:top w:w="0" w:type="dxa"/>
              <w:left w:w="108" w:type="dxa"/>
              <w:bottom w:w="0" w:type="dxa"/>
              <w:right w:w="108" w:type="dxa"/>
            </w:tcMar>
          </w:tcPr>
          <w:p w14:paraId="10B38B95" w14:textId="77777777" w:rsidR="00C117D9" w:rsidRDefault="009C0D45" w:rsidP="00D11C7B">
            <w:pPr>
              <w:spacing w:after="0" w:line="240" w:lineRule="auto"/>
              <w:jc w:val="left"/>
            </w:pPr>
            <w:r>
              <w:t>Koszt wprowadzenia</w:t>
            </w:r>
          </w:p>
        </w:tc>
        <w:tc>
          <w:tcPr>
            <w:tcW w:w="6672" w:type="dxa"/>
            <w:tcMar>
              <w:top w:w="0" w:type="dxa"/>
              <w:left w:w="108" w:type="dxa"/>
              <w:bottom w:w="0" w:type="dxa"/>
              <w:right w:w="108" w:type="dxa"/>
            </w:tcMar>
          </w:tcPr>
          <w:p w14:paraId="52FE96CA" w14:textId="77777777" w:rsidR="00C117D9" w:rsidRDefault="009C0D45" w:rsidP="000B0E2E">
            <w:pPr>
              <w:spacing w:after="0" w:line="240" w:lineRule="auto"/>
            </w:pPr>
            <w:r>
              <w:t>finansowanie ze środków pozostających w dyspozycji ministra właściwego do spraw zdrowia</w:t>
            </w:r>
          </w:p>
        </w:tc>
      </w:tr>
      <w:tr w:rsidR="00C117D9" w14:paraId="0ADE47F3" w14:textId="77777777" w:rsidTr="00FF08B1">
        <w:trPr>
          <w:trHeight w:val="287"/>
          <w:jc w:val="center"/>
        </w:trPr>
        <w:tc>
          <w:tcPr>
            <w:tcW w:w="2378" w:type="dxa"/>
            <w:shd w:val="clear" w:color="auto" w:fill="BDD6EE" w:themeFill="accent1" w:themeFillTint="66"/>
            <w:tcMar>
              <w:top w:w="0" w:type="dxa"/>
              <w:left w:w="108" w:type="dxa"/>
              <w:bottom w:w="0" w:type="dxa"/>
              <w:right w:w="108" w:type="dxa"/>
            </w:tcMar>
          </w:tcPr>
          <w:p w14:paraId="691B03F4" w14:textId="77777777" w:rsidR="00C117D9" w:rsidRDefault="009C0D45" w:rsidP="00D11C7B">
            <w:pPr>
              <w:spacing w:after="0" w:line="240" w:lineRule="auto"/>
              <w:jc w:val="left"/>
            </w:pPr>
            <w:r>
              <w:t>Koszt realizacji</w:t>
            </w:r>
          </w:p>
        </w:tc>
        <w:tc>
          <w:tcPr>
            <w:tcW w:w="6672" w:type="dxa"/>
            <w:tcMar>
              <w:top w:w="0" w:type="dxa"/>
              <w:left w:w="108" w:type="dxa"/>
              <w:bottom w:w="0" w:type="dxa"/>
              <w:right w:w="108" w:type="dxa"/>
            </w:tcMar>
          </w:tcPr>
          <w:p w14:paraId="4C73A06D" w14:textId="3CA288ED" w:rsidR="00C117D9" w:rsidRDefault="150ADCE2" w:rsidP="00D11C7B">
            <w:pPr>
              <w:spacing w:after="0" w:line="240" w:lineRule="auto"/>
              <w:jc w:val="left"/>
            </w:pPr>
            <w:r>
              <w:t>7</w:t>
            </w:r>
            <w:r w:rsidR="00CD0709">
              <w:t>0</w:t>
            </w:r>
            <w:r>
              <w:t> 000 000 zł</w:t>
            </w:r>
          </w:p>
        </w:tc>
      </w:tr>
    </w:tbl>
    <w:p w14:paraId="4F56069C" w14:textId="77777777" w:rsidR="00A53BA7" w:rsidRDefault="00A53BA7" w:rsidP="00A53BA7">
      <w:pPr>
        <w:pStyle w:val="Nagwek1"/>
        <w:numPr>
          <w:ilvl w:val="0"/>
          <w:numId w:val="0"/>
        </w:numPr>
      </w:pPr>
    </w:p>
    <w:p w14:paraId="576DB975" w14:textId="139B7EA4" w:rsidR="00C117D9" w:rsidRPr="000D3447" w:rsidRDefault="000D3447" w:rsidP="000D3447">
      <w:pPr>
        <w:pStyle w:val="Nagwek1"/>
      </w:pPr>
      <w:r>
        <w:t xml:space="preserve"> </w:t>
      </w:r>
      <w:bookmarkStart w:id="38" w:name="_Toc159487185"/>
      <w:r w:rsidR="00F33123" w:rsidRPr="000D3447">
        <w:t>Obszar</w:t>
      </w:r>
      <w:r>
        <w:t xml:space="preserve"> </w:t>
      </w:r>
      <w:r w:rsidR="009C0D45" w:rsidRPr="000D3447">
        <w:t>Dostęp do leków</w:t>
      </w:r>
      <w:r w:rsidR="00EE4BBF" w:rsidRPr="000D3447">
        <w:t>, wyrobów medycznych</w:t>
      </w:r>
      <w:r w:rsidR="009C0D45" w:rsidRPr="000D3447">
        <w:t xml:space="preserve"> i środków specjalnego przeznaczenia żywieniowego </w:t>
      </w:r>
      <w:r w:rsidR="00DE07DC" w:rsidRPr="000D3447">
        <w:t xml:space="preserve">stosowanych </w:t>
      </w:r>
      <w:r w:rsidR="009C0D45" w:rsidRPr="000D3447">
        <w:t>w chorobach rzadkich</w:t>
      </w:r>
      <w:bookmarkEnd w:id="38"/>
    </w:p>
    <w:p w14:paraId="56920B23" w14:textId="67E404B8" w:rsidR="00610363" w:rsidRDefault="00610363">
      <w:pPr>
        <w:spacing w:line="360" w:lineRule="auto"/>
      </w:pPr>
      <w:r w:rsidRPr="00610363">
        <w:t xml:space="preserve">Poprzez poprawę dostępu do leków, wyrobów medycznych i środków spożywczych specjalnego przeznaczenia żywieniowego stosowanych w chorobach rzadkich należy rozumieć zwiększenie liczby terapii w ramach ograniczonych zasobów.  Każde poszerzenie </w:t>
      </w:r>
      <w:r w:rsidR="00903CDE">
        <w:t>wykazu</w:t>
      </w:r>
      <w:r w:rsidR="00903CDE" w:rsidRPr="00610363">
        <w:t xml:space="preserve"> </w:t>
      </w:r>
      <w:r w:rsidRPr="00610363">
        <w:t xml:space="preserve">dostępnych terapii wymaga </w:t>
      </w:r>
      <w:r w:rsidRPr="00610363">
        <w:lastRenderedPageBreak/>
        <w:t>uwzględnieni</w:t>
      </w:r>
      <w:r w:rsidR="00497642">
        <w:t>a</w:t>
      </w:r>
      <w:r w:rsidRPr="00610363">
        <w:t xml:space="preserve"> uwarunkowań budżetowych. </w:t>
      </w:r>
      <w:bookmarkStart w:id="39" w:name="_Hlk160709300"/>
      <w:r w:rsidRPr="00610363">
        <w:t xml:space="preserve">Należy </w:t>
      </w:r>
      <w:r w:rsidR="00497642">
        <w:t xml:space="preserve">zatem </w:t>
      </w:r>
      <w:r w:rsidRPr="00610363">
        <w:t xml:space="preserve">zauważyć, że o ile skuteczność technologii medycznych może być wyrażona w sposób uniwersalny (np. wyleczenie, przeżycie), to ocena dowodów tej skuteczności wymaga uwzględnienia specyfiki chorób rzadkich. Poprawa dostępu obejmuje zarówno leki innowacyjne (zarejestrowane i na etapie rozwoju lub badań klinicznych przed dopuszczeniem do obrotu), bez względu na status leku sierocego, jak i leki od dawna dostępne, w tym stosowane poza zarejestrowanymi wskazaniami. </w:t>
      </w:r>
      <w:bookmarkEnd w:id="39"/>
    </w:p>
    <w:p w14:paraId="07102AD1" w14:textId="5F5CCD04" w:rsidR="00610363" w:rsidRDefault="00610363" w:rsidP="00610363">
      <w:pPr>
        <w:spacing w:line="360" w:lineRule="auto"/>
      </w:pPr>
      <w:bookmarkStart w:id="40" w:name="_heading=h.49x2ik5" w:colFirst="0" w:colLast="0"/>
      <w:bookmarkEnd w:id="40"/>
      <w:r>
        <w:t xml:space="preserve">Potrzeba zmian w dużej mierze wynika z badań i rozwoju nowych metod diagnostycznych i terapeutycznych. We wszystkich systemach zdrowotnych wyzwaniem, przed którym stoją decydenci, jest pojawianie się innowacyjnych, </w:t>
      </w:r>
      <w:r w:rsidR="00ED65B2">
        <w:t xml:space="preserve">zwykle </w:t>
      </w:r>
      <w:r>
        <w:t>kosztownych technologii medycznych. W wielu krajach, już od lat 70. XX w. rozwija się systematyczne monitorowanie rozwoju nowych technologii, tak aby w sposób kompleksowy i systematyczny identyfikować potencjalnie dobrze rokujące technologie medyczne, często jeszcze na bardzo wstępnej fazie rozwoju. Takie działanie umożliwia nie tylko bardziej kompleksową i kontekstualną ocenę już zarejestrowanych technologii, ale także odpowiednią reakcję i przygotowanie się na pojawienie nowych technologii, zaplanowanie budżetu i długofalowych strategii finansowania. Wprowadzenie zmian legislacyjnych</w:t>
      </w:r>
      <w:r w:rsidR="00A453D0">
        <w:t xml:space="preserve">, </w:t>
      </w:r>
      <w:r w:rsidR="00EB1AC2">
        <w:t xml:space="preserve">w tym np. przegląd nowo zarejestrowanych technologii lekowych czego wynikiem jest </w:t>
      </w:r>
      <w:r w:rsidR="00A453D0">
        <w:t xml:space="preserve">publikowanie przez </w:t>
      </w:r>
      <w:proofErr w:type="spellStart"/>
      <w:r w:rsidR="00A453D0">
        <w:t>AOTMiT</w:t>
      </w:r>
      <w:proofErr w:type="spellEnd"/>
      <w:r w:rsidR="00A453D0">
        <w:t xml:space="preserve"> raportów z</w:t>
      </w:r>
      <w:r w:rsidR="002A2362">
        <w:t> </w:t>
      </w:r>
      <w:r w:rsidR="00A453D0">
        <w:t>oceny technologii lekowych o wysokich poziomach innowacyjności</w:t>
      </w:r>
      <w:r>
        <w:t>, które umożliwią implementację takich działań do polskiego systemu refundacyjnego, jest zasadne zarówno w odniesieniu do technologii stosowanych w chorobach rzadkich, jak i powszechnych</w:t>
      </w:r>
      <w:r w:rsidR="00B92D1B">
        <w:t xml:space="preserve">. </w:t>
      </w:r>
      <w:r>
        <w:t xml:space="preserve">W tym zakresie wskazane jest wykorzystanie już dostępnych materiałów i źródeł oraz współpraca z instytucjami takimi jak </w:t>
      </w:r>
      <w:r w:rsidRPr="00AB2F8F">
        <w:t xml:space="preserve">Międzynarodowe Konsorcjum do spraw Badań Naukowych Chorób Rzadkich </w:t>
      </w:r>
      <w:r>
        <w:t>(</w:t>
      </w:r>
      <w:r w:rsidRPr="00610363">
        <w:rPr>
          <w:i/>
          <w:iCs/>
        </w:rPr>
        <w:t xml:space="preserve">The International </w:t>
      </w:r>
      <w:proofErr w:type="spellStart"/>
      <w:r w:rsidRPr="00610363">
        <w:rPr>
          <w:i/>
          <w:iCs/>
        </w:rPr>
        <w:t>Rare</w:t>
      </w:r>
      <w:proofErr w:type="spellEnd"/>
      <w:r w:rsidRPr="00610363">
        <w:rPr>
          <w:i/>
          <w:iCs/>
        </w:rPr>
        <w:t xml:space="preserve"> </w:t>
      </w:r>
      <w:proofErr w:type="spellStart"/>
      <w:r w:rsidRPr="00610363">
        <w:rPr>
          <w:i/>
          <w:iCs/>
        </w:rPr>
        <w:t>Diseases</w:t>
      </w:r>
      <w:proofErr w:type="spellEnd"/>
      <w:r w:rsidRPr="00610363">
        <w:rPr>
          <w:i/>
          <w:iCs/>
        </w:rPr>
        <w:t xml:space="preserve"> </w:t>
      </w:r>
      <w:proofErr w:type="spellStart"/>
      <w:r w:rsidRPr="00610363">
        <w:rPr>
          <w:i/>
          <w:iCs/>
        </w:rPr>
        <w:t>Research</w:t>
      </w:r>
      <w:proofErr w:type="spellEnd"/>
      <w:r w:rsidRPr="00610363">
        <w:rPr>
          <w:i/>
          <w:iCs/>
        </w:rPr>
        <w:t xml:space="preserve"> </w:t>
      </w:r>
      <w:proofErr w:type="spellStart"/>
      <w:r w:rsidRPr="00610363">
        <w:rPr>
          <w:i/>
          <w:iCs/>
        </w:rPr>
        <w:t>Consortium</w:t>
      </w:r>
      <w:proofErr w:type="spellEnd"/>
      <w:r>
        <w:t xml:space="preserve">, </w:t>
      </w:r>
      <w:proofErr w:type="spellStart"/>
      <w:r>
        <w:t>IRDiRC</w:t>
      </w:r>
      <w:proofErr w:type="spellEnd"/>
      <w:r>
        <w:t xml:space="preserve">) czy </w:t>
      </w:r>
      <w:r w:rsidRPr="00AB2F8F">
        <w:t>Europejsk</w:t>
      </w:r>
      <w:r>
        <w:t>a</w:t>
      </w:r>
      <w:r w:rsidRPr="00AB2F8F">
        <w:t xml:space="preserve"> Sie</w:t>
      </w:r>
      <w:r>
        <w:t>ć</w:t>
      </w:r>
      <w:r w:rsidRPr="00AB2F8F">
        <w:t xml:space="preserve"> Oceny Technologii Medycznych </w:t>
      </w:r>
      <w:r>
        <w:t>(</w:t>
      </w:r>
      <w:proofErr w:type="spellStart"/>
      <w:r w:rsidRPr="00610363">
        <w:rPr>
          <w:i/>
          <w:iCs/>
        </w:rPr>
        <w:t>European</w:t>
      </w:r>
      <w:proofErr w:type="spellEnd"/>
      <w:r w:rsidRPr="00610363">
        <w:rPr>
          <w:i/>
          <w:iCs/>
        </w:rPr>
        <w:t xml:space="preserve"> Network for </w:t>
      </w:r>
      <w:proofErr w:type="spellStart"/>
      <w:r w:rsidRPr="00610363">
        <w:rPr>
          <w:i/>
          <w:iCs/>
        </w:rPr>
        <w:t>Health</w:t>
      </w:r>
      <w:proofErr w:type="spellEnd"/>
      <w:r w:rsidRPr="00610363">
        <w:rPr>
          <w:i/>
          <w:iCs/>
        </w:rPr>
        <w:t xml:space="preserve"> Technology </w:t>
      </w:r>
      <w:proofErr w:type="spellStart"/>
      <w:r w:rsidRPr="00610363">
        <w:rPr>
          <w:i/>
          <w:iCs/>
        </w:rPr>
        <w:t>Assessment</w:t>
      </w:r>
      <w:proofErr w:type="spellEnd"/>
      <w:r>
        <w:t xml:space="preserve">, </w:t>
      </w:r>
      <w:proofErr w:type="spellStart"/>
      <w:r>
        <w:t>EunetHTA</w:t>
      </w:r>
      <w:proofErr w:type="spellEnd"/>
      <w:r>
        <w:t>).</w:t>
      </w:r>
    </w:p>
    <w:p w14:paraId="7A6DE7E2" w14:textId="36680370" w:rsidR="00C117D9" w:rsidRPr="00497642" w:rsidRDefault="009C0D45" w:rsidP="00497642">
      <w:pPr>
        <w:rPr>
          <w:b/>
          <w:bCs/>
        </w:rPr>
      </w:pPr>
      <w:r w:rsidRPr="00497642">
        <w:rPr>
          <w:b/>
          <w:bCs/>
        </w:rPr>
        <w:t>Dostęp do leków dopuszczonych w leczeniu chorób rzadkich</w:t>
      </w:r>
      <w:r w:rsidR="00111AD3" w:rsidRPr="00497642">
        <w:rPr>
          <w:b/>
          <w:bCs/>
        </w:rPr>
        <w:t>.</w:t>
      </w:r>
    </w:p>
    <w:p w14:paraId="6565CD6C" w14:textId="77777777" w:rsidR="00C117D9" w:rsidRDefault="009C0D45">
      <w:pPr>
        <w:spacing w:line="360" w:lineRule="auto"/>
      </w:pPr>
      <w:r>
        <w:t xml:space="preserve">Należy podkreślić, że dostęp do leków i innych technologii terapeutycznych jest w dużej mierze determinowany dostępem do diagnostyki zapewniającej wczesne i szybkie rozpoznanie. Obecnie postawienie właściwego rozpoznania jest istotnie opóźnione i powoduje nieoptymalne postępowanie medyczne oraz prawdopodobnie wzrost kosztów. </w:t>
      </w:r>
    </w:p>
    <w:p w14:paraId="0D86A00C" w14:textId="37B384F6" w:rsidR="00C117D9" w:rsidRDefault="009C0D45">
      <w:pPr>
        <w:spacing w:line="360" w:lineRule="auto"/>
      </w:pPr>
      <w:r>
        <w:t>Według raportu ORPHANET w Unii Europejskiej na początku 2020 r. było 105 leków zarejestrowanych do stosowania w terapii chorób rzadkich ze statusem leku sierocego oraz 236 bez takiego statusu, spośród których odpowiednio 21 i 102 refundowano w Rzeczypospolitej Polskiej</w:t>
      </w:r>
      <w:r w:rsidR="00443A95">
        <w:rPr>
          <w:rStyle w:val="Odwoanieprzypisudolnego"/>
        </w:rPr>
        <w:footnoteReference w:customMarkFollows="1" w:id="8"/>
        <w:t>7)</w:t>
      </w:r>
      <w:r>
        <w:t>. Łącznie zarejestrowano 341 leków do stosowania w terapii chorób rzadkich, z których w</w:t>
      </w:r>
      <w:r w:rsidR="006F0032">
        <w:t> </w:t>
      </w:r>
      <w:r>
        <w:t xml:space="preserve">Rzeczypospolitej </w:t>
      </w:r>
      <w:r>
        <w:lastRenderedPageBreak/>
        <w:t>Polskiej refundowano 123. Średnia liczba refundowanych leków dopuszczonych do stosowania w</w:t>
      </w:r>
      <w:r w:rsidR="00846C01">
        <w:t> </w:t>
      </w:r>
      <w:r>
        <w:t>krajach Unii Europejskiej według EURORDIS - The Voice of Rare Disease Patients in Europe – wynosi</w:t>
      </w:r>
      <w:r w:rsidR="00C53F59">
        <w:t> </w:t>
      </w:r>
      <w:r>
        <w:t>251.</w:t>
      </w:r>
    </w:p>
    <w:p w14:paraId="00B6B0D9" w14:textId="0910A079" w:rsidR="00C117D9" w:rsidRDefault="009C0D45">
      <w:pPr>
        <w:spacing w:line="360" w:lineRule="auto"/>
        <w:rPr>
          <w:color w:val="000000"/>
        </w:rPr>
      </w:pPr>
      <w:r>
        <w:rPr>
          <w:color w:val="000000"/>
        </w:rPr>
        <w:t>Leki dopuszczone do stosowania w terapii chorób rzadkich w trakcie procedury dopuszczenia do obrotu na terenie Unii Europejskiej mogą, na wniosek podmiotu odpowiedzialnego, podlegać ochronie handlowej przez nadanie im na okres 10 lat statusu leku sierocego</w:t>
      </w:r>
      <w:r w:rsidR="00443A95">
        <w:rPr>
          <w:rStyle w:val="Odwoanieprzypisudolnego"/>
          <w:color w:val="000000"/>
        </w:rPr>
        <w:footnoteReference w:customMarkFollows="1" w:id="9"/>
        <w:t>8)</w:t>
      </w:r>
      <w:r>
        <w:rPr>
          <w:color w:val="000000"/>
        </w:rPr>
        <w:t>. Po upływie tego okresu tracą status leku sierocego i w konsekwencji ochronę rynkową. Pozostają jednak nadal lekami przeznaczonymi do terapii chorób rzadkich. Status leku sierocego i związana z nim ochrona rynkowa</w:t>
      </w:r>
      <w:r w:rsidR="005F26C6">
        <w:rPr>
          <w:color w:val="000000"/>
        </w:rPr>
        <w:t xml:space="preserve"> lub </w:t>
      </w:r>
      <w:r>
        <w:rPr>
          <w:color w:val="000000"/>
        </w:rPr>
        <w:t>handlowa w zamyśle ustawodawstwa unijnego miały stymulować zainteresowanie przemysłu farmaceutycznego inwestowaniem w badania i produkcję leków do terapii chorób rzadkich. Status leku sierocego jest jedynie kategorią ekonomiczną, nie epidemiologiczno-kliniczną, a fakt jego utraty nie zmienia właściwości terapeutycznych leku. Z tej przyczyny analiza dostępu do leków stosowanych w</w:t>
      </w:r>
      <w:r w:rsidR="008E3E57">
        <w:rPr>
          <w:color w:val="000000"/>
        </w:rPr>
        <w:t> </w:t>
      </w:r>
      <w:r>
        <w:rPr>
          <w:color w:val="000000"/>
        </w:rPr>
        <w:t xml:space="preserve">chorobach rzadkich nie powinna być ograniczona jedynie do leków o statusie leku sierocego. </w:t>
      </w:r>
    </w:p>
    <w:p w14:paraId="264EFCEB" w14:textId="50228866" w:rsidR="00C117D9" w:rsidRDefault="009C0D45">
      <w:pPr>
        <w:spacing w:before="240" w:after="0" w:line="360" w:lineRule="auto"/>
      </w:pPr>
      <w:r>
        <w:t>Oprócz ciągle niedużej liczby refundowanych leków dopuszczonych do stosowania w chorobach rzadkich oraz względnie długiego czasu od rejestracji do refundacji i realnego dostępu chorych</w:t>
      </w:r>
      <w:r w:rsidR="00C2579C">
        <w:t>,</w:t>
      </w:r>
      <w:r>
        <w:t xml:space="preserve"> istnieje jeszcze niezaspokojona potrzeba w zakresie:</w:t>
      </w:r>
    </w:p>
    <w:p w14:paraId="267BA970" w14:textId="7B97085F" w:rsidR="00B12959" w:rsidRDefault="00636B1B" w:rsidP="00B12959">
      <w:pPr>
        <w:spacing w:after="0" w:line="360" w:lineRule="auto"/>
      </w:pPr>
      <w:r>
        <w:t>1</w:t>
      </w:r>
      <w:r w:rsidR="009C0D45">
        <w:t xml:space="preserve">) stosowania leków przed ich formalnym dopuszczeniem przez EMA – zastosowanie podyktowane współczuciem (ZPW, ang. CU – </w:t>
      </w:r>
      <w:r w:rsidR="009C0D45" w:rsidRPr="55DDD9E6">
        <w:rPr>
          <w:i/>
          <w:iCs/>
        </w:rPr>
        <w:t>compassionate use</w:t>
      </w:r>
      <w:r w:rsidR="007D43D8" w:rsidRPr="007D43D8">
        <w:t>)</w:t>
      </w:r>
      <w:r w:rsidR="00443A95">
        <w:rPr>
          <w:rStyle w:val="Odwoanieprzypisudolnego"/>
        </w:rPr>
        <w:footnoteReference w:customMarkFollows="1" w:id="10"/>
        <w:t>9)</w:t>
      </w:r>
      <w:r w:rsidR="000048F1">
        <w:t xml:space="preserve">, </w:t>
      </w:r>
      <w:r w:rsidR="009C0D45">
        <w:t>którego ramy prawne zostały uregulowane przez Unię Europejską</w:t>
      </w:r>
      <w:r>
        <w:t>;</w:t>
      </w:r>
      <w:r w:rsidR="009C0D45">
        <w:t xml:space="preserve"> </w:t>
      </w:r>
    </w:p>
    <w:p w14:paraId="04328889" w14:textId="6210766D" w:rsidR="00C117D9" w:rsidRDefault="00636B1B" w:rsidP="00B12959">
      <w:pPr>
        <w:spacing w:after="0" w:line="360" w:lineRule="auto"/>
      </w:pPr>
      <w:r>
        <w:t>2</w:t>
      </w:r>
      <w:r w:rsidR="009C0D45">
        <w:t xml:space="preserve">) dostępu do leków od momentu rejestracji do ich systemowej refundacji, co mogą zapewnić programy wczesnego dostępu (PWD, ang. EAP - </w:t>
      </w:r>
      <w:r w:rsidR="009C0D45" w:rsidRPr="55DDD9E6">
        <w:rPr>
          <w:i/>
          <w:iCs/>
        </w:rPr>
        <w:t>early access programs</w:t>
      </w:r>
      <w:r w:rsidR="009C0D45">
        <w:t>)</w:t>
      </w:r>
      <w:r w:rsidR="00443A95">
        <w:rPr>
          <w:rStyle w:val="Odwoanieprzypisudolnego"/>
        </w:rPr>
        <w:footnoteReference w:customMarkFollows="1" w:id="11"/>
        <w:t>10)</w:t>
      </w:r>
      <w:r w:rsidR="003F0DAB">
        <w:t>.</w:t>
      </w:r>
      <w:r w:rsidR="009C0D45">
        <w:t xml:space="preserve"> </w:t>
      </w:r>
    </w:p>
    <w:p w14:paraId="21ACB515" w14:textId="1260C470" w:rsidR="00C117D9" w:rsidRDefault="55DDD9E6">
      <w:pPr>
        <w:spacing w:line="360" w:lineRule="auto"/>
      </w:pPr>
      <w:r>
        <w:t xml:space="preserve">Stosowanie leków w ramach </w:t>
      </w:r>
      <w:r w:rsidR="004D2E6B">
        <w:t>ZPW</w:t>
      </w:r>
      <w:r>
        <w:t xml:space="preserve"> jest uregulowane na poziomie Unii Europejskiej rozporządzenie</w:t>
      </w:r>
      <w:r w:rsidR="00BF5254">
        <w:t>m</w:t>
      </w:r>
      <w:r>
        <w:t xml:space="preserve"> (WE) nr 726/2004 Parlamentu Europejskiego i Rady z dnia 31 marca 2004 r. </w:t>
      </w:r>
      <w:r w:rsidR="00BF5254">
        <w:t>ustanawiającym</w:t>
      </w:r>
      <w:r w:rsidR="003D6372">
        <w:t xml:space="preserve"> unijne</w:t>
      </w:r>
      <w:r>
        <w:t xml:space="preserve"> procedury wydawania pozwoleń dla produktów leczniczych stosowanych u ludzi i do celów weterynaryjnych i nadzoru nad nimi oraz </w:t>
      </w:r>
      <w:r w:rsidR="00BF5254">
        <w:t xml:space="preserve">ustanawiającym </w:t>
      </w:r>
      <w:r>
        <w:t>Europejską Agencję Leków (Dz. Urz. UE</w:t>
      </w:r>
      <w:r w:rsidR="00120108">
        <w:t xml:space="preserve"> </w:t>
      </w:r>
      <w:r>
        <w:t>L 136 z 30.</w:t>
      </w:r>
      <w:r w:rsidR="00636B1B">
        <w:t>0</w:t>
      </w:r>
      <w:r>
        <w:t>4.2004, str. 1</w:t>
      </w:r>
      <w:r w:rsidR="007D2B8B">
        <w:t>,</w:t>
      </w:r>
      <w:r>
        <w:t xml:space="preserve"> z późn. zm.). Przepisy art. 83 tego rozporządzenia dotyczą procedur, które powinny </w:t>
      </w:r>
      <w:r>
        <w:lastRenderedPageBreak/>
        <w:t>być odrębnymi przepisami uregulowane na poziomie krajów członkowskich. Zgodnie z</w:t>
      </w:r>
      <w:r w:rsidR="00846C01">
        <w:t> </w:t>
      </w:r>
      <w:r>
        <w:t xml:space="preserve">rozporządzeniem ZPW dotyczy to produktów leczniczych: </w:t>
      </w:r>
    </w:p>
    <w:p w14:paraId="79AB9AC7" w14:textId="16CF7861" w:rsidR="00C117D9" w:rsidRDefault="009C0D45">
      <w:pPr>
        <w:numPr>
          <w:ilvl w:val="0"/>
          <w:numId w:val="1"/>
        </w:numPr>
        <w:pBdr>
          <w:top w:val="nil"/>
          <w:left w:val="nil"/>
          <w:bottom w:val="nil"/>
          <w:right w:val="nil"/>
          <w:between w:val="nil"/>
        </w:pBdr>
        <w:spacing w:after="0" w:line="360" w:lineRule="auto"/>
        <w:rPr>
          <w:color w:val="000000"/>
        </w:rPr>
      </w:pPr>
      <w:r>
        <w:rPr>
          <w:color w:val="000000"/>
        </w:rPr>
        <w:t>mających zastosowanie w grupie</w:t>
      </w:r>
      <w:r w:rsidR="00FF4FED">
        <w:rPr>
          <w:color w:val="000000"/>
        </w:rPr>
        <w:t xml:space="preserve"> pacjentów</w:t>
      </w:r>
      <w:r>
        <w:rPr>
          <w:color w:val="000000"/>
        </w:rPr>
        <w:t xml:space="preserve"> z chroniczną lub poważną wycieńczającą chorobą lub czyja choroba traktowana jest jako zagrożenie życia, i kto nie może być </w:t>
      </w:r>
      <w:r w:rsidR="00FF4FED">
        <w:rPr>
          <w:color w:val="000000"/>
        </w:rPr>
        <w:t xml:space="preserve"> pomyślnie</w:t>
      </w:r>
      <w:r>
        <w:rPr>
          <w:color w:val="000000"/>
        </w:rPr>
        <w:t xml:space="preserve"> leczony przez dopuszczony produkt leczniczy; </w:t>
      </w:r>
    </w:p>
    <w:p w14:paraId="475DAE51" w14:textId="104C74AB" w:rsidR="00C117D9" w:rsidRDefault="009C0D45">
      <w:pPr>
        <w:numPr>
          <w:ilvl w:val="0"/>
          <w:numId w:val="1"/>
        </w:numPr>
        <w:pBdr>
          <w:top w:val="nil"/>
          <w:left w:val="nil"/>
          <w:bottom w:val="nil"/>
          <w:right w:val="nil"/>
          <w:between w:val="nil"/>
        </w:pBdr>
        <w:spacing w:after="0" w:line="360" w:lineRule="auto"/>
        <w:rPr>
          <w:color w:val="000000"/>
        </w:rPr>
      </w:pPr>
      <w:r>
        <w:rPr>
          <w:color w:val="000000"/>
        </w:rPr>
        <w:t xml:space="preserve">będących w trakcie pozyskiwania pozwolenia na dopuszczenie do obrotu, </w:t>
      </w:r>
      <w:r w:rsidR="00F60C34">
        <w:rPr>
          <w:color w:val="000000"/>
        </w:rPr>
        <w:t>lub</w:t>
      </w:r>
      <w:r>
        <w:rPr>
          <w:color w:val="000000"/>
        </w:rPr>
        <w:t xml:space="preserve"> po pozytywnych wynikach badań przedklinicznych oraz wczesnych fazach badań klinicznych; na tym etapie nie jest znany jeszcze pełny profil bezpieczeństwa leku, a często też nie ma wiedzy na temat optymalnej dawki terapeutycznej czy schematu dawkowania; </w:t>
      </w:r>
    </w:p>
    <w:p w14:paraId="2CDF07D3" w14:textId="3AF8A4E8" w:rsidR="00C117D9" w:rsidRDefault="009C0D45">
      <w:pPr>
        <w:numPr>
          <w:ilvl w:val="0"/>
          <w:numId w:val="1"/>
        </w:numPr>
        <w:pBdr>
          <w:top w:val="nil"/>
          <w:left w:val="nil"/>
          <w:bottom w:val="nil"/>
          <w:right w:val="nil"/>
          <w:between w:val="nil"/>
        </w:pBdr>
        <w:spacing w:after="0" w:line="360" w:lineRule="auto"/>
        <w:rPr>
          <w:color w:val="000000"/>
        </w:rPr>
      </w:pPr>
      <w:r>
        <w:rPr>
          <w:color w:val="000000"/>
        </w:rPr>
        <w:t>dla których brak jest alternatywy wśród produktów leczniczych dopuszczonych do obrotu w</w:t>
      </w:r>
      <w:r w:rsidR="003443D3">
        <w:rPr>
          <w:color w:val="000000"/>
        </w:rPr>
        <w:t> </w:t>
      </w:r>
      <w:r>
        <w:rPr>
          <w:color w:val="000000"/>
        </w:rPr>
        <w:t xml:space="preserve">danym kraju. </w:t>
      </w:r>
    </w:p>
    <w:p w14:paraId="579B4427" w14:textId="6661DD4A" w:rsidR="00610363" w:rsidRDefault="00610363" w:rsidP="00610363">
      <w:pPr>
        <w:spacing w:line="360" w:lineRule="auto"/>
      </w:pPr>
      <w:r>
        <w:t xml:space="preserve">Przepisy prawne mają być opracowywane na poziomie krajowym w zakresie prowadzenia ZPW oraz odpowiedzialności poszczególnych instytucji krajowych i ich współpracy z EMA, metod finansowania oraz procedur bezpieczeństwa. W większości krajów rozwiązania zostały oparte o system francuski, działający od 1994 r. na zasadach tymczasowego dopuszczenia do obrotu </w:t>
      </w:r>
      <w:r w:rsidRPr="00FE3839">
        <w:t>(</w:t>
      </w:r>
      <w:r w:rsidRPr="00C73007">
        <w:t>Temporary Authorisation for Use</w:t>
      </w:r>
      <w:r w:rsidRPr="00FE3839">
        <w:t>, ATU)</w:t>
      </w:r>
      <w:r>
        <w:t xml:space="preserve"> produktów leczniczych nieposiadających pozwolenia na dopuszczenie do obrotu. Wprowadzone rozwiązania są inicjowane przez przemysł dla grup pacjentów (ATU) lub mają charakter indywidualny i wymagają złożenia wniosku przez lekarza. Podmioty ubiegające się o grupowe programy ATU muszą przedłożyć odpowiednią dokumentację do ANSM </w:t>
      </w:r>
      <w:r w:rsidRPr="00FE3839">
        <w:t>(</w:t>
      </w:r>
      <w:r w:rsidRPr="004E5DA0">
        <w:t>Agence Nationale de Sécurité du Médicament et des Produits de Santé</w:t>
      </w:r>
      <w:r w:rsidRPr="00FE3839">
        <w:t>)</w:t>
      </w:r>
      <w:r>
        <w:t xml:space="preserve"> zawierającą informacje o docelowej liczbie pacjentów, którzy skorzystają z nowego leku na podstawie dostępnych danych epidemiologicznych i medycznych oraz szacunkowej liczbie pacjentów, którzy będą co roku korzystać z tej terapii do czasu uzyskania przez podmiot pozwolenia na dopuszczenie do obrotu. W większości krajów wprowadzono głównie rozwiązania nieindywidualne tylko grupowe (Niemcy, Australia, USA, Hiszpania). Istotne jest rozwiązanie kwestii bezpieczeństwa pacjentów i współpraca z EMA oraz finansowanie programów, które zostały w różnorodny sposób rozwiązane w krajach</w:t>
      </w:r>
      <w:r w:rsidR="00B11444">
        <w:t xml:space="preserve"> </w:t>
      </w:r>
      <w:r>
        <w:t>UE, jednak koszty leku często ponoszone są przez podmiot odpowiedzialny.</w:t>
      </w:r>
    </w:p>
    <w:p w14:paraId="2EA9DE1B" w14:textId="30AA81B3" w:rsidR="00C117D9" w:rsidRDefault="55DDD9E6">
      <w:pPr>
        <w:spacing w:line="360" w:lineRule="auto"/>
      </w:pPr>
      <w:r>
        <w:t>ZPW są programami ratującymi życie lub zapobiegającymi nieodwracalnej utracie zdrowia dzięki dostępowi do leku przed jego dopuszczeniem do obrotu, lecz nie pozwalają na poprawę dostępu po dopuszczeniu leku do obrotu. Wprowadzenie krajowych programów wczesnego dostępu</w:t>
      </w:r>
      <w:r w:rsidR="000966B7">
        <w:t xml:space="preserve"> </w:t>
      </w:r>
      <w:r>
        <w:t>i</w:t>
      </w:r>
      <w:r w:rsidR="000966B7">
        <w:t> </w:t>
      </w:r>
      <w:r>
        <w:t xml:space="preserve">odpowiednich regulacji prawnych pozwala na wypełnienie tej luki przez uregulowanie dostępu do coraz częściej tworzonych przez przemysł farmaceutyczny charytatywnych programów dostępu dla pacjentów, w tym min. dostępu do terapii dla pacjentów kontynuujących leczenie po zakończeniu badań klinicznych. </w:t>
      </w:r>
    </w:p>
    <w:p w14:paraId="45BA716D" w14:textId="3FCCD3A5" w:rsidR="00C117D9" w:rsidRDefault="00572943" w:rsidP="00AB46EC">
      <w:pPr>
        <w:spacing w:line="360" w:lineRule="auto"/>
      </w:pPr>
      <w:r>
        <w:lastRenderedPageBreak/>
        <w:t xml:space="preserve">W </w:t>
      </w:r>
      <w:r w:rsidR="00610363">
        <w:t>przypadku,</w:t>
      </w:r>
      <w:r>
        <w:t xml:space="preserve"> kiedy toczy się </w:t>
      </w:r>
      <w:r w:rsidR="55DDD9E6">
        <w:t>proces rejestracyjny nie powin</w:t>
      </w:r>
      <w:r>
        <w:t xml:space="preserve">no to </w:t>
      </w:r>
      <w:r w:rsidR="55DDD9E6">
        <w:t>wykluczać możliwości kontynuacji stosowania leków w niedawno ukończonych badaniach klinicznych, co jest uzasadnieniem dla wprowadzenia ZPW. Brak odpowiednich regulacji w</w:t>
      </w:r>
      <w:r w:rsidR="000966B7">
        <w:t> </w:t>
      </w:r>
      <w:r w:rsidR="55DDD9E6">
        <w:t>tym zakresie może ograniczać jak najwcześniejszy dostęp chorych do nowych leków.</w:t>
      </w:r>
    </w:p>
    <w:p w14:paraId="1C9E353F" w14:textId="553B1054" w:rsidR="00C117D9" w:rsidRDefault="55DDD9E6">
      <w:pPr>
        <w:spacing w:line="360" w:lineRule="auto"/>
      </w:pPr>
      <w:r>
        <w:t>Promocja badań klinicznych</w:t>
      </w:r>
      <w:r w:rsidR="00643034">
        <w:t xml:space="preserve"> rozumiana jako</w:t>
      </w:r>
      <w:r w:rsidR="00610363">
        <w:t xml:space="preserve"> </w:t>
      </w:r>
      <w:r>
        <w:t>stałe monitorowanie prowadzonych badań klinicznych i</w:t>
      </w:r>
      <w:r w:rsidR="006F0032">
        <w:t> </w:t>
      </w:r>
      <w:r>
        <w:t>zachęcanie chorych do udziału w tych badaniach jest ważn</w:t>
      </w:r>
      <w:r w:rsidR="00643034">
        <w:t>a</w:t>
      </w:r>
      <w:r>
        <w:t xml:space="preserve"> dla rozwoju metod diagnostycznych i</w:t>
      </w:r>
      <w:r w:rsidR="006F0032">
        <w:t> </w:t>
      </w:r>
      <w:r>
        <w:t>terapeutycznych. Wymaga nie tylko aktywnego udziału badaczy, ale przede wszystkim kształtowania świadomości chorych w tym zakresie</w:t>
      </w:r>
      <w:r w:rsidR="00610363">
        <w:t>.</w:t>
      </w:r>
    </w:p>
    <w:p w14:paraId="7C6D72C5" w14:textId="4E98D748" w:rsidR="00201168" w:rsidRPr="00280F6F" w:rsidRDefault="55DDD9E6" w:rsidP="55DDD9E6">
      <w:pPr>
        <w:spacing w:line="360" w:lineRule="auto"/>
        <w:rPr>
          <w:color w:val="00B050"/>
          <w:sz w:val="20"/>
          <w:szCs w:val="20"/>
        </w:rPr>
      </w:pPr>
      <w:r>
        <w:t>W ramach poprawy dostępu do technologii stosowanych w terapii chorób rzadkich warto pamiętać o</w:t>
      </w:r>
      <w:r w:rsidR="000966B7">
        <w:t> </w:t>
      </w:r>
      <w:r>
        <w:t xml:space="preserve">pojawiających się mechanizmach wspólnego zamawiania i </w:t>
      </w:r>
      <w:r w:rsidR="00610363">
        <w:t>zakupów dokonywanych</w:t>
      </w:r>
      <w:r>
        <w:t xml:space="preserve"> przez grupę państw w ramach umowy z jednym producentem. Zalecane jest włączanie się </w:t>
      </w:r>
      <w:r w:rsidR="00862CEB">
        <w:t>Rzeczypospolitej Polskiej</w:t>
      </w:r>
      <w:r>
        <w:t xml:space="preserve"> we wspólne postępowanie zakupowe, zwłaszcza leków znacząco wpływających na plan finansowy NFZ. W przypadku dołączenia Rzeczypospolitej Polskiej do negocjacji i zakupów, należy przygotować się do wspólnej oceny i monitorowania efektów wdrożonych terapii oraz rzetelnego spełniania zobowiązań wynikających z mechanizmów wspólnego zamawiania i</w:t>
      </w:r>
      <w:r w:rsidR="000966B7">
        <w:t> </w:t>
      </w:r>
      <w:r>
        <w:t>zakupów. W tym zakresie</w:t>
      </w:r>
      <w:r w:rsidR="002B7137">
        <w:t xml:space="preserve"> rozważane jest</w:t>
      </w:r>
      <w:r>
        <w:t xml:space="preserve"> wypracowanie zasad współpracy </w:t>
      </w:r>
      <w:r w:rsidR="002041D7">
        <w:t xml:space="preserve">w celu ich </w:t>
      </w:r>
      <w:r>
        <w:t>uregulowan</w:t>
      </w:r>
      <w:r w:rsidR="002041D7">
        <w:t>ia</w:t>
      </w:r>
      <w:r>
        <w:t xml:space="preserve"> w</w:t>
      </w:r>
      <w:r w:rsidR="000966B7">
        <w:t> </w:t>
      </w:r>
      <w:r>
        <w:t>przepisach prawa i</w:t>
      </w:r>
      <w:r w:rsidR="006F0032">
        <w:t> </w:t>
      </w:r>
      <w:r>
        <w:t>wskazanie podmiotów, które będą zaangażowane w organizację i udział w</w:t>
      </w:r>
      <w:r w:rsidR="000966B7">
        <w:t> </w:t>
      </w:r>
      <w:r>
        <w:t>przetargac</w:t>
      </w:r>
      <w:r w:rsidRPr="55DDD9E6">
        <w:t xml:space="preserve">h. Udział </w:t>
      </w:r>
      <w:r w:rsidRPr="00611ACB">
        <w:t xml:space="preserve">we wspólnych zakupach musi być prowadzony z uszanowaniem zasady niejawności danych dotyczących efektywnych uzgodnień cenowych dla </w:t>
      </w:r>
      <w:r w:rsidR="00D6105E">
        <w:t xml:space="preserve">leków </w:t>
      </w:r>
      <w:r w:rsidRPr="00611ACB">
        <w:t>ob</w:t>
      </w:r>
      <w:r w:rsidR="00572943" w:rsidRPr="00611ACB">
        <w:t>jętych</w:t>
      </w:r>
      <w:r w:rsidRPr="00611ACB">
        <w:t xml:space="preserve"> refundacją. </w:t>
      </w:r>
    </w:p>
    <w:p w14:paraId="0DD8FB50" w14:textId="5E0A4AED" w:rsidR="00C117D9" w:rsidRDefault="009C0D45">
      <w:pPr>
        <w:spacing w:line="360" w:lineRule="auto"/>
        <w:rPr>
          <w:color w:val="000000"/>
        </w:rPr>
      </w:pPr>
      <w:r>
        <w:t>Kolejnym problemem jest dostęp do leków oraz środków spożywczych specjalnego przeznaczenia żywieniowego sprowadzanych w ramach importu docelowego i ich finansowania ze środków publicznych na wnioski indywidualne oraz możliwość rozliczania przez szpitale.</w:t>
      </w:r>
    </w:p>
    <w:p w14:paraId="582DD665" w14:textId="66EF4D27" w:rsidR="00C117D9" w:rsidRDefault="009C0D45">
      <w:pPr>
        <w:spacing w:line="360" w:lineRule="auto"/>
        <w:rPr>
          <w:color w:val="000000"/>
        </w:rPr>
      </w:pPr>
      <w:r>
        <w:rPr>
          <w:color w:val="000000"/>
        </w:rPr>
        <w:t xml:space="preserve">O import docelowy </w:t>
      </w:r>
      <w:r>
        <w:t>leków oraz środków spożywczych specjalnego przeznaczenia żywieniowego</w:t>
      </w:r>
      <w:r>
        <w:rPr>
          <w:color w:val="000000"/>
        </w:rPr>
        <w:t xml:space="preserve"> może wystąpić pacjent indywidualnie lub szpital (zarówno dla pojedynczego pacjenta, jak i grupy</w:t>
      </w:r>
      <w:r w:rsidR="00610363">
        <w:rPr>
          <w:color w:val="000000"/>
        </w:rPr>
        <w:t xml:space="preserve"> </w:t>
      </w:r>
      <w:r w:rsidR="00643034">
        <w:rPr>
          <w:color w:val="000000"/>
        </w:rPr>
        <w:t>pacjentów</w:t>
      </w:r>
      <w:r w:rsidR="00610363">
        <w:rPr>
          <w:color w:val="000000"/>
        </w:rPr>
        <w:t>)</w:t>
      </w:r>
      <w:r>
        <w:rPr>
          <w:color w:val="000000"/>
        </w:rPr>
        <w:t>.</w:t>
      </w:r>
    </w:p>
    <w:p w14:paraId="7186D294" w14:textId="0C29D894" w:rsidR="00C117D9" w:rsidRPr="00DD577D" w:rsidRDefault="55DDD9E6">
      <w:pPr>
        <w:spacing w:line="360" w:lineRule="auto"/>
        <w:rPr>
          <w:color w:val="000000"/>
        </w:rPr>
      </w:pPr>
      <w:r w:rsidRPr="55DDD9E6">
        <w:rPr>
          <w:color w:val="000000" w:themeColor="text1"/>
        </w:rPr>
        <w:t>W przypadku indywidualnego wniosku pacjenta</w:t>
      </w:r>
      <w:r w:rsidR="00F60C34" w:rsidRPr="00F60C34">
        <w:rPr>
          <w:color w:val="000000" w:themeColor="text1"/>
        </w:rPr>
        <w:t xml:space="preserve"> </w:t>
      </w:r>
      <w:r w:rsidR="00F60C34">
        <w:rPr>
          <w:color w:val="000000" w:themeColor="text1"/>
        </w:rPr>
        <w:t xml:space="preserve">o refundację </w:t>
      </w:r>
      <w:r w:rsidR="00A745C5">
        <w:rPr>
          <w:color w:val="000000" w:themeColor="text1"/>
        </w:rPr>
        <w:t xml:space="preserve">leku albo </w:t>
      </w:r>
      <w:r w:rsidR="00A745C5" w:rsidRPr="00A745C5">
        <w:rPr>
          <w:color w:val="000000" w:themeColor="text1"/>
        </w:rPr>
        <w:t>środk</w:t>
      </w:r>
      <w:r w:rsidR="00A745C5">
        <w:rPr>
          <w:color w:val="000000" w:themeColor="text1"/>
        </w:rPr>
        <w:t>a</w:t>
      </w:r>
      <w:r w:rsidR="00A745C5" w:rsidRPr="00A745C5">
        <w:rPr>
          <w:color w:val="000000" w:themeColor="text1"/>
        </w:rPr>
        <w:t xml:space="preserve"> spożywcz</w:t>
      </w:r>
      <w:r w:rsidR="00A745C5">
        <w:rPr>
          <w:color w:val="000000" w:themeColor="text1"/>
        </w:rPr>
        <w:t>ego</w:t>
      </w:r>
      <w:r w:rsidR="00A745C5" w:rsidRPr="00A745C5">
        <w:rPr>
          <w:color w:val="000000" w:themeColor="text1"/>
        </w:rPr>
        <w:t xml:space="preserve"> specjalnego przeznaczenia żywieniowego </w:t>
      </w:r>
      <w:r w:rsidR="00F60C34">
        <w:rPr>
          <w:color w:val="000000" w:themeColor="text1"/>
        </w:rPr>
        <w:t>sprowadzonego w ramach importu docelowego</w:t>
      </w:r>
      <w:r w:rsidR="00F60C34" w:rsidRPr="55DDD9E6">
        <w:rPr>
          <w:color w:val="000000" w:themeColor="text1"/>
        </w:rPr>
        <w:t xml:space="preserve">, </w:t>
      </w:r>
      <w:r w:rsidR="00F60C34">
        <w:rPr>
          <w:color w:val="000000" w:themeColor="text1"/>
        </w:rPr>
        <w:t>stosowanego w warunkach domowych</w:t>
      </w:r>
      <w:r w:rsidR="00F60C34" w:rsidRPr="55DDD9E6">
        <w:rPr>
          <w:color w:val="000000" w:themeColor="text1"/>
        </w:rPr>
        <w:t xml:space="preserve">, </w:t>
      </w:r>
      <w:r w:rsidRPr="55DDD9E6">
        <w:rPr>
          <w:color w:val="000000" w:themeColor="text1"/>
        </w:rPr>
        <w:t>finansowanie ze środków publicznych jest możliwe</w:t>
      </w:r>
      <w:r w:rsidR="00F60C34" w:rsidRPr="00F60C34">
        <w:t xml:space="preserve"> </w:t>
      </w:r>
      <w:r w:rsidR="00F60C34" w:rsidRPr="00F60C34">
        <w:rPr>
          <w:color w:val="000000" w:themeColor="text1"/>
        </w:rPr>
        <w:t>na zasadach określonych w art. 39 ustawy</w:t>
      </w:r>
      <w:r w:rsidR="00DD577D">
        <w:rPr>
          <w:color w:val="000000" w:themeColor="text1"/>
        </w:rPr>
        <w:t xml:space="preserve"> z dnia 12 maja 2011 r.</w:t>
      </w:r>
      <w:r w:rsidR="00F60C34" w:rsidRPr="00F60C34">
        <w:rPr>
          <w:color w:val="000000" w:themeColor="text1"/>
        </w:rPr>
        <w:t xml:space="preserve"> o refundacji</w:t>
      </w:r>
      <w:r w:rsidR="00DD577D">
        <w:rPr>
          <w:color w:val="000000" w:themeColor="text1"/>
        </w:rPr>
        <w:t xml:space="preserve"> </w:t>
      </w:r>
      <w:r w:rsidR="00DD577D" w:rsidRPr="007A5551">
        <w:rPr>
          <w:color w:val="000000" w:themeColor="text1"/>
        </w:rPr>
        <w:t>leków, środków spożywczych specjalnego przeznaczenia żywieniowego oraz wyrobów medycznych</w:t>
      </w:r>
      <w:r w:rsidR="00DD577D">
        <w:rPr>
          <w:color w:val="000000" w:themeColor="text1"/>
        </w:rPr>
        <w:t xml:space="preserve"> (Dz. U. z</w:t>
      </w:r>
      <w:r w:rsidR="007A5551">
        <w:rPr>
          <w:color w:val="000000" w:themeColor="text1"/>
        </w:rPr>
        <w:t> </w:t>
      </w:r>
      <w:r w:rsidR="00DD577D">
        <w:rPr>
          <w:color w:val="000000" w:themeColor="text1"/>
        </w:rPr>
        <w:t>2023 r. poz. 826, z późn. zm.), zwanej dalej „ustawą o refundacji”</w:t>
      </w:r>
      <w:r w:rsidR="00F60C34" w:rsidRPr="00DD577D">
        <w:rPr>
          <w:color w:val="000000" w:themeColor="text1"/>
        </w:rPr>
        <w:t xml:space="preserve">. Złożenie wniosku o refundację do </w:t>
      </w:r>
      <w:r w:rsidR="007A5551">
        <w:rPr>
          <w:color w:val="000000" w:themeColor="text1"/>
        </w:rPr>
        <w:t> </w:t>
      </w:r>
      <w:r w:rsidR="00A745C5">
        <w:rPr>
          <w:color w:val="000000" w:themeColor="text1"/>
        </w:rPr>
        <w:t xml:space="preserve">ministra właściwego do spraw zdrowia </w:t>
      </w:r>
      <w:r w:rsidR="00F60C34" w:rsidRPr="00DD577D">
        <w:rPr>
          <w:color w:val="000000" w:themeColor="text1"/>
        </w:rPr>
        <w:t xml:space="preserve"> wszczyna postępowanie, w trakcie którego ustalane jest spełnienie przesłanek ustawowych, w tym zawartych w art. 39 ust. 3e ustawy o refundacji. Spełnienie co najmniej jednej z</w:t>
      </w:r>
      <w:r w:rsidR="00443A95" w:rsidRPr="00DD577D">
        <w:rPr>
          <w:color w:val="000000" w:themeColor="text1"/>
        </w:rPr>
        <w:t> </w:t>
      </w:r>
      <w:r w:rsidR="00F60C34" w:rsidRPr="00DD577D">
        <w:rPr>
          <w:color w:val="000000" w:themeColor="text1"/>
        </w:rPr>
        <w:t xml:space="preserve">tych przesłanek, powoduje obligatoryjne wydanie </w:t>
      </w:r>
      <w:r w:rsidR="008A2BE3" w:rsidRPr="00DD577D">
        <w:rPr>
          <w:color w:val="000000" w:themeColor="text1"/>
        </w:rPr>
        <w:t xml:space="preserve">przez </w:t>
      </w:r>
      <w:r w:rsidR="00A745C5" w:rsidRPr="00A745C5">
        <w:rPr>
          <w:color w:val="000000" w:themeColor="text1"/>
        </w:rPr>
        <w:t>ministra właściwego do spraw zdrowia</w:t>
      </w:r>
      <w:r w:rsidR="00F60C34" w:rsidRPr="00DD577D">
        <w:rPr>
          <w:color w:val="000000" w:themeColor="text1"/>
        </w:rPr>
        <w:t xml:space="preserve"> </w:t>
      </w:r>
      <w:r w:rsidR="008A2BE3" w:rsidRPr="00DD577D">
        <w:rPr>
          <w:color w:val="000000" w:themeColor="text1"/>
        </w:rPr>
        <w:lastRenderedPageBreak/>
        <w:t xml:space="preserve">odmowy </w:t>
      </w:r>
      <w:r w:rsidR="00F60C34" w:rsidRPr="00DD577D">
        <w:rPr>
          <w:color w:val="000000" w:themeColor="text1"/>
        </w:rPr>
        <w:t xml:space="preserve">na refundację </w:t>
      </w:r>
      <w:r w:rsidR="00A745C5" w:rsidRPr="00A745C5">
        <w:rPr>
          <w:color w:val="000000" w:themeColor="text1"/>
        </w:rPr>
        <w:t>leku albo środka spożywczego specjalnego przeznaczenia żywieniowego</w:t>
      </w:r>
      <w:r w:rsidR="00F60C34" w:rsidRPr="00DD577D">
        <w:rPr>
          <w:color w:val="000000" w:themeColor="text1"/>
        </w:rPr>
        <w:t xml:space="preserve"> sprowadzanego w ramach importu docelowego. Uzyskanie negatywnej rekomendacji AOTMiT, badającej zasadność refundacji danego </w:t>
      </w:r>
      <w:r w:rsidR="00A745C5" w:rsidRPr="00A745C5">
        <w:rPr>
          <w:color w:val="000000" w:themeColor="text1"/>
        </w:rPr>
        <w:t>leku albo środka spożywczego specjalnego przeznaczenia żywieniowego</w:t>
      </w:r>
      <w:r w:rsidR="00F60C34" w:rsidRPr="00DD577D">
        <w:rPr>
          <w:color w:val="000000" w:themeColor="text1"/>
        </w:rPr>
        <w:t xml:space="preserve"> w danym wskazaniu, oznacza odmowę refundacji dla wszystkich pacjentów w tym wskazaniu. Bez znaczenia pozostaje fakt, że pacjent rozpoczął leczenie i</w:t>
      </w:r>
      <w:r w:rsidR="005B032B" w:rsidRPr="00DD577D">
        <w:rPr>
          <w:color w:val="000000" w:themeColor="text1"/>
        </w:rPr>
        <w:t> </w:t>
      </w:r>
      <w:r w:rsidR="00F60C34" w:rsidRPr="00DD577D">
        <w:rPr>
          <w:color w:val="000000" w:themeColor="text1"/>
        </w:rPr>
        <w:t>odniósł korzyść terapeutyczną. Powyższy zapis skutkuje wydaniem odmowy na</w:t>
      </w:r>
      <w:r w:rsidR="007A5551">
        <w:rPr>
          <w:color w:val="000000" w:themeColor="text1"/>
        </w:rPr>
        <w:t> </w:t>
      </w:r>
      <w:r w:rsidR="00F60C34" w:rsidRPr="00DD577D">
        <w:rPr>
          <w:color w:val="000000" w:themeColor="text1"/>
        </w:rPr>
        <w:t>refundację, co może oznaczać przerwanie terapii</w:t>
      </w:r>
      <w:r w:rsidR="00747A74" w:rsidRPr="00DD577D">
        <w:rPr>
          <w:color w:val="000000" w:themeColor="text1"/>
        </w:rPr>
        <w:t>.</w:t>
      </w:r>
      <w:r w:rsidR="00C1262D" w:rsidRPr="00DD577D" w:rsidDel="00C1262D">
        <w:rPr>
          <w:color w:val="000000" w:themeColor="text1"/>
        </w:rPr>
        <w:t xml:space="preserve"> </w:t>
      </w:r>
    </w:p>
    <w:p w14:paraId="6270FFDF" w14:textId="1B6B6DE4" w:rsidR="00AD51D8" w:rsidRPr="00497642" w:rsidRDefault="55DDD9E6" w:rsidP="00497642">
      <w:pPr>
        <w:spacing w:line="360" w:lineRule="auto"/>
        <w:rPr>
          <w:color w:val="222222"/>
        </w:rPr>
      </w:pPr>
      <w:r w:rsidRPr="55DDD9E6">
        <w:rPr>
          <w:color w:val="000000" w:themeColor="text1"/>
        </w:rPr>
        <w:t xml:space="preserve">W przypadku złożonego przez </w:t>
      </w:r>
      <w:r w:rsidR="00F857DC">
        <w:rPr>
          <w:color w:val="000000" w:themeColor="text1"/>
        </w:rPr>
        <w:t xml:space="preserve">podmiot leczniczy prowadzący </w:t>
      </w:r>
      <w:r w:rsidRPr="55DDD9E6">
        <w:rPr>
          <w:color w:val="000000" w:themeColor="text1"/>
        </w:rPr>
        <w:t xml:space="preserve">szpital wniosku o import docelowy, finansowanie ze środków publicznych jest ograniczone z uwagi na wycenę Jednorodnej Grupy Pacjentów służącą do rozliczania leczenia chorego w </w:t>
      </w:r>
      <w:r w:rsidR="00F857DC">
        <w:rPr>
          <w:color w:val="000000" w:themeColor="text1"/>
        </w:rPr>
        <w:t>tym podmiocie leczniczym</w:t>
      </w:r>
      <w:r w:rsidRPr="55DDD9E6">
        <w:rPr>
          <w:color w:val="000000" w:themeColor="text1"/>
        </w:rPr>
        <w:t xml:space="preserve">. Rozwiązanie tego problemu, w postaci wprowadzenia dodatkowego </w:t>
      </w:r>
      <w:r w:rsidR="00A745C5" w:rsidRPr="00A745C5">
        <w:rPr>
          <w:color w:val="000000" w:themeColor="text1"/>
        </w:rPr>
        <w:t xml:space="preserve">leku albo środka spożywczego specjalnego przeznaczenia żywieniowego </w:t>
      </w:r>
      <w:r w:rsidRPr="55DDD9E6">
        <w:rPr>
          <w:color w:val="000000" w:themeColor="text1"/>
        </w:rPr>
        <w:t>w katalogu świadczeń do sumowania znajduje się w Planie</w:t>
      </w:r>
      <w:r w:rsidR="004D2E6B" w:rsidRPr="55DDD9E6">
        <w:rPr>
          <w:color w:val="000000" w:themeColor="text1"/>
        </w:rPr>
        <w:t>.</w:t>
      </w:r>
    </w:p>
    <w:p w14:paraId="4D69FA72" w14:textId="77777777" w:rsidR="00C117D9" w:rsidRPr="00497642" w:rsidRDefault="009C0D45" w:rsidP="00497642">
      <w:pPr>
        <w:rPr>
          <w:b/>
          <w:bCs/>
        </w:rPr>
      </w:pPr>
      <w:r w:rsidRPr="00497642">
        <w:rPr>
          <w:b/>
          <w:bCs/>
        </w:rPr>
        <w:t>Dostęp do leków stosowanych w chorobach rzadkich przed ich dopuszczeniem do obrotu i przed uzyskaniem refundacji ze środków publicznych.</w:t>
      </w:r>
    </w:p>
    <w:p w14:paraId="0A0D20D0" w14:textId="3FD283DB" w:rsidR="002A1F15" w:rsidRDefault="55DDD9E6" w:rsidP="00943A2F">
      <w:pPr>
        <w:spacing w:line="360" w:lineRule="auto"/>
      </w:pPr>
      <w:r>
        <w:t xml:space="preserve">W ramach systemu refundacyjnego postulatem podnoszonym od wielu lat przez interesariuszy jest przyspieszenie momentu objęcia </w:t>
      </w:r>
      <w:r w:rsidR="00A745C5" w:rsidRPr="00A745C5">
        <w:t xml:space="preserve">leku albo środka spożywczego specjalnego przeznaczenia żywieniowego </w:t>
      </w:r>
      <w:r>
        <w:t xml:space="preserve">refundacją. Pierwszym krokiem w tym kierunku było wprowadzenie </w:t>
      </w:r>
      <w:r w:rsidR="00943A2F">
        <w:t>w ustawie o refundacji ustawą z dnia 7 października 2020 r. o Funduszu Medycznym (Dz. U. z 2023 r. poz. 1758, z późn. zm.)</w:t>
      </w:r>
      <w:r w:rsidR="00995A18">
        <w:t xml:space="preserve"> </w:t>
      </w:r>
      <w:r>
        <w:t>mechanizmu oceny leków innowacyjnych oraz o wysokiej wartości klinicznej. W związku z</w:t>
      </w:r>
      <w:r w:rsidR="006F0032">
        <w:t> </w:t>
      </w:r>
      <w:r>
        <w:t>ograniczeniem katalogu terapii, które mogą być objęte nowymi regulacjami ważne jest również wprowadzenie mechanizmów, które przyspieszą dostęp pacjentów do innych potrzebnych terapii. Zgodnie z</w:t>
      </w:r>
      <w:r w:rsidR="000F0A59">
        <w:t> </w:t>
      </w:r>
      <w:r>
        <w:t xml:space="preserve">przedstawionymi </w:t>
      </w:r>
      <w:r w:rsidR="00443A95">
        <w:t>powyżej</w:t>
      </w:r>
      <w:r>
        <w:t xml:space="preserve"> rozwiązaniami, dostęp pacjentów do leków przed ich refundacją jest możliwy</w:t>
      </w:r>
      <w:r w:rsidR="002C586E">
        <w:t>.</w:t>
      </w:r>
      <w:r>
        <w:t xml:space="preserve"> </w:t>
      </w:r>
      <w:r w:rsidR="003416FF" w:rsidRPr="003416FF">
        <w:t>Obowiązujące przepisy przewidują różne możliwości finansowania terapii, w</w:t>
      </w:r>
      <w:r w:rsidR="00C06EC3">
        <w:t> </w:t>
      </w:r>
      <w:r w:rsidR="003416FF" w:rsidRPr="003416FF">
        <w:t>zależności od tego czy lek jest dostępny w obrocie.</w:t>
      </w:r>
      <w:r w:rsidR="007B14F0">
        <w:t xml:space="preserve"> </w:t>
      </w:r>
      <w:r>
        <w:t xml:space="preserve">Prace nad wprowadzeniem </w:t>
      </w:r>
      <w:r w:rsidR="003416FF">
        <w:t xml:space="preserve">kolejnych </w:t>
      </w:r>
      <w:r>
        <w:t>rozwiązań</w:t>
      </w:r>
      <w:r w:rsidR="003416FF">
        <w:t xml:space="preserve"> w zakresie zapewnienia dostępności</w:t>
      </w:r>
      <w:r>
        <w:t xml:space="preserve"> powinny uwzględniać możliwość przeprowadzenia rozmów z</w:t>
      </w:r>
      <w:r w:rsidR="000F0A59">
        <w:t> </w:t>
      </w:r>
      <w:r>
        <w:t>interesariuszami systemu ochrony zdrowia</w:t>
      </w:r>
      <w:r w:rsidR="00C963F9">
        <w:t>,</w:t>
      </w:r>
      <w:r>
        <w:t xml:space="preserve"> w tym organizacjami branżowymi.</w:t>
      </w:r>
    </w:p>
    <w:p w14:paraId="75145120" w14:textId="16F26006" w:rsidR="00C117D9" w:rsidRDefault="55DDD9E6">
      <w:pPr>
        <w:spacing w:after="0" w:line="360" w:lineRule="auto"/>
      </w:pPr>
      <w:r>
        <w:t>Wprowadzenie ZPW w Rzeczypospolitej Polskiej wymaga opracowania struktury tego procesu, wraz z</w:t>
      </w:r>
      <w:r w:rsidR="000F0A59">
        <w:t> </w:t>
      </w:r>
      <w:r>
        <w:t xml:space="preserve">określeniem odpowiedzialności poszczególnych instytucji i podmiotów. Proponowane rozwiązania powinny opierać się na omówionych </w:t>
      </w:r>
      <w:r w:rsidR="00943A2F">
        <w:t xml:space="preserve">powyżej na str. 19 Planu </w:t>
      </w:r>
      <w:r>
        <w:t>przepisach europejskich i objąć wyłącznie produkt leczniczy</w:t>
      </w:r>
      <w:r w:rsidR="003416FF">
        <w:t>,</w:t>
      </w:r>
      <w:r w:rsidR="003416FF" w:rsidRPr="003416FF">
        <w:t xml:space="preserve"> </w:t>
      </w:r>
      <w:r w:rsidR="003416FF">
        <w:t xml:space="preserve">mogący być </w:t>
      </w:r>
      <w:r>
        <w:t>przedmiotem wniosku o pozwolenie na dopuszczenie do obrotu w</w:t>
      </w:r>
      <w:r w:rsidR="000F0A59">
        <w:t> </w:t>
      </w:r>
      <w:r>
        <w:t xml:space="preserve">procedurze centralnej, co implikuje potrzebę współpracy z Europejską Agencją Leków. </w:t>
      </w:r>
      <w:r w:rsidR="003416FF">
        <w:t>Odpowiedzialnym za</w:t>
      </w:r>
      <w:r w:rsidR="00C06EC3">
        <w:t> </w:t>
      </w:r>
      <w:r w:rsidR="003416FF">
        <w:t xml:space="preserve">wydawanie zgód na dostęp w ramach </w:t>
      </w:r>
      <w:r>
        <w:t>ZPW po złożeniu</w:t>
      </w:r>
      <w:r w:rsidR="003416FF">
        <w:t xml:space="preserve"> wniosku</w:t>
      </w:r>
      <w:r>
        <w:t xml:space="preserve"> przez podmiot odpowiedzialny</w:t>
      </w:r>
      <w:r w:rsidR="003416FF">
        <w:t xml:space="preserve"> lub sponsora badania</w:t>
      </w:r>
      <w:r>
        <w:t xml:space="preserve"> (zawierającego informacje odnośnie do leku, opisu populacji chorych, czasu trwania programu, zakresu dokumentacji i zbierania danych, kwestii bezpieczeństwa) </w:t>
      </w:r>
      <w:r w:rsidR="00D0408E">
        <w:t>powinien</w:t>
      </w:r>
      <w:r w:rsidR="003416FF">
        <w:t xml:space="preserve"> być </w:t>
      </w:r>
      <w:r w:rsidR="005B032B">
        <w:t>Prezes Urzędu</w:t>
      </w:r>
      <w:r>
        <w:t xml:space="preserve"> Rejestracji Produktów Leczniczych, Wyrobów Medycznych i Produktów </w:t>
      </w:r>
      <w:r>
        <w:lastRenderedPageBreak/>
        <w:t>Biobójczych ze</w:t>
      </w:r>
      <w:r w:rsidR="00C06EC3">
        <w:t> </w:t>
      </w:r>
      <w:r>
        <w:t>wsparciem AOTMiT. Decyzja powinna być wydawana na czas ściśle określony i zgodnie z informacjami podanymi we wniosku dla konkretnej grupy pacjentów, wraz z</w:t>
      </w:r>
      <w:r w:rsidR="000F0A59">
        <w:t> </w:t>
      </w:r>
      <w:r>
        <w:t xml:space="preserve">określeniem zasad monitorowania bezpieczeństwa terapii (działań niepożądanych) oraz ubezpieczeń w ramach programu. W razie wątpliwości co do skuteczności lub bezpieczeństwa, </w:t>
      </w:r>
      <w:r w:rsidR="00CB1587">
        <w:t>Prezes Urzędu</w:t>
      </w:r>
      <w:r w:rsidR="00F813E3" w:rsidRPr="00F813E3">
        <w:t xml:space="preserve"> </w:t>
      </w:r>
      <w:r w:rsidR="00F813E3">
        <w:t>Rejestracji Produktów Leczniczych, Wyrobów Medycznych i Produktów Biobójczych</w:t>
      </w:r>
      <w:r>
        <w:t xml:space="preserve">, zgodnie z przepisami rozporządzenia (WE) nr 726/2004 Parlamentu Europejskiego i Rady z dnia 31 marca 2004 r. ustanawiającego </w:t>
      </w:r>
      <w:r w:rsidR="003D6372">
        <w:t xml:space="preserve">unijne </w:t>
      </w:r>
      <w:r>
        <w:t>procedury wydawania pozwoleń dla produktów leczniczych stosowanych u ludzi i do celów weterynaryjnych i</w:t>
      </w:r>
      <w:r w:rsidR="006F0032">
        <w:t> </w:t>
      </w:r>
      <w:r>
        <w:t>nadzoru nad nimi oraz ustanawiające</w:t>
      </w:r>
      <w:r w:rsidR="00F813E3">
        <w:t>go</w:t>
      </w:r>
      <w:r>
        <w:t xml:space="preserve"> Europejską Agencję Leków</w:t>
      </w:r>
      <w:r w:rsidR="00F813E3">
        <w:t>,</w:t>
      </w:r>
      <w:r>
        <w:t xml:space="preserve"> mógłby wystąpić o opinię do </w:t>
      </w:r>
      <w:r w:rsidRPr="00611ACB">
        <w:t>Komitetu ds. Produktów Stosowanych u Ludzi</w:t>
      </w:r>
      <w:r>
        <w:t xml:space="preserve"> (</w:t>
      </w:r>
      <w:r w:rsidRPr="00611ACB">
        <w:rPr>
          <w:i/>
          <w:iCs/>
        </w:rPr>
        <w:t>Co</w:t>
      </w:r>
      <w:r w:rsidR="00C963F9">
        <w:rPr>
          <w:i/>
          <w:iCs/>
        </w:rPr>
        <w:t>m</w:t>
      </w:r>
      <w:r w:rsidRPr="00611ACB">
        <w:rPr>
          <w:i/>
          <w:iCs/>
        </w:rPr>
        <w:t>mittee for Medicinal Products for Human Use</w:t>
      </w:r>
      <w:r>
        <w:t xml:space="preserve">) lub krajowego konsultanta z danej dziedziny, w której lek miałby mieć zastosowanie. W ramach programu dostęp do leku powinien być bezpłatny dla pacjenta, a finansowanie terapii będzie pokrywane przez </w:t>
      </w:r>
      <w:r w:rsidR="00CB1587">
        <w:t xml:space="preserve">Wnioskodawcę programu (podmiot odpowiedzialny lub sponsora). </w:t>
      </w:r>
      <w:r>
        <w:t>Istotne będzie wprowadzenie obowiązku zbierania danych (zarówno indywidualnych, jak i populacyjnych) o</w:t>
      </w:r>
      <w:r w:rsidR="00D0408E">
        <w:t> </w:t>
      </w:r>
      <w:r>
        <w:t>stosowaniu leku w ramach rzeczywistej praktyki klinicznej w Rzeczypospolitej Polskiej, których wyniki mogą być wykorzystane w czasie procesu podejmowania decyzji refundacyjnej lub wykorzystane w</w:t>
      </w:r>
      <w:r w:rsidR="006F0032">
        <w:t> </w:t>
      </w:r>
      <w:r>
        <w:t>opinii AOTMiT. Wskazane jest gromadzenie tych danych lokalnie oraz w ramach projektów międzynarodowych, przy zachowaniu możliwości ich uogólniania i wymiany/porównań między krajami.</w:t>
      </w:r>
    </w:p>
    <w:p w14:paraId="6F32BE05" w14:textId="4FB2BC00" w:rsidR="00C117D9" w:rsidRDefault="55DDD9E6" w:rsidP="00B06997">
      <w:pPr>
        <w:spacing w:before="120" w:after="120" w:line="360" w:lineRule="auto"/>
      </w:pPr>
      <w:r w:rsidRPr="00CD6506">
        <w:t>Programy wczesnego dostępu</w:t>
      </w:r>
      <w:r w:rsidR="0099257E">
        <w:t>, zwane dalej „</w:t>
      </w:r>
      <w:r>
        <w:t>PWD</w:t>
      </w:r>
      <w:r w:rsidR="0099257E">
        <w:t>"</w:t>
      </w:r>
      <w:r w:rsidR="00E40A5F">
        <w:t>,</w:t>
      </w:r>
      <w:r>
        <w:t xml:space="preserve"> powinny dotyczyć wyłącznie zarejestrowanych leków przed wnioskowaniem o refundację ze środków publicznych lub w trakcie takiego wnioskowania. Proponuje się wprowadzenie regulacji w</w:t>
      </w:r>
      <w:r w:rsidR="000F0A59">
        <w:t> </w:t>
      </w:r>
      <w:r>
        <w:t>zakresie trybu zgłaszania PWD, zasad realizacji w</w:t>
      </w:r>
      <w:r w:rsidR="00B06997">
        <w:t> </w:t>
      </w:r>
      <w:r>
        <w:t>Rzeczypospolitej Polskiej oraz wprowadzenie konieczności zbierania danych o rzeczywistej efektywności leczenia pacjentów, co pozwoli na zbieranie danych i wykorzystanie ich podobnie, jak danych z ZPW. W ramach określenia zasad realizacji PWD konieczny będzie uzgodniony między ministrem właściwym do spraw zdrowia a podmiotem odpowiedzialnym protokół PWD, weryfikowany przez AOTMiT pod kątem przydatności danych dla procesu refundacyjnego. Czas porozumienia powinien być wystarczająco długi do zakończenia negocjacji cenowych i podjęcia decyzji refundacyjnej, aby PWD nie stanowiły dodatkowego obciążenia w negocjacjach refundacyjno-cenowych prowadzonych przez ministra właściwego do spraw zdrowia.</w:t>
      </w:r>
    </w:p>
    <w:p w14:paraId="2EDB0EBD" w14:textId="61D9FAE8" w:rsidR="00990F95" w:rsidRDefault="55DDD9E6" w:rsidP="00EC74EC">
      <w:pPr>
        <w:spacing w:line="360" w:lineRule="auto"/>
      </w:pPr>
      <w:r>
        <w:t>PWD, jak i ZPW, nie będące formą klasycznej refundacji, co do zasady powinny być finansowane przez podmiot odpowiedzialny. Nie powinno to jednak wykluczać możliwości uzyskania indywidualnej zgody chorego na refundację zgodnie z obowiązującymi przepisami lub finansowanie we własnym zakresie. PWD i ZPW powinny być zgłaszane do Ministra Zdrowia i NFZ w celu rejestracji w centralnej bazie, wraz z określeniem min.: populacji chorych, czasu trwania leczenia, ośrodków i</w:t>
      </w:r>
      <w:r w:rsidR="006F0032">
        <w:t> </w:t>
      </w:r>
      <w:r>
        <w:t xml:space="preserve">zakresu zbieranych danych. </w:t>
      </w:r>
      <w:r>
        <w:lastRenderedPageBreak/>
        <w:t xml:space="preserve">Istotne jest przyjęcie maksymalnego terminu na wyrażenie zgody na implementacje ZPW lub PWD, który umożliwi ich szybkie uruchomienie (np. określenie 30-dniowego terminu). </w:t>
      </w:r>
    </w:p>
    <w:p w14:paraId="62FA0CCF" w14:textId="545DD5AC" w:rsidR="00C117D9" w:rsidRPr="00497642" w:rsidRDefault="009C0D45" w:rsidP="00497642">
      <w:pPr>
        <w:rPr>
          <w:b/>
          <w:bCs/>
        </w:rPr>
      </w:pPr>
      <w:r w:rsidRPr="00497642">
        <w:rPr>
          <w:b/>
          <w:bCs/>
        </w:rPr>
        <w:t>Poprawa dostępu do leków i środków spożywczych specjalnego przeznaczenia żywieniowego sprowadzanych w ramach importu docelowego przez możliwość ich rozliczania w oddziale szpitalnym oraz finansowania dla chorych leczonych ambulatoryjnie</w:t>
      </w:r>
      <w:r w:rsidR="00111AD3" w:rsidRPr="00497642">
        <w:rPr>
          <w:b/>
          <w:bCs/>
        </w:rPr>
        <w:t>.</w:t>
      </w:r>
    </w:p>
    <w:p w14:paraId="372AAB04" w14:textId="5C57F0F5" w:rsidR="00B11444" w:rsidRDefault="00CB1587" w:rsidP="00EC74EC">
      <w:pPr>
        <w:spacing w:after="0" w:line="360" w:lineRule="auto"/>
      </w:pPr>
      <w:r w:rsidRPr="00CB1587">
        <w:t xml:space="preserve">Finansowanie ze środków publicznych leków i środków spożywczych specjalnego przeznaczenia żywieniowego sprowadzanych w ramach importu docelowego może stanowić istotną barierę </w:t>
      </w:r>
      <w:r w:rsidRPr="00B258C1">
        <w:t>w</w:t>
      </w:r>
      <w:r w:rsidR="00D0408E" w:rsidRPr="00B258C1">
        <w:t> </w:t>
      </w:r>
      <w:r w:rsidRPr="00B258C1">
        <w:t xml:space="preserve"> dostępie</w:t>
      </w:r>
      <w:r w:rsidRPr="00CB1587">
        <w:t xml:space="preserve"> do tych produktów. W głównej mierze dotyczy to środków spożywczych specjalnego przeznaczenia żywieniowego. </w:t>
      </w:r>
      <w:r w:rsidR="55DDD9E6">
        <w:t xml:space="preserve">W przypadku </w:t>
      </w:r>
      <w:r w:rsidR="00BB6D79">
        <w:t xml:space="preserve">podmiotów leczniczych prowadzących </w:t>
      </w:r>
      <w:r w:rsidR="55DDD9E6">
        <w:t>szpital</w:t>
      </w:r>
      <w:r w:rsidR="00BB6D79">
        <w:t>e</w:t>
      </w:r>
      <w:r w:rsidR="55DDD9E6">
        <w:t xml:space="preserve"> problemem jest brak możliwości rozliczania kosztownego żywienia doustnego, sprowadzanego w procedurze importu docelowego. Z</w:t>
      </w:r>
      <w:r w:rsidR="005B032B">
        <w:t> </w:t>
      </w:r>
      <w:r w:rsidR="55DDD9E6">
        <w:t>reguły są to preparaty mlekozastępcze, tj. środki specjalnego przeznaczenia medycznego lub żywieniowego, których stosowanie jest niezbędne w</w:t>
      </w:r>
      <w:r w:rsidR="000F0A59">
        <w:t> </w:t>
      </w:r>
      <w:r w:rsidR="55DDD9E6">
        <w:t xml:space="preserve">terapii chorych z niektórymi chorobami rzadkimi o podłożu wrodzonych wad metabolicznych. Koszty tego żywienia aktualnie są rozliczane w ramach istniejących w systemie jednorodnych grup pacjentów, na podstawie których rozliczana jest hospitalizacja danego pacjenta. Wycena grupy niestety nie pokrywa kosztów żywienia medycznego tych pacjentów. Dobrym rozwiązaniem wydaje się być stworzenie nowego </w:t>
      </w:r>
      <w:r w:rsidR="00A745C5" w:rsidRPr="00A745C5">
        <w:t xml:space="preserve">leku albo środka spożywczego specjalnego przeznaczenia żywieniowego </w:t>
      </w:r>
      <w:r w:rsidR="55DDD9E6">
        <w:t xml:space="preserve">w katalogu świadczeń do sumowania, które mogłyby być rozliczane dodatkowo wraz z hospitalizacją podstawową. Wartość takiego </w:t>
      </w:r>
      <w:r w:rsidR="00A745C5" w:rsidRPr="00A745C5">
        <w:t xml:space="preserve">leku albo środka spożywczego specjalnego przeznaczenia żywieniowego </w:t>
      </w:r>
      <w:r w:rsidR="55DDD9E6">
        <w:t>byłaby rozliczana zgodnie z</w:t>
      </w:r>
      <w:r w:rsidR="000F0A59">
        <w:t> </w:t>
      </w:r>
      <w:r w:rsidR="55DDD9E6">
        <w:t>kwotami zakupu preparatów uwidocznionych na fakturach.</w:t>
      </w:r>
    </w:p>
    <w:p w14:paraId="58AAACC2" w14:textId="6EB15FA0" w:rsidR="00B11444" w:rsidRDefault="00B11444" w:rsidP="00B11444">
      <w:pPr>
        <w:pBdr>
          <w:top w:val="nil"/>
          <w:left w:val="nil"/>
          <w:bottom w:val="nil"/>
          <w:right w:val="nil"/>
          <w:between w:val="nil"/>
        </w:pBdr>
        <w:spacing w:line="360" w:lineRule="auto"/>
      </w:pPr>
      <w:r>
        <w:t xml:space="preserve">Dla pacjentów problem wygląda inaczej. Na wniosek indywidualny </w:t>
      </w:r>
      <w:r w:rsidR="00A745C5" w:rsidRPr="00A745C5">
        <w:t>lek albo środ</w:t>
      </w:r>
      <w:r w:rsidR="00A745C5">
        <w:t xml:space="preserve">ek </w:t>
      </w:r>
      <w:r w:rsidR="00A745C5" w:rsidRPr="00A745C5">
        <w:t>spożywcz</w:t>
      </w:r>
      <w:r w:rsidR="00A745C5">
        <w:t>y</w:t>
      </w:r>
      <w:r w:rsidR="00A745C5" w:rsidRPr="00A745C5">
        <w:t xml:space="preserve"> specjalnego przeznaczenia żywieniowego</w:t>
      </w:r>
      <w:r>
        <w:t xml:space="preserve"> jest sprowadzony dla pacjenta i często decyzją ministra właściwego do spraw zdrowia także finansowany ze środków publicznych. Jednocześnie minister właściwy do spraw zdrowia zleca AOTMiT ocenę takiej terapii pod kątem wydawania zgód indywidualnych. W przypadku rekomendacji negatywnej, finansowanie nowych terapii jest niemożliwe. Rekomendacja często jest negatywna z uwagi na ograniczoną dostępność dowodów naukowych.</w:t>
      </w:r>
    </w:p>
    <w:p w14:paraId="26B263D2" w14:textId="77777777" w:rsidR="00B11444" w:rsidRDefault="00B11444" w:rsidP="00B11444">
      <w:pPr>
        <w:pBdr>
          <w:top w:val="nil"/>
          <w:left w:val="nil"/>
          <w:bottom w:val="nil"/>
          <w:right w:val="nil"/>
          <w:between w:val="nil"/>
        </w:pBdr>
        <w:spacing w:line="360" w:lineRule="auto"/>
      </w:pPr>
      <w:r>
        <w:t>Zmiana usuwająca tę barierę może polegać na pozbawieniu rekomendacji AOTMiT, wydanej na potrzeby postępowań w ramach refundacji importu docelowego, wiążącego charakteru dla ministra właściwego do spraw zdrowia. Minister właściwy do spraw zdrowia, nawet przy rekomendacji negatywnej, mógłby wydawać zgody indywidualne nie tylko dla chorych już leczonych (prawa nabyte), jak i nowych chorych z tą samą jednostką chorobową (równe traktowanie pacjentów – zapewnienie równego dostępu do leczenia) traktując rekomendacje jako jeden z dowodów zebranych w sprawie.</w:t>
      </w:r>
    </w:p>
    <w:p w14:paraId="24AC44DC" w14:textId="4CFD8F71" w:rsidR="00B11444" w:rsidRDefault="00B11444" w:rsidP="00B11444">
      <w:pPr>
        <w:pBdr>
          <w:top w:val="nil"/>
          <w:left w:val="nil"/>
          <w:bottom w:val="nil"/>
          <w:right w:val="nil"/>
          <w:between w:val="nil"/>
        </w:pBdr>
        <w:spacing w:line="360" w:lineRule="auto"/>
      </w:pPr>
      <w:r>
        <w:lastRenderedPageBreak/>
        <w:t>Zgodnie z art. 39 ust. 3e pkt 5. ustawy o refundacji (odwołujący</w:t>
      </w:r>
      <w:r w:rsidR="00F813E3">
        <w:t>m</w:t>
      </w:r>
      <w:r>
        <w:t xml:space="preserve"> się do procedury, według której Prezes Urzędu Rejestracji Leków Produktów Leczniczych, Wyrobów Medycznych i Produktów Biobójczych może wydać zgodę na obcojęzyczną treść oznakowania opakowania dla określonej ilości opakowań leków sierocych określonych w rozporządzeniu (WE) nr 141/2000 Parlamentu Europejskiego i Rady z dnia 16 grudnia 1999 r. w sprawie sierocych produktów leczniczych</w:t>
      </w:r>
      <w:r w:rsidR="001C55A4">
        <w:t xml:space="preserve"> (Dz. Urz. UE  18 z 22.02.2000, str. 1, z późn. zm.</w:t>
      </w:r>
      <w:r>
        <w:t>) bezpośrednio ogranicza się możliwości refundacji leków dostępnych w przedmiotowym trybie dla chorych z chorobami rzadkimi.</w:t>
      </w:r>
    </w:p>
    <w:p w14:paraId="7FDA7007" w14:textId="1ECC35D7" w:rsidR="00B11444" w:rsidRDefault="00B11444" w:rsidP="00B11444">
      <w:pPr>
        <w:pBdr>
          <w:top w:val="nil"/>
          <w:left w:val="nil"/>
          <w:bottom w:val="nil"/>
          <w:right w:val="nil"/>
          <w:between w:val="nil"/>
        </w:pBdr>
        <w:spacing w:line="360" w:lineRule="auto"/>
      </w:pPr>
      <w:r>
        <w:t xml:space="preserve">W związku z przedstawionymi powyżej problemami dotyczącymi refundacji indywidualnej </w:t>
      </w:r>
      <w:r w:rsidR="00A745C5" w:rsidRPr="00A745C5">
        <w:t>lek</w:t>
      </w:r>
      <w:r w:rsidR="00A745C5">
        <w:t>ów</w:t>
      </w:r>
      <w:r w:rsidR="00A745C5" w:rsidRPr="00A745C5">
        <w:t xml:space="preserve"> albo środ</w:t>
      </w:r>
      <w:r w:rsidR="00A745C5">
        <w:t xml:space="preserve">ków </w:t>
      </w:r>
      <w:r w:rsidR="00A745C5" w:rsidRPr="00A745C5">
        <w:t>spożywcz</w:t>
      </w:r>
      <w:r w:rsidR="00A745C5">
        <w:t>ych</w:t>
      </w:r>
      <w:r w:rsidR="00A745C5" w:rsidRPr="00A745C5">
        <w:t xml:space="preserve"> specjalnego przeznaczenia żywieniowego </w:t>
      </w:r>
      <w:r>
        <w:t xml:space="preserve">sprowadzanych w zagranicy </w:t>
      </w:r>
      <w:r w:rsidR="00A745C5">
        <w:t xml:space="preserve">jest </w:t>
      </w:r>
      <w:r>
        <w:t>uzasadnione wprowadzenie zmian w art. 39 ust. 3e ustawy o refundacji. Proponowane przepisy zmieniają przesłanki obligujące ministra właściwego do spraw zdrowia do wydania odmowy refundacji poprzez wykreślenie poniższych kryteriów:</w:t>
      </w:r>
    </w:p>
    <w:p w14:paraId="7A08C103" w14:textId="354962D3" w:rsidR="00B11444" w:rsidRDefault="00B11444">
      <w:pPr>
        <w:pStyle w:val="Akapitzlist"/>
        <w:numPr>
          <w:ilvl w:val="0"/>
          <w:numId w:val="22"/>
        </w:numPr>
        <w:pBdr>
          <w:top w:val="nil"/>
          <w:left w:val="nil"/>
          <w:bottom w:val="nil"/>
          <w:right w:val="nil"/>
          <w:between w:val="nil"/>
        </w:pBdr>
        <w:spacing w:after="0" w:line="360" w:lineRule="auto"/>
      </w:pPr>
      <w:r>
        <w:t xml:space="preserve">z rekomendacji, o której mowa w </w:t>
      </w:r>
      <w:r w:rsidR="00F757DB">
        <w:t xml:space="preserve">art. 39 </w:t>
      </w:r>
      <w:r>
        <w:t>ust. 3</w:t>
      </w:r>
      <w:r w:rsidR="00BB6D79" w:rsidRPr="00BB6D79">
        <w:t xml:space="preserve"> </w:t>
      </w:r>
      <w:r w:rsidR="00BB6D79">
        <w:t>ustawy o refundacji</w:t>
      </w:r>
      <w:r>
        <w:t>, wynika, że nie jest zasadne ich finansowanie ze środków publicznych w tym wskazaniu;</w:t>
      </w:r>
    </w:p>
    <w:p w14:paraId="3CE195B0" w14:textId="7EB5495D" w:rsidR="00B11444" w:rsidRDefault="00B11444">
      <w:pPr>
        <w:pStyle w:val="Akapitzlist"/>
        <w:numPr>
          <w:ilvl w:val="0"/>
          <w:numId w:val="22"/>
        </w:numPr>
        <w:pBdr>
          <w:top w:val="nil"/>
          <w:left w:val="nil"/>
          <w:bottom w:val="nil"/>
          <w:right w:val="nil"/>
          <w:between w:val="nil"/>
        </w:pBdr>
        <w:spacing w:after="0" w:line="360" w:lineRule="auto"/>
      </w:pPr>
      <w:r>
        <w:t xml:space="preserve">upłynął okres, o którym mowa w </w:t>
      </w:r>
      <w:r w:rsidR="00F757DB">
        <w:t xml:space="preserve">art. 39 </w:t>
      </w:r>
      <w:r>
        <w:t>ust. 3d</w:t>
      </w:r>
      <w:r w:rsidR="00BB6D79" w:rsidRPr="00BB6D79">
        <w:t xml:space="preserve"> </w:t>
      </w:r>
      <w:r w:rsidR="00BB6D79">
        <w:t>ustawy o refundacji</w:t>
      </w:r>
      <w:r>
        <w:t>;</w:t>
      </w:r>
    </w:p>
    <w:p w14:paraId="353855AF" w14:textId="10E49436" w:rsidR="00B11444" w:rsidRDefault="00B11444">
      <w:pPr>
        <w:pStyle w:val="Akapitzlist"/>
        <w:numPr>
          <w:ilvl w:val="0"/>
          <w:numId w:val="22"/>
        </w:numPr>
        <w:pBdr>
          <w:top w:val="nil"/>
          <w:left w:val="nil"/>
          <w:bottom w:val="nil"/>
          <w:right w:val="nil"/>
          <w:between w:val="nil"/>
        </w:pBdr>
        <w:spacing w:after="0" w:line="360" w:lineRule="auto"/>
      </w:pPr>
      <w:r>
        <w:t>wniosek dotyczy leku, dla którego można zastosować procedurę opisaną w art. 4b ustawy z dnia 6 września 2001 r. – Prawo farmaceutyczne</w:t>
      </w:r>
      <w:r w:rsidR="00DD577D">
        <w:t xml:space="preserve"> (Dz. U. z 202</w:t>
      </w:r>
      <w:r w:rsidR="00070F44">
        <w:t>4</w:t>
      </w:r>
      <w:r w:rsidR="00DD577D">
        <w:t xml:space="preserve"> r. poz. </w:t>
      </w:r>
      <w:r w:rsidR="00070F44">
        <w:t>686</w:t>
      </w:r>
      <w:r w:rsidR="00DD577D">
        <w:t>)</w:t>
      </w:r>
      <w:r>
        <w:t>.</w:t>
      </w:r>
    </w:p>
    <w:p w14:paraId="3CB66500" w14:textId="77777777" w:rsidR="00EE7859" w:rsidRPr="00EC74EC" w:rsidRDefault="00EE7859" w:rsidP="00EE7859">
      <w:pPr>
        <w:keepNext/>
        <w:keepLines/>
        <w:spacing w:before="40" w:after="120"/>
        <w:outlineLvl w:val="3"/>
        <w:rPr>
          <w:rFonts w:asciiTheme="majorHAnsi" w:eastAsiaTheme="majorEastAsia" w:hAnsiTheme="majorHAnsi" w:cstheme="majorBidi"/>
          <w:i/>
          <w:iCs/>
          <w:color w:val="2E74B5" w:themeColor="accent1" w:themeShade="BF"/>
          <w:sz w:val="24"/>
        </w:rPr>
      </w:pPr>
      <w:r w:rsidRPr="00EC74EC">
        <w:rPr>
          <w:rFonts w:asciiTheme="majorHAnsi" w:eastAsiaTheme="majorEastAsia" w:hAnsiTheme="majorHAnsi" w:cstheme="majorBidi"/>
          <w:i/>
          <w:iCs/>
          <w:color w:val="2E74B5" w:themeColor="accent1" w:themeShade="BF"/>
          <w:sz w:val="24"/>
        </w:rPr>
        <w:t>Cele szczegółowe</w:t>
      </w:r>
    </w:p>
    <w:p w14:paraId="3C4D7928" w14:textId="77777777" w:rsidR="00EE7859" w:rsidRPr="00EC74EC" w:rsidRDefault="00EE7859" w:rsidP="00EE7859">
      <w:pPr>
        <w:keepNext/>
        <w:keepLines/>
        <w:numPr>
          <w:ilvl w:val="0"/>
          <w:numId w:val="53"/>
        </w:numPr>
        <w:spacing w:before="40" w:after="120"/>
        <w:ind w:hanging="436"/>
        <w:outlineLvl w:val="3"/>
        <w:rPr>
          <w:color w:val="000000"/>
        </w:rPr>
      </w:pPr>
      <w:r>
        <w:rPr>
          <w:color w:val="000000"/>
        </w:rPr>
        <w:t xml:space="preserve">Poprawa </w:t>
      </w:r>
      <w:r w:rsidRPr="00EC74EC">
        <w:rPr>
          <w:color w:val="000000"/>
        </w:rPr>
        <w:t>dostępu do leków stosowanych w chorobach rzadkich przed ich dopuszczeniem do obrotu i przed uzyskaniem refundacji ze środków publicznych</w:t>
      </w:r>
      <w:r>
        <w:rPr>
          <w:color w:val="000000"/>
        </w:rPr>
        <w:t>.</w:t>
      </w:r>
    </w:p>
    <w:p w14:paraId="032DCA4D" w14:textId="77777777" w:rsidR="00EE7859" w:rsidRPr="00EC74EC" w:rsidRDefault="00EE7859" w:rsidP="00EE7859">
      <w:pPr>
        <w:keepNext/>
        <w:keepLines/>
        <w:numPr>
          <w:ilvl w:val="0"/>
          <w:numId w:val="53"/>
        </w:numPr>
        <w:spacing w:before="40" w:after="120"/>
        <w:ind w:hanging="436"/>
        <w:outlineLvl w:val="3"/>
        <w:rPr>
          <w:color w:val="000000"/>
        </w:rPr>
      </w:pPr>
      <w:r>
        <w:rPr>
          <w:color w:val="000000"/>
        </w:rPr>
        <w:t>Poprawa</w:t>
      </w:r>
      <w:r w:rsidRPr="00EC74EC">
        <w:rPr>
          <w:color w:val="000000"/>
        </w:rPr>
        <w:t xml:space="preserve"> dostępu do objawowych i wspomagających leków, wyrobów medycznych oraz środków spożywczych specjalnego przeznaczenia żywieniowego stosowanych w chorobach rzadkich, których efektywność kliniczna została potwierdzona w ocenie AOTMiT</w:t>
      </w:r>
      <w:r>
        <w:rPr>
          <w:color w:val="000000"/>
        </w:rPr>
        <w:t>.</w:t>
      </w:r>
    </w:p>
    <w:p w14:paraId="0EB6AC7D" w14:textId="77777777" w:rsidR="00EE7859" w:rsidRPr="00816E9A" w:rsidRDefault="00EE7859" w:rsidP="00EE7859">
      <w:pPr>
        <w:pStyle w:val="Akapitzlist"/>
        <w:keepNext/>
        <w:keepLines/>
        <w:numPr>
          <w:ilvl w:val="0"/>
          <w:numId w:val="53"/>
        </w:numPr>
        <w:spacing w:before="40" w:after="120"/>
        <w:ind w:hanging="436"/>
        <w:outlineLvl w:val="3"/>
        <w:rPr>
          <w:color w:val="000000"/>
        </w:rPr>
      </w:pPr>
      <w:r>
        <w:rPr>
          <w:color w:val="000000"/>
        </w:rPr>
        <w:t>P</w:t>
      </w:r>
      <w:r w:rsidRPr="00816E9A">
        <w:rPr>
          <w:color w:val="000000"/>
        </w:rPr>
        <w:t>oprawa dostępu do leków oraz środków spożywczych specjalnego przeznaczenia żywieniowego sprowadzanych w ramach importu docelowego przez możliwość ich rozliczania w oddziale szpitalnym oraz finansowania dla chorych leczonych ambulatoryjnie.</w:t>
      </w:r>
    </w:p>
    <w:p w14:paraId="6AFFA5EE" w14:textId="77777777" w:rsidR="00EE7859" w:rsidRDefault="00EE7859" w:rsidP="00EE7859">
      <w:pPr>
        <w:keepNext/>
        <w:keepLines/>
        <w:spacing w:before="40" w:after="120"/>
        <w:outlineLvl w:val="3"/>
        <w:rPr>
          <w:rFonts w:asciiTheme="majorHAnsi" w:eastAsiaTheme="majorEastAsia" w:hAnsiTheme="majorHAnsi" w:cstheme="majorBidi"/>
          <w:i/>
          <w:iCs/>
          <w:color w:val="2E74B5" w:themeColor="accent1" w:themeShade="BF"/>
          <w:sz w:val="24"/>
        </w:rPr>
      </w:pPr>
      <w:r w:rsidRPr="00EC74EC">
        <w:rPr>
          <w:rFonts w:asciiTheme="majorHAnsi" w:eastAsiaTheme="majorEastAsia" w:hAnsiTheme="majorHAnsi" w:cstheme="majorBidi"/>
          <w:i/>
          <w:iCs/>
          <w:color w:val="2E74B5" w:themeColor="accent1" w:themeShade="BF"/>
          <w:sz w:val="24"/>
        </w:rPr>
        <w:t>Mierniki</w:t>
      </w:r>
    </w:p>
    <w:p w14:paraId="6C8D8CFA" w14:textId="77777777" w:rsidR="00EE7859" w:rsidRPr="00EA4F4C" w:rsidRDefault="00EE7859" w:rsidP="00EE7859">
      <w:pPr>
        <w:pStyle w:val="Akapitzlist"/>
        <w:keepNext/>
        <w:keepLines/>
        <w:numPr>
          <w:ilvl w:val="0"/>
          <w:numId w:val="54"/>
        </w:numPr>
        <w:spacing w:before="40" w:after="120" w:line="360" w:lineRule="auto"/>
        <w:ind w:hanging="436"/>
        <w:outlineLvl w:val="3"/>
        <w:rPr>
          <w:rFonts w:asciiTheme="minorHAnsi" w:eastAsiaTheme="majorEastAsia" w:hAnsiTheme="minorHAnsi" w:cstheme="minorHAnsi"/>
          <w:szCs w:val="20"/>
        </w:rPr>
      </w:pPr>
      <w:r>
        <w:rPr>
          <w:rFonts w:asciiTheme="minorHAnsi" w:eastAsiaTheme="majorEastAsia" w:hAnsiTheme="minorHAnsi" w:cstheme="minorHAnsi"/>
          <w:szCs w:val="20"/>
        </w:rPr>
        <w:t>L</w:t>
      </w:r>
      <w:r w:rsidRPr="00EA4F4C">
        <w:rPr>
          <w:rFonts w:asciiTheme="minorHAnsi" w:eastAsiaTheme="majorEastAsia" w:hAnsiTheme="minorHAnsi" w:cstheme="minorHAnsi"/>
          <w:szCs w:val="20"/>
        </w:rPr>
        <w:t>iczba pacjentów objętych programami ZPW</w:t>
      </w:r>
      <w:r>
        <w:rPr>
          <w:rFonts w:asciiTheme="minorHAnsi" w:eastAsiaTheme="majorEastAsia" w:hAnsiTheme="minorHAnsi" w:cstheme="minorHAnsi"/>
          <w:szCs w:val="20"/>
        </w:rPr>
        <w:t>.</w:t>
      </w:r>
    </w:p>
    <w:p w14:paraId="0D6633DB" w14:textId="77777777" w:rsidR="00EE7859" w:rsidRPr="00EA4F4C" w:rsidRDefault="00EE7859" w:rsidP="00EE7859">
      <w:pPr>
        <w:pStyle w:val="Akapitzlist"/>
        <w:keepNext/>
        <w:keepLines/>
        <w:numPr>
          <w:ilvl w:val="0"/>
          <w:numId w:val="54"/>
        </w:numPr>
        <w:spacing w:before="40" w:after="120" w:line="360" w:lineRule="auto"/>
        <w:ind w:hanging="436"/>
        <w:outlineLvl w:val="3"/>
        <w:rPr>
          <w:rFonts w:asciiTheme="minorHAnsi" w:eastAsiaTheme="majorEastAsia" w:hAnsiTheme="minorHAnsi" w:cstheme="minorHAnsi"/>
          <w:szCs w:val="20"/>
        </w:rPr>
      </w:pPr>
      <w:r>
        <w:rPr>
          <w:rFonts w:asciiTheme="minorHAnsi" w:eastAsiaTheme="majorEastAsia" w:hAnsiTheme="minorHAnsi" w:cstheme="minorHAnsi"/>
          <w:szCs w:val="20"/>
        </w:rPr>
        <w:t>L</w:t>
      </w:r>
      <w:r w:rsidRPr="00EA4F4C">
        <w:rPr>
          <w:rFonts w:asciiTheme="minorHAnsi" w:eastAsiaTheme="majorEastAsia" w:hAnsiTheme="minorHAnsi" w:cstheme="minorHAnsi"/>
          <w:szCs w:val="20"/>
        </w:rPr>
        <w:t xml:space="preserve">iczba sfinansowanych terapii stosowanych w trakcie hospitalizacji </w:t>
      </w:r>
      <w:r>
        <w:rPr>
          <w:rFonts w:asciiTheme="minorHAnsi" w:eastAsiaTheme="majorEastAsia" w:hAnsiTheme="minorHAnsi" w:cstheme="minorHAnsi"/>
          <w:szCs w:val="20"/>
        </w:rPr>
        <w:t xml:space="preserve">oraz </w:t>
      </w:r>
      <w:r w:rsidRPr="00816E9A">
        <w:rPr>
          <w:color w:val="000000"/>
        </w:rPr>
        <w:t>leków</w:t>
      </w:r>
      <w:r>
        <w:rPr>
          <w:color w:val="000000"/>
        </w:rPr>
        <w:t xml:space="preserve"> i </w:t>
      </w:r>
      <w:r w:rsidRPr="00816E9A">
        <w:rPr>
          <w:color w:val="000000"/>
        </w:rPr>
        <w:t xml:space="preserve">środków spożywczych specjalnego przeznaczenia żywieniowego </w:t>
      </w:r>
      <w:r w:rsidRPr="00EA4F4C">
        <w:rPr>
          <w:rFonts w:asciiTheme="minorHAnsi" w:eastAsiaTheme="majorEastAsia" w:hAnsiTheme="minorHAnsi" w:cstheme="minorHAnsi"/>
          <w:szCs w:val="20"/>
        </w:rPr>
        <w:t>sprowadzanych w ramach procedury importu docelowego</w:t>
      </w:r>
      <w:r>
        <w:rPr>
          <w:rFonts w:asciiTheme="minorHAnsi" w:eastAsiaTheme="majorEastAsia" w:hAnsiTheme="minorHAnsi" w:cstheme="minorHAnsi"/>
          <w:szCs w:val="20"/>
        </w:rPr>
        <w:t>.</w:t>
      </w:r>
    </w:p>
    <w:p w14:paraId="24E014BA" w14:textId="77777777" w:rsidR="00EE7859" w:rsidRPr="00816E9A" w:rsidRDefault="00EE7859" w:rsidP="00EE7859">
      <w:pPr>
        <w:pStyle w:val="Akapitzlist"/>
        <w:keepNext/>
        <w:keepLines/>
        <w:numPr>
          <w:ilvl w:val="0"/>
          <w:numId w:val="54"/>
        </w:numPr>
        <w:spacing w:before="40" w:after="120" w:line="360" w:lineRule="auto"/>
        <w:ind w:hanging="436"/>
        <w:outlineLvl w:val="3"/>
        <w:rPr>
          <w:rFonts w:asciiTheme="minorHAnsi" w:eastAsiaTheme="majorEastAsia" w:hAnsiTheme="minorHAnsi" w:cstheme="minorHAnsi"/>
          <w:szCs w:val="20"/>
        </w:rPr>
      </w:pPr>
      <w:r>
        <w:rPr>
          <w:rFonts w:asciiTheme="minorHAnsi" w:eastAsiaTheme="majorEastAsia" w:hAnsiTheme="minorHAnsi" w:cstheme="minorHAnsi"/>
          <w:szCs w:val="20"/>
        </w:rPr>
        <w:t>L</w:t>
      </w:r>
      <w:r w:rsidRPr="00816E9A">
        <w:rPr>
          <w:rFonts w:asciiTheme="minorHAnsi" w:eastAsiaTheme="majorEastAsia" w:hAnsiTheme="minorHAnsi" w:cstheme="minorHAnsi"/>
          <w:szCs w:val="20"/>
        </w:rPr>
        <w:t>iczba sfinansowanych terapii w ramach decyzji podejmowanej przez ministra właściwego do spraw zdrowia o finansowaniu niezbędnego leczenia dla chorych w procedurze importu docelowego.</w:t>
      </w:r>
    </w:p>
    <w:p w14:paraId="333BA819" w14:textId="77777777" w:rsidR="00EE7859" w:rsidRDefault="00EE7859" w:rsidP="00EE7859">
      <w:pPr>
        <w:pStyle w:val="Akapitzlist"/>
        <w:pBdr>
          <w:top w:val="nil"/>
          <w:left w:val="nil"/>
          <w:bottom w:val="nil"/>
          <w:right w:val="nil"/>
          <w:between w:val="nil"/>
        </w:pBdr>
        <w:spacing w:after="0" w:line="360" w:lineRule="auto"/>
        <w:ind w:left="360"/>
      </w:pPr>
    </w:p>
    <w:p w14:paraId="79A06A2D" w14:textId="77777777" w:rsidR="00EC74EC" w:rsidRPr="00EC74EC" w:rsidRDefault="00EC74EC" w:rsidP="00EC74EC">
      <w:pPr>
        <w:keepNext/>
        <w:keepLines/>
        <w:spacing w:before="40" w:after="120"/>
        <w:outlineLvl w:val="3"/>
        <w:rPr>
          <w:rFonts w:asciiTheme="majorHAnsi" w:eastAsiaTheme="majorEastAsia" w:hAnsiTheme="majorHAnsi" w:cstheme="majorBidi"/>
          <w:i/>
          <w:iCs/>
          <w:color w:val="2E74B5" w:themeColor="accent1" w:themeShade="BF"/>
          <w:sz w:val="24"/>
        </w:rPr>
      </w:pPr>
      <w:r w:rsidRPr="00EC74EC">
        <w:rPr>
          <w:rFonts w:asciiTheme="majorHAnsi" w:eastAsiaTheme="majorEastAsia" w:hAnsiTheme="majorHAnsi" w:cstheme="majorBidi"/>
          <w:i/>
          <w:iCs/>
          <w:color w:val="2E74B5" w:themeColor="accent1" w:themeShade="BF"/>
          <w:sz w:val="24"/>
        </w:rPr>
        <w:lastRenderedPageBreak/>
        <w:t>Zadania</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1980"/>
        <w:gridCol w:w="6998"/>
      </w:tblGrid>
      <w:tr w:rsidR="00EC74EC" w14:paraId="47E9DF02" w14:textId="77777777" w:rsidTr="002A2362">
        <w:trPr>
          <w:trHeight w:val="437"/>
          <w:jc w:val="center"/>
        </w:trPr>
        <w:tc>
          <w:tcPr>
            <w:tcW w:w="1980" w:type="dxa"/>
            <w:shd w:val="clear" w:color="auto" w:fill="2E74B5" w:themeFill="accent1" w:themeFillShade="BF"/>
            <w:tcMar>
              <w:top w:w="0" w:type="dxa"/>
              <w:left w:w="108" w:type="dxa"/>
              <w:bottom w:w="0" w:type="dxa"/>
              <w:right w:w="108" w:type="dxa"/>
            </w:tcMar>
          </w:tcPr>
          <w:p w14:paraId="7C5C606D" w14:textId="77777777" w:rsidR="00EC74EC" w:rsidRDefault="00EC74EC" w:rsidP="00B57490">
            <w:pPr>
              <w:spacing w:after="0" w:line="240" w:lineRule="auto"/>
              <w:jc w:val="left"/>
              <w:rPr>
                <w:b/>
                <w:color w:val="FFFFFF"/>
              </w:rPr>
            </w:pPr>
            <w:r>
              <w:rPr>
                <w:b/>
                <w:color w:val="FFFFFF"/>
              </w:rPr>
              <w:t>ZADANIE 1</w:t>
            </w:r>
          </w:p>
        </w:tc>
        <w:tc>
          <w:tcPr>
            <w:tcW w:w="6998" w:type="dxa"/>
            <w:shd w:val="clear" w:color="auto" w:fill="2E74B5" w:themeFill="accent1" w:themeFillShade="BF"/>
            <w:tcMar>
              <w:top w:w="0" w:type="dxa"/>
              <w:left w:w="108" w:type="dxa"/>
              <w:bottom w:w="0" w:type="dxa"/>
              <w:right w:w="108" w:type="dxa"/>
            </w:tcMar>
          </w:tcPr>
          <w:p w14:paraId="7EEC3CEA" w14:textId="77777777" w:rsidR="00EC74EC" w:rsidRDefault="00EC74EC" w:rsidP="00B57490">
            <w:pPr>
              <w:spacing w:after="0" w:line="240" w:lineRule="auto"/>
              <w:jc w:val="left"/>
              <w:rPr>
                <w:b/>
                <w:bCs/>
                <w:color w:val="FFFFFF"/>
              </w:rPr>
            </w:pPr>
            <w:r w:rsidRPr="55DDD9E6">
              <w:rPr>
                <w:b/>
                <w:bCs/>
                <w:color w:val="FFFFFF" w:themeColor="background1"/>
              </w:rPr>
              <w:t>Opracowanie zasad prowadzenia programów ZPW</w:t>
            </w:r>
          </w:p>
        </w:tc>
      </w:tr>
      <w:tr w:rsidR="00EC74EC" w14:paraId="6CC958E6" w14:textId="77777777" w:rsidTr="002A2362">
        <w:trPr>
          <w:trHeight w:val="927"/>
          <w:jc w:val="center"/>
        </w:trPr>
        <w:tc>
          <w:tcPr>
            <w:tcW w:w="1980" w:type="dxa"/>
            <w:shd w:val="clear" w:color="auto" w:fill="BDD6EE" w:themeFill="accent1" w:themeFillTint="66"/>
            <w:tcMar>
              <w:top w:w="0" w:type="dxa"/>
              <w:left w:w="108" w:type="dxa"/>
              <w:bottom w:w="0" w:type="dxa"/>
              <w:right w:w="108" w:type="dxa"/>
            </w:tcMar>
          </w:tcPr>
          <w:p w14:paraId="721D2F42" w14:textId="77777777" w:rsidR="00EC74EC" w:rsidRDefault="00EC74EC" w:rsidP="00B57490">
            <w:pPr>
              <w:spacing w:after="0" w:line="240" w:lineRule="auto"/>
              <w:jc w:val="left"/>
            </w:pPr>
            <w:r>
              <w:t>Podstawa prawna</w:t>
            </w:r>
          </w:p>
        </w:tc>
        <w:tc>
          <w:tcPr>
            <w:tcW w:w="6998" w:type="dxa"/>
            <w:tcMar>
              <w:top w:w="0" w:type="dxa"/>
              <w:left w:w="108" w:type="dxa"/>
              <w:bottom w:w="0" w:type="dxa"/>
              <w:right w:w="108" w:type="dxa"/>
            </w:tcMar>
          </w:tcPr>
          <w:p w14:paraId="64AAE784" w14:textId="3BE50478" w:rsidR="00EC74EC" w:rsidRDefault="00EC74EC">
            <w:pPr>
              <w:pStyle w:val="Akapitzlist"/>
              <w:numPr>
                <w:ilvl w:val="0"/>
                <w:numId w:val="17"/>
              </w:numPr>
              <w:spacing w:after="0" w:line="240" w:lineRule="auto"/>
              <w:contextualSpacing w:val="0"/>
            </w:pPr>
            <w:r>
              <w:t>rozporządzenie (WE) nr 726/2004 Parlamentu Europejskiego i Rady z dnia 31 marca 2004 r. ustanawiające</w:t>
            </w:r>
            <w:r w:rsidR="003D6372">
              <w:t xml:space="preserve"> unijne</w:t>
            </w:r>
            <w:r>
              <w:t xml:space="preserve"> procedury wydawania pozwoleń dla produktów leczniczych stosowanych u ludzi i do celów weterynaryjnych i nadzoru nad nimi oraz ustanawiające Europejską Agencję Leków;</w:t>
            </w:r>
          </w:p>
          <w:p w14:paraId="0B80AC91" w14:textId="77777777" w:rsidR="00EC74EC" w:rsidRDefault="00EC74EC">
            <w:pPr>
              <w:pStyle w:val="Akapitzlist"/>
              <w:numPr>
                <w:ilvl w:val="0"/>
                <w:numId w:val="17"/>
              </w:numPr>
              <w:spacing w:after="0" w:line="240" w:lineRule="auto"/>
              <w:contextualSpacing w:val="0"/>
            </w:pPr>
            <w:r>
              <w:t>ustawa z dnia 27 sierpnia 2004 r. o świadczeniach opieki zdrowotnej finansowanych ze środków publicznych;</w:t>
            </w:r>
          </w:p>
          <w:p w14:paraId="6268E295" w14:textId="0EA2E8DB" w:rsidR="00EC74EC" w:rsidRDefault="00EC74EC">
            <w:pPr>
              <w:pStyle w:val="Akapitzlist"/>
              <w:numPr>
                <w:ilvl w:val="0"/>
                <w:numId w:val="17"/>
              </w:numPr>
              <w:spacing w:after="0" w:line="240" w:lineRule="auto"/>
              <w:contextualSpacing w:val="0"/>
            </w:pPr>
            <w:r>
              <w:t>ustawa z dnia 6 września 2001 r. – Prawo farmaceutyczne</w:t>
            </w:r>
            <w:r w:rsidR="001C55A4">
              <w:t>.</w:t>
            </w:r>
            <w:r>
              <w:t xml:space="preserve"> </w:t>
            </w:r>
          </w:p>
        </w:tc>
      </w:tr>
      <w:tr w:rsidR="00EC74EC" w14:paraId="111C3146"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0364698B" w14:textId="77777777" w:rsidR="00EC74EC" w:rsidRDefault="00EC74EC" w:rsidP="00B57490">
            <w:pPr>
              <w:spacing w:after="0" w:line="240" w:lineRule="auto"/>
              <w:jc w:val="left"/>
            </w:pPr>
            <w:r>
              <w:t>Podmiot odpowiedzialny</w:t>
            </w:r>
          </w:p>
        </w:tc>
        <w:tc>
          <w:tcPr>
            <w:tcW w:w="6998" w:type="dxa"/>
            <w:tcMar>
              <w:top w:w="0" w:type="dxa"/>
              <w:left w:w="108" w:type="dxa"/>
              <w:bottom w:w="0" w:type="dxa"/>
              <w:right w:w="108" w:type="dxa"/>
            </w:tcMar>
          </w:tcPr>
          <w:p w14:paraId="3E31A1E2" w14:textId="77777777" w:rsidR="00EC74EC" w:rsidRDefault="00EC74EC" w:rsidP="00B57490">
            <w:pPr>
              <w:spacing w:after="0" w:line="240" w:lineRule="auto"/>
            </w:pPr>
            <w:r>
              <w:t>Urząd Rejestracji Produktów Leczniczych, Wyrobów Medycznych i Produktów Biobójczych (URPL)</w:t>
            </w:r>
          </w:p>
        </w:tc>
      </w:tr>
      <w:tr w:rsidR="00EC74EC" w14:paraId="021E3260"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019AF990" w14:textId="77777777" w:rsidR="00EC74EC" w:rsidRDefault="00EC74EC" w:rsidP="00B57490">
            <w:pPr>
              <w:spacing w:after="0" w:line="240" w:lineRule="auto"/>
              <w:jc w:val="left"/>
            </w:pPr>
            <w:r>
              <w:t>Współpraca</w:t>
            </w:r>
          </w:p>
        </w:tc>
        <w:tc>
          <w:tcPr>
            <w:tcW w:w="6998" w:type="dxa"/>
            <w:tcMar>
              <w:top w:w="0" w:type="dxa"/>
              <w:left w:w="108" w:type="dxa"/>
              <w:bottom w:w="0" w:type="dxa"/>
              <w:right w:w="108" w:type="dxa"/>
            </w:tcMar>
          </w:tcPr>
          <w:p w14:paraId="3164C675" w14:textId="20EB5EB0" w:rsidR="00EC74EC" w:rsidRDefault="00EC74EC" w:rsidP="00B57490">
            <w:pPr>
              <w:spacing w:after="0" w:line="240" w:lineRule="auto"/>
            </w:pPr>
            <w:r>
              <w:t xml:space="preserve">AOTMiT, NFZ, konsultanci krajowi </w:t>
            </w:r>
            <w:r w:rsidR="005E70FB" w:rsidRPr="00D11C7B">
              <w:rPr>
                <w:rFonts w:asciiTheme="minorHAnsi" w:hAnsiTheme="minorHAnsi" w:cstheme="minorHAnsi"/>
              </w:rPr>
              <w:t xml:space="preserve">w </w:t>
            </w:r>
            <w:r w:rsidR="00031347" w:rsidRPr="00031347">
              <w:rPr>
                <w:rFonts w:asciiTheme="minorHAnsi" w:hAnsiTheme="minorHAnsi" w:cstheme="minorHAnsi"/>
              </w:rPr>
              <w:t>odpowiednich dziedzinach medycyny</w:t>
            </w:r>
          </w:p>
        </w:tc>
      </w:tr>
      <w:tr w:rsidR="00EC74EC" w14:paraId="193CCDC4"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5B7F50DF" w14:textId="77777777" w:rsidR="00EC74EC" w:rsidRDefault="00EC74EC" w:rsidP="00B57490">
            <w:pPr>
              <w:spacing w:after="0" w:line="240" w:lineRule="auto"/>
              <w:jc w:val="left"/>
            </w:pPr>
            <w:r>
              <w:t>Zadanie</w:t>
            </w:r>
          </w:p>
        </w:tc>
        <w:tc>
          <w:tcPr>
            <w:tcW w:w="6998" w:type="dxa"/>
            <w:shd w:val="clear" w:color="auto" w:fill="FFFFFF" w:themeFill="background1"/>
            <w:tcMar>
              <w:top w:w="0" w:type="dxa"/>
              <w:left w:w="108" w:type="dxa"/>
              <w:bottom w:w="0" w:type="dxa"/>
              <w:right w:w="108" w:type="dxa"/>
            </w:tcMar>
          </w:tcPr>
          <w:p w14:paraId="3E4E61DB" w14:textId="77777777" w:rsidR="00EC74EC" w:rsidRDefault="00EC74EC">
            <w:pPr>
              <w:pStyle w:val="Akapitzlist"/>
              <w:numPr>
                <w:ilvl w:val="0"/>
                <w:numId w:val="18"/>
              </w:numPr>
              <w:spacing w:after="40" w:line="240" w:lineRule="auto"/>
              <w:ind w:left="357" w:hanging="357"/>
            </w:pPr>
            <w:r>
              <w:t>opracowanie procedury składania dokumentacji zgodnie z art. 83 rozporządzenia 726/2004 Parlamentu Europejskiego i Rady z dnia 31 marca 2004 r. ustanawiającego wspólnotowe procedury wydawania pozwoleń dla produktów leczniczych stosowanych u ludzi i do celów weterynaryjnych i nadzoru nad nimi oraz ustanawiające Europejską Agencję Leków;</w:t>
            </w:r>
          </w:p>
          <w:p w14:paraId="600CD165" w14:textId="77777777" w:rsidR="00EC74EC" w:rsidRDefault="00EC74EC">
            <w:pPr>
              <w:pStyle w:val="Akapitzlist"/>
              <w:numPr>
                <w:ilvl w:val="0"/>
                <w:numId w:val="18"/>
              </w:numPr>
              <w:spacing w:after="40" w:line="240" w:lineRule="auto"/>
              <w:ind w:left="357" w:hanging="357"/>
            </w:pPr>
            <w:r>
              <w:t xml:space="preserve">określenie zasad (w tym przyjmowania zgłoszeń) </w:t>
            </w:r>
            <w:r>
              <w:br/>
              <w:t xml:space="preserve">i kryteriów podejmowania decyzji odnośnie do ZPW; </w:t>
            </w:r>
          </w:p>
          <w:p w14:paraId="66C9EA6D" w14:textId="77777777" w:rsidR="00EC74EC" w:rsidRDefault="00EC74EC">
            <w:pPr>
              <w:pStyle w:val="Akapitzlist"/>
              <w:numPr>
                <w:ilvl w:val="0"/>
                <w:numId w:val="18"/>
              </w:numPr>
              <w:spacing w:after="40" w:line="240" w:lineRule="auto"/>
              <w:ind w:left="357" w:hanging="357"/>
            </w:pPr>
            <w:r>
              <w:t xml:space="preserve">określenie zasad finansowania ZPW, dystrybucji leków oraz kontroli przez NFZ i URPL; </w:t>
            </w:r>
          </w:p>
          <w:p w14:paraId="6B335686" w14:textId="77777777" w:rsidR="00EC74EC" w:rsidRDefault="00EC74EC">
            <w:pPr>
              <w:pStyle w:val="Akapitzlist"/>
              <w:numPr>
                <w:ilvl w:val="0"/>
                <w:numId w:val="18"/>
              </w:numPr>
              <w:spacing w:after="40" w:line="240" w:lineRule="auto"/>
              <w:ind w:left="357" w:hanging="357"/>
            </w:pPr>
            <w:r>
              <w:t>określenie zakresu i zasad zbierania danych klinicznych (protokołu klinicznego) dla ZPW;</w:t>
            </w:r>
          </w:p>
          <w:p w14:paraId="2B8B4758" w14:textId="77777777" w:rsidR="00EC74EC" w:rsidRDefault="00EC74EC">
            <w:pPr>
              <w:pStyle w:val="Akapitzlist"/>
              <w:numPr>
                <w:ilvl w:val="0"/>
                <w:numId w:val="18"/>
              </w:numPr>
              <w:spacing w:after="40" w:line="240" w:lineRule="auto"/>
              <w:ind w:left="357" w:hanging="357"/>
            </w:pPr>
            <w:r>
              <w:t>określenie zasad bezpieczeństwa pacjentów i procesu.</w:t>
            </w:r>
          </w:p>
        </w:tc>
      </w:tr>
      <w:tr w:rsidR="00EC74EC" w14:paraId="3F36A895"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4CAEA707" w14:textId="77777777" w:rsidR="00EC74EC" w:rsidRDefault="00EC74EC" w:rsidP="00B57490">
            <w:pPr>
              <w:spacing w:after="0" w:line="240" w:lineRule="auto"/>
              <w:jc w:val="left"/>
            </w:pPr>
            <w:r>
              <w:t>Termin realizacji zadania</w:t>
            </w:r>
          </w:p>
        </w:tc>
        <w:tc>
          <w:tcPr>
            <w:tcW w:w="6998" w:type="dxa"/>
            <w:tcMar>
              <w:top w:w="0" w:type="dxa"/>
              <w:left w:w="108" w:type="dxa"/>
              <w:bottom w:w="0" w:type="dxa"/>
              <w:right w:w="108" w:type="dxa"/>
            </w:tcMar>
          </w:tcPr>
          <w:p w14:paraId="634A94AD" w14:textId="77777777" w:rsidR="00EC74EC" w:rsidRDefault="00EC74EC" w:rsidP="00B57490">
            <w:pPr>
              <w:spacing w:after="0" w:line="240" w:lineRule="auto"/>
            </w:pPr>
            <w:r>
              <w:t>do dnia 31 grudnia 2024 r.</w:t>
            </w:r>
          </w:p>
        </w:tc>
      </w:tr>
      <w:tr w:rsidR="00EC74EC" w14:paraId="619871F1"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2EEE4002" w14:textId="77777777" w:rsidR="00EC74EC" w:rsidRDefault="00EC74EC" w:rsidP="00B57490">
            <w:pPr>
              <w:spacing w:after="0" w:line="240" w:lineRule="auto"/>
              <w:jc w:val="left"/>
            </w:pPr>
            <w:r>
              <w:t>Sposób wykonania zadania</w:t>
            </w:r>
          </w:p>
        </w:tc>
        <w:tc>
          <w:tcPr>
            <w:tcW w:w="6998" w:type="dxa"/>
            <w:tcMar>
              <w:top w:w="0" w:type="dxa"/>
              <w:left w:w="108" w:type="dxa"/>
              <w:bottom w:w="0" w:type="dxa"/>
              <w:right w:w="108" w:type="dxa"/>
            </w:tcMar>
          </w:tcPr>
          <w:p w14:paraId="051A6B71" w14:textId="3E47EC85" w:rsidR="00EC74EC" w:rsidRDefault="00EC74EC" w:rsidP="00B57490">
            <w:pPr>
              <w:spacing w:after="0" w:line="240" w:lineRule="auto"/>
            </w:pPr>
            <w:r>
              <w:t xml:space="preserve">zmiany legislacyjne umożliwiające wprowadzenie ZPW nowelizacja ustawy </w:t>
            </w:r>
            <w:r w:rsidR="00DD577D">
              <w:t xml:space="preserve">z dnia 6 września 2001 r. – </w:t>
            </w:r>
            <w:r>
              <w:t xml:space="preserve">Prawo farmaceutyczne, ustawy </w:t>
            </w:r>
            <w:r w:rsidR="00DD577D">
              <w:t xml:space="preserve">27 sierpnia 2004 r. </w:t>
            </w:r>
            <w:r>
              <w:t>o świadczeniach opieki zdrowotnej finansowanych ze środków publicznych i innych ustaw niezbędnych do wprowadzenia ZPW</w:t>
            </w:r>
          </w:p>
        </w:tc>
      </w:tr>
      <w:tr w:rsidR="00EC74EC" w14:paraId="4B9D1110"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3058049E" w14:textId="77777777" w:rsidR="00EC74EC" w:rsidRDefault="00EC74EC" w:rsidP="00B57490">
            <w:pPr>
              <w:spacing w:after="0" w:line="240" w:lineRule="auto"/>
              <w:jc w:val="left"/>
            </w:pPr>
            <w:r>
              <w:t>Koszt realizacji</w:t>
            </w:r>
          </w:p>
        </w:tc>
        <w:tc>
          <w:tcPr>
            <w:tcW w:w="6998" w:type="dxa"/>
            <w:tcMar>
              <w:top w:w="0" w:type="dxa"/>
              <w:left w:w="108" w:type="dxa"/>
              <w:bottom w:w="0" w:type="dxa"/>
              <w:right w:w="108" w:type="dxa"/>
            </w:tcMar>
          </w:tcPr>
          <w:p w14:paraId="3BB5E19D" w14:textId="77777777" w:rsidR="00EC74EC" w:rsidRDefault="00EC74EC" w:rsidP="00B57490">
            <w:pPr>
              <w:spacing w:after="0" w:line="240" w:lineRule="auto"/>
              <w:jc w:val="left"/>
            </w:pPr>
            <w:r>
              <w:t>brak</w:t>
            </w:r>
          </w:p>
        </w:tc>
      </w:tr>
    </w:tbl>
    <w:p w14:paraId="5C8A5450" w14:textId="77777777" w:rsidR="00EC74EC" w:rsidRDefault="00EC74EC" w:rsidP="00EC74EC">
      <w:pPr>
        <w:pBdr>
          <w:top w:val="nil"/>
          <w:left w:val="nil"/>
          <w:bottom w:val="nil"/>
          <w:right w:val="nil"/>
          <w:between w:val="nil"/>
        </w:pBdr>
        <w:spacing w:after="0" w:line="360" w:lineRule="auto"/>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1980"/>
        <w:gridCol w:w="7092"/>
      </w:tblGrid>
      <w:tr w:rsidR="00EC74EC" w14:paraId="7F5AB6EA" w14:textId="77777777" w:rsidTr="002A2362">
        <w:trPr>
          <w:trHeight w:val="607"/>
          <w:jc w:val="center"/>
        </w:trPr>
        <w:tc>
          <w:tcPr>
            <w:tcW w:w="1980" w:type="dxa"/>
            <w:shd w:val="clear" w:color="auto" w:fill="2E74B5" w:themeFill="accent1" w:themeFillShade="BF"/>
            <w:tcMar>
              <w:top w:w="0" w:type="dxa"/>
              <w:left w:w="108" w:type="dxa"/>
              <w:bottom w:w="0" w:type="dxa"/>
              <w:right w:w="108" w:type="dxa"/>
            </w:tcMar>
          </w:tcPr>
          <w:p w14:paraId="0581E43C" w14:textId="77777777" w:rsidR="00EC74EC" w:rsidRPr="005B032B" w:rsidRDefault="00EC74EC" w:rsidP="00B57490">
            <w:pPr>
              <w:spacing w:after="0" w:line="240" w:lineRule="auto"/>
              <w:jc w:val="left"/>
              <w:rPr>
                <w:b/>
              </w:rPr>
            </w:pPr>
            <w:r w:rsidRPr="005B032B">
              <w:rPr>
                <w:b/>
                <w:color w:val="FFFFFF"/>
              </w:rPr>
              <w:t xml:space="preserve">ZADANIE </w:t>
            </w:r>
            <w:r>
              <w:rPr>
                <w:b/>
                <w:color w:val="FFFFFF"/>
              </w:rPr>
              <w:t>2</w:t>
            </w:r>
          </w:p>
        </w:tc>
        <w:tc>
          <w:tcPr>
            <w:tcW w:w="7092" w:type="dxa"/>
            <w:shd w:val="clear" w:color="auto" w:fill="2E74B5" w:themeFill="accent1" w:themeFillShade="BF"/>
            <w:tcMar>
              <w:top w:w="0" w:type="dxa"/>
              <w:left w:w="108" w:type="dxa"/>
              <w:bottom w:w="0" w:type="dxa"/>
              <w:right w:w="108" w:type="dxa"/>
            </w:tcMar>
          </w:tcPr>
          <w:p w14:paraId="631D8A97" w14:textId="4254AD6A" w:rsidR="00EC74EC" w:rsidRPr="005B032B" w:rsidRDefault="00EC74EC" w:rsidP="00B57490">
            <w:pPr>
              <w:spacing w:after="0" w:line="240" w:lineRule="auto"/>
              <w:jc w:val="left"/>
              <w:rPr>
                <w:b/>
                <w:color w:val="FFFFFF"/>
              </w:rPr>
            </w:pPr>
            <w:r w:rsidRPr="005B032B">
              <w:rPr>
                <w:b/>
                <w:color w:val="FFFFFF"/>
              </w:rPr>
              <w:t>Rozliczanie produktów</w:t>
            </w:r>
            <w:r w:rsidR="003D6372">
              <w:rPr>
                <w:b/>
                <w:color w:val="FFFFFF"/>
              </w:rPr>
              <w:t xml:space="preserve"> leczniczych oraz </w:t>
            </w:r>
            <w:r w:rsidRPr="005B032B">
              <w:rPr>
                <w:b/>
                <w:color w:val="FFFFFF"/>
              </w:rPr>
              <w:t>środków spożywczych specjalnego przeznaczenia żywieniowego, stosowanych</w:t>
            </w:r>
            <w:r w:rsidR="00C94C17">
              <w:rPr>
                <w:b/>
                <w:color w:val="FFFFFF"/>
              </w:rPr>
              <w:t xml:space="preserve"> </w:t>
            </w:r>
            <w:r w:rsidRPr="005B032B">
              <w:rPr>
                <w:b/>
                <w:color w:val="FFFFFF"/>
              </w:rPr>
              <w:t>w trakcie hospitalizacji i sprowadzanych w ramach procedury importu docelowego przez szpital</w:t>
            </w:r>
          </w:p>
        </w:tc>
      </w:tr>
      <w:tr w:rsidR="00EC74EC" w14:paraId="1E69020C"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56283D12" w14:textId="77777777" w:rsidR="00EC74EC" w:rsidRPr="005B032B" w:rsidRDefault="00EC74EC" w:rsidP="00B57490">
            <w:pPr>
              <w:spacing w:after="0" w:line="240" w:lineRule="auto"/>
              <w:jc w:val="left"/>
            </w:pPr>
            <w:r w:rsidRPr="005B032B">
              <w:t>Podstawa prawna</w:t>
            </w:r>
          </w:p>
        </w:tc>
        <w:tc>
          <w:tcPr>
            <w:tcW w:w="7092" w:type="dxa"/>
            <w:tcMar>
              <w:top w:w="0" w:type="dxa"/>
              <w:left w:w="108" w:type="dxa"/>
              <w:bottom w:w="0" w:type="dxa"/>
              <w:right w:w="108" w:type="dxa"/>
            </w:tcMar>
          </w:tcPr>
          <w:p w14:paraId="60BBC45D" w14:textId="77777777" w:rsidR="00EC74EC" w:rsidRPr="005B032B" w:rsidRDefault="00EC74EC" w:rsidP="00B57490">
            <w:pPr>
              <w:spacing w:after="0" w:line="240" w:lineRule="auto"/>
            </w:pPr>
            <w:r w:rsidRPr="005B032B">
              <w:t xml:space="preserve">zarządzenie Prezesa NFZ </w:t>
            </w:r>
          </w:p>
        </w:tc>
      </w:tr>
      <w:tr w:rsidR="00EC74EC" w14:paraId="41D5ABB0"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3D804D2B" w14:textId="77777777" w:rsidR="00EC74EC" w:rsidRPr="005B032B" w:rsidRDefault="00EC74EC" w:rsidP="00B57490">
            <w:pPr>
              <w:spacing w:after="0" w:line="240" w:lineRule="auto"/>
              <w:jc w:val="left"/>
            </w:pPr>
            <w:r w:rsidRPr="005B032B">
              <w:t>Podmiot odpowiedzialny</w:t>
            </w:r>
          </w:p>
        </w:tc>
        <w:tc>
          <w:tcPr>
            <w:tcW w:w="7092" w:type="dxa"/>
            <w:tcMar>
              <w:top w:w="0" w:type="dxa"/>
              <w:left w:w="108" w:type="dxa"/>
              <w:bottom w:w="0" w:type="dxa"/>
              <w:right w:w="108" w:type="dxa"/>
            </w:tcMar>
          </w:tcPr>
          <w:p w14:paraId="7E1D370B" w14:textId="77777777" w:rsidR="00EC74EC" w:rsidRPr="005B032B" w:rsidRDefault="00EC74EC" w:rsidP="00B57490">
            <w:pPr>
              <w:spacing w:after="0" w:line="240" w:lineRule="auto"/>
            </w:pPr>
            <w:r w:rsidRPr="005B032B">
              <w:t xml:space="preserve">NFZ </w:t>
            </w:r>
          </w:p>
        </w:tc>
      </w:tr>
      <w:tr w:rsidR="00EC74EC" w14:paraId="02547FE1"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3D28612B" w14:textId="77777777" w:rsidR="00EC74EC" w:rsidRPr="005B032B" w:rsidRDefault="00EC74EC" w:rsidP="00B57490">
            <w:pPr>
              <w:spacing w:after="0" w:line="240" w:lineRule="auto"/>
              <w:jc w:val="left"/>
            </w:pPr>
            <w:r w:rsidRPr="005B032B">
              <w:t>Współpraca</w:t>
            </w:r>
          </w:p>
        </w:tc>
        <w:tc>
          <w:tcPr>
            <w:tcW w:w="7092" w:type="dxa"/>
            <w:tcMar>
              <w:top w:w="0" w:type="dxa"/>
              <w:left w:w="108" w:type="dxa"/>
              <w:bottom w:w="0" w:type="dxa"/>
              <w:right w:w="108" w:type="dxa"/>
            </w:tcMar>
          </w:tcPr>
          <w:p w14:paraId="51248D7B" w14:textId="09A8CBC1" w:rsidR="00EC74EC" w:rsidRPr="005B032B" w:rsidRDefault="00EC74EC" w:rsidP="00B57490">
            <w:pPr>
              <w:spacing w:after="0" w:line="240" w:lineRule="auto"/>
            </w:pPr>
            <w:r w:rsidRPr="005B032B">
              <w:t xml:space="preserve">minister właściwy do spraw zdrowia, konsultanci krajowi </w:t>
            </w:r>
            <w:r w:rsidR="00031347" w:rsidRPr="00031347">
              <w:t>w odpowiednich dziedzinach medycyny</w:t>
            </w:r>
          </w:p>
        </w:tc>
      </w:tr>
      <w:tr w:rsidR="00EC74EC" w14:paraId="27E7A5C3" w14:textId="77777777" w:rsidTr="002A2362">
        <w:trPr>
          <w:trHeight w:val="1153"/>
          <w:jc w:val="center"/>
        </w:trPr>
        <w:tc>
          <w:tcPr>
            <w:tcW w:w="1980" w:type="dxa"/>
            <w:shd w:val="clear" w:color="auto" w:fill="BDD6EE" w:themeFill="accent1" w:themeFillTint="66"/>
            <w:tcMar>
              <w:top w:w="0" w:type="dxa"/>
              <w:left w:w="108" w:type="dxa"/>
              <w:bottom w:w="0" w:type="dxa"/>
              <w:right w:w="108" w:type="dxa"/>
            </w:tcMar>
          </w:tcPr>
          <w:p w14:paraId="7EBA8631" w14:textId="77777777" w:rsidR="00EC74EC" w:rsidRPr="005B032B" w:rsidRDefault="00EC74EC" w:rsidP="00B57490">
            <w:pPr>
              <w:spacing w:after="0" w:line="240" w:lineRule="auto"/>
              <w:jc w:val="left"/>
            </w:pPr>
            <w:r w:rsidRPr="005B032B">
              <w:t>Zadanie</w:t>
            </w:r>
          </w:p>
        </w:tc>
        <w:tc>
          <w:tcPr>
            <w:tcW w:w="7092" w:type="dxa"/>
            <w:shd w:val="clear" w:color="auto" w:fill="FFFFFF" w:themeFill="background1"/>
            <w:tcMar>
              <w:top w:w="0" w:type="dxa"/>
              <w:left w:w="108" w:type="dxa"/>
              <w:bottom w:w="0" w:type="dxa"/>
              <w:right w:w="108" w:type="dxa"/>
            </w:tcMar>
          </w:tcPr>
          <w:p w14:paraId="54BB137E" w14:textId="66848941" w:rsidR="00EC74EC" w:rsidRPr="005B032B" w:rsidRDefault="00EC74EC" w:rsidP="00B57490">
            <w:pPr>
              <w:widowControl w:val="0"/>
              <w:tabs>
                <w:tab w:val="left" w:pos="220"/>
                <w:tab w:val="left" w:pos="720"/>
              </w:tabs>
              <w:spacing w:after="0" w:line="240" w:lineRule="auto"/>
              <w:rPr>
                <w:color w:val="000000"/>
              </w:rPr>
            </w:pPr>
            <w:r>
              <w:t>w</w:t>
            </w:r>
            <w:r w:rsidRPr="005B032B">
              <w:t xml:space="preserve">prowadzenie przepisów w zarządzeniu Prezesa NFZ umożliwiających odrębne rozliczanie i sfinansowanie kosztownego leczenia w ramach </w:t>
            </w:r>
            <w:r w:rsidR="005E70FB">
              <w:t>K</w:t>
            </w:r>
            <w:r w:rsidRPr="005B032B">
              <w:t>atalogu świadczeń do sumowania</w:t>
            </w:r>
          </w:p>
        </w:tc>
      </w:tr>
      <w:tr w:rsidR="00EC74EC" w14:paraId="02AA3943"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7CCEED46" w14:textId="77777777" w:rsidR="00EC74EC" w:rsidRPr="005B032B" w:rsidRDefault="00EC74EC" w:rsidP="00B57490">
            <w:pPr>
              <w:spacing w:after="0" w:line="240" w:lineRule="auto"/>
              <w:jc w:val="left"/>
            </w:pPr>
            <w:r w:rsidRPr="005B032B">
              <w:t>Termin realizacji zadania</w:t>
            </w:r>
          </w:p>
        </w:tc>
        <w:tc>
          <w:tcPr>
            <w:tcW w:w="7092" w:type="dxa"/>
            <w:tcMar>
              <w:top w:w="0" w:type="dxa"/>
              <w:left w:w="108" w:type="dxa"/>
              <w:bottom w:w="0" w:type="dxa"/>
              <w:right w:w="108" w:type="dxa"/>
            </w:tcMar>
          </w:tcPr>
          <w:p w14:paraId="2971828E" w14:textId="3F7A620E" w:rsidR="00EC74EC" w:rsidRPr="005B032B" w:rsidRDefault="00EC74EC" w:rsidP="00B57490">
            <w:pPr>
              <w:spacing w:after="0" w:line="240" w:lineRule="auto"/>
            </w:pPr>
            <w:r w:rsidRPr="005B032B">
              <w:t>do dnia 31 grudnia 202</w:t>
            </w:r>
            <w:r w:rsidR="00B06997">
              <w:t>5</w:t>
            </w:r>
            <w:r w:rsidRPr="005B032B">
              <w:t xml:space="preserve"> r.</w:t>
            </w:r>
          </w:p>
        </w:tc>
      </w:tr>
      <w:tr w:rsidR="00EC74EC" w14:paraId="11D66746"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5763713E" w14:textId="77777777" w:rsidR="00EC74EC" w:rsidRPr="005B032B" w:rsidRDefault="00EC74EC" w:rsidP="00B57490">
            <w:pPr>
              <w:spacing w:after="0" w:line="240" w:lineRule="auto"/>
              <w:jc w:val="left"/>
            </w:pPr>
            <w:r w:rsidRPr="005B032B">
              <w:lastRenderedPageBreak/>
              <w:t>Sposób wykonania zadania</w:t>
            </w:r>
          </w:p>
        </w:tc>
        <w:tc>
          <w:tcPr>
            <w:tcW w:w="7092" w:type="dxa"/>
            <w:tcMar>
              <w:top w:w="0" w:type="dxa"/>
              <w:left w:w="108" w:type="dxa"/>
              <w:bottom w:w="0" w:type="dxa"/>
              <w:right w:w="108" w:type="dxa"/>
            </w:tcMar>
          </w:tcPr>
          <w:p w14:paraId="1CFC3051" w14:textId="77777777" w:rsidR="00EC74EC" w:rsidRPr="005B032B" w:rsidRDefault="00EC74EC" w:rsidP="00B57490">
            <w:pPr>
              <w:spacing w:after="0" w:line="240" w:lineRule="auto"/>
            </w:pPr>
            <w:r w:rsidRPr="004D2E6B">
              <w:t>zmiana właściwego zarządzenia Prezesa NFZ</w:t>
            </w:r>
            <w:r>
              <w:t xml:space="preserve"> </w:t>
            </w:r>
          </w:p>
        </w:tc>
      </w:tr>
      <w:tr w:rsidR="00EC74EC" w14:paraId="6BED6DB4"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6944A5B8" w14:textId="77777777" w:rsidR="00EC74EC" w:rsidRPr="005B032B" w:rsidRDefault="00EC74EC" w:rsidP="00B57490">
            <w:pPr>
              <w:spacing w:after="0" w:line="240" w:lineRule="auto"/>
              <w:jc w:val="left"/>
            </w:pPr>
            <w:r w:rsidRPr="005B032B">
              <w:t>Koszt wprowadzenia</w:t>
            </w:r>
          </w:p>
        </w:tc>
        <w:tc>
          <w:tcPr>
            <w:tcW w:w="7092" w:type="dxa"/>
            <w:tcMar>
              <w:top w:w="0" w:type="dxa"/>
              <w:left w:w="108" w:type="dxa"/>
              <w:bottom w:w="0" w:type="dxa"/>
              <w:right w:w="108" w:type="dxa"/>
            </w:tcMar>
          </w:tcPr>
          <w:p w14:paraId="09967404" w14:textId="77777777" w:rsidR="00EC74EC" w:rsidRPr="005B032B" w:rsidRDefault="00EC74EC" w:rsidP="00B57490">
            <w:pPr>
              <w:spacing w:after="0" w:line="240" w:lineRule="auto"/>
            </w:pPr>
            <w:r>
              <w:t>nie dotyczy</w:t>
            </w:r>
          </w:p>
        </w:tc>
      </w:tr>
      <w:tr w:rsidR="00EC74EC" w14:paraId="2065C767" w14:textId="77777777" w:rsidTr="002A2362">
        <w:trPr>
          <w:jc w:val="center"/>
        </w:trPr>
        <w:tc>
          <w:tcPr>
            <w:tcW w:w="1980" w:type="dxa"/>
            <w:shd w:val="clear" w:color="auto" w:fill="BDD6EE" w:themeFill="accent1" w:themeFillTint="66"/>
            <w:tcMar>
              <w:top w:w="0" w:type="dxa"/>
              <w:left w:w="108" w:type="dxa"/>
              <w:bottom w:w="0" w:type="dxa"/>
              <w:right w:w="108" w:type="dxa"/>
            </w:tcMar>
          </w:tcPr>
          <w:p w14:paraId="0E9691B2" w14:textId="77777777" w:rsidR="00EC74EC" w:rsidRPr="005B032B" w:rsidRDefault="00EC74EC" w:rsidP="00B57490">
            <w:pPr>
              <w:spacing w:after="0" w:line="240" w:lineRule="auto"/>
              <w:jc w:val="left"/>
            </w:pPr>
            <w:r w:rsidRPr="005B032B">
              <w:t>Koszt realizacji</w:t>
            </w:r>
          </w:p>
        </w:tc>
        <w:tc>
          <w:tcPr>
            <w:tcW w:w="7092" w:type="dxa"/>
            <w:tcMar>
              <w:top w:w="0" w:type="dxa"/>
              <w:left w:w="108" w:type="dxa"/>
              <w:bottom w:w="0" w:type="dxa"/>
              <w:right w:w="108" w:type="dxa"/>
            </w:tcMar>
          </w:tcPr>
          <w:p w14:paraId="41602485" w14:textId="77777777" w:rsidR="00EC74EC" w:rsidRPr="005B032B" w:rsidRDefault="00EC74EC" w:rsidP="00B57490">
            <w:pPr>
              <w:spacing w:after="0" w:line="240" w:lineRule="auto"/>
              <w:jc w:val="left"/>
            </w:pPr>
            <w:r w:rsidRPr="005B032B">
              <w:t>brak</w:t>
            </w:r>
          </w:p>
        </w:tc>
      </w:tr>
    </w:tbl>
    <w:p w14:paraId="5D53B27F" w14:textId="77777777" w:rsidR="002A2362" w:rsidRDefault="002A2362" w:rsidP="00B11444">
      <w:pPr>
        <w:pBdr>
          <w:top w:val="nil"/>
          <w:left w:val="nil"/>
          <w:bottom w:val="nil"/>
          <w:right w:val="nil"/>
          <w:between w:val="nil"/>
        </w:pBdr>
        <w:spacing w:after="0" w:line="360" w:lineRule="auto"/>
      </w:pPr>
    </w:p>
    <w:tbl>
      <w:tblPr>
        <w:tblW w:w="9052" w:type="dxa"/>
        <w:jc w:val="center"/>
        <w:tblLayout w:type="fixed"/>
        <w:tblCellMar>
          <w:left w:w="0" w:type="dxa"/>
          <w:right w:w="0" w:type="dxa"/>
        </w:tblCellMar>
        <w:tblLook w:val="0400" w:firstRow="0" w:lastRow="0" w:firstColumn="0" w:lastColumn="0" w:noHBand="0" w:noVBand="1"/>
      </w:tblPr>
      <w:tblGrid>
        <w:gridCol w:w="1980"/>
        <w:gridCol w:w="7072"/>
      </w:tblGrid>
      <w:tr w:rsidR="00C117D9" w14:paraId="6B1F1C78" w14:textId="77777777" w:rsidTr="002A2362">
        <w:trPr>
          <w:trHeight w:val="607"/>
          <w:jc w:val="center"/>
        </w:trPr>
        <w:tc>
          <w:tcPr>
            <w:tcW w:w="1980"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108" w:type="dxa"/>
              <w:bottom w:w="0" w:type="dxa"/>
              <w:right w:w="108" w:type="dxa"/>
            </w:tcMar>
          </w:tcPr>
          <w:p w14:paraId="3F28CFF1" w14:textId="3A91EBDE" w:rsidR="00C117D9" w:rsidRDefault="009C0D45" w:rsidP="005B032B">
            <w:pPr>
              <w:spacing w:after="0" w:line="240" w:lineRule="auto"/>
              <w:jc w:val="left"/>
              <w:rPr>
                <w:b/>
              </w:rPr>
            </w:pPr>
            <w:r>
              <w:rPr>
                <w:b/>
                <w:color w:val="FFFFFF"/>
              </w:rPr>
              <w:t xml:space="preserve">ZADANIE </w:t>
            </w:r>
            <w:r w:rsidR="00E924B8">
              <w:rPr>
                <w:b/>
                <w:color w:val="FFFFFF"/>
              </w:rPr>
              <w:t>3</w:t>
            </w:r>
          </w:p>
        </w:tc>
        <w:tc>
          <w:tcPr>
            <w:tcW w:w="7072"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108" w:type="dxa"/>
              <w:bottom w:w="0" w:type="dxa"/>
              <w:right w:w="108" w:type="dxa"/>
            </w:tcMar>
          </w:tcPr>
          <w:p w14:paraId="1BBE35B5" w14:textId="37F1E16A" w:rsidR="00C117D9" w:rsidRDefault="009C0D45" w:rsidP="005B032B">
            <w:pPr>
              <w:spacing w:after="0" w:line="240" w:lineRule="auto"/>
              <w:jc w:val="left"/>
              <w:rPr>
                <w:b/>
                <w:color w:val="FFFFFF"/>
              </w:rPr>
            </w:pPr>
            <w:r>
              <w:rPr>
                <w:b/>
                <w:color w:val="FFFFFF"/>
              </w:rPr>
              <w:t>Rozliczanie produktów</w:t>
            </w:r>
            <w:r w:rsidR="00291B65">
              <w:rPr>
                <w:b/>
                <w:color w:val="FFFFFF"/>
              </w:rPr>
              <w:t xml:space="preserve"> leczniczych oraz</w:t>
            </w:r>
            <w:r>
              <w:rPr>
                <w:b/>
                <w:color w:val="FFFFFF"/>
              </w:rPr>
              <w:t xml:space="preserve"> środków spożywczych specjalnego przeznaczenia żywieniowego, dla chorych wnioskujących o import docelowy tych produktów indywidualnie </w:t>
            </w:r>
          </w:p>
        </w:tc>
      </w:tr>
      <w:tr w:rsidR="00C117D9" w14:paraId="11022F0F" w14:textId="77777777" w:rsidTr="002A2362">
        <w:trPr>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108" w:type="dxa"/>
              <w:bottom w:w="0" w:type="dxa"/>
              <w:right w:w="108" w:type="dxa"/>
            </w:tcMar>
          </w:tcPr>
          <w:p w14:paraId="23941EE2" w14:textId="77777777" w:rsidR="00C117D9" w:rsidRDefault="009C0D45" w:rsidP="005B032B">
            <w:pPr>
              <w:spacing w:after="0" w:line="240" w:lineRule="auto"/>
              <w:jc w:val="left"/>
            </w:pPr>
            <w:r>
              <w:t>Podstawa prawna</w:t>
            </w:r>
          </w:p>
        </w:tc>
        <w:tc>
          <w:tcPr>
            <w:tcW w:w="7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17E2D" w14:textId="676A9852" w:rsidR="00C117D9" w:rsidRDefault="00845ACB" w:rsidP="00CD6506">
            <w:pPr>
              <w:spacing w:after="0" w:line="240" w:lineRule="auto"/>
            </w:pPr>
            <w:r>
              <w:t>u</w:t>
            </w:r>
            <w:r w:rsidRPr="00666BEB">
              <w:t xml:space="preserve">stawa o refundacji </w:t>
            </w:r>
          </w:p>
        </w:tc>
      </w:tr>
      <w:tr w:rsidR="00C117D9" w14:paraId="4BDD82FF" w14:textId="77777777" w:rsidTr="002A2362">
        <w:trPr>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108" w:type="dxa"/>
              <w:bottom w:w="0" w:type="dxa"/>
              <w:right w:w="108" w:type="dxa"/>
            </w:tcMar>
          </w:tcPr>
          <w:p w14:paraId="1BD41A75" w14:textId="77777777" w:rsidR="00C117D9" w:rsidRDefault="009C0D45" w:rsidP="005B032B">
            <w:pPr>
              <w:spacing w:after="0" w:line="240" w:lineRule="auto"/>
              <w:jc w:val="left"/>
            </w:pPr>
            <w:r>
              <w:t>Podmiot odpowiedzialny</w:t>
            </w:r>
          </w:p>
        </w:tc>
        <w:tc>
          <w:tcPr>
            <w:tcW w:w="7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7C356" w14:textId="50F7BAE8" w:rsidR="00C117D9" w:rsidRDefault="00845ACB" w:rsidP="00CD6506">
            <w:pPr>
              <w:spacing w:after="0" w:line="240" w:lineRule="auto"/>
            </w:pPr>
            <w:r>
              <w:t>m</w:t>
            </w:r>
            <w:r w:rsidR="009C0D45">
              <w:t>inister właściwy do spraw zdrowia</w:t>
            </w:r>
          </w:p>
        </w:tc>
      </w:tr>
      <w:tr w:rsidR="00C117D9" w14:paraId="29356B15" w14:textId="77777777" w:rsidTr="002A2362">
        <w:trPr>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108" w:type="dxa"/>
              <w:bottom w:w="0" w:type="dxa"/>
              <w:right w:w="108" w:type="dxa"/>
            </w:tcMar>
          </w:tcPr>
          <w:p w14:paraId="54AED6B6" w14:textId="77777777" w:rsidR="00C117D9" w:rsidRDefault="009C0D45" w:rsidP="005B032B">
            <w:pPr>
              <w:spacing w:after="0" w:line="240" w:lineRule="auto"/>
              <w:jc w:val="left"/>
            </w:pPr>
            <w:r>
              <w:t>Współpraca</w:t>
            </w:r>
          </w:p>
        </w:tc>
        <w:tc>
          <w:tcPr>
            <w:tcW w:w="7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FE1C7" w14:textId="0D2996E1" w:rsidR="00C117D9" w:rsidRDefault="55DDD9E6" w:rsidP="00CD6506">
            <w:pPr>
              <w:spacing w:after="0" w:line="240" w:lineRule="auto"/>
            </w:pPr>
            <w:r>
              <w:t xml:space="preserve">konsultanci krajowi </w:t>
            </w:r>
            <w:r w:rsidR="00031347" w:rsidRPr="00031347">
              <w:t>w odpowiednich dziedzinach medycyny</w:t>
            </w:r>
          </w:p>
        </w:tc>
      </w:tr>
      <w:tr w:rsidR="00C117D9" w14:paraId="7320FE89" w14:textId="77777777" w:rsidTr="00764688">
        <w:trPr>
          <w:trHeight w:val="854"/>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108" w:type="dxa"/>
              <w:bottom w:w="0" w:type="dxa"/>
              <w:right w:w="108" w:type="dxa"/>
            </w:tcMar>
          </w:tcPr>
          <w:p w14:paraId="0159CBAA" w14:textId="77777777" w:rsidR="00C117D9" w:rsidRDefault="009C0D45" w:rsidP="005B032B">
            <w:pPr>
              <w:spacing w:after="0" w:line="240" w:lineRule="auto"/>
              <w:jc w:val="left"/>
            </w:pPr>
            <w:r>
              <w:t>Zadanie</w:t>
            </w:r>
          </w:p>
        </w:tc>
        <w:tc>
          <w:tcPr>
            <w:tcW w:w="707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E6F3B9" w14:textId="5C42F21B" w:rsidR="00C117D9" w:rsidRDefault="00BB6D79" w:rsidP="00CD6506">
            <w:pPr>
              <w:widowControl w:val="0"/>
              <w:tabs>
                <w:tab w:val="left" w:pos="220"/>
                <w:tab w:val="left" w:pos="720"/>
              </w:tabs>
              <w:spacing w:after="0" w:line="240" w:lineRule="auto"/>
            </w:pPr>
            <w:r>
              <w:t xml:space="preserve">zmiana </w:t>
            </w:r>
            <w:r w:rsidR="55DDD9E6">
              <w:t>ustaw</w:t>
            </w:r>
            <w:r>
              <w:t xml:space="preserve">y </w:t>
            </w:r>
            <w:r w:rsidR="55DDD9E6">
              <w:t xml:space="preserve"> o refundacji umożliwiająca podejmowanie przez ministra właściwego do spraw zdrowia decyzji o finansowaniu niezbędnego leczenia dla chorych w procedurze importu docelowego</w:t>
            </w:r>
          </w:p>
        </w:tc>
      </w:tr>
      <w:tr w:rsidR="00D558B1" w14:paraId="0370C5C7" w14:textId="77777777" w:rsidTr="002A2362">
        <w:trPr>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108" w:type="dxa"/>
              <w:bottom w:w="0" w:type="dxa"/>
              <w:right w:w="108" w:type="dxa"/>
            </w:tcMar>
          </w:tcPr>
          <w:p w14:paraId="5B7C4453" w14:textId="2F74FC49" w:rsidR="00D558B1" w:rsidRDefault="00D558B1" w:rsidP="00D558B1">
            <w:pPr>
              <w:spacing w:after="0" w:line="240" w:lineRule="auto"/>
              <w:jc w:val="left"/>
            </w:pPr>
            <w:r>
              <w:t>Termin realizacji zadania</w:t>
            </w:r>
          </w:p>
        </w:tc>
        <w:tc>
          <w:tcPr>
            <w:tcW w:w="7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600FD" w14:textId="1A3259E0" w:rsidR="00D558B1" w:rsidRDefault="00D558B1" w:rsidP="00D558B1">
            <w:pPr>
              <w:spacing w:after="0" w:line="240" w:lineRule="auto"/>
            </w:pPr>
            <w:r>
              <w:t>do dnia 31 grudnia 2024 r.</w:t>
            </w:r>
          </w:p>
        </w:tc>
      </w:tr>
      <w:tr w:rsidR="00C117D9" w14:paraId="2C0CB59A" w14:textId="77777777" w:rsidTr="002A2362">
        <w:trPr>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108" w:type="dxa"/>
              <w:bottom w:w="0" w:type="dxa"/>
              <w:right w:w="108" w:type="dxa"/>
            </w:tcMar>
          </w:tcPr>
          <w:p w14:paraId="43898450" w14:textId="77777777" w:rsidR="00C117D9" w:rsidRDefault="009C0D45" w:rsidP="005B032B">
            <w:pPr>
              <w:spacing w:after="0" w:line="240" w:lineRule="auto"/>
              <w:jc w:val="left"/>
            </w:pPr>
            <w:r>
              <w:t>Sposób wykonania zadania</w:t>
            </w:r>
          </w:p>
        </w:tc>
        <w:tc>
          <w:tcPr>
            <w:tcW w:w="7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5C895" w14:textId="3A742503" w:rsidR="00C117D9" w:rsidRDefault="004D2E6B" w:rsidP="00CD6506">
            <w:pPr>
              <w:spacing w:after="0" w:line="240" w:lineRule="auto"/>
            </w:pPr>
            <w:r>
              <w:t xml:space="preserve">nowelizacja ustawy o refundacji </w:t>
            </w:r>
          </w:p>
        </w:tc>
      </w:tr>
      <w:tr w:rsidR="00C117D9" w14:paraId="2B41CD16" w14:textId="77777777" w:rsidTr="002A2362">
        <w:trPr>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108" w:type="dxa"/>
              <w:bottom w:w="0" w:type="dxa"/>
              <w:right w:w="108" w:type="dxa"/>
            </w:tcMar>
          </w:tcPr>
          <w:p w14:paraId="7D324B56" w14:textId="77777777" w:rsidR="00C117D9" w:rsidRDefault="009C0D45" w:rsidP="005B032B">
            <w:pPr>
              <w:spacing w:after="0" w:line="240" w:lineRule="auto"/>
              <w:jc w:val="left"/>
            </w:pPr>
            <w:r>
              <w:t>Koszt realizacji</w:t>
            </w:r>
          </w:p>
        </w:tc>
        <w:tc>
          <w:tcPr>
            <w:tcW w:w="7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10FA4" w14:textId="77777777" w:rsidR="00C117D9" w:rsidRDefault="00730710" w:rsidP="005B032B">
            <w:pPr>
              <w:spacing w:after="0" w:line="240" w:lineRule="auto"/>
              <w:jc w:val="left"/>
            </w:pPr>
            <w:r>
              <w:t>brak</w:t>
            </w:r>
          </w:p>
        </w:tc>
      </w:tr>
    </w:tbl>
    <w:p w14:paraId="5537187D" w14:textId="77777777" w:rsidR="00EA7BEC" w:rsidRDefault="00EA7BEC" w:rsidP="00EA7BEC">
      <w:pPr>
        <w:autoSpaceDE w:val="0"/>
        <w:autoSpaceDN w:val="0"/>
        <w:adjustRightInd w:val="0"/>
        <w:spacing w:after="0" w:line="240" w:lineRule="auto"/>
      </w:pPr>
      <w:bookmarkStart w:id="41" w:name="_Toc159487186"/>
      <w:bookmarkStart w:id="42" w:name="_Hlk146607158"/>
    </w:p>
    <w:p w14:paraId="277A9A48" w14:textId="4AEB4B7E" w:rsidR="00EA7BEC" w:rsidRDefault="0032481D" w:rsidP="0032481D">
      <w:pPr>
        <w:pStyle w:val="Nagwek1"/>
      </w:pPr>
      <w:r w:rsidRPr="000D3447">
        <w:t xml:space="preserve">Obszar </w:t>
      </w:r>
      <w:r>
        <w:t xml:space="preserve">Polski </w:t>
      </w:r>
      <w:r w:rsidRPr="000D3447">
        <w:t xml:space="preserve">Rejestr </w:t>
      </w:r>
      <w:r>
        <w:t>C</w:t>
      </w:r>
      <w:r w:rsidRPr="000D3447">
        <w:t xml:space="preserve">horób </w:t>
      </w:r>
      <w:r>
        <w:t>R</w:t>
      </w:r>
      <w:r w:rsidRPr="000D3447">
        <w:t>zadkich</w:t>
      </w:r>
    </w:p>
    <w:p w14:paraId="393F4BE9" w14:textId="77777777" w:rsidR="0032481D" w:rsidRDefault="0032481D" w:rsidP="0032481D">
      <w:pPr>
        <w:pStyle w:val="Nagwek1"/>
      </w:pPr>
      <w:r w:rsidRPr="000D3447">
        <w:t>Obszar Karta Pacjenta z Chorobą Rzadką</w:t>
      </w:r>
    </w:p>
    <w:p w14:paraId="3783DA78" w14:textId="0C5037DE" w:rsidR="0032481D" w:rsidRDefault="0032481D" w:rsidP="0032481D">
      <w:pPr>
        <w:pStyle w:val="Nagwek1"/>
      </w:pPr>
      <w:r w:rsidRPr="000D3447">
        <w:t>Obszar</w:t>
      </w:r>
      <w:r>
        <w:t xml:space="preserve"> </w:t>
      </w:r>
      <w:r w:rsidRPr="000D3447">
        <w:t xml:space="preserve">Prowadzenie Platformy Informacyjnej „Choroby Rzadkie” </w:t>
      </w:r>
      <w:hyperlink r:id="rId13" w:history="1">
        <w:r w:rsidRPr="000D3447">
          <w:rPr>
            <w:rStyle w:val="Hipercze"/>
            <w:color w:val="2E74B5" w:themeColor="accent1" w:themeShade="BF"/>
            <w:u w:val="none"/>
          </w:rPr>
          <w:t>https://chorobyrzadkie.gov.pl/</w:t>
        </w:r>
      </w:hyperlink>
      <w:r w:rsidRPr="000D3447">
        <w:t xml:space="preserve"> oraz </w:t>
      </w:r>
      <w:r>
        <w:t>kampania społeczna</w:t>
      </w:r>
      <w:r w:rsidRPr="000D3447">
        <w:t xml:space="preserve"> o chorobach rzadkich </w:t>
      </w:r>
    </w:p>
    <w:p w14:paraId="63996300" w14:textId="67465FC8" w:rsidR="00EA7BEC" w:rsidRPr="009C29B3" w:rsidRDefault="00EA7BEC" w:rsidP="009C29B3">
      <w:pPr>
        <w:autoSpaceDE w:val="0"/>
        <w:autoSpaceDN w:val="0"/>
        <w:adjustRightInd w:val="0"/>
        <w:spacing w:line="360" w:lineRule="auto"/>
      </w:pPr>
      <w:r w:rsidRPr="009C29B3">
        <w:t xml:space="preserve">Kolejne obszary Planu dla Chorób Rzadkich dotyczą rozwiązań informatycznych: </w:t>
      </w:r>
    </w:p>
    <w:p w14:paraId="74F4FBE4" w14:textId="3C537497" w:rsidR="00EA7BEC" w:rsidRPr="009C29B3" w:rsidRDefault="00EA7BEC" w:rsidP="009C29B3">
      <w:pPr>
        <w:pStyle w:val="Akapitzlist"/>
        <w:numPr>
          <w:ilvl w:val="0"/>
          <w:numId w:val="46"/>
        </w:numPr>
        <w:autoSpaceDE w:val="0"/>
        <w:autoSpaceDN w:val="0"/>
        <w:adjustRightInd w:val="0"/>
        <w:spacing w:line="360" w:lineRule="auto"/>
      </w:pPr>
      <w:r w:rsidRPr="009C29B3">
        <w:t xml:space="preserve">Obszar Polski Rejestr Chorób Rzadkich, </w:t>
      </w:r>
    </w:p>
    <w:p w14:paraId="7A2B3E49" w14:textId="77777777" w:rsidR="00EA7BEC" w:rsidRPr="009C29B3" w:rsidRDefault="00EA7BEC" w:rsidP="009C29B3">
      <w:pPr>
        <w:pStyle w:val="Akapitzlist"/>
        <w:numPr>
          <w:ilvl w:val="0"/>
          <w:numId w:val="46"/>
        </w:numPr>
        <w:autoSpaceDE w:val="0"/>
        <w:autoSpaceDN w:val="0"/>
        <w:adjustRightInd w:val="0"/>
        <w:spacing w:line="360" w:lineRule="auto"/>
      </w:pPr>
      <w:r w:rsidRPr="009C29B3">
        <w:t xml:space="preserve">Obszar Karta pacjenta z Chorobą Rzadką, </w:t>
      </w:r>
    </w:p>
    <w:p w14:paraId="60210F4F" w14:textId="52F82622" w:rsidR="00EA7BEC" w:rsidRPr="009C29B3" w:rsidRDefault="00EA7BEC" w:rsidP="009C29B3">
      <w:pPr>
        <w:pStyle w:val="Akapitzlist"/>
        <w:numPr>
          <w:ilvl w:val="0"/>
          <w:numId w:val="46"/>
        </w:numPr>
        <w:autoSpaceDE w:val="0"/>
        <w:autoSpaceDN w:val="0"/>
        <w:adjustRightInd w:val="0"/>
        <w:spacing w:line="360" w:lineRule="auto"/>
      </w:pPr>
      <w:r w:rsidRPr="009C29B3">
        <w:t xml:space="preserve">Obszar prowadzenie Platformy Informacyjnej „Choroby Rzadkie”. </w:t>
      </w:r>
    </w:p>
    <w:p w14:paraId="7532D6CC" w14:textId="3CD940E5" w:rsidR="00EA7BEC" w:rsidRPr="00EA7BEC" w:rsidRDefault="00EA7BEC" w:rsidP="009C29B3">
      <w:pPr>
        <w:autoSpaceDE w:val="0"/>
        <w:autoSpaceDN w:val="0"/>
        <w:adjustRightInd w:val="0"/>
        <w:spacing w:line="360" w:lineRule="auto"/>
      </w:pPr>
      <w:r w:rsidRPr="009C29B3">
        <w:t xml:space="preserve">Centrum e-Zdrowia </w:t>
      </w:r>
      <w:r w:rsidR="00922239">
        <w:t>ma za zadanie opracować</w:t>
      </w:r>
      <w:r w:rsidR="00922239" w:rsidRPr="009C29B3">
        <w:t xml:space="preserve"> </w:t>
      </w:r>
      <w:r w:rsidRPr="009C29B3">
        <w:t>System</w:t>
      </w:r>
      <w:r w:rsidR="009C29B3">
        <w:t xml:space="preserve"> dla Chorób Rzadkich</w:t>
      </w:r>
      <w:r w:rsidRPr="009C29B3">
        <w:t xml:space="preserve"> posiadający funkcjonalności niezbędne do</w:t>
      </w:r>
      <w:r w:rsidR="009C29B3">
        <w:t> </w:t>
      </w:r>
      <w:r w:rsidRPr="009C29B3">
        <w:t>realizacji wszystkich zaplanowanych instrumentów obsługujących choroby rzadkie</w:t>
      </w:r>
      <w:r w:rsidR="009C29B3">
        <w:t>. Ze </w:t>
      </w:r>
      <w:r w:rsidR="009C29B3" w:rsidRPr="009C29B3">
        <w:t>względu na</w:t>
      </w:r>
      <w:r w:rsidR="009C29B3">
        <w:t> </w:t>
      </w:r>
      <w:r w:rsidR="009C29B3" w:rsidRPr="009C29B3">
        <w:t>specyfikę prac projektowych oraz budowę</w:t>
      </w:r>
      <w:r w:rsidR="00A41A11" w:rsidRPr="00A41A11">
        <w:t xml:space="preserve"> System</w:t>
      </w:r>
      <w:r w:rsidR="00A41A11">
        <w:t>u</w:t>
      </w:r>
      <w:r w:rsidR="00A41A11" w:rsidRPr="00A41A11">
        <w:t xml:space="preserve"> dla Chorób Rzadkich</w:t>
      </w:r>
      <w:r w:rsidR="00A41A11">
        <w:t xml:space="preserve">, </w:t>
      </w:r>
      <w:r w:rsidR="00396DE4">
        <w:t>a także prowadzenie prac dotyczących</w:t>
      </w:r>
      <w:r w:rsidR="009C29B3">
        <w:t> </w:t>
      </w:r>
      <w:r w:rsidR="009C29B3" w:rsidRPr="009C29B3">
        <w:t>wdrożeni</w:t>
      </w:r>
      <w:r w:rsidR="00396DE4">
        <w:t>a</w:t>
      </w:r>
      <w:r w:rsidR="009C29B3" w:rsidRPr="009C29B3">
        <w:t>, rozwoj</w:t>
      </w:r>
      <w:r w:rsidR="00396DE4">
        <w:t>u i utrzymania</w:t>
      </w:r>
      <w:r w:rsidR="009C29B3" w:rsidRPr="009C29B3">
        <w:t xml:space="preserve"> </w:t>
      </w:r>
      <w:r w:rsidR="00A41A11">
        <w:t>ww. s</w:t>
      </w:r>
      <w:r w:rsidR="00A41A11" w:rsidRPr="009C29B3">
        <w:t>ystemu</w:t>
      </w:r>
      <w:r w:rsidR="00A41A11">
        <w:t xml:space="preserve"> </w:t>
      </w:r>
      <w:r w:rsidR="00396DE4">
        <w:t xml:space="preserve">obejmujących </w:t>
      </w:r>
      <w:r w:rsidR="009C29B3" w:rsidRPr="009C29B3">
        <w:t>Rejestr Chorób Rzadkich, Kart</w:t>
      </w:r>
      <w:r w:rsidR="00396DE4">
        <w:t>ę</w:t>
      </w:r>
      <w:r w:rsidR="009C29B3" w:rsidRPr="009C29B3">
        <w:t xml:space="preserve"> Pacjenta oraz Platform</w:t>
      </w:r>
      <w:r w:rsidR="00396DE4">
        <w:t>ę</w:t>
      </w:r>
      <w:r w:rsidR="009C29B3" w:rsidRPr="009C29B3">
        <w:t xml:space="preserve"> Informacyjn</w:t>
      </w:r>
      <w:r w:rsidR="00396DE4">
        <w:t>ą</w:t>
      </w:r>
      <w:r w:rsidR="009C29B3" w:rsidRPr="009C29B3">
        <w:t xml:space="preserve"> ujęte zostały w jednym zadaniu „Budowa Systemu dla Chorób Rzadkich”. </w:t>
      </w:r>
    </w:p>
    <w:p w14:paraId="246697E1" w14:textId="37F1BDFE" w:rsidR="00C117D9" w:rsidRPr="000D3447" w:rsidRDefault="00F33123" w:rsidP="009C29B3">
      <w:pPr>
        <w:pStyle w:val="Nagwek1"/>
        <w:numPr>
          <w:ilvl w:val="0"/>
          <w:numId w:val="0"/>
        </w:numPr>
        <w:ind w:left="360"/>
      </w:pPr>
      <w:r w:rsidRPr="000D3447">
        <w:lastRenderedPageBreak/>
        <w:t xml:space="preserve">Obszar </w:t>
      </w:r>
      <w:r w:rsidR="000D3447">
        <w:t xml:space="preserve">Polski </w:t>
      </w:r>
      <w:r w:rsidR="009C0D45" w:rsidRPr="000D3447">
        <w:t xml:space="preserve">Rejestr </w:t>
      </w:r>
      <w:r w:rsidR="000D3447">
        <w:t>C</w:t>
      </w:r>
      <w:r w:rsidR="009C0D45" w:rsidRPr="000D3447">
        <w:t xml:space="preserve">horób </w:t>
      </w:r>
      <w:r w:rsidR="000D3447">
        <w:t>R</w:t>
      </w:r>
      <w:r w:rsidR="009C0D45" w:rsidRPr="000D3447">
        <w:t>zadkich</w:t>
      </w:r>
      <w:bookmarkEnd w:id="41"/>
    </w:p>
    <w:p w14:paraId="090179DB" w14:textId="4B3BCE3E" w:rsidR="00C117D9" w:rsidRDefault="4CF548E8">
      <w:pPr>
        <w:spacing w:line="360" w:lineRule="auto"/>
      </w:pPr>
      <w:r>
        <w:t>Monitorowanie chorób i problemów zdrowotnych jest niezwykle ważnym elementem każdego systemu ochrony zdrowia. Bez tego nie można określić skali problemu, zapotrzebowania na określoną opiekę zdrowotną, nie można także ocenić efektów podejmowanych działań terapeutycznych i</w:t>
      </w:r>
      <w:r w:rsidR="000F0A59">
        <w:t> </w:t>
      </w:r>
      <w:r>
        <w:t>profilaktycznych. Najbardziej efektywnym ekonomicznie sposobem monitorowania chorób i</w:t>
      </w:r>
      <w:r w:rsidR="000F0A59">
        <w:t> </w:t>
      </w:r>
      <w:r>
        <w:t>problemów zdrowotnych są rejestry medyczne</w:t>
      </w:r>
      <w:r w:rsidR="0050784F">
        <w:t>, dlatego r</w:t>
      </w:r>
      <w:r>
        <w:t>ejestr chorób rzadkich jest zasadniczą częścią planu dla chorób rzadkich i ważnym instrumentem poprawy opieki medycznej dla tej grupy chorych</w:t>
      </w:r>
      <w:r w:rsidR="00CC4822">
        <w:rPr>
          <w:rStyle w:val="Odwoanieprzypisudolnego"/>
        </w:rPr>
        <w:footnoteReference w:customMarkFollows="1" w:id="12"/>
        <w:t>11)</w:t>
      </w:r>
      <w:r w:rsidR="00F30883">
        <w:t>.</w:t>
      </w:r>
    </w:p>
    <w:p w14:paraId="18AC73F8" w14:textId="5DFA64E8" w:rsidR="00C117D9" w:rsidRDefault="55DDD9E6">
      <w:pPr>
        <w:pBdr>
          <w:top w:val="nil"/>
          <w:left w:val="nil"/>
          <w:bottom w:val="nil"/>
          <w:right w:val="nil"/>
          <w:between w:val="nil"/>
        </w:pBdr>
        <w:spacing w:line="360" w:lineRule="auto"/>
        <w:rPr>
          <w:color w:val="000000"/>
        </w:rPr>
      </w:pPr>
      <w:r w:rsidRPr="55DDD9E6">
        <w:rPr>
          <w:color w:val="000000" w:themeColor="text1"/>
        </w:rPr>
        <w:t>Rejestr chorób rzadkich jest ważny dla pacjentów, klinicystów, naukowców, , przedsiębiorców (przemysł</w:t>
      </w:r>
      <w:r w:rsidR="00966FE4">
        <w:rPr>
          <w:color w:val="000000" w:themeColor="text1"/>
        </w:rPr>
        <w:t>u</w:t>
      </w:r>
      <w:r w:rsidRPr="55DDD9E6">
        <w:rPr>
          <w:color w:val="000000" w:themeColor="text1"/>
        </w:rPr>
        <w:t xml:space="preserve"> farmaceutyczn</w:t>
      </w:r>
      <w:r w:rsidR="00966FE4">
        <w:rPr>
          <w:color w:val="000000" w:themeColor="text1"/>
        </w:rPr>
        <w:t>ego</w:t>
      </w:r>
      <w:r w:rsidRPr="55DDD9E6">
        <w:rPr>
          <w:color w:val="000000" w:themeColor="text1"/>
        </w:rPr>
        <w:t xml:space="preserve">, </w:t>
      </w:r>
      <w:r w:rsidR="00626E07">
        <w:rPr>
          <w:color w:val="000000" w:themeColor="text1"/>
        </w:rPr>
        <w:t xml:space="preserve">producentów i dystrybutorów </w:t>
      </w:r>
      <w:r w:rsidR="000048F1" w:rsidRPr="55DDD9E6">
        <w:rPr>
          <w:color w:val="000000" w:themeColor="text1"/>
        </w:rPr>
        <w:t>wyrobów medycznych)</w:t>
      </w:r>
      <w:r w:rsidR="009B22AD">
        <w:rPr>
          <w:color w:val="000000" w:themeColor="text1"/>
        </w:rPr>
        <w:t xml:space="preserve"> innych interesariuszy systemu opieki zdrowotnej</w:t>
      </w:r>
      <w:r w:rsidR="000048F1" w:rsidRPr="55DDD9E6">
        <w:rPr>
          <w:color w:val="000000" w:themeColor="text1"/>
        </w:rPr>
        <w:t xml:space="preserve"> </w:t>
      </w:r>
      <w:r w:rsidRPr="55DDD9E6">
        <w:rPr>
          <w:color w:val="000000" w:themeColor="text1"/>
        </w:rPr>
        <w:t>oraz dla</w:t>
      </w:r>
      <w:r w:rsidR="00626E07">
        <w:rPr>
          <w:color w:val="000000" w:themeColor="text1"/>
        </w:rPr>
        <w:t xml:space="preserve"> władz publicznych </w:t>
      </w:r>
      <w:r w:rsidRPr="55DDD9E6">
        <w:rPr>
          <w:color w:val="000000" w:themeColor="text1"/>
        </w:rPr>
        <w:t xml:space="preserve">– zarówno szczebla samorządowego, jak i centralnego. Przy tworzeniu rejestru chorób rzadkich nieodzowne jest współdziałanie </w:t>
      </w:r>
      <w:r w:rsidR="00626E07">
        <w:rPr>
          <w:color w:val="000000" w:themeColor="text1"/>
        </w:rPr>
        <w:t xml:space="preserve">(w ramach odpowiednich pre-konsultacji lub konsultacji publicznych) </w:t>
      </w:r>
      <w:r w:rsidRPr="55DDD9E6">
        <w:rPr>
          <w:color w:val="000000" w:themeColor="text1"/>
        </w:rPr>
        <w:t>z organizacjami pacjentów, które skupiają chorych na określoną chorobę lub grupę chorób rzadkich</w:t>
      </w:r>
      <w:r w:rsidR="00C27B83">
        <w:rPr>
          <w:color w:val="000000" w:themeColor="text1"/>
        </w:rPr>
        <w:t>.</w:t>
      </w:r>
    </w:p>
    <w:p w14:paraId="2AE9A76B" w14:textId="77777777" w:rsidR="00C117D9" w:rsidRDefault="009C0D45" w:rsidP="00352219">
      <w:pPr>
        <w:spacing w:line="360" w:lineRule="auto"/>
      </w:pPr>
      <w:r>
        <w:t xml:space="preserve">Choroby rzadkie można przypisać do 27 różnych kategorii chorób, dlatego oprócz minimalnego, dokładnie określonego zakresu zbieranych danych, wspólnego dla wszystkich rejestrów chorób rzadkich, poszczególne rejestry chorób rzadkich znacznie się różnią zakresem gromadzonych informacji. Choroby rzadkie dotyczą chorych w każdym wieku, dlatego zgłaszalność do rejestrów chorób rzadkich nie jest ograniczona wiekiem pacjenta. </w:t>
      </w:r>
    </w:p>
    <w:p w14:paraId="514D02A4" w14:textId="4CB102DC" w:rsidR="00560AEB" w:rsidRDefault="00352219" w:rsidP="00352219">
      <w:pPr>
        <w:spacing w:line="360" w:lineRule="auto"/>
      </w:pPr>
      <w:r w:rsidRPr="00352219">
        <w:t>Realizowany w ramach Planu projekt ogólnopolskiego rejestru chorób rzadkich – PRCR – ma na celu zgromadzenie danych</w:t>
      </w:r>
      <w:r w:rsidR="000646E6">
        <w:t xml:space="preserve"> w</w:t>
      </w:r>
      <w:r w:rsidRPr="00352219">
        <w:t xml:space="preserve"> jednym </w:t>
      </w:r>
      <w:r w:rsidR="005B497C">
        <w:t>rejestrze</w:t>
      </w:r>
      <w:r w:rsidRPr="00352219">
        <w:t>, przy wykorzystaniu jednej infrastruktury teleinformatycznej</w:t>
      </w:r>
      <w:r w:rsidR="00560AEB">
        <w:t xml:space="preserve">. </w:t>
      </w:r>
    </w:p>
    <w:p w14:paraId="1A5A2B12" w14:textId="6696FEE6" w:rsidR="00352219" w:rsidRPr="00352219" w:rsidRDefault="00352219" w:rsidP="00352219">
      <w:pPr>
        <w:spacing w:line="360" w:lineRule="auto"/>
      </w:pPr>
      <w:r w:rsidRPr="00AC79D4">
        <w:t>Raport Orphanet (referencyjny portal zawierający informacje na temat chorób rzadkich i leków sierocych) (</w:t>
      </w:r>
      <w:r w:rsidR="00BA1CA6" w:rsidRPr="00AC79D4">
        <w:t xml:space="preserve">grudzień 2021 </w:t>
      </w:r>
      <w:r w:rsidRPr="00AC79D4">
        <w:t xml:space="preserve">r.) wymienia </w:t>
      </w:r>
      <w:r w:rsidR="00BA1CA6" w:rsidRPr="00AC79D4">
        <w:t>812</w:t>
      </w:r>
      <w:r w:rsidRPr="00AC79D4">
        <w:t xml:space="preserve"> rejestr</w:t>
      </w:r>
      <w:r w:rsidR="00BA1CA6" w:rsidRPr="00AC79D4">
        <w:t>ów</w:t>
      </w:r>
      <w:r w:rsidRPr="00AC79D4">
        <w:t xml:space="preserve"> chorób rzadkich w Europie, w tym tylko 1</w:t>
      </w:r>
      <w:r w:rsidR="00BA1CA6" w:rsidRPr="00AC79D4">
        <w:t>1</w:t>
      </w:r>
      <w:r w:rsidRPr="00AC79D4">
        <w:t xml:space="preserve"> rejestrów w Rzeczypospolitej Polskiej</w:t>
      </w:r>
      <w:r w:rsidRPr="00352219">
        <w:t xml:space="preserve">. Dla porównania liczba rejestrów w innych krajach to: </w:t>
      </w:r>
      <w:r w:rsidR="00AC79D4">
        <w:t>165</w:t>
      </w:r>
      <w:r w:rsidRPr="00352219">
        <w:t xml:space="preserve"> w Niemczech, 14</w:t>
      </w:r>
      <w:r w:rsidR="00AC79D4">
        <w:t>6</w:t>
      </w:r>
      <w:r w:rsidRPr="00352219">
        <w:t xml:space="preserve"> we Francji, </w:t>
      </w:r>
      <w:r w:rsidR="00AC79D4">
        <w:t>95</w:t>
      </w:r>
      <w:r w:rsidRPr="00352219">
        <w:t xml:space="preserve"> we Włoszech, </w:t>
      </w:r>
      <w:r w:rsidR="00AC79D4">
        <w:t>66</w:t>
      </w:r>
      <w:r w:rsidRPr="00352219">
        <w:t xml:space="preserve"> w Wielkiej Brytanii, </w:t>
      </w:r>
      <w:r w:rsidR="00AC79D4">
        <w:t>57</w:t>
      </w:r>
      <w:r w:rsidRPr="00352219">
        <w:t xml:space="preserve"> w Hiszpanii, 3</w:t>
      </w:r>
      <w:r w:rsidR="00AC79D4">
        <w:t>9</w:t>
      </w:r>
      <w:r w:rsidRPr="00352219">
        <w:t xml:space="preserve"> w Austrii. </w:t>
      </w:r>
    </w:p>
    <w:p w14:paraId="103312F4" w14:textId="0D08100D" w:rsidR="00352219" w:rsidRPr="00352219" w:rsidRDefault="00352219" w:rsidP="00352219">
      <w:pPr>
        <w:spacing w:line="360" w:lineRule="auto"/>
      </w:pPr>
      <w:bookmarkStart w:id="43" w:name="_Hlk162431651"/>
      <w:r w:rsidRPr="00352219">
        <w:t xml:space="preserve">Zgodnie z europejskimi rekomendacjami opracowanymi przez Komisję Europejską oraz organizacjami zajmującymi się chorobami rzadkimi EUCERD i </w:t>
      </w:r>
      <w:bookmarkStart w:id="44" w:name="_Hlk77057827"/>
      <w:r w:rsidRPr="00352219">
        <w:t>IRDiRC</w:t>
      </w:r>
      <w:bookmarkEnd w:id="44"/>
      <w:r w:rsidRPr="00352219">
        <w:t>, niezwykle istotna jest możliwość wymiany danych w istniejących w różnych krajach rejestrach</w:t>
      </w:r>
      <w:bookmarkEnd w:id="43"/>
      <w:r w:rsidRPr="00352219">
        <w:t xml:space="preserve">. </w:t>
      </w:r>
      <w:bookmarkStart w:id="45" w:name="_Hlk162431716"/>
      <w:r w:rsidRPr="00352219">
        <w:t>Komisja Europejska wprowadziła Europejską Platformę Rejestracji Chorób Rzadkich</w:t>
      </w:r>
      <w:r w:rsidRPr="00352219">
        <w:rPr>
          <w:b/>
          <w:bCs/>
        </w:rPr>
        <w:t xml:space="preserve"> </w:t>
      </w:r>
      <w:r w:rsidRPr="00352219">
        <w:t xml:space="preserve">(European Platform on Rare Disease Registration; </w:t>
      </w:r>
      <w:bookmarkStart w:id="46" w:name="_Hlk77232554"/>
      <w:r w:rsidRPr="00352219">
        <w:t xml:space="preserve">EU RD </w:t>
      </w:r>
      <w:r w:rsidRPr="00352219">
        <w:lastRenderedPageBreak/>
        <w:t>Platform</w:t>
      </w:r>
      <w:bookmarkEnd w:id="46"/>
      <w:r w:rsidR="00CC4822">
        <w:rPr>
          <w:rStyle w:val="Odwoanieprzypisudolnego"/>
        </w:rPr>
        <w:footnoteReference w:customMarkFollows="1" w:id="13"/>
        <w:t>12)</w:t>
      </w:r>
      <w:r w:rsidRPr="00352219">
        <w:t>) do</w:t>
      </w:r>
      <w:r w:rsidRPr="00352219">
        <w:rPr>
          <w:b/>
          <w:bCs/>
        </w:rPr>
        <w:t xml:space="preserve"> </w:t>
      </w:r>
      <w:r w:rsidRPr="00352219">
        <w:t>gromadzenia informacji o istniejących setkach baz danych i rejestrach chorób rzadkich rozproszonych w poszczególnych krajach członkowskich. Jest to część Infrastruktury Europejskiego Rejestru Chorób Rzadkich (</w:t>
      </w:r>
      <w:r w:rsidRPr="00352219">
        <w:rPr>
          <w:i/>
          <w:iCs/>
        </w:rPr>
        <w:t>European Rare Diseases Registry Infrastructure</w:t>
      </w:r>
      <w:r w:rsidRPr="00352219">
        <w:t xml:space="preserve">, ERDRI), która składa się z Europejskiego Katalogu Rejestrów (ERDRI.dor), Centralnego Repozytorium Metadanych (ERDRI.mdr) oraz planowanego wspólnego narzędzia do pseudonimizacji (EUPID). </w:t>
      </w:r>
      <w:bookmarkEnd w:id="45"/>
    </w:p>
    <w:p w14:paraId="7373DB46" w14:textId="66BB10C6" w:rsidR="00352219" w:rsidRDefault="00352219" w:rsidP="00352219">
      <w:pPr>
        <w:spacing w:line="360" w:lineRule="auto"/>
      </w:pPr>
      <w:r w:rsidRPr="00352219">
        <w:t xml:space="preserve">Rejestrem </w:t>
      </w:r>
      <w:r w:rsidR="00626E07">
        <w:t xml:space="preserve">medycznym </w:t>
      </w:r>
      <w:r w:rsidR="005F07FE">
        <w:t>zawierającym dane</w:t>
      </w:r>
      <w:r w:rsidRPr="00352219">
        <w:t xml:space="preserve"> dla grupy chorób rzadkich związanych z wadami wrodzonymi (20–25% chorób rzadkich) jest </w:t>
      </w:r>
      <w:bookmarkStart w:id="48" w:name="_Hlk162431775"/>
      <w:r w:rsidRPr="00352219">
        <w:t xml:space="preserve">Polski Rejestr Wrodzonych Wad Rozwojowych </w:t>
      </w:r>
      <w:bookmarkEnd w:id="48"/>
      <w:r w:rsidRPr="00352219">
        <w:t xml:space="preserve">(PRWWR; www.rejestrwad.pl), który przez udział w EUROCAT (Europejski Nadzór nad Wadami Wrodzonymi) (od 2001 r.) ma w Unii Europejskiej status rejestru chorób rzadkich w wyżej wymienionym zakresie. Od 2015 r. EUROCAT jest na Platformie Chorób Rzadkich Unii Europejskiej (EU RD Platform). </w:t>
      </w:r>
      <w:bookmarkStart w:id="49" w:name="_Hlk162433339"/>
      <w:r w:rsidRPr="00352219">
        <w:t xml:space="preserve">Od 2015 r. zgłaszanie do PRWWR jest obowiązkowe, zgłaszane są dzieci z wadami w wieku od 0 do 18. roku życia. Kodowanie wad w PRWWR (w tym od 2015 r. nadawanie kodów ORPHA) odbywa się w Zespole Centralnym PRWWR według wytycznych Komitetu EUROCAT do spraw Kodowania. Zgłaszanie weryfikacyjne genetycznie uwarunkowanej choroby rzadkiej pochodzi z poradni genetycznych z terenu całego kraju. </w:t>
      </w:r>
      <w:bookmarkEnd w:id="49"/>
    </w:p>
    <w:p w14:paraId="396EE85C" w14:textId="77777777" w:rsidR="002A2362" w:rsidRDefault="00352219" w:rsidP="002A2362">
      <w:pPr>
        <w:spacing w:after="120" w:line="360" w:lineRule="auto"/>
      </w:pPr>
      <w:r w:rsidRPr="00352219">
        <w:t>Diagnoza stanu ogólnego wymaga określenia warunków prowadzenia rejestrów chorób rzadkich i oceny, które z tych warunków są aktualnie spełnione w Rzeczypospolitej Polskiej.</w:t>
      </w:r>
    </w:p>
    <w:p w14:paraId="41C6A653" w14:textId="6E0C47BF" w:rsidR="00352219" w:rsidRPr="00352219" w:rsidRDefault="00352219" w:rsidP="00352219">
      <w:pPr>
        <w:spacing w:after="0" w:line="360" w:lineRule="auto"/>
      </w:pPr>
      <w:r w:rsidRPr="00352219">
        <w:t xml:space="preserve">Dla przygotowania </w:t>
      </w:r>
      <w:r w:rsidR="00626E07">
        <w:t xml:space="preserve">i wdrożenia </w:t>
      </w:r>
      <w:r w:rsidRPr="00352219">
        <w:t xml:space="preserve">rejestru </w:t>
      </w:r>
      <w:r w:rsidR="004B1FA9">
        <w:t xml:space="preserve">medycznego </w:t>
      </w:r>
      <w:r w:rsidRPr="00352219">
        <w:t xml:space="preserve">dla chorób rzadkich </w:t>
      </w:r>
      <w:r w:rsidR="00626E07" w:rsidRPr="00352219">
        <w:t xml:space="preserve">jest </w:t>
      </w:r>
      <w:r w:rsidRPr="00352219">
        <w:t xml:space="preserve">niezbędne: </w:t>
      </w:r>
    </w:p>
    <w:p w14:paraId="7CE7955E" w14:textId="77777777" w:rsidR="00352219" w:rsidRPr="00352219" w:rsidRDefault="00352219">
      <w:pPr>
        <w:numPr>
          <w:ilvl w:val="0"/>
          <w:numId w:val="5"/>
        </w:numPr>
        <w:spacing w:after="0" w:line="360" w:lineRule="auto"/>
      </w:pPr>
      <w:r w:rsidRPr="00352219">
        <w:t>właściwe i powszechne kodowanie chorób rzadkich;</w:t>
      </w:r>
    </w:p>
    <w:p w14:paraId="5B5A2178" w14:textId="77777777" w:rsidR="00352219" w:rsidRPr="00352219" w:rsidRDefault="00352219">
      <w:pPr>
        <w:numPr>
          <w:ilvl w:val="0"/>
          <w:numId w:val="5"/>
        </w:numPr>
        <w:spacing w:after="0" w:line="360" w:lineRule="auto"/>
      </w:pPr>
      <w:r w:rsidRPr="00352219">
        <w:t>pełna identyfikacja chorych na choroby rzadkie;</w:t>
      </w:r>
    </w:p>
    <w:p w14:paraId="2BC2EF35" w14:textId="77777777" w:rsidR="00352219" w:rsidRPr="00352219" w:rsidRDefault="00352219">
      <w:pPr>
        <w:numPr>
          <w:ilvl w:val="0"/>
          <w:numId w:val="5"/>
        </w:numPr>
        <w:spacing w:after="0" w:line="360" w:lineRule="auto"/>
      </w:pPr>
      <w:r w:rsidRPr="00352219">
        <w:t>prawidłowo zdefiniowane źródła informacji o chorych na choroby rzadkie i dopracowana logistyka pozyskiwania danych do rejestru;</w:t>
      </w:r>
    </w:p>
    <w:p w14:paraId="705F8C55" w14:textId="4205FBC6" w:rsidR="00352219" w:rsidRPr="00352219" w:rsidRDefault="00352219">
      <w:pPr>
        <w:numPr>
          <w:ilvl w:val="0"/>
          <w:numId w:val="5"/>
        </w:numPr>
        <w:spacing w:after="0" w:line="360" w:lineRule="auto"/>
      </w:pPr>
      <w:r w:rsidRPr="00352219">
        <w:t xml:space="preserve"> działanie zespołów eksper</w:t>
      </w:r>
      <w:r w:rsidR="0011543B">
        <w:t>cki</w:t>
      </w:r>
      <w:r w:rsidR="00626E07">
        <w:t>ch</w:t>
      </w:r>
      <w:r w:rsidRPr="00352219">
        <w:t>, któr</w:t>
      </w:r>
      <w:r w:rsidR="00626E07">
        <w:t>e</w:t>
      </w:r>
      <w:r w:rsidRPr="00352219">
        <w:t xml:space="preserve"> dane zgromadzone w rejestrach potrafią opracować, zinterpretować i wykorzystać w organizacji ochrony zdrowia oraz klinicznie i naukowo;</w:t>
      </w:r>
    </w:p>
    <w:p w14:paraId="1C978F0B" w14:textId="32FDCE57" w:rsidR="00352219" w:rsidRPr="00352219" w:rsidRDefault="00352219">
      <w:pPr>
        <w:numPr>
          <w:ilvl w:val="0"/>
          <w:numId w:val="5"/>
        </w:numPr>
        <w:spacing w:after="0" w:line="360" w:lineRule="auto"/>
      </w:pPr>
      <w:r w:rsidRPr="007753CF">
        <w:t xml:space="preserve">wydanie rozporządzenia </w:t>
      </w:r>
      <w:r w:rsidR="00945B1C" w:rsidRPr="007753CF">
        <w:t xml:space="preserve">o utworzeniu rejestru chorób rzadkich </w:t>
      </w:r>
      <w:r w:rsidRPr="007753CF">
        <w:t xml:space="preserve">na podstawie art. 20 ustawy </w:t>
      </w:r>
      <w:r w:rsidR="00DD577D">
        <w:t xml:space="preserve">z dnia 28 kwietnia 2011 r. </w:t>
      </w:r>
      <w:r w:rsidRPr="007753CF">
        <w:t>o systemie informacji w ochronie zdrowia</w:t>
      </w:r>
      <w:r w:rsidR="00DD577D">
        <w:t xml:space="preserve"> (Dz. U. z 2023 r. poz. 2465)</w:t>
      </w:r>
      <w:r w:rsidRPr="00352219">
        <w:t>;</w:t>
      </w:r>
    </w:p>
    <w:p w14:paraId="7D575DB4" w14:textId="77777777" w:rsidR="00352219" w:rsidRPr="00352219" w:rsidRDefault="00352219">
      <w:pPr>
        <w:numPr>
          <w:ilvl w:val="0"/>
          <w:numId w:val="5"/>
        </w:numPr>
        <w:spacing w:after="120" w:line="360" w:lineRule="auto"/>
      </w:pPr>
      <w:r w:rsidRPr="00352219">
        <w:t xml:space="preserve"> stabilne finansowanie. </w:t>
      </w:r>
    </w:p>
    <w:p w14:paraId="1BB2B1E3" w14:textId="4F3A6FC3" w:rsidR="00352219" w:rsidRPr="00352219" w:rsidRDefault="00352219" w:rsidP="00352219">
      <w:pPr>
        <w:spacing w:after="120" w:line="360" w:lineRule="auto"/>
      </w:pPr>
      <w:r w:rsidRPr="00352219">
        <w:t xml:space="preserve">Osiągnięcie pełnej identyfikacji i pełnej rejestracji chorób rzadkich jest procesem wieloetapowym. </w:t>
      </w:r>
      <w:r w:rsidR="005F07FE">
        <w:t>Z</w:t>
      </w:r>
      <w:r w:rsidRPr="00352219">
        <w:t xml:space="preserve">ostaną utworzone ramy dla monitorowania chorób rzadkich, w tym </w:t>
      </w:r>
      <w:r w:rsidR="00A41A11">
        <w:t xml:space="preserve">w celu </w:t>
      </w:r>
      <w:r w:rsidRPr="00352219">
        <w:t>zapewnieni</w:t>
      </w:r>
      <w:r w:rsidR="00A41A11">
        <w:t>a</w:t>
      </w:r>
      <w:r w:rsidRPr="00352219">
        <w:t xml:space="preserve"> ich zgłaszalności do rejestru chorób rzadkich.</w:t>
      </w:r>
    </w:p>
    <w:p w14:paraId="07979055" w14:textId="396EC365" w:rsidR="00945B1C" w:rsidRDefault="00352219" w:rsidP="00945B1C">
      <w:pPr>
        <w:spacing w:after="120" w:line="360" w:lineRule="auto"/>
      </w:pPr>
      <w:r w:rsidRPr="00352219">
        <w:lastRenderedPageBreak/>
        <w:t xml:space="preserve">Podstawą prawną tworzenia rejestrów medycznych jest ustawa z dnia 28 kwietnia 2011 r. o systemie informacji w ochronie zdrowia. Zgodnie z art. 2 pkt 12 </w:t>
      </w:r>
      <w:r w:rsidR="00DD577D">
        <w:t xml:space="preserve">tej </w:t>
      </w:r>
      <w:r w:rsidRPr="00352219">
        <w:t xml:space="preserve">ustawy, rejestr medyczny to tworzony zgodnie z prawem rejestr, ewidencja, lista, spis albo inny uporządkowany zbiór danych osobowych, jednostkowych danych medycznych lub danych niebędących danymi osobowymi, służący do realizacji zadań publicznych, prowadzony przez podmiot funkcjonujący w systemie ochrony zdrowia. </w:t>
      </w:r>
      <w:r w:rsidR="00DD577D">
        <w:t>Z kolei a</w:t>
      </w:r>
      <w:r w:rsidRPr="00352219">
        <w:t xml:space="preserve">rt. 19 ust. 1 </w:t>
      </w:r>
      <w:r w:rsidR="00DD577D">
        <w:t xml:space="preserve">tej </w:t>
      </w:r>
      <w:r w:rsidRPr="00352219">
        <w:t>ustawy stanowi, że minister właściwy do spraw zdrowia może tworzyć i prowadzić albo tworzyć i</w:t>
      </w:r>
      <w:r w:rsidR="002A2362">
        <w:t> </w:t>
      </w:r>
      <w:r w:rsidRPr="00352219">
        <w:t>zlecać prowadzenie rejestrów medycznych, stanowiących uporządkowany zbiór danych</w:t>
      </w:r>
      <w:r w:rsidR="00945B1C">
        <w:t xml:space="preserve"> osobowych, w tym jednostkowych danych medycznych w celu:</w:t>
      </w:r>
    </w:p>
    <w:p w14:paraId="5C88B749" w14:textId="523FA042" w:rsidR="00945B1C" w:rsidRDefault="00945B1C" w:rsidP="00F46FD9">
      <w:pPr>
        <w:pStyle w:val="Akapitzlist"/>
        <w:numPr>
          <w:ilvl w:val="0"/>
          <w:numId w:val="41"/>
        </w:numPr>
        <w:spacing w:after="120" w:line="360" w:lineRule="auto"/>
      </w:pPr>
      <w:r>
        <w:t>monitorowania zapotrzebowania na świadczenia opieki zdrowotnej</w:t>
      </w:r>
      <w:r w:rsidR="00EE7859">
        <w:t>;</w:t>
      </w:r>
    </w:p>
    <w:p w14:paraId="03EC6462" w14:textId="3E9757D9" w:rsidR="00945B1C" w:rsidRDefault="00945B1C" w:rsidP="00F46FD9">
      <w:pPr>
        <w:pStyle w:val="Akapitzlist"/>
        <w:numPr>
          <w:ilvl w:val="0"/>
          <w:numId w:val="41"/>
        </w:numPr>
        <w:spacing w:after="120" w:line="360" w:lineRule="auto"/>
      </w:pPr>
      <w:r>
        <w:t>monitorowania stanu zdrowia usługobiorców</w:t>
      </w:r>
      <w:r w:rsidR="00EE7859">
        <w:t>;</w:t>
      </w:r>
    </w:p>
    <w:p w14:paraId="1ED3B68E" w14:textId="019276EB" w:rsidR="00945B1C" w:rsidRDefault="00945B1C" w:rsidP="00F46FD9">
      <w:pPr>
        <w:pStyle w:val="Akapitzlist"/>
        <w:numPr>
          <w:ilvl w:val="0"/>
          <w:numId w:val="41"/>
        </w:numPr>
        <w:spacing w:after="120" w:line="360" w:lineRule="auto"/>
      </w:pPr>
      <w:r>
        <w:t>prowadzenia profilaktyki zdrowotnej lub realizacji programów zdrowotnych albo programów polityki zdrowotnej</w:t>
      </w:r>
      <w:r w:rsidR="00EE7859">
        <w:t>;</w:t>
      </w:r>
    </w:p>
    <w:p w14:paraId="3B0F2CD8" w14:textId="7C9F5ED5" w:rsidR="00945B1C" w:rsidRDefault="00945B1C" w:rsidP="00F46FD9">
      <w:pPr>
        <w:pStyle w:val="Akapitzlist"/>
        <w:numPr>
          <w:ilvl w:val="0"/>
          <w:numId w:val="41"/>
        </w:numPr>
        <w:spacing w:after="120" w:line="360" w:lineRule="auto"/>
      </w:pPr>
      <w:r>
        <w:t>monitorowania i oceny bezpieczeństwa, skuteczności, jakości i efektywności kosztowej badań diagnostycznych lub procedur medycznych</w:t>
      </w:r>
      <w:r w:rsidR="00EE7859">
        <w:t>;</w:t>
      </w:r>
    </w:p>
    <w:p w14:paraId="72DA7D3B" w14:textId="2AED3279" w:rsidR="00945B1C" w:rsidRDefault="00945B1C" w:rsidP="00F46FD9">
      <w:pPr>
        <w:pStyle w:val="Akapitzlist"/>
        <w:numPr>
          <w:ilvl w:val="0"/>
          <w:numId w:val="41"/>
        </w:numPr>
        <w:spacing w:after="120" w:line="360" w:lineRule="auto"/>
      </w:pPr>
      <w:r>
        <w:t>monitorowania jakości świadczeń opieki zdrowotnej udzielanych w podmiotach wykonujących działalność leczniczą.</w:t>
      </w:r>
    </w:p>
    <w:p w14:paraId="52EE9AE3" w14:textId="2B4D119A" w:rsidR="00352219" w:rsidRDefault="00F757DB" w:rsidP="00EC74EC">
      <w:pPr>
        <w:spacing w:after="120" w:line="360" w:lineRule="auto"/>
      </w:pPr>
      <w:r>
        <w:t>Przepis a</w:t>
      </w:r>
      <w:r w:rsidR="00352219" w:rsidRPr="00352219">
        <w:t xml:space="preserve">rt. 19 ust. 1a ustawy </w:t>
      </w:r>
      <w:r w:rsidR="00DD577D" w:rsidRPr="00352219">
        <w:t xml:space="preserve">z dnia 28 kwietnia 2011 r. o systemie informacji w ochronie zdrowia </w:t>
      </w:r>
      <w:r w:rsidR="00352219" w:rsidRPr="00352219">
        <w:t>określa zakres</w:t>
      </w:r>
      <w:r w:rsidR="00862E73">
        <w:t>y</w:t>
      </w:r>
      <w:r w:rsidR="00352219" w:rsidRPr="00352219">
        <w:t xml:space="preserve"> tworzenia rejestrów, w tym m. in. </w:t>
      </w:r>
      <w:r w:rsidR="00862E73">
        <w:t xml:space="preserve">zakres </w:t>
      </w:r>
      <w:r w:rsidR="00352219" w:rsidRPr="00352219">
        <w:t>obejmujący choroby rzadkie (pkt 13). Podstaw</w:t>
      </w:r>
      <w:r w:rsidR="00DD577D">
        <w:t>ę</w:t>
      </w:r>
      <w:r w:rsidR="00352219" w:rsidRPr="00352219">
        <w:t xml:space="preserve"> prawną do utworzenia rejestru chorób rzadkich stanowi art. 20 ust. 1 </w:t>
      </w:r>
      <w:r w:rsidR="00DD577D">
        <w:t xml:space="preserve">tej </w:t>
      </w:r>
      <w:r w:rsidR="00352219" w:rsidRPr="00352219">
        <w:t>ustawy, który upoważnia ministra właściwego do spraw zdrowia do wydania rozporządzenia w przedmiotowym zakresie.</w:t>
      </w:r>
      <w:r w:rsidR="00352219">
        <w:t xml:space="preserve"> </w:t>
      </w:r>
    </w:p>
    <w:p w14:paraId="316A5FEB" w14:textId="483E72BA" w:rsidR="00C117D9" w:rsidRDefault="150ADCE2" w:rsidP="00352219">
      <w:pPr>
        <w:pBdr>
          <w:top w:val="nil"/>
          <w:left w:val="nil"/>
          <w:bottom w:val="nil"/>
          <w:right w:val="nil"/>
          <w:between w:val="nil"/>
        </w:pBdr>
        <w:spacing w:after="0" w:line="360" w:lineRule="auto"/>
        <w:rPr>
          <w:color w:val="000000"/>
        </w:rPr>
      </w:pPr>
      <w:r w:rsidRPr="150ADCE2">
        <w:rPr>
          <w:color w:val="000000" w:themeColor="text1"/>
        </w:rPr>
        <w:t>Utworzenie Polskiego Rejestru Chorób Rzadkich (PRCR)</w:t>
      </w:r>
      <w:r w:rsidR="00352219">
        <w:rPr>
          <w:color w:val="000000" w:themeColor="text1"/>
        </w:rPr>
        <w:t xml:space="preserve"> będzie</w:t>
      </w:r>
      <w:r w:rsidRPr="150ADCE2">
        <w:rPr>
          <w:color w:val="000000" w:themeColor="text1"/>
        </w:rPr>
        <w:t xml:space="preserve"> zgodnie z zasadami FAIR (F=</w:t>
      </w:r>
      <w:r w:rsidRPr="00C73007">
        <w:rPr>
          <w:color w:val="000000" w:themeColor="text1"/>
        </w:rPr>
        <w:t>Findable</w:t>
      </w:r>
      <w:r w:rsidRPr="150ADCE2">
        <w:rPr>
          <w:color w:val="000000" w:themeColor="text1"/>
        </w:rPr>
        <w:t xml:space="preserve"> – dane są możliwe do znalezienia, A=</w:t>
      </w:r>
      <w:r w:rsidRPr="00C73007">
        <w:rPr>
          <w:color w:val="000000" w:themeColor="text1"/>
        </w:rPr>
        <w:t>Accessible</w:t>
      </w:r>
      <w:r w:rsidRPr="150ADCE2">
        <w:rPr>
          <w:color w:val="000000" w:themeColor="text1"/>
        </w:rPr>
        <w:t xml:space="preserve"> – dostępne, I=</w:t>
      </w:r>
      <w:r w:rsidRPr="00C73007">
        <w:rPr>
          <w:color w:val="000000" w:themeColor="text1"/>
        </w:rPr>
        <w:t>Interoperable</w:t>
      </w:r>
      <w:r w:rsidRPr="150ADCE2">
        <w:rPr>
          <w:color w:val="000000" w:themeColor="text1"/>
        </w:rPr>
        <w:t xml:space="preserve"> – interoperacyjne, R=</w:t>
      </w:r>
      <w:r w:rsidRPr="00C73007">
        <w:rPr>
          <w:color w:val="000000" w:themeColor="text1"/>
        </w:rPr>
        <w:t>Reusable</w:t>
      </w:r>
      <w:r w:rsidRPr="150ADCE2">
        <w:rPr>
          <w:color w:val="000000" w:themeColor="text1"/>
        </w:rPr>
        <w:t xml:space="preserve"> – możliwe do ponownego wykorzystania) i spełniającego następujące funkcje:</w:t>
      </w:r>
    </w:p>
    <w:p w14:paraId="58EE769D" w14:textId="4B645ADA" w:rsidR="00C117D9" w:rsidRDefault="009C0D45">
      <w:pPr>
        <w:numPr>
          <w:ilvl w:val="0"/>
          <w:numId w:val="6"/>
        </w:numPr>
        <w:pBdr>
          <w:top w:val="nil"/>
          <w:left w:val="nil"/>
          <w:bottom w:val="nil"/>
          <w:right w:val="nil"/>
          <w:between w:val="nil"/>
        </w:pBdr>
        <w:spacing w:after="0" w:line="360" w:lineRule="auto"/>
        <w:ind w:left="714" w:hanging="357"/>
        <w:rPr>
          <w:color w:val="000000"/>
        </w:rPr>
      </w:pPr>
      <w:r>
        <w:rPr>
          <w:color w:val="000000"/>
        </w:rPr>
        <w:t>epidemiologiczna – określenie rodzajów i częstości występowania chorób rzadkich w</w:t>
      </w:r>
      <w:r w:rsidR="000F0A59">
        <w:rPr>
          <w:color w:val="000000"/>
        </w:rPr>
        <w:t> </w:t>
      </w:r>
      <w:r>
        <w:rPr>
          <w:color w:val="000000"/>
        </w:rPr>
        <w:t>populacji krajowej;</w:t>
      </w:r>
    </w:p>
    <w:p w14:paraId="4F49405F" w14:textId="29F0F291" w:rsidR="00C117D9" w:rsidRDefault="150ADCE2">
      <w:pPr>
        <w:numPr>
          <w:ilvl w:val="0"/>
          <w:numId w:val="6"/>
        </w:numPr>
        <w:pBdr>
          <w:top w:val="nil"/>
          <w:left w:val="nil"/>
          <w:bottom w:val="nil"/>
          <w:right w:val="nil"/>
          <w:between w:val="nil"/>
        </w:pBdr>
        <w:spacing w:after="0" w:line="360" w:lineRule="auto"/>
        <w:ind w:left="714" w:hanging="357"/>
        <w:rPr>
          <w:color w:val="000000"/>
        </w:rPr>
      </w:pPr>
      <w:r w:rsidRPr="150ADCE2">
        <w:rPr>
          <w:color w:val="000000" w:themeColor="text1"/>
        </w:rPr>
        <w:t>organizacyjna – uzyskanie danych umożliwiających określenie zapotrzebowania (w</w:t>
      </w:r>
      <w:r w:rsidR="00F813E3">
        <w:rPr>
          <w:color w:val="000000" w:themeColor="text1"/>
        </w:rPr>
        <w:t>edłu</w:t>
      </w:r>
      <w:r w:rsidRPr="150ADCE2">
        <w:rPr>
          <w:color w:val="000000" w:themeColor="text1"/>
        </w:rPr>
        <w:t>g grup chorób i populacji chorych na danym terenie) na specjalistyczną opiekę medyczną, diagnostykę, terapię i rehabilitację dla chorych na choroby rzadkie;</w:t>
      </w:r>
    </w:p>
    <w:p w14:paraId="48376676" w14:textId="77777777" w:rsidR="00C117D9" w:rsidRDefault="009C0D45">
      <w:pPr>
        <w:numPr>
          <w:ilvl w:val="0"/>
          <w:numId w:val="6"/>
        </w:numPr>
        <w:pBdr>
          <w:top w:val="nil"/>
          <w:left w:val="nil"/>
          <w:bottom w:val="nil"/>
          <w:right w:val="nil"/>
          <w:between w:val="nil"/>
        </w:pBdr>
        <w:spacing w:after="0" w:line="360" w:lineRule="auto"/>
        <w:ind w:left="714" w:hanging="357"/>
        <w:rPr>
          <w:color w:val="000000"/>
        </w:rPr>
      </w:pPr>
      <w:r>
        <w:rPr>
          <w:color w:val="000000"/>
        </w:rPr>
        <w:t xml:space="preserve">kliniczna – punkt wyjścia dla rejestrów klinicznych prowadzonych w celu określenia przebiegu naturalnego choroby i efektywności terapii; dane do analizy dla opracowywania algorytmów diagnostycznych i terapeutycznych; </w:t>
      </w:r>
    </w:p>
    <w:p w14:paraId="10629091" w14:textId="633D17B9" w:rsidR="00C117D9" w:rsidRDefault="4CF548E8">
      <w:pPr>
        <w:numPr>
          <w:ilvl w:val="0"/>
          <w:numId w:val="6"/>
        </w:numPr>
        <w:pBdr>
          <w:top w:val="nil"/>
          <w:left w:val="nil"/>
          <w:bottom w:val="nil"/>
          <w:right w:val="nil"/>
          <w:between w:val="nil"/>
        </w:pBdr>
        <w:spacing w:after="0" w:line="360" w:lineRule="auto"/>
        <w:ind w:left="714" w:hanging="357"/>
        <w:rPr>
          <w:color w:val="000000"/>
        </w:rPr>
      </w:pPr>
      <w:r w:rsidRPr="4CF548E8">
        <w:rPr>
          <w:color w:val="000000" w:themeColor="text1"/>
        </w:rPr>
        <w:t xml:space="preserve">naukowa – baza danych pacjentów do badań klinicznych dotyczących przyszłych nowych produktów leczniczych; punkt wyjścia do pogłębionych badań dotyczących m.in. podłoża </w:t>
      </w:r>
      <w:r w:rsidRPr="4CF548E8">
        <w:rPr>
          <w:color w:val="000000" w:themeColor="text1"/>
        </w:rPr>
        <w:lastRenderedPageBreak/>
        <w:t>molekularnego i fizjopatologii chorób rzadkich; wsparcie rozwoju medycyny translacyjnej; ogromny potencjał badawczy po połączeniu rejestru chorób rzadkich z biobankowaniem;</w:t>
      </w:r>
    </w:p>
    <w:p w14:paraId="3050BA08" w14:textId="77777777" w:rsidR="00C117D9" w:rsidRDefault="009C0D45">
      <w:pPr>
        <w:numPr>
          <w:ilvl w:val="0"/>
          <w:numId w:val="6"/>
        </w:numPr>
        <w:pBdr>
          <w:top w:val="nil"/>
          <w:left w:val="nil"/>
          <w:bottom w:val="nil"/>
          <w:right w:val="nil"/>
          <w:between w:val="nil"/>
        </w:pBdr>
        <w:spacing w:line="360" w:lineRule="auto"/>
        <w:ind w:left="714" w:hanging="357"/>
        <w:rPr>
          <w:color w:val="000000"/>
        </w:rPr>
      </w:pPr>
      <w:r>
        <w:rPr>
          <w:color w:val="000000"/>
        </w:rPr>
        <w:t xml:space="preserve">społeczna – wiarygodne źródło informacji o liczbie chorych na choroby rzadkie w danym kraju i na świecie; we współdziałaniu z organizacjami pacjentów ułatwienie kontaktowania się ze sobą chorych na określone choroby rzadkie i ich rodzin; punkt wyjścia do badań dotyczących jakości życia, potrzeb edukacyjnych i społecznych chorych na choroby rzadkie. </w:t>
      </w:r>
    </w:p>
    <w:p w14:paraId="1627B719" w14:textId="4257784D" w:rsidR="006C4102" w:rsidRPr="006C4102" w:rsidRDefault="006C4102" w:rsidP="006C4102">
      <w:pPr>
        <w:pBdr>
          <w:top w:val="nil"/>
          <w:left w:val="nil"/>
          <w:bottom w:val="nil"/>
          <w:right w:val="nil"/>
          <w:between w:val="nil"/>
        </w:pBdr>
        <w:spacing w:line="360" w:lineRule="auto"/>
        <w:rPr>
          <w:color w:val="000000"/>
        </w:rPr>
      </w:pPr>
      <w:r w:rsidRPr="006C4102">
        <w:rPr>
          <w:color w:val="000000"/>
        </w:rPr>
        <w:t xml:space="preserve">Minister właściwy do spraw zdrowia </w:t>
      </w:r>
      <w:r w:rsidR="00862E73">
        <w:rPr>
          <w:color w:val="000000"/>
        </w:rPr>
        <w:t xml:space="preserve">w rozporządzeniu wydanym na podstawie art. 20 ust. 1 </w:t>
      </w:r>
      <w:r w:rsidR="000874FF">
        <w:rPr>
          <w:color w:val="000000"/>
        </w:rPr>
        <w:t xml:space="preserve">pkt 2 </w:t>
      </w:r>
      <w:r w:rsidR="00862E73" w:rsidRPr="00352219">
        <w:t xml:space="preserve">ustawy z dnia 28 kwietnia 2011 r. o systemie informacji w ochronie zdrowia </w:t>
      </w:r>
      <w:r w:rsidR="00862E73">
        <w:rPr>
          <w:color w:val="000000"/>
        </w:rPr>
        <w:t>określi</w:t>
      </w:r>
      <w:r w:rsidR="00862E73" w:rsidRPr="006C4102">
        <w:rPr>
          <w:color w:val="000000"/>
        </w:rPr>
        <w:t xml:space="preserve"> </w:t>
      </w:r>
      <w:r w:rsidR="00862E73">
        <w:rPr>
          <w:color w:val="000000"/>
        </w:rPr>
        <w:t xml:space="preserve">podmiot </w:t>
      </w:r>
      <w:r w:rsidR="00862E73" w:rsidRPr="00862E73">
        <w:rPr>
          <w:color w:val="000000"/>
        </w:rPr>
        <w:t xml:space="preserve">prowadzący </w:t>
      </w:r>
      <w:r w:rsidR="00201EED">
        <w:rPr>
          <w:color w:val="000000"/>
        </w:rPr>
        <w:t>Polski Rejestr Chorób Rzadkich (</w:t>
      </w:r>
      <w:r w:rsidRPr="006C4102">
        <w:rPr>
          <w:color w:val="000000"/>
        </w:rPr>
        <w:t>PRCR</w:t>
      </w:r>
      <w:r w:rsidR="00201EED">
        <w:rPr>
          <w:color w:val="000000"/>
        </w:rPr>
        <w:t>)</w:t>
      </w:r>
      <w:r w:rsidRPr="006C4102">
        <w:rPr>
          <w:color w:val="000000"/>
        </w:rPr>
        <w:t>. PRCR będzie prowadzony z</w:t>
      </w:r>
      <w:r w:rsidR="00C06EC3">
        <w:rPr>
          <w:color w:val="000000"/>
        </w:rPr>
        <w:t> </w:t>
      </w:r>
      <w:r w:rsidRPr="006C4102">
        <w:rPr>
          <w:color w:val="000000"/>
        </w:rPr>
        <w:t>wykorzystaniem systemu teleinformatycznego.</w:t>
      </w:r>
      <w:r>
        <w:rPr>
          <w:color w:val="000000"/>
        </w:rPr>
        <w:t xml:space="preserve"> </w:t>
      </w:r>
      <w:r w:rsidRPr="006C4102">
        <w:rPr>
          <w:color w:val="000000"/>
        </w:rPr>
        <w:t>PRCR będzie prowadzony przez podmio</w:t>
      </w:r>
      <w:r w:rsidR="00626E07">
        <w:rPr>
          <w:color w:val="000000"/>
        </w:rPr>
        <w:t>t</w:t>
      </w:r>
      <w:r w:rsidR="000874FF">
        <w:rPr>
          <w:color w:val="000000"/>
        </w:rPr>
        <w:t xml:space="preserve"> określony </w:t>
      </w:r>
      <w:r w:rsidRPr="006C4102">
        <w:rPr>
          <w:color w:val="000000"/>
        </w:rPr>
        <w:t>przez ministra właściwego do spraw zdrowia</w:t>
      </w:r>
      <w:r w:rsidR="000874FF">
        <w:rPr>
          <w:color w:val="000000"/>
        </w:rPr>
        <w:t>, a faktyczna realizacja tego zadania w ramach ww. podmiotu będzie należeć do z</w:t>
      </w:r>
      <w:r w:rsidR="000874FF" w:rsidRPr="000874FF">
        <w:rPr>
          <w:color w:val="000000"/>
        </w:rPr>
        <w:t>esp</w:t>
      </w:r>
      <w:r w:rsidR="000874FF">
        <w:rPr>
          <w:color w:val="000000"/>
        </w:rPr>
        <w:t>ołu</w:t>
      </w:r>
      <w:r w:rsidR="000874FF" w:rsidRPr="000874FF">
        <w:rPr>
          <w:color w:val="000000"/>
        </w:rPr>
        <w:t xml:space="preserve"> PRCR</w:t>
      </w:r>
      <w:r w:rsidR="000874FF">
        <w:rPr>
          <w:color w:val="000000"/>
        </w:rPr>
        <w:t>, który będzie funkcjonował w danym podmiocie</w:t>
      </w:r>
      <w:r w:rsidRPr="006C4102">
        <w:rPr>
          <w:color w:val="000000"/>
        </w:rPr>
        <w:t xml:space="preserve">. </w:t>
      </w:r>
    </w:p>
    <w:p w14:paraId="0CA7E698" w14:textId="1B4749EE" w:rsidR="006C4102" w:rsidRPr="006C4102" w:rsidRDefault="000874FF" w:rsidP="006C4102">
      <w:pPr>
        <w:pBdr>
          <w:top w:val="nil"/>
          <w:left w:val="nil"/>
          <w:bottom w:val="nil"/>
          <w:right w:val="nil"/>
          <w:between w:val="nil"/>
        </w:pBdr>
        <w:spacing w:line="360" w:lineRule="auto"/>
        <w:rPr>
          <w:color w:val="000000"/>
        </w:rPr>
      </w:pPr>
      <w:r>
        <w:rPr>
          <w:color w:val="000000"/>
        </w:rPr>
        <w:t xml:space="preserve">W ramach ww. rozporządzenia </w:t>
      </w:r>
      <w:r w:rsidR="006C4102" w:rsidRPr="006C4102">
        <w:rPr>
          <w:color w:val="000000"/>
        </w:rPr>
        <w:t xml:space="preserve">zostanie </w:t>
      </w:r>
      <w:r>
        <w:rPr>
          <w:color w:val="000000"/>
        </w:rPr>
        <w:t xml:space="preserve">określona </w:t>
      </w:r>
      <w:r w:rsidR="006C4102" w:rsidRPr="006C4102">
        <w:rPr>
          <w:color w:val="000000"/>
        </w:rPr>
        <w:t>lista chorób rzadkich podlegających zgłoszeniu do PRCR. Konieczność utworzenia takiej listy wynika z tego, że sam fakt przypisania kodu ORPHA nie stanowi o tym, że jest to poważna choroba wymagająca monitorowania i określonej wielospecjalistycznej opieki medycznej. Wiele kodów ORPHA dotyczy pojedynczych wad rozwojowych, w tym wad małych, które ze względu na</w:t>
      </w:r>
      <w:r w:rsidR="00116BFE">
        <w:rPr>
          <w:color w:val="000000"/>
        </w:rPr>
        <w:t> </w:t>
      </w:r>
      <w:r w:rsidR="006C4102" w:rsidRPr="006C4102">
        <w:rPr>
          <w:color w:val="000000"/>
        </w:rPr>
        <w:t>rzadkość występowania (5</w:t>
      </w:r>
      <w:r w:rsidR="00116BFE">
        <w:rPr>
          <w:color w:val="000000"/>
        </w:rPr>
        <w:t xml:space="preserve"> </w:t>
      </w:r>
      <w:r w:rsidR="006C4102" w:rsidRPr="006C4102">
        <w:rPr>
          <w:color w:val="000000"/>
        </w:rPr>
        <w:t>:</w:t>
      </w:r>
      <w:r w:rsidR="00116BFE">
        <w:rPr>
          <w:color w:val="000000"/>
        </w:rPr>
        <w:t xml:space="preserve"> </w:t>
      </w:r>
      <w:r w:rsidR="006C4102" w:rsidRPr="006C4102">
        <w:rPr>
          <w:color w:val="000000"/>
        </w:rPr>
        <w:t xml:space="preserve">10000 lub rzadziej) spełniają kryteria „choroby rzadkiej”, ale po zoperowaniu patologia zanika i pacjent nie wymaga dalszej opieki medycznej w tym zakresie. </w:t>
      </w:r>
    </w:p>
    <w:p w14:paraId="204604A7" w14:textId="2FEB250E" w:rsidR="006C4102" w:rsidRPr="006C4102" w:rsidRDefault="006C4102" w:rsidP="006C4102">
      <w:pPr>
        <w:pBdr>
          <w:top w:val="nil"/>
          <w:left w:val="nil"/>
          <w:bottom w:val="nil"/>
          <w:right w:val="nil"/>
          <w:between w:val="nil"/>
        </w:pBdr>
        <w:spacing w:line="360" w:lineRule="auto"/>
        <w:rPr>
          <w:color w:val="000000"/>
        </w:rPr>
      </w:pPr>
      <w:r w:rsidRPr="006C4102">
        <w:rPr>
          <w:color w:val="000000"/>
        </w:rPr>
        <w:t xml:space="preserve">Uzyskanie wiarygodnych informacji dotyczących epidemiologii chorób rzadkich wymaga m.in. właściwego kodowania. Z tego względu prawo do nadawania kodów ORPHA będą miały poradnie genetyczne (80% chorób rzadkich ma podłoże genetyczne) oraz OECR, które po rozpoznaniu określonej choroby rzadkiej i nadaniu kodu ORPHA będą miały obowiązek zgłoszenia </w:t>
      </w:r>
      <w:r w:rsidR="00755C5D">
        <w:rPr>
          <w:color w:val="000000"/>
        </w:rPr>
        <w:t xml:space="preserve">tego faktu </w:t>
      </w:r>
      <w:r w:rsidRPr="006C4102">
        <w:rPr>
          <w:color w:val="000000"/>
        </w:rPr>
        <w:t>do PRCR na</w:t>
      </w:r>
      <w:r w:rsidR="00116BFE">
        <w:rPr>
          <w:color w:val="000000"/>
        </w:rPr>
        <w:t> </w:t>
      </w:r>
      <w:r w:rsidRPr="006C4102">
        <w:rPr>
          <w:color w:val="000000"/>
        </w:rPr>
        <w:t xml:space="preserve">formularzu elektronicznym. Poradnie genetyczne i OECR zostaną przeszkolone w zakresie nadawania kodów ORPHA i zgłaszania do PRCR. </w:t>
      </w:r>
      <w:r w:rsidR="00755C5D">
        <w:rPr>
          <w:color w:val="000000"/>
        </w:rPr>
        <w:t>U</w:t>
      </w:r>
      <w:r w:rsidRPr="006C4102">
        <w:rPr>
          <w:color w:val="000000"/>
        </w:rPr>
        <w:t>stanowiona</w:t>
      </w:r>
      <w:r w:rsidR="00755C5D">
        <w:rPr>
          <w:color w:val="000000"/>
        </w:rPr>
        <w:t xml:space="preserve"> będzie</w:t>
      </w:r>
      <w:r w:rsidRPr="006C4102">
        <w:rPr>
          <w:color w:val="000000"/>
        </w:rPr>
        <w:t xml:space="preserve"> lista ośrodków uprawnionych do</w:t>
      </w:r>
      <w:r w:rsidR="00116BFE">
        <w:rPr>
          <w:color w:val="000000"/>
        </w:rPr>
        <w:t> </w:t>
      </w:r>
      <w:r w:rsidRPr="006C4102">
        <w:rPr>
          <w:color w:val="000000"/>
        </w:rPr>
        <w:t xml:space="preserve">nadawania kodów ORPHA i zgłaszania do PRCR. W odniesieniu do chorób rzadkich o etiologii niegenetycznej, listę tych chorób podlegających zgłoszeniu do PRCR oraz listę jednostek uprawnionych do nadawania kodów ORPHA </w:t>
      </w:r>
      <w:r w:rsidR="000874FF">
        <w:rPr>
          <w:color w:val="000000"/>
        </w:rPr>
        <w:t>zarekomenduje</w:t>
      </w:r>
      <w:r w:rsidRPr="006C4102">
        <w:rPr>
          <w:color w:val="000000"/>
        </w:rPr>
        <w:t xml:space="preserve"> </w:t>
      </w:r>
      <w:r w:rsidR="000874FF">
        <w:rPr>
          <w:color w:val="000000"/>
        </w:rPr>
        <w:t xml:space="preserve">ministrowi właściwemu do spraw zdrowia (w celu ujęcia w ww. rozporządzeniu) </w:t>
      </w:r>
      <w:r w:rsidRPr="006C4102">
        <w:rPr>
          <w:color w:val="000000"/>
        </w:rPr>
        <w:t xml:space="preserve">Rada Naukowa do spraw Rejestrów Chorób Rzadkich. </w:t>
      </w:r>
    </w:p>
    <w:p w14:paraId="392D2D52" w14:textId="54DCB39E" w:rsidR="006C4102" w:rsidRPr="006C4102" w:rsidRDefault="006C4102" w:rsidP="006C4102">
      <w:pPr>
        <w:pBdr>
          <w:top w:val="nil"/>
          <w:left w:val="nil"/>
          <w:bottom w:val="nil"/>
          <w:right w:val="nil"/>
          <w:between w:val="nil"/>
        </w:pBdr>
        <w:spacing w:line="360" w:lineRule="auto"/>
        <w:rPr>
          <w:color w:val="000000"/>
        </w:rPr>
      </w:pPr>
      <w:r w:rsidRPr="006C4102">
        <w:rPr>
          <w:color w:val="000000"/>
        </w:rPr>
        <w:t>Określone zostaną kryteria uznania zbioru danych za rejestr medyczny określonej choroby rzadkiej lub grupy chorób rzadkich</w:t>
      </w:r>
      <w:r w:rsidR="000874FF">
        <w:rPr>
          <w:color w:val="000000"/>
        </w:rPr>
        <w:t xml:space="preserve">, co posłuży ministrowi właściwemu do spraw zdrowia do wydania rozporządzenia na </w:t>
      </w:r>
      <w:r w:rsidR="000874FF" w:rsidRPr="000874FF">
        <w:rPr>
          <w:color w:val="000000"/>
        </w:rPr>
        <w:t>podstawie art. 20 ust. 1</w:t>
      </w:r>
      <w:r w:rsidR="000874FF">
        <w:rPr>
          <w:color w:val="000000"/>
        </w:rPr>
        <w:t xml:space="preserve"> </w:t>
      </w:r>
      <w:r w:rsidR="000874FF" w:rsidRPr="000874FF">
        <w:rPr>
          <w:color w:val="000000"/>
        </w:rPr>
        <w:t>ustawy z dnia 28 kwietnia 2011 r. o systemie informacji w ochronie zdrowia</w:t>
      </w:r>
      <w:r w:rsidRPr="006C4102">
        <w:rPr>
          <w:color w:val="000000"/>
        </w:rPr>
        <w:t xml:space="preserve">. Na podstawie formularza elektronicznego opracowanego przez Radę Naukową do </w:t>
      </w:r>
      <w:r w:rsidRPr="006C4102">
        <w:rPr>
          <w:color w:val="000000"/>
        </w:rPr>
        <w:lastRenderedPageBreak/>
        <w:t xml:space="preserve">spraw Rejestrów Chorób Rzadkich, zostanie uzyskana informacja o istniejących rejestrach chorób rzadkich w Rzeczypospolitej Polskiej, ich statusie, miejscu ich prowadzenia i zakresie gromadzonych przez nie informacji. Zostanie utworzona także lista zbiorów danych, niespełniających aktualnie kryteriów uznania za rejestr medyczny, ale z potencjałem </w:t>
      </w:r>
      <w:r w:rsidR="000874FF">
        <w:rPr>
          <w:color w:val="000000"/>
        </w:rPr>
        <w:t xml:space="preserve">ich określenia w drodze rozporządzenia jako </w:t>
      </w:r>
      <w:r w:rsidRPr="006C4102">
        <w:rPr>
          <w:color w:val="000000"/>
        </w:rPr>
        <w:t xml:space="preserve">rejestr </w:t>
      </w:r>
      <w:r w:rsidR="000874FF">
        <w:rPr>
          <w:color w:val="000000"/>
        </w:rPr>
        <w:t xml:space="preserve">medyczny </w:t>
      </w:r>
      <w:r w:rsidRPr="006C4102">
        <w:rPr>
          <w:color w:val="000000"/>
        </w:rPr>
        <w:t xml:space="preserve">określonej choroby rzadkiej lub grupy chorób rzadkich. </w:t>
      </w:r>
    </w:p>
    <w:p w14:paraId="4081533F" w14:textId="62669068" w:rsidR="00C117D9" w:rsidRDefault="006C4102" w:rsidP="002F47C8">
      <w:pPr>
        <w:pStyle w:val="Nagwek4"/>
      </w:pPr>
      <w:bookmarkStart w:id="50" w:name="_Hlk159236046"/>
      <w:r>
        <w:t>Cele szczegółowe</w:t>
      </w:r>
    </w:p>
    <w:p w14:paraId="3C635FE5" w14:textId="275CE00D" w:rsidR="00C117D9" w:rsidRDefault="009C0D45" w:rsidP="003573E9">
      <w:pPr>
        <w:numPr>
          <w:ilvl w:val="0"/>
          <w:numId w:val="55"/>
        </w:numPr>
        <w:pBdr>
          <w:top w:val="nil"/>
          <w:left w:val="nil"/>
          <w:bottom w:val="nil"/>
          <w:right w:val="nil"/>
          <w:between w:val="nil"/>
        </w:pBdr>
        <w:spacing w:after="0" w:line="360" w:lineRule="auto"/>
        <w:ind w:hanging="436"/>
      </w:pPr>
      <w:r>
        <w:rPr>
          <w:color w:val="000000"/>
        </w:rPr>
        <w:t>Wdrożenie systemu monitorowania chorób rzadkich w Rzeczypospolitej Pols</w:t>
      </w:r>
      <w:r w:rsidR="000C1319">
        <w:rPr>
          <w:color w:val="000000"/>
        </w:rPr>
        <w:t>kiej</w:t>
      </w:r>
      <w:r>
        <w:rPr>
          <w:color w:val="000000"/>
        </w:rPr>
        <w:t xml:space="preserve"> jako integralnej części systemu informacyjnego w ochronie zdrowia.</w:t>
      </w:r>
    </w:p>
    <w:p w14:paraId="212EB7F0" w14:textId="18C5B585" w:rsidR="00C117D9" w:rsidRDefault="009C0D45" w:rsidP="003573E9">
      <w:pPr>
        <w:pStyle w:val="Akapitzlist"/>
        <w:numPr>
          <w:ilvl w:val="0"/>
          <w:numId w:val="55"/>
        </w:numPr>
        <w:pBdr>
          <w:top w:val="nil"/>
          <w:left w:val="nil"/>
          <w:bottom w:val="nil"/>
          <w:right w:val="nil"/>
          <w:between w:val="nil"/>
        </w:pBdr>
        <w:spacing w:after="0" w:line="360" w:lineRule="auto"/>
        <w:ind w:hanging="436"/>
      </w:pPr>
      <w:r w:rsidRPr="003573E9">
        <w:rPr>
          <w:color w:val="000000"/>
        </w:rPr>
        <w:t>Uzyskanie informacji o rodzajach chorób rzadkich i liczbie chorych na wybrane choroby lub grupy chorób rzadkich w Rzeczypospolitej Polskiej</w:t>
      </w:r>
      <w:r w:rsidR="00001630" w:rsidRPr="003573E9">
        <w:rPr>
          <w:color w:val="000000"/>
        </w:rPr>
        <w:t>.</w:t>
      </w:r>
    </w:p>
    <w:p w14:paraId="3E479EA6" w14:textId="3ECB544A" w:rsidR="00C117D9" w:rsidRDefault="009C0D45" w:rsidP="003573E9">
      <w:pPr>
        <w:pStyle w:val="Akapitzlist"/>
        <w:numPr>
          <w:ilvl w:val="0"/>
          <w:numId w:val="55"/>
        </w:numPr>
        <w:pBdr>
          <w:top w:val="nil"/>
          <w:left w:val="nil"/>
          <w:bottom w:val="nil"/>
          <w:right w:val="nil"/>
          <w:between w:val="nil"/>
        </w:pBdr>
        <w:spacing w:line="360" w:lineRule="auto"/>
        <w:ind w:hanging="436"/>
      </w:pPr>
      <w:r w:rsidRPr="003573E9">
        <w:rPr>
          <w:color w:val="000000"/>
        </w:rPr>
        <w:t>Ułatwienie badań naukowych nad epidemiologią i etiologią chorób rzadkich.</w:t>
      </w:r>
    </w:p>
    <w:p w14:paraId="5C9E23F7" w14:textId="77777777" w:rsidR="00C117D9" w:rsidRDefault="009C0D45" w:rsidP="002F47C8">
      <w:pPr>
        <w:pStyle w:val="Nagwek4"/>
      </w:pPr>
      <w:r>
        <w:t>Mierniki</w:t>
      </w:r>
    </w:p>
    <w:p w14:paraId="1113BEAB" w14:textId="1413DB73" w:rsidR="00C117D9" w:rsidRDefault="150ADCE2" w:rsidP="003573E9">
      <w:pPr>
        <w:numPr>
          <w:ilvl w:val="0"/>
          <w:numId w:val="56"/>
        </w:numPr>
        <w:pBdr>
          <w:top w:val="nil"/>
          <w:left w:val="nil"/>
          <w:bottom w:val="nil"/>
          <w:right w:val="nil"/>
          <w:between w:val="nil"/>
        </w:pBdr>
        <w:spacing w:after="0" w:line="360" w:lineRule="auto"/>
        <w:ind w:hanging="436"/>
        <w:rPr>
          <w:color w:val="000000"/>
        </w:rPr>
      </w:pPr>
      <w:bookmarkStart w:id="51" w:name="_heading=h.1v1yuxt"/>
      <w:bookmarkEnd w:id="51"/>
      <w:r w:rsidRPr="150ADCE2">
        <w:rPr>
          <w:color w:val="000000" w:themeColor="text1"/>
        </w:rPr>
        <w:t>Liczba chorych na choroby rzadkie zgłoszonych do PRCR</w:t>
      </w:r>
      <w:r w:rsidR="00201EED">
        <w:rPr>
          <w:color w:val="000000" w:themeColor="text1"/>
        </w:rPr>
        <w:t>.</w:t>
      </w:r>
    </w:p>
    <w:p w14:paraId="6682E32E" w14:textId="4B889C24" w:rsidR="006C4102" w:rsidRPr="006C4102" w:rsidRDefault="150ADCE2" w:rsidP="003573E9">
      <w:pPr>
        <w:pStyle w:val="Akapitzlist"/>
        <w:numPr>
          <w:ilvl w:val="0"/>
          <w:numId w:val="56"/>
        </w:numPr>
        <w:pBdr>
          <w:top w:val="nil"/>
          <w:left w:val="nil"/>
          <w:bottom w:val="nil"/>
          <w:right w:val="nil"/>
          <w:between w:val="nil"/>
        </w:pBdr>
        <w:spacing w:after="0" w:line="360" w:lineRule="auto"/>
        <w:ind w:hanging="436"/>
      </w:pPr>
      <w:r w:rsidRPr="003573E9">
        <w:rPr>
          <w:color w:val="000000" w:themeColor="text1"/>
        </w:rPr>
        <w:t>Liczba chorych na choroby rzadkie w PRCR</w:t>
      </w:r>
      <w:r w:rsidR="00E40A5F" w:rsidRPr="003573E9">
        <w:rPr>
          <w:color w:val="000000" w:themeColor="text1"/>
        </w:rPr>
        <w:t>.</w:t>
      </w:r>
      <w:r w:rsidRPr="003573E9">
        <w:rPr>
          <w:color w:val="000000" w:themeColor="text1"/>
        </w:rPr>
        <w:t xml:space="preserve"> </w:t>
      </w:r>
    </w:p>
    <w:p w14:paraId="600BA24D" w14:textId="057FA9EC" w:rsidR="00C117D9" w:rsidRPr="000D3447" w:rsidRDefault="00F33123" w:rsidP="009C29B3">
      <w:pPr>
        <w:pStyle w:val="Nagwek1"/>
        <w:numPr>
          <w:ilvl w:val="0"/>
          <w:numId w:val="0"/>
        </w:numPr>
        <w:ind w:left="360"/>
      </w:pPr>
      <w:bookmarkStart w:id="52" w:name="_heading=h.2u6wntf" w:colFirst="0" w:colLast="0"/>
      <w:bookmarkStart w:id="53" w:name="_heading=h.19c6y18" w:colFirst="0" w:colLast="0"/>
      <w:bookmarkStart w:id="54" w:name="_Toc159487187"/>
      <w:bookmarkEnd w:id="42"/>
      <w:bookmarkEnd w:id="50"/>
      <w:bookmarkEnd w:id="52"/>
      <w:bookmarkEnd w:id="53"/>
      <w:r w:rsidRPr="000D3447">
        <w:t xml:space="preserve">Obszar </w:t>
      </w:r>
      <w:r w:rsidR="00F469C5" w:rsidRPr="000D3447">
        <w:t xml:space="preserve">Karta </w:t>
      </w:r>
      <w:r w:rsidR="009C0D45" w:rsidRPr="000D3447">
        <w:t>Pacjenta z Chorobą Rzadką</w:t>
      </w:r>
      <w:bookmarkEnd w:id="54"/>
    </w:p>
    <w:p w14:paraId="73757831" w14:textId="7DD5A5B7" w:rsidR="00C117D9" w:rsidRDefault="7F7CB112" w:rsidP="0089729F">
      <w:pPr>
        <w:spacing w:line="360" w:lineRule="auto"/>
      </w:pPr>
      <w:r>
        <w:t xml:space="preserve">Pacjent cierpiący na chorobę rzadką powinien mieć możliwość uzyskania opieki medycznej zgodnej ze swoimi indywidualnymi potrzebami, również poza </w:t>
      </w:r>
      <w:r w:rsidR="00156775">
        <w:t>OECR</w:t>
      </w:r>
      <w:r>
        <w:t>. Wiedza na temat chorób rzadkich z reguły nie jest powszechna. Dużym wyzwaniem dla lekarza w</w:t>
      </w:r>
      <w:r w:rsidR="006F0032">
        <w:t> </w:t>
      </w:r>
      <w:r>
        <w:t xml:space="preserve"> </w:t>
      </w:r>
      <w:r w:rsidR="000874FF">
        <w:t xml:space="preserve">sprawowaniu stałej </w:t>
      </w:r>
      <w:r>
        <w:t>opie</w:t>
      </w:r>
      <w:r w:rsidR="000874FF">
        <w:t>ki</w:t>
      </w:r>
      <w:r>
        <w:t xml:space="preserve"> nad pacjentem z chorobą rzadką jest brak wglądu w pełną dokumentację medyczną, w tym m.in. wyniki wykonanych badań laboratoryjnych wysokokosztowych (genetyczne, immunologiczne) lub badań podstawowych niezbędnych w monitorowaniu terapii.</w:t>
      </w:r>
    </w:p>
    <w:p w14:paraId="2981B1DC" w14:textId="08ADCF4E" w:rsidR="000A09CD" w:rsidRDefault="7F7CB112" w:rsidP="000A09CD">
      <w:pPr>
        <w:spacing w:after="120" w:line="360" w:lineRule="auto"/>
        <w:jc w:val="left"/>
      </w:pPr>
      <w:r>
        <w:t xml:space="preserve">Aby </w:t>
      </w:r>
      <w:r w:rsidR="0043185F">
        <w:t xml:space="preserve">wzmocnić </w:t>
      </w:r>
      <w:r>
        <w:t>bezpieczne funkcjonowanie w systemie ochrony zdrowia</w:t>
      </w:r>
      <w:r w:rsidR="0043185F" w:rsidRPr="0043185F">
        <w:t xml:space="preserve"> </w:t>
      </w:r>
      <w:r w:rsidR="0043185F">
        <w:t>pacjentowi z choroba rzadką</w:t>
      </w:r>
      <w:r>
        <w:t xml:space="preserve">, w tym udzielenie </w:t>
      </w:r>
      <w:r w:rsidR="002F47C8">
        <w:t xml:space="preserve">właściwej </w:t>
      </w:r>
      <w:r>
        <w:t>pomocy w stanach nagłych, niezbędne jest stworzenie aktualizowanego regularnie zasobu informacji na temat pacjenta oraz jego choroby, który</w:t>
      </w:r>
      <w:r w:rsidR="0092007F">
        <w:t> </w:t>
      </w:r>
      <w:r>
        <w:t>będzie mógł zostać</w:t>
      </w:r>
      <w:r w:rsidR="0092007F">
        <w:t> </w:t>
      </w:r>
      <w:r>
        <w:t>udostępniony</w:t>
      </w:r>
      <w:r w:rsidR="002417B9">
        <w:t xml:space="preserve"> </w:t>
      </w:r>
      <w:r>
        <w:t>świadczeniodawcom</w:t>
      </w:r>
      <w:r w:rsidR="000A09CD">
        <w:t>.</w:t>
      </w:r>
    </w:p>
    <w:p w14:paraId="3902C23B" w14:textId="719A0A52" w:rsidR="00AF7B97" w:rsidRDefault="7F7CB112" w:rsidP="002417B9">
      <w:pPr>
        <w:spacing w:after="120" w:line="360" w:lineRule="auto"/>
      </w:pPr>
      <w:r>
        <w:t>W tym celu</w:t>
      </w:r>
      <w:r w:rsidR="00540D05">
        <w:t xml:space="preserve"> w ramach Planu</w:t>
      </w:r>
      <w:r>
        <w:t xml:space="preserve"> zostanie </w:t>
      </w:r>
      <w:r w:rsidR="00F469C5">
        <w:t>opracowan</w:t>
      </w:r>
      <w:r w:rsidR="00407623">
        <w:t>a</w:t>
      </w:r>
      <w:r w:rsidR="00F469C5">
        <w:t xml:space="preserve"> </w:t>
      </w:r>
      <w:r>
        <w:t>tzw. „</w:t>
      </w:r>
      <w:r w:rsidR="00F469C5">
        <w:t xml:space="preserve">Karta </w:t>
      </w:r>
      <w:r>
        <w:t>Pacjenta z</w:t>
      </w:r>
      <w:r w:rsidR="00540D05">
        <w:t> </w:t>
      </w:r>
      <w:r>
        <w:t>Chorobą Rzadką”</w:t>
      </w:r>
      <w:r w:rsidR="003B3134">
        <w:t>, która następnie zostanie wprowadzona do odpowiednich regulacji ustawowych</w:t>
      </w:r>
      <w:r>
        <w:t>.</w:t>
      </w:r>
      <w:r w:rsidR="00540D05">
        <w:t xml:space="preserve"> </w:t>
      </w:r>
      <w:r w:rsidR="00540D05" w:rsidRPr="00540D05">
        <w:t>Wobec</w:t>
      </w:r>
      <w:r w:rsidR="00C06EC3">
        <w:t> </w:t>
      </w:r>
      <w:r w:rsidR="00540D05" w:rsidRPr="00540D05">
        <w:t>postępującej informatyzacji w ochronie zdrowia w Rzeczypospolitej Polskiej Karta Pacjenta z</w:t>
      </w:r>
      <w:r w:rsidR="00C06EC3">
        <w:t> </w:t>
      </w:r>
      <w:r w:rsidR="00540D05" w:rsidRPr="00540D05">
        <w:t xml:space="preserve">Chorobą Rzadką będzie prowadzona w postaci elektronicznej oraz zintegrowana z Indywidualnym Kontem Pacjenta (IKP). Karta Pacjenta z Chorobą Rzadką powinna być również </w:t>
      </w:r>
      <w:r w:rsidR="0092007F">
        <w:t>zintegrowana</w:t>
      </w:r>
      <w:r w:rsidR="002417B9">
        <w:t xml:space="preserve"> </w:t>
      </w:r>
      <w:r w:rsidR="00540D05" w:rsidRPr="00540D05">
        <w:t>z Platformą Informacyjną</w:t>
      </w:r>
      <w:r w:rsidR="00540D05">
        <w:t xml:space="preserve"> „</w:t>
      </w:r>
      <w:r w:rsidR="00540D05" w:rsidRPr="00540D05">
        <w:t>Choroby Rzadkie”. Ze względu na fakt, że obecnie skatalogowanych jest ponad 8000 chorób rzadkich zarówno genetycznie uwarunkowanych, jak i</w:t>
      </w:r>
      <w:r w:rsidR="00540D05">
        <w:t> </w:t>
      </w:r>
      <w:r w:rsidR="00540D05" w:rsidRPr="00540D05">
        <w:t xml:space="preserve">nabytych, różniących się wiekiem zachorowania, </w:t>
      </w:r>
      <w:r w:rsidR="00540D05" w:rsidRPr="00540D05">
        <w:lastRenderedPageBreak/>
        <w:t>przebiegiem, rokowaniem, potrzebami zdrowotnymi pacjenta (farmakoterapia celowana przyczynowa, farmakoterapia objawowa, opieka wielodyscyplinarna, w tym rehabilitacja, zaopatrzenie ortopedyczne i inne zalecenia dostosowane do</w:t>
      </w:r>
      <w:r w:rsidR="00C06EC3">
        <w:t> </w:t>
      </w:r>
      <w:r w:rsidR="00540D05" w:rsidRPr="00540D05">
        <w:t xml:space="preserve">rozpoznania, np. dieta lub lista leków przeciwwskazanych u pacjenta) zakres dostępnych informacji oraz rekomendacji będzie </w:t>
      </w:r>
      <w:r w:rsidR="002F47C8">
        <w:t>inny dla każdego pacjenta</w:t>
      </w:r>
      <w:r w:rsidR="00540D05" w:rsidRPr="00540D05">
        <w:t xml:space="preserve">. Rekomendacje będą wymagały częstej aktualizacji oraz minimum corocznej weryfikacji. Ponadto nie we wszystkich chorobach rzadkich istnieją rekomendacje dotyczące leczenia i planu przewlekłej opieki. </w:t>
      </w:r>
      <w:r w:rsidR="00AF7B97">
        <w:t>Karta Pacjenta z Chorobą Rzadką ma charakter informacyjny. Każdorazowo decyzje są podejmowane przez lekarza</w:t>
      </w:r>
      <w:r w:rsidR="000874FF">
        <w:t xml:space="preserve"> prowadzącego leczenie pacjenta </w:t>
      </w:r>
      <w:r w:rsidR="00AF7B97">
        <w:t xml:space="preserve">w oparciu o aktualną bezpośrednią ocenę stanu zdrowia. Rekomendacje mogą chronić przed nieprawidłowym, potencjalnie szkodliwym postępowaniem, ale nie mogą zastąpić oceny klinicznej. Podobne objawy w stanie zagrożenia życia mogą mieć wiele różnych przyczyn, zarówno związanych z chorobą rzadką, jak i zupełnie od niej niezależną. </w:t>
      </w:r>
    </w:p>
    <w:p w14:paraId="51CB4F43" w14:textId="77777777" w:rsidR="00540D05" w:rsidRDefault="00540D05" w:rsidP="00540D05">
      <w:r>
        <w:t>Cele Karty Pacjenta z Chorobą Rzadką:</w:t>
      </w:r>
    </w:p>
    <w:p w14:paraId="7FACA051" w14:textId="3FA6AF49" w:rsidR="00540D05" w:rsidRDefault="00540D05">
      <w:pPr>
        <w:numPr>
          <w:ilvl w:val="0"/>
          <w:numId w:val="28"/>
        </w:numPr>
        <w:spacing w:line="360" w:lineRule="auto"/>
        <w:ind w:left="714" w:hanging="357"/>
        <w:contextualSpacing/>
      </w:pPr>
      <w:r>
        <w:t xml:space="preserve">wskazanie ścieżki </w:t>
      </w:r>
      <w:r w:rsidR="002F47C8">
        <w:t xml:space="preserve">postępowania </w:t>
      </w:r>
      <w:r>
        <w:t xml:space="preserve">zgodnej z potrzebami pacjenta oraz </w:t>
      </w:r>
      <w:r w:rsidRPr="008E37BD">
        <w:t xml:space="preserve">uniknięcie </w:t>
      </w:r>
      <w:r>
        <w:t xml:space="preserve">wykonania </w:t>
      </w:r>
      <w:r w:rsidRPr="008E37BD">
        <w:t xml:space="preserve">zbędnych lub niewłaściwych (potencjalnie szkodliwych) </w:t>
      </w:r>
      <w:r>
        <w:t>procedur medycznych</w:t>
      </w:r>
      <w:r w:rsidRPr="008E37BD">
        <w:t xml:space="preserve"> </w:t>
      </w:r>
      <w:r>
        <w:t>poprzez zebranie informacji o jego chorobie lub chorobach rzadkich w jednym miejscu;</w:t>
      </w:r>
    </w:p>
    <w:p w14:paraId="1C8F419C" w14:textId="77777777" w:rsidR="00540D05" w:rsidRDefault="00540D05">
      <w:pPr>
        <w:numPr>
          <w:ilvl w:val="0"/>
          <w:numId w:val="28"/>
        </w:numPr>
        <w:spacing w:line="360" w:lineRule="auto"/>
        <w:ind w:left="714" w:hanging="357"/>
        <w:contextualSpacing/>
      </w:pPr>
      <w:r>
        <w:t>skoordynowanie świadczeń opieki zdrowotnej;</w:t>
      </w:r>
    </w:p>
    <w:p w14:paraId="3ED4ACA7" w14:textId="651C2894" w:rsidR="00540D05" w:rsidRDefault="00540D05">
      <w:pPr>
        <w:numPr>
          <w:ilvl w:val="0"/>
          <w:numId w:val="28"/>
        </w:numPr>
        <w:spacing w:line="360" w:lineRule="auto"/>
        <w:ind w:left="714" w:hanging="357"/>
        <w:contextualSpacing/>
      </w:pPr>
      <w:r>
        <w:t xml:space="preserve">dostęp do aktualizowanych informacji o historii choroby, zastosowanym leczeniu farmakologicznym i niefarmakologicznym oraz planu obserwacji i leczenia (dla lekarzy prowadzących w ramach opieki </w:t>
      </w:r>
      <w:r w:rsidR="0092007F">
        <w:t>s</w:t>
      </w:r>
      <w:r>
        <w:t>koordynowanej);</w:t>
      </w:r>
    </w:p>
    <w:p w14:paraId="1F38FDCD" w14:textId="6BE6278F" w:rsidR="00540D05" w:rsidRDefault="00540D05">
      <w:pPr>
        <w:numPr>
          <w:ilvl w:val="0"/>
          <w:numId w:val="28"/>
        </w:numPr>
        <w:spacing w:line="360" w:lineRule="auto"/>
        <w:ind w:left="714" w:hanging="357"/>
      </w:pPr>
      <w:r>
        <w:t>dostęp do zgodnej z aktualnym stanem wiedzy informacji o chorobie.</w:t>
      </w:r>
    </w:p>
    <w:p w14:paraId="43321CAD" w14:textId="5BEFFDAA" w:rsidR="00540D05" w:rsidRPr="00540D05" w:rsidRDefault="00540D05" w:rsidP="0092007F">
      <w:pPr>
        <w:spacing w:line="360" w:lineRule="auto"/>
        <w:contextualSpacing/>
      </w:pPr>
      <w:r w:rsidRPr="00540D05">
        <w:t>Użytkowni</w:t>
      </w:r>
      <w:r w:rsidR="003B3134">
        <w:t>kami</w:t>
      </w:r>
      <w:r w:rsidRPr="00540D05">
        <w:t xml:space="preserve"> Karty Pacjenta z Chorobą Rzadką</w:t>
      </w:r>
      <w:r w:rsidR="003B3134">
        <w:t xml:space="preserve"> będą </w:t>
      </w:r>
      <w:r w:rsidR="00F757DB">
        <w:t>p</w:t>
      </w:r>
      <w:r w:rsidRPr="00540D05">
        <w:t xml:space="preserve">acjent lub </w:t>
      </w:r>
      <w:bookmarkStart w:id="55" w:name="_Hlk149587159"/>
      <w:r w:rsidRPr="00540D05">
        <w:t>przedstawiciel ustawowy, lub opiekun faktyczny</w:t>
      </w:r>
      <w:bookmarkEnd w:id="55"/>
      <w:r w:rsidRPr="00540D05">
        <w:t xml:space="preserve"> w przypadku dzieci</w:t>
      </w:r>
      <w:r w:rsidR="003B3134">
        <w:t>, a dostęp do niej będą mieć:</w:t>
      </w:r>
    </w:p>
    <w:p w14:paraId="7482F0BC" w14:textId="2CFBEAB7" w:rsidR="00540D05" w:rsidRPr="00540D05" w:rsidRDefault="00F757DB">
      <w:pPr>
        <w:numPr>
          <w:ilvl w:val="0"/>
          <w:numId w:val="29"/>
        </w:numPr>
        <w:spacing w:after="0" w:line="360" w:lineRule="auto"/>
        <w:ind w:left="714" w:hanging="357"/>
      </w:pPr>
      <w:r>
        <w:t>ś</w:t>
      </w:r>
      <w:r w:rsidR="00540D05" w:rsidRPr="00540D05">
        <w:t>wiadczeniodawcy</w:t>
      </w:r>
      <w:r>
        <w:t>;</w:t>
      </w:r>
    </w:p>
    <w:p w14:paraId="0ABC85E2" w14:textId="220E2D7F" w:rsidR="00540D05" w:rsidRDefault="00540D05">
      <w:pPr>
        <w:pStyle w:val="Akapitzlist"/>
        <w:numPr>
          <w:ilvl w:val="0"/>
          <w:numId w:val="29"/>
        </w:numPr>
        <w:spacing w:line="360" w:lineRule="auto"/>
        <w:ind w:left="714" w:hanging="357"/>
        <w:contextualSpacing w:val="0"/>
      </w:pPr>
      <w:r w:rsidRPr="00540D05">
        <w:t>Zakład Ubezpieczeń Społecznych</w:t>
      </w:r>
      <w:r w:rsidR="00524E86">
        <w:t>.</w:t>
      </w:r>
    </w:p>
    <w:p w14:paraId="11B34FA2" w14:textId="77777777" w:rsidR="00540D05" w:rsidRPr="00540D05" w:rsidRDefault="00540D05" w:rsidP="00540D05">
      <w:pPr>
        <w:spacing w:after="0" w:line="360" w:lineRule="auto"/>
        <w:rPr>
          <w:b/>
        </w:rPr>
      </w:pPr>
      <w:r w:rsidRPr="00540D05">
        <w:t>Dane obligatoryjne</w:t>
      </w:r>
      <w:r w:rsidRPr="00540D05">
        <w:rPr>
          <w:b/>
        </w:rPr>
        <w:t>:</w:t>
      </w:r>
    </w:p>
    <w:p w14:paraId="2702C35C" w14:textId="3ADDE085" w:rsidR="00540D05" w:rsidRPr="00540D05" w:rsidRDefault="00540D05">
      <w:pPr>
        <w:numPr>
          <w:ilvl w:val="0"/>
          <w:numId w:val="30"/>
        </w:numPr>
        <w:spacing w:after="0" w:line="360" w:lineRule="auto"/>
        <w:ind w:left="714" w:hanging="357"/>
      </w:pPr>
      <w:r w:rsidRPr="00540D05">
        <w:t xml:space="preserve">dane osobowe – imię i nazwisko, data urodzenia, </w:t>
      </w:r>
      <w:r w:rsidR="00F757DB">
        <w:t xml:space="preserve">numer </w:t>
      </w:r>
      <w:r w:rsidRPr="00540D05">
        <w:t>PESEL;</w:t>
      </w:r>
    </w:p>
    <w:p w14:paraId="300D5B2B" w14:textId="77777777" w:rsidR="00540D05" w:rsidRPr="00540D05" w:rsidRDefault="00540D05">
      <w:pPr>
        <w:numPr>
          <w:ilvl w:val="0"/>
          <w:numId w:val="30"/>
        </w:numPr>
        <w:spacing w:after="0" w:line="360" w:lineRule="auto"/>
        <w:ind w:left="714" w:hanging="357"/>
      </w:pPr>
      <w:r w:rsidRPr="00540D05">
        <w:t>rozpoznanie słowne;</w:t>
      </w:r>
    </w:p>
    <w:p w14:paraId="0B6F43AF" w14:textId="77777777" w:rsidR="00540D05" w:rsidRPr="00540D05" w:rsidRDefault="00540D05">
      <w:pPr>
        <w:numPr>
          <w:ilvl w:val="0"/>
          <w:numId w:val="30"/>
        </w:numPr>
        <w:spacing w:after="0" w:line="360" w:lineRule="auto"/>
        <w:ind w:left="714" w:hanging="357"/>
      </w:pPr>
      <w:r w:rsidRPr="00540D05">
        <w:t>kody ICD-10, kod ORPHA, ewentualnie OMIM;</w:t>
      </w:r>
    </w:p>
    <w:p w14:paraId="468459DB" w14:textId="77777777" w:rsidR="00540D05" w:rsidRPr="00540D05" w:rsidRDefault="00540D05">
      <w:pPr>
        <w:numPr>
          <w:ilvl w:val="0"/>
          <w:numId w:val="30"/>
        </w:numPr>
        <w:spacing w:after="0" w:line="360" w:lineRule="auto"/>
        <w:ind w:left="714" w:hanging="357"/>
      </w:pPr>
      <w:r w:rsidRPr="00540D05">
        <w:t>syntetyczna historia udzielonych świadczeń (badania diagnostyczne, hospitalizacje, recepty);</w:t>
      </w:r>
    </w:p>
    <w:p w14:paraId="5E77F2C2" w14:textId="77777777" w:rsidR="00540D05" w:rsidRPr="00540D05" w:rsidRDefault="00540D05">
      <w:pPr>
        <w:numPr>
          <w:ilvl w:val="0"/>
          <w:numId w:val="30"/>
        </w:numPr>
        <w:spacing w:after="0" w:line="360" w:lineRule="auto"/>
        <w:ind w:left="714" w:hanging="357"/>
      </w:pPr>
      <w:r w:rsidRPr="00540D05">
        <w:t>zalecenia i wskazania dla pacjenta, np. leki, dieta, szczepienia itp.;</w:t>
      </w:r>
    </w:p>
    <w:p w14:paraId="3AA8F244" w14:textId="77777777" w:rsidR="00540D05" w:rsidRPr="00540D05" w:rsidRDefault="00540D05">
      <w:pPr>
        <w:numPr>
          <w:ilvl w:val="0"/>
          <w:numId w:val="30"/>
        </w:numPr>
        <w:spacing w:after="0" w:line="360" w:lineRule="auto"/>
        <w:ind w:left="714" w:hanging="357"/>
      </w:pPr>
      <w:r w:rsidRPr="00540D05">
        <w:t xml:space="preserve">przeciwskazania dla pacjenta (optymalnie w formie linku do aktualizowanych rekomendacji, dostosowanych do określonego okresu choroby; rekomendacje takie znajdą się na platformie </w:t>
      </w:r>
      <w:r w:rsidRPr="00540D05">
        <w:lastRenderedPageBreak/>
        <w:t>informacyjnej dedykowanej chorobom rzadkim), leki przeciwwskazane lub potencjalnie niebezpieczne wyodrębnione jako alert i dostępne w Karcie postępowania w stanach nagłych (tzw. dostęp ratunkowy);</w:t>
      </w:r>
    </w:p>
    <w:p w14:paraId="7E62E2DB" w14:textId="77777777" w:rsidR="00540D05" w:rsidRPr="00540D05" w:rsidRDefault="00540D05">
      <w:pPr>
        <w:numPr>
          <w:ilvl w:val="0"/>
          <w:numId w:val="30"/>
        </w:numPr>
        <w:spacing w:line="360" w:lineRule="auto"/>
        <w:ind w:left="714" w:hanging="357"/>
      </w:pPr>
      <w:r w:rsidRPr="00540D05">
        <w:t>Dostęp Ratunkowy: telefon kontaktowy do opiekuna lub opiekunów pacjenta, rozpoznanie, zalecenia i przeciwwskazania w stanie zagrożenia życia, dostosowane do określonego okresu choroby (jeśli możliwe do wskazania). Zalecenia muszą być krótkie, syntetyczne, możliwe do zastosowania w stanach nagłych.</w:t>
      </w:r>
    </w:p>
    <w:p w14:paraId="43021CBF" w14:textId="4267B7FF" w:rsidR="00540D05" w:rsidRPr="00540D05" w:rsidRDefault="00540D05" w:rsidP="00540D05">
      <w:pPr>
        <w:spacing w:line="360" w:lineRule="auto"/>
      </w:pPr>
      <w:r w:rsidRPr="00540D05">
        <w:t>Karta Pacjenta z Chorobą Rzadką prowadzona będzie w postaci elektronicznej i powiązana z IKP, co zapewni ciągły dostęp i aktualizację. Dane zawarte w Karcie Pacjenta z Chorobą Rzadką będą dostępne dla pacjenta i świadczeniodawców, w zakresie określonym świadomą zgodą pacjenta lub przedstawiciela ustawowego, lub opiekuna faktycznego w przypadku dzieci.</w:t>
      </w:r>
    </w:p>
    <w:p w14:paraId="4A9E3F00" w14:textId="399FA7D6" w:rsidR="00C117D9" w:rsidRPr="00AF7B97" w:rsidRDefault="00540D05" w:rsidP="00AF7B97">
      <w:pPr>
        <w:spacing w:line="360" w:lineRule="auto"/>
      </w:pPr>
      <w:r w:rsidRPr="00540D05">
        <w:t>Karta Pacjenta z Chorobą Rzadką powinna pozwalać także na szybki dostęp do obszerniejszych źródeł informacji o chorobie, w postaci linków do autoryzowanych stron (Orphanet, strona www administrowana przez ośrodek referencyjny lub ekspercki, Online Mendelian Inheritance in Man (OMIM) i inne wiarygodne źródła medyczne).</w:t>
      </w:r>
    </w:p>
    <w:p w14:paraId="55FAB413" w14:textId="52C8572C" w:rsidR="00F33123" w:rsidRDefault="00F33123" w:rsidP="009C29B3">
      <w:pPr>
        <w:pStyle w:val="Nagwek1"/>
        <w:numPr>
          <w:ilvl w:val="0"/>
          <w:numId w:val="0"/>
        </w:numPr>
        <w:ind w:left="360"/>
      </w:pPr>
      <w:bookmarkStart w:id="56" w:name="_Toc159487188"/>
      <w:bookmarkStart w:id="57" w:name="_Hlk163651624"/>
      <w:r w:rsidRPr="000D3447">
        <w:t>Obszar</w:t>
      </w:r>
      <w:r w:rsidR="000D3447">
        <w:t xml:space="preserve"> </w:t>
      </w:r>
      <w:r w:rsidRPr="000D3447">
        <w:t xml:space="preserve">Prowadzenie Platformy Informacyjnej „Choroby Rzadkie” </w:t>
      </w:r>
      <w:bookmarkStart w:id="58" w:name="_Hlk156911773"/>
      <w:r w:rsidRPr="000D3447">
        <w:fldChar w:fldCharType="begin"/>
      </w:r>
      <w:r w:rsidRPr="000D3447">
        <w:instrText>HYPERLINK "https://chorobyrzadkie.gov.pl/"</w:instrText>
      </w:r>
      <w:r w:rsidRPr="000D3447">
        <w:fldChar w:fldCharType="separate"/>
      </w:r>
      <w:r w:rsidRPr="000D3447">
        <w:rPr>
          <w:rStyle w:val="Hipercze"/>
          <w:color w:val="2E74B5" w:themeColor="accent1" w:themeShade="BF"/>
          <w:u w:val="none"/>
        </w:rPr>
        <w:t>https://chorobyrzadkie.gov.pl/</w:t>
      </w:r>
      <w:r w:rsidRPr="000D3447">
        <w:fldChar w:fldCharType="end"/>
      </w:r>
      <w:bookmarkEnd w:id="58"/>
      <w:r w:rsidRPr="000D3447">
        <w:t xml:space="preserve"> oraz </w:t>
      </w:r>
      <w:r w:rsidR="0032481D">
        <w:t>kampania społeczna</w:t>
      </w:r>
      <w:r w:rsidRPr="000D3447">
        <w:t xml:space="preserve"> o chorobach rzadkich</w:t>
      </w:r>
      <w:bookmarkEnd w:id="56"/>
      <w:r w:rsidRPr="000D3447">
        <w:t xml:space="preserve"> </w:t>
      </w:r>
    </w:p>
    <w:bookmarkEnd w:id="57"/>
    <w:p w14:paraId="3EFAD6B1" w14:textId="60D7D68C" w:rsidR="008E0E3E" w:rsidRPr="008E0E3E" w:rsidRDefault="008E0E3E" w:rsidP="008E0E3E">
      <w:pPr>
        <w:spacing w:line="360" w:lineRule="auto"/>
      </w:pPr>
      <w:r w:rsidRPr="008E0E3E">
        <w:t xml:space="preserve">Platforma Informacyjna „Choroby Rzadkie” </w:t>
      </w:r>
      <w:r>
        <w:t>powstała i została udostępniona w</w:t>
      </w:r>
      <w:r w:rsidR="000A18AF">
        <w:t> </w:t>
      </w:r>
      <w:r>
        <w:t xml:space="preserve">2023 r. </w:t>
      </w:r>
      <w:r w:rsidR="00EA2DD5">
        <w:t>J</w:t>
      </w:r>
      <w:r>
        <w:t xml:space="preserve">est to </w:t>
      </w:r>
      <w:r w:rsidRPr="008E0E3E">
        <w:t>wiarygodn</w:t>
      </w:r>
      <w:r>
        <w:t>e</w:t>
      </w:r>
      <w:r w:rsidRPr="008E0E3E">
        <w:t xml:space="preserve"> i kompleksow</w:t>
      </w:r>
      <w:r>
        <w:t>e</w:t>
      </w:r>
      <w:r w:rsidRPr="008E0E3E">
        <w:t xml:space="preserve"> źródł</w:t>
      </w:r>
      <w:r>
        <w:t>o</w:t>
      </w:r>
      <w:r w:rsidRPr="008E0E3E">
        <w:t xml:space="preserve"> wiedzy klinicznej, naukowej i organizacyjnej dotyczącej chorób rzadkich w Rzeczypospolitej Pols</w:t>
      </w:r>
      <w:r w:rsidR="00F757DB">
        <w:t>kiej</w:t>
      </w:r>
      <w:r w:rsidRPr="008E0E3E">
        <w:t>. Grupy docelowe korzystające z Platformy Informacyjnej „Choroby Rzadkie” to: pacjenci z chorobami rzadkimi, ich rodziny i organizacje pacjentów, lekarze i inni pracownicy ochrony zdrowia (m.in. pielęgniarki, fizjoterapeuci, dietetycy), studenci kierunków medycznych (m.in. lekarskiego, pielęgniarstwa, fizjoterapii, dietetyki, analityki medycznej, biotechnologii medycznej, zdrowia publicznego), nauczyciele (zwłaszcza nauczyciele prowadzący edukację specjalną i studenci pedagogiki), organizatorzy ochrony zdrowia oraz ogół społeczeństwa. </w:t>
      </w:r>
    </w:p>
    <w:p w14:paraId="380B2063" w14:textId="1EACADB0" w:rsidR="008E0E3E" w:rsidRPr="008E0E3E" w:rsidRDefault="008E0E3E" w:rsidP="008E0E3E">
      <w:pPr>
        <w:spacing w:line="360" w:lineRule="auto"/>
      </w:pPr>
      <w:r w:rsidRPr="008E0E3E">
        <w:t>Platforma Informacyjna „Choroby Rzadkie” została umieszczona na serwerach Centrum e-Zdrowia</w:t>
      </w:r>
      <w:r>
        <w:t xml:space="preserve"> i</w:t>
      </w:r>
      <w:r w:rsidR="000A18AF">
        <w:t> </w:t>
      </w:r>
      <w:r>
        <w:t>jest</w:t>
      </w:r>
      <w:r w:rsidRPr="008E0E3E">
        <w:t xml:space="preserve"> prowadzona przez Zespół Platformy pod merytorycznym nadzorem Rady Naukowej Platformy Informacyjnej „Choroby Rzadkie”.</w:t>
      </w:r>
    </w:p>
    <w:p w14:paraId="1DE658DF" w14:textId="1CEF3978" w:rsidR="008E0E3E" w:rsidRPr="008E0E3E" w:rsidRDefault="008E0E3E" w:rsidP="008E0E3E">
      <w:pPr>
        <w:spacing w:line="360" w:lineRule="auto"/>
      </w:pPr>
      <w:r w:rsidRPr="008E0E3E">
        <w:t>Platforma Informacyjna „Choroby Rzadkie” zawiera następujące informacje: </w:t>
      </w:r>
    </w:p>
    <w:p w14:paraId="28EC33DC" w14:textId="7726710B" w:rsidR="008E0E3E" w:rsidRPr="008E0E3E" w:rsidRDefault="00F757DB">
      <w:pPr>
        <w:numPr>
          <w:ilvl w:val="0"/>
          <w:numId w:val="31"/>
        </w:numPr>
        <w:spacing w:after="0" w:line="360" w:lineRule="auto"/>
        <w:ind w:left="1077" w:hanging="357"/>
        <w:contextualSpacing/>
      </w:pPr>
      <w:r>
        <w:t>c</w:t>
      </w:r>
      <w:r w:rsidR="008E0E3E" w:rsidRPr="008E0E3E">
        <w:t>horoby rzadkie – informacje ogólne</w:t>
      </w:r>
      <w:r>
        <w:t>;</w:t>
      </w:r>
    </w:p>
    <w:p w14:paraId="088E5864" w14:textId="660685D2" w:rsidR="008E0E3E" w:rsidRPr="008E0E3E" w:rsidRDefault="008E0E3E">
      <w:pPr>
        <w:numPr>
          <w:ilvl w:val="0"/>
          <w:numId w:val="31"/>
        </w:numPr>
        <w:spacing w:after="0" w:line="360" w:lineRule="auto"/>
        <w:ind w:left="1077" w:hanging="357"/>
        <w:contextualSpacing/>
      </w:pPr>
      <w:r w:rsidRPr="008E0E3E">
        <w:t>Plan dla Chorób Rzadkich</w:t>
      </w:r>
      <w:r w:rsidR="00F757DB">
        <w:t>;</w:t>
      </w:r>
    </w:p>
    <w:p w14:paraId="57E1A328" w14:textId="4BE77EDD" w:rsidR="008E0E3E" w:rsidRPr="008E0E3E" w:rsidRDefault="00F757DB">
      <w:pPr>
        <w:numPr>
          <w:ilvl w:val="0"/>
          <w:numId w:val="31"/>
        </w:numPr>
        <w:spacing w:after="0" w:line="360" w:lineRule="auto"/>
        <w:ind w:left="1077" w:hanging="357"/>
        <w:contextualSpacing/>
      </w:pPr>
      <w:r>
        <w:lastRenderedPageBreak/>
        <w:t>a</w:t>
      </w:r>
      <w:r w:rsidR="008E0E3E" w:rsidRPr="008E0E3E">
        <w:t>kty normatywne dotyczące chorób rzadkich</w:t>
      </w:r>
      <w:r>
        <w:t>;</w:t>
      </w:r>
    </w:p>
    <w:p w14:paraId="063D2388" w14:textId="795D85DA" w:rsidR="008E0E3E" w:rsidRPr="008E0E3E" w:rsidRDefault="00F757DB">
      <w:pPr>
        <w:numPr>
          <w:ilvl w:val="0"/>
          <w:numId w:val="31"/>
        </w:numPr>
        <w:spacing w:after="0" w:line="360" w:lineRule="auto"/>
        <w:ind w:left="1077" w:hanging="357"/>
        <w:contextualSpacing/>
      </w:pPr>
      <w:r>
        <w:t>ś</w:t>
      </w:r>
      <w:r w:rsidR="008E0E3E" w:rsidRPr="008E0E3E">
        <w:t>wiadczenia opieki zdrowotnej przysługujące chorym na choroby rzadkie</w:t>
      </w:r>
      <w:r>
        <w:t>;</w:t>
      </w:r>
    </w:p>
    <w:p w14:paraId="7288BE64" w14:textId="70826C32" w:rsidR="008E0E3E" w:rsidRPr="008E0E3E" w:rsidRDefault="00F757DB">
      <w:pPr>
        <w:numPr>
          <w:ilvl w:val="0"/>
          <w:numId w:val="31"/>
        </w:numPr>
        <w:spacing w:after="0" w:line="360" w:lineRule="auto"/>
        <w:ind w:left="1077" w:hanging="357"/>
        <w:contextualSpacing/>
      </w:pPr>
      <w:r>
        <w:t>l</w:t>
      </w:r>
      <w:r w:rsidR="008E0E3E" w:rsidRPr="008E0E3E">
        <w:t>isty świadczeniobiorców zajmujących się</w:t>
      </w:r>
      <w:r w:rsidR="00EA2DD5">
        <w:t xml:space="preserve"> pacjentami z</w:t>
      </w:r>
      <w:r w:rsidR="008E0E3E" w:rsidRPr="008E0E3E">
        <w:t xml:space="preserve"> chorob</w:t>
      </w:r>
      <w:r w:rsidR="00EA2DD5">
        <w:t>ami</w:t>
      </w:r>
      <w:r w:rsidR="008E0E3E" w:rsidRPr="008E0E3E">
        <w:t xml:space="preserve"> rzadki</w:t>
      </w:r>
      <w:r w:rsidR="00EA2DD5">
        <w:t>mi</w:t>
      </w:r>
      <w:r>
        <w:t>;</w:t>
      </w:r>
    </w:p>
    <w:p w14:paraId="02FD060E" w14:textId="59E7717E" w:rsidR="008E0E3E" w:rsidRPr="008E0E3E" w:rsidRDefault="00F757DB">
      <w:pPr>
        <w:numPr>
          <w:ilvl w:val="0"/>
          <w:numId w:val="31"/>
        </w:numPr>
        <w:spacing w:after="0" w:line="360" w:lineRule="auto"/>
        <w:ind w:left="1077" w:hanging="357"/>
        <w:contextualSpacing/>
      </w:pPr>
      <w:r>
        <w:t>s</w:t>
      </w:r>
      <w:r w:rsidR="008E0E3E" w:rsidRPr="008E0E3E">
        <w:t>trefa edukacyjna</w:t>
      </w:r>
      <w:r>
        <w:t>;</w:t>
      </w:r>
    </w:p>
    <w:p w14:paraId="3FDE0726" w14:textId="2BB7D576" w:rsidR="008E0E3E" w:rsidRPr="008E0E3E" w:rsidRDefault="00F757DB">
      <w:pPr>
        <w:numPr>
          <w:ilvl w:val="0"/>
          <w:numId w:val="31"/>
        </w:numPr>
        <w:spacing w:after="0" w:line="360" w:lineRule="auto"/>
        <w:ind w:left="1077" w:hanging="357"/>
        <w:contextualSpacing/>
      </w:pPr>
      <w:r>
        <w:t>l</w:t>
      </w:r>
      <w:r w:rsidR="008E0E3E" w:rsidRPr="008E0E3E">
        <w:t>ista chorób rzadkich z opisami klinicznymi i informacją dotyczącą diagnostyki i terapii, z wykorzystaniem zasobów Orphanet i Orphanet Polska</w:t>
      </w:r>
      <w:r>
        <w:t>;</w:t>
      </w:r>
    </w:p>
    <w:p w14:paraId="43C52243" w14:textId="580363FD" w:rsidR="008E0E3E" w:rsidRPr="008E0E3E" w:rsidRDefault="00F757DB">
      <w:pPr>
        <w:numPr>
          <w:ilvl w:val="0"/>
          <w:numId w:val="31"/>
        </w:numPr>
        <w:spacing w:after="0" w:line="360" w:lineRule="auto"/>
        <w:ind w:left="1077" w:hanging="357"/>
        <w:contextualSpacing/>
      </w:pPr>
      <w:r>
        <w:t>l</w:t>
      </w:r>
      <w:r w:rsidR="008E0E3E" w:rsidRPr="008E0E3E">
        <w:t>ista stowarzyszeń i organizacji pacjentów</w:t>
      </w:r>
      <w:r>
        <w:t>;</w:t>
      </w:r>
    </w:p>
    <w:p w14:paraId="7CC02C91" w14:textId="1FF43951" w:rsidR="008E0E3E" w:rsidRPr="008E0E3E" w:rsidRDefault="00F757DB">
      <w:pPr>
        <w:numPr>
          <w:ilvl w:val="0"/>
          <w:numId w:val="31"/>
        </w:numPr>
        <w:spacing w:line="360" w:lineRule="auto"/>
        <w:ind w:left="1077" w:hanging="357"/>
      </w:pPr>
      <w:r>
        <w:t>l</w:t>
      </w:r>
      <w:r w:rsidR="008E0E3E" w:rsidRPr="008E0E3E">
        <w:t>ista rejestrów chorób rzadkich.</w:t>
      </w:r>
    </w:p>
    <w:p w14:paraId="13A6AB2E" w14:textId="2F1E5D43" w:rsidR="008E0E3E" w:rsidRDefault="008E0E3E" w:rsidP="00AF7B97">
      <w:pPr>
        <w:spacing w:line="360" w:lineRule="auto"/>
      </w:pPr>
      <w:r>
        <w:t>Celem Platformy Informacyjnej „Choroby Rzadkie”</w:t>
      </w:r>
      <w:r w:rsidR="0046425A">
        <w:t xml:space="preserve"> jest:</w:t>
      </w:r>
    </w:p>
    <w:p w14:paraId="713B5B9E" w14:textId="11EAEB3B" w:rsidR="008E0E3E" w:rsidRPr="008E0E3E" w:rsidRDefault="00F757DB">
      <w:pPr>
        <w:numPr>
          <w:ilvl w:val="0"/>
          <w:numId w:val="32"/>
        </w:numPr>
        <w:spacing w:line="360" w:lineRule="auto"/>
        <w:ind w:left="1077" w:hanging="357"/>
        <w:contextualSpacing/>
      </w:pPr>
      <w:r>
        <w:t>z</w:t>
      </w:r>
      <w:r w:rsidR="008E0E3E" w:rsidRPr="008E0E3E">
        <w:t>większenie dostępności informacji na temat chorób rzadkich skierowanych i dostosowanych do różnych grup docelowych</w:t>
      </w:r>
      <w:r>
        <w:t>;</w:t>
      </w:r>
    </w:p>
    <w:p w14:paraId="0D36BE8D" w14:textId="68DF5A92" w:rsidR="008E0E3E" w:rsidRPr="008E0E3E" w:rsidRDefault="00F757DB">
      <w:pPr>
        <w:numPr>
          <w:ilvl w:val="0"/>
          <w:numId w:val="32"/>
        </w:numPr>
        <w:spacing w:line="360" w:lineRule="auto"/>
        <w:ind w:left="1077" w:hanging="357"/>
        <w:contextualSpacing/>
      </w:pPr>
      <w:r>
        <w:t>z</w:t>
      </w:r>
      <w:r w:rsidR="008E0E3E" w:rsidRPr="008E0E3E">
        <w:t>większenie wiedzy dotyczącej chorób rzadkich wśród fachowych pracowników ochrony zdrowia, chorych na choroby rzadkie i ich rodzin oraz ogółu społeczeństwa</w:t>
      </w:r>
      <w:r>
        <w:t>;</w:t>
      </w:r>
    </w:p>
    <w:p w14:paraId="0838EE55" w14:textId="17BF1356" w:rsidR="008E0E3E" w:rsidRPr="008E0E3E" w:rsidRDefault="00F757DB">
      <w:pPr>
        <w:numPr>
          <w:ilvl w:val="0"/>
          <w:numId w:val="32"/>
        </w:numPr>
        <w:spacing w:line="360" w:lineRule="auto"/>
        <w:ind w:left="1077" w:hanging="357"/>
        <w:contextualSpacing/>
      </w:pPr>
      <w:r>
        <w:t>w</w:t>
      </w:r>
      <w:r w:rsidR="008E0E3E" w:rsidRPr="008E0E3E">
        <w:t>sparcie opieki zdrowotnej nad chorymi na choroby rzadkie poprzez ułatwienie uzyskania informacji o podmiotach wykonujących działalność leczniczą zapewniających diagnostykę i terapię określonych chorób rzadkich</w:t>
      </w:r>
      <w:r>
        <w:t>;</w:t>
      </w:r>
    </w:p>
    <w:p w14:paraId="0B1BF4D2" w14:textId="5A78D277" w:rsidR="008E0E3E" w:rsidRDefault="00F757DB">
      <w:pPr>
        <w:numPr>
          <w:ilvl w:val="0"/>
          <w:numId w:val="32"/>
        </w:numPr>
        <w:spacing w:line="360" w:lineRule="auto"/>
        <w:ind w:left="1077" w:hanging="357"/>
      </w:pPr>
      <w:r>
        <w:t>p</w:t>
      </w:r>
      <w:r w:rsidR="008E0E3E" w:rsidRPr="008E0E3E">
        <w:t>oprawa integracji społeczności chorych na choroby rzadkie i ich rodzin.</w:t>
      </w:r>
    </w:p>
    <w:p w14:paraId="159F5029" w14:textId="154AA3EE" w:rsidR="003E105E" w:rsidRDefault="008E0E3E" w:rsidP="008E0E3E">
      <w:pPr>
        <w:spacing w:line="360" w:lineRule="auto"/>
      </w:pPr>
      <w:r>
        <w:t xml:space="preserve">Platforma wymaga stale aktualizowanych oraz </w:t>
      </w:r>
      <w:r w:rsidR="00AF7B97" w:rsidRPr="00AF7B97">
        <w:t>wiarygodnych informacji, a w szczególności informacji, gdzie chory z podejrzeniem lub rozpoznaniem określonej choroby rzadkiej lub grupy chorób może uzyskać pomoc medyczną oraz jakie metody diagnostyczne i terapeutyczne są w danej chorobie dostępne</w:t>
      </w:r>
      <w:r w:rsidR="003E105E">
        <w:t>. Dlatego w</w:t>
      </w:r>
      <w:r w:rsidR="003E105E" w:rsidRPr="003E105E">
        <w:t xml:space="preserve"> celu zagwarantowania najwyższej jakości materiałów edukacyjnych podjęto decyzję, aby Platforma była portalem tworzonym przez </w:t>
      </w:r>
      <w:r w:rsidR="007B6F56">
        <w:t>e</w:t>
      </w:r>
      <w:r w:rsidR="003E105E" w:rsidRPr="003E105E">
        <w:t>kspertów, zajmujących się w swojej codziennej praktyce chorobami rzadkimi</w:t>
      </w:r>
      <w:r w:rsidR="00524E86">
        <w:t xml:space="preserve">, w tym również </w:t>
      </w:r>
      <w:r w:rsidR="003E105E">
        <w:t xml:space="preserve">przez  Zespół Redakcyjny. </w:t>
      </w:r>
    </w:p>
    <w:p w14:paraId="39FCDCD7" w14:textId="67E27DFC" w:rsidR="008E0E3E" w:rsidRDefault="003E105E" w:rsidP="008E0E3E">
      <w:pPr>
        <w:spacing w:line="360" w:lineRule="auto"/>
      </w:pPr>
      <w:r>
        <w:t xml:space="preserve">W ramach Planu minister właściwy do spraw zdrowia </w:t>
      </w:r>
      <w:r w:rsidR="00225850">
        <w:t xml:space="preserve">zawrze umowę z </w:t>
      </w:r>
      <w:r w:rsidR="003B3134">
        <w:t xml:space="preserve">osobami wchodzącymi w skład </w:t>
      </w:r>
      <w:r w:rsidR="008E0E3E">
        <w:t>Zespoł</w:t>
      </w:r>
      <w:r w:rsidR="00931954">
        <w:t>u</w:t>
      </w:r>
      <w:r w:rsidR="008E0E3E">
        <w:t xml:space="preserve"> Redakcyj</w:t>
      </w:r>
      <w:r w:rsidR="00225850">
        <w:t>n</w:t>
      </w:r>
      <w:r w:rsidR="00931954">
        <w:t>ego</w:t>
      </w:r>
      <w:r w:rsidR="008E0E3E">
        <w:t xml:space="preserve">, który będzie </w:t>
      </w:r>
      <w:r w:rsidR="008E0E3E" w:rsidRPr="003E105E">
        <w:rPr>
          <w:color w:val="000000" w:themeColor="text1"/>
        </w:rPr>
        <w:t xml:space="preserve">prowadził Platformę Informacyjną „Choroby Rzadkie” – </w:t>
      </w:r>
      <w:r w:rsidRPr="003E105E">
        <w:rPr>
          <w:color w:val="000000" w:themeColor="text1"/>
        </w:rPr>
        <w:t xml:space="preserve">dostępną na stronie </w:t>
      </w:r>
      <w:r w:rsidR="008E0E3E" w:rsidRPr="003E105E">
        <w:rPr>
          <w:color w:val="000000" w:themeColor="text1"/>
        </w:rPr>
        <w:t>internetowej</w:t>
      </w:r>
      <w:r w:rsidRPr="003E105E">
        <w:rPr>
          <w:color w:val="000000" w:themeColor="text1"/>
        </w:rPr>
        <w:t xml:space="preserve"> </w:t>
      </w:r>
      <w:hyperlink r:id="rId14" w:history="1">
        <w:r w:rsidRPr="003E105E">
          <w:rPr>
            <w:rStyle w:val="Hipercze"/>
            <w:color w:val="000000" w:themeColor="text1"/>
            <w:u w:val="none"/>
          </w:rPr>
          <w:t>https://chorobyrzadkie.gov.pl/</w:t>
        </w:r>
      </w:hyperlink>
      <w:r w:rsidRPr="003E105E">
        <w:rPr>
          <w:color w:val="000000" w:themeColor="text1"/>
        </w:rPr>
        <w:t>.</w:t>
      </w:r>
      <w:r>
        <w:rPr>
          <w:color w:val="000000" w:themeColor="text1"/>
        </w:rPr>
        <w:t xml:space="preserve"> </w:t>
      </w:r>
    </w:p>
    <w:p w14:paraId="75EDCD1E" w14:textId="1ADCBE5F" w:rsidR="00AF7B97" w:rsidRDefault="00AF7B97" w:rsidP="00AF7B97">
      <w:pPr>
        <w:spacing w:line="360" w:lineRule="auto"/>
      </w:pPr>
      <w:r w:rsidRPr="00AF7B97">
        <w:t xml:space="preserve">Wprowadzenie Platformy Informacyjnej „Choroby Rzadkie” </w:t>
      </w:r>
      <w:r w:rsidR="003E105E">
        <w:t>jest</w:t>
      </w:r>
      <w:r w:rsidRPr="00AF7B97">
        <w:t xml:space="preserve"> powiązane z działaniami edukacyjnymi</w:t>
      </w:r>
      <w:r w:rsidR="0092007F">
        <w:t xml:space="preserve"> w ramach </w:t>
      </w:r>
      <w:r w:rsidR="000638A1" w:rsidRPr="00AF7B97">
        <w:t>ogólnopolskiej kampanii społecznej poświęconej problematyce chorób rzadkich</w:t>
      </w:r>
      <w:r w:rsidR="000638A1">
        <w:t>. Powstaną</w:t>
      </w:r>
      <w:r w:rsidRPr="00AF7B97">
        <w:t xml:space="preserve"> </w:t>
      </w:r>
      <w:r w:rsidR="000638A1">
        <w:t>m</w:t>
      </w:r>
      <w:r w:rsidRPr="00AF7B97">
        <w:t>ateriały informacyjne dotyczące chorób rzadkich</w:t>
      </w:r>
      <w:r w:rsidR="000638A1">
        <w:t xml:space="preserve"> </w:t>
      </w:r>
      <w:r w:rsidRPr="00AF7B97">
        <w:t xml:space="preserve">adresowane do pacjentów, ich rodzin, pracowników ochrony zdrowia, instytucji publicznych i szerszego </w:t>
      </w:r>
      <w:r w:rsidR="000638A1">
        <w:t>społeczeństwa. Materiały</w:t>
      </w:r>
      <w:r w:rsidRPr="00AF7B97">
        <w:t xml:space="preserve"> zostaną opracowane przez ekspertów, we współpracy z organizacjami pozarządowymi w celu budowania świadomości społecznej w zakresie chorób rzadkich.</w:t>
      </w:r>
    </w:p>
    <w:p w14:paraId="472A8EE6" w14:textId="5E3B0E0D" w:rsidR="003E105E" w:rsidRDefault="003E105E" w:rsidP="002F47C8">
      <w:pPr>
        <w:pStyle w:val="Nagwek4"/>
      </w:pPr>
      <w:r>
        <w:lastRenderedPageBreak/>
        <w:t>Cele szczegółowe</w:t>
      </w:r>
    </w:p>
    <w:p w14:paraId="76BAC933" w14:textId="036607FD" w:rsidR="003E105E" w:rsidRDefault="00201EED" w:rsidP="003573E9">
      <w:pPr>
        <w:pStyle w:val="Akapitzlist"/>
        <w:numPr>
          <w:ilvl w:val="0"/>
          <w:numId w:val="57"/>
        </w:numPr>
        <w:spacing w:line="360" w:lineRule="auto"/>
        <w:ind w:hanging="436"/>
      </w:pPr>
      <w:r>
        <w:t>Z</w:t>
      </w:r>
      <w:r w:rsidR="003E105E" w:rsidRPr="003E105E">
        <w:t>większenie dostępności oraz wymiana wiedzy o chorobach rzadkich wśród wszystkich interesariuszy systemu ochrony zdrowia, a w szczególności lekarzy i pacjentów.</w:t>
      </w:r>
    </w:p>
    <w:p w14:paraId="6F3FD325" w14:textId="562579B4" w:rsidR="008E0E3E" w:rsidRPr="008E0E3E" w:rsidRDefault="008E0E3E" w:rsidP="002F47C8">
      <w:pPr>
        <w:pStyle w:val="Nagwek4"/>
      </w:pPr>
      <w:r w:rsidRPr="008E0E3E">
        <w:t>Mierniki</w:t>
      </w:r>
    </w:p>
    <w:p w14:paraId="7E942DFF" w14:textId="77777777" w:rsidR="008E0E3E" w:rsidRPr="008E0E3E" w:rsidRDefault="008E0E3E" w:rsidP="003573E9">
      <w:pPr>
        <w:numPr>
          <w:ilvl w:val="0"/>
          <w:numId w:val="58"/>
        </w:numPr>
        <w:spacing w:after="0" w:line="360" w:lineRule="auto"/>
        <w:ind w:left="851" w:hanging="567"/>
        <w:contextualSpacing/>
      </w:pPr>
      <w:r w:rsidRPr="008E0E3E">
        <w:t>Liczba użytkowników Platformy Informacyjnej „Choroby Rzadkie”.</w:t>
      </w:r>
    </w:p>
    <w:p w14:paraId="48211501" w14:textId="68A7AD38" w:rsidR="003E105E" w:rsidRDefault="008E0E3E" w:rsidP="003573E9">
      <w:pPr>
        <w:numPr>
          <w:ilvl w:val="0"/>
          <w:numId w:val="58"/>
        </w:numPr>
        <w:spacing w:after="0" w:line="360" w:lineRule="auto"/>
        <w:ind w:left="851" w:hanging="567"/>
        <w:contextualSpacing/>
      </w:pPr>
      <w:r w:rsidRPr="008E0E3E">
        <w:t>Liczba</w:t>
      </w:r>
      <w:r w:rsidR="003E105E">
        <w:t xml:space="preserve"> artykułów udostępnionych na Platformie Informacyjnej „Choroby Rzadkie” w latach 2024-2025.</w:t>
      </w:r>
    </w:p>
    <w:p w14:paraId="326FFE04" w14:textId="7ECDA53F" w:rsidR="008E0E3E" w:rsidRPr="008E0E3E" w:rsidRDefault="003E105E" w:rsidP="003573E9">
      <w:pPr>
        <w:pStyle w:val="Akapitzlist"/>
        <w:numPr>
          <w:ilvl w:val="0"/>
          <w:numId w:val="58"/>
        </w:numPr>
        <w:spacing w:after="0" w:line="360" w:lineRule="auto"/>
        <w:ind w:left="851" w:hanging="567"/>
      </w:pPr>
      <w:r w:rsidRPr="003E105E">
        <w:t xml:space="preserve">Przeprowadzenie </w:t>
      </w:r>
      <w:r w:rsidRPr="00AF7B97">
        <w:t>ogólnopolskiej kampanii społecznej poświęconej problematyce chorób rzadkich</w:t>
      </w:r>
      <w:r>
        <w:t>.</w:t>
      </w:r>
    </w:p>
    <w:p w14:paraId="5DB76B26" w14:textId="5B9D4390" w:rsidR="008E0E3E" w:rsidRDefault="008E0E3E" w:rsidP="002F47C8">
      <w:pPr>
        <w:pStyle w:val="Nagwek4"/>
      </w:pPr>
      <w:r>
        <w:t>Zadania</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838"/>
        <w:gridCol w:w="7222"/>
      </w:tblGrid>
      <w:tr w:rsidR="007B13DB" w14:paraId="0A6766D8" w14:textId="77777777" w:rsidTr="00797900">
        <w:trPr>
          <w:jc w:val="center"/>
        </w:trPr>
        <w:tc>
          <w:tcPr>
            <w:tcW w:w="1838" w:type="dxa"/>
            <w:shd w:val="clear" w:color="auto" w:fill="2E75B5"/>
          </w:tcPr>
          <w:p w14:paraId="10DFDFAA" w14:textId="77777777" w:rsidR="007B13DB" w:rsidRDefault="007B13DB" w:rsidP="00797900">
            <w:pPr>
              <w:spacing w:after="0" w:line="240" w:lineRule="auto"/>
              <w:jc w:val="left"/>
              <w:rPr>
                <w:b/>
                <w:color w:val="FFFFFF"/>
              </w:rPr>
            </w:pPr>
            <w:r>
              <w:rPr>
                <w:b/>
                <w:color w:val="FFFFFF"/>
              </w:rPr>
              <w:t>ZADANIE 1</w:t>
            </w:r>
          </w:p>
        </w:tc>
        <w:tc>
          <w:tcPr>
            <w:tcW w:w="7222" w:type="dxa"/>
            <w:shd w:val="clear" w:color="auto" w:fill="2E75B5"/>
          </w:tcPr>
          <w:p w14:paraId="77942BF6" w14:textId="77777777" w:rsidR="007B13DB" w:rsidRDefault="007B13DB" w:rsidP="00797900">
            <w:pPr>
              <w:spacing w:after="0" w:line="240" w:lineRule="auto"/>
              <w:jc w:val="left"/>
              <w:rPr>
                <w:b/>
                <w:color w:val="FFFFFF"/>
              </w:rPr>
            </w:pPr>
            <w:r>
              <w:rPr>
                <w:b/>
                <w:color w:val="FFFFFF"/>
              </w:rPr>
              <w:t xml:space="preserve">Budowa Systemu dla Chorób Rzadkich </w:t>
            </w:r>
          </w:p>
        </w:tc>
      </w:tr>
      <w:tr w:rsidR="007B13DB" w14:paraId="42314FD6" w14:textId="77777777" w:rsidTr="00797900">
        <w:trPr>
          <w:jc w:val="center"/>
        </w:trPr>
        <w:tc>
          <w:tcPr>
            <w:tcW w:w="1838" w:type="dxa"/>
            <w:shd w:val="clear" w:color="auto" w:fill="9CC3E5"/>
          </w:tcPr>
          <w:p w14:paraId="3BE1244A" w14:textId="77777777" w:rsidR="007B13DB" w:rsidRDefault="007B13DB" w:rsidP="00797900">
            <w:pPr>
              <w:spacing w:after="0" w:line="240" w:lineRule="auto"/>
              <w:jc w:val="left"/>
            </w:pPr>
            <w:r>
              <w:t>Podstawa prawna</w:t>
            </w:r>
          </w:p>
        </w:tc>
        <w:tc>
          <w:tcPr>
            <w:tcW w:w="7222" w:type="dxa"/>
          </w:tcPr>
          <w:p w14:paraId="473A1116" w14:textId="77777777" w:rsidR="007B13DB" w:rsidRDefault="007B13DB" w:rsidP="007B13DB">
            <w:pPr>
              <w:pStyle w:val="Akapitzlist"/>
              <w:numPr>
                <w:ilvl w:val="0"/>
                <w:numId w:val="44"/>
              </w:numPr>
              <w:spacing w:after="0" w:line="240" w:lineRule="auto"/>
            </w:pPr>
            <w:r>
              <w:t>ustawa z dnia 28 kwietnia 2011 r. o systemie informacji w ochronie zdrowia;</w:t>
            </w:r>
          </w:p>
          <w:p w14:paraId="19AE498B" w14:textId="77777777" w:rsidR="007B13DB" w:rsidRDefault="007B13DB" w:rsidP="007B13DB">
            <w:pPr>
              <w:pStyle w:val="Akapitzlist"/>
              <w:numPr>
                <w:ilvl w:val="0"/>
                <w:numId w:val="44"/>
              </w:numPr>
              <w:spacing w:after="0" w:line="240" w:lineRule="auto"/>
            </w:pPr>
            <w:r>
              <w:t>ustawa z dnia 27 sierpnia 2004 r. o świadczeniach opieki zdrowotnej finansowanych ze środków publicznych;</w:t>
            </w:r>
          </w:p>
          <w:p w14:paraId="4E481716" w14:textId="0C395124" w:rsidR="007B13DB" w:rsidRDefault="007B13DB" w:rsidP="007B13DB">
            <w:pPr>
              <w:pStyle w:val="Akapitzlist"/>
              <w:numPr>
                <w:ilvl w:val="0"/>
                <w:numId w:val="44"/>
              </w:numPr>
              <w:spacing w:after="0" w:line="240" w:lineRule="auto"/>
            </w:pPr>
            <w:r>
              <w:t>rozporządzenie Ministra Zdrowia z dnia 6 kwietnia 2020 r. w sprawie rodzajów, zakresu i wzorów dokumentacji medycznej oraz sposobu jej przetwarzania</w:t>
            </w:r>
            <w:r w:rsidR="001C55A4">
              <w:t xml:space="preserve"> (Dz. U. z 2022 r. poz. 1304, z późn. zm.)</w:t>
            </w:r>
            <w:r>
              <w:t>;</w:t>
            </w:r>
          </w:p>
          <w:p w14:paraId="3EAA8CAC" w14:textId="7757576F" w:rsidR="007B13DB" w:rsidRDefault="007B13DB" w:rsidP="007B13DB">
            <w:pPr>
              <w:pStyle w:val="Akapitzlist"/>
              <w:numPr>
                <w:ilvl w:val="0"/>
                <w:numId w:val="44"/>
              </w:numPr>
              <w:spacing w:after="0" w:line="240" w:lineRule="auto"/>
            </w:pPr>
            <w:r>
              <w:t>rozporządzenie Ministra Zdrowia z dnia 8 maja 2018 r. w sprawie rodzajów elektronicznej dokumentacji medycznej</w:t>
            </w:r>
            <w:r w:rsidR="001C55A4">
              <w:t xml:space="preserve"> (Dz. U. z 2023 r. poz. 1851);</w:t>
            </w:r>
          </w:p>
          <w:p w14:paraId="2FE3689E" w14:textId="7C5E5D95" w:rsidR="007B13DB" w:rsidRDefault="007B13DB" w:rsidP="007B13DB">
            <w:pPr>
              <w:pStyle w:val="Akapitzlist"/>
              <w:numPr>
                <w:ilvl w:val="0"/>
                <w:numId w:val="44"/>
              </w:numPr>
              <w:spacing w:after="0" w:line="240" w:lineRule="auto"/>
            </w:pPr>
            <w:r w:rsidRPr="00AF7B97">
              <w:rPr>
                <w:rFonts w:asciiTheme="minorHAnsi" w:hAnsiTheme="minorHAnsi" w:cstheme="minorHAnsi"/>
              </w:rPr>
              <w:t>uchwała Rady Ministrów w sprawie przyjęcia dokumentu Plan dla Chorób Rzadkich</w:t>
            </w:r>
            <w:r w:rsidR="001C55A4">
              <w:rPr>
                <w:rFonts w:asciiTheme="minorHAnsi" w:hAnsiTheme="minorHAnsi" w:cstheme="minorHAnsi"/>
              </w:rPr>
              <w:t>.</w:t>
            </w:r>
            <w:r w:rsidRPr="00AF7B97">
              <w:rPr>
                <w:rFonts w:asciiTheme="minorHAnsi" w:hAnsiTheme="minorHAnsi" w:cstheme="minorHAnsi"/>
              </w:rPr>
              <w:t> </w:t>
            </w:r>
          </w:p>
        </w:tc>
      </w:tr>
      <w:tr w:rsidR="007B13DB" w14:paraId="6CB4F17C" w14:textId="77777777" w:rsidTr="00797900">
        <w:trPr>
          <w:jc w:val="center"/>
        </w:trPr>
        <w:tc>
          <w:tcPr>
            <w:tcW w:w="1838" w:type="dxa"/>
            <w:shd w:val="clear" w:color="auto" w:fill="9CC3E5"/>
          </w:tcPr>
          <w:p w14:paraId="78D0A7CB" w14:textId="77777777" w:rsidR="007B13DB" w:rsidRDefault="007B13DB" w:rsidP="00797900">
            <w:pPr>
              <w:spacing w:after="0" w:line="240" w:lineRule="auto"/>
              <w:jc w:val="left"/>
            </w:pPr>
            <w:r>
              <w:t>Podmiot odpowiedzialny</w:t>
            </w:r>
          </w:p>
        </w:tc>
        <w:tc>
          <w:tcPr>
            <w:tcW w:w="7222" w:type="dxa"/>
          </w:tcPr>
          <w:p w14:paraId="77C21BE4" w14:textId="77777777" w:rsidR="007B13DB" w:rsidRDefault="007B13DB" w:rsidP="00797900">
            <w:pPr>
              <w:spacing w:after="0" w:line="240" w:lineRule="auto"/>
            </w:pPr>
            <w:r>
              <w:t xml:space="preserve">minister właściwy do spraw zdrowia </w:t>
            </w:r>
          </w:p>
        </w:tc>
      </w:tr>
      <w:tr w:rsidR="007B13DB" w14:paraId="43F1F07A" w14:textId="77777777" w:rsidTr="00797900">
        <w:trPr>
          <w:jc w:val="center"/>
        </w:trPr>
        <w:tc>
          <w:tcPr>
            <w:tcW w:w="1838" w:type="dxa"/>
            <w:shd w:val="clear" w:color="auto" w:fill="9CC3E5"/>
          </w:tcPr>
          <w:p w14:paraId="74A12565" w14:textId="77777777" w:rsidR="007B13DB" w:rsidRDefault="007B13DB" w:rsidP="00797900">
            <w:pPr>
              <w:spacing w:after="0" w:line="240" w:lineRule="auto"/>
              <w:jc w:val="left"/>
            </w:pPr>
            <w:r>
              <w:t>Współpraca</w:t>
            </w:r>
          </w:p>
        </w:tc>
        <w:tc>
          <w:tcPr>
            <w:tcW w:w="7222" w:type="dxa"/>
          </w:tcPr>
          <w:p w14:paraId="65247D90" w14:textId="07583FB2" w:rsidR="007B13DB" w:rsidRDefault="007B13DB" w:rsidP="00797900">
            <w:pPr>
              <w:spacing w:after="0" w:line="240" w:lineRule="auto"/>
            </w:pPr>
            <w:r>
              <w:t xml:space="preserve">Centrum e-Zdrowia, Rada </w:t>
            </w:r>
            <w:r w:rsidR="00EE7859">
              <w:t xml:space="preserve">do spraw </w:t>
            </w:r>
            <w:r>
              <w:t xml:space="preserve">Chorób Rzadkich, Rada Naukowa ds. Rejestrów, Zespół ds. rejestrów Chorób Rzadkich, </w:t>
            </w:r>
            <w:r>
              <w:rPr>
                <w:rFonts w:cstheme="minorHAnsi"/>
              </w:rPr>
              <w:t>Z</w:t>
            </w:r>
            <w:r w:rsidRPr="00AF7B97">
              <w:rPr>
                <w:rFonts w:asciiTheme="minorHAnsi" w:hAnsiTheme="minorHAnsi" w:cstheme="minorHAnsi"/>
              </w:rPr>
              <w:t>espół ekspertów do spraw Paszportu Pacjenta z Chorobą Rzadką oraz Platformy Informacyjnej „Choroby Rzadkie</w:t>
            </w:r>
            <w:r>
              <w:rPr>
                <w:rFonts w:cstheme="minorHAnsi"/>
              </w:rPr>
              <w:t>,</w:t>
            </w:r>
            <w:r>
              <w:t xml:space="preserve"> konsultanci krajowi, Narodowy Fundusz Zdrowia, Polskie Towarzystwo Genetyki Człowieka, </w:t>
            </w:r>
            <w:r>
              <w:rPr>
                <w:rFonts w:asciiTheme="minorHAnsi" w:hAnsiTheme="minorHAnsi" w:cstheme="minorHAnsi"/>
              </w:rPr>
              <w:t xml:space="preserve">Zespół Redakcyjny Platformy Informacyjnej „Choroby Rzadkie”, </w:t>
            </w:r>
            <w:r w:rsidRPr="00AF7B97">
              <w:rPr>
                <w:rFonts w:asciiTheme="minorHAnsi" w:hAnsiTheme="minorHAnsi" w:cstheme="minorHAnsi"/>
              </w:rPr>
              <w:t>Orphanet Polska, Ośrodki Eksperckie, organizacje</w:t>
            </w:r>
            <w:r>
              <w:rPr>
                <w:rFonts w:cstheme="minorHAnsi"/>
              </w:rPr>
              <w:t xml:space="preserve"> pacjentów i organizacje</w:t>
            </w:r>
            <w:r w:rsidRPr="00AF7B97">
              <w:rPr>
                <w:rFonts w:asciiTheme="minorHAnsi" w:hAnsiTheme="minorHAnsi" w:cstheme="minorHAnsi"/>
              </w:rPr>
              <w:t xml:space="preserve"> pozarządowe</w:t>
            </w:r>
            <w:r w:rsidR="004D736E">
              <w:rPr>
                <w:rFonts w:asciiTheme="minorHAnsi" w:hAnsiTheme="minorHAnsi" w:cstheme="minorHAnsi"/>
              </w:rPr>
              <w:t>.</w:t>
            </w:r>
            <w:r>
              <w:rPr>
                <w:rFonts w:cstheme="minorHAnsi"/>
              </w:rPr>
              <w:t xml:space="preserve"> </w:t>
            </w:r>
            <w:r w:rsidRPr="00AF7B97">
              <w:rPr>
                <w:rFonts w:asciiTheme="minorHAnsi" w:hAnsiTheme="minorHAnsi" w:cstheme="minorHAnsi"/>
              </w:rPr>
              <w:t xml:space="preserve"> </w:t>
            </w:r>
          </w:p>
        </w:tc>
      </w:tr>
      <w:tr w:rsidR="007B13DB" w14:paraId="18C71E7D" w14:textId="77777777" w:rsidTr="00797900">
        <w:trPr>
          <w:jc w:val="center"/>
        </w:trPr>
        <w:tc>
          <w:tcPr>
            <w:tcW w:w="1838" w:type="dxa"/>
            <w:shd w:val="clear" w:color="auto" w:fill="9CC3E5"/>
          </w:tcPr>
          <w:p w14:paraId="33A35921" w14:textId="77777777" w:rsidR="007B13DB" w:rsidRDefault="007B13DB" w:rsidP="00797900">
            <w:pPr>
              <w:spacing w:after="0" w:line="240" w:lineRule="auto"/>
              <w:jc w:val="left"/>
            </w:pPr>
            <w:r>
              <w:t>Zadanie</w:t>
            </w:r>
          </w:p>
        </w:tc>
        <w:tc>
          <w:tcPr>
            <w:tcW w:w="7222" w:type="dxa"/>
          </w:tcPr>
          <w:p w14:paraId="1C9F148B" w14:textId="77777777" w:rsidR="007B13DB" w:rsidRDefault="007B13DB" w:rsidP="007B13DB">
            <w:pPr>
              <w:pStyle w:val="Akapitzlist"/>
              <w:numPr>
                <w:ilvl w:val="0"/>
                <w:numId w:val="45"/>
              </w:numPr>
              <w:spacing w:after="0" w:line="240" w:lineRule="auto"/>
              <w:contextualSpacing w:val="0"/>
            </w:pPr>
            <w:r>
              <w:t>Utworzenie i prowadzenie Polskiego Rejestru Chorób Rzadkich.</w:t>
            </w:r>
          </w:p>
          <w:p w14:paraId="1DE3CBE6" w14:textId="77777777" w:rsidR="007B13DB" w:rsidRDefault="007B13DB" w:rsidP="007B13DB">
            <w:pPr>
              <w:pStyle w:val="Akapitzlist"/>
              <w:numPr>
                <w:ilvl w:val="0"/>
                <w:numId w:val="45"/>
              </w:numPr>
              <w:spacing w:after="0" w:line="240" w:lineRule="auto"/>
              <w:contextualSpacing w:val="0"/>
            </w:pPr>
            <w:r>
              <w:t>Opracowanie i wdrożenie Karty Pacjenta z Chorobą Rzadką.</w:t>
            </w:r>
          </w:p>
          <w:p w14:paraId="47120142" w14:textId="77777777" w:rsidR="007B13DB" w:rsidRDefault="007B13DB" w:rsidP="007B13DB">
            <w:pPr>
              <w:pStyle w:val="Akapitzlist"/>
              <w:numPr>
                <w:ilvl w:val="0"/>
                <w:numId w:val="45"/>
              </w:numPr>
              <w:spacing w:after="0" w:line="240" w:lineRule="auto"/>
              <w:contextualSpacing w:val="0"/>
            </w:pPr>
            <w:r>
              <w:t xml:space="preserve">Prowadzenie i Aktualizacja Platformy Informacyjnej „Choroby Rzadkie” </w:t>
            </w:r>
            <w:hyperlink r:id="rId15" w:history="1">
              <w:r w:rsidRPr="000D3447">
                <w:rPr>
                  <w:rStyle w:val="Hipercze"/>
                  <w:color w:val="2E74B5" w:themeColor="accent1" w:themeShade="BF"/>
                  <w:u w:val="none"/>
                </w:rPr>
                <w:t>https://chorobyrzadkie.gov.pl/</w:t>
              </w:r>
            </w:hyperlink>
            <w:r w:rsidRPr="000D3447">
              <w:t xml:space="preserve"> oraz rozwój i szerzenie wiedzy o chorobach rzadkich</w:t>
            </w:r>
            <w:r>
              <w:t>.</w:t>
            </w:r>
          </w:p>
        </w:tc>
      </w:tr>
      <w:tr w:rsidR="007B13DB" w14:paraId="66E2639E" w14:textId="77777777" w:rsidTr="00797900">
        <w:trPr>
          <w:jc w:val="center"/>
        </w:trPr>
        <w:tc>
          <w:tcPr>
            <w:tcW w:w="1838" w:type="dxa"/>
            <w:shd w:val="clear" w:color="auto" w:fill="9CC3E5"/>
          </w:tcPr>
          <w:p w14:paraId="29E96F43" w14:textId="77777777" w:rsidR="007B13DB" w:rsidRDefault="007B13DB" w:rsidP="00797900">
            <w:pPr>
              <w:spacing w:after="0" w:line="240" w:lineRule="auto"/>
              <w:jc w:val="left"/>
            </w:pPr>
            <w:r>
              <w:t>Termin realizacji</w:t>
            </w:r>
          </w:p>
        </w:tc>
        <w:tc>
          <w:tcPr>
            <w:tcW w:w="7222" w:type="dxa"/>
          </w:tcPr>
          <w:p w14:paraId="7B5E2C9C" w14:textId="591F4120" w:rsidR="007B13DB" w:rsidRDefault="007003EF" w:rsidP="00797900">
            <w:pPr>
              <w:spacing w:after="0" w:line="240" w:lineRule="auto"/>
            </w:pPr>
            <w:r>
              <w:t xml:space="preserve">do dnia 31 grudnia 2025 r. </w:t>
            </w:r>
          </w:p>
        </w:tc>
      </w:tr>
      <w:tr w:rsidR="007B13DB" w14:paraId="54E2A81D" w14:textId="77777777" w:rsidTr="00797900">
        <w:trPr>
          <w:jc w:val="center"/>
        </w:trPr>
        <w:tc>
          <w:tcPr>
            <w:tcW w:w="1838" w:type="dxa"/>
            <w:shd w:val="clear" w:color="auto" w:fill="9CC3E5"/>
          </w:tcPr>
          <w:p w14:paraId="1614837C" w14:textId="77777777" w:rsidR="007B13DB" w:rsidRDefault="007B13DB" w:rsidP="00797900">
            <w:pPr>
              <w:spacing w:after="0" w:line="240" w:lineRule="auto"/>
              <w:jc w:val="left"/>
            </w:pPr>
            <w:r>
              <w:t>Koszt wprowadzenia</w:t>
            </w:r>
          </w:p>
        </w:tc>
        <w:tc>
          <w:tcPr>
            <w:tcW w:w="7222" w:type="dxa"/>
          </w:tcPr>
          <w:p w14:paraId="2C04F2C8" w14:textId="77777777" w:rsidR="007B13DB" w:rsidRDefault="007B13DB" w:rsidP="00797900">
            <w:pPr>
              <w:spacing w:after="0" w:line="240" w:lineRule="auto"/>
            </w:pPr>
            <w:r>
              <w:t xml:space="preserve">finansowanie ze środków pozostających w dyspozycji ministra właściwego do spraw zdrowia </w:t>
            </w:r>
          </w:p>
        </w:tc>
      </w:tr>
      <w:tr w:rsidR="007B13DB" w14:paraId="7175EAED" w14:textId="77777777" w:rsidTr="00797900">
        <w:trPr>
          <w:jc w:val="center"/>
        </w:trPr>
        <w:tc>
          <w:tcPr>
            <w:tcW w:w="1838" w:type="dxa"/>
            <w:shd w:val="clear" w:color="auto" w:fill="9CC3E5"/>
          </w:tcPr>
          <w:p w14:paraId="165848FD" w14:textId="77777777" w:rsidR="007B13DB" w:rsidRDefault="007B13DB" w:rsidP="00797900">
            <w:pPr>
              <w:spacing w:after="0" w:line="240" w:lineRule="auto"/>
            </w:pPr>
            <w:r>
              <w:t>Koszt realizacji</w:t>
            </w:r>
          </w:p>
        </w:tc>
        <w:tc>
          <w:tcPr>
            <w:tcW w:w="7222" w:type="dxa"/>
          </w:tcPr>
          <w:p w14:paraId="53F4CD54" w14:textId="041751C3" w:rsidR="007B13DB" w:rsidRDefault="007B13DB" w:rsidP="00797900">
            <w:pPr>
              <w:spacing w:after="0" w:line="240" w:lineRule="auto"/>
            </w:pPr>
            <w:r>
              <w:t>21</w:t>
            </w:r>
            <w:r w:rsidR="004440FD">
              <w:t> 791 282,89</w:t>
            </w:r>
            <w:r>
              <w:t xml:space="preserve"> zł </w:t>
            </w:r>
          </w:p>
        </w:tc>
      </w:tr>
    </w:tbl>
    <w:p w14:paraId="6988E3A5" w14:textId="043BE298" w:rsidR="00AF7B97" w:rsidRPr="00AF7B97" w:rsidRDefault="00AF7B97" w:rsidP="003E105E">
      <w:pPr>
        <w:spacing w:line="240" w:lineRule="auto"/>
        <w:rPr>
          <w:rFonts w:asciiTheme="minorHAnsi" w:hAnsiTheme="minorHAnsi" w:cstheme="minorHAnsi"/>
        </w:rPr>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7219"/>
      </w:tblGrid>
      <w:tr w:rsidR="00AF7B97" w:rsidRPr="00AF7B97" w14:paraId="187CA28B" w14:textId="7D0B328C" w:rsidTr="00446FA3">
        <w:trPr>
          <w:trHeight w:val="600"/>
        </w:trPr>
        <w:tc>
          <w:tcPr>
            <w:tcW w:w="1835" w:type="dxa"/>
            <w:tcBorders>
              <w:top w:val="single" w:sz="6" w:space="0" w:color="auto"/>
              <w:left w:val="single" w:sz="6" w:space="0" w:color="auto"/>
              <w:bottom w:val="single" w:sz="6" w:space="0" w:color="auto"/>
              <w:right w:val="single" w:sz="6" w:space="0" w:color="auto"/>
            </w:tcBorders>
            <w:shd w:val="clear" w:color="auto" w:fill="2E74B5"/>
            <w:hideMark/>
          </w:tcPr>
          <w:p w14:paraId="43921C2A" w14:textId="38E16142" w:rsidR="00AF7B97" w:rsidRPr="00AF7B97" w:rsidRDefault="00AF7B97" w:rsidP="003E105E">
            <w:pPr>
              <w:spacing w:line="240" w:lineRule="auto"/>
              <w:rPr>
                <w:rFonts w:asciiTheme="minorHAnsi" w:hAnsiTheme="minorHAnsi" w:cstheme="minorHAnsi"/>
                <w:color w:val="FFFFFF" w:themeColor="background1"/>
              </w:rPr>
            </w:pPr>
            <w:r w:rsidRPr="00AF7B97">
              <w:rPr>
                <w:rFonts w:asciiTheme="minorHAnsi" w:hAnsiTheme="minorHAnsi" w:cstheme="minorHAnsi"/>
                <w:b/>
                <w:bCs/>
                <w:color w:val="FFFFFF" w:themeColor="background1"/>
              </w:rPr>
              <w:lastRenderedPageBreak/>
              <w:t>ZADANIE</w:t>
            </w:r>
            <w:r w:rsidR="006179C7">
              <w:rPr>
                <w:rFonts w:asciiTheme="minorHAnsi" w:hAnsiTheme="minorHAnsi" w:cstheme="minorHAnsi"/>
                <w:b/>
                <w:bCs/>
                <w:color w:val="FFFFFF" w:themeColor="background1"/>
              </w:rPr>
              <w:t xml:space="preserve"> </w:t>
            </w:r>
            <w:r w:rsidR="003573E9">
              <w:rPr>
                <w:rFonts w:asciiTheme="minorHAnsi" w:hAnsiTheme="minorHAnsi" w:cstheme="minorHAnsi"/>
                <w:b/>
                <w:bCs/>
                <w:color w:val="FFFFFF" w:themeColor="background1"/>
              </w:rPr>
              <w:t>2</w:t>
            </w:r>
          </w:p>
        </w:tc>
        <w:tc>
          <w:tcPr>
            <w:tcW w:w="7219" w:type="dxa"/>
            <w:tcBorders>
              <w:top w:val="single" w:sz="6" w:space="0" w:color="auto"/>
              <w:left w:val="single" w:sz="6" w:space="0" w:color="auto"/>
              <w:bottom w:val="single" w:sz="6" w:space="0" w:color="auto"/>
              <w:right w:val="single" w:sz="6" w:space="0" w:color="auto"/>
            </w:tcBorders>
            <w:shd w:val="clear" w:color="auto" w:fill="2E74B5"/>
            <w:hideMark/>
          </w:tcPr>
          <w:p w14:paraId="574F4E53" w14:textId="5354F36B" w:rsidR="00AF7B97" w:rsidRPr="00AF7B97" w:rsidRDefault="00AF7B97" w:rsidP="003E105E">
            <w:pPr>
              <w:spacing w:line="240" w:lineRule="auto"/>
              <w:rPr>
                <w:rFonts w:asciiTheme="minorHAnsi" w:hAnsiTheme="minorHAnsi" w:cstheme="minorHAnsi"/>
                <w:color w:val="FFFFFF" w:themeColor="background1"/>
              </w:rPr>
            </w:pPr>
            <w:r w:rsidRPr="00AF7B97">
              <w:rPr>
                <w:rFonts w:asciiTheme="minorHAnsi" w:hAnsiTheme="minorHAnsi" w:cstheme="minorHAnsi"/>
                <w:b/>
                <w:bCs/>
                <w:color w:val="FFFFFF" w:themeColor="background1"/>
              </w:rPr>
              <w:t xml:space="preserve">Zaplanowanie i realizacja </w:t>
            </w:r>
            <w:bookmarkStart w:id="59" w:name="_Hlk156912192"/>
            <w:r w:rsidRPr="00AF7B97">
              <w:rPr>
                <w:rFonts w:asciiTheme="minorHAnsi" w:hAnsiTheme="minorHAnsi" w:cstheme="minorHAnsi"/>
                <w:b/>
                <w:bCs/>
                <w:color w:val="FFFFFF" w:themeColor="background1"/>
              </w:rPr>
              <w:t>ogólnopolskiej kampanii społecznej poświęconej problematyce chorób rzadkich oraz upowszechnienie informacji o Planie dla Chorób Rzadkich</w:t>
            </w:r>
            <w:r w:rsidRPr="00AF7B97">
              <w:rPr>
                <w:rFonts w:asciiTheme="minorHAnsi" w:hAnsiTheme="minorHAnsi" w:cstheme="minorHAnsi"/>
                <w:color w:val="FFFFFF" w:themeColor="background1"/>
              </w:rPr>
              <w:t> </w:t>
            </w:r>
            <w:bookmarkEnd w:id="59"/>
          </w:p>
        </w:tc>
      </w:tr>
      <w:tr w:rsidR="00AF7B97" w:rsidRPr="00AF7B97" w14:paraId="64177274" w14:textId="422A1188" w:rsidTr="00446FA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BDD6EE"/>
            <w:hideMark/>
          </w:tcPr>
          <w:p w14:paraId="0074608D" w14:textId="42A279DF"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Podstawa prawna </w:t>
            </w:r>
          </w:p>
        </w:tc>
        <w:tc>
          <w:tcPr>
            <w:tcW w:w="7219" w:type="dxa"/>
            <w:tcBorders>
              <w:top w:val="single" w:sz="6" w:space="0" w:color="auto"/>
              <w:left w:val="single" w:sz="6" w:space="0" w:color="auto"/>
              <w:bottom w:val="single" w:sz="6" w:space="0" w:color="auto"/>
              <w:right w:val="single" w:sz="6" w:space="0" w:color="auto"/>
            </w:tcBorders>
            <w:shd w:val="clear" w:color="auto" w:fill="auto"/>
            <w:hideMark/>
          </w:tcPr>
          <w:p w14:paraId="0BA8C197" w14:textId="641CDBD3"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uchwała Rady Ministrów w sprawie przyjęcia dokumentu Plan dla Chorób Rzadkich </w:t>
            </w:r>
          </w:p>
        </w:tc>
      </w:tr>
      <w:tr w:rsidR="00AF7B97" w:rsidRPr="00AF7B97" w14:paraId="50EE7B74" w14:textId="76F0721D" w:rsidTr="00446FA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BDD6EE"/>
            <w:hideMark/>
          </w:tcPr>
          <w:p w14:paraId="728EC51C" w14:textId="1639E228"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Podmiot odpowiedzialny </w:t>
            </w:r>
          </w:p>
        </w:tc>
        <w:tc>
          <w:tcPr>
            <w:tcW w:w="7219" w:type="dxa"/>
            <w:tcBorders>
              <w:top w:val="single" w:sz="6" w:space="0" w:color="auto"/>
              <w:left w:val="single" w:sz="6" w:space="0" w:color="auto"/>
              <w:bottom w:val="single" w:sz="6" w:space="0" w:color="auto"/>
              <w:right w:val="single" w:sz="6" w:space="0" w:color="auto"/>
            </w:tcBorders>
            <w:shd w:val="clear" w:color="auto" w:fill="auto"/>
            <w:hideMark/>
          </w:tcPr>
          <w:p w14:paraId="6A2CBA28" w14:textId="0498DA04"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minister właściwy do spraw zdrowia </w:t>
            </w:r>
          </w:p>
        </w:tc>
      </w:tr>
      <w:tr w:rsidR="00AF7B97" w:rsidRPr="00AF7B97" w14:paraId="3E33F5B0" w14:textId="7036FD9B" w:rsidTr="00446FA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BDD6EE"/>
            <w:hideMark/>
          </w:tcPr>
          <w:p w14:paraId="6802F2B2" w14:textId="76E73082"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Współpraca </w:t>
            </w:r>
          </w:p>
        </w:tc>
        <w:tc>
          <w:tcPr>
            <w:tcW w:w="7219" w:type="dxa"/>
            <w:tcBorders>
              <w:top w:val="single" w:sz="6" w:space="0" w:color="auto"/>
              <w:left w:val="single" w:sz="6" w:space="0" w:color="auto"/>
              <w:bottom w:val="single" w:sz="6" w:space="0" w:color="auto"/>
              <w:right w:val="single" w:sz="6" w:space="0" w:color="auto"/>
            </w:tcBorders>
            <w:shd w:val="clear" w:color="auto" w:fill="auto"/>
            <w:hideMark/>
          </w:tcPr>
          <w:p w14:paraId="54258389" w14:textId="73B48A9F" w:rsidR="00AF7B97" w:rsidRPr="00AF7B97" w:rsidRDefault="00ED5DCE" w:rsidP="003E105E">
            <w:pPr>
              <w:spacing w:line="240" w:lineRule="auto"/>
              <w:rPr>
                <w:rFonts w:asciiTheme="minorHAnsi" w:hAnsiTheme="minorHAnsi" w:cstheme="minorHAnsi"/>
              </w:rPr>
            </w:pPr>
            <w:r>
              <w:rPr>
                <w:rFonts w:asciiTheme="minorHAnsi" w:hAnsiTheme="minorHAnsi" w:cstheme="minorHAnsi"/>
              </w:rPr>
              <w:t xml:space="preserve">Rada do spraw Chorób Rzadkich, Zespół Redakcyjny </w:t>
            </w:r>
            <w:r w:rsidR="00AF7B97" w:rsidRPr="00AF7B97">
              <w:rPr>
                <w:rFonts w:asciiTheme="minorHAnsi" w:hAnsiTheme="minorHAnsi" w:cstheme="minorHAnsi"/>
              </w:rPr>
              <w:t>Platformy Informacyjnej „Choroby Rzadkie”, Orphanet Polska, Ośrodki Eksperckie, organizacje pacjentów </w:t>
            </w:r>
          </w:p>
        </w:tc>
      </w:tr>
      <w:tr w:rsidR="00AF7B97" w:rsidRPr="00AF7B97" w14:paraId="2C7F7C14" w14:textId="51DC217E" w:rsidTr="00446FA3">
        <w:trPr>
          <w:trHeight w:val="420"/>
        </w:trPr>
        <w:tc>
          <w:tcPr>
            <w:tcW w:w="1835" w:type="dxa"/>
            <w:tcBorders>
              <w:top w:val="single" w:sz="6" w:space="0" w:color="auto"/>
              <w:left w:val="single" w:sz="6" w:space="0" w:color="auto"/>
              <w:bottom w:val="single" w:sz="6" w:space="0" w:color="auto"/>
              <w:right w:val="single" w:sz="6" w:space="0" w:color="auto"/>
            </w:tcBorders>
            <w:shd w:val="clear" w:color="auto" w:fill="BDD6EE"/>
            <w:hideMark/>
          </w:tcPr>
          <w:p w14:paraId="6A652F63" w14:textId="4AED179A"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Zadanie </w:t>
            </w:r>
          </w:p>
        </w:tc>
        <w:tc>
          <w:tcPr>
            <w:tcW w:w="7219" w:type="dxa"/>
            <w:tcBorders>
              <w:top w:val="single" w:sz="6" w:space="0" w:color="auto"/>
              <w:left w:val="single" w:sz="6" w:space="0" w:color="auto"/>
              <w:bottom w:val="single" w:sz="6" w:space="0" w:color="auto"/>
              <w:right w:val="single" w:sz="6" w:space="0" w:color="auto"/>
            </w:tcBorders>
            <w:shd w:val="clear" w:color="auto" w:fill="FFFFFF"/>
            <w:hideMark/>
          </w:tcPr>
          <w:p w14:paraId="46D7C99F" w14:textId="6051C9E5" w:rsidR="00AF7B97" w:rsidRPr="00AF7B97" w:rsidRDefault="004D736E">
            <w:pPr>
              <w:numPr>
                <w:ilvl w:val="0"/>
                <w:numId w:val="36"/>
              </w:numPr>
              <w:spacing w:after="0" w:line="240" w:lineRule="auto"/>
              <w:ind w:left="0" w:firstLine="0"/>
              <w:rPr>
                <w:rFonts w:asciiTheme="minorHAnsi" w:hAnsiTheme="minorHAnsi" w:cstheme="minorHAnsi"/>
              </w:rPr>
            </w:pPr>
            <w:r>
              <w:rPr>
                <w:rFonts w:asciiTheme="minorHAnsi" w:hAnsiTheme="minorHAnsi" w:cstheme="minorHAnsi"/>
              </w:rPr>
              <w:t>P</w:t>
            </w:r>
            <w:r w:rsidR="00AF7B97" w:rsidRPr="00AF7B97">
              <w:rPr>
                <w:rFonts w:asciiTheme="minorHAnsi" w:hAnsiTheme="minorHAnsi" w:cstheme="minorHAnsi"/>
              </w:rPr>
              <w:t>rowadzenie działań edukacyjnych prowadzonych przez organizacje pacjentów, towarzystwa naukowe i ekspertów</w:t>
            </w:r>
            <w:r>
              <w:rPr>
                <w:rFonts w:asciiTheme="minorHAnsi" w:hAnsiTheme="minorHAnsi" w:cstheme="minorHAnsi"/>
              </w:rPr>
              <w:t>.</w:t>
            </w:r>
            <w:r w:rsidR="00AF7B97" w:rsidRPr="00AF7B97">
              <w:rPr>
                <w:rFonts w:asciiTheme="minorHAnsi" w:hAnsiTheme="minorHAnsi" w:cstheme="minorHAnsi"/>
              </w:rPr>
              <w:t> </w:t>
            </w:r>
          </w:p>
          <w:p w14:paraId="5F5EBEBD" w14:textId="4BBC8CC6" w:rsidR="00AF7B97" w:rsidRPr="00AF7B97" w:rsidRDefault="004D736E">
            <w:pPr>
              <w:numPr>
                <w:ilvl w:val="0"/>
                <w:numId w:val="36"/>
              </w:numPr>
              <w:spacing w:after="0" w:line="240" w:lineRule="auto"/>
              <w:ind w:left="0" w:firstLine="0"/>
              <w:rPr>
                <w:rFonts w:asciiTheme="minorHAnsi" w:hAnsiTheme="minorHAnsi" w:cstheme="minorHAnsi"/>
              </w:rPr>
            </w:pPr>
            <w:r>
              <w:rPr>
                <w:rFonts w:asciiTheme="minorHAnsi" w:hAnsiTheme="minorHAnsi" w:cstheme="minorHAnsi"/>
              </w:rPr>
              <w:t>O</w:t>
            </w:r>
            <w:r w:rsidR="00AF7B97" w:rsidRPr="00AF7B97">
              <w:rPr>
                <w:rFonts w:asciiTheme="minorHAnsi" w:hAnsiTheme="minorHAnsi" w:cstheme="minorHAnsi"/>
              </w:rPr>
              <w:t>pracowanie materiałów informacyjnych</w:t>
            </w:r>
            <w:r>
              <w:rPr>
                <w:rFonts w:asciiTheme="minorHAnsi" w:hAnsiTheme="minorHAnsi" w:cstheme="minorHAnsi"/>
              </w:rPr>
              <w:t>.</w:t>
            </w:r>
            <w:r w:rsidR="00AF7B97" w:rsidRPr="00AF7B97">
              <w:rPr>
                <w:rFonts w:asciiTheme="minorHAnsi" w:hAnsiTheme="minorHAnsi" w:cstheme="minorHAnsi"/>
              </w:rPr>
              <w:t> </w:t>
            </w:r>
          </w:p>
          <w:p w14:paraId="50C83AAA" w14:textId="10B8C9D8" w:rsidR="00AF7B97" w:rsidRPr="00AF7B97" w:rsidRDefault="004D736E">
            <w:pPr>
              <w:numPr>
                <w:ilvl w:val="0"/>
                <w:numId w:val="36"/>
              </w:numPr>
              <w:spacing w:after="0" w:line="240" w:lineRule="auto"/>
              <w:ind w:left="0" w:firstLine="0"/>
              <w:rPr>
                <w:rFonts w:asciiTheme="minorHAnsi" w:hAnsiTheme="minorHAnsi" w:cstheme="minorHAnsi"/>
              </w:rPr>
            </w:pPr>
            <w:r>
              <w:rPr>
                <w:rFonts w:asciiTheme="minorHAnsi" w:hAnsiTheme="minorHAnsi" w:cstheme="minorHAnsi"/>
              </w:rPr>
              <w:t>P</w:t>
            </w:r>
            <w:r w:rsidR="00AF7B97" w:rsidRPr="00AF7B97">
              <w:rPr>
                <w:rFonts w:asciiTheme="minorHAnsi" w:hAnsiTheme="minorHAnsi" w:cstheme="minorHAnsi"/>
              </w:rPr>
              <w:t>rzeprowadzenie kampanii społecznej. </w:t>
            </w:r>
          </w:p>
        </w:tc>
      </w:tr>
      <w:tr w:rsidR="00AF7B97" w:rsidRPr="00AF7B97" w14:paraId="0292BC6C" w14:textId="1A1B4594" w:rsidTr="00446FA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BDD6EE"/>
            <w:hideMark/>
          </w:tcPr>
          <w:p w14:paraId="31C7C975" w14:textId="176350E5"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Termin realizacji zadania </w:t>
            </w:r>
          </w:p>
        </w:tc>
        <w:tc>
          <w:tcPr>
            <w:tcW w:w="7219" w:type="dxa"/>
            <w:tcBorders>
              <w:top w:val="single" w:sz="6" w:space="0" w:color="auto"/>
              <w:left w:val="single" w:sz="6" w:space="0" w:color="auto"/>
              <w:bottom w:val="single" w:sz="6" w:space="0" w:color="auto"/>
              <w:right w:val="single" w:sz="6" w:space="0" w:color="auto"/>
            </w:tcBorders>
            <w:shd w:val="clear" w:color="auto" w:fill="auto"/>
            <w:hideMark/>
          </w:tcPr>
          <w:p w14:paraId="58885E33" w14:textId="39CD7556"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do dnia 31 grudnia 202</w:t>
            </w:r>
            <w:r w:rsidR="00ED5DCE">
              <w:rPr>
                <w:rFonts w:asciiTheme="minorHAnsi" w:hAnsiTheme="minorHAnsi" w:cstheme="minorHAnsi"/>
              </w:rPr>
              <w:t>5</w:t>
            </w:r>
            <w:r w:rsidRPr="00AF7B97">
              <w:rPr>
                <w:rFonts w:asciiTheme="minorHAnsi" w:hAnsiTheme="minorHAnsi" w:cstheme="minorHAnsi"/>
              </w:rPr>
              <w:t xml:space="preserve"> r. </w:t>
            </w:r>
          </w:p>
        </w:tc>
      </w:tr>
      <w:tr w:rsidR="00AF7B97" w:rsidRPr="00AF7B97" w14:paraId="779E8986" w14:textId="6BF137BD" w:rsidTr="00446FA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BDD6EE"/>
            <w:hideMark/>
          </w:tcPr>
          <w:p w14:paraId="5253324E" w14:textId="403A296E"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Koszt wprowadzenia </w:t>
            </w:r>
          </w:p>
        </w:tc>
        <w:tc>
          <w:tcPr>
            <w:tcW w:w="7219" w:type="dxa"/>
            <w:tcBorders>
              <w:top w:val="single" w:sz="6" w:space="0" w:color="auto"/>
              <w:left w:val="single" w:sz="6" w:space="0" w:color="auto"/>
              <w:bottom w:val="single" w:sz="6" w:space="0" w:color="auto"/>
              <w:right w:val="single" w:sz="6" w:space="0" w:color="auto"/>
            </w:tcBorders>
            <w:shd w:val="clear" w:color="auto" w:fill="auto"/>
            <w:hideMark/>
          </w:tcPr>
          <w:p w14:paraId="5CBDC795" w14:textId="5963FD17"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finansowanie ze środków pozostających w dyspozycji ministra właściwego do spraw zdrowia  </w:t>
            </w:r>
          </w:p>
        </w:tc>
      </w:tr>
      <w:tr w:rsidR="00AF7B97" w:rsidRPr="00AF7B97" w14:paraId="28137521" w14:textId="66518EDA" w:rsidTr="00446FA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BDD6EE"/>
            <w:hideMark/>
          </w:tcPr>
          <w:p w14:paraId="180ED730" w14:textId="7A254B69"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Koszt realizacji </w:t>
            </w:r>
          </w:p>
        </w:tc>
        <w:tc>
          <w:tcPr>
            <w:tcW w:w="7219" w:type="dxa"/>
            <w:tcBorders>
              <w:top w:val="single" w:sz="6" w:space="0" w:color="auto"/>
              <w:left w:val="single" w:sz="6" w:space="0" w:color="auto"/>
              <w:bottom w:val="single" w:sz="6" w:space="0" w:color="auto"/>
              <w:right w:val="single" w:sz="6" w:space="0" w:color="auto"/>
            </w:tcBorders>
            <w:shd w:val="clear" w:color="auto" w:fill="auto"/>
            <w:hideMark/>
          </w:tcPr>
          <w:p w14:paraId="0C620982" w14:textId="1D447537" w:rsidR="00AF7B97" w:rsidRPr="00AF7B97" w:rsidRDefault="00AF7B97" w:rsidP="003E105E">
            <w:pPr>
              <w:spacing w:line="240" w:lineRule="auto"/>
              <w:rPr>
                <w:rFonts w:asciiTheme="minorHAnsi" w:hAnsiTheme="minorHAnsi" w:cstheme="minorHAnsi"/>
              </w:rPr>
            </w:pPr>
            <w:r w:rsidRPr="00AF7B97">
              <w:rPr>
                <w:rFonts w:asciiTheme="minorHAnsi" w:hAnsiTheme="minorHAnsi" w:cstheme="minorHAnsi"/>
              </w:rPr>
              <w:t>6 000 000 zł </w:t>
            </w:r>
          </w:p>
        </w:tc>
      </w:tr>
    </w:tbl>
    <w:p w14:paraId="16028124" w14:textId="026F787B" w:rsidR="00C117D9" w:rsidRPr="00F33123" w:rsidRDefault="009C29B3" w:rsidP="009C29B3">
      <w:pPr>
        <w:pStyle w:val="Nagwek1"/>
        <w:numPr>
          <w:ilvl w:val="0"/>
          <w:numId w:val="0"/>
        </w:numPr>
      </w:pPr>
      <w:bookmarkStart w:id="60" w:name="_Toc159487189"/>
      <w:r>
        <w:t xml:space="preserve">VIII. </w:t>
      </w:r>
      <w:r w:rsidR="009C0D45" w:rsidRPr="00F33123">
        <w:t>KOSZTY</w:t>
      </w:r>
      <w:bookmarkEnd w:id="6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6374"/>
        <w:gridCol w:w="2806"/>
      </w:tblGrid>
      <w:tr w:rsidR="00C117D9" w:rsidRPr="00C53F59" w14:paraId="7F8148E7" w14:textId="77777777" w:rsidTr="005E343B">
        <w:trPr>
          <w:trHeight w:val="395"/>
        </w:trPr>
        <w:tc>
          <w:tcPr>
            <w:tcW w:w="6374" w:type="dxa"/>
            <w:shd w:val="clear" w:color="auto" w:fill="2E74B5" w:themeFill="accent1" w:themeFillShade="BF"/>
            <w:tcMar>
              <w:top w:w="0" w:type="dxa"/>
              <w:left w:w="108" w:type="dxa"/>
              <w:bottom w:w="0" w:type="dxa"/>
              <w:right w:w="108" w:type="dxa"/>
            </w:tcMar>
          </w:tcPr>
          <w:p w14:paraId="792107AF" w14:textId="77777777" w:rsidR="00C117D9" w:rsidRPr="00E924B8" w:rsidRDefault="009C0D45" w:rsidP="003A06E9">
            <w:pPr>
              <w:spacing w:after="0" w:line="240" w:lineRule="auto"/>
              <w:jc w:val="left"/>
              <w:rPr>
                <w:b/>
              </w:rPr>
            </w:pPr>
            <w:r w:rsidRPr="00E924B8">
              <w:rPr>
                <w:b/>
                <w:color w:val="FFFFFF"/>
              </w:rPr>
              <w:t>OBSZAR</w:t>
            </w:r>
          </w:p>
        </w:tc>
        <w:tc>
          <w:tcPr>
            <w:tcW w:w="2806" w:type="dxa"/>
            <w:shd w:val="clear" w:color="auto" w:fill="2E74B5" w:themeFill="accent1" w:themeFillShade="BF"/>
            <w:tcMar>
              <w:top w:w="0" w:type="dxa"/>
              <w:left w:w="108" w:type="dxa"/>
              <w:bottom w:w="0" w:type="dxa"/>
              <w:right w:w="108" w:type="dxa"/>
            </w:tcMar>
          </w:tcPr>
          <w:p w14:paraId="0330BAF7" w14:textId="6A87C87B" w:rsidR="00C117D9" w:rsidRPr="00E924B8" w:rsidRDefault="009C0D45" w:rsidP="003A06E9">
            <w:pPr>
              <w:spacing w:after="0" w:line="240" w:lineRule="auto"/>
              <w:jc w:val="left"/>
              <w:rPr>
                <w:b/>
              </w:rPr>
            </w:pPr>
            <w:r w:rsidRPr="00E924B8">
              <w:rPr>
                <w:b/>
                <w:color w:val="FFFFFF"/>
              </w:rPr>
              <w:t xml:space="preserve">Koszty do końca </w:t>
            </w:r>
            <w:r w:rsidR="00171652" w:rsidRPr="00E924B8">
              <w:rPr>
                <w:b/>
                <w:color w:val="FFFFFF"/>
              </w:rPr>
              <w:t>202</w:t>
            </w:r>
            <w:r w:rsidR="00690F4F">
              <w:rPr>
                <w:b/>
                <w:color w:val="FFFFFF"/>
              </w:rPr>
              <w:t>5</w:t>
            </w:r>
            <w:r w:rsidR="00171652" w:rsidRPr="00E924B8">
              <w:rPr>
                <w:b/>
                <w:color w:val="FFFFFF"/>
              </w:rPr>
              <w:t xml:space="preserve"> </w:t>
            </w:r>
            <w:r w:rsidRPr="00E924B8">
              <w:rPr>
                <w:b/>
                <w:color w:val="FFFFFF"/>
              </w:rPr>
              <w:t>r. (zł)</w:t>
            </w:r>
          </w:p>
        </w:tc>
      </w:tr>
      <w:tr w:rsidR="007F5D32" w:rsidRPr="00C53F59" w14:paraId="27E68051" w14:textId="77777777" w:rsidTr="005E343B">
        <w:trPr>
          <w:trHeight w:val="317"/>
        </w:trPr>
        <w:tc>
          <w:tcPr>
            <w:tcW w:w="6374" w:type="dxa"/>
            <w:shd w:val="clear" w:color="auto" w:fill="BDD6EE" w:themeFill="accent1" w:themeFillTint="66"/>
            <w:tcMar>
              <w:top w:w="0" w:type="dxa"/>
              <w:left w:w="108" w:type="dxa"/>
              <w:bottom w:w="0" w:type="dxa"/>
              <w:right w:w="108" w:type="dxa"/>
            </w:tcMar>
          </w:tcPr>
          <w:p w14:paraId="0AE2A310" w14:textId="3B3D37C1" w:rsidR="007F5D32" w:rsidRPr="007D42F9" w:rsidRDefault="00FE1E21" w:rsidP="003A06E9">
            <w:pPr>
              <w:spacing w:after="0" w:line="240" w:lineRule="auto"/>
              <w:jc w:val="left"/>
            </w:pPr>
            <w:r w:rsidRPr="00FE1E21">
              <w:t>Działalność Rady do spraw Chorób Rzadkich</w:t>
            </w:r>
          </w:p>
        </w:tc>
        <w:tc>
          <w:tcPr>
            <w:tcW w:w="2806" w:type="dxa"/>
            <w:tcMar>
              <w:top w:w="0" w:type="dxa"/>
              <w:left w:w="108" w:type="dxa"/>
              <w:bottom w:w="0" w:type="dxa"/>
              <w:right w:w="108" w:type="dxa"/>
            </w:tcMar>
          </w:tcPr>
          <w:p w14:paraId="33964BCB" w14:textId="2ED9F6C1" w:rsidR="007F5D32" w:rsidRDefault="007F5D32" w:rsidP="003A06E9">
            <w:pPr>
              <w:spacing w:after="0" w:line="240" w:lineRule="auto"/>
              <w:jc w:val="left"/>
            </w:pPr>
            <w:r>
              <w:t>500 000</w:t>
            </w:r>
          </w:p>
        </w:tc>
      </w:tr>
      <w:tr w:rsidR="00C117D9" w:rsidRPr="00C53F59" w14:paraId="7CA75B73" w14:textId="77777777" w:rsidTr="005E343B">
        <w:tc>
          <w:tcPr>
            <w:tcW w:w="6374" w:type="dxa"/>
            <w:shd w:val="clear" w:color="auto" w:fill="BDD6EE" w:themeFill="accent1" w:themeFillTint="66"/>
            <w:tcMar>
              <w:top w:w="0" w:type="dxa"/>
              <w:left w:w="108" w:type="dxa"/>
              <w:bottom w:w="0" w:type="dxa"/>
              <w:right w:w="108" w:type="dxa"/>
            </w:tcMar>
          </w:tcPr>
          <w:p w14:paraId="08A96ED2" w14:textId="621405E8" w:rsidR="00C117D9" w:rsidRPr="00C53F59" w:rsidRDefault="00ED5DCE" w:rsidP="003A06E9">
            <w:pPr>
              <w:spacing w:after="0" w:line="240" w:lineRule="auto"/>
              <w:jc w:val="left"/>
              <w:rPr>
                <w:rFonts w:asciiTheme="minorHAnsi" w:hAnsiTheme="minorHAnsi" w:cstheme="minorHAnsi"/>
                <w:bCs/>
              </w:rPr>
            </w:pPr>
            <w:r>
              <w:rPr>
                <w:rFonts w:asciiTheme="minorHAnsi" w:hAnsiTheme="minorHAnsi" w:cstheme="minorHAnsi"/>
                <w:bCs/>
              </w:rPr>
              <w:t>P</w:t>
            </w:r>
            <w:r w:rsidRPr="00ED5DCE">
              <w:rPr>
                <w:rFonts w:asciiTheme="minorHAnsi" w:hAnsiTheme="minorHAnsi" w:cstheme="minorHAnsi"/>
                <w:bCs/>
              </w:rPr>
              <w:t>owołanie Ośrodków Eksperckich</w:t>
            </w:r>
            <w:r w:rsidRPr="00ED5DCE">
              <w:rPr>
                <w:rFonts w:asciiTheme="minorHAnsi" w:hAnsiTheme="minorHAnsi" w:cstheme="minorHAnsi"/>
                <w:b/>
                <w:bCs/>
              </w:rPr>
              <w:t xml:space="preserve"> </w:t>
            </w:r>
            <w:r w:rsidRPr="00ED5DCE">
              <w:rPr>
                <w:rFonts w:asciiTheme="minorHAnsi" w:hAnsiTheme="minorHAnsi" w:cstheme="minorHAnsi"/>
                <w:bCs/>
              </w:rPr>
              <w:t>Chorób Rzadkich (OECR) oraz analiza wprowadzonych dla OECR produktów rozliczeniowych</w:t>
            </w:r>
          </w:p>
        </w:tc>
        <w:tc>
          <w:tcPr>
            <w:tcW w:w="2806" w:type="dxa"/>
            <w:tcMar>
              <w:top w:w="0" w:type="dxa"/>
              <w:left w:w="108" w:type="dxa"/>
              <w:bottom w:w="0" w:type="dxa"/>
              <w:right w:w="108" w:type="dxa"/>
            </w:tcMar>
          </w:tcPr>
          <w:p w14:paraId="670D19E5" w14:textId="06473A14" w:rsidR="00C117D9" w:rsidRPr="00C53F59" w:rsidRDefault="00ED5DCE" w:rsidP="003A06E9">
            <w:pPr>
              <w:spacing w:after="0" w:line="240" w:lineRule="auto"/>
              <w:jc w:val="left"/>
              <w:rPr>
                <w:bCs/>
              </w:rPr>
            </w:pPr>
            <w:r>
              <w:rPr>
                <w:bCs/>
              </w:rPr>
              <w:t>5</w:t>
            </w:r>
            <w:r w:rsidR="009C0D45" w:rsidRPr="00C53F59">
              <w:rPr>
                <w:bCs/>
              </w:rPr>
              <w:t>00 000</w:t>
            </w:r>
          </w:p>
        </w:tc>
      </w:tr>
      <w:tr w:rsidR="00C117D9" w:rsidRPr="00C53F59" w14:paraId="4D2A65F8" w14:textId="77777777" w:rsidTr="005E343B">
        <w:trPr>
          <w:trHeight w:val="70"/>
        </w:trPr>
        <w:tc>
          <w:tcPr>
            <w:tcW w:w="6374" w:type="dxa"/>
            <w:shd w:val="clear" w:color="auto" w:fill="BDD6EE" w:themeFill="accent1" w:themeFillTint="66"/>
            <w:tcMar>
              <w:top w:w="0" w:type="dxa"/>
              <w:left w:w="108" w:type="dxa"/>
              <w:bottom w:w="0" w:type="dxa"/>
              <w:right w:w="108" w:type="dxa"/>
            </w:tcMar>
          </w:tcPr>
          <w:p w14:paraId="3B6C553F" w14:textId="648FC1C9" w:rsidR="00C117D9" w:rsidRPr="00C53F59" w:rsidRDefault="00ED5DCE" w:rsidP="003A06E9">
            <w:pPr>
              <w:spacing w:after="0" w:line="240" w:lineRule="auto"/>
              <w:jc w:val="left"/>
              <w:rPr>
                <w:rFonts w:asciiTheme="minorHAnsi" w:hAnsiTheme="minorHAnsi" w:cstheme="minorHAnsi"/>
                <w:bCs/>
              </w:rPr>
            </w:pPr>
            <w:r>
              <w:rPr>
                <w:rFonts w:asciiTheme="minorHAnsi" w:hAnsiTheme="minorHAnsi" w:cstheme="minorHAnsi"/>
                <w:bCs/>
              </w:rPr>
              <w:t>P</w:t>
            </w:r>
            <w:r w:rsidRPr="00ED5DCE">
              <w:rPr>
                <w:rFonts w:asciiTheme="minorHAnsi" w:hAnsiTheme="minorHAnsi" w:cstheme="minorHAnsi"/>
                <w:bCs/>
              </w:rPr>
              <w:t>oprawa dostępu do badań diagnostycznych wykorzystywanych w diagnostyce i leczeniu chorobach rzadkich</w:t>
            </w:r>
          </w:p>
        </w:tc>
        <w:tc>
          <w:tcPr>
            <w:tcW w:w="2806" w:type="dxa"/>
            <w:tcMar>
              <w:top w:w="0" w:type="dxa"/>
              <w:left w:w="108" w:type="dxa"/>
              <w:bottom w:w="0" w:type="dxa"/>
              <w:right w:w="108" w:type="dxa"/>
            </w:tcMar>
          </w:tcPr>
          <w:p w14:paraId="460F1F23" w14:textId="14E66DB5" w:rsidR="00C117D9" w:rsidRPr="00C53F59" w:rsidRDefault="009C0D45" w:rsidP="003A06E9">
            <w:pPr>
              <w:spacing w:after="0" w:line="240" w:lineRule="auto"/>
              <w:jc w:val="left"/>
              <w:rPr>
                <w:bCs/>
              </w:rPr>
            </w:pPr>
            <w:r w:rsidRPr="00C53F59">
              <w:rPr>
                <w:bCs/>
              </w:rPr>
              <w:t>7</w:t>
            </w:r>
            <w:r w:rsidR="009757CA">
              <w:rPr>
                <w:bCs/>
              </w:rPr>
              <w:t>0</w:t>
            </w:r>
            <w:r w:rsidRPr="00C53F59">
              <w:rPr>
                <w:bCs/>
              </w:rPr>
              <w:t> 000 000</w:t>
            </w:r>
          </w:p>
        </w:tc>
      </w:tr>
      <w:tr w:rsidR="00C117D9" w:rsidRPr="00C53F59" w14:paraId="5801818F" w14:textId="77777777" w:rsidTr="005E343B">
        <w:tc>
          <w:tcPr>
            <w:tcW w:w="6374" w:type="dxa"/>
            <w:shd w:val="clear" w:color="auto" w:fill="BDD6EE" w:themeFill="accent1" w:themeFillTint="66"/>
            <w:tcMar>
              <w:top w:w="0" w:type="dxa"/>
              <w:left w:w="108" w:type="dxa"/>
              <w:bottom w:w="0" w:type="dxa"/>
              <w:right w:w="108" w:type="dxa"/>
            </w:tcMar>
          </w:tcPr>
          <w:p w14:paraId="6E96B647" w14:textId="21FCA76A" w:rsidR="00C117D9" w:rsidRPr="00C53F59" w:rsidRDefault="00A6444B" w:rsidP="003A06E9">
            <w:pPr>
              <w:spacing w:after="0" w:line="240" w:lineRule="auto"/>
              <w:jc w:val="left"/>
              <w:rPr>
                <w:rFonts w:asciiTheme="minorHAnsi" w:hAnsiTheme="minorHAnsi" w:cstheme="minorHAnsi"/>
                <w:bCs/>
              </w:rPr>
            </w:pPr>
            <w:r w:rsidRPr="00C53F59">
              <w:rPr>
                <w:rFonts w:asciiTheme="minorHAnsi" w:hAnsiTheme="minorHAnsi" w:cstheme="minorHAnsi"/>
                <w:bCs/>
              </w:rPr>
              <w:t>D</w:t>
            </w:r>
            <w:r w:rsidR="0050416E" w:rsidRPr="00C53F59">
              <w:rPr>
                <w:rFonts w:asciiTheme="minorHAnsi" w:hAnsiTheme="minorHAnsi" w:cstheme="minorHAnsi"/>
                <w:bCs/>
              </w:rPr>
              <w:t>ostęp do leków, wyrobów medycznych i środków specjalnego przeznaczenia żywieniowego stosowanych w chorobach rzadkich</w:t>
            </w:r>
          </w:p>
        </w:tc>
        <w:tc>
          <w:tcPr>
            <w:tcW w:w="2806" w:type="dxa"/>
            <w:tcMar>
              <w:top w:w="0" w:type="dxa"/>
              <w:left w:w="108" w:type="dxa"/>
              <w:bottom w:w="0" w:type="dxa"/>
              <w:right w:w="108" w:type="dxa"/>
            </w:tcMar>
          </w:tcPr>
          <w:p w14:paraId="26DBC42C" w14:textId="77777777" w:rsidR="00C117D9" w:rsidRPr="00C53F59" w:rsidRDefault="009C0D45" w:rsidP="003A06E9">
            <w:pPr>
              <w:spacing w:after="0" w:line="240" w:lineRule="auto"/>
              <w:jc w:val="left"/>
              <w:rPr>
                <w:bCs/>
              </w:rPr>
            </w:pPr>
            <w:r w:rsidRPr="00C53F59">
              <w:rPr>
                <w:bCs/>
              </w:rPr>
              <w:t>0</w:t>
            </w:r>
          </w:p>
        </w:tc>
      </w:tr>
      <w:tr w:rsidR="0019031E" w:rsidRPr="00C53F59" w14:paraId="5A469227" w14:textId="77777777" w:rsidTr="003573E9">
        <w:trPr>
          <w:trHeight w:val="366"/>
        </w:trPr>
        <w:tc>
          <w:tcPr>
            <w:tcW w:w="6374" w:type="dxa"/>
            <w:shd w:val="clear" w:color="auto" w:fill="BDD6EE" w:themeFill="accent1" w:themeFillTint="66"/>
            <w:tcMar>
              <w:top w:w="0" w:type="dxa"/>
              <w:left w:w="108" w:type="dxa"/>
              <w:bottom w:w="0" w:type="dxa"/>
              <w:right w:w="108" w:type="dxa"/>
            </w:tcMar>
          </w:tcPr>
          <w:p w14:paraId="49932A4E" w14:textId="07839712" w:rsidR="0019031E" w:rsidRPr="00C53F59" w:rsidRDefault="0019031E" w:rsidP="003A06E9">
            <w:pPr>
              <w:spacing w:after="0" w:line="240" w:lineRule="auto"/>
              <w:jc w:val="left"/>
              <w:rPr>
                <w:rFonts w:asciiTheme="minorHAnsi" w:hAnsiTheme="minorHAnsi" w:cstheme="minorHAnsi"/>
                <w:bCs/>
              </w:rPr>
            </w:pPr>
            <w:r>
              <w:rPr>
                <w:rFonts w:asciiTheme="minorHAnsi" w:hAnsiTheme="minorHAnsi" w:cstheme="minorHAnsi"/>
                <w:bCs/>
              </w:rPr>
              <w:t>System dla Chorób Rzadkich</w:t>
            </w:r>
          </w:p>
        </w:tc>
        <w:tc>
          <w:tcPr>
            <w:tcW w:w="2806" w:type="dxa"/>
            <w:vMerge w:val="restart"/>
            <w:shd w:val="clear" w:color="auto" w:fill="FFFFFF" w:themeFill="background1"/>
            <w:tcMar>
              <w:top w:w="0" w:type="dxa"/>
              <w:left w:w="108" w:type="dxa"/>
              <w:bottom w:w="0" w:type="dxa"/>
              <w:right w:w="108" w:type="dxa"/>
            </w:tcMar>
          </w:tcPr>
          <w:p w14:paraId="7D222DEF" w14:textId="174F9AA2" w:rsidR="0019031E" w:rsidRPr="003573E9" w:rsidRDefault="007B13DB" w:rsidP="003A06E9">
            <w:pPr>
              <w:spacing w:after="0" w:line="240" w:lineRule="auto"/>
              <w:jc w:val="left"/>
              <w:rPr>
                <w:bCs/>
                <w:color w:val="000000" w:themeColor="text1"/>
              </w:rPr>
            </w:pPr>
            <w:r w:rsidRPr="003573E9">
              <w:rPr>
                <w:bCs/>
                <w:color w:val="000000" w:themeColor="text1"/>
              </w:rPr>
              <w:t>27</w:t>
            </w:r>
            <w:r w:rsidR="00A52D8C">
              <w:rPr>
                <w:bCs/>
                <w:color w:val="000000" w:themeColor="text1"/>
              </w:rPr>
              <w:t> 791 282,89</w:t>
            </w:r>
            <w:r w:rsidRPr="003573E9">
              <w:rPr>
                <w:bCs/>
                <w:color w:val="000000" w:themeColor="text1"/>
              </w:rPr>
              <w:t xml:space="preserve"> </w:t>
            </w:r>
          </w:p>
          <w:p w14:paraId="2DCADB29" w14:textId="05BBDD1B" w:rsidR="007B13DB" w:rsidRPr="003573E9" w:rsidRDefault="007B13DB" w:rsidP="003A06E9">
            <w:pPr>
              <w:spacing w:after="0" w:line="240" w:lineRule="auto"/>
              <w:jc w:val="left"/>
              <w:rPr>
                <w:bCs/>
                <w:color w:val="000000" w:themeColor="text1"/>
              </w:rPr>
            </w:pPr>
          </w:p>
        </w:tc>
      </w:tr>
      <w:tr w:rsidR="0019031E" w:rsidRPr="00C53F59" w14:paraId="2C63AE95" w14:textId="77777777" w:rsidTr="003573E9">
        <w:trPr>
          <w:trHeight w:val="366"/>
        </w:trPr>
        <w:tc>
          <w:tcPr>
            <w:tcW w:w="6374" w:type="dxa"/>
            <w:shd w:val="clear" w:color="auto" w:fill="BDD6EE" w:themeFill="accent1" w:themeFillTint="66"/>
            <w:tcMar>
              <w:top w:w="0" w:type="dxa"/>
              <w:left w:w="108" w:type="dxa"/>
              <w:bottom w:w="0" w:type="dxa"/>
              <w:right w:w="108" w:type="dxa"/>
            </w:tcMar>
          </w:tcPr>
          <w:p w14:paraId="4CD41FEB" w14:textId="27DD0726" w:rsidR="0019031E" w:rsidRPr="00C53F59" w:rsidRDefault="0019031E" w:rsidP="003A06E9">
            <w:pPr>
              <w:spacing w:after="0" w:line="240" w:lineRule="auto"/>
              <w:jc w:val="left"/>
              <w:rPr>
                <w:rFonts w:asciiTheme="minorHAnsi" w:hAnsiTheme="minorHAnsi" w:cstheme="minorHAnsi"/>
                <w:bCs/>
              </w:rPr>
            </w:pPr>
            <w:r>
              <w:rPr>
                <w:rFonts w:asciiTheme="minorHAnsi" w:hAnsiTheme="minorHAnsi" w:cstheme="minorHAnsi"/>
                <w:bCs/>
              </w:rPr>
              <w:t xml:space="preserve">  </w:t>
            </w:r>
            <w:r w:rsidRPr="00C53F59">
              <w:rPr>
                <w:rFonts w:asciiTheme="minorHAnsi" w:hAnsiTheme="minorHAnsi" w:cstheme="minorHAnsi"/>
                <w:bCs/>
              </w:rPr>
              <w:t>Polski Rejestr Chorób Rzadkich</w:t>
            </w:r>
          </w:p>
        </w:tc>
        <w:tc>
          <w:tcPr>
            <w:tcW w:w="2806" w:type="dxa"/>
            <w:vMerge/>
            <w:shd w:val="clear" w:color="auto" w:fill="FFFFFF" w:themeFill="background1"/>
            <w:tcMar>
              <w:top w:w="0" w:type="dxa"/>
              <w:left w:w="108" w:type="dxa"/>
              <w:bottom w:w="0" w:type="dxa"/>
              <w:right w:w="108" w:type="dxa"/>
            </w:tcMar>
          </w:tcPr>
          <w:p w14:paraId="00D95377" w14:textId="33CEC253" w:rsidR="0019031E" w:rsidRPr="003573E9" w:rsidRDefault="0019031E" w:rsidP="003A06E9">
            <w:pPr>
              <w:spacing w:after="0" w:line="240" w:lineRule="auto"/>
              <w:jc w:val="left"/>
              <w:rPr>
                <w:bCs/>
                <w:color w:val="000000" w:themeColor="text1"/>
              </w:rPr>
            </w:pPr>
          </w:p>
        </w:tc>
      </w:tr>
      <w:tr w:rsidR="0019031E" w:rsidRPr="00C53F59" w14:paraId="33D49B3E" w14:textId="77777777" w:rsidTr="003573E9">
        <w:tc>
          <w:tcPr>
            <w:tcW w:w="6374" w:type="dxa"/>
            <w:shd w:val="clear" w:color="auto" w:fill="BDD6EE" w:themeFill="accent1" w:themeFillTint="66"/>
            <w:tcMar>
              <w:top w:w="0" w:type="dxa"/>
              <w:left w:w="108" w:type="dxa"/>
              <w:bottom w:w="0" w:type="dxa"/>
              <w:right w:w="108" w:type="dxa"/>
            </w:tcMar>
          </w:tcPr>
          <w:p w14:paraId="072D665F" w14:textId="0312CAFB" w:rsidR="0019031E" w:rsidRPr="00C53F59" w:rsidRDefault="0019031E" w:rsidP="003A06E9">
            <w:pPr>
              <w:spacing w:after="0" w:line="240" w:lineRule="auto"/>
              <w:jc w:val="left"/>
              <w:rPr>
                <w:rFonts w:asciiTheme="minorHAnsi" w:hAnsiTheme="minorHAnsi" w:cstheme="minorHAnsi"/>
                <w:bCs/>
              </w:rPr>
            </w:pPr>
            <w:r>
              <w:rPr>
                <w:rFonts w:asciiTheme="minorHAnsi" w:hAnsiTheme="minorHAnsi" w:cstheme="minorHAnsi"/>
                <w:bCs/>
              </w:rPr>
              <w:t xml:space="preserve">  </w:t>
            </w:r>
            <w:r w:rsidRPr="00D062B7">
              <w:rPr>
                <w:rFonts w:asciiTheme="minorHAnsi" w:hAnsiTheme="minorHAnsi" w:cstheme="minorHAnsi"/>
                <w:bCs/>
              </w:rPr>
              <w:t>Kart</w:t>
            </w:r>
            <w:r>
              <w:rPr>
                <w:rFonts w:asciiTheme="minorHAnsi" w:hAnsiTheme="minorHAnsi" w:cstheme="minorHAnsi"/>
                <w:bCs/>
              </w:rPr>
              <w:t>a</w:t>
            </w:r>
            <w:r w:rsidRPr="00D062B7">
              <w:rPr>
                <w:rFonts w:asciiTheme="minorHAnsi" w:hAnsiTheme="minorHAnsi" w:cstheme="minorHAnsi"/>
                <w:bCs/>
              </w:rPr>
              <w:t xml:space="preserve"> Pacjenta z Chorobą Rzadką</w:t>
            </w:r>
          </w:p>
        </w:tc>
        <w:tc>
          <w:tcPr>
            <w:tcW w:w="2806" w:type="dxa"/>
            <w:vMerge/>
            <w:shd w:val="clear" w:color="auto" w:fill="FFFFFF" w:themeFill="background1"/>
            <w:tcMar>
              <w:top w:w="0" w:type="dxa"/>
              <w:left w:w="108" w:type="dxa"/>
              <w:bottom w:w="0" w:type="dxa"/>
              <w:right w:w="108" w:type="dxa"/>
            </w:tcMar>
          </w:tcPr>
          <w:p w14:paraId="73BCFA20" w14:textId="44216CB0" w:rsidR="0019031E" w:rsidRPr="003573E9" w:rsidRDefault="0019031E" w:rsidP="003A06E9">
            <w:pPr>
              <w:spacing w:after="0" w:line="240" w:lineRule="auto"/>
              <w:jc w:val="left"/>
              <w:rPr>
                <w:bCs/>
                <w:color w:val="000000" w:themeColor="text1"/>
              </w:rPr>
            </w:pPr>
          </w:p>
        </w:tc>
      </w:tr>
      <w:tr w:rsidR="0019031E" w:rsidRPr="00C53F59" w14:paraId="6DFEC0BB" w14:textId="77777777" w:rsidTr="003573E9">
        <w:trPr>
          <w:trHeight w:val="50"/>
        </w:trPr>
        <w:tc>
          <w:tcPr>
            <w:tcW w:w="6374" w:type="dxa"/>
            <w:shd w:val="clear" w:color="auto" w:fill="BDD6EE" w:themeFill="accent1" w:themeFillTint="66"/>
            <w:tcMar>
              <w:top w:w="0" w:type="dxa"/>
              <w:left w:w="108" w:type="dxa"/>
              <w:bottom w:w="0" w:type="dxa"/>
              <w:right w:w="108" w:type="dxa"/>
            </w:tcMar>
          </w:tcPr>
          <w:p w14:paraId="7E547442" w14:textId="59686E89" w:rsidR="007B13DB" w:rsidRPr="00C53F59" w:rsidRDefault="0019031E" w:rsidP="003A06E9">
            <w:pPr>
              <w:spacing w:after="0" w:line="240" w:lineRule="auto"/>
              <w:jc w:val="left"/>
              <w:rPr>
                <w:rFonts w:asciiTheme="minorHAnsi" w:hAnsiTheme="minorHAnsi" w:cstheme="minorHAnsi"/>
                <w:bCs/>
              </w:rPr>
            </w:pPr>
            <w:r>
              <w:rPr>
                <w:rFonts w:asciiTheme="minorHAnsi" w:hAnsiTheme="minorHAnsi" w:cstheme="minorHAnsi"/>
                <w:bCs/>
              </w:rPr>
              <w:t xml:space="preserve">  P</w:t>
            </w:r>
            <w:r w:rsidRPr="00ED5DCE">
              <w:rPr>
                <w:rFonts w:asciiTheme="minorHAnsi" w:hAnsiTheme="minorHAnsi" w:cstheme="minorHAnsi"/>
                <w:bCs/>
              </w:rPr>
              <w:t xml:space="preserve">rowadzenie Platformy Informacyjnej „Choroby Rzadkie” </w:t>
            </w:r>
            <w:r w:rsidR="007B13DB">
              <w:rPr>
                <w:rFonts w:asciiTheme="minorHAnsi" w:hAnsiTheme="minorHAnsi" w:cstheme="minorHAnsi"/>
                <w:bCs/>
              </w:rPr>
              <w:t xml:space="preserve"> </w:t>
            </w:r>
            <w:r w:rsidRPr="00ED5DCE">
              <w:rPr>
                <w:rFonts w:asciiTheme="minorHAnsi" w:hAnsiTheme="minorHAnsi" w:cstheme="minorHAnsi"/>
                <w:bCs/>
              </w:rPr>
              <w:t xml:space="preserve">https://chorobyrzadkie.gov.pl/ oraz </w:t>
            </w:r>
            <w:r w:rsidR="0032481D">
              <w:rPr>
                <w:rFonts w:asciiTheme="minorHAnsi" w:hAnsiTheme="minorHAnsi" w:cstheme="minorHAnsi"/>
                <w:bCs/>
              </w:rPr>
              <w:t>kampania społeczna</w:t>
            </w:r>
            <w:r w:rsidR="009C29B3">
              <w:rPr>
                <w:rFonts w:asciiTheme="minorHAnsi" w:hAnsiTheme="minorHAnsi" w:cstheme="minorHAnsi"/>
                <w:bCs/>
              </w:rPr>
              <w:t xml:space="preserve"> </w:t>
            </w:r>
            <w:r w:rsidRPr="00ED5DCE">
              <w:rPr>
                <w:rFonts w:asciiTheme="minorHAnsi" w:hAnsiTheme="minorHAnsi" w:cstheme="minorHAnsi"/>
                <w:bCs/>
              </w:rPr>
              <w:t>o chorobach rzadkich</w:t>
            </w:r>
          </w:p>
        </w:tc>
        <w:tc>
          <w:tcPr>
            <w:tcW w:w="2806" w:type="dxa"/>
            <w:vMerge/>
            <w:shd w:val="clear" w:color="auto" w:fill="FFFFFF" w:themeFill="background1"/>
            <w:tcMar>
              <w:top w:w="0" w:type="dxa"/>
              <w:left w:w="108" w:type="dxa"/>
              <w:bottom w:w="0" w:type="dxa"/>
              <w:right w:w="108" w:type="dxa"/>
            </w:tcMar>
          </w:tcPr>
          <w:p w14:paraId="08FD06E9" w14:textId="51536AB0" w:rsidR="0019031E" w:rsidRPr="003573E9" w:rsidRDefault="0019031E" w:rsidP="003A06E9">
            <w:pPr>
              <w:spacing w:after="0" w:line="240" w:lineRule="auto"/>
              <w:jc w:val="left"/>
              <w:rPr>
                <w:bCs/>
                <w:color w:val="000000" w:themeColor="text1"/>
              </w:rPr>
            </w:pPr>
          </w:p>
        </w:tc>
      </w:tr>
      <w:tr w:rsidR="00C117D9" w:rsidRPr="00C53F59" w14:paraId="47E29120" w14:textId="77777777" w:rsidTr="003573E9">
        <w:trPr>
          <w:trHeight w:val="46"/>
        </w:trPr>
        <w:tc>
          <w:tcPr>
            <w:tcW w:w="6374" w:type="dxa"/>
            <w:shd w:val="clear" w:color="auto" w:fill="BDD6EE" w:themeFill="accent1" w:themeFillTint="66"/>
            <w:tcMar>
              <w:top w:w="0" w:type="dxa"/>
              <w:left w:w="108" w:type="dxa"/>
              <w:bottom w:w="0" w:type="dxa"/>
              <w:right w:w="108" w:type="dxa"/>
            </w:tcMar>
          </w:tcPr>
          <w:p w14:paraId="6134A697" w14:textId="10662960" w:rsidR="00C117D9" w:rsidRPr="00C53F59" w:rsidRDefault="009C0D45" w:rsidP="003A06E9">
            <w:pPr>
              <w:spacing w:after="0" w:line="240" w:lineRule="auto"/>
              <w:jc w:val="left"/>
              <w:rPr>
                <w:bCs/>
              </w:rPr>
            </w:pPr>
            <w:r w:rsidRPr="00C53F59">
              <w:rPr>
                <w:bCs/>
              </w:rPr>
              <w:t>RAZEM</w:t>
            </w:r>
          </w:p>
        </w:tc>
        <w:tc>
          <w:tcPr>
            <w:tcW w:w="2806" w:type="dxa"/>
            <w:shd w:val="clear" w:color="auto" w:fill="FFFFFF" w:themeFill="background1"/>
            <w:tcMar>
              <w:top w:w="0" w:type="dxa"/>
              <w:left w:w="108" w:type="dxa"/>
              <w:bottom w:w="0" w:type="dxa"/>
              <w:right w:w="108" w:type="dxa"/>
            </w:tcMar>
          </w:tcPr>
          <w:p w14:paraId="3BE7D4FC" w14:textId="09061721" w:rsidR="00C117D9" w:rsidRPr="003573E9" w:rsidRDefault="00B161FC" w:rsidP="003A06E9">
            <w:pPr>
              <w:spacing w:after="0" w:line="240" w:lineRule="auto"/>
              <w:jc w:val="left"/>
              <w:rPr>
                <w:bCs/>
                <w:color w:val="000000" w:themeColor="text1"/>
              </w:rPr>
            </w:pPr>
            <w:r>
              <w:rPr>
                <w:bCs/>
                <w:color w:val="000000" w:themeColor="text1"/>
              </w:rPr>
              <w:t>98 791 282,89</w:t>
            </w:r>
          </w:p>
        </w:tc>
      </w:tr>
    </w:tbl>
    <w:p w14:paraId="5F1A12A5" w14:textId="2377AC57" w:rsidR="007C3C66" w:rsidRDefault="007C3C66">
      <w:pPr>
        <w:spacing w:after="0" w:line="276" w:lineRule="auto"/>
      </w:pPr>
    </w:p>
    <w:sectPr w:rsidR="007C3C66" w:rsidSect="00000ACC">
      <w:footerReference w:type="default" r:id="rId16"/>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5C81E" w14:textId="77777777" w:rsidR="006A452B" w:rsidRDefault="006A452B">
      <w:pPr>
        <w:spacing w:after="0" w:line="240" w:lineRule="auto"/>
      </w:pPr>
      <w:r>
        <w:separator/>
      </w:r>
    </w:p>
  </w:endnote>
  <w:endnote w:type="continuationSeparator" w:id="0">
    <w:p w14:paraId="514D7219" w14:textId="77777777" w:rsidR="006A452B" w:rsidRDefault="006A452B">
      <w:pPr>
        <w:spacing w:after="0" w:line="240" w:lineRule="auto"/>
      </w:pPr>
      <w:r>
        <w:continuationSeparator/>
      </w:r>
    </w:p>
  </w:endnote>
  <w:endnote w:type="continuationNotice" w:id="1">
    <w:p w14:paraId="76D713E1" w14:textId="77777777" w:rsidR="006A452B" w:rsidRDefault="006A4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NewRoman">
    <w:altName w:val="Yu Goth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Bold">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E286" w14:textId="77777777" w:rsidR="00C357D2" w:rsidRDefault="00C357D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C5C87">
      <w:rPr>
        <w:noProof/>
        <w:color w:val="000000"/>
      </w:rPr>
      <w:t>22</w:t>
    </w:r>
    <w:r>
      <w:rPr>
        <w:color w:val="000000"/>
      </w:rPr>
      <w:fldChar w:fldCharType="end"/>
    </w:r>
  </w:p>
  <w:p w14:paraId="45A7F2DD" w14:textId="77777777" w:rsidR="00C357D2" w:rsidRDefault="00C357D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50C0" w14:textId="77777777" w:rsidR="006A452B" w:rsidRDefault="006A452B">
      <w:pPr>
        <w:spacing w:after="0" w:line="240" w:lineRule="auto"/>
      </w:pPr>
      <w:r>
        <w:separator/>
      </w:r>
    </w:p>
  </w:footnote>
  <w:footnote w:type="continuationSeparator" w:id="0">
    <w:p w14:paraId="7E49352C" w14:textId="77777777" w:rsidR="006A452B" w:rsidRDefault="006A452B">
      <w:pPr>
        <w:spacing w:after="0" w:line="240" w:lineRule="auto"/>
      </w:pPr>
      <w:r>
        <w:continuationSeparator/>
      </w:r>
    </w:p>
  </w:footnote>
  <w:footnote w:type="continuationNotice" w:id="1">
    <w:p w14:paraId="1849B904" w14:textId="77777777" w:rsidR="006A452B" w:rsidRDefault="006A452B">
      <w:pPr>
        <w:spacing w:after="0" w:line="240" w:lineRule="auto"/>
      </w:pPr>
    </w:p>
  </w:footnote>
  <w:footnote w:id="2">
    <w:p w14:paraId="2499E0AB" w14:textId="77777777" w:rsidR="009F68E5" w:rsidRPr="00245ADB" w:rsidRDefault="009F68E5" w:rsidP="009F68E5">
      <w:pPr>
        <w:pStyle w:val="Tekstprzypisudolnego"/>
        <w:rPr>
          <w:lang w:val="en-US"/>
        </w:rPr>
      </w:pPr>
      <w:r w:rsidRPr="00C84763">
        <w:rPr>
          <w:rStyle w:val="Odwoanieprzypisudolnego"/>
          <w:lang w:val="en-US"/>
        </w:rPr>
        <w:t>1)</w:t>
      </w:r>
      <w:r w:rsidRPr="00626455">
        <w:rPr>
          <w:lang w:val="en-US"/>
        </w:rPr>
        <w:t xml:space="preserve"> </w:t>
      </w:r>
      <w:r w:rsidRPr="00245ADB">
        <w:rPr>
          <w:lang w:val="en-US"/>
        </w:rPr>
        <w:t>EUCERD Recommendations on Quality Criteria for Centres of Expertise for Rare Diseases in Member States (24 October 2011), https://vsop.nl/media/uploads/file/EUCERD%20recommendations.pdf</w:t>
      </w:r>
    </w:p>
  </w:footnote>
  <w:footnote w:id="3">
    <w:p w14:paraId="69E905E3" w14:textId="77777777" w:rsidR="009F68E5" w:rsidRPr="00626455" w:rsidRDefault="009F68E5" w:rsidP="009F68E5">
      <w:pPr>
        <w:pStyle w:val="Tekstprzypisudolnego"/>
        <w:rPr>
          <w:lang w:val="en-US"/>
        </w:rPr>
      </w:pPr>
      <w:r w:rsidRPr="00C84763">
        <w:rPr>
          <w:rStyle w:val="Odwoanieprzypisudolnego"/>
          <w:lang w:val="en-US"/>
        </w:rPr>
        <w:t>2)</w:t>
      </w:r>
      <w:r w:rsidRPr="00C84763">
        <w:rPr>
          <w:lang w:val="en-US"/>
        </w:rPr>
        <w:t xml:space="preserve"> </w:t>
      </w:r>
      <w:r w:rsidRPr="00626455">
        <w:rPr>
          <w:lang w:val="en-US"/>
        </w:rPr>
        <w:t xml:space="preserve"> EUCERD Recommendations on Rare Diseases European Reference Networks (RD ERN) (31 January 2013), https://ec.europa.eu/health/sites/default/files/ern/docs/eucerd_rd_ern_en_0.pdf </w:t>
      </w:r>
    </w:p>
  </w:footnote>
  <w:footnote w:id="4">
    <w:p w14:paraId="2B93D392" w14:textId="77777777" w:rsidR="009F68E5" w:rsidRPr="00990F95" w:rsidRDefault="009F68E5" w:rsidP="009F68E5">
      <w:pPr>
        <w:pStyle w:val="Tekstprzypisudolnego"/>
        <w:rPr>
          <w:lang w:val="en-US"/>
        </w:rPr>
      </w:pPr>
      <w:r w:rsidRPr="00990F95">
        <w:rPr>
          <w:rStyle w:val="Odwoanieprzypisudolnego"/>
          <w:color w:val="000000" w:themeColor="text1"/>
          <w:lang w:val="en-US"/>
        </w:rPr>
        <w:t>3)</w:t>
      </w:r>
      <w:r w:rsidRPr="00990F95">
        <w:rPr>
          <w:color w:val="000000" w:themeColor="text1"/>
          <w:lang w:val="en-US"/>
        </w:rPr>
        <w:t xml:space="preserve"> </w:t>
      </w:r>
      <w:hyperlink r:id="rId1" w:history="1">
        <w:r w:rsidRPr="00990F95">
          <w:rPr>
            <w:rStyle w:val="Hipercze"/>
            <w:color w:val="000000" w:themeColor="text1"/>
            <w:u w:val="none"/>
            <w:lang w:val="en-US"/>
          </w:rPr>
          <w:t>https://ec.europa.eu/health/ern_pl</w:t>
        </w:r>
      </w:hyperlink>
    </w:p>
  </w:footnote>
  <w:footnote w:id="5">
    <w:p w14:paraId="779BDC2C" w14:textId="55F9B773" w:rsidR="00000C8E" w:rsidRPr="00134112" w:rsidRDefault="00000C8E" w:rsidP="00E8437B">
      <w:pPr>
        <w:pStyle w:val="Tekstprzypisudolnego"/>
        <w:rPr>
          <w:lang w:val="en-US"/>
        </w:rPr>
      </w:pPr>
      <w:r w:rsidRPr="00000C8E">
        <w:rPr>
          <w:rStyle w:val="Odwoanieprzypisudolnego"/>
          <w:lang w:val="en-US"/>
        </w:rPr>
        <w:t>4)</w:t>
      </w:r>
      <w:r w:rsidRPr="00134112">
        <w:rPr>
          <w:lang w:val="en-US"/>
        </w:rPr>
        <w:t xml:space="preserve"> EUCERD Recommendations on Quality Criteria for Centres of Expertise for Rare Diseases in Member States</w:t>
      </w:r>
      <w:r>
        <w:rPr>
          <w:lang w:val="en-US"/>
        </w:rPr>
        <w:br/>
      </w:r>
      <w:r w:rsidRPr="00134112">
        <w:rPr>
          <w:lang w:val="en-US"/>
        </w:rPr>
        <w:t xml:space="preserve"> (24 October 2011), </w:t>
      </w:r>
      <w:r w:rsidRPr="00245ADB">
        <w:rPr>
          <w:lang w:val="en-US"/>
        </w:rPr>
        <w:t>https://vsop.nl/media/uploads/file/EUCERD%20recommendations.pdf</w:t>
      </w:r>
    </w:p>
  </w:footnote>
  <w:footnote w:id="6">
    <w:p w14:paraId="1493CBE9" w14:textId="0B02168E" w:rsidR="00000C8E" w:rsidRPr="00134112" w:rsidRDefault="00000C8E" w:rsidP="009F68E5">
      <w:pPr>
        <w:pStyle w:val="Tekstprzypisudolnego"/>
        <w:rPr>
          <w:lang w:val="en-US"/>
        </w:rPr>
      </w:pPr>
      <w:r w:rsidRPr="00000C8E">
        <w:rPr>
          <w:rStyle w:val="Odwoanieprzypisudolnego"/>
          <w:lang w:val="en-US"/>
        </w:rPr>
        <w:t>5)</w:t>
      </w:r>
      <w:r w:rsidRPr="00626455">
        <w:rPr>
          <w:lang w:val="en-US"/>
        </w:rPr>
        <w:t xml:space="preserve"> EUCERD Recommendations on Quality Criteria for Centres of Expertise for Rare Diseases in Member States (24 October 2011); </w:t>
      </w:r>
      <w:r w:rsidRPr="00245ADB">
        <w:rPr>
          <w:lang w:val="en-US"/>
        </w:rPr>
        <w:t>https://vsop.nl/media/uploads/file/EUCERD%20recommendations.pdf</w:t>
      </w:r>
    </w:p>
  </w:footnote>
  <w:footnote w:id="7">
    <w:p w14:paraId="7BCF7F44" w14:textId="7EA99CEC" w:rsidR="00000C8E" w:rsidRPr="00134112" w:rsidRDefault="00000C8E" w:rsidP="009F68E5">
      <w:pPr>
        <w:pStyle w:val="Tekstprzypisudolnego"/>
        <w:rPr>
          <w:lang w:val="en-US"/>
        </w:rPr>
      </w:pPr>
      <w:r w:rsidRPr="00000C8E">
        <w:rPr>
          <w:rStyle w:val="Odwoanieprzypisudolnego"/>
          <w:lang w:val="en-US"/>
        </w:rPr>
        <w:t>6)</w:t>
      </w:r>
      <w:r w:rsidRPr="00134112">
        <w:rPr>
          <w:lang w:val="en-US"/>
        </w:rPr>
        <w:t xml:space="preserve"> EUCERD Recommendations on Rare Diseases European Reference Networks (RD ERN) (31 January 2013); https://ec.europa.eu/health/sites/default/files/ern/docs/eucerd_rd_ern_en_0.pdf </w:t>
      </w:r>
    </w:p>
  </w:footnote>
  <w:footnote w:id="8">
    <w:p w14:paraId="6DAD982A" w14:textId="1A620835" w:rsidR="00443A95" w:rsidRPr="00B92D1B" w:rsidRDefault="00443A95" w:rsidP="00611ACB">
      <w:pPr>
        <w:pStyle w:val="Tekstprzypisudolnego"/>
        <w:rPr>
          <w:lang w:val="en-US"/>
        </w:rPr>
      </w:pPr>
      <w:r w:rsidRPr="00443A95">
        <w:rPr>
          <w:rStyle w:val="Odwoanieprzypisudolnego"/>
          <w:lang w:val="en-US"/>
        </w:rPr>
        <w:t>7)</w:t>
      </w:r>
      <w:r w:rsidRPr="00B92D1B">
        <w:rPr>
          <w:lang w:val="en-US"/>
        </w:rPr>
        <w:t xml:space="preserve"> https://www.orpha.net/orphacom/cahiers/docs/GB/list_of_orphan_drugs_in_europe.pdf</w:t>
      </w:r>
    </w:p>
  </w:footnote>
  <w:footnote w:id="9">
    <w:p w14:paraId="3EB38C0D" w14:textId="5F0D4738" w:rsidR="00443A95" w:rsidRDefault="00443A95" w:rsidP="00611ACB">
      <w:pPr>
        <w:pStyle w:val="Tekstprzypisudolnego"/>
      </w:pPr>
      <w:r>
        <w:rPr>
          <w:rStyle w:val="Odwoanieprzypisudolnego"/>
        </w:rPr>
        <w:t>8)</w:t>
      </w:r>
      <w:r w:rsidRPr="00611ACB">
        <w:t xml:space="preserve"> </w:t>
      </w:r>
      <w:r>
        <w:t>Art. 3 r</w:t>
      </w:r>
      <w:r w:rsidRPr="00611ACB">
        <w:t xml:space="preserve">ozporządzenie (WE) </w:t>
      </w:r>
      <w:r>
        <w:t>nr</w:t>
      </w:r>
      <w:r w:rsidRPr="00611ACB">
        <w:t xml:space="preserve"> 141/2000 Parlamentu Europejskiego i Rady z dnia 16 grudnia 1999 r. w sprawie sierocych produktów leczniczych</w:t>
      </w:r>
      <w:r>
        <w:t xml:space="preserve"> (</w:t>
      </w:r>
      <w:r w:rsidRPr="00F8186A">
        <w:rPr>
          <w:rStyle w:val="Uwydatnienie"/>
          <w:i w:val="0"/>
        </w:rPr>
        <w:t>Dz. Urz. UE. L 18 z 22.</w:t>
      </w:r>
      <w:r>
        <w:rPr>
          <w:rStyle w:val="Uwydatnienie"/>
          <w:i w:val="0"/>
        </w:rPr>
        <w:t>0</w:t>
      </w:r>
      <w:r w:rsidRPr="00F8186A">
        <w:rPr>
          <w:rStyle w:val="Uwydatnienie"/>
          <w:i w:val="0"/>
        </w:rPr>
        <w:t>1.2000</w:t>
      </w:r>
      <w:r>
        <w:rPr>
          <w:rStyle w:val="Uwydatnienie"/>
          <w:i w:val="0"/>
        </w:rPr>
        <w:t xml:space="preserve"> r.</w:t>
      </w:r>
      <w:r w:rsidRPr="00F8186A">
        <w:rPr>
          <w:rStyle w:val="Uwydatnienie"/>
          <w:i w:val="0"/>
        </w:rPr>
        <w:t>, str. 1</w:t>
      </w:r>
      <w:r w:rsidR="00636B1B">
        <w:rPr>
          <w:rStyle w:val="Uwydatnienie"/>
          <w:i w:val="0"/>
        </w:rPr>
        <w:t>,</w:t>
      </w:r>
      <w:r>
        <w:rPr>
          <w:rStyle w:val="Uwydatnienie"/>
          <w:i w:val="0"/>
        </w:rPr>
        <w:t xml:space="preserve"> z późn. zm.)</w:t>
      </w:r>
    </w:p>
  </w:footnote>
  <w:footnote w:id="10">
    <w:p w14:paraId="652332BF" w14:textId="495B83D9" w:rsidR="00443A95" w:rsidRPr="00611ACB" w:rsidRDefault="00443A95" w:rsidP="00611ACB">
      <w:pPr>
        <w:pStyle w:val="Tekstprzypisudolnego"/>
      </w:pPr>
      <w:r>
        <w:rPr>
          <w:rStyle w:val="Odwoanieprzypisudolnego"/>
        </w:rPr>
        <w:t>9)</w:t>
      </w:r>
      <w:r w:rsidRPr="00611ACB">
        <w:t xml:space="preserve"> Brak powszechnienie przyjętego polskiego terminu; proponowane terminy: humanitarny dostęp, humanitarne zastosowanie, empatyczne zastosowanie, zastosowanie podyktowane empatią, zastosowanie podyktowane współczuciem, etyczne zastosowanie, program pilnej pomocy.</w:t>
      </w:r>
    </w:p>
  </w:footnote>
  <w:footnote w:id="11">
    <w:p w14:paraId="5279B94E" w14:textId="27CAB38A" w:rsidR="00443A95" w:rsidRDefault="00443A95" w:rsidP="00611ACB">
      <w:pPr>
        <w:pStyle w:val="Tekstprzypisudolnego"/>
      </w:pPr>
      <w:r>
        <w:rPr>
          <w:rStyle w:val="Odwoanieprzypisudolnego"/>
        </w:rPr>
        <w:t>10)</w:t>
      </w:r>
      <w:r w:rsidRPr="00611ACB">
        <w:t xml:space="preserve"> Należy odnotować, iż w dokumencie wyraźnie oddzielono ZPW i PWD/EAP na programy dla leków przed dopuszczeniem i przed refundacją. W piśmiennictwie te pojęcia nie zawsze są tak jednoznacznie definiowane i</w:t>
      </w:r>
      <w:r w:rsidR="002A2362">
        <w:t> </w:t>
      </w:r>
      <w:r w:rsidRPr="00611ACB">
        <w:t>bywają używane zamiennie.</w:t>
      </w:r>
    </w:p>
  </w:footnote>
  <w:footnote w:id="12">
    <w:p w14:paraId="5F0E861C" w14:textId="258E7EB6" w:rsidR="00CC4822" w:rsidRPr="00926D31" w:rsidRDefault="00CC4822" w:rsidP="00926D31">
      <w:pPr>
        <w:pStyle w:val="Tekstprzypisudolnego"/>
      </w:pPr>
      <w:r>
        <w:rPr>
          <w:rStyle w:val="Odwoanieprzypisudolnego"/>
        </w:rPr>
        <w:t>11)</w:t>
      </w:r>
      <w:r w:rsidRPr="00926D31">
        <w:t xml:space="preserve"> Wspólna Deklaracja: 10 Kluczowych Zasad Rejestrów Pacjentów z Chorobami Rzadkimi.</w:t>
      </w:r>
    </w:p>
  </w:footnote>
  <w:footnote w:id="13">
    <w:p w14:paraId="7685FB56" w14:textId="3B0CD5C0" w:rsidR="00CC4822" w:rsidRPr="00741196" w:rsidRDefault="00CC4822" w:rsidP="00352219">
      <w:pPr>
        <w:pStyle w:val="Tekstprzypisudolnego"/>
      </w:pPr>
      <w:r>
        <w:rPr>
          <w:rStyle w:val="Odwoanieprzypisudolnego"/>
        </w:rPr>
        <w:t>12)</w:t>
      </w:r>
      <w:r w:rsidRPr="00741196">
        <w:t xml:space="preserve"> </w:t>
      </w:r>
      <w:bookmarkStart w:id="47" w:name="_Hlk162431872"/>
      <w:r w:rsidRPr="00741196">
        <w:t>https://eu-rd-platform.jrc.ec.europa.eu/en</w:t>
      </w:r>
      <w:bookmarkEnd w:id="4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43F"/>
    <w:multiLevelType w:val="hybridMultilevel"/>
    <w:tmpl w:val="5ED21E6C"/>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CC2CC5"/>
    <w:multiLevelType w:val="hybridMultilevel"/>
    <w:tmpl w:val="8416BAD2"/>
    <w:lvl w:ilvl="0" w:tplc="04150011">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 w15:restartNumberingAfterBreak="0">
    <w:nsid w:val="05C62DB5"/>
    <w:multiLevelType w:val="hybridMultilevel"/>
    <w:tmpl w:val="58368B6A"/>
    <w:lvl w:ilvl="0" w:tplc="EE26B8F4">
      <w:start w:val="1"/>
      <w:numFmt w:val="bullet"/>
      <w:lvlText w:val=""/>
      <w:lvlJc w:val="left"/>
      <w:pPr>
        <w:ind w:left="720" w:hanging="360"/>
      </w:pPr>
      <w:rPr>
        <w:rFonts w:ascii="Symbol" w:hAnsi="Symbol"/>
      </w:rPr>
    </w:lvl>
    <w:lvl w:ilvl="1" w:tplc="E8BCFCC6">
      <w:start w:val="1"/>
      <w:numFmt w:val="bullet"/>
      <w:lvlText w:val=""/>
      <w:lvlJc w:val="left"/>
      <w:pPr>
        <w:ind w:left="720" w:hanging="360"/>
      </w:pPr>
      <w:rPr>
        <w:rFonts w:ascii="Symbol" w:hAnsi="Symbol"/>
      </w:rPr>
    </w:lvl>
    <w:lvl w:ilvl="2" w:tplc="FC92FA62">
      <w:start w:val="1"/>
      <w:numFmt w:val="bullet"/>
      <w:lvlText w:val=""/>
      <w:lvlJc w:val="left"/>
      <w:pPr>
        <w:ind w:left="720" w:hanging="360"/>
      </w:pPr>
      <w:rPr>
        <w:rFonts w:ascii="Symbol" w:hAnsi="Symbol"/>
      </w:rPr>
    </w:lvl>
    <w:lvl w:ilvl="3" w:tplc="207E09AA">
      <w:start w:val="1"/>
      <w:numFmt w:val="bullet"/>
      <w:lvlText w:val=""/>
      <w:lvlJc w:val="left"/>
      <w:pPr>
        <w:ind w:left="720" w:hanging="360"/>
      </w:pPr>
      <w:rPr>
        <w:rFonts w:ascii="Symbol" w:hAnsi="Symbol"/>
      </w:rPr>
    </w:lvl>
    <w:lvl w:ilvl="4" w:tplc="1B12CF4A">
      <w:start w:val="1"/>
      <w:numFmt w:val="bullet"/>
      <w:lvlText w:val=""/>
      <w:lvlJc w:val="left"/>
      <w:pPr>
        <w:ind w:left="720" w:hanging="360"/>
      </w:pPr>
      <w:rPr>
        <w:rFonts w:ascii="Symbol" w:hAnsi="Symbol"/>
      </w:rPr>
    </w:lvl>
    <w:lvl w:ilvl="5" w:tplc="C22A5E08">
      <w:start w:val="1"/>
      <w:numFmt w:val="bullet"/>
      <w:lvlText w:val=""/>
      <w:lvlJc w:val="left"/>
      <w:pPr>
        <w:ind w:left="720" w:hanging="360"/>
      </w:pPr>
      <w:rPr>
        <w:rFonts w:ascii="Symbol" w:hAnsi="Symbol"/>
      </w:rPr>
    </w:lvl>
    <w:lvl w:ilvl="6" w:tplc="D11E061A">
      <w:start w:val="1"/>
      <w:numFmt w:val="bullet"/>
      <w:lvlText w:val=""/>
      <w:lvlJc w:val="left"/>
      <w:pPr>
        <w:ind w:left="720" w:hanging="360"/>
      </w:pPr>
      <w:rPr>
        <w:rFonts w:ascii="Symbol" w:hAnsi="Symbol"/>
      </w:rPr>
    </w:lvl>
    <w:lvl w:ilvl="7" w:tplc="5244564C">
      <w:start w:val="1"/>
      <w:numFmt w:val="bullet"/>
      <w:lvlText w:val=""/>
      <w:lvlJc w:val="left"/>
      <w:pPr>
        <w:ind w:left="720" w:hanging="360"/>
      </w:pPr>
      <w:rPr>
        <w:rFonts w:ascii="Symbol" w:hAnsi="Symbol"/>
      </w:rPr>
    </w:lvl>
    <w:lvl w:ilvl="8" w:tplc="F8F80A2E">
      <w:start w:val="1"/>
      <w:numFmt w:val="bullet"/>
      <w:lvlText w:val=""/>
      <w:lvlJc w:val="left"/>
      <w:pPr>
        <w:ind w:left="720" w:hanging="360"/>
      </w:pPr>
      <w:rPr>
        <w:rFonts w:ascii="Symbol" w:hAnsi="Symbol"/>
      </w:rPr>
    </w:lvl>
  </w:abstractNum>
  <w:abstractNum w:abstractNumId="3" w15:restartNumberingAfterBreak="0">
    <w:nsid w:val="05D90C91"/>
    <w:multiLevelType w:val="multilevel"/>
    <w:tmpl w:val="9000D16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8F85255"/>
    <w:multiLevelType w:val="hybridMultilevel"/>
    <w:tmpl w:val="B394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E4517"/>
    <w:multiLevelType w:val="hybridMultilevel"/>
    <w:tmpl w:val="DAE40690"/>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C66338"/>
    <w:multiLevelType w:val="hybridMultilevel"/>
    <w:tmpl w:val="169A6BF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A672CC"/>
    <w:multiLevelType w:val="hybridMultilevel"/>
    <w:tmpl w:val="45F40AB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044963"/>
    <w:multiLevelType w:val="hybridMultilevel"/>
    <w:tmpl w:val="64B02F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C15D3"/>
    <w:multiLevelType w:val="multilevel"/>
    <w:tmpl w:val="D0807934"/>
    <w:lvl w:ilvl="0">
      <w:start w:val="1"/>
      <w:numFmt w:val="decimal"/>
      <w:lvlText w:val="%1)"/>
      <w:lvlJc w:val="left"/>
      <w:pPr>
        <w:ind w:left="473" w:hanging="360"/>
      </w:pPr>
    </w:lvl>
    <w:lvl w:ilvl="1">
      <w:start w:val="1"/>
      <w:numFmt w:val="decimal"/>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0" w15:restartNumberingAfterBreak="0">
    <w:nsid w:val="16156812"/>
    <w:multiLevelType w:val="multilevel"/>
    <w:tmpl w:val="6B1216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C63F61"/>
    <w:multiLevelType w:val="hybridMultilevel"/>
    <w:tmpl w:val="3D28A85E"/>
    <w:lvl w:ilvl="0" w:tplc="C16018B2">
      <w:start w:val="1"/>
      <w:numFmt w:val="decimal"/>
      <w:lvlText w:val="%1)"/>
      <w:lvlJc w:val="left"/>
      <w:pPr>
        <w:ind w:left="720" w:hanging="360"/>
      </w:pPr>
    </w:lvl>
    <w:lvl w:ilvl="1" w:tplc="B2E462A2">
      <w:start w:val="1"/>
      <w:numFmt w:val="decimal"/>
      <w:lvlText w:val="%2)"/>
      <w:lvlJc w:val="left"/>
      <w:pPr>
        <w:ind w:left="720" w:hanging="360"/>
      </w:pPr>
    </w:lvl>
    <w:lvl w:ilvl="2" w:tplc="6E82FD3A">
      <w:start w:val="1"/>
      <w:numFmt w:val="decimal"/>
      <w:lvlText w:val="%3)"/>
      <w:lvlJc w:val="left"/>
      <w:pPr>
        <w:ind w:left="720" w:hanging="360"/>
      </w:pPr>
    </w:lvl>
    <w:lvl w:ilvl="3" w:tplc="4912ACE6">
      <w:start w:val="1"/>
      <w:numFmt w:val="decimal"/>
      <w:lvlText w:val="%4)"/>
      <w:lvlJc w:val="left"/>
      <w:pPr>
        <w:ind w:left="720" w:hanging="360"/>
      </w:pPr>
    </w:lvl>
    <w:lvl w:ilvl="4" w:tplc="8C68F526">
      <w:start w:val="1"/>
      <w:numFmt w:val="decimal"/>
      <w:lvlText w:val="%5)"/>
      <w:lvlJc w:val="left"/>
      <w:pPr>
        <w:ind w:left="720" w:hanging="360"/>
      </w:pPr>
    </w:lvl>
    <w:lvl w:ilvl="5" w:tplc="7C1CBDBE">
      <w:start w:val="1"/>
      <w:numFmt w:val="decimal"/>
      <w:lvlText w:val="%6)"/>
      <w:lvlJc w:val="left"/>
      <w:pPr>
        <w:ind w:left="720" w:hanging="360"/>
      </w:pPr>
    </w:lvl>
    <w:lvl w:ilvl="6" w:tplc="AEEAC230">
      <w:start w:val="1"/>
      <w:numFmt w:val="decimal"/>
      <w:lvlText w:val="%7)"/>
      <w:lvlJc w:val="left"/>
      <w:pPr>
        <w:ind w:left="720" w:hanging="360"/>
      </w:pPr>
    </w:lvl>
    <w:lvl w:ilvl="7" w:tplc="3612BD28">
      <w:start w:val="1"/>
      <w:numFmt w:val="decimal"/>
      <w:lvlText w:val="%8)"/>
      <w:lvlJc w:val="left"/>
      <w:pPr>
        <w:ind w:left="720" w:hanging="360"/>
      </w:pPr>
    </w:lvl>
    <w:lvl w:ilvl="8" w:tplc="29BED994">
      <w:start w:val="1"/>
      <w:numFmt w:val="decimal"/>
      <w:lvlText w:val="%9)"/>
      <w:lvlJc w:val="left"/>
      <w:pPr>
        <w:ind w:left="720" w:hanging="360"/>
      </w:pPr>
    </w:lvl>
  </w:abstractNum>
  <w:abstractNum w:abstractNumId="12" w15:restartNumberingAfterBreak="0">
    <w:nsid w:val="18E25983"/>
    <w:multiLevelType w:val="hybridMultilevel"/>
    <w:tmpl w:val="6604112E"/>
    <w:lvl w:ilvl="0" w:tplc="69520CFE">
      <w:start w:val="1"/>
      <w:numFmt w:val="bullet"/>
      <w:lvlText w:val=""/>
      <w:lvlJc w:val="left"/>
      <w:pPr>
        <w:ind w:left="720" w:hanging="360"/>
      </w:pPr>
      <w:rPr>
        <w:rFonts w:ascii="Symbol" w:hAnsi="Symbol"/>
      </w:rPr>
    </w:lvl>
    <w:lvl w:ilvl="1" w:tplc="C6F8C356">
      <w:start w:val="1"/>
      <w:numFmt w:val="bullet"/>
      <w:lvlText w:val=""/>
      <w:lvlJc w:val="left"/>
      <w:pPr>
        <w:ind w:left="720" w:hanging="360"/>
      </w:pPr>
      <w:rPr>
        <w:rFonts w:ascii="Symbol" w:hAnsi="Symbol"/>
      </w:rPr>
    </w:lvl>
    <w:lvl w:ilvl="2" w:tplc="49C4392E">
      <w:start w:val="1"/>
      <w:numFmt w:val="bullet"/>
      <w:lvlText w:val=""/>
      <w:lvlJc w:val="left"/>
      <w:pPr>
        <w:ind w:left="720" w:hanging="360"/>
      </w:pPr>
      <w:rPr>
        <w:rFonts w:ascii="Symbol" w:hAnsi="Symbol"/>
      </w:rPr>
    </w:lvl>
    <w:lvl w:ilvl="3" w:tplc="03AAE872">
      <w:start w:val="1"/>
      <w:numFmt w:val="bullet"/>
      <w:lvlText w:val=""/>
      <w:lvlJc w:val="left"/>
      <w:pPr>
        <w:ind w:left="720" w:hanging="360"/>
      </w:pPr>
      <w:rPr>
        <w:rFonts w:ascii="Symbol" w:hAnsi="Symbol"/>
      </w:rPr>
    </w:lvl>
    <w:lvl w:ilvl="4" w:tplc="141E2282">
      <w:start w:val="1"/>
      <w:numFmt w:val="bullet"/>
      <w:lvlText w:val=""/>
      <w:lvlJc w:val="left"/>
      <w:pPr>
        <w:ind w:left="720" w:hanging="360"/>
      </w:pPr>
      <w:rPr>
        <w:rFonts w:ascii="Symbol" w:hAnsi="Symbol"/>
      </w:rPr>
    </w:lvl>
    <w:lvl w:ilvl="5" w:tplc="179C0E6C">
      <w:start w:val="1"/>
      <w:numFmt w:val="bullet"/>
      <w:lvlText w:val=""/>
      <w:lvlJc w:val="left"/>
      <w:pPr>
        <w:ind w:left="720" w:hanging="360"/>
      </w:pPr>
      <w:rPr>
        <w:rFonts w:ascii="Symbol" w:hAnsi="Symbol"/>
      </w:rPr>
    </w:lvl>
    <w:lvl w:ilvl="6" w:tplc="A7BA2B42">
      <w:start w:val="1"/>
      <w:numFmt w:val="bullet"/>
      <w:lvlText w:val=""/>
      <w:lvlJc w:val="left"/>
      <w:pPr>
        <w:ind w:left="720" w:hanging="360"/>
      </w:pPr>
      <w:rPr>
        <w:rFonts w:ascii="Symbol" w:hAnsi="Symbol"/>
      </w:rPr>
    </w:lvl>
    <w:lvl w:ilvl="7" w:tplc="F170F2A6">
      <w:start w:val="1"/>
      <w:numFmt w:val="bullet"/>
      <w:lvlText w:val=""/>
      <w:lvlJc w:val="left"/>
      <w:pPr>
        <w:ind w:left="720" w:hanging="360"/>
      </w:pPr>
      <w:rPr>
        <w:rFonts w:ascii="Symbol" w:hAnsi="Symbol"/>
      </w:rPr>
    </w:lvl>
    <w:lvl w:ilvl="8" w:tplc="677C9CF0">
      <w:start w:val="1"/>
      <w:numFmt w:val="bullet"/>
      <w:lvlText w:val=""/>
      <w:lvlJc w:val="left"/>
      <w:pPr>
        <w:ind w:left="720" w:hanging="360"/>
      </w:pPr>
      <w:rPr>
        <w:rFonts w:ascii="Symbol" w:hAnsi="Symbol"/>
      </w:rPr>
    </w:lvl>
  </w:abstractNum>
  <w:abstractNum w:abstractNumId="13" w15:restartNumberingAfterBreak="0">
    <w:nsid w:val="19F63305"/>
    <w:multiLevelType w:val="multilevel"/>
    <w:tmpl w:val="39A282B2"/>
    <w:lvl w:ilvl="0">
      <w:start w:val="1"/>
      <w:numFmt w:val="decimal"/>
      <w:lvlText w:val="%1)"/>
      <w:lvlJc w:val="left"/>
      <w:pPr>
        <w:ind w:left="720" w:hanging="360"/>
      </w:pPr>
    </w:lvl>
    <w:lvl w:ilvl="1">
      <w:start w:val="1"/>
      <w:numFmt w:val="decimal"/>
      <w:lvlText w:val="%1.%2."/>
      <w:lvlJc w:val="left"/>
      <w:pPr>
        <w:ind w:left="870" w:hanging="51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CB86A53"/>
    <w:multiLevelType w:val="multilevel"/>
    <w:tmpl w:val="4AA06462"/>
    <w:lvl w:ilvl="0">
      <w:start w:val="1"/>
      <w:numFmt w:val="decimal"/>
      <w:lvlText w:val="%1)"/>
      <w:lvlJc w:val="left"/>
      <w:pPr>
        <w:ind w:left="360" w:hanging="360"/>
      </w:pPr>
      <w:rPr>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15:restartNumberingAfterBreak="0">
    <w:nsid w:val="1E096654"/>
    <w:multiLevelType w:val="hybridMultilevel"/>
    <w:tmpl w:val="E0582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596C5B"/>
    <w:multiLevelType w:val="hybridMultilevel"/>
    <w:tmpl w:val="0C28BB9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7B3962"/>
    <w:multiLevelType w:val="multilevel"/>
    <w:tmpl w:val="6046E926"/>
    <w:lvl w:ilvl="0">
      <w:start w:val="1"/>
      <w:numFmt w:val="decimal"/>
      <w:lvlText w:val="%1)"/>
      <w:lvlJc w:val="left"/>
      <w:pPr>
        <w:ind w:left="720" w:hanging="360"/>
      </w:pPr>
      <w:rPr>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242E26A7"/>
    <w:multiLevelType w:val="hybridMultilevel"/>
    <w:tmpl w:val="122C82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432566D"/>
    <w:multiLevelType w:val="hybridMultilevel"/>
    <w:tmpl w:val="9C54ADE0"/>
    <w:lvl w:ilvl="0" w:tplc="D944B56C">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5D0386"/>
    <w:multiLevelType w:val="hybridMultilevel"/>
    <w:tmpl w:val="D1568F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E33E4F"/>
    <w:multiLevelType w:val="hybridMultilevel"/>
    <w:tmpl w:val="59EE85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9BF2F88"/>
    <w:multiLevelType w:val="hybridMultilevel"/>
    <w:tmpl w:val="68D880EE"/>
    <w:lvl w:ilvl="0" w:tplc="04150011">
      <w:start w:val="1"/>
      <w:numFmt w:val="decimal"/>
      <w:lvlText w:val="%1)"/>
      <w:lvlJc w:val="left"/>
      <w:pPr>
        <w:ind w:left="360" w:hanging="360"/>
      </w:pPr>
    </w:lvl>
    <w:lvl w:ilvl="1" w:tplc="04150019" w:tentative="1">
      <w:start w:val="1"/>
      <w:numFmt w:val="lowerLetter"/>
      <w:lvlText w:val="%2."/>
      <w:lvlJc w:val="left"/>
      <w:pPr>
        <w:ind w:left="899" w:hanging="360"/>
      </w:pPr>
    </w:lvl>
    <w:lvl w:ilvl="2" w:tplc="0415001B" w:tentative="1">
      <w:start w:val="1"/>
      <w:numFmt w:val="lowerRoman"/>
      <w:lvlText w:val="%3."/>
      <w:lvlJc w:val="right"/>
      <w:pPr>
        <w:ind w:left="1619" w:hanging="180"/>
      </w:pPr>
    </w:lvl>
    <w:lvl w:ilvl="3" w:tplc="0415000F" w:tentative="1">
      <w:start w:val="1"/>
      <w:numFmt w:val="decimal"/>
      <w:lvlText w:val="%4."/>
      <w:lvlJc w:val="left"/>
      <w:pPr>
        <w:ind w:left="2339" w:hanging="360"/>
      </w:pPr>
    </w:lvl>
    <w:lvl w:ilvl="4" w:tplc="04150019" w:tentative="1">
      <w:start w:val="1"/>
      <w:numFmt w:val="lowerLetter"/>
      <w:lvlText w:val="%5."/>
      <w:lvlJc w:val="left"/>
      <w:pPr>
        <w:ind w:left="3059" w:hanging="360"/>
      </w:pPr>
    </w:lvl>
    <w:lvl w:ilvl="5" w:tplc="0415001B" w:tentative="1">
      <w:start w:val="1"/>
      <w:numFmt w:val="lowerRoman"/>
      <w:lvlText w:val="%6."/>
      <w:lvlJc w:val="right"/>
      <w:pPr>
        <w:ind w:left="3779" w:hanging="180"/>
      </w:pPr>
    </w:lvl>
    <w:lvl w:ilvl="6" w:tplc="0415000F" w:tentative="1">
      <w:start w:val="1"/>
      <w:numFmt w:val="decimal"/>
      <w:lvlText w:val="%7."/>
      <w:lvlJc w:val="left"/>
      <w:pPr>
        <w:ind w:left="4499" w:hanging="360"/>
      </w:pPr>
    </w:lvl>
    <w:lvl w:ilvl="7" w:tplc="04150019" w:tentative="1">
      <w:start w:val="1"/>
      <w:numFmt w:val="lowerLetter"/>
      <w:lvlText w:val="%8."/>
      <w:lvlJc w:val="left"/>
      <w:pPr>
        <w:ind w:left="5219" w:hanging="360"/>
      </w:pPr>
    </w:lvl>
    <w:lvl w:ilvl="8" w:tplc="0415001B" w:tentative="1">
      <w:start w:val="1"/>
      <w:numFmt w:val="lowerRoman"/>
      <w:lvlText w:val="%9."/>
      <w:lvlJc w:val="right"/>
      <w:pPr>
        <w:ind w:left="5939" w:hanging="180"/>
      </w:pPr>
    </w:lvl>
  </w:abstractNum>
  <w:abstractNum w:abstractNumId="23" w15:restartNumberingAfterBreak="0">
    <w:nsid w:val="2B3D0BB0"/>
    <w:multiLevelType w:val="multilevel"/>
    <w:tmpl w:val="3F8AED7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CC9535B"/>
    <w:multiLevelType w:val="multilevel"/>
    <w:tmpl w:val="881E7974"/>
    <w:lvl w:ilvl="0">
      <w:start w:val="1"/>
      <w:numFmt w:val="decimal"/>
      <w:lvlText w:val="%1."/>
      <w:lvlJc w:val="left"/>
      <w:pPr>
        <w:ind w:left="720" w:hanging="360"/>
      </w:pPr>
      <w:rPr>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2D7D54D6"/>
    <w:multiLevelType w:val="hybridMultilevel"/>
    <w:tmpl w:val="DAF210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ED734EF"/>
    <w:multiLevelType w:val="multilevel"/>
    <w:tmpl w:val="08A60B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77595D"/>
    <w:multiLevelType w:val="hybridMultilevel"/>
    <w:tmpl w:val="FD4C0C8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32B22718"/>
    <w:multiLevelType w:val="hybridMultilevel"/>
    <w:tmpl w:val="F21A4EC4"/>
    <w:lvl w:ilvl="0" w:tplc="05B6993C">
      <w:start w:val="1"/>
      <w:numFmt w:val="decimal"/>
      <w:lvlText w:val="%1."/>
      <w:lvlJc w:val="left"/>
      <w:pPr>
        <w:ind w:left="1440" w:hanging="360"/>
      </w:pPr>
    </w:lvl>
    <w:lvl w:ilvl="1" w:tplc="3EEEBEA4">
      <w:start w:val="1"/>
      <w:numFmt w:val="decimal"/>
      <w:lvlText w:val="%2."/>
      <w:lvlJc w:val="left"/>
      <w:pPr>
        <w:ind w:left="1440" w:hanging="360"/>
      </w:pPr>
    </w:lvl>
    <w:lvl w:ilvl="2" w:tplc="4D0ACF12">
      <w:start w:val="1"/>
      <w:numFmt w:val="decimal"/>
      <w:lvlText w:val="%3."/>
      <w:lvlJc w:val="left"/>
      <w:pPr>
        <w:ind w:left="1440" w:hanging="360"/>
      </w:pPr>
    </w:lvl>
    <w:lvl w:ilvl="3" w:tplc="9D40271A">
      <w:start w:val="1"/>
      <w:numFmt w:val="decimal"/>
      <w:lvlText w:val="%4."/>
      <w:lvlJc w:val="left"/>
      <w:pPr>
        <w:ind w:left="1440" w:hanging="360"/>
      </w:pPr>
    </w:lvl>
    <w:lvl w:ilvl="4" w:tplc="65EC930A">
      <w:start w:val="1"/>
      <w:numFmt w:val="decimal"/>
      <w:lvlText w:val="%5."/>
      <w:lvlJc w:val="left"/>
      <w:pPr>
        <w:ind w:left="1440" w:hanging="360"/>
      </w:pPr>
    </w:lvl>
    <w:lvl w:ilvl="5" w:tplc="605AC304">
      <w:start w:val="1"/>
      <w:numFmt w:val="decimal"/>
      <w:lvlText w:val="%6."/>
      <w:lvlJc w:val="left"/>
      <w:pPr>
        <w:ind w:left="1440" w:hanging="360"/>
      </w:pPr>
    </w:lvl>
    <w:lvl w:ilvl="6" w:tplc="13005CCA">
      <w:start w:val="1"/>
      <w:numFmt w:val="decimal"/>
      <w:lvlText w:val="%7."/>
      <w:lvlJc w:val="left"/>
      <w:pPr>
        <w:ind w:left="1440" w:hanging="360"/>
      </w:pPr>
    </w:lvl>
    <w:lvl w:ilvl="7" w:tplc="221CD3EE">
      <w:start w:val="1"/>
      <w:numFmt w:val="decimal"/>
      <w:lvlText w:val="%8."/>
      <w:lvlJc w:val="left"/>
      <w:pPr>
        <w:ind w:left="1440" w:hanging="360"/>
      </w:pPr>
    </w:lvl>
    <w:lvl w:ilvl="8" w:tplc="E548B7E6">
      <w:start w:val="1"/>
      <w:numFmt w:val="decimal"/>
      <w:lvlText w:val="%9."/>
      <w:lvlJc w:val="left"/>
      <w:pPr>
        <w:ind w:left="1440" w:hanging="360"/>
      </w:pPr>
    </w:lvl>
  </w:abstractNum>
  <w:abstractNum w:abstractNumId="29" w15:restartNumberingAfterBreak="0">
    <w:nsid w:val="33CF4B19"/>
    <w:multiLevelType w:val="multilevel"/>
    <w:tmpl w:val="D16CA256"/>
    <w:lvl w:ilvl="0">
      <w:start w:val="1"/>
      <w:numFmt w:val="bullet"/>
      <w:lvlText w:val="•"/>
      <w:lvlJc w:val="left"/>
      <w:pPr>
        <w:ind w:left="720" w:hanging="360"/>
      </w:pPr>
      <w:rPr>
        <w:rFonts w:ascii="Calibri" w:eastAsia="Calibri" w:hAnsi="Calibri" w:cs="Calibri"/>
      </w:rPr>
    </w:lvl>
    <w:lvl w:ilvl="1">
      <w:start w:val="1"/>
      <w:numFmt w:val="decimal"/>
      <w:lvlText w:val="%2."/>
      <w:lvlJc w:val="left"/>
      <w:pPr>
        <w:ind w:left="72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56E080B"/>
    <w:multiLevelType w:val="hybridMultilevel"/>
    <w:tmpl w:val="76B68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F0539A"/>
    <w:multiLevelType w:val="hybridMultilevel"/>
    <w:tmpl w:val="236E9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B533C0"/>
    <w:multiLevelType w:val="multilevel"/>
    <w:tmpl w:val="1AD6C60C"/>
    <w:lvl w:ilvl="0">
      <w:start w:val="1"/>
      <w:numFmt w:val="bullet"/>
      <w:lvlText w:val="•"/>
      <w:lvlJc w:val="left"/>
      <w:pPr>
        <w:ind w:left="720" w:hanging="360"/>
      </w:pPr>
      <w:rPr>
        <w:rFonts w:ascii="Calibri" w:eastAsia="Calibri" w:hAnsi="Calibri" w:cs="Calibri"/>
      </w:rPr>
    </w:lvl>
    <w:lvl w:ilvl="1">
      <w:start w:val="1"/>
      <w:numFmt w:val="decimal"/>
      <w:lvlText w:val="%2)"/>
      <w:lvlJc w:val="left"/>
      <w:pPr>
        <w:ind w:left="36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2EB64BC"/>
    <w:multiLevelType w:val="hybridMultilevel"/>
    <w:tmpl w:val="87FC4CB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8B758B1"/>
    <w:multiLevelType w:val="hybridMultilevel"/>
    <w:tmpl w:val="90E645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0E450B"/>
    <w:multiLevelType w:val="multilevel"/>
    <w:tmpl w:val="7BC490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AB015B2"/>
    <w:multiLevelType w:val="hybridMultilevel"/>
    <w:tmpl w:val="1C6E0632"/>
    <w:lvl w:ilvl="0" w:tplc="150EFC40">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DC772C"/>
    <w:multiLevelType w:val="hybridMultilevel"/>
    <w:tmpl w:val="BC5ED21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0B16CC5"/>
    <w:multiLevelType w:val="hybridMultilevel"/>
    <w:tmpl w:val="0B54F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B00B82"/>
    <w:multiLevelType w:val="multilevel"/>
    <w:tmpl w:val="0FBAD13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DC7D0C"/>
    <w:multiLevelType w:val="hybridMultilevel"/>
    <w:tmpl w:val="F47828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2E5E90"/>
    <w:multiLevelType w:val="hybridMultilevel"/>
    <w:tmpl w:val="01567BD2"/>
    <w:lvl w:ilvl="0" w:tplc="A89CEB54">
      <w:start w:val="1"/>
      <w:numFmt w:val="decimal"/>
      <w:lvlText w:val="%1."/>
      <w:lvlJc w:val="left"/>
      <w:pPr>
        <w:ind w:left="1020" w:hanging="360"/>
      </w:pPr>
    </w:lvl>
    <w:lvl w:ilvl="1" w:tplc="AC4EC74C">
      <w:start w:val="1"/>
      <w:numFmt w:val="decimal"/>
      <w:lvlText w:val="%2."/>
      <w:lvlJc w:val="left"/>
      <w:pPr>
        <w:ind w:left="1020" w:hanging="360"/>
      </w:pPr>
    </w:lvl>
    <w:lvl w:ilvl="2" w:tplc="57BC313E">
      <w:start w:val="1"/>
      <w:numFmt w:val="decimal"/>
      <w:lvlText w:val="%3."/>
      <w:lvlJc w:val="left"/>
      <w:pPr>
        <w:ind w:left="1020" w:hanging="360"/>
      </w:pPr>
    </w:lvl>
    <w:lvl w:ilvl="3" w:tplc="7368E40A">
      <w:start w:val="1"/>
      <w:numFmt w:val="decimal"/>
      <w:lvlText w:val="%4."/>
      <w:lvlJc w:val="left"/>
      <w:pPr>
        <w:ind w:left="1020" w:hanging="360"/>
      </w:pPr>
    </w:lvl>
    <w:lvl w:ilvl="4" w:tplc="FCB65F72">
      <w:start w:val="1"/>
      <w:numFmt w:val="decimal"/>
      <w:lvlText w:val="%5."/>
      <w:lvlJc w:val="left"/>
      <w:pPr>
        <w:ind w:left="1020" w:hanging="360"/>
      </w:pPr>
    </w:lvl>
    <w:lvl w:ilvl="5" w:tplc="F8E632BE">
      <w:start w:val="1"/>
      <w:numFmt w:val="decimal"/>
      <w:lvlText w:val="%6."/>
      <w:lvlJc w:val="left"/>
      <w:pPr>
        <w:ind w:left="1020" w:hanging="360"/>
      </w:pPr>
    </w:lvl>
    <w:lvl w:ilvl="6" w:tplc="09CAC5EE">
      <w:start w:val="1"/>
      <w:numFmt w:val="decimal"/>
      <w:lvlText w:val="%7."/>
      <w:lvlJc w:val="left"/>
      <w:pPr>
        <w:ind w:left="1020" w:hanging="360"/>
      </w:pPr>
    </w:lvl>
    <w:lvl w:ilvl="7" w:tplc="F8FEDEAC">
      <w:start w:val="1"/>
      <w:numFmt w:val="decimal"/>
      <w:lvlText w:val="%8."/>
      <w:lvlJc w:val="left"/>
      <w:pPr>
        <w:ind w:left="1020" w:hanging="360"/>
      </w:pPr>
    </w:lvl>
    <w:lvl w:ilvl="8" w:tplc="30582314">
      <w:start w:val="1"/>
      <w:numFmt w:val="decimal"/>
      <w:lvlText w:val="%9."/>
      <w:lvlJc w:val="left"/>
      <w:pPr>
        <w:ind w:left="1020" w:hanging="360"/>
      </w:pPr>
    </w:lvl>
  </w:abstractNum>
  <w:abstractNum w:abstractNumId="42" w15:restartNumberingAfterBreak="0">
    <w:nsid w:val="536C20AA"/>
    <w:multiLevelType w:val="multilevel"/>
    <w:tmpl w:val="AF92F09C"/>
    <w:lvl w:ilvl="0">
      <w:start w:val="1"/>
      <w:numFmt w:val="decimal"/>
      <w:lvlText w:val="%1."/>
      <w:lvlJc w:val="left"/>
      <w:pPr>
        <w:ind w:left="720" w:hanging="360"/>
      </w:p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49800EF"/>
    <w:multiLevelType w:val="multilevel"/>
    <w:tmpl w:val="608C63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9DE51F2"/>
    <w:multiLevelType w:val="hybridMultilevel"/>
    <w:tmpl w:val="FAA2DE0E"/>
    <w:lvl w:ilvl="0" w:tplc="7ECCEB22">
      <w:start w:val="1"/>
      <w:numFmt w:val="decimal"/>
      <w:lvlText w:val="%1)"/>
      <w:lvlJc w:val="left"/>
      <w:pPr>
        <w:ind w:left="720" w:hanging="360"/>
      </w:pPr>
    </w:lvl>
    <w:lvl w:ilvl="1" w:tplc="012C50C6">
      <w:start w:val="1"/>
      <w:numFmt w:val="decimal"/>
      <w:lvlText w:val="%2)"/>
      <w:lvlJc w:val="left"/>
      <w:pPr>
        <w:ind w:left="720" w:hanging="360"/>
      </w:pPr>
    </w:lvl>
    <w:lvl w:ilvl="2" w:tplc="0EBED97E">
      <w:start w:val="1"/>
      <w:numFmt w:val="decimal"/>
      <w:lvlText w:val="%3)"/>
      <w:lvlJc w:val="left"/>
      <w:pPr>
        <w:ind w:left="720" w:hanging="360"/>
      </w:pPr>
    </w:lvl>
    <w:lvl w:ilvl="3" w:tplc="4FF8751C">
      <w:start w:val="1"/>
      <w:numFmt w:val="decimal"/>
      <w:lvlText w:val="%4)"/>
      <w:lvlJc w:val="left"/>
      <w:pPr>
        <w:ind w:left="720" w:hanging="360"/>
      </w:pPr>
    </w:lvl>
    <w:lvl w:ilvl="4" w:tplc="286E63B4">
      <w:start w:val="1"/>
      <w:numFmt w:val="decimal"/>
      <w:lvlText w:val="%5)"/>
      <w:lvlJc w:val="left"/>
      <w:pPr>
        <w:ind w:left="720" w:hanging="360"/>
      </w:pPr>
    </w:lvl>
    <w:lvl w:ilvl="5" w:tplc="54E67F6E">
      <w:start w:val="1"/>
      <w:numFmt w:val="decimal"/>
      <w:lvlText w:val="%6)"/>
      <w:lvlJc w:val="left"/>
      <w:pPr>
        <w:ind w:left="720" w:hanging="360"/>
      </w:pPr>
    </w:lvl>
    <w:lvl w:ilvl="6" w:tplc="279E1F8E">
      <w:start w:val="1"/>
      <w:numFmt w:val="decimal"/>
      <w:lvlText w:val="%7)"/>
      <w:lvlJc w:val="left"/>
      <w:pPr>
        <w:ind w:left="720" w:hanging="360"/>
      </w:pPr>
    </w:lvl>
    <w:lvl w:ilvl="7" w:tplc="0E4CD788">
      <w:start w:val="1"/>
      <w:numFmt w:val="decimal"/>
      <w:lvlText w:val="%8)"/>
      <w:lvlJc w:val="left"/>
      <w:pPr>
        <w:ind w:left="720" w:hanging="360"/>
      </w:pPr>
    </w:lvl>
    <w:lvl w:ilvl="8" w:tplc="3CF260E6">
      <w:start w:val="1"/>
      <w:numFmt w:val="decimal"/>
      <w:lvlText w:val="%9)"/>
      <w:lvlJc w:val="left"/>
      <w:pPr>
        <w:ind w:left="720" w:hanging="360"/>
      </w:pPr>
    </w:lvl>
  </w:abstractNum>
  <w:abstractNum w:abstractNumId="45" w15:restartNumberingAfterBreak="0">
    <w:nsid w:val="5E6230D8"/>
    <w:multiLevelType w:val="multilevel"/>
    <w:tmpl w:val="F1E8182C"/>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6" w15:restartNumberingAfterBreak="0">
    <w:nsid w:val="5EF17D02"/>
    <w:multiLevelType w:val="multilevel"/>
    <w:tmpl w:val="924E5208"/>
    <w:lvl w:ilvl="0">
      <w:start w:val="1"/>
      <w:numFmt w:val="decimal"/>
      <w:lvlText w:val="%1)"/>
      <w:lvlJc w:val="left"/>
      <w:pPr>
        <w:ind w:left="684" w:hanging="360"/>
      </w:pPr>
      <w:rPr>
        <w:sz w:val="20"/>
        <w:szCs w:val="20"/>
      </w:rPr>
    </w:lvl>
    <w:lvl w:ilvl="1">
      <w:start w:val="1"/>
      <w:numFmt w:val="bullet"/>
      <w:lvlText w:val="o"/>
      <w:lvlJc w:val="left"/>
      <w:pPr>
        <w:ind w:left="1404" w:hanging="360"/>
      </w:pPr>
      <w:rPr>
        <w:rFonts w:ascii="Courier New" w:eastAsia="Courier New" w:hAnsi="Courier New" w:cs="Courier New"/>
        <w:sz w:val="20"/>
        <w:szCs w:val="20"/>
      </w:rPr>
    </w:lvl>
    <w:lvl w:ilvl="2">
      <w:start w:val="1"/>
      <w:numFmt w:val="bullet"/>
      <w:lvlText w:val="▪"/>
      <w:lvlJc w:val="left"/>
      <w:pPr>
        <w:ind w:left="2124" w:hanging="360"/>
      </w:pPr>
      <w:rPr>
        <w:rFonts w:ascii="Noto Sans Symbols" w:eastAsia="Noto Sans Symbols" w:hAnsi="Noto Sans Symbols" w:cs="Noto Sans Symbols"/>
        <w:sz w:val="20"/>
        <w:szCs w:val="20"/>
      </w:rPr>
    </w:lvl>
    <w:lvl w:ilvl="3">
      <w:start w:val="1"/>
      <w:numFmt w:val="bullet"/>
      <w:lvlText w:val="▪"/>
      <w:lvlJc w:val="left"/>
      <w:pPr>
        <w:ind w:left="2844" w:hanging="360"/>
      </w:pPr>
      <w:rPr>
        <w:rFonts w:ascii="Noto Sans Symbols" w:eastAsia="Noto Sans Symbols" w:hAnsi="Noto Sans Symbols" w:cs="Noto Sans Symbols"/>
        <w:sz w:val="20"/>
        <w:szCs w:val="20"/>
      </w:rPr>
    </w:lvl>
    <w:lvl w:ilvl="4">
      <w:start w:val="1"/>
      <w:numFmt w:val="bullet"/>
      <w:lvlText w:val="▪"/>
      <w:lvlJc w:val="left"/>
      <w:pPr>
        <w:ind w:left="3564" w:hanging="360"/>
      </w:pPr>
      <w:rPr>
        <w:rFonts w:ascii="Noto Sans Symbols" w:eastAsia="Noto Sans Symbols" w:hAnsi="Noto Sans Symbols" w:cs="Noto Sans Symbols"/>
        <w:sz w:val="20"/>
        <w:szCs w:val="20"/>
      </w:rPr>
    </w:lvl>
    <w:lvl w:ilvl="5">
      <w:start w:val="1"/>
      <w:numFmt w:val="bullet"/>
      <w:lvlText w:val="▪"/>
      <w:lvlJc w:val="left"/>
      <w:pPr>
        <w:ind w:left="4284" w:hanging="360"/>
      </w:pPr>
      <w:rPr>
        <w:rFonts w:ascii="Noto Sans Symbols" w:eastAsia="Noto Sans Symbols" w:hAnsi="Noto Sans Symbols" w:cs="Noto Sans Symbols"/>
        <w:sz w:val="20"/>
        <w:szCs w:val="20"/>
      </w:rPr>
    </w:lvl>
    <w:lvl w:ilvl="6">
      <w:start w:val="1"/>
      <w:numFmt w:val="bullet"/>
      <w:lvlText w:val="▪"/>
      <w:lvlJc w:val="left"/>
      <w:pPr>
        <w:ind w:left="5004" w:hanging="360"/>
      </w:pPr>
      <w:rPr>
        <w:rFonts w:ascii="Noto Sans Symbols" w:eastAsia="Noto Sans Symbols" w:hAnsi="Noto Sans Symbols" w:cs="Noto Sans Symbols"/>
        <w:sz w:val="20"/>
        <w:szCs w:val="20"/>
      </w:rPr>
    </w:lvl>
    <w:lvl w:ilvl="7">
      <w:start w:val="1"/>
      <w:numFmt w:val="bullet"/>
      <w:lvlText w:val="▪"/>
      <w:lvlJc w:val="left"/>
      <w:pPr>
        <w:ind w:left="5724" w:hanging="360"/>
      </w:pPr>
      <w:rPr>
        <w:rFonts w:ascii="Noto Sans Symbols" w:eastAsia="Noto Sans Symbols" w:hAnsi="Noto Sans Symbols" w:cs="Noto Sans Symbols"/>
        <w:sz w:val="20"/>
        <w:szCs w:val="20"/>
      </w:rPr>
    </w:lvl>
    <w:lvl w:ilvl="8">
      <w:start w:val="1"/>
      <w:numFmt w:val="bullet"/>
      <w:lvlText w:val="▪"/>
      <w:lvlJc w:val="left"/>
      <w:pPr>
        <w:ind w:left="6444" w:hanging="360"/>
      </w:pPr>
      <w:rPr>
        <w:rFonts w:ascii="Noto Sans Symbols" w:eastAsia="Noto Sans Symbols" w:hAnsi="Noto Sans Symbols" w:cs="Noto Sans Symbols"/>
        <w:sz w:val="20"/>
        <w:szCs w:val="20"/>
      </w:rPr>
    </w:lvl>
  </w:abstractNum>
  <w:abstractNum w:abstractNumId="47" w15:restartNumberingAfterBreak="0">
    <w:nsid w:val="5F905C5A"/>
    <w:multiLevelType w:val="multilevel"/>
    <w:tmpl w:val="BF522AE8"/>
    <w:lvl w:ilvl="0">
      <w:start w:val="1"/>
      <w:numFmt w:val="upperRoman"/>
      <w:pStyle w:val="Nagwek1"/>
      <w:lvlText w:val="%1."/>
      <w:lvlJc w:val="right"/>
      <w:pPr>
        <w:ind w:left="720" w:hanging="360"/>
      </w:pPr>
    </w:lvl>
    <w:lvl w:ilvl="1">
      <w:start w:val="1"/>
      <w:numFmt w:val="bullet"/>
      <w:pStyle w:val="Nagwek2"/>
      <w:lvlText w:val="o"/>
      <w:lvlJc w:val="left"/>
      <w:pPr>
        <w:ind w:left="1440" w:hanging="360"/>
      </w:pPr>
      <w:rPr>
        <w:rFonts w:ascii="Courier New" w:eastAsia="Courier New" w:hAnsi="Courier New" w:cs="Courier New"/>
      </w:rPr>
    </w:lvl>
    <w:lvl w:ilvl="2">
      <w:start w:val="1"/>
      <w:numFmt w:val="bullet"/>
      <w:pStyle w:val="Nagwek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Nagwek5"/>
      <w:lvlText w:val="o"/>
      <w:lvlJc w:val="left"/>
      <w:pPr>
        <w:ind w:left="3600" w:hanging="360"/>
      </w:pPr>
      <w:rPr>
        <w:rFonts w:ascii="Courier New" w:eastAsia="Courier New" w:hAnsi="Courier New" w:cs="Courier New"/>
      </w:rPr>
    </w:lvl>
    <w:lvl w:ilvl="5">
      <w:start w:val="1"/>
      <w:numFmt w:val="bullet"/>
      <w:pStyle w:val="Nagwek6"/>
      <w:lvlText w:val="▪"/>
      <w:lvlJc w:val="left"/>
      <w:pPr>
        <w:ind w:left="4320" w:hanging="360"/>
      </w:pPr>
      <w:rPr>
        <w:rFonts w:ascii="Noto Sans Symbols" w:eastAsia="Noto Sans Symbols" w:hAnsi="Noto Sans Symbols" w:cs="Noto Sans Symbols"/>
      </w:rPr>
    </w:lvl>
    <w:lvl w:ilvl="6">
      <w:start w:val="1"/>
      <w:numFmt w:val="bullet"/>
      <w:pStyle w:val="Nagwek7"/>
      <w:lvlText w:val="●"/>
      <w:lvlJc w:val="left"/>
      <w:pPr>
        <w:ind w:left="5040" w:hanging="360"/>
      </w:pPr>
      <w:rPr>
        <w:rFonts w:ascii="Noto Sans Symbols" w:eastAsia="Noto Sans Symbols" w:hAnsi="Noto Sans Symbols" w:cs="Noto Sans Symbols"/>
      </w:rPr>
    </w:lvl>
    <w:lvl w:ilvl="7">
      <w:start w:val="1"/>
      <w:numFmt w:val="bullet"/>
      <w:pStyle w:val="Nagwek8"/>
      <w:lvlText w:val="o"/>
      <w:lvlJc w:val="left"/>
      <w:pPr>
        <w:ind w:left="5760" w:hanging="360"/>
      </w:pPr>
      <w:rPr>
        <w:rFonts w:ascii="Courier New" w:eastAsia="Courier New" w:hAnsi="Courier New" w:cs="Courier New"/>
      </w:rPr>
    </w:lvl>
    <w:lvl w:ilvl="8">
      <w:start w:val="1"/>
      <w:numFmt w:val="bullet"/>
      <w:pStyle w:val="Nagwek9"/>
      <w:lvlText w:val="▪"/>
      <w:lvlJc w:val="left"/>
      <w:pPr>
        <w:ind w:left="6480" w:hanging="360"/>
      </w:pPr>
      <w:rPr>
        <w:rFonts w:ascii="Noto Sans Symbols" w:eastAsia="Noto Sans Symbols" w:hAnsi="Noto Sans Symbols" w:cs="Noto Sans Symbols"/>
      </w:rPr>
    </w:lvl>
  </w:abstractNum>
  <w:abstractNum w:abstractNumId="48" w15:restartNumberingAfterBreak="0">
    <w:nsid w:val="5FF579C7"/>
    <w:multiLevelType w:val="multilevel"/>
    <w:tmpl w:val="831EA17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60D51CA4"/>
    <w:multiLevelType w:val="hybridMultilevel"/>
    <w:tmpl w:val="4F66610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FB567E"/>
    <w:multiLevelType w:val="hybridMultilevel"/>
    <w:tmpl w:val="350686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217FF1"/>
    <w:multiLevelType w:val="multilevel"/>
    <w:tmpl w:val="199CDC44"/>
    <w:lvl w:ilvl="0">
      <w:start w:val="1"/>
      <w:numFmt w:val="decimal"/>
      <w:lvlText w:val="%1)"/>
      <w:lvlJc w:val="left"/>
      <w:pPr>
        <w:ind w:left="720" w:hanging="360"/>
      </w:p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9412E4"/>
    <w:multiLevelType w:val="hybridMultilevel"/>
    <w:tmpl w:val="F224E9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6CB517B"/>
    <w:multiLevelType w:val="hybridMultilevel"/>
    <w:tmpl w:val="51C8F3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78D488D"/>
    <w:multiLevelType w:val="multilevel"/>
    <w:tmpl w:val="D40EB95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B770113"/>
    <w:multiLevelType w:val="hybridMultilevel"/>
    <w:tmpl w:val="A8C2B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7517B"/>
    <w:multiLevelType w:val="multilevel"/>
    <w:tmpl w:val="866E8F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D31359C"/>
    <w:multiLevelType w:val="multilevel"/>
    <w:tmpl w:val="D40EB95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450175"/>
    <w:multiLevelType w:val="multilevel"/>
    <w:tmpl w:val="6280430C"/>
    <w:lvl w:ilvl="0">
      <w:start w:val="1"/>
      <w:numFmt w:val="decimal"/>
      <w:lvlText w:val="%1."/>
      <w:lvlJc w:val="left"/>
      <w:pPr>
        <w:ind w:left="720" w:hanging="360"/>
      </w:pPr>
    </w:lvl>
    <w:lvl w:ilvl="1">
      <w:start w:val="1"/>
      <w:numFmt w:val="decimal"/>
      <w:lvlText w:val="%1.%2."/>
      <w:lvlJc w:val="left"/>
      <w:pPr>
        <w:ind w:left="870" w:hanging="51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705A71E5"/>
    <w:multiLevelType w:val="hybridMultilevel"/>
    <w:tmpl w:val="6010D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CE2D6D"/>
    <w:multiLevelType w:val="hybridMultilevel"/>
    <w:tmpl w:val="BC5ED2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C2C7070"/>
    <w:multiLevelType w:val="multilevel"/>
    <w:tmpl w:val="76A874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EDA4454"/>
    <w:multiLevelType w:val="multilevel"/>
    <w:tmpl w:val="186AF7B8"/>
    <w:lvl w:ilvl="0">
      <w:start w:val="1"/>
      <w:numFmt w:val="decimal"/>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252518564">
    <w:abstractNumId w:val="3"/>
  </w:num>
  <w:num w:numId="2" w16cid:durableId="996684381">
    <w:abstractNumId w:val="47"/>
  </w:num>
  <w:num w:numId="3" w16cid:durableId="1591160202">
    <w:abstractNumId w:val="61"/>
  </w:num>
  <w:num w:numId="4" w16cid:durableId="396317722">
    <w:abstractNumId w:val="51"/>
  </w:num>
  <w:num w:numId="5" w16cid:durableId="1605918881">
    <w:abstractNumId w:val="45"/>
  </w:num>
  <w:num w:numId="6" w16cid:durableId="374282371">
    <w:abstractNumId w:val="62"/>
  </w:num>
  <w:num w:numId="7" w16cid:durableId="1453593518">
    <w:abstractNumId w:val="10"/>
  </w:num>
  <w:num w:numId="8" w16cid:durableId="1115248523">
    <w:abstractNumId w:val="50"/>
  </w:num>
  <w:num w:numId="9" w16cid:durableId="1971207509">
    <w:abstractNumId w:val="22"/>
  </w:num>
  <w:num w:numId="10" w16cid:durableId="770508523">
    <w:abstractNumId w:val="1"/>
  </w:num>
  <w:num w:numId="11" w16cid:durableId="592473512">
    <w:abstractNumId w:val="15"/>
  </w:num>
  <w:num w:numId="12" w16cid:durableId="391122875">
    <w:abstractNumId w:val="18"/>
  </w:num>
  <w:num w:numId="13" w16cid:durableId="1774544541">
    <w:abstractNumId w:val="9"/>
  </w:num>
  <w:num w:numId="14" w16cid:durableId="1247153057">
    <w:abstractNumId w:val="38"/>
  </w:num>
  <w:num w:numId="15" w16cid:durableId="116990750">
    <w:abstractNumId w:val="52"/>
  </w:num>
  <w:num w:numId="16" w16cid:durableId="2013071615">
    <w:abstractNumId w:val="35"/>
  </w:num>
  <w:num w:numId="17" w16cid:durableId="1283535250">
    <w:abstractNumId w:val="5"/>
  </w:num>
  <w:num w:numId="18" w16cid:durableId="1057165076">
    <w:abstractNumId w:val="21"/>
  </w:num>
  <w:num w:numId="19" w16cid:durableId="1325351585">
    <w:abstractNumId w:val="53"/>
  </w:num>
  <w:num w:numId="20" w16cid:durableId="153764936">
    <w:abstractNumId w:val="43"/>
  </w:num>
  <w:num w:numId="21" w16cid:durableId="366104959">
    <w:abstractNumId w:val="56"/>
  </w:num>
  <w:num w:numId="22" w16cid:durableId="81679886">
    <w:abstractNumId w:val="20"/>
  </w:num>
  <w:num w:numId="23" w16cid:durableId="1349671505">
    <w:abstractNumId w:val="7"/>
  </w:num>
  <w:num w:numId="24" w16cid:durableId="1724135878">
    <w:abstractNumId w:val="4"/>
  </w:num>
  <w:num w:numId="25" w16cid:durableId="594090339">
    <w:abstractNumId w:val="17"/>
  </w:num>
  <w:num w:numId="26" w16cid:durableId="1927420238">
    <w:abstractNumId w:val="57"/>
  </w:num>
  <w:num w:numId="27" w16cid:durableId="219367875">
    <w:abstractNumId w:val="32"/>
  </w:num>
  <w:num w:numId="28" w16cid:durableId="2070374001">
    <w:abstractNumId w:val="46"/>
  </w:num>
  <w:num w:numId="29" w16cid:durableId="599870577">
    <w:abstractNumId w:val="40"/>
  </w:num>
  <w:num w:numId="30" w16cid:durableId="1276711624">
    <w:abstractNumId w:val="14"/>
  </w:num>
  <w:num w:numId="31" w16cid:durableId="1017541877">
    <w:abstractNumId w:val="25"/>
  </w:num>
  <w:num w:numId="32" w16cid:durableId="1548252831">
    <w:abstractNumId w:val="60"/>
  </w:num>
  <w:num w:numId="33" w16cid:durableId="367994459">
    <w:abstractNumId w:val="37"/>
  </w:num>
  <w:num w:numId="34" w16cid:durableId="1333796019">
    <w:abstractNumId w:val="34"/>
  </w:num>
  <w:num w:numId="35" w16cid:durableId="1371029062">
    <w:abstractNumId w:val="33"/>
  </w:num>
  <w:num w:numId="36" w16cid:durableId="594754259">
    <w:abstractNumId w:val="59"/>
  </w:num>
  <w:num w:numId="37" w16cid:durableId="360203639">
    <w:abstractNumId w:val="13"/>
  </w:num>
  <w:num w:numId="38" w16cid:durableId="49698245">
    <w:abstractNumId w:val="23"/>
  </w:num>
  <w:num w:numId="39" w16cid:durableId="329409523">
    <w:abstractNumId w:val="30"/>
  </w:num>
  <w:num w:numId="40" w16cid:durableId="385030190">
    <w:abstractNumId w:val="54"/>
  </w:num>
  <w:num w:numId="41" w16cid:durableId="240137113">
    <w:abstractNumId w:val="31"/>
  </w:num>
  <w:num w:numId="42" w16cid:durableId="1341083629">
    <w:abstractNumId w:val="6"/>
  </w:num>
  <w:num w:numId="43" w16cid:durableId="1093471025">
    <w:abstractNumId w:val="28"/>
  </w:num>
  <w:num w:numId="44" w16cid:durableId="1961254225">
    <w:abstractNumId w:val="36"/>
  </w:num>
  <w:num w:numId="45" w16cid:durableId="1238173894">
    <w:abstractNumId w:val="55"/>
  </w:num>
  <w:num w:numId="46" w16cid:durableId="759176654">
    <w:abstractNumId w:val="19"/>
  </w:num>
  <w:num w:numId="47" w16cid:durableId="5209696">
    <w:abstractNumId w:val="26"/>
  </w:num>
  <w:num w:numId="48" w16cid:durableId="1907759062">
    <w:abstractNumId w:val="49"/>
  </w:num>
  <w:num w:numId="49" w16cid:durableId="971524903">
    <w:abstractNumId w:val="29"/>
  </w:num>
  <w:num w:numId="50" w16cid:durableId="1823500818">
    <w:abstractNumId w:val="8"/>
  </w:num>
  <w:num w:numId="51" w16cid:durableId="627901981">
    <w:abstractNumId w:val="27"/>
  </w:num>
  <w:num w:numId="52" w16cid:durableId="539320367">
    <w:abstractNumId w:val="24"/>
  </w:num>
  <w:num w:numId="53" w16cid:durableId="1370645339">
    <w:abstractNumId w:val="42"/>
  </w:num>
  <w:num w:numId="54" w16cid:durableId="557515185">
    <w:abstractNumId w:val="39"/>
  </w:num>
  <w:num w:numId="55" w16cid:durableId="177159366">
    <w:abstractNumId w:val="58"/>
  </w:num>
  <w:num w:numId="56" w16cid:durableId="443765419">
    <w:abstractNumId w:val="48"/>
  </w:num>
  <w:num w:numId="57" w16cid:durableId="792602546">
    <w:abstractNumId w:val="16"/>
  </w:num>
  <w:num w:numId="58" w16cid:durableId="1730809507">
    <w:abstractNumId w:val="0"/>
  </w:num>
  <w:num w:numId="59" w16cid:durableId="1139230994">
    <w:abstractNumId w:val="11"/>
  </w:num>
  <w:num w:numId="60" w16cid:durableId="90709998">
    <w:abstractNumId w:val="2"/>
  </w:num>
  <w:num w:numId="61" w16cid:durableId="1990164265">
    <w:abstractNumId w:val="44"/>
  </w:num>
  <w:num w:numId="62" w16cid:durableId="652562476">
    <w:abstractNumId w:val="12"/>
  </w:num>
  <w:num w:numId="63" w16cid:durableId="283079638">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13"/>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yM7AwNbc0sTA2NDBS0lEKTi0uzszPAykwqQUAJGv/XywAAAA="/>
  </w:docVars>
  <w:rsids>
    <w:rsidRoot w:val="00C117D9"/>
    <w:rsid w:val="00000ACC"/>
    <w:rsid w:val="00000C8E"/>
    <w:rsid w:val="00001630"/>
    <w:rsid w:val="000048F1"/>
    <w:rsid w:val="000056A0"/>
    <w:rsid w:val="00006201"/>
    <w:rsid w:val="00007693"/>
    <w:rsid w:val="00010E11"/>
    <w:rsid w:val="00010E34"/>
    <w:rsid w:val="00011B2E"/>
    <w:rsid w:val="00011E56"/>
    <w:rsid w:val="00013985"/>
    <w:rsid w:val="00013F95"/>
    <w:rsid w:val="000150D4"/>
    <w:rsid w:val="0001787C"/>
    <w:rsid w:val="000219C6"/>
    <w:rsid w:val="00021E2A"/>
    <w:rsid w:val="000234B4"/>
    <w:rsid w:val="000243E1"/>
    <w:rsid w:val="0002677D"/>
    <w:rsid w:val="00027AC0"/>
    <w:rsid w:val="00030928"/>
    <w:rsid w:val="00031347"/>
    <w:rsid w:val="000330FD"/>
    <w:rsid w:val="00034511"/>
    <w:rsid w:val="00034AAD"/>
    <w:rsid w:val="00036540"/>
    <w:rsid w:val="00036A53"/>
    <w:rsid w:val="000410DF"/>
    <w:rsid w:val="00041901"/>
    <w:rsid w:val="0004323C"/>
    <w:rsid w:val="00043826"/>
    <w:rsid w:val="000508BC"/>
    <w:rsid w:val="00050C1A"/>
    <w:rsid w:val="00055AD2"/>
    <w:rsid w:val="00056229"/>
    <w:rsid w:val="0005665F"/>
    <w:rsid w:val="00056812"/>
    <w:rsid w:val="00056847"/>
    <w:rsid w:val="00056CD0"/>
    <w:rsid w:val="0006039E"/>
    <w:rsid w:val="000605DE"/>
    <w:rsid w:val="00061873"/>
    <w:rsid w:val="00061882"/>
    <w:rsid w:val="000621B1"/>
    <w:rsid w:val="00063068"/>
    <w:rsid w:val="0006336C"/>
    <w:rsid w:val="000638A1"/>
    <w:rsid w:val="0006428B"/>
    <w:rsid w:val="000646E6"/>
    <w:rsid w:val="00067593"/>
    <w:rsid w:val="000708E5"/>
    <w:rsid w:val="00070F44"/>
    <w:rsid w:val="0007449D"/>
    <w:rsid w:val="000768FB"/>
    <w:rsid w:val="000773EB"/>
    <w:rsid w:val="00077C00"/>
    <w:rsid w:val="000835E5"/>
    <w:rsid w:val="00083DB6"/>
    <w:rsid w:val="0008629F"/>
    <w:rsid w:val="00086B3C"/>
    <w:rsid w:val="0008703A"/>
    <w:rsid w:val="000874FF"/>
    <w:rsid w:val="00087EE8"/>
    <w:rsid w:val="00092DBB"/>
    <w:rsid w:val="00092EB6"/>
    <w:rsid w:val="000946CF"/>
    <w:rsid w:val="0009492E"/>
    <w:rsid w:val="00095979"/>
    <w:rsid w:val="0009641E"/>
    <w:rsid w:val="000966B7"/>
    <w:rsid w:val="00096F62"/>
    <w:rsid w:val="000976CA"/>
    <w:rsid w:val="000A01E7"/>
    <w:rsid w:val="000A09CD"/>
    <w:rsid w:val="000A10DD"/>
    <w:rsid w:val="000A18AF"/>
    <w:rsid w:val="000A20BA"/>
    <w:rsid w:val="000A3642"/>
    <w:rsid w:val="000A3907"/>
    <w:rsid w:val="000A3D66"/>
    <w:rsid w:val="000A41F0"/>
    <w:rsid w:val="000A464F"/>
    <w:rsid w:val="000A625F"/>
    <w:rsid w:val="000B0E2E"/>
    <w:rsid w:val="000B0EA1"/>
    <w:rsid w:val="000B1657"/>
    <w:rsid w:val="000B25CA"/>
    <w:rsid w:val="000B3837"/>
    <w:rsid w:val="000B63B3"/>
    <w:rsid w:val="000B68A6"/>
    <w:rsid w:val="000B7DE4"/>
    <w:rsid w:val="000C05E8"/>
    <w:rsid w:val="000C1319"/>
    <w:rsid w:val="000C354E"/>
    <w:rsid w:val="000C37BB"/>
    <w:rsid w:val="000C49CF"/>
    <w:rsid w:val="000C5926"/>
    <w:rsid w:val="000C5FAF"/>
    <w:rsid w:val="000D0BE3"/>
    <w:rsid w:val="000D0BF5"/>
    <w:rsid w:val="000D0F94"/>
    <w:rsid w:val="000D3447"/>
    <w:rsid w:val="000D541D"/>
    <w:rsid w:val="000D7268"/>
    <w:rsid w:val="000D72BC"/>
    <w:rsid w:val="000D73FA"/>
    <w:rsid w:val="000E0875"/>
    <w:rsid w:val="000E0917"/>
    <w:rsid w:val="000E0C8D"/>
    <w:rsid w:val="000E0E41"/>
    <w:rsid w:val="000E1866"/>
    <w:rsid w:val="000E18CF"/>
    <w:rsid w:val="000E1E9A"/>
    <w:rsid w:val="000E2726"/>
    <w:rsid w:val="000E5484"/>
    <w:rsid w:val="000E5926"/>
    <w:rsid w:val="000E6380"/>
    <w:rsid w:val="000E7A3E"/>
    <w:rsid w:val="000F0A59"/>
    <w:rsid w:val="000F22BD"/>
    <w:rsid w:val="000F318E"/>
    <w:rsid w:val="000F5CF4"/>
    <w:rsid w:val="000F6C92"/>
    <w:rsid w:val="000F71CC"/>
    <w:rsid w:val="000F78F7"/>
    <w:rsid w:val="001008BA"/>
    <w:rsid w:val="00100F22"/>
    <w:rsid w:val="00101DE3"/>
    <w:rsid w:val="00102E3B"/>
    <w:rsid w:val="00103677"/>
    <w:rsid w:val="00104FE0"/>
    <w:rsid w:val="00105E40"/>
    <w:rsid w:val="001073EA"/>
    <w:rsid w:val="00107E77"/>
    <w:rsid w:val="00111AD3"/>
    <w:rsid w:val="001124B2"/>
    <w:rsid w:val="001126A4"/>
    <w:rsid w:val="00112E70"/>
    <w:rsid w:val="00112E9F"/>
    <w:rsid w:val="00113476"/>
    <w:rsid w:val="0011543B"/>
    <w:rsid w:val="00115DF7"/>
    <w:rsid w:val="00116BFE"/>
    <w:rsid w:val="00116D52"/>
    <w:rsid w:val="001175A1"/>
    <w:rsid w:val="00117DEA"/>
    <w:rsid w:val="00120108"/>
    <w:rsid w:val="001220B3"/>
    <w:rsid w:val="00123966"/>
    <w:rsid w:val="0012404F"/>
    <w:rsid w:val="00125076"/>
    <w:rsid w:val="001265EA"/>
    <w:rsid w:val="00126F29"/>
    <w:rsid w:val="0013032D"/>
    <w:rsid w:val="00131F13"/>
    <w:rsid w:val="001326A9"/>
    <w:rsid w:val="00132F2F"/>
    <w:rsid w:val="00134112"/>
    <w:rsid w:val="0014099D"/>
    <w:rsid w:val="00141B78"/>
    <w:rsid w:val="00141C27"/>
    <w:rsid w:val="00142345"/>
    <w:rsid w:val="001435CE"/>
    <w:rsid w:val="00144F20"/>
    <w:rsid w:val="00147752"/>
    <w:rsid w:val="00147F42"/>
    <w:rsid w:val="001525D5"/>
    <w:rsid w:val="001534DA"/>
    <w:rsid w:val="001537F0"/>
    <w:rsid w:val="0015381E"/>
    <w:rsid w:val="00153823"/>
    <w:rsid w:val="00153B16"/>
    <w:rsid w:val="00155090"/>
    <w:rsid w:val="00156775"/>
    <w:rsid w:val="00160832"/>
    <w:rsid w:val="00161768"/>
    <w:rsid w:val="0016214D"/>
    <w:rsid w:val="0016290B"/>
    <w:rsid w:val="001647AC"/>
    <w:rsid w:val="00164BAE"/>
    <w:rsid w:val="00164FE2"/>
    <w:rsid w:val="00165872"/>
    <w:rsid w:val="001711E8"/>
    <w:rsid w:val="00171652"/>
    <w:rsid w:val="00172148"/>
    <w:rsid w:val="001759B9"/>
    <w:rsid w:val="00176698"/>
    <w:rsid w:val="00176F9A"/>
    <w:rsid w:val="00177A66"/>
    <w:rsid w:val="0018051B"/>
    <w:rsid w:val="00180F43"/>
    <w:rsid w:val="001832BD"/>
    <w:rsid w:val="00184EA8"/>
    <w:rsid w:val="0018551C"/>
    <w:rsid w:val="00186A6B"/>
    <w:rsid w:val="00187213"/>
    <w:rsid w:val="001873F0"/>
    <w:rsid w:val="00187A79"/>
    <w:rsid w:val="00187F41"/>
    <w:rsid w:val="0019031E"/>
    <w:rsid w:val="00190B1B"/>
    <w:rsid w:val="00197304"/>
    <w:rsid w:val="0019769D"/>
    <w:rsid w:val="001977BD"/>
    <w:rsid w:val="001A3AB3"/>
    <w:rsid w:val="001A5069"/>
    <w:rsid w:val="001A620B"/>
    <w:rsid w:val="001A767F"/>
    <w:rsid w:val="001B03D8"/>
    <w:rsid w:val="001B18D0"/>
    <w:rsid w:val="001B1CEB"/>
    <w:rsid w:val="001B1D01"/>
    <w:rsid w:val="001B214A"/>
    <w:rsid w:val="001B242D"/>
    <w:rsid w:val="001B2465"/>
    <w:rsid w:val="001B3642"/>
    <w:rsid w:val="001B5F9F"/>
    <w:rsid w:val="001B6307"/>
    <w:rsid w:val="001B6B8F"/>
    <w:rsid w:val="001B71FE"/>
    <w:rsid w:val="001C0F1B"/>
    <w:rsid w:val="001C2D23"/>
    <w:rsid w:val="001C4100"/>
    <w:rsid w:val="001C55A4"/>
    <w:rsid w:val="001C5714"/>
    <w:rsid w:val="001C57BE"/>
    <w:rsid w:val="001C7B9F"/>
    <w:rsid w:val="001D24BB"/>
    <w:rsid w:val="001D30CF"/>
    <w:rsid w:val="001D692E"/>
    <w:rsid w:val="001E05A6"/>
    <w:rsid w:val="001E13DB"/>
    <w:rsid w:val="001E1513"/>
    <w:rsid w:val="001E3DC1"/>
    <w:rsid w:val="001E3F01"/>
    <w:rsid w:val="001E51E7"/>
    <w:rsid w:val="001E7E55"/>
    <w:rsid w:val="001EBD3E"/>
    <w:rsid w:val="001F3B96"/>
    <w:rsid w:val="001F4FF9"/>
    <w:rsid w:val="001F50A9"/>
    <w:rsid w:val="001F5D06"/>
    <w:rsid w:val="001F6138"/>
    <w:rsid w:val="00200C81"/>
    <w:rsid w:val="00201168"/>
    <w:rsid w:val="00201EED"/>
    <w:rsid w:val="00202B26"/>
    <w:rsid w:val="002030A1"/>
    <w:rsid w:val="002037F8"/>
    <w:rsid w:val="002041D7"/>
    <w:rsid w:val="00204AB4"/>
    <w:rsid w:val="00206EF0"/>
    <w:rsid w:val="0020753F"/>
    <w:rsid w:val="002147BC"/>
    <w:rsid w:val="00214A69"/>
    <w:rsid w:val="00215735"/>
    <w:rsid w:val="00222232"/>
    <w:rsid w:val="00222C34"/>
    <w:rsid w:val="00222E2F"/>
    <w:rsid w:val="00223699"/>
    <w:rsid w:val="00225850"/>
    <w:rsid w:val="00230072"/>
    <w:rsid w:val="00232117"/>
    <w:rsid w:val="00232B81"/>
    <w:rsid w:val="0023343E"/>
    <w:rsid w:val="0023495E"/>
    <w:rsid w:val="00234E52"/>
    <w:rsid w:val="00237C73"/>
    <w:rsid w:val="00237F7F"/>
    <w:rsid w:val="002417B9"/>
    <w:rsid w:val="00241903"/>
    <w:rsid w:val="00243DF1"/>
    <w:rsid w:val="00245ADB"/>
    <w:rsid w:val="00245EFD"/>
    <w:rsid w:val="002474A7"/>
    <w:rsid w:val="00247DE4"/>
    <w:rsid w:val="00247EE7"/>
    <w:rsid w:val="00252CDD"/>
    <w:rsid w:val="00253516"/>
    <w:rsid w:val="0025405E"/>
    <w:rsid w:val="00256679"/>
    <w:rsid w:val="00260299"/>
    <w:rsid w:val="0026212D"/>
    <w:rsid w:val="00264651"/>
    <w:rsid w:val="0026498F"/>
    <w:rsid w:val="00265CAB"/>
    <w:rsid w:val="00266AC7"/>
    <w:rsid w:val="00266ED0"/>
    <w:rsid w:val="002671FB"/>
    <w:rsid w:val="00267F99"/>
    <w:rsid w:val="00270FD1"/>
    <w:rsid w:val="002711D9"/>
    <w:rsid w:val="0027142A"/>
    <w:rsid w:val="00271602"/>
    <w:rsid w:val="00272025"/>
    <w:rsid w:val="002732C1"/>
    <w:rsid w:val="0027572B"/>
    <w:rsid w:val="00276CB1"/>
    <w:rsid w:val="00280F6F"/>
    <w:rsid w:val="002813F1"/>
    <w:rsid w:val="002823D4"/>
    <w:rsid w:val="002825C0"/>
    <w:rsid w:val="00285067"/>
    <w:rsid w:val="002850DF"/>
    <w:rsid w:val="00286EB7"/>
    <w:rsid w:val="00286F44"/>
    <w:rsid w:val="002873E3"/>
    <w:rsid w:val="00291B65"/>
    <w:rsid w:val="00294412"/>
    <w:rsid w:val="002960C7"/>
    <w:rsid w:val="00296BE3"/>
    <w:rsid w:val="002A0438"/>
    <w:rsid w:val="002A1F15"/>
    <w:rsid w:val="002A2362"/>
    <w:rsid w:val="002A34F4"/>
    <w:rsid w:val="002A4CA1"/>
    <w:rsid w:val="002A50E0"/>
    <w:rsid w:val="002A54E2"/>
    <w:rsid w:val="002A5DB2"/>
    <w:rsid w:val="002B147F"/>
    <w:rsid w:val="002B1DB2"/>
    <w:rsid w:val="002B4516"/>
    <w:rsid w:val="002B6CB7"/>
    <w:rsid w:val="002B7137"/>
    <w:rsid w:val="002C1A29"/>
    <w:rsid w:val="002C586E"/>
    <w:rsid w:val="002C6C89"/>
    <w:rsid w:val="002C6FBD"/>
    <w:rsid w:val="002C7A19"/>
    <w:rsid w:val="002D3783"/>
    <w:rsid w:val="002D5287"/>
    <w:rsid w:val="002D73C1"/>
    <w:rsid w:val="002E1431"/>
    <w:rsid w:val="002E1A64"/>
    <w:rsid w:val="002E296B"/>
    <w:rsid w:val="002E607E"/>
    <w:rsid w:val="002E7795"/>
    <w:rsid w:val="002F01BD"/>
    <w:rsid w:val="002F0DCC"/>
    <w:rsid w:val="002F1191"/>
    <w:rsid w:val="002F47C8"/>
    <w:rsid w:val="002F4CF8"/>
    <w:rsid w:val="002F7480"/>
    <w:rsid w:val="002F74C5"/>
    <w:rsid w:val="0030081F"/>
    <w:rsid w:val="003012BF"/>
    <w:rsid w:val="00304ABF"/>
    <w:rsid w:val="00311635"/>
    <w:rsid w:val="003119CA"/>
    <w:rsid w:val="00311B20"/>
    <w:rsid w:val="003128EC"/>
    <w:rsid w:val="0031300B"/>
    <w:rsid w:val="00313AAC"/>
    <w:rsid w:val="0031406E"/>
    <w:rsid w:val="0031457F"/>
    <w:rsid w:val="00316BE5"/>
    <w:rsid w:val="0031776F"/>
    <w:rsid w:val="00322C61"/>
    <w:rsid w:val="00322EB6"/>
    <w:rsid w:val="00322F1C"/>
    <w:rsid w:val="0032481D"/>
    <w:rsid w:val="003278A9"/>
    <w:rsid w:val="00332B11"/>
    <w:rsid w:val="003346CF"/>
    <w:rsid w:val="0033553D"/>
    <w:rsid w:val="00335EC0"/>
    <w:rsid w:val="00336ACC"/>
    <w:rsid w:val="00336CA1"/>
    <w:rsid w:val="00336F48"/>
    <w:rsid w:val="00336F7A"/>
    <w:rsid w:val="003416FF"/>
    <w:rsid w:val="003417F8"/>
    <w:rsid w:val="003427BE"/>
    <w:rsid w:val="00343AA0"/>
    <w:rsid w:val="003443D3"/>
    <w:rsid w:val="00344D09"/>
    <w:rsid w:val="0034653F"/>
    <w:rsid w:val="00346C95"/>
    <w:rsid w:val="003470D6"/>
    <w:rsid w:val="00350FC3"/>
    <w:rsid w:val="00351322"/>
    <w:rsid w:val="00351683"/>
    <w:rsid w:val="00352219"/>
    <w:rsid w:val="00352635"/>
    <w:rsid w:val="003537AE"/>
    <w:rsid w:val="00354497"/>
    <w:rsid w:val="003573E9"/>
    <w:rsid w:val="00357B37"/>
    <w:rsid w:val="003610FC"/>
    <w:rsid w:val="0036370E"/>
    <w:rsid w:val="00364980"/>
    <w:rsid w:val="00364CF3"/>
    <w:rsid w:val="003667E8"/>
    <w:rsid w:val="00370893"/>
    <w:rsid w:val="00370BA0"/>
    <w:rsid w:val="00374447"/>
    <w:rsid w:val="003757DE"/>
    <w:rsid w:val="0037726C"/>
    <w:rsid w:val="00377FD9"/>
    <w:rsid w:val="003815F2"/>
    <w:rsid w:val="00382B05"/>
    <w:rsid w:val="00382CDF"/>
    <w:rsid w:val="00383033"/>
    <w:rsid w:val="0038667D"/>
    <w:rsid w:val="00387C4B"/>
    <w:rsid w:val="0039139F"/>
    <w:rsid w:val="00391D14"/>
    <w:rsid w:val="00391DEC"/>
    <w:rsid w:val="003924A5"/>
    <w:rsid w:val="003936EB"/>
    <w:rsid w:val="003946B9"/>
    <w:rsid w:val="00395C08"/>
    <w:rsid w:val="0039695C"/>
    <w:rsid w:val="00396DE4"/>
    <w:rsid w:val="0039713A"/>
    <w:rsid w:val="00397569"/>
    <w:rsid w:val="003975E5"/>
    <w:rsid w:val="003A06E9"/>
    <w:rsid w:val="003A2336"/>
    <w:rsid w:val="003A30D5"/>
    <w:rsid w:val="003A5597"/>
    <w:rsid w:val="003A55E7"/>
    <w:rsid w:val="003A6BA1"/>
    <w:rsid w:val="003A7214"/>
    <w:rsid w:val="003A7D7F"/>
    <w:rsid w:val="003B0157"/>
    <w:rsid w:val="003B050A"/>
    <w:rsid w:val="003B0F96"/>
    <w:rsid w:val="003B1994"/>
    <w:rsid w:val="003B27B6"/>
    <w:rsid w:val="003B2AF8"/>
    <w:rsid w:val="003B3134"/>
    <w:rsid w:val="003B5956"/>
    <w:rsid w:val="003B5BAD"/>
    <w:rsid w:val="003B5FC3"/>
    <w:rsid w:val="003B647F"/>
    <w:rsid w:val="003C1062"/>
    <w:rsid w:val="003C345B"/>
    <w:rsid w:val="003C37B0"/>
    <w:rsid w:val="003C3C95"/>
    <w:rsid w:val="003C51B4"/>
    <w:rsid w:val="003C51CE"/>
    <w:rsid w:val="003C5751"/>
    <w:rsid w:val="003C5AAB"/>
    <w:rsid w:val="003C62E0"/>
    <w:rsid w:val="003C659A"/>
    <w:rsid w:val="003D1B3C"/>
    <w:rsid w:val="003D280F"/>
    <w:rsid w:val="003D2C8C"/>
    <w:rsid w:val="003D4746"/>
    <w:rsid w:val="003D537D"/>
    <w:rsid w:val="003D6372"/>
    <w:rsid w:val="003E0546"/>
    <w:rsid w:val="003E105E"/>
    <w:rsid w:val="003E1797"/>
    <w:rsid w:val="003E2D77"/>
    <w:rsid w:val="003E3099"/>
    <w:rsid w:val="003E69EA"/>
    <w:rsid w:val="003F0DAB"/>
    <w:rsid w:val="003F1467"/>
    <w:rsid w:val="003F35C1"/>
    <w:rsid w:val="003F54EA"/>
    <w:rsid w:val="003F5F85"/>
    <w:rsid w:val="003F7B7D"/>
    <w:rsid w:val="003F7C61"/>
    <w:rsid w:val="00401BC5"/>
    <w:rsid w:val="00402C0F"/>
    <w:rsid w:val="00404095"/>
    <w:rsid w:val="0040423F"/>
    <w:rsid w:val="00407623"/>
    <w:rsid w:val="00407C8D"/>
    <w:rsid w:val="00407CD8"/>
    <w:rsid w:val="0041012A"/>
    <w:rsid w:val="004106B8"/>
    <w:rsid w:val="00411257"/>
    <w:rsid w:val="00411F65"/>
    <w:rsid w:val="0041213A"/>
    <w:rsid w:val="004136AE"/>
    <w:rsid w:val="004172EB"/>
    <w:rsid w:val="00422A68"/>
    <w:rsid w:val="00422C94"/>
    <w:rsid w:val="00424139"/>
    <w:rsid w:val="0042751E"/>
    <w:rsid w:val="0043185F"/>
    <w:rsid w:val="00432B53"/>
    <w:rsid w:val="00433A32"/>
    <w:rsid w:val="004356C5"/>
    <w:rsid w:val="00435EFA"/>
    <w:rsid w:val="0043612D"/>
    <w:rsid w:val="00436D59"/>
    <w:rsid w:val="00437813"/>
    <w:rsid w:val="004414C5"/>
    <w:rsid w:val="004418DC"/>
    <w:rsid w:val="00443A95"/>
    <w:rsid w:val="004440FD"/>
    <w:rsid w:val="00446466"/>
    <w:rsid w:val="00446FA3"/>
    <w:rsid w:val="00450571"/>
    <w:rsid w:val="0045129E"/>
    <w:rsid w:val="004530E1"/>
    <w:rsid w:val="00454507"/>
    <w:rsid w:val="004547D3"/>
    <w:rsid w:val="00454CEE"/>
    <w:rsid w:val="00456752"/>
    <w:rsid w:val="004619B1"/>
    <w:rsid w:val="00462404"/>
    <w:rsid w:val="004640F2"/>
    <w:rsid w:val="0046425A"/>
    <w:rsid w:val="00466106"/>
    <w:rsid w:val="0046664F"/>
    <w:rsid w:val="004673FC"/>
    <w:rsid w:val="00470B15"/>
    <w:rsid w:val="00472179"/>
    <w:rsid w:val="004726AE"/>
    <w:rsid w:val="00473986"/>
    <w:rsid w:val="00480A1F"/>
    <w:rsid w:val="00480F13"/>
    <w:rsid w:val="00484317"/>
    <w:rsid w:val="00486EDB"/>
    <w:rsid w:val="0049173C"/>
    <w:rsid w:val="00491D1F"/>
    <w:rsid w:val="0049327F"/>
    <w:rsid w:val="00497642"/>
    <w:rsid w:val="00497EEF"/>
    <w:rsid w:val="004A0E88"/>
    <w:rsid w:val="004A3F1C"/>
    <w:rsid w:val="004A63B8"/>
    <w:rsid w:val="004A6BB7"/>
    <w:rsid w:val="004B1FA9"/>
    <w:rsid w:val="004B30F0"/>
    <w:rsid w:val="004B413C"/>
    <w:rsid w:val="004B4B20"/>
    <w:rsid w:val="004B6138"/>
    <w:rsid w:val="004C1D98"/>
    <w:rsid w:val="004C2530"/>
    <w:rsid w:val="004C2E0E"/>
    <w:rsid w:val="004C3309"/>
    <w:rsid w:val="004C3F34"/>
    <w:rsid w:val="004C442F"/>
    <w:rsid w:val="004C4979"/>
    <w:rsid w:val="004C53E5"/>
    <w:rsid w:val="004C5C87"/>
    <w:rsid w:val="004D06C4"/>
    <w:rsid w:val="004D2E6B"/>
    <w:rsid w:val="004D34A1"/>
    <w:rsid w:val="004D3F6F"/>
    <w:rsid w:val="004D459E"/>
    <w:rsid w:val="004D475E"/>
    <w:rsid w:val="004D736E"/>
    <w:rsid w:val="004E1C8D"/>
    <w:rsid w:val="004E21DB"/>
    <w:rsid w:val="004E365B"/>
    <w:rsid w:val="004E42F3"/>
    <w:rsid w:val="004E5DA0"/>
    <w:rsid w:val="004F0345"/>
    <w:rsid w:val="004F040F"/>
    <w:rsid w:val="004F0F51"/>
    <w:rsid w:val="004F14AA"/>
    <w:rsid w:val="004F266B"/>
    <w:rsid w:val="004F32BF"/>
    <w:rsid w:val="004F4E33"/>
    <w:rsid w:val="004F535F"/>
    <w:rsid w:val="004F6401"/>
    <w:rsid w:val="004F76B6"/>
    <w:rsid w:val="0050003C"/>
    <w:rsid w:val="0050372F"/>
    <w:rsid w:val="00503ADA"/>
    <w:rsid w:val="0050416E"/>
    <w:rsid w:val="0050628E"/>
    <w:rsid w:val="005070E8"/>
    <w:rsid w:val="0050784F"/>
    <w:rsid w:val="00507C75"/>
    <w:rsid w:val="0051360A"/>
    <w:rsid w:val="00513C2D"/>
    <w:rsid w:val="00513C53"/>
    <w:rsid w:val="005167A9"/>
    <w:rsid w:val="00516A2E"/>
    <w:rsid w:val="0051700D"/>
    <w:rsid w:val="0052310E"/>
    <w:rsid w:val="0052394A"/>
    <w:rsid w:val="00524E86"/>
    <w:rsid w:val="005260FE"/>
    <w:rsid w:val="00530690"/>
    <w:rsid w:val="00530B8E"/>
    <w:rsid w:val="00531FCF"/>
    <w:rsid w:val="005332AB"/>
    <w:rsid w:val="00534966"/>
    <w:rsid w:val="00535A78"/>
    <w:rsid w:val="00535C6A"/>
    <w:rsid w:val="00535FC7"/>
    <w:rsid w:val="00537005"/>
    <w:rsid w:val="0054072B"/>
    <w:rsid w:val="00540D05"/>
    <w:rsid w:val="00543F8F"/>
    <w:rsid w:val="00544304"/>
    <w:rsid w:val="005470DD"/>
    <w:rsid w:val="005519A2"/>
    <w:rsid w:val="00555316"/>
    <w:rsid w:val="0055743D"/>
    <w:rsid w:val="00560466"/>
    <w:rsid w:val="005609C6"/>
    <w:rsid w:val="00560AEB"/>
    <w:rsid w:val="00560C6A"/>
    <w:rsid w:val="005628AF"/>
    <w:rsid w:val="00562C00"/>
    <w:rsid w:val="005636BC"/>
    <w:rsid w:val="00563F9B"/>
    <w:rsid w:val="005668E1"/>
    <w:rsid w:val="00567B3E"/>
    <w:rsid w:val="0057096A"/>
    <w:rsid w:val="00572943"/>
    <w:rsid w:val="00572A63"/>
    <w:rsid w:val="005743E5"/>
    <w:rsid w:val="0057461C"/>
    <w:rsid w:val="00574621"/>
    <w:rsid w:val="0057523B"/>
    <w:rsid w:val="00575F04"/>
    <w:rsid w:val="00576BDC"/>
    <w:rsid w:val="00576FFB"/>
    <w:rsid w:val="00580DE1"/>
    <w:rsid w:val="00582C73"/>
    <w:rsid w:val="0058361F"/>
    <w:rsid w:val="0058434E"/>
    <w:rsid w:val="0058687B"/>
    <w:rsid w:val="00587B54"/>
    <w:rsid w:val="0059105C"/>
    <w:rsid w:val="00591111"/>
    <w:rsid w:val="00591F78"/>
    <w:rsid w:val="005930CE"/>
    <w:rsid w:val="005936EE"/>
    <w:rsid w:val="0059527F"/>
    <w:rsid w:val="00597EE7"/>
    <w:rsid w:val="005A14FA"/>
    <w:rsid w:val="005A15B3"/>
    <w:rsid w:val="005A572E"/>
    <w:rsid w:val="005A6825"/>
    <w:rsid w:val="005A6857"/>
    <w:rsid w:val="005A779B"/>
    <w:rsid w:val="005B02F2"/>
    <w:rsid w:val="005B032B"/>
    <w:rsid w:val="005B0F15"/>
    <w:rsid w:val="005B14A0"/>
    <w:rsid w:val="005B497C"/>
    <w:rsid w:val="005B4D77"/>
    <w:rsid w:val="005B6D46"/>
    <w:rsid w:val="005B7EA2"/>
    <w:rsid w:val="005C011E"/>
    <w:rsid w:val="005C0F07"/>
    <w:rsid w:val="005C122B"/>
    <w:rsid w:val="005C24E2"/>
    <w:rsid w:val="005C2F73"/>
    <w:rsid w:val="005C4C87"/>
    <w:rsid w:val="005C4E66"/>
    <w:rsid w:val="005C4FC9"/>
    <w:rsid w:val="005D1962"/>
    <w:rsid w:val="005D5DC7"/>
    <w:rsid w:val="005D5FD3"/>
    <w:rsid w:val="005D616A"/>
    <w:rsid w:val="005D73D2"/>
    <w:rsid w:val="005D7FDB"/>
    <w:rsid w:val="005E0331"/>
    <w:rsid w:val="005E26C7"/>
    <w:rsid w:val="005E2AEF"/>
    <w:rsid w:val="005E343B"/>
    <w:rsid w:val="005E4ACA"/>
    <w:rsid w:val="005E562C"/>
    <w:rsid w:val="005E6CD2"/>
    <w:rsid w:val="005E6D82"/>
    <w:rsid w:val="005E70FB"/>
    <w:rsid w:val="005F0180"/>
    <w:rsid w:val="005F041C"/>
    <w:rsid w:val="005F0492"/>
    <w:rsid w:val="005F07FE"/>
    <w:rsid w:val="005F26C6"/>
    <w:rsid w:val="005F2AF6"/>
    <w:rsid w:val="005F32E3"/>
    <w:rsid w:val="005F34D2"/>
    <w:rsid w:val="005F3CCA"/>
    <w:rsid w:val="005F7F02"/>
    <w:rsid w:val="006003EF"/>
    <w:rsid w:val="0060288B"/>
    <w:rsid w:val="00606904"/>
    <w:rsid w:val="006072C0"/>
    <w:rsid w:val="006073D3"/>
    <w:rsid w:val="00610363"/>
    <w:rsid w:val="00611136"/>
    <w:rsid w:val="00611ACB"/>
    <w:rsid w:val="00612223"/>
    <w:rsid w:val="00612CA3"/>
    <w:rsid w:val="00613969"/>
    <w:rsid w:val="0061546C"/>
    <w:rsid w:val="006179C7"/>
    <w:rsid w:val="00621057"/>
    <w:rsid w:val="0062235B"/>
    <w:rsid w:val="006234B3"/>
    <w:rsid w:val="0062519D"/>
    <w:rsid w:val="00625938"/>
    <w:rsid w:val="00625E1D"/>
    <w:rsid w:val="00626455"/>
    <w:rsid w:val="00626E07"/>
    <w:rsid w:val="006274B2"/>
    <w:rsid w:val="00627678"/>
    <w:rsid w:val="00633BF7"/>
    <w:rsid w:val="00636B1B"/>
    <w:rsid w:val="00636CB6"/>
    <w:rsid w:val="00636CC5"/>
    <w:rsid w:val="00637537"/>
    <w:rsid w:val="00640BDF"/>
    <w:rsid w:val="00640FB1"/>
    <w:rsid w:val="006425DE"/>
    <w:rsid w:val="00643034"/>
    <w:rsid w:val="006437FA"/>
    <w:rsid w:val="006444FD"/>
    <w:rsid w:val="00645D7A"/>
    <w:rsid w:val="00647E58"/>
    <w:rsid w:val="00650872"/>
    <w:rsid w:val="006536DA"/>
    <w:rsid w:val="00653D74"/>
    <w:rsid w:val="0065438B"/>
    <w:rsid w:val="00655663"/>
    <w:rsid w:val="006627D5"/>
    <w:rsid w:val="00663A8C"/>
    <w:rsid w:val="00666BEB"/>
    <w:rsid w:val="006670F3"/>
    <w:rsid w:val="00667513"/>
    <w:rsid w:val="00670480"/>
    <w:rsid w:val="00675656"/>
    <w:rsid w:val="006773A1"/>
    <w:rsid w:val="0067775B"/>
    <w:rsid w:val="00677BED"/>
    <w:rsid w:val="00677FF1"/>
    <w:rsid w:val="006802B2"/>
    <w:rsid w:val="00680673"/>
    <w:rsid w:val="00684FC2"/>
    <w:rsid w:val="00690F4F"/>
    <w:rsid w:val="006914E9"/>
    <w:rsid w:val="00692457"/>
    <w:rsid w:val="00694179"/>
    <w:rsid w:val="00696FCA"/>
    <w:rsid w:val="00697113"/>
    <w:rsid w:val="00697976"/>
    <w:rsid w:val="00697EC0"/>
    <w:rsid w:val="00697F05"/>
    <w:rsid w:val="006A452B"/>
    <w:rsid w:val="006A5352"/>
    <w:rsid w:val="006A6C58"/>
    <w:rsid w:val="006B18BE"/>
    <w:rsid w:val="006B1F52"/>
    <w:rsid w:val="006B2C35"/>
    <w:rsid w:val="006B3569"/>
    <w:rsid w:val="006B4D69"/>
    <w:rsid w:val="006B6B42"/>
    <w:rsid w:val="006B7530"/>
    <w:rsid w:val="006B7818"/>
    <w:rsid w:val="006B7C52"/>
    <w:rsid w:val="006C0127"/>
    <w:rsid w:val="006C1FB8"/>
    <w:rsid w:val="006C2C8B"/>
    <w:rsid w:val="006C2EB4"/>
    <w:rsid w:val="006C4102"/>
    <w:rsid w:val="006C59BB"/>
    <w:rsid w:val="006C64DD"/>
    <w:rsid w:val="006C68EB"/>
    <w:rsid w:val="006C7728"/>
    <w:rsid w:val="006C7FAF"/>
    <w:rsid w:val="006D3CED"/>
    <w:rsid w:val="006D46CB"/>
    <w:rsid w:val="006D5461"/>
    <w:rsid w:val="006D6028"/>
    <w:rsid w:val="006D6AD4"/>
    <w:rsid w:val="006E721F"/>
    <w:rsid w:val="006F0032"/>
    <w:rsid w:val="006F0BBB"/>
    <w:rsid w:val="006F0DD8"/>
    <w:rsid w:val="006F1F10"/>
    <w:rsid w:val="006F2DFC"/>
    <w:rsid w:val="006F5363"/>
    <w:rsid w:val="006F7FCA"/>
    <w:rsid w:val="00700051"/>
    <w:rsid w:val="007003EF"/>
    <w:rsid w:val="00703AB6"/>
    <w:rsid w:val="00703E18"/>
    <w:rsid w:val="0070597F"/>
    <w:rsid w:val="00705D17"/>
    <w:rsid w:val="0070749D"/>
    <w:rsid w:val="007168BE"/>
    <w:rsid w:val="00720B37"/>
    <w:rsid w:val="00721422"/>
    <w:rsid w:val="00722DCC"/>
    <w:rsid w:val="00726848"/>
    <w:rsid w:val="00727BDA"/>
    <w:rsid w:val="00727DE1"/>
    <w:rsid w:val="00727F87"/>
    <w:rsid w:val="00730710"/>
    <w:rsid w:val="00730948"/>
    <w:rsid w:val="00730958"/>
    <w:rsid w:val="00730C01"/>
    <w:rsid w:val="00733DC2"/>
    <w:rsid w:val="00734490"/>
    <w:rsid w:val="00734739"/>
    <w:rsid w:val="00734A68"/>
    <w:rsid w:val="007366F8"/>
    <w:rsid w:val="00741086"/>
    <w:rsid w:val="00741196"/>
    <w:rsid w:val="0074394F"/>
    <w:rsid w:val="007451DD"/>
    <w:rsid w:val="00746FF8"/>
    <w:rsid w:val="00747A74"/>
    <w:rsid w:val="0075252E"/>
    <w:rsid w:val="0075388E"/>
    <w:rsid w:val="00755C5D"/>
    <w:rsid w:val="007562F4"/>
    <w:rsid w:val="0075DCBB"/>
    <w:rsid w:val="00762679"/>
    <w:rsid w:val="007631D8"/>
    <w:rsid w:val="00764688"/>
    <w:rsid w:val="0076523D"/>
    <w:rsid w:val="007655A6"/>
    <w:rsid w:val="00766434"/>
    <w:rsid w:val="00767F99"/>
    <w:rsid w:val="007700D6"/>
    <w:rsid w:val="00771475"/>
    <w:rsid w:val="0077393F"/>
    <w:rsid w:val="007753CF"/>
    <w:rsid w:val="00775438"/>
    <w:rsid w:val="0077614F"/>
    <w:rsid w:val="00777EA7"/>
    <w:rsid w:val="00780455"/>
    <w:rsid w:val="00783074"/>
    <w:rsid w:val="00784C61"/>
    <w:rsid w:val="0078500F"/>
    <w:rsid w:val="00786094"/>
    <w:rsid w:val="00790563"/>
    <w:rsid w:val="00790AAD"/>
    <w:rsid w:val="0079110D"/>
    <w:rsid w:val="0079158B"/>
    <w:rsid w:val="00792D1D"/>
    <w:rsid w:val="00792EE0"/>
    <w:rsid w:val="007A0207"/>
    <w:rsid w:val="007A448D"/>
    <w:rsid w:val="007A5551"/>
    <w:rsid w:val="007A642F"/>
    <w:rsid w:val="007A6B40"/>
    <w:rsid w:val="007A6E09"/>
    <w:rsid w:val="007B0089"/>
    <w:rsid w:val="007B13C4"/>
    <w:rsid w:val="007B13DB"/>
    <w:rsid w:val="007B14F0"/>
    <w:rsid w:val="007B417E"/>
    <w:rsid w:val="007B61AE"/>
    <w:rsid w:val="007B6F56"/>
    <w:rsid w:val="007C04B4"/>
    <w:rsid w:val="007C157E"/>
    <w:rsid w:val="007C279F"/>
    <w:rsid w:val="007C3242"/>
    <w:rsid w:val="007C332A"/>
    <w:rsid w:val="007C3969"/>
    <w:rsid w:val="007C3C66"/>
    <w:rsid w:val="007C7F8E"/>
    <w:rsid w:val="007D262F"/>
    <w:rsid w:val="007D2A6C"/>
    <w:rsid w:val="007D2B8B"/>
    <w:rsid w:val="007D43D8"/>
    <w:rsid w:val="007D4812"/>
    <w:rsid w:val="007D4ABD"/>
    <w:rsid w:val="007D4D55"/>
    <w:rsid w:val="007D5230"/>
    <w:rsid w:val="007D7B4E"/>
    <w:rsid w:val="007E1527"/>
    <w:rsid w:val="007E2D0A"/>
    <w:rsid w:val="007E6DA3"/>
    <w:rsid w:val="007E765D"/>
    <w:rsid w:val="007F0BD5"/>
    <w:rsid w:val="007F122D"/>
    <w:rsid w:val="007F43F2"/>
    <w:rsid w:val="007F4667"/>
    <w:rsid w:val="007F4B59"/>
    <w:rsid w:val="007F5D32"/>
    <w:rsid w:val="007F7C90"/>
    <w:rsid w:val="00800EA0"/>
    <w:rsid w:val="00802EE1"/>
    <w:rsid w:val="00803483"/>
    <w:rsid w:val="00803ABC"/>
    <w:rsid w:val="008041DA"/>
    <w:rsid w:val="00805B16"/>
    <w:rsid w:val="00807123"/>
    <w:rsid w:val="008074AE"/>
    <w:rsid w:val="00807CF8"/>
    <w:rsid w:val="00807E9B"/>
    <w:rsid w:val="008124DD"/>
    <w:rsid w:val="00812D74"/>
    <w:rsid w:val="00812EF0"/>
    <w:rsid w:val="008130EE"/>
    <w:rsid w:val="008153DB"/>
    <w:rsid w:val="00816E9A"/>
    <w:rsid w:val="00820E43"/>
    <w:rsid w:val="00822AA9"/>
    <w:rsid w:val="00823D54"/>
    <w:rsid w:val="00824BF8"/>
    <w:rsid w:val="00825BAC"/>
    <w:rsid w:val="00827D2C"/>
    <w:rsid w:val="00831668"/>
    <w:rsid w:val="00831751"/>
    <w:rsid w:val="00832242"/>
    <w:rsid w:val="00834F6F"/>
    <w:rsid w:val="008356C6"/>
    <w:rsid w:val="00835941"/>
    <w:rsid w:val="00835CE8"/>
    <w:rsid w:val="00835D5D"/>
    <w:rsid w:val="0083725A"/>
    <w:rsid w:val="00844F54"/>
    <w:rsid w:val="00845ACB"/>
    <w:rsid w:val="0084660F"/>
    <w:rsid w:val="00846C01"/>
    <w:rsid w:val="00850532"/>
    <w:rsid w:val="008511C4"/>
    <w:rsid w:val="00851B4B"/>
    <w:rsid w:val="00854AFC"/>
    <w:rsid w:val="00856C3A"/>
    <w:rsid w:val="00861EE7"/>
    <w:rsid w:val="00861F83"/>
    <w:rsid w:val="00862998"/>
    <w:rsid w:val="00862CEB"/>
    <w:rsid w:val="00862D39"/>
    <w:rsid w:val="00862E73"/>
    <w:rsid w:val="00863343"/>
    <w:rsid w:val="00865056"/>
    <w:rsid w:val="00870751"/>
    <w:rsid w:val="008711A0"/>
    <w:rsid w:val="00871DF4"/>
    <w:rsid w:val="00873651"/>
    <w:rsid w:val="00875DEF"/>
    <w:rsid w:val="008768F0"/>
    <w:rsid w:val="00877627"/>
    <w:rsid w:val="008806E2"/>
    <w:rsid w:val="0088283C"/>
    <w:rsid w:val="00882AA1"/>
    <w:rsid w:val="00884EBC"/>
    <w:rsid w:val="00885A72"/>
    <w:rsid w:val="00887B6A"/>
    <w:rsid w:val="00887F41"/>
    <w:rsid w:val="008907B8"/>
    <w:rsid w:val="008946A7"/>
    <w:rsid w:val="008968C4"/>
    <w:rsid w:val="0089729F"/>
    <w:rsid w:val="00897520"/>
    <w:rsid w:val="008A01EB"/>
    <w:rsid w:val="008A0F5D"/>
    <w:rsid w:val="008A2BE3"/>
    <w:rsid w:val="008A4F47"/>
    <w:rsid w:val="008A53F4"/>
    <w:rsid w:val="008A5492"/>
    <w:rsid w:val="008A5C05"/>
    <w:rsid w:val="008A6733"/>
    <w:rsid w:val="008A7C54"/>
    <w:rsid w:val="008B3638"/>
    <w:rsid w:val="008B442B"/>
    <w:rsid w:val="008B5EE3"/>
    <w:rsid w:val="008B61E0"/>
    <w:rsid w:val="008C1B3A"/>
    <w:rsid w:val="008C1E89"/>
    <w:rsid w:val="008C22BA"/>
    <w:rsid w:val="008C2F7B"/>
    <w:rsid w:val="008C3AFE"/>
    <w:rsid w:val="008C6970"/>
    <w:rsid w:val="008C6A28"/>
    <w:rsid w:val="008D0F15"/>
    <w:rsid w:val="008D2DAD"/>
    <w:rsid w:val="008D321A"/>
    <w:rsid w:val="008D5A58"/>
    <w:rsid w:val="008D5C1E"/>
    <w:rsid w:val="008D70F3"/>
    <w:rsid w:val="008E0670"/>
    <w:rsid w:val="008E0E3E"/>
    <w:rsid w:val="008E37BD"/>
    <w:rsid w:val="008E3E57"/>
    <w:rsid w:val="008E6F70"/>
    <w:rsid w:val="008E76B2"/>
    <w:rsid w:val="008F0039"/>
    <w:rsid w:val="008F0141"/>
    <w:rsid w:val="008F1811"/>
    <w:rsid w:val="00900A98"/>
    <w:rsid w:val="00900F63"/>
    <w:rsid w:val="00902CF4"/>
    <w:rsid w:val="00902EAF"/>
    <w:rsid w:val="00903CDE"/>
    <w:rsid w:val="00904FB1"/>
    <w:rsid w:val="00906B48"/>
    <w:rsid w:val="00910B6A"/>
    <w:rsid w:val="00911173"/>
    <w:rsid w:val="0091218C"/>
    <w:rsid w:val="00913A94"/>
    <w:rsid w:val="009171C4"/>
    <w:rsid w:val="009176D4"/>
    <w:rsid w:val="0092007F"/>
    <w:rsid w:val="00922239"/>
    <w:rsid w:val="009227E9"/>
    <w:rsid w:val="00926D31"/>
    <w:rsid w:val="0092762D"/>
    <w:rsid w:val="0092789C"/>
    <w:rsid w:val="00930D5E"/>
    <w:rsid w:val="0093103F"/>
    <w:rsid w:val="00931954"/>
    <w:rsid w:val="00932428"/>
    <w:rsid w:val="00933749"/>
    <w:rsid w:val="00933C4C"/>
    <w:rsid w:val="00936CA0"/>
    <w:rsid w:val="009402D3"/>
    <w:rsid w:val="0094051E"/>
    <w:rsid w:val="00940767"/>
    <w:rsid w:val="0094100D"/>
    <w:rsid w:val="009411AE"/>
    <w:rsid w:val="00941A41"/>
    <w:rsid w:val="00941D77"/>
    <w:rsid w:val="00943A2F"/>
    <w:rsid w:val="00945B1C"/>
    <w:rsid w:val="0094707B"/>
    <w:rsid w:val="00947527"/>
    <w:rsid w:val="00950294"/>
    <w:rsid w:val="009537FF"/>
    <w:rsid w:val="0095681B"/>
    <w:rsid w:val="00960AE4"/>
    <w:rsid w:val="00960D37"/>
    <w:rsid w:val="00963945"/>
    <w:rsid w:val="00964920"/>
    <w:rsid w:val="00965A39"/>
    <w:rsid w:val="009662EE"/>
    <w:rsid w:val="00966FE4"/>
    <w:rsid w:val="00967041"/>
    <w:rsid w:val="009705E6"/>
    <w:rsid w:val="009757CA"/>
    <w:rsid w:val="009767C1"/>
    <w:rsid w:val="00977B1F"/>
    <w:rsid w:val="00977B55"/>
    <w:rsid w:val="00982092"/>
    <w:rsid w:val="009830CD"/>
    <w:rsid w:val="00983A43"/>
    <w:rsid w:val="00983C1F"/>
    <w:rsid w:val="009857E6"/>
    <w:rsid w:val="00986192"/>
    <w:rsid w:val="00987050"/>
    <w:rsid w:val="00990F95"/>
    <w:rsid w:val="0099166E"/>
    <w:rsid w:val="009924A7"/>
    <w:rsid w:val="0099257E"/>
    <w:rsid w:val="00994544"/>
    <w:rsid w:val="00995A18"/>
    <w:rsid w:val="00995A4C"/>
    <w:rsid w:val="0099629C"/>
    <w:rsid w:val="00997241"/>
    <w:rsid w:val="009977C8"/>
    <w:rsid w:val="009A1177"/>
    <w:rsid w:val="009A2CA8"/>
    <w:rsid w:val="009A3BF7"/>
    <w:rsid w:val="009A45AA"/>
    <w:rsid w:val="009A5D67"/>
    <w:rsid w:val="009B0BD0"/>
    <w:rsid w:val="009B120E"/>
    <w:rsid w:val="009B22AD"/>
    <w:rsid w:val="009B5D42"/>
    <w:rsid w:val="009B6FB1"/>
    <w:rsid w:val="009C0C9A"/>
    <w:rsid w:val="009C0D45"/>
    <w:rsid w:val="009C1E1F"/>
    <w:rsid w:val="009C1F01"/>
    <w:rsid w:val="009C29B3"/>
    <w:rsid w:val="009C3980"/>
    <w:rsid w:val="009C7ED3"/>
    <w:rsid w:val="009C7F14"/>
    <w:rsid w:val="009D1A76"/>
    <w:rsid w:val="009D2BFB"/>
    <w:rsid w:val="009D3668"/>
    <w:rsid w:val="009D4CA2"/>
    <w:rsid w:val="009D73AC"/>
    <w:rsid w:val="009D7D13"/>
    <w:rsid w:val="009D7E74"/>
    <w:rsid w:val="009E042B"/>
    <w:rsid w:val="009E145C"/>
    <w:rsid w:val="009E2535"/>
    <w:rsid w:val="009E3185"/>
    <w:rsid w:val="009E5130"/>
    <w:rsid w:val="009E5387"/>
    <w:rsid w:val="009E6870"/>
    <w:rsid w:val="009E75A3"/>
    <w:rsid w:val="009E7D4D"/>
    <w:rsid w:val="009EF158"/>
    <w:rsid w:val="009F00AD"/>
    <w:rsid w:val="009F0107"/>
    <w:rsid w:val="009F0DA3"/>
    <w:rsid w:val="009F0FAC"/>
    <w:rsid w:val="009F1A79"/>
    <w:rsid w:val="009F2F47"/>
    <w:rsid w:val="009F483D"/>
    <w:rsid w:val="009F4B02"/>
    <w:rsid w:val="009F52DD"/>
    <w:rsid w:val="009F68E5"/>
    <w:rsid w:val="009F7F89"/>
    <w:rsid w:val="00A0061C"/>
    <w:rsid w:val="00A00D55"/>
    <w:rsid w:val="00A018A8"/>
    <w:rsid w:val="00A02AF5"/>
    <w:rsid w:val="00A030B5"/>
    <w:rsid w:val="00A05D06"/>
    <w:rsid w:val="00A05FEB"/>
    <w:rsid w:val="00A14892"/>
    <w:rsid w:val="00A17590"/>
    <w:rsid w:val="00A21B26"/>
    <w:rsid w:val="00A23CA6"/>
    <w:rsid w:val="00A24514"/>
    <w:rsid w:val="00A302D1"/>
    <w:rsid w:val="00A312C3"/>
    <w:rsid w:val="00A31819"/>
    <w:rsid w:val="00A32679"/>
    <w:rsid w:val="00A32CEE"/>
    <w:rsid w:val="00A35DEA"/>
    <w:rsid w:val="00A3640E"/>
    <w:rsid w:val="00A37D88"/>
    <w:rsid w:val="00A40867"/>
    <w:rsid w:val="00A41A11"/>
    <w:rsid w:val="00A44627"/>
    <w:rsid w:val="00A453D0"/>
    <w:rsid w:val="00A507F4"/>
    <w:rsid w:val="00A50AB7"/>
    <w:rsid w:val="00A50CAF"/>
    <w:rsid w:val="00A51389"/>
    <w:rsid w:val="00A52400"/>
    <w:rsid w:val="00A52D8C"/>
    <w:rsid w:val="00A532CE"/>
    <w:rsid w:val="00A53BA7"/>
    <w:rsid w:val="00A561C9"/>
    <w:rsid w:val="00A56657"/>
    <w:rsid w:val="00A567D2"/>
    <w:rsid w:val="00A57604"/>
    <w:rsid w:val="00A57CB7"/>
    <w:rsid w:val="00A610C1"/>
    <w:rsid w:val="00A61590"/>
    <w:rsid w:val="00A62953"/>
    <w:rsid w:val="00A6444B"/>
    <w:rsid w:val="00A647B4"/>
    <w:rsid w:val="00A652B3"/>
    <w:rsid w:val="00A658F6"/>
    <w:rsid w:val="00A66DEE"/>
    <w:rsid w:val="00A715B4"/>
    <w:rsid w:val="00A71D08"/>
    <w:rsid w:val="00A745C5"/>
    <w:rsid w:val="00A74DD9"/>
    <w:rsid w:val="00A775C7"/>
    <w:rsid w:val="00A8016A"/>
    <w:rsid w:val="00A80CC3"/>
    <w:rsid w:val="00A8178F"/>
    <w:rsid w:val="00A828AB"/>
    <w:rsid w:val="00A850EC"/>
    <w:rsid w:val="00A873F1"/>
    <w:rsid w:val="00A8770C"/>
    <w:rsid w:val="00A91889"/>
    <w:rsid w:val="00A9543A"/>
    <w:rsid w:val="00A95CA9"/>
    <w:rsid w:val="00A963F0"/>
    <w:rsid w:val="00A9746E"/>
    <w:rsid w:val="00A975F2"/>
    <w:rsid w:val="00A97A3A"/>
    <w:rsid w:val="00A97B4C"/>
    <w:rsid w:val="00AA05CC"/>
    <w:rsid w:val="00AA11AD"/>
    <w:rsid w:val="00AA3CF6"/>
    <w:rsid w:val="00AA6090"/>
    <w:rsid w:val="00AB0019"/>
    <w:rsid w:val="00AB0F06"/>
    <w:rsid w:val="00AB1364"/>
    <w:rsid w:val="00AB2F8F"/>
    <w:rsid w:val="00AB3FB2"/>
    <w:rsid w:val="00AB43F7"/>
    <w:rsid w:val="00AB46EC"/>
    <w:rsid w:val="00AC02D3"/>
    <w:rsid w:val="00AC1BF4"/>
    <w:rsid w:val="00AC2AA6"/>
    <w:rsid w:val="00AC40A7"/>
    <w:rsid w:val="00AC6B6B"/>
    <w:rsid w:val="00AC79D4"/>
    <w:rsid w:val="00AC7B8D"/>
    <w:rsid w:val="00AD00E7"/>
    <w:rsid w:val="00AD11C5"/>
    <w:rsid w:val="00AD34D9"/>
    <w:rsid w:val="00AD4B8A"/>
    <w:rsid w:val="00AD5042"/>
    <w:rsid w:val="00AD51D8"/>
    <w:rsid w:val="00AD5534"/>
    <w:rsid w:val="00AD5DA6"/>
    <w:rsid w:val="00AD5DE8"/>
    <w:rsid w:val="00AD6156"/>
    <w:rsid w:val="00AE1617"/>
    <w:rsid w:val="00AE262C"/>
    <w:rsid w:val="00AE3CC0"/>
    <w:rsid w:val="00AE455E"/>
    <w:rsid w:val="00AE7634"/>
    <w:rsid w:val="00AF31F1"/>
    <w:rsid w:val="00AF4DF5"/>
    <w:rsid w:val="00AF5648"/>
    <w:rsid w:val="00AF5C4C"/>
    <w:rsid w:val="00AF5DCC"/>
    <w:rsid w:val="00AF7B97"/>
    <w:rsid w:val="00B00F4D"/>
    <w:rsid w:val="00B0136C"/>
    <w:rsid w:val="00B033BC"/>
    <w:rsid w:val="00B053A2"/>
    <w:rsid w:val="00B0660B"/>
    <w:rsid w:val="00B06997"/>
    <w:rsid w:val="00B07777"/>
    <w:rsid w:val="00B07C45"/>
    <w:rsid w:val="00B07CDC"/>
    <w:rsid w:val="00B102FC"/>
    <w:rsid w:val="00B11444"/>
    <w:rsid w:val="00B12959"/>
    <w:rsid w:val="00B14E6F"/>
    <w:rsid w:val="00B156F0"/>
    <w:rsid w:val="00B16164"/>
    <w:rsid w:val="00B161FC"/>
    <w:rsid w:val="00B164A7"/>
    <w:rsid w:val="00B1697B"/>
    <w:rsid w:val="00B1773E"/>
    <w:rsid w:val="00B20251"/>
    <w:rsid w:val="00B22F38"/>
    <w:rsid w:val="00B233EC"/>
    <w:rsid w:val="00B23C04"/>
    <w:rsid w:val="00B24BB1"/>
    <w:rsid w:val="00B25481"/>
    <w:rsid w:val="00B258C1"/>
    <w:rsid w:val="00B25BDE"/>
    <w:rsid w:val="00B27A7A"/>
    <w:rsid w:val="00B30013"/>
    <w:rsid w:val="00B30710"/>
    <w:rsid w:val="00B32EBD"/>
    <w:rsid w:val="00B33339"/>
    <w:rsid w:val="00B3341C"/>
    <w:rsid w:val="00B33BD8"/>
    <w:rsid w:val="00B3407E"/>
    <w:rsid w:val="00B3491E"/>
    <w:rsid w:val="00B34BC5"/>
    <w:rsid w:val="00B3616B"/>
    <w:rsid w:val="00B4444E"/>
    <w:rsid w:val="00B44D63"/>
    <w:rsid w:val="00B44F28"/>
    <w:rsid w:val="00B478E1"/>
    <w:rsid w:val="00B51B4A"/>
    <w:rsid w:val="00B51CA1"/>
    <w:rsid w:val="00B51DCB"/>
    <w:rsid w:val="00B51F79"/>
    <w:rsid w:val="00B5304C"/>
    <w:rsid w:val="00B54644"/>
    <w:rsid w:val="00B554C1"/>
    <w:rsid w:val="00B567F3"/>
    <w:rsid w:val="00B66440"/>
    <w:rsid w:val="00B72060"/>
    <w:rsid w:val="00B73C2A"/>
    <w:rsid w:val="00B76B08"/>
    <w:rsid w:val="00B80B01"/>
    <w:rsid w:val="00B82F19"/>
    <w:rsid w:val="00B83CC8"/>
    <w:rsid w:val="00B84E5E"/>
    <w:rsid w:val="00B854C3"/>
    <w:rsid w:val="00B87BEB"/>
    <w:rsid w:val="00B9072D"/>
    <w:rsid w:val="00B908E1"/>
    <w:rsid w:val="00B910B2"/>
    <w:rsid w:val="00B92B97"/>
    <w:rsid w:val="00B92D1B"/>
    <w:rsid w:val="00B94051"/>
    <w:rsid w:val="00BA1CA6"/>
    <w:rsid w:val="00BA4B7D"/>
    <w:rsid w:val="00BA67AF"/>
    <w:rsid w:val="00BA756F"/>
    <w:rsid w:val="00BA78D3"/>
    <w:rsid w:val="00BA7AF4"/>
    <w:rsid w:val="00BB1CFE"/>
    <w:rsid w:val="00BB2207"/>
    <w:rsid w:val="00BB394D"/>
    <w:rsid w:val="00BB47DE"/>
    <w:rsid w:val="00BB4820"/>
    <w:rsid w:val="00BB6D79"/>
    <w:rsid w:val="00BB7A5A"/>
    <w:rsid w:val="00BC1E6B"/>
    <w:rsid w:val="00BC1F74"/>
    <w:rsid w:val="00BC4395"/>
    <w:rsid w:val="00BC562F"/>
    <w:rsid w:val="00BC5728"/>
    <w:rsid w:val="00BC64FD"/>
    <w:rsid w:val="00BD054F"/>
    <w:rsid w:val="00BD3979"/>
    <w:rsid w:val="00BD499A"/>
    <w:rsid w:val="00BD4B7C"/>
    <w:rsid w:val="00BD560C"/>
    <w:rsid w:val="00BD66EA"/>
    <w:rsid w:val="00BD7767"/>
    <w:rsid w:val="00BE1A5E"/>
    <w:rsid w:val="00BE3030"/>
    <w:rsid w:val="00BE340B"/>
    <w:rsid w:val="00BE4D6A"/>
    <w:rsid w:val="00BE78B1"/>
    <w:rsid w:val="00BF15DE"/>
    <w:rsid w:val="00BF4584"/>
    <w:rsid w:val="00BF4E59"/>
    <w:rsid w:val="00BF5254"/>
    <w:rsid w:val="00BF6E67"/>
    <w:rsid w:val="00C01253"/>
    <w:rsid w:val="00C01286"/>
    <w:rsid w:val="00C02F3D"/>
    <w:rsid w:val="00C03A49"/>
    <w:rsid w:val="00C06EC3"/>
    <w:rsid w:val="00C07E37"/>
    <w:rsid w:val="00C117D9"/>
    <w:rsid w:val="00C1262D"/>
    <w:rsid w:val="00C134C2"/>
    <w:rsid w:val="00C14256"/>
    <w:rsid w:val="00C1512B"/>
    <w:rsid w:val="00C1572C"/>
    <w:rsid w:val="00C16083"/>
    <w:rsid w:val="00C1731B"/>
    <w:rsid w:val="00C2295F"/>
    <w:rsid w:val="00C248B6"/>
    <w:rsid w:val="00C2579C"/>
    <w:rsid w:val="00C25D0B"/>
    <w:rsid w:val="00C25EB3"/>
    <w:rsid w:val="00C27B83"/>
    <w:rsid w:val="00C3056B"/>
    <w:rsid w:val="00C30A72"/>
    <w:rsid w:val="00C31E9F"/>
    <w:rsid w:val="00C323A3"/>
    <w:rsid w:val="00C337F2"/>
    <w:rsid w:val="00C34DDE"/>
    <w:rsid w:val="00C357D2"/>
    <w:rsid w:val="00C36264"/>
    <w:rsid w:val="00C37FAB"/>
    <w:rsid w:val="00C41A1B"/>
    <w:rsid w:val="00C432A2"/>
    <w:rsid w:val="00C4404A"/>
    <w:rsid w:val="00C440A4"/>
    <w:rsid w:val="00C463D3"/>
    <w:rsid w:val="00C47D0E"/>
    <w:rsid w:val="00C51587"/>
    <w:rsid w:val="00C522BB"/>
    <w:rsid w:val="00C53AFD"/>
    <w:rsid w:val="00C53ED8"/>
    <w:rsid w:val="00C53F59"/>
    <w:rsid w:val="00C54472"/>
    <w:rsid w:val="00C54908"/>
    <w:rsid w:val="00C55A75"/>
    <w:rsid w:val="00C56BC4"/>
    <w:rsid w:val="00C57DAC"/>
    <w:rsid w:val="00C6288B"/>
    <w:rsid w:val="00C652AA"/>
    <w:rsid w:val="00C66997"/>
    <w:rsid w:val="00C67CBC"/>
    <w:rsid w:val="00C729DA"/>
    <w:rsid w:val="00C73007"/>
    <w:rsid w:val="00C752F7"/>
    <w:rsid w:val="00C7688A"/>
    <w:rsid w:val="00C8270B"/>
    <w:rsid w:val="00C836D2"/>
    <w:rsid w:val="00C83AC5"/>
    <w:rsid w:val="00C84763"/>
    <w:rsid w:val="00C872EC"/>
    <w:rsid w:val="00C87F69"/>
    <w:rsid w:val="00C92008"/>
    <w:rsid w:val="00C93FD7"/>
    <w:rsid w:val="00C94C17"/>
    <w:rsid w:val="00C955A7"/>
    <w:rsid w:val="00C963F9"/>
    <w:rsid w:val="00C96A77"/>
    <w:rsid w:val="00C97F62"/>
    <w:rsid w:val="00CA2E7D"/>
    <w:rsid w:val="00CA4531"/>
    <w:rsid w:val="00CA4DE6"/>
    <w:rsid w:val="00CA607C"/>
    <w:rsid w:val="00CA7888"/>
    <w:rsid w:val="00CA7DF1"/>
    <w:rsid w:val="00CB06A6"/>
    <w:rsid w:val="00CB1587"/>
    <w:rsid w:val="00CB28F7"/>
    <w:rsid w:val="00CB35E0"/>
    <w:rsid w:val="00CB511C"/>
    <w:rsid w:val="00CB7AA7"/>
    <w:rsid w:val="00CB7D71"/>
    <w:rsid w:val="00CC0168"/>
    <w:rsid w:val="00CC1503"/>
    <w:rsid w:val="00CC2417"/>
    <w:rsid w:val="00CC3C81"/>
    <w:rsid w:val="00CC4822"/>
    <w:rsid w:val="00CC4B1A"/>
    <w:rsid w:val="00CC520A"/>
    <w:rsid w:val="00CC7335"/>
    <w:rsid w:val="00CC8D23"/>
    <w:rsid w:val="00CD0709"/>
    <w:rsid w:val="00CD0A4C"/>
    <w:rsid w:val="00CD28CD"/>
    <w:rsid w:val="00CD6506"/>
    <w:rsid w:val="00CD7778"/>
    <w:rsid w:val="00CE240D"/>
    <w:rsid w:val="00CE2986"/>
    <w:rsid w:val="00CE34BB"/>
    <w:rsid w:val="00CE38AB"/>
    <w:rsid w:val="00CE3FC4"/>
    <w:rsid w:val="00CE5914"/>
    <w:rsid w:val="00CE5AD1"/>
    <w:rsid w:val="00CE6C5E"/>
    <w:rsid w:val="00CE6CA6"/>
    <w:rsid w:val="00CF16E3"/>
    <w:rsid w:val="00CF1DBF"/>
    <w:rsid w:val="00CF2B83"/>
    <w:rsid w:val="00CF3170"/>
    <w:rsid w:val="00CF3DE9"/>
    <w:rsid w:val="00CF50B3"/>
    <w:rsid w:val="00CF5750"/>
    <w:rsid w:val="00CF7788"/>
    <w:rsid w:val="00D003BA"/>
    <w:rsid w:val="00D0222D"/>
    <w:rsid w:val="00D03451"/>
    <w:rsid w:val="00D0408E"/>
    <w:rsid w:val="00D04EAD"/>
    <w:rsid w:val="00D062B7"/>
    <w:rsid w:val="00D06764"/>
    <w:rsid w:val="00D11C7B"/>
    <w:rsid w:val="00D122A2"/>
    <w:rsid w:val="00D13E2E"/>
    <w:rsid w:val="00D14597"/>
    <w:rsid w:val="00D2318C"/>
    <w:rsid w:val="00D24351"/>
    <w:rsid w:val="00D2666A"/>
    <w:rsid w:val="00D30E41"/>
    <w:rsid w:val="00D316A0"/>
    <w:rsid w:val="00D32227"/>
    <w:rsid w:val="00D33ACB"/>
    <w:rsid w:val="00D34062"/>
    <w:rsid w:val="00D356F0"/>
    <w:rsid w:val="00D415E6"/>
    <w:rsid w:val="00D417AF"/>
    <w:rsid w:val="00D41897"/>
    <w:rsid w:val="00D42A8C"/>
    <w:rsid w:val="00D455E5"/>
    <w:rsid w:val="00D46965"/>
    <w:rsid w:val="00D5034D"/>
    <w:rsid w:val="00D51DDA"/>
    <w:rsid w:val="00D537F5"/>
    <w:rsid w:val="00D53E41"/>
    <w:rsid w:val="00D54389"/>
    <w:rsid w:val="00D558B1"/>
    <w:rsid w:val="00D55A13"/>
    <w:rsid w:val="00D56996"/>
    <w:rsid w:val="00D577AF"/>
    <w:rsid w:val="00D6105E"/>
    <w:rsid w:val="00D61BF0"/>
    <w:rsid w:val="00D61E19"/>
    <w:rsid w:val="00D74220"/>
    <w:rsid w:val="00D742A4"/>
    <w:rsid w:val="00D75209"/>
    <w:rsid w:val="00D755B0"/>
    <w:rsid w:val="00D80C98"/>
    <w:rsid w:val="00D815B2"/>
    <w:rsid w:val="00D84366"/>
    <w:rsid w:val="00D84732"/>
    <w:rsid w:val="00D89012"/>
    <w:rsid w:val="00D93FA5"/>
    <w:rsid w:val="00D94171"/>
    <w:rsid w:val="00D94FF0"/>
    <w:rsid w:val="00D9690A"/>
    <w:rsid w:val="00D9721C"/>
    <w:rsid w:val="00DA06E2"/>
    <w:rsid w:val="00DA0870"/>
    <w:rsid w:val="00DA125C"/>
    <w:rsid w:val="00DA2283"/>
    <w:rsid w:val="00DA3156"/>
    <w:rsid w:val="00DA61B3"/>
    <w:rsid w:val="00DA7D9D"/>
    <w:rsid w:val="00DB078D"/>
    <w:rsid w:val="00DB23ED"/>
    <w:rsid w:val="00DB299D"/>
    <w:rsid w:val="00DB49E6"/>
    <w:rsid w:val="00DB5C1B"/>
    <w:rsid w:val="00DC0897"/>
    <w:rsid w:val="00DC1E3D"/>
    <w:rsid w:val="00DC207F"/>
    <w:rsid w:val="00DC3370"/>
    <w:rsid w:val="00DC4167"/>
    <w:rsid w:val="00DC4A3E"/>
    <w:rsid w:val="00DC5991"/>
    <w:rsid w:val="00DD06CA"/>
    <w:rsid w:val="00DD3E03"/>
    <w:rsid w:val="00DD419C"/>
    <w:rsid w:val="00DD4ABF"/>
    <w:rsid w:val="00DD54B9"/>
    <w:rsid w:val="00DD577D"/>
    <w:rsid w:val="00DD5ECC"/>
    <w:rsid w:val="00DE07DC"/>
    <w:rsid w:val="00DE3AC6"/>
    <w:rsid w:val="00DE4619"/>
    <w:rsid w:val="00DE4FEE"/>
    <w:rsid w:val="00DE54ED"/>
    <w:rsid w:val="00DE5DB8"/>
    <w:rsid w:val="00DE5E68"/>
    <w:rsid w:val="00DE7412"/>
    <w:rsid w:val="00DF2488"/>
    <w:rsid w:val="00DF327E"/>
    <w:rsid w:val="00DF3321"/>
    <w:rsid w:val="00DF38FC"/>
    <w:rsid w:val="00DF42B2"/>
    <w:rsid w:val="00DF44B6"/>
    <w:rsid w:val="00DF4928"/>
    <w:rsid w:val="00DF5E5E"/>
    <w:rsid w:val="00E0022A"/>
    <w:rsid w:val="00E043EE"/>
    <w:rsid w:val="00E10FF8"/>
    <w:rsid w:val="00E128E9"/>
    <w:rsid w:val="00E135C8"/>
    <w:rsid w:val="00E14605"/>
    <w:rsid w:val="00E158CB"/>
    <w:rsid w:val="00E17BCF"/>
    <w:rsid w:val="00E21AED"/>
    <w:rsid w:val="00E2204D"/>
    <w:rsid w:val="00E2232F"/>
    <w:rsid w:val="00E23416"/>
    <w:rsid w:val="00E255B9"/>
    <w:rsid w:val="00E259BF"/>
    <w:rsid w:val="00E30ECC"/>
    <w:rsid w:val="00E310C8"/>
    <w:rsid w:val="00E3604A"/>
    <w:rsid w:val="00E40A5F"/>
    <w:rsid w:val="00E432B1"/>
    <w:rsid w:val="00E435A0"/>
    <w:rsid w:val="00E4402B"/>
    <w:rsid w:val="00E441BC"/>
    <w:rsid w:val="00E44E3D"/>
    <w:rsid w:val="00E5557A"/>
    <w:rsid w:val="00E55A5F"/>
    <w:rsid w:val="00E56299"/>
    <w:rsid w:val="00E563DA"/>
    <w:rsid w:val="00E56C1B"/>
    <w:rsid w:val="00E61AB5"/>
    <w:rsid w:val="00E63B13"/>
    <w:rsid w:val="00E6473E"/>
    <w:rsid w:val="00E64BEB"/>
    <w:rsid w:val="00E65F21"/>
    <w:rsid w:val="00E72AAC"/>
    <w:rsid w:val="00E73075"/>
    <w:rsid w:val="00E736C5"/>
    <w:rsid w:val="00E74C6E"/>
    <w:rsid w:val="00E7747A"/>
    <w:rsid w:val="00E80109"/>
    <w:rsid w:val="00E81E83"/>
    <w:rsid w:val="00E8238F"/>
    <w:rsid w:val="00E82FE6"/>
    <w:rsid w:val="00E83EF6"/>
    <w:rsid w:val="00E8437B"/>
    <w:rsid w:val="00E85382"/>
    <w:rsid w:val="00E86403"/>
    <w:rsid w:val="00E86619"/>
    <w:rsid w:val="00E87F70"/>
    <w:rsid w:val="00E910E1"/>
    <w:rsid w:val="00E924B8"/>
    <w:rsid w:val="00E93623"/>
    <w:rsid w:val="00E941A1"/>
    <w:rsid w:val="00E9556C"/>
    <w:rsid w:val="00E95608"/>
    <w:rsid w:val="00E974F8"/>
    <w:rsid w:val="00EA0D73"/>
    <w:rsid w:val="00EA0F0C"/>
    <w:rsid w:val="00EA2DD5"/>
    <w:rsid w:val="00EA3BF3"/>
    <w:rsid w:val="00EA4F4C"/>
    <w:rsid w:val="00EA7BEC"/>
    <w:rsid w:val="00EB1A48"/>
    <w:rsid w:val="00EB1AC2"/>
    <w:rsid w:val="00EB1C6B"/>
    <w:rsid w:val="00EB23A7"/>
    <w:rsid w:val="00EB6340"/>
    <w:rsid w:val="00EC423C"/>
    <w:rsid w:val="00EC4DF9"/>
    <w:rsid w:val="00EC5D4E"/>
    <w:rsid w:val="00EC74D9"/>
    <w:rsid w:val="00EC74EC"/>
    <w:rsid w:val="00ED1B35"/>
    <w:rsid w:val="00ED5DCE"/>
    <w:rsid w:val="00ED65B2"/>
    <w:rsid w:val="00EE0DCB"/>
    <w:rsid w:val="00EE4053"/>
    <w:rsid w:val="00EE4BBF"/>
    <w:rsid w:val="00EE575D"/>
    <w:rsid w:val="00EE684D"/>
    <w:rsid w:val="00EE6C3D"/>
    <w:rsid w:val="00EE7859"/>
    <w:rsid w:val="00EE7DEE"/>
    <w:rsid w:val="00EF0124"/>
    <w:rsid w:val="00EF43D1"/>
    <w:rsid w:val="00EF4A0C"/>
    <w:rsid w:val="00EF50E9"/>
    <w:rsid w:val="00EF555B"/>
    <w:rsid w:val="00EF5D44"/>
    <w:rsid w:val="00F00A10"/>
    <w:rsid w:val="00F01F1F"/>
    <w:rsid w:val="00F04D68"/>
    <w:rsid w:val="00F07C35"/>
    <w:rsid w:val="00F07D41"/>
    <w:rsid w:val="00F07F77"/>
    <w:rsid w:val="00F1052A"/>
    <w:rsid w:val="00F12F60"/>
    <w:rsid w:val="00F16A49"/>
    <w:rsid w:val="00F177B9"/>
    <w:rsid w:val="00F211B7"/>
    <w:rsid w:val="00F23842"/>
    <w:rsid w:val="00F24E32"/>
    <w:rsid w:val="00F26C26"/>
    <w:rsid w:val="00F27D3A"/>
    <w:rsid w:val="00F30883"/>
    <w:rsid w:val="00F31A37"/>
    <w:rsid w:val="00F33123"/>
    <w:rsid w:val="00F35759"/>
    <w:rsid w:val="00F3586D"/>
    <w:rsid w:val="00F35A5C"/>
    <w:rsid w:val="00F35D44"/>
    <w:rsid w:val="00F365A0"/>
    <w:rsid w:val="00F3792C"/>
    <w:rsid w:val="00F37D16"/>
    <w:rsid w:val="00F40DA9"/>
    <w:rsid w:val="00F41C95"/>
    <w:rsid w:val="00F4227B"/>
    <w:rsid w:val="00F44B61"/>
    <w:rsid w:val="00F451B7"/>
    <w:rsid w:val="00F458C2"/>
    <w:rsid w:val="00F45C3A"/>
    <w:rsid w:val="00F469C5"/>
    <w:rsid w:val="00F46FD9"/>
    <w:rsid w:val="00F471CA"/>
    <w:rsid w:val="00F47A5E"/>
    <w:rsid w:val="00F5014C"/>
    <w:rsid w:val="00F52671"/>
    <w:rsid w:val="00F60480"/>
    <w:rsid w:val="00F60C34"/>
    <w:rsid w:val="00F61783"/>
    <w:rsid w:val="00F6223B"/>
    <w:rsid w:val="00F62E63"/>
    <w:rsid w:val="00F6305C"/>
    <w:rsid w:val="00F650EF"/>
    <w:rsid w:val="00F65F24"/>
    <w:rsid w:val="00F67100"/>
    <w:rsid w:val="00F67864"/>
    <w:rsid w:val="00F67F90"/>
    <w:rsid w:val="00F738AB"/>
    <w:rsid w:val="00F7395F"/>
    <w:rsid w:val="00F757DB"/>
    <w:rsid w:val="00F76035"/>
    <w:rsid w:val="00F813B2"/>
    <w:rsid w:val="00F813E3"/>
    <w:rsid w:val="00F8186A"/>
    <w:rsid w:val="00F81C02"/>
    <w:rsid w:val="00F836D1"/>
    <w:rsid w:val="00F841FE"/>
    <w:rsid w:val="00F857DC"/>
    <w:rsid w:val="00F85DF7"/>
    <w:rsid w:val="00F86900"/>
    <w:rsid w:val="00F87E20"/>
    <w:rsid w:val="00F921F2"/>
    <w:rsid w:val="00F92BB2"/>
    <w:rsid w:val="00F930A5"/>
    <w:rsid w:val="00F934F1"/>
    <w:rsid w:val="00F966EE"/>
    <w:rsid w:val="00F97643"/>
    <w:rsid w:val="00FA50EC"/>
    <w:rsid w:val="00FA55B2"/>
    <w:rsid w:val="00FA70B3"/>
    <w:rsid w:val="00FB07BF"/>
    <w:rsid w:val="00FB118E"/>
    <w:rsid w:val="00FB470A"/>
    <w:rsid w:val="00FB53DC"/>
    <w:rsid w:val="00FB6D77"/>
    <w:rsid w:val="00FC093D"/>
    <w:rsid w:val="00FC0A10"/>
    <w:rsid w:val="00FD10B6"/>
    <w:rsid w:val="00FD223F"/>
    <w:rsid w:val="00FD256A"/>
    <w:rsid w:val="00FD58E4"/>
    <w:rsid w:val="00FD5F4F"/>
    <w:rsid w:val="00FE14FF"/>
    <w:rsid w:val="00FE1E21"/>
    <w:rsid w:val="00FE2E06"/>
    <w:rsid w:val="00FE2EA0"/>
    <w:rsid w:val="00FE3839"/>
    <w:rsid w:val="00FE4447"/>
    <w:rsid w:val="00FE47B0"/>
    <w:rsid w:val="00FE4902"/>
    <w:rsid w:val="00FE499B"/>
    <w:rsid w:val="00FE4A9C"/>
    <w:rsid w:val="00FE5C13"/>
    <w:rsid w:val="00FE78DF"/>
    <w:rsid w:val="00FF030F"/>
    <w:rsid w:val="00FF0677"/>
    <w:rsid w:val="00FF08B1"/>
    <w:rsid w:val="00FF3188"/>
    <w:rsid w:val="00FF4FED"/>
    <w:rsid w:val="00FF5FDB"/>
    <w:rsid w:val="00FF62C0"/>
    <w:rsid w:val="0467778C"/>
    <w:rsid w:val="050C6D89"/>
    <w:rsid w:val="0511DBEF"/>
    <w:rsid w:val="052D65AA"/>
    <w:rsid w:val="05504731"/>
    <w:rsid w:val="055622E8"/>
    <w:rsid w:val="05573E19"/>
    <w:rsid w:val="05FE85C5"/>
    <w:rsid w:val="0601BE16"/>
    <w:rsid w:val="06F08AA2"/>
    <w:rsid w:val="0766BB62"/>
    <w:rsid w:val="07BF932C"/>
    <w:rsid w:val="07D41BA5"/>
    <w:rsid w:val="07EB859E"/>
    <w:rsid w:val="087ABE5C"/>
    <w:rsid w:val="09A33FE8"/>
    <w:rsid w:val="0AD6A78D"/>
    <w:rsid w:val="0B40AA74"/>
    <w:rsid w:val="0B415C3A"/>
    <w:rsid w:val="0B601E00"/>
    <w:rsid w:val="0BB483B2"/>
    <w:rsid w:val="0C0EBE7D"/>
    <w:rsid w:val="0C6917AD"/>
    <w:rsid w:val="0CAD6774"/>
    <w:rsid w:val="0D0E46E9"/>
    <w:rsid w:val="0D4C4936"/>
    <w:rsid w:val="0E9D5A13"/>
    <w:rsid w:val="0EEA767C"/>
    <w:rsid w:val="0F791E03"/>
    <w:rsid w:val="0FF0B462"/>
    <w:rsid w:val="104FBDA6"/>
    <w:rsid w:val="11699847"/>
    <w:rsid w:val="116A452E"/>
    <w:rsid w:val="118C84C3"/>
    <w:rsid w:val="11A4FD1F"/>
    <w:rsid w:val="11B1ABCC"/>
    <w:rsid w:val="127F97B5"/>
    <w:rsid w:val="12CEEADE"/>
    <w:rsid w:val="132DFADC"/>
    <w:rsid w:val="1362A53B"/>
    <w:rsid w:val="13A2C458"/>
    <w:rsid w:val="13AF3521"/>
    <w:rsid w:val="14BAD0A5"/>
    <w:rsid w:val="14BDAD64"/>
    <w:rsid w:val="14FF0D68"/>
    <w:rsid w:val="150ADCE2"/>
    <w:rsid w:val="156172B5"/>
    <w:rsid w:val="177DAFD7"/>
    <w:rsid w:val="18312F43"/>
    <w:rsid w:val="19B1446F"/>
    <w:rsid w:val="19B42F24"/>
    <w:rsid w:val="19DC50A4"/>
    <w:rsid w:val="1A5FB091"/>
    <w:rsid w:val="1AB4EBF2"/>
    <w:rsid w:val="1ACCE55F"/>
    <w:rsid w:val="1AFA25E3"/>
    <w:rsid w:val="1B13C912"/>
    <w:rsid w:val="1B140ADF"/>
    <w:rsid w:val="1C72C85C"/>
    <w:rsid w:val="1C8400D4"/>
    <w:rsid w:val="1CC3156B"/>
    <w:rsid w:val="1CF37380"/>
    <w:rsid w:val="1D022939"/>
    <w:rsid w:val="1D148B65"/>
    <w:rsid w:val="1D2CB8AA"/>
    <w:rsid w:val="1DD87D61"/>
    <w:rsid w:val="1E25A5A1"/>
    <w:rsid w:val="1E9AFBE5"/>
    <w:rsid w:val="1E9DF99A"/>
    <w:rsid w:val="1F01DA62"/>
    <w:rsid w:val="1F255564"/>
    <w:rsid w:val="20454356"/>
    <w:rsid w:val="212DBEC4"/>
    <w:rsid w:val="2133FC0D"/>
    <w:rsid w:val="21C5FA4E"/>
    <w:rsid w:val="220B2539"/>
    <w:rsid w:val="2245EA0A"/>
    <w:rsid w:val="226506B4"/>
    <w:rsid w:val="226A41E4"/>
    <w:rsid w:val="2295B762"/>
    <w:rsid w:val="229F1BC0"/>
    <w:rsid w:val="22B3C0C7"/>
    <w:rsid w:val="2313CDB9"/>
    <w:rsid w:val="2378B50B"/>
    <w:rsid w:val="2398FB5F"/>
    <w:rsid w:val="23DCFFA6"/>
    <w:rsid w:val="2430D6E0"/>
    <w:rsid w:val="244CBE33"/>
    <w:rsid w:val="2507474A"/>
    <w:rsid w:val="251F06D9"/>
    <w:rsid w:val="2579C4C9"/>
    <w:rsid w:val="25FED302"/>
    <w:rsid w:val="2669DA6D"/>
    <w:rsid w:val="26F56D39"/>
    <w:rsid w:val="27303478"/>
    <w:rsid w:val="27FEFEFD"/>
    <w:rsid w:val="29DBA0F5"/>
    <w:rsid w:val="29F2CBA9"/>
    <w:rsid w:val="2BCBBDFC"/>
    <w:rsid w:val="2CA71937"/>
    <w:rsid w:val="2CB4396A"/>
    <w:rsid w:val="2CE65FA1"/>
    <w:rsid w:val="2D53EA6F"/>
    <w:rsid w:val="2E52C1BA"/>
    <w:rsid w:val="2E77994C"/>
    <w:rsid w:val="2E7B955B"/>
    <w:rsid w:val="2EB70C28"/>
    <w:rsid w:val="2EFBD046"/>
    <w:rsid w:val="2F1749EA"/>
    <w:rsid w:val="2F1F5D66"/>
    <w:rsid w:val="2F8C8CEB"/>
    <w:rsid w:val="2F966183"/>
    <w:rsid w:val="2FBA765B"/>
    <w:rsid w:val="3043DCF2"/>
    <w:rsid w:val="3051A301"/>
    <w:rsid w:val="30699511"/>
    <w:rsid w:val="3196BB50"/>
    <w:rsid w:val="327A989F"/>
    <w:rsid w:val="32C756C0"/>
    <w:rsid w:val="33BB3F0C"/>
    <w:rsid w:val="33DDD7A7"/>
    <w:rsid w:val="34173DE1"/>
    <w:rsid w:val="34B16A77"/>
    <w:rsid w:val="3550A7BB"/>
    <w:rsid w:val="364FF3E6"/>
    <w:rsid w:val="378200DF"/>
    <w:rsid w:val="386F45C8"/>
    <w:rsid w:val="3884AF40"/>
    <w:rsid w:val="3900F916"/>
    <w:rsid w:val="3999CE24"/>
    <w:rsid w:val="3AC3BB9F"/>
    <w:rsid w:val="3B07409C"/>
    <w:rsid w:val="3B5D10F6"/>
    <w:rsid w:val="3B75E74D"/>
    <w:rsid w:val="3B7F4A36"/>
    <w:rsid w:val="3BBCFD0C"/>
    <w:rsid w:val="3BC30285"/>
    <w:rsid w:val="3BCB34EB"/>
    <w:rsid w:val="3BD83FA0"/>
    <w:rsid w:val="3C3C032E"/>
    <w:rsid w:val="3CBDF23C"/>
    <w:rsid w:val="3CC7D6DD"/>
    <w:rsid w:val="3E02808B"/>
    <w:rsid w:val="3E6B8C01"/>
    <w:rsid w:val="3E79F289"/>
    <w:rsid w:val="3E93B536"/>
    <w:rsid w:val="3EC43F05"/>
    <w:rsid w:val="3F02902A"/>
    <w:rsid w:val="3F0847B1"/>
    <w:rsid w:val="40176119"/>
    <w:rsid w:val="40BC0367"/>
    <w:rsid w:val="40BF09E0"/>
    <w:rsid w:val="40C1C605"/>
    <w:rsid w:val="40C2A65C"/>
    <w:rsid w:val="40D4362E"/>
    <w:rsid w:val="40DC3282"/>
    <w:rsid w:val="41276722"/>
    <w:rsid w:val="41BFE3DB"/>
    <w:rsid w:val="41ED2212"/>
    <w:rsid w:val="42492498"/>
    <w:rsid w:val="425DCA9A"/>
    <w:rsid w:val="42D253C0"/>
    <w:rsid w:val="42D92F1E"/>
    <w:rsid w:val="43296935"/>
    <w:rsid w:val="4339664E"/>
    <w:rsid w:val="43418C3E"/>
    <w:rsid w:val="439F73BD"/>
    <w:rsid w:val="442B8B12"/>
    <w:rsid w:val="446DF150"/>
    <w:rsid w:val="449436D0"/>
    <w:rsid w:val="4505B56E"/>
    <w:rsid w:val="453BC90D"/>
    <w:rsid w:val="460A40B9"/>
    <w:rsid w:val="4617831B"/>
    <w:rsid w:val="4664FCD1"/>
    <w:rsid w:val="46819FD7"/>
    <w:rsid w:val="47278DC9"/>
    <w:rsid w:val="472E7936"/>
    <w:rsid w:val="475AEAD3"/>
    <w:rsid w:val="476DB2AD"/>
    <w:rsid w:val="47B7DB2F"/>
    <w:rsid w:val="47BC4FDF"/>
    <w:rsid w:val="482631A4"/>
    <w:rsid w:val="48F9E404"/>
    <w:rsid w:val="4904BDB1"/>
    <w:rsid w:val="4967DAC4"/>
    <w:rsid w:val="49D1DC16"/>
    <w:rsid w:val="4A3CD488"/>
    <w:rsid w:val="4A5FAE18"/>
    <w:rsid w:val="4A7736C6"/>
    <w:rsid w:val="4AB3236F"/>
    <w:rsid w:val="4B31DE82"/>
    <w:rsid w:val="4B3343F0"/>
    <w:rsid w:val="4B4C2B09"/>
    <w:rsid w:val="4C116A5B"/>
    <w:rsid w:val="4C7EC5AC"/>
    <w:rsid w:val="4CF548E8"/>
    <w:rsid w:val="4CFAD1B7"/>
    <w:rsid w:val="4D1A3A98"/>
    <w:rsid w:val="4D53C522"/>
    <w:rsid w:val="4D61B732"/>
    <w:rsid w:val="4D6972BD"/>
    <w:rsid w:val="4E0EB27A"/>
    <w:rsid w:val="4E628BF1"/>
    <w:rsid w:val="4EA0807F"/>
    <w:rsid w:val="4EC54D92"/>
    <w:rsid w:val="4F05431E"/>
    <w:rsid w:val="4F9B7200"/>
    <w:rsid w:val="4FA7887C"/>
    <w:rsid w:val="4FF4074F"/>
    <w:rsid w:val="4FFD9442"/>
    <w:rsid w:val="50673D8B"/>
    <w:rsid w:val="51205631"/>
    <w:rsid w:val="514FC6FA"/>
    <w:rsid w:val="51A4E53D"/>
    <w:rsid w:val="51A8D42B"/>
    <w:rsid w:val="51E1D5D4"/>
    <w:rsid w:val="523008E9"/>
    <w:rsid w:val="5233A4F7"/>
    <w:rsid w:val="52954B4D"/>
    <w:rsid w:val="5463D4EB"/>
    <w:rsid w:val="557484A2"/>
    <w:rsid w:val="55DDD9E6"/>
    <w:rsid w:val="5667001C"/>
    <w:rsid w:val="56D2022F"/>
    <w:rsid w:val="57053359"/>
    <w:rsid w:val="57CBC2BE"/>
    <w:rsid w:val="584821FC"/>
    <w:rsid w:val="5852CD99"/>
    <w:rsid w:val="58E83A0E"/>
    <w:rsid w:val="58E98343"/>
    <w:rsid w:val="58F56480"/>
    <w:rsid w:val="5945C2BC"/>
    <w:rsid w:val="5959B7E0"/>
    <w:rsid w:val="59D9CD5C"/>
    <w:rsid w:val="5A29639D"/>
    <w:rsid w:val="5A2C9228"/>
    <w:rsid w:val="5A423EE1"/>
    <w:rsid w:val="5A864EE1"/>
    <w:rsid w:val="5A8BB82B"/>
    <w:rsid w:val="5B2189A4"/>
    <w:rsid w:val="5B837F50"/>
    <w:rsid w:val="5C2A663E"/>
    <w:rsid w:val="5D62FF9A"/>
    <w:rsid w:val="5D89154F"/>
    <w:rsid w:val="5DF60D53"/>
    <w:rsid w:val="5E83D9FC"/>
    <w:rsid w:val="5EB9DAE3"/>
    <w:rsid w:val="5ED9658C"/>
    <w:rsid w:val="5EED61B4"/>
    <w:rsid w:val="5F0C577D"/>
    <w:rsid w:val="5F2543FD"/>
    <w:rsid w:val="5FB3A6CD"/>
    <w:rsid w:val="5FEA8FFE"/>
    <w:rsid w:val="5FEECE30"/>
    <w:rsid w:val="5FF3ED7C"/>
    <w:rsid w:val="60DD06F6"/>
    <w:rsid w:val="613493E9"/>
    <w:rsid w:val="61684F1F"/>
    <w:rsid w:val="61AFD5C4"/>
    <w:rsid w:val="6226DCAB"/>
    <w:rsid w:val="6265F7BD"/>
    <w:rsid w:val="62A8CE35"/>
    <w:rsid w:val="62FD6C64"/>
    <w:rsid w:val="63005642"/>
    <w:rsid w:val="6433BCEC"/>
    <w:rsid w:val="644544DC"/>
    <w:rsid w:val="646227A9"/>
    <w:rsid w:val="64AD398B"/>
    <w:rsid w:val="650EEFEA"/>
    <w:rsid w:val="65842674"/>
    <w:rsid w:val="6586DF2E"/>
    <w:rsid w:val="6593220C"/>
    <w:rsid w:val="66115DF0"/>
    <w:rsid w:val="66217B03"/>
    <w:rsid w:val="6634A87F"/>
    <w:rsid w:val="663C0426"/>
    <w:rsid w:val="66D801BC"/>
    <w:rsid w:val="67693E19"/>
    <w:rsid w:val="67722E52"/>
    <w:rsid w:val="6801737F"/>
    <w:rsid w:val="6819F7C3"/>
    <w:rsid w:val="68298D37"/>
    <w:rsid w:val="68948A98"/>
    <w:rsid w:val="68A3688A"/>
    <w:rsid w:val="68F4C52A"/>
    <w:rsid w:val="69291E53"/>
    <w:rsid w:val="699679A4"/>
    <w:rsid w:val="6A3EF74C"/>
    <w:rsid w:val="6AC71765"/>
    <w:rsid w:val="6ACB420F"/>
    <w:rsid w:val="6ACE69C3"/>
    <w:rsid w:val="6AF5C085"/>
    <w:rsid w:val="6B6A3402"/>
    <w:rsid w:val="6C7A7D77"/>
    <w:rsid w:val="6D09CDA1"/>
    <w:rsid w:val="6D4AAF42"/>
    <w:rsid w:val="6D58F778"/>
    <w:rsid w:val="6D9D63DA"/>
    <w:rsid w:val="6DECE5D8"/>
    <w:rsid w:val="6F7A6338"/>
    <w:rsid w:val="6FB167AB"/>
    <w:rsid w:val="6FEBD415"/>
    <w:rsid w:val="7151EC1C"/>
    <w:rsid w:val="716E3FAB"/>
    <w:rsid w:val="71A23EC5"/>
    <w:rsid w:val="71A629A8"/>
    <w:rsid w:val="720F12C8"/>
    <w:rsid w:val="724A5BE3"/>
    <w:rsid w:val="72A0B626"/>
    <w:rsid w:val="7369C381"/>
    <w:rsid w:val="74C90C92"/>
    <w:rsid w:val="752D3738"/>
    <w:rsid w:val="76ECBE2C"/>
    <w:rsid w:val="7744D342"/>
    <w:rsid w:val="779AF6EE"/>
    <w:rsid w:val="7810D7A5"/>
    <w:rsid w:val="78355124"/>
    <w:rsid w:val="78B8CB16"/>
    <w:rsid w:val="79058B3D"/>
    <w:rsid w:val="793843A2"/>
    <w:rsid w:val="79B65AF9"/>
    <w:rsid w:val="7AD297B0"/>
    <w:rsid w:val="7B2A8AAD"/>
    <w:rsid w:val="7B58B71F"/>
    <w:rsid w:val="7C585630"/>
    <w:rsid w:val="7CB06C06"/>
    <w:rsid w:val="7E3A1426"/>
    <w:rsid w:val="7F7CB11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02AB"/>
  <w15:docId w15:val="{702C7A51-FC5C-4177-9672-AA7A2134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4EC"/>
  </w:style>
  <w:style w:type="paragraph" w:styleId="Nagwek1">
    <w:name w:val="heading 1"/>
    <w:basedOn w:val="Normalny"/>
    <w:next w:val="Normalny"/>
    <w:link w:val="Nagwek1Znak"/>
    <w:uiPriority w:val="9"/>
    <w:qFormat/>
    <w:rsid w:val="000D3447"/>
    <w:pPr>
      <w:keepNext/>
      <w:keepLines/>
      <w:numPr>
        <w:numId w:val="2"/>
      </w:numPr>
      <w:spacing w:before="240" w:after="240"/>
      <w:ind w:left="0" w:firstLine="0"/>
      <w:outlineLvl w:val="0"/>
    </w:pPr>
    <w:rPr>
      <w:rFonts w:eastAsiaTheme="majorEastAsia" w:cstheme="majorBidi"/>
      <w:b/>
      <w:i/>
      <w:color w:val="2E74B5" w:themeColor="accent1" w:themeShade="BF"/>
      <w:sz w:val="28"/>
    </w:rPr>
  </w:style>
  <w:style w:type="paragraph" w:styleId="Nagwek2">
    <w:name w:val="heading 2"/>
    <w:aliases w:val="Nagłówek Plan - obszary"/>
    <w:basedOn w:val="Normalny"/>
    <w:next w:val="Normalny"/>
    <w:link w:val="Nagwek2Znak"/>
    <w:uiPriority w:val="9"/>
    <w:unhideWhenUsed/>
    <w:qFormat/>
    <w:rsid w:val="00F813B2"/>
    <w:pPr>
      <w:keepNext/>
      <w:keepLines/>
      <w:numPr>
        <w:ilvl w:val="1"/>
        <w:numId w:val="2"/>
      </w:numPr>
      <w:spacing w:before="40" w:after="120" w:line="257" w:lineRule="auto"/>
      <w:ind w:left="0" w:firstLine="0"/>
      <w:jc w:val="left"/>
      <w:outlineLvl w:val="1"/>
    </w:pPr>
    <w:rPr>
      <w:rFonts w:eastAsiaTheme="majorEastAsia" w:cstheme="minorHAnsi"/>
      <w:b/>
      <w:color w:val="2E74B5" w:themeColor="accent1" w:themeShade="BF"/>
      <w:sz w:val="28"/>
    </w:rPr>
  </w:style>
  <w:style w:type="paragraph" w:styleId="Nagwek3">
    <w:name w:val="heading 3"/>
    <w:basedOn w:val="Normalny"/>
    <w:next w:val="Normalny"/>
    <w:link w:val="Nagwek3Znak"/>
    <w:uiPriority w:val="9"/>
    <w:unhideWhenUsed/>
    <w:qFormat/>
    <w:rsid w:val="00C23365"/>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autoRedefine/>
    <w:uiPriority w:val="9"/>
    <w:unhideWhenUsed/>
    <w:qFormat/>
    <w:rsid w:val="002F47C8"/>
    <w:pPr>
      <w:keepNext/>
      <w:keepLines/>
      <w:spacing w:before="40" w:after="120"/>
      <w:outlineLvl w:val="3"/>
    </w:pPr>
    <w:rPr>
      <w:rFonts w:asciiTheme="majorHAnsi" w:eastAsiaTheme="majorEastAsia" w:hAnsiTheme="majorHAnsi" w:cstheme="majorBidi"/>
      <w:i/>
      <w:iCs/>
      <w:color w:val="2E74B5" w:themeColor="accent1" w:themeShade="BF"/>
      <w:sz w:val="24"/>
    </w:rPr>
  </w:style>
  <w:style w:type="paragraph" w:styleId="Nagwek5">
    <w:name w:val="heading 5"/>
    <w:basedOn w:val="Normalny"/>
    <w:next w:val="Normalny"/>
    <w:link w:val="Nagwek5Znak"/>
    <w:uiPriority w:val="9"/>
    <w:unhideWhenUsed/>
    <w:qFormat/>
    <w:rsid w:val="00C23365"/>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23365"/>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C23365"/>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C2336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2336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3447"/>
    <w:rPr>
      <w:rFonts w:eastAsiaTheme="majorEastAsia" w:cstheme="majorBidi"/>
      <w:b/>
      <w:i/>
      <w:color w:val="2E74B5" w:themeColor="accent1" w:themeShade="BF"/>
      <w:sz w:val="28"/>
    </w:rPr>
  </w:style>
  <w:style w:type="character" w:customStyle="1" w:styleId="Nagwek2Znak">
    <w:name w:val="Nagłówek 2 Znak"/>
    <w:aliases w:val="Nagłówek Plan - obszary Znak"/>
    <w:basedOn w:val="Domylnaczcionkaakapitu"/>
    <w:link w:val="Nagwek2"/>
    <w:uiPriority w:val="9"/>
    <w:rsid w:val="00F813B2"/>
    <w:rPr>
      <w:rFonts w:eastAsiaTheme="majorEastAsia" w:cstheme="minorHAnsi"/>
      <w:b/>
      <w:color w:val="2E74B5" w:themeColor="accent1" w:themeShade="BF"/>
      <w:sz w:val="28"/>
    </w:rPr>
  </w:style>
  <w:style w:type="character" w:customStyle="1" w:styleId="Nagwek3Znak">
    <w:name w:val="Nagłówek 3 Znak"/>
    <w:basedOn w:val="Domylnaczcionkaakapitu"/>
    <w:link w:val="Nagwek3"/>
    <w:uiPriority w:val="9"/>
    <w:rsid w:val="00C23365"/>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2F47C8"/>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rsid w:val="00C23365"/>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2336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C23365"/>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C2336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C23365"/>
    <w:rPr>
      <w:rFonts w:asciiTheme="majorHAnsi" w:eastAsiaTheme="majorEastAsia" w:hAnsiTheme="majorHAnsi" w:cstheme="majorBidi"/>
      <w:i/>
      <w:iCs/>
      <w:color w:val="272727" w:themeColor="text1" w:themeTint="D8"/>
      <w:sz w:val="21"/>
      <w:szCs w:val="21"/>
    </w:rPr>
  </w:style>
  <w:style w:type="table" w:customStyle="1" w:styleId="NormalTable0">
    <w:name w:val="Normal Table0"/>
    <w:rsid w:val="003F7B7D"/>
    <w:tblPr>
      <w:tblCellMar>
        <w:top w:w="0" w:type="dxa"/>
        <w:left w:w="0" w:type="dxa"/>
        <w:bottom w:w="0" w:type="dxa"/>
        <w:right w:w="0" w:type="dxa"/>
      </w:tblCellMar>
    </w:tblPr>
  </w:style>
  <w:style w:type="paragraph" w:styleId="Tytu">
    <w:name w:val="Title"/>
    <w:basedOn w:val="Normalny"/>
    <w:next w:val="Normalny"/>
    <w:link w:val="TytuZnak"/>
    <w:uiPriority w:val="10"/>
    <w:qFormat/>
    <w:rsid w:val="00C23365"/>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ytuZnak">
    <w:name w:val="Tytuł Znak"/>
    <w:basedOn w:val="Domylnaczcionkaakapitu"/>
    <w:link w:val="Tytu"/>
    <w:uiPriority w:val="10"/>
    <w:rsid w:val="00C23365"/>
    <w:rPr>
      <w:rFonts w:asciiTheme="majorHAnsi" w:eastAsiaTheme="majorEastAsia" w:hAnsiTheme="majorHAnsi" w:cstheme="majorBidi"/>
      <w:spacing w:val="-10"/>
      <w:kern w:val="28"/>
      <w:sz w:val="32"/>
      <w:szCs w:val="56"/>
    </w:rPr>
  </w:style>
  <w:style w:type="character" w:styleId="Odwoaniedokomentarza">
    <w:name w:val="annotation reference"/>
    <w:basedOn w:val="Domylnaczcionkaakapitu"/>
    <w:uiPriority w:val="99"/>
    <w:semiHidden/>
    <w:unhideWhenUsed/>
    <w:rsid w:val="00F35664"/>
    <w:rPr>
      <w:sz w:val="16"/>
      <w:szCs w:val="16"/>
    </w:rPr>
  </w:style>
  <w:style w:type="paragraph" w:styleId="Tekstkomentarza">
    <w:name w:val="annotation text"/>
    <w:basedOn w:val="Normalny"/>
    <w:link w:val="TekstkomentarzaZnak"/>
    <w:uiPriority w:val="99"/>
    <w:unhideWhenUsed/>
    <w:rsid w:val="00F35664"/>
    <w:pPr>
      <w:spacing w:line="240" w:lineRule="auto"/>
    </w:pPr>
    <w:rPr>
      <w:sz w:val="20"/>
      <w:szCs w:val="20"/>
    </w:rPr>
  </w:style>
  <w:style w:type="character" w:customStyle="1" w:styleId="TekstkomentarzaZnak">
    <w:name w:val="Tekst komentarza Znak"/>
    <w:basedOn w:val="Domylnaczcionkaakapitu"/>
    <w:link w:val="Tekstkomentarza"/>
    <w:uiPriority w:val="99"/>
    <w:rsid w:val="00F35664"/>
    <w:rPr>
      <w:sz w:val="20"/>
      <w:szCs w:val="20"/>
    </w:rPr>
  </w:style>
  <w:style w:type="paragraph" w:styleId="Tematkomentarza">
    <w:name w:val="annotation subject"/>
    <w:basedOn w:val="Tekstkomentarza"/>
    <w:next w:val="Tekstkomentarza"/>
    <w:link w:val="TematkomentarzaZnak"/>
    <w:uiPriority w:val="99"/>
    <w:semiHidden/>
    <w:unhideWhenUsed/>
    <w:rsid w:val="00F35664"/>
    <w:rPr>
      <w:b/>
      <w:bCs/>
    </w:rPr>
  </w:style>
  <w:style w:type="character" w:customStyle="1" w:styleId="TematkomentarzaZnak">
    <w:name w:val="Temat komentarza Znak"/>
    <w:basedOn w:val="TekstkomentarzaZnak"/>
    <w:link w:val="Tematkomentarza"/>
    <w:uiPriority w:val="99"/>
    <w:semiHidden/>
    <w:rsid w:val="00F35664"/>
    <w:rPr>
      <w:b/>
      <w:bCs/>
      <w:sz w:val="20"/>
      <w:szCs w:val="20"/>
    </w:rPr>
  </w:style>
  <w:style w:type="paragraph" w:styleId="Tekstdymka">
    <w:name w:val="Balloon Text"/>
    <w:basedOn w:val="Normalny"/>
    <w:link w:val="TekstdymkaZnak"/>
    <w:uiPriority w:val="99"/>
    <w:semiHidden/>
    <w:unhideWhenUsed/>
    <w:rsid w:val="00F356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5664"/>
    <w:rPr>
      <w:rFonts w:ascii="Segoe UI" w:hAnsi="Segoe UI" w:cs="Segoe UI"/>
      <w:sz w:val="18"/>
      <w:szCs w:val="18"/>
    </w:rPr>
  </w:style>
  <w:style w:type="paragraph" w:styleId="Akapitzlist">
    <w:name w:val="List Paragraph"/>
    <w:basedOn w:val="Normalny"/>
    <w:link w:val="AkapitzlistZnak"/>
    <w:uiPriority w:val="34"/>
    <w:qFormat/>
    <w:rsid w:val="00B63C44"/>
    <w:pPr>
      <w:ind w:left="720"/>
      <w:contextualSpacing/>
    </w:pPr>
  </w:style>
  <w:style w:type="character" w:customStyle="1" w:styleId="AkapitzlistZnak">
    <w:name w:val="Akapit z listą Znak"/>
    <w:basedOn w:val="Domylnaczcionkaakapitu"/>
    <w:link w:val="Akapitzlist"/>
    <w:uiPriority w:val="34"/>
    <w:locked/>
    <w:rsid w:val="00CC5C3D"/>
  </w:style>
  <w:style w:type="paragraph" w:styleId="Tekstprzypisukocowego">
    <w:name w:val="endnote text"/>
    <w:basedOn w:val="Normalny"/>
    <w:link w:val="TekstprzypisukocowegoZnak"/>
    <w:uiPriority w:val="99"/>
    <w:semiHidden/>
    <w:unhideWhenUsed/>
    <w:rsid w:val="00E71C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71CD8"/>
    <w:rPr>
      <w:sz w:val="20"/>
      <w:szCs w:val="20"/>
    </w:rPr>
  </w:style>
  <w:style w:type="character" w:styleId="Odwoanieprzypisukocowego">
    <w:name w:val="endnote reference"/>
    <w:basedOn w:val="Domylnaczcionkaakapitu"/>
    <w:uiPriority w:val="99"/>
    <w:semiHidden/>
    <w:unhideWhenUsed/>
    <w:rsid w:val="00E71CD8"/>
    <w:rPr>
      <w:vertAlign w:val="superscript"/>
    </w:rPr>
  </w:style>
  <w:style w:type="paragraph" w:styleId="Tekstprzypisudolnego">
    <w:name w:val="footnote text"/>
    <w:aliases w:val="footnote text"/>
    <w:basedOn w:val="Normalny"/>
    <w:link w:val="TekstprzypisudolnegoZnak"/>
    <w:uiPriority w:val="99"/>
    <w:unhideWhenUsed/>
    <w:qFormat/>
    <w:rsid w:val="00E71CD8"/>
    <w:pPr>
      <w:spacing w:after="0" w:line="240" w:lineRule="auto"/>
    </w:pPr>
    <w:rPr>
      <w:sz w:val="20"/>
      <w:szCs w:val="20"/>
    </w:rPr>
  </w:style>
  <w:style w:type="character" w:customStyle="1" w:styleId="TekstprzypisudolnegoZnak">
    <w:name w:val="Tekst przypisu dolnego Znak"/>
    <w:aliases w:val="footnote text Znak"/>
    <w:basedOn w:val="Domylnaczcionkaakapitu"/>
    <w:link w:val="Tekstprzypisudolnego"/>
    <w:uiPriority w:val="99"/>
    <w:rsid w:val="00E71CD8"/>
    <w:rPr>
      <w:sz w:val="20"/>
      <w:szCs w:val="20"/>
    </w:rPr>
  </w:style>
  <w:style w:type="character" w:styleId="Odwoanieprzypisudolnego">
    <w:name w:val="footnote reference"/>
    <w:aliases w:val="footnote number,Odwołanie przypisu,stylish,Footnote Reference Superscript,BVI fnr,Footnote symbol"/>
    <w:basedOn w:val="Domylnaczcionkaakapitu"/>
    <w:uiPriority w:val="99"/>
    <w:unhideWhenUsed/>
    <w:qFormat/>
    <w:rsid w:val="00E71CD8"/>
    <w:rPr>
      <w:vertAlign w:val="superscript"/>
    </w:rPr>
  </w:style>
  <w:style w:type="table" w:styleId="Tabela-Siatka">
    <w:name w:val="Table Grid"/>
    <w:basedOn w:val="Standardowy"/>
    <w:uiPriority w:val="39"/>
    <w:rsid w:val="007A3754"/>
    <w:pPr>
      <w:spacing w:after="0" w:line="240" w:lineRule="auto"/>
    </w:pPr>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a-TekstpodstawowyWyrodkowany">
    <w:name w:val="Tabela - Tekst podstawowy Wyśrodkowany"/>
    <w:basedOn w:val="Normalny"/>
    <w:link w:val="Tabela-TekstpodstawowyWyrodkowanyZnak"/>
    <w:uiPriority w:val="7"/>
    <w:qFormat/>
    <w:rsid w:val="007A3754"/>
    <w:pPr>
      <w:spacing w:after="0" w:line="240" w:lineRule="auto"/>
      <w:jc w:val="center"/>
    </w:pPr>
    <w:rPr>
      <w:rFonts w:ascii="Arial" w:eastAsia="Times New Roman" w:hAnsi="Arial" w:cs="Times New Roman"/>
      <w:bCs/>
      <w:sz w:val="16"/>
      <w:szCs w:val="20"/>
      <w:lang w:bidi="en-US"/>
    </w:rPr>
  </w:style>
  <w:style w:type="character" w:customStyle="1" w:styleId="Tabela-TekstpodstawowyWyrodkowanyZnak">
    <w:name w:val="Tabela - Tekst podstawowy Wyśrodkowany Znak"/>
    <w:link w:val="Tabela-TekstpodstawowyWyrodkowany"/>
    <w:uiPriority w:val="7"/>
    <w:rsid w:val="007A3754"/>
    <w:rPr>
      <w:rFonts w:ascii="Arial" w:eastAsia="Times New Roman" w:hAnsi="Arial" w:cs="Times New Roman"/>
      <w:bCs/>
      <w:sz w:val="16"/>
      <w:szCs w:val="20"/>
      <w:lang w:bidi="en-US"/>
    </w:rPr>
  </w:style>
  <w:style w:type="paragraph" w:customStyle="1" w:styleId="Tabela-TekstnagwekIIrzdszareto">
    <w:name w:val="Tabela - Tekst nagłówek II rząd (szare tło)"/>
    <w:basedOn w:val="Normalny"/>
    <w:uiPriority w:val="7"/>
    <w:qFormat/>
    <w:rsid w:val="007A3754"/>
    <w:pPr>
      <w:keepLines/>
      <w:spacing w:after="0" w:line="240" w:lineRule="auto"/>
      <w:jc w:val="center"/>
    </w:pPr>
    <w:rPr>
      <w:rFonts w:ascii="Arial" w:eastAsia="Times New Roman" w:hAnsi="Arial" w:cs="Times New Roman"/>
      <w:b/>
      <w:bCs/>
      <w:sz w:val="16"/>
      <w:szCs w:val="20"/>
      <w:lang w:bidi="en-US"/>
    </w:rPr>
  </w:style>
  <w:style w:type="character" w:customStyle="1" w:styleId="Wyrnienie-obcojzyczneswkawtekscie">
    <w:name w:val="Wyróżnienie - obcojęzyczne słówka w tekscie"/>
    <w:uiPriority w:val="1"/>
    <w:qFormat/>
    <w:rsid w:val="007A3754"/>
    <w:rPr>
      <w:i/>
      <w:lang w:val="en-GB"/>
    </w:rPr>
  </w:style>
  <w:style w:type="character" w:styleId="Hipercze">
    <w:name w:val="Hyperlink"/>
    <w:basedOn w:val="Domylnaczcionkaakapitu"/>
    <w:uiPriority w:val="99"/>
    <w:unhideWhenUsed/>
    <w:rsid w:val="008F5E1A"/>
    <w:rPr>
      <w:color w:val="0000FF"/>
      <w:u w:val="single"/>
    </w:rPr>
  </w:style>
  <w:style w:type="paragraph" w:styleId="NormalnyWeb">
    <w:name w:val="Normal (Web)"/>
    <w:basedOn w:val="Normalny"/>
    <w:uiPriority w:val="99"/>
    <w:unhideWhenUsed/>
    <w:rsid w:val="00CB3E44"/>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CB3E44"/>
    <w:rPr>
      <w:i/>
      <w:iCs/>
    </w:rPr>
  </w:style>
  <w:style w:type="character" w:customStyle="1" w:styleId="s1">
    <w:name w:val="s1"/>
    <w:uiPriority w:val="99"/>
    <w:rsid w:val="00270E0A"/>
  </w:style>
  <w:style w:type="paragraph" w:styleId="Nagwekspisutreci">
    <w:name w:val="TOC Heading"/>
    <w:basedOn w:val="Nagwek1"/>
    <w:next w:val="Normalny"/>
    <w:uiPriority w:val="39"/>
    <w:unhideWhenUsed/>
    <w:qFormat/>
    <w:rsid w:val="009E3DF8"/>
    <w:pPr>
      <w:numPr>
        <w:numId w:val="0"/>
      </w:numPr>
      <w:jc w:val="left"/>
      <w:outlineLvl w:val="9"/>
    </w:pPr>
    <w:rPr>
      <w:szCs w:val="32"/>
    </w:rPr>
  </w:style>
  <w:style w:type="paragraph" w:styleId="Spistreci1">
    <w:name w:val="toc 1"/>
    <w:basedOn w:val="Normalny"/>
    <w:next w:val="Normalny"/>
    <w:autoRedefine/>
    <w:uiPriority w:val="39"/>
    <w:unhideWhenUsed/>
    <w:rsid w:val="009C29B3"/>
    <w:pPr>
      <w:tabs>
        <w:tab w:val="right" w:pos="442"/>
        <w:tab w:val="right" w:pos="879"/>
        <w:tab w:val="right" w:pos="9060"/>
      </w:tabs>
      <w:spacing w:after="100"/>
    </w:pPr>
    <w:rPr>
      <w:noProof/>
      <w:color w:val="262626" w:themeColor="text1" w:themeTint="D9"/>
    </w:rPr>
  </w:style>
  <w:style w:type="paragraph" w:styleId="Spistreci2">
    <w:name w:val="toc 2"/>
    <w:basedOn w:val="Normalny"/>
    <w:next w:val="Normalny"/>
    <w:autoRedefine/>
    <w:uiPriority w:val="39"/>
    <w:unhideWhenUsed/>
    <w:rsid w:val="00EA3BF3"/>
    <w:pPr>
      <w:tabs>
        <w:tab w:val="left" w:pos="880"/>
        <w:tab w:val="right" w:pos="9060"/>
      </w:tabs>
      <w:spacing w:after="100"/>
      <w:ind w:left="221"/>
    </w:pPr>
  </w:style>
  <w:style w:type="paragraph" w:styleId="Spistreci3">
    <w:name w:val="toc 3"/>
    <w:basedOn w:val="Normalny"/>
    <w:next w:val="Normalny"/>
    <w:autoRedefine/>
    <w:uiPriority w:val="39"/>
    <w:unhideWhenUsed/>
    <w:rsid w:val="00513C53"/>
    <w:pPr>
      <w:tabs>
        <w:tab w:val="left" w:pos="1320"/>
        <w:tab w:val="right" w:pos="9060"/>
      </w:tabs>
      <w:spacing w:after="100"/>
      <w:ind w:left="442"/>
    </w:pPr>
  </w:style>
  <w:style w:type="paragraph" w:styleId="Nagwek">
    <w:name w:val="header"/>
    <w:basedOn w:val="Normalny"/>
    <w:link w:val="NagwekZnak"/>
    <w:uiPriority w:val="99"/>
    <w:unhideWhenUsed/>
    <w:rsid w:val="001063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63ED"/>
  </w:style>
  <w:style w:type="paragraph" w:styleId="Stopka">
    <w:name w:val="footer"/>
    <w:basedOn w:val="Normalny"/>
    <w:link w:val="StopkaZnak"/>
    <w:uiPriority w:val="99"/>
    <w:unhideWhenUsed/>
    <w:rsid w:val="001063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3ED"/>
  </w:style>
  <w:style w:type="character" w:customStyle="1" w:styleId="fontstyle21">
    <w:name w:val="fontstyle21"/>
    <w:basedOn w:val="Domylnaczcionkaakapitu"/>
    <w:rsid w:val="00F8773D"/>
    <w:rPr>
      <w:rFonts w:ascii="Times-Roman" w:hAnsi="Times-Roman" w:hint="default"/>
      <w:b w:val="0"/>
      <w:bCs w:val="0"/>
      <w:i w:val="0"/>
      <w:iCs w:val="0"/>
      <w:color w:val="000000"/>
      <w:sz w:val="20"/>
      <w:szCs w:val="20"/>
    </w:rPr>
  </w:style>
  <w:style w:type="character" w:customStyle="1" w:styleId="fontstyle31">
    <w:name w:val="fontstyle31"/>
    <w:basedOn w:val="Domylnaczcionkaakapitu"/>
    <w:rsid w:val="00F8773D"/>
    <w:rPr>
      <w:rFonts w:ascii="TimesNewRoman" w:hAnsi="TimesNewRoman" w:hint="default"/>
      <w:b w:val="0"/>
      <w:bCs w:val="0"/>
      <w:i w:val="0"/>
      <w:iCs w:val="0"/>
      <w:color w:val="000000"/>
      <w:sz w:val="20"/>
      <w:szCs w:val="20"/>
    </w:rPr>
  </w:style>
  <w:style w:type="paragraph" w:styleId="Poprawka">
    <w:name w:val="Revision"/>
    <w:hidden/>
    <w:uiPriority w:val="99"/>
    <w:semiHidden/>
    <w:rsid w:val="00951E79"/>
    <w:pPr>
      <w:spacing w:after="0" w:line="240" w:lineRule="auto"/>
    </w:pPr>
  </w:style>
  <w:style w:type="paragraph" w:styleId="Tekstpodstawowy">
    <w:name w:val="Body Text"/>
    <w:basedOn w:val="Normalny"/>
    <w:link w:val="TekstpodstawowyZnak"/>
    <w:rsid w:val="00820426"/>
    <w:pPr>
      <w:spacing w:after="0" w:line="480" w:lineRule="auto"/>
    </w:pPr>
    <w:rPr>
      <w:rFonts w:ascii="Times New Roman" w:eastAsia="Times New Roman" w:hAnsi="Times New Roman" w:cs="Times New Roman"/>
      <w:bCs/>
      <w:sz w:val="24"/>
      <w:szCs w:val="24"/>
    </w:rPr>
  </w:style>
  <w:style w:type="character" w:customStyle="1" w:styleId="TekstpodstawowyZnak">
    <w:name w:val="Tekst podstawowy Znak"/>
    <w:basedOn w:val="Domylnaczcionkaakapitu"/>
    <w:link w:val="Tekstpodstawowy"/>
    <w:rsid w:val="00820426"/>
    <w:rPr>
      <w:rFonts w:ascii="Times New Roman" w:eastAsia="Times New Roman" w:hAnsi="Times New Roman" w:cs="Times New Roman"/>
      <w:bCs/>
      <w:sz w:val="24"/>
      <w:szCs w:val="24"/>
      <w:lang w:eastAsia="pl-PL"/>
    </w:rPr>
  </w:style>
  <w:style w:type="character" w:styleId="Pogrubienie">
    <w:name w:val="Strong"/>
    <w:basedOn w:val="Domylnaczcionkaakapitu"/>
    <w:uiPriority w:val="22"/>
    <w:qFormat/>
    <w:rsid w:val="00820426"/>
    <w:rPr>
      <w:b/>
      <w:bCs/>
    </w:rPr>
  </w:style>
  <w:style w:type="paragraph" w:customStyle="1" w:styleId="ecl-paragraph">
    <w:name w:val="ecl-paragraph"/>
    <w:basedOn w:val="Normalny"/>
    <w:rsid w:val="0082042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1">
    <w:name w:val="h1"/>
    <w:basedOn w:val="Domylnaczcionkaakapitu"/>
    <w:rsid w:val="00820426"/>
  </w:style>
  <w:style w:type="paragraph" w:customStyle="1" w:styleId="Default">
    <w:name w:val="Default"/>
    <w:rsid w:val="00820426"/>
    <w:pPr>
      <w:autoSpaceDE w:val="0"/>
      <w:autoSpaceDN w:val="0"/>
      <w:adjustRightInd w:val="0"/>
      <w:spacing w:after="0" w:line="240" w:lineRule="auto"/>
    </w:pPr>
    <w:rPr>
      <w:rFonts w:ascii="Cambria" w:hAnsi="Cambria" w:cs="Cambria"/>
      <w:color w:val="000000"/>
      <w:sz w:val="24"/>
      <w:szCs w:val="24"/>
    </w:rPr>
  </w:style>
  <w:style w:type="character" w:customStyle="1" w:styleId="tlid-translation">
    <w:name w:val="tlid-translation"/>
    <w:basedOn w:val="Domylnaczcionkaakapitu"/>
    <w:rsid w:val="00820426"/>
  </w:style>
  <w:style w:type="paragraph" w:styleId="Spistreci4">
    <w:name w:val="toc 4"/>
    <w:basedOn w:val="Normalny"/>
    <w:next w:val="Normalny"/>
    <w:autoRedefine/>
    <w:uiPriority w:val="39"/>
    <w:unhideWhenUsed/>
    <w:rsid w:val="00910C1C"/>
    <w:pPr>
      <w:spacing w:after="100"/>
      <w:ind w:left="660"/>
      <w:jc w:val="left"/>
    </w:pPr>
  </w:style>
  <w:style w:type="paragraph" w:styleId="Spistreci5">
    <w:name w:val="toc 5"/>
    <w:basedOn w:val="Normalny"/>
    <w:next w:val="Normalny"/>
    <w:autoRedefine/>
    <w:uiPriority w:val="39"/>
    <w:unhideWhenUsed/>
    <w:rsid w:val="0025297B"/>
    <w:pPr>
      <w:spacing w:after="100"/>
      <w:ind w:left="880"/>
    </w:pPr>
  </w:style>
  <w:style w:type="paragraph" w:styleId="Spistreci6">
    <w:name w:val="toc 6"/>
    <w:basedOn w:val="Normalny"/>
    <w:next w:val="Normalny"/>
    <w:autoRedefine/>
    <w:uiPriority w:val="39"/>
    <w:unhideWhenUsed/>
    <w:rsid w:val="0025297B"/>
    <w:pPr>
      <w:spacing w:after="100"/>
      <w:ind w:left="1100"/>
      <w:jc w:val="left"/>
    </w:pPr>
    <w:rPr>
      <w:rFonts w:eastAsiaTheme="minorEastAsia"/>
    </w:rPr>
  </w:style>
  <w:style w:type="paragraph" w:styleId="Spistreci7">
    <w:name w:val="toc 7"/>
    <w:basedOn w:val="Normalny"/>
    <w:next w:val="Normalny"/>
    <w:autoRedefine/>
    <w:uiPriority w:val="39"/>
    <w:unhideWhenUsed/>
    <w:rsid w:val="0025297B"/>
    <w:pPr>
      <w:spacing w:after="100"/>
      <w:ind w:left="1320"/>
      <w:jc w:val="left"/>
    </w:pPr>
    <w:rPr>
      <w:rFonts w:eastAsiaTheme="minorEastAsia"/>
    </w:rPr>
  </w:style>
  <w:style w:type="paragraph" w:styleId="Spistreci8">
    <w:name w:val="toc 8"/>
    <w:basedOn w:val="Normalny"/>
    <w:next w:val="Normalny"/>
    <w:autoRedefine/>
    <w:uiPriority w:val="39"/>
    <w:unhideWhenUsed/>
    <w:rsid w:val="0025297B"/>
    <w:pPr>
      <w:spacing w:after="100"/>
      <w:ind w:left="1540"/>
      <w:jc w:val="left"/>
    </w:pPr>
    <w:rPr>
      <w:rFonts w:eastAsiaTheme="minorEastAsia"/>
    </w:rPr>
  </w:style>
  <w:style w:type="paragraph" w:styleId="Spistreci9">
    <w:name w:val="toc 9"/>
    <w:basedOn w:val="Normalny"/>
    <w:next w:val="Normalny"/>
    <w:autoRedefine/>
    <w:uiPriority w:val="39"/>
    <w:unhideWhenUsed/>
    <w:rsid w:val="0025297B"/>
    <w:pPr>
      <w:spacing w:after="100"/>
      <w:ind w:left="1760"/>
      <w:jc w:val="left"/>
    </w:pPr>
    <w:rPr>
      <w:rFonts w:eastAsiaTheme="minorEastAsia"/>
    </w:rPr>
  </w:style>
  <w:style w:type="character" w:customStyle="1" w:styleId="fontstyle01">
    <w:name w:val="fontstyle01"/>
    <w:basedOn w:val="Domylnaczcionkaakapitu"/>
    <w:rsid w:val="006D334F"/>
    <w:rPr>
      <w:rFonts w:ascii="Cambria-Bold" w:hAnsi="Cambria-Bold" w:hint="default"/>
      <w:b/>
      <w:bCs/>
      <w:i w:val="0"/>
      <w:iCs w:val="0"/>
      <w:color w:val="365F91"/>
      <w:sz w:val="32"/>
      <w:szCs w:val="32"/>
    </w:rPr>
  </w:style>
  <w:style w:type="paragraph" w:customStyle="1" w:styleId="Styl1">
    <w:name w:val="Styl1"/>
    <w:basedOn w:val="Nagwek1"/>
    <w:link w:val="Styl1Znak"/>
    <w:qFormat/>
    <w:rsid w:val="006B0F7D"/>
    <w:pPr>
      <w:keepNext w:val="0"/>
      <w:keepLines w:val="0"/>
      <w:numPr>
        <w:numId w:val="0"/>
      </w:numPr>
      <w:pBdr>
        <w:bottom w:val="single" w:sz="12" w:space="1" w:color="2E74B5" w:themeColor="accent1" w:themeShade="BF"/>
      </w:pBdr>
      <w:shd w:val="clear" w:color="auto" w:fill="FFFFFF" w:themeFill="background1"/>
      <w:spacing w:before="360" w:after="40" w:line="276" w:lineRule="auto"/>
      <w:jc w:val="left"/>
    </w:pPr>
    <w:rPr>
      <w:rFonts w:cstheme="minorHAnsi"/>
      <w:color w:val="323E4F" w:themeColor="text2" w:themeShade="BF"/>
      <w:spacing w:val="5"/>
      <w:sz w:val="36"/>
      <w:szCs w:val="32"/>
    </w:rPr>
  </w:style>
  <w:style w:type="character" w:customStyle="1" w:styleId="Styl1Znak">
    <w:name w:val="Styl1 Znak"/>
    <w:basedOn w:val="Nagwek1Znak"/>
    <w:link w:val="Styl1"/>
    <w:rsid w:val="00CC5C3D"/>
    <w:rPr>
      <w:rFonts w:ascii="Calibri" w:eastAsiaTheme="majorEastAsia" w:hAnsi="Calibri" w:cstheme="minorHAnsi"/>
      <w:b/>
      <w:i/>
      <w:color w:val="323E4F" w:themeColor="text2" w:themeShade="BF"/>
      <w:spacing w:val="5"/>
      <w:sz w:val="36"/>
      <w:szCs w:val="32"/>
      <w:shd w:val="clear" w:color="auto" w:fill="FFFFFF" w:themeFill="background1"/>
      <w:lang w:eastAsia="pl-PL"/>
    </w:rPr>
  </w:style>
  <w:style w:type="character" w:customStyle="1" w:styleId="Nierozpoznanawzmianka1">
    <w:name w:val="Nierozpoznana wzmianka1"/>
    <w:basedOn w:val="Domylnaczcionkaakapitu"/>
    <w:uiPriority w:val="99"/>
    <w:semiHidden/>
    <w:unhideWhenUsed/>
    <w:rsid w:val="00010EB6"/>
    <w:rPr>
      <w:color w:val="605E5C"/>
      <w:shd w:val="clear" w:color="auto" w:fill="E1DFDD"/>
    </w:rPr>
  </w:style>
  <w:style w:type="character" w:styleId="UyteHipercze">
    <w:name w:val="FollowedHyperlink"/>
    <w:basedOn w:val="Domylnaczcionkaakapitu"/>
    <w:uiPriority w:val="99"/>
    <w:semiHidden/>
    <w:unhideWhenUsed/>
    <w:rsid w:val="00B34DCA"/>
    <w:rPr>
      <w:color w:val="954F72" w:themeColor="followedHyperlink"/>
      <w:u w:val="single"/>
    </w:rPr>
  </w:style>
  <w:style w:type="paragraph" w:styleId="Podtytu">
    <w:name w:val="Subtitle"/>
    <w:basedOn w:val="Normalny"/>
    <w:next w:val="Normalny"/>
    <w:uiPriority w:val="11"/>
    <w:qFormat/>
    <w:rsid w:val="003F7B7D"/>
    <w:pPr>
      <w:keepNext/>
      <w:keepLines/>
      <w:spacing w:before="360" w:after="80"/>
    </w:pPr>
    <w:rPr>
      <w:rFonts w:ascii="Georgia" w:eastAsia="Georgia" w:hAnsi="Georgia" w:cs="Georgia"/>
      <w:i/>
      <w:color w:val="666666"/>
      <w:sz w:val="48"/>
      <w:szCs w:val="48"/>
    </w:rPr>
  </w:style>
  <w:style w:type="table" w:customStyle="1" w:styleId="a">
    <w:basedOn w:val="NormalTable0"/>
    <w:rsid w:val="003F7B7D"/>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NormalTable0"/>
    <w:rsid w:val="003F7B7D"/>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NormalTable0"/>
    <w:rsid w:val="003F7B7D"/>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2">
    <w:basedOn w:val="NormalTable0"/>
    <w:rsid w:val="003F7B7D"/>
    <w:tblPr>
      <w:tblStyleRowBandSize w:val="1"/>
      <w:tblStyleColBandSize w:val="1"/>
    </w:tblPr>
  </w:style>
  <w:style w:type="table" w:customStyle="1" w:styleId="a3">
    <w:basedOn w:val="NormalTable0"/>
    <w:rsid w:val="003F7B7D"/>
    <w:tblPr>
      <w:tblStyleRowBandSize w:val="1"/>
      <w:tblStyleColBandSize w:val="1"/>
    </w:tblPr>
  </w:style>
  <w:style w:type="table" w:customStyle="1" w:styleId="a4">
    <w:basedOn w:val="NormalTable0"/>
    <w:rsid w:val="003F7B7D"/>
    <w:tblPr>
      <w:tblStyleRowBandSize w:val="1"/>
      <w:tblStyleColBandSize w:val="1"/>
    </w:tblPr>
  </w:style>
  <w:style w:type="table" w:customStyle="1" w:styleId="a5">
    <w:basedOn w:val="NormalTable0"/>
    <w:rsid w:val="003F7B7D"/>
    <w:tblPr>
      <w:tblStyleRowBandSize w:val="1"/>
      <w:tblStyleColBandSize w:val="1"/>
    </w:tblPr>
  </w:style>
  <w:style w:type="table" w:customStyle="1" w:styleId="a6">
    <w:basedOn w:val="NormalTable0"/>
    <w:rsid w:val="003F7B7D"/>
    <w:tblPr>
      <w:tblStyleRowBandSize w:val="1"/>
      <w:tblStyleColBandSize w:val="1"/>
    </w:tblPr>
  </w:style>
  <w:style w:type="table" w:customStyle="1" w:styleId="a7">
    <w:basedOn w:val="NormalTable0"/>
    <w:rsid w:val="003F7B7D"/>
    <w:tblPr>
      <w:tblStyleRowBandSize w:val="1"/>
      <w:tblStyleColBandSize w:val="1"/>
    </w:tblPr>
  </w:style>
  <w:style w:type="table" w:customStyle="1" w:styleId="a8">
    <w:basedOn w:val="NormalTable0"/>
    <w:rsid w:val="003F7B7D"/>
    <w:tblPr>
      <w:tblStyleRowBandSize w:val="1"/>
      <w:tblStyleColBandSize w:val="1"/>
    </w:tblPr>
  </w:style>
  <w:style w:type="table" w:customStyle="1" w:styleId="a9">
    <w:basedOn w:val="NormalTable0"/>
    <w:rsid w:val="003F7B7D"/>
    <w:tblPr>
      <w:tblStyleRowBandSize w:val="1"/>
      <w:tblStyleColBandSize w:val="1"/>
    </w:tblPr>
  </w:style>
  <w:style w:type="table" w:customStyle="1" w:styleId="aa">
    <w:basedOn w:val="NormalTable0"/>
    <w:rsid w:val="003F7B7D"/>
    <w:tblPr>
      <w:tblStyleRowBandSize w:val="1"/>
      <w:tblStyleColBandSize w:val="1"/>
    </w:tblPr>
  </w:style>
  <w:style w:type="table" w:customStyle="1" w:styleId="ab">
    <w:basedOn w:val="NormalTable0"/>
    <w:rsid w:val="003F7B7D"/>
    <w:tblPr>
      <w:tblStyleRowBandSize w:val="1"/>
      <w:tblStyleColBandSize w:val="1"/>
    </w:tblPr>
  </w:style>
  <w:style w:type="table" w:customStyle="1" w:styleId="ac">
    <w:basedOn w:val="NormalTable0"/>
    <w:rsid w:val="003F7B7D"/>
    <w:tblPr>
      <w:tblStyleRowBandSize w:val="1"/>
      <w:tblStyleColBandSize w:val="1"/>
    </w:tblPr>
  </w:style>
  <w:style w:type="table" w:customStyle="1" w:styleId="ad">
    <w:basedOn w:val="NormalTable0"/>
    <w:rsid w:val="003F7B7D"/>
    <w:tblPr>
      <w:tblStyleRowBandSize w:val="1"/>
      <w:tblStyleColBandSize w:val="1"/>
    </w:tblPr>
  </w:style>
  <w:style w:type="table" w:customStyle="1" w:styleId="ae">
    <w:basedOn w:val="NormalTable0"/>
    <w:rsid w:val="003F7B7D"/>
    <w:tblPr>
      <w:tblStyleRowBandSize w:val="1"/>
      <w:tblStyleColBandSize w:val="1"/>
    </w:tblPr>
  </w:style>
  <w:style w:type="table" w:customStyle="1" w:styleId="af">
    <w:basedOn w:val="NormalTable0"/>
    <w:rsid w:val="003F7B7D"/>
    <w:tblPr>
      <w:tblStyleRowBandSize w:val="1"/>
      <w:tblStyleColBandSize w:val="1"/>
      <w:tblCellMar>
        <w:top w:w="85" w:type="dxa"/>
        <w:left w:w="85" w:type="dxa"/>
        <w:bottom w:w="85" w:type="dxa"/>
        <w:right w:w="85" w:type="dxa"/>
      </w:tblCellMar>
    </w:tblPr>
  </w:style>
  <w:style w:type="table" w:customStyle="1" w:styleId="af0">
    <w:basedOn w:val="NormalTable0"/>
    <w:rsid w:val="003F7B7D"/>
    <w:tblPr>
      <w:tblStyleRowBandSize w:val="1"/>
      <w:tblStyleColBandSize w:val="1"/>
    </w:tblPr>
  </w:style>
  <w:style w:type="table" w:customStyle="1" w:styleId="af1">
    <w:basedOn w:val="NormalTable0"/>
    <w:rsid w:val="003F7B7D"/>
    <w:tblPr>
      <w:tblStyleRowBandSize w:val="1"/>
      <w:tblStyleColBandSize w:val="1"/>
    </w:tblPr>
  </w:style>
  <w:style w:type="table" w:customStyle="1" w:styleId="af2">
    <w:basedOn w:val="NormalTable0"/>
    <w:rsid w:val="003F7B7D"/>
    <w:tblPr>
      <w:tblStyleRowBandSize w:val="1"/>
      <w:tblStyleColBandSize w:val="1"/>
      <w:tblCellMar>
        <w:left w:w="115" w:type="dxa"/>
        <w:right w:w="115" w:type="dxa"/>
      </w:tblCellMar>
    </w:tblPr>
  </w:style>
  <w:style w:type="table" w:customStyle="1" w:styleId="af3">
    <w:basedOn w:val="NormalTable0"/>
    <w:rsid w:val="003F7B7D"/>
    <w:tblPr>
      <w:tblStyleRowBandSize w:val="1"/>
      <w:tblStyleColBandSize w:val="1"/>
    </w:tblPr>
  </w:style>
  <w:style w:type="table" w:customStyle="1" w:styleId="af4">
    <w:basedOn w:val="NormalTable0"/>
    <w:rsid w:val="003F7B7D"/>
    <w:tblPr>
      <w:tblStyleRowBandSize w:val="1"/>
      <w:tblStyleColBandSize w:val="1"/>
    </w:tblPr>
  </w:style>
  <w:style w:type="table" w:customStyle="1" w:styleId="af5">
    <w:basedOn w:val="NormalTable0"/>
    <w:rsid w:val="003F7B7D"/>
    <w:tblPr>
      <w:tblStyleRowBandSize w:val="1"/>
      <w:tblStyleColBandSize w:val="1"/>
    </w:tblPr>
  </w:style>
  <w:style w:type="table" w:customStyle="1" w:styleId="af6">
    <w:basedOn w:val="NormalTable0"/>
    <w:rsid w:val="003F7B7D"/>
    <w:tblPr>
      <w:tblStyleRowBandSize w:val="1"/>
      <w:tblStyleColBandSize w:val="1"/>
    </w:tblPr>
  </w:style>
  <w:style w:type="table" w:customStyle="1" w:styleId="af7">
    <w:basedOn w:val="NormalTable0"/>
    <w:rsid w:val="003F7B7D"/>
    <w:tblPr>
      <w:tblStyleRowBandSize w:val="1"/>
      <w:tblStyleColBandSize w:val="1"/>
    </w:tblPr>
  </w:style>
  <w:style w:type="table" w:customStyle="1" w:styleId="af8">
    <w:basedOn w:val="NormalTable0"/>
    <w:rsid w:val="003F7B7D"/>
    <w:tblPr>
      <w:tblStyleRowBandSize w:val="1"/>
      <w:tblStyleColBandSize w:val="1"/>
    </w:tblPr>
  </w:style>
  <w:style w:type="table" w:customStyle="1" w:styleId="af9">
    <w:basedOn w:val="NormalTable0"/>
    <w:rsid w:val="003F7B7D"/>
    <w:tblPr>
      <w:tblStyleRowBandSize w:val="1"/>
      <w:tblStyleColBandSize w:val="1"/>
    </w:tblPr>
  </w:style>
  <w:style w:type="table" w:customStyle="1" w:styleId="afa">
    <w:basedOn w:val="NormalTable0"/>
    <w:rsid w:val="003F7B7D"/>
    <w:tblPr>
      <w:tblStyleRowBandSize w:val="1"/>
      <w:tblStyleColBandSize w:val="1"/>
    </w:tblPr>
  </w:style>
  <w:style w:type="table" w:customStyle="1" w:styleId="afb">
    <w:basedOn w:val="NormalTable0"/>
    <w:rsid w:val="003F7B7D"/>
    <w:tblPr>
      <w:tblStyleRowBandSize w:val="1"/>
      <w:tblStyleColBandSize w:val="1"/>
    </w:tblPr>
  </w:style>
  <w:style w:type="table" w:customStyle="1" w:styleId="afc">
    <w:basedOn w:val="NormalTable0"/>
    <w:rsid w:val="003F7B7D"/>
    <w:tblPr>
      <w:tblStyleRowBandSize w:val="1"/>
      <w:tblStyleColBandSize w:val="1"/>
    </w:tblPr>
  </w:style>
  <w:style w:type="table" w:customStyle="1" w:styleId="afd">
    <w:basedOn w:val="NormalTable0"/>
    <w:rsid w:val="003F7B7D"/>
    <w:tblPr>
      <w:tblStyleRowBandSize w:val="1"/>
      <w:tblStyleColBandSize w:val="1"/>
      <w:tblCellMar>
        <w:left w:w="115" w:type="dxa"/>
        <w:right w:w="115" w:type="dxa"/>
      </w:tblCellMar>
    </w:tblPr>
  </w:style>
  <w:style w:type="table" w:customStyle="1" w:styleId="afe">
    <w:basedOn w:val="NormalTable0"/>
    <w:rsid w:val="003F7B7D"/>
    <w:tblPr>
      <w:tblStyleRowBandSize w:val="1"/>
      <w:tblStyleColBandSize w:val="1"/>
      <w:tblCellMar>
        <w:left w:w="115" w:type="dxa"/>
        <w:right w:w="115" w:type="dxa"/>
      </w:tblCellMar>
    </w:tblPr>
  </w:style>
  <w:style w:type="table" w:customStyle="1" w:styleId="aff">
    <w:basedOn w:val="NormalTable0"/>
    <w:rsid w:val="003F7B7D"/>
    <w:tblPr>
      <w:tblStyleRowBandSize w:val="1"/>
      <w:tblStyleColBandSize w:val="1"/>
    </w:tblPr>
  </w:style>
  <w:style w:type="table" w:customStyle="1" w:styleId="aff0">
    <w:basedOn w:val="NormalTable0"/>
    <w:rsid w:val="003F7B7D"/>
    <w:tblPr>
      <w:tblStyleRowBandSize w:val="1"/>
      <w:tblStyleColBandSize w:val="1"/>
    </w:tblPr>
  </w:style>
  <w:style w:type="table" w:customStyle="1" w:styleId="aff1">
    <w:basedOn w:val="NormalTable0"/>
    <w:rsid w:val="003F7B7D"/>
    <w:tblPr>
      <w:tblStyleRowBandSize w:val="1"/>
      <w:tblStyleColBandSize w:val="1"/>
    </w:tblPr>
  </w:style>
  <w:style w:type="table" w:customStyle="1" w:styleId="aff2">
    <w:basedOn w:val="NormalTable0"/>
    <w:rsid w:val="003F7B7D"/>
    <w:tblPr>
      <w:tblStyleRowBandSize w:val="1"/>
      <w:tblStyleColBandSize w:val="1"/>
    </w:tblPr>
  </w:style>
  <w:style w:type="table" w:customStyle="1" w:styleId="aff3">
    <w:basedOn w:val="NormalTable0"/>
    <w:rsid w:val="003F7B7D"/>
    <w:tblPr>
      <w:tblStyleRowBandSize w:val="1"/>
      <w:tblStyleColBandSize w:val="1"/>
    </w:tblPr>
  </w:style>
  <w:style w:type="character" w:customStyle="1" w:styleId="Nierozpoznanawzmianka2">
    <w:name w:val="Nierozpoznana wzmianka2"/>
    <w:basedOn w:val="Domylnaczcionkaakapitu"/>
    <w:uiPriority w:val="99"/>
    <w:semiHidden/>
    <w:unhideWhenUsed/>
    <w:rsid w:val="00237F7F"/>
    <w:rPr>
      <w:color w:val="605E5C"/>
      <w:shd w:val="clear" w:color="auto" w:fill="E1DFDD"/>
    </w:rPr>
  </w:style>
  <w:style w:type="character" w:customStyle="1" w:styleId="Nierozpoznanawzmianka3">
    <w:name w:val="Nierozpoznana wzmianka3"/>
    <w:basedOn w:val="Domylnaczcionkaakapitu"/>
    <w:uiPriority w:val="99"/>
    <w:semiHidden/>
    <w:unhideWhenUsed/>
    <w:rsid w:val="00A50CAF"/>
    <w:rPr>
      <w:color w:val="605E5C"/>
      <w:shd w:val="clear" w:color="auto" w:fill="E1DFDD"/>
    </w:rPr>
  </w:style>
  <w:style w:type="paragraph" w:styleId="Indeks1">
    <w:name w:val="index 1"/>
    <w:basedOn w:val="Normalny"/>
    <w:next w:val="Normalny"/>
    <w:autoRedefine/>
    <w:uiPriority w:val="99"/>
    <w:semiHidden/>
    <w:unhideWhenUsed/>
    <w:rsid w:val="000768FB"/>
    <w:pPr>
      <w:spacing w:after="0" w:line="240" w:lineRule="auto"/>
      <w:ind w:left="220" w:hanging="220"/>
    </w:pPr>
  </w:style>
  <w:style w:type="character" w:styleId="Nierozpoznanawzmianka">
    <w:name w:val="Unresolved Mention"/>
    <w:basedOn w:val="Domylnaczcionkaakapitu"/>
    <w:uiPriority w:val="99"/>
    <w:semiHidden/>
    <w:unhideWhenUsed/>
    <w:rsid w:val="00513C53"/>
    <w:rPr>
      <w:color w:val="605E5C"/>
      <w:shd w:val="clear" w:color="auto" w:fill="E1DFDD"/>
    </w:rPr>
  </w:style>
  <w:style w:type="paragraph" w:customStyle="1" w:styleId="pismamz">
    <w:name w:val="pisma_mz"/>
    <w:basedOn w:val="Normalny"/>
    <w:link w:val="pismamzZnak"/>
    <w:qFormat/>
    <w:rsid w:val="00E61AB5"/>
    <w:pPr>
      <w:spacing w:after="0" w:line="360" w:lineRule="auto"/>
      <w:contextualSpacing/>
    </w:pPr>
    <w:rPr>
      <w:rFonts w:ascii="Arial" w:hAnsi="Arial" w:cs="Times New Roman"/>
      <w:lang w:eastAsia="en-US"/>
    </w:rPr>
  </w:style>
  <w:style w:type="character" w:customStyle="1" w:styleId="pismamzZnak">
    <w:name w:val="pisma_mz Znak"/>
    <w:link w:val="pismamz"/>
    <w:rsid w:val="00E61AB5"/>
    <w:rPr>
      <w:rFonts w:ascii="Arial" w:hAnsi="Arial" w:cs="Times New Roman"/>
      <w:lang w:eastAsia="en-US"/>
    </w:rPr>
  </w:style>
  <w:style w:type="paragraph" w:customStyle="1" w:styleId="ZLITUSTzmustliter">
    <w:name w:val="Z_LIT/UST(§) – zm. ust. (§) literą"/>
    <w:basedOn w:val="Normalny"/>
    <w:qFormat/>
    <w:rsid w:val="00AD51D8"/>
    <w:pPr>
      <w:suppressAutoHyphens/>
      <w:autoSpaceDE w:val="0"/>
      <w:autoSpaceDN w:val="0"/>
      <w:adjustRightInd w:val="0"/>
      <w:spacing w:after="0" w:line="360" w:lineRule="auto"/>
      <w:ind w:left="987" w:firstLine="510"/>
    </w:pPr>
    <w:rPr>
      <w:rFonts w:ascii="Times" w:eastAsiaTheme="minorEastAsia" w:hAnsi="Times" w:cs="Arial"/>
      <w:bCs/>
      <w:sz w:val="24"/>
      <w:szCs w:val="20"/>
    </w:rPr>
  </w:style>
  <w:style w:type="paragraph" w:customStyle="1" w:styleId="pf0">
    <w:name w:val="pf0"/>
    <w:basedOn w:val="Normalny"/>
    <w:rsid w:val="00011B2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omylnaczcionkaakapitu"/>
    <w:rsid w:val="00011B2E"/>
    <w:rPr>
      <w:rFonts w:ascii="Segoe UI" w:hAnsi="Segoe UI" w:cs="Segoe UI" w:hint="default"/>
      <w:sz w:val="18"/>
      <w:szCs w:val="18"/>
    </w:rPr>
  </w:style>
  <w:style w:type="character" w:customStyle="1" w:styleId="cf21">
    <w:name w:val="cf21"/>
    <w:basedOn w:val="Domylnaczcionkaakapitu"/>
    <w:rsid w:val="00011B2E"/>
    <w:rPr>
      <w:rFonts w:ascii="Segoe UI" w:hAnsi="Segoe UI" w:cs="Segoe UI" w:hint="default"/>
      <w:i/>
      <w:iCs/>
      <w:sz w:val="18"/>
      <w:szCs w:val="18"/>
    </w:rPr>
  </w:style>
  <w:style w:type="character" w:customStyle="1" w:styleId="cf11">
    <w:name w:val="cf11"/>
    <w:basedOn w:val="Domylnaczcionkaakapitu"/>
    <w:rsid w:val="00CD6506"/>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5668">
      <w:bodyDiv w:val="1"/>
      <w:marLeft w:val="0"/>
      <w:marRight w:val="0"/>
      <w:marTop w:val="0"/>
      <w:marBottom w:val="0"/>
      <w:divBdr>
        <w:top w:val="none" w:sz="0" w:space="0" w:color="auto"/>
        <w:left w:val="none" w:sz="0" w:space="0" w:color="auto"/>
        <w:bottom w:val="none" w:sz="0" w:space="0" w:color="auto"/>
        <w:right w:val="none" w:sz="0" w:space="0" w:color="auto"/>
      </w:divBdr>
    </w:div>
    <w:div w:id="428695038">
      <w:bodyDiv w:val="1"/>
      <w:marLeft w:val="0"/>
      <w:marRight w:val="0"/>
      <w:marTop w:val="0"/>
      <w:marBottom w:val="0"/>
      <w:divBdr>
        <w:top w:val="none" w:sz="0" w:space="0" w:color="auto"/>
        <w:left w:val="none" w:sz="0" w:space="0" w:color="auto"/>
        <w:bottom w:val="none" w:sz="0" w:space="0" w:color="auto"/>
        <w:right w:val="none" w:sz="0" w:space="0" w:color="auto"/>
      </w:divBdr>
      <w:divsChild>
        <w:div w:id="1231426252">
          <w:marLeft w:val="0"/>
          <w:marRight w:val="0"/>
          <w:marTop w:val="0"/>
          <w:marBottom w:val="0"/>
          <w:divBdr>
            <w:top w:val="none" w:sz="0" w:space="0" w:color="auto"/>
            <w:left w:val="none" w:sz="0" w:space="0" w:color="auto"/>
            <w:bottom w:val="none" w:sz="0" w:space="0" w:color="auto"/>
            <w:right w:val="none" w:sz="0" w:space="0" w:color="auto"/>
          </w:divBdr>
          <w:divsChild>
            <w:div w:id="301547120">
              <w:marLeft w:val="0"/>
              <w:marRight w:val="0"/>
              <w:marTop w:val="0"/>
              <w:marBottom w:val="0"/>
              <w:divBdr>
                <w:top w:val="none" w:sz="0" w:space="0" w:color="auto"/>
                <w:left w:val="none" w:sz="0" w:space="0" w:color="auto"/>
                <w:bottom w:val="none" w:sz="0" w:space="0" w:color="auto"/>
                <w:right w:val="none" w:sz="0" w:space="0" w:color="auto"/>
              </w:divBdr>
            </w:div>
            <w:div w:id="1062295475">
              <w:marLeft w:val="0"/>
              <w:marRight w:val="0"/>
              <w:marTop w:val="0"/>
              <w:marBottom w:val="0"/>
              <w:divBdr>
                <w:top w:val="none" w:sz="0" w:space="0" w:color="auto"/>
                <w:left w:val="none" w:sz="0" w:space="0" w:color="auto"/>
                <w:bottom w:val="none" w:sz="0" w:space="0" w:color="auto"/>
                <w:right w:val="none" w:sz="0" w:space="0" w:color="auto"/>
              </w:divBdr>
            </w:div>
            <w:div w:id="175727655">
              <w:marLeft w:val="0"/>
              <w:marRight w:val="0"/>
              <w:marTop w:val="0"/>
              <w:marBottom w:val="0"/>
              <w:divBdr>
                <w:top w:val="none" w:sz="0" w:space="0" w:color="auto"/>
                <w:left w:val="none" w:sz="0" w:space="0" w:color="auto"/>
                <w:bottom w:val="none" w:sz="0" w:space="0" w:color="auto"/>
                <w:right w:val="none" w:sz="0" w:space="0" w:color="auto"/>
              </w:divBdr>
            </w:div>
            <w:div w:id="256326940">
              <w:marLeft w:val="0"/>
              <w:marRight w:val="0"/>
              <w:marTop w:val="0"/>
              <w:marBottom w:val="0"/>
              <w:divBdr>
                <w:top w:val="none" w:sz="0" w:space="0" w:color="auto"/>
                <w:left w:val="none" w:sz="0" w:space="0" w:color="auto"/>
                <w:bottom w:val="none" w:sz="0" w:space="0" w:color="auto"/>
                <w:right w:val="none" w:sz="0" w:space="0" w:color="auto"/>
              </w:divBdr>
            </w:div>
            <w:div w:id="666977131">
              <w:marLeft w:val="0"/>
              <w:marRight w:val="0"/>
              <w:marTop w:val="0"/>
              <w:marBottom w:val="0"/>
              <w:divBdr>
                <w:top w:val="none" w:sz="0" w:space="0" w:color="auto"/>
                <w:left w:val="none" w:sz="0" w:space="0" w:color="auto"/>
                <w:bottom w:val="none" w:sz="0" w:space="0" w:color="auto"/>
                <w:right w:val="none" w:sz="0" w:space="0" w:color="auto"/>
              </w:divBdr>
            </w:div>
            <w:div w:id="253589833">
              <w:marLeft w:val="0"/>
              <w:marRight w:val="0"/>
              <w:marTop w:val="0"/>
              <w:marBottom w:val="0"/>
              <w:divBdr>
                <w:top w:val="none" w:sz="0" w:space="0" w:color="auto"/>
                <w:left w:val="none" w:sz="0" w:space="0" w:color="auto"/>
                <w:bottom w:val="none" w:sz="0" w:space="0" w:color="auto"/>
                <w:right w:val="none" w:sz="0" w:space="0" w:color="auto"/>
              </w:divBdr>
            </w:div>
            <w:div w:id="1808619509">
              <w:marLeft w:val="0"/>
              <w:marRight w:val="0"/>
              <w:marTop w:val="0"/>
              <w:marBottom w:val="0"/>
              <w:divBdr>
                <w:top w:val="none" w:sz="0" w:space="0" w:color="auto"/>
                <w:left w:val="none" w:sz="0" w:space="0" w:color="auto"/>
                <w:bottom w:val="none" w:sz="0" w:space="0" w:color="auto"/>
                <w:right w:val="none" w:sz="0" w:space="0" w:color="auto"/>
              </w:divBdr>
            </w:div>
            <w:div w:id="1943761053">
              <w:marLeft w:val="0"/>
              <w:marRight w:val="0"/>
              <w:marTop w:val="0"/>
              <w:marBottom w:val="0"/>
              <w:divBdr>
                <w:top w:val="none" w:sz="0" w:space="0" w:color="auto"/>
                <w:left w:val="none" w:sz="0" w:space="0" w:color="auto"/>
                <w:bottom w:val="none" w:sz="0" w:space="0" w:color="auto"/>
                <w:right w:val="none" w:sz="0" w:space="0" w:color="auto"/>
              </w:divBdr>
            </w:div>
            <w:div w:id="1100568156">
              <w:marLeft w:val="0"/>
              <w:marRight w:val="0"/>
              <w:marTop w:val="0"/>
              <w:marBottom w:val="0"/>
              <w:divBdr>
                <w:top w:val="none" w:sz="0" w:space="0" w:color="auto"/>
                <w:left w:val="none" w:sz="0" w:space="0" w:color="auto"/>
                <w:bottom w:val="none" w:sz="0" w:space="0" w:color="auto"/>
                <w:right w:val="none" w:sz="0" w:space="0" w:color="auto"/>
              </w:divBdr>
            </w:div>
            <w:div w:id="1489395698">
              <w:marLeft w:val="0"/>
              <w:marRight w:val="0"/>
              <w:marTop w:val="0"/>
              <w:marBottom w:val="0"/>
              <w:divBdr>
                <w:top w:val="none" w:sz="0" w:space="0" w:color="auto"/>
                <w:left w:val="none" w:sz="0" w:space="0" w:color="auto"/>
                <w:bottom w:val="none" w:sz="0" w:space="0" w:color="auto"/>
                <w:right w:val="none" w:sz="0" w:space="0" w:color="auto"/>
              </w:divBdr>
            </w:div>
            <w:div w:id="1261253948">
              <w:marLeft w:val="0"/>
              <w:marRight w:val="0"/>
              <w:marTop w:val="0"/>
              <w:marBottom w:val="0"/>
              <w:divBdr>
                <w:top w:val="none" w:sz="0" w:space="0" w:color="auto"/>
                <w:left w:val="none" w:sz="0" w:space="0" w:color="auto"/>
                <w:bottom w:val="none" w:sz="0" w:space="0" w:color="auto"/>
                <w:right w:val="none" w:sz="0" w:space="0" w:color="auto"/>
              </w:divBdr>
            </w:div>
            <w:div w:id="296566174">
              <w:marLeft w:val="0"/>
              <w:marRight w:val="0"/>
              <w:marTop w:val="0"/>
              <w:marBottom w:val="0"/>
              <w:divBdr>
                <w:top w:val="none" w:sz="0" w:space="0" w:color="auto"/>
                <w:left w:val="none" w:sz="0" w:space="0" w:color="auto"/>
                <w:bottom w:val="none" w:sz="0" w:space="0" w:color="auto"/>
                <w:right w:val="none" w:sz="0" w:space="0" w:color="auto"/>
              </w:divBdr>
            </w:div>
            <w:div w:id="1111899626">
              <w:marLeft w:val="0"/>
              <w:marRight w:val="0"/>
              <w:marTop w:val="0"/>
              <w:marBottom w:val="0"/>
              <w:divBdr>
                <w:top w:val="none" w:sz="0" w:space="0" w:color="auto"/>
                <w:left w:val="none" w:sz="0" w:space="0" w:color="auto"/>
                <w:bottom w:val="none" w:sz="0" w:space="0" w:color="auto"/>
                <w:right w:val="none" w:sz="0" w:space="0" w:color="auto"/>
              </w:divBdr>
            </w:div>
            <w:div w:id="403457317">
              <w:marLeft w:val="0"/>
              <w:marRight w:val="0"/>
              <w:marTop w:val="0"/>
              <w:marBottom w:val="0"/>
              <w:divBdr>
                <w:top w:val="none" w:sz="0" w:space="0" w:color="auto"/>
                <w:left w:val="none" w:sz="0" w:space="0" w:color="auto"/>
                <w:bottom w:val="none" w:sz="0" w:space="0" w:color="auto"/>
                <w:right w:val="none" w:sz="0" w:space="0" w:color="auto"/>
              </w:divBdr>
            </w:div>
            <w:div w:id="1247880181">
              <w:marLeft w:val="0"/>
              <w:marRight w:val="0"/>
              <w:marTop w:val="0"/>
              <w:marBottom w:val="0"/>
              <w:divBdr>
                <w:top w:val="none" w:sz="0" w:space="0" w:color="auto"/>
                <w:left w:val="none" w:sz="0" w:space="0" w:color="auto"/>
                <w:bottom w:val="none" w:sz="0" w:space="0" w:color="auto"/>
                <w:right w:val="none" w:sz="0" w:space="0" w:color="auto"/>
              </w:divBdr>
            </w:div>
            <w:div w:id="1875077060">
              <w:marLeft w:val="0"/>
              <w:marRight w:val="0"/>
              <w:marTop w:val="0"/>
              <w:marBottom w:val="0"/>
              <w:divBdr>
                <w:top w:val="none" w:sz="0" w:space="0" w:color="auto"/>
                <w:left w:val="none" w:sz="0" w:space="0" w:color="auto"/>
                <w:bottom w:val="none" w:sz="0" w:space="0" w:color="auto"/>
                <w:right w:val="none" w:sz="0" w:space="0" w:color="auto"/>
              </w:divBdr>
            </w:div>
            <w:div w:id="2029326656">
              <w:marLeft w:val="0"/>
              <w:marRight w:val="0"/>
              <w:marTop w:val="0"/>
              <w:marBottom w:val="0"/>
              <w:divBdr>
                <w:top w:val="none" w:sz="0" w:space="0" w:color="auto"/>
                <w:left w:val="none" w:sz="0" w:space="0" w:color="auto"/>
                <w:bottom w:val="none" w:sz="0" w:space="0" w:color="auto"/>
                <w:right w:val="none" w:sz="0" w:space="0" w:color="auto"/>
              </w:divBdr>
            </w:div>
          </w:divsChild>
        </w:div>
        <w:div w:id="1953511643">
          <w:marLeft w:val="0"/>
          <w:marRight w:val="0"/>
          <w:marTop w:val="0"/>
          <w:marBottom w:val="0"/>
          <w:divBdr>
            <w:top w:val="none" w:sz="0" w:space="0" w:color="auto"/>
            <w:left w:val="none" w:sz="0" w:space="0" w:color="auto"/>
            <w:bottom w:val="none" w:sz="0" w:space="0" w:color="auto"/>
            <w:right w:val="none" w:sz="0" w:space="0" w:color="auto"/>
          </w:divBdr>
          <w:divsChild>
            <w:div w:id="2085684179">
              <w:marLeft w:val="0"/>
              <w:marRight w:val="0"/>
              <w:marTop w:val="0"/>
              <w:marBottom w:val="0"/>
              <w:divBdr>
                <w:top w:val="none" w:sz="0" w:space="0" w:color="auto"/>
                <w:left w:val="none" w:sz="0" w:space="0" w:color="auto"/>
                <w:bottom w:val="none" w:sz="0" w:space="0" w:color="auto"/>
                <w:right w:val="none" w:sz="0" w:space="0" w:color="auto"/>
              </w:divBdr>
            </w:div>
            <w:div w:id="539826015">
              <w:marLeft w:val="0"/>
              <w:marRight w:val="0"/>
              <w:marTop w:val="0"/>
              <w:marBottom w:val="0"/>
              <w:divBdr>
                <w:top w:val="none" w:sz="0" w:space="0" w:color="auto"/>
                <w:left w:val="none" w:sz="0" w:space="0" w:color="auto"/>
                <w:bottom w:val="none" w:sz="0" w:space="0" w:color="auto"/>
                <w:right w:val="none" w:sz="0" w:space="0" w:color="auto"/>
              </w:divBdr>
            </w:div>
            <w:div w:id="548347502">
              <w:marLeft w:val="0"/>
              <w:marRight w:val="0"/>
              <w:marTop w:val="0"/>
              <w:marBottom w:val="0"/>
              <w:divBdr>
                <w:top w:val="none" w:sz="0" w:space="0" w:color="auto"/>
                <w:left w:val="none" w:sz="0" w:space="0" w:color="auto"/>
                <w:bottom w:val="none" w:sz="0" w:space="0" w:color="auto"/>
                <w:right w:val="none" w:sz="0" w:space="0" w:color="auto"/>
              </w:divBdr>
            </w:div>
            <w:div w:id="2057728713">
              <w:marLeft w:val="0"/>
              <w:marRight w:val="0"/>
              <w:marTop w:val="0"/>
              <w:marBottom w:val="0"/>
              <w:divBdr>
                <w:top w:val="none" w:sz="0" w:space="0" w:color="auto"/>
                <w:left w:val="none" w:sz="0" w:space="0" w:color="auto"/>
                <w:bottom w:val="none" w:sz="0" w:space="0" w:color="auto"/>
                <w:right w:val="none" w:sz="0" w:space="0" w:color="auto"/>
              </w:divBdr>
            </w:div>
            <w:div w:id="1652907652">
              <w:marLeft w:val="0"/>
              <w:marRight w:val="0"/>
              <w:marTop w:val="0"/>
              <w:marBottom w:val="0"/>
              <w:divBdr>
                <w:top w:val="none" w:sz="0" w:space="0" w:color="auto"/>
                <w:left w:val="none" w:sz="0" w:space="0" w:color="auto"/>
                <w:bottom w:val="none" w:sz="0" w:space="0" w:color="auto"/>
                <w:right w:val="none" w:sz="0" w:space="0" w:color="auto"/>
              </w:divBdr>
            </w:div>
            <w:div w:id="1016690006">
              <w:marLeft w:val="0"/>
              <w:marRight w:val="0"/>
              <w:marTop w:val="0"/>
              <w:marBottom w:val="0"/>
              <w:divBdr>
                <w:top w:val="none" w:sz="0" w:space="0" w:color="auto"/>
                <w:left w:val="none" w:sz="0" w:space="0" w:color="auto"/>
                <w:bottom w:val="none" w:sz="0" w:space="0" w:color="auto"/>
                <w:right w:val="none" w:sz="0" w:space="0" w:color="auto"/>
              </w:divBdr>
            </w:div>
            <w:div w:id="302003166">
              <w:marLeft w:val="0"/>
              <w:marRight w:val="0"/>
              <w:marTop w:val="0"/>
              <w:marBottom w:val="0"/>
              <w:divBdr>
                <w:top w:val="none" w:sz="0" w:space="0" w:color="auto"/>
                <w:left w:val="none" w:sz="0" w:space="0" w:color="auto"/>
                <w:bottom w:val="none" w:sz="0" w:space="0" w:color="auto"/>
                <w:right w:val="none" w:sz="0" w:space="0" w:color="auto"/>
              </w:divBdr>
            </w:div>
            <w:div w:id="581718284">
              <w:marLeft w:val="0"/>
              <w:marRight w:val="0"/>
              <w:marTop w:val="0"/>
              <w:marBottom w:val="0"/>
              <w:divBdr>
                <w:top w:val="none" w:sz="0" w:space="0" w:color="auto"/>
                <w:left w:val="none" w:sz="0" w:space="0" w:color="auto"/>
                <w:bottom w:val="none" w:sz="0" w:space="0" w:color="auto"/>
                <w:right w:val="none" w:sz="0" w:space="0" w:color="auto"/>
              </w:divBdr>
            </w:div>
            <w:div w:id="440689239">
              <w:marLeft w:val="0"/>
              <w:marRight w:val="0"/>
              <w:marTop w:val="0"/>
              <w:marBottom w:val="0"/>
              <w:divBdr>
                <w:top w:val="none" w:sz="0" w:space="0" w:color="auto"/>
                <w:left w:val="none" w:sz="0" w:space="0" w:color="auto"/>
                <w:bottom w:val="none" w:sz="0" w:space="0" w:color="auto"/>
                <w:right w:val="none" w:sz="0" w:space="0" w:color="auto"/>
              </w:divBdr>
            </w:div>
            <w:div w:id="908885751">
              <w:marLeft w:val="0"/>
              <w:marRight w:val="0"/>
              <w:marTop w:val="0"/>
              <w:marBottom w:val="0"/>
              <w:divBdr>
                <w:top w:val="none" w:sz="0" w:space="0" w:color="auto"/>
                <w:left w:val="none" w:sz="0" w:space="0" w:color="auto"/>
                <w:bottom w:val="none" w:sz="0" w:space="0" w:color="auto"/>
                <w:right w:val="none" w:sz="0" w:space="0" w:color="auto"/>
              </w:divBdr>
            </w:div>
          </w:divsChild>
        </w:div>
        <w:div w:id="1465003885">
          <w:marLeft w:val="0"/>
          <w:marRight w:val="0"/>
          <w:marTop w:val="0"/>
          <w:marBottom w:val="0"/>
          <w:divBdr>
            <w:top w:val="none" w:sz="0" w:space="0" w:color="auto"/>
            <w:left w:val="none" w:sz="0" w:space="0" w:color="auto"/>
            <w:bottom w:val="none" w:sz="0" w:space="0" w:color="auto"/>
            <w:right w:val="none" w:sz="0" w:space="0" w:color="auto"/>
          </w:divBdr>
          <w:divsChild>
            <w:div w:id="367070191">
              <w:marLeft w:val="0"/>
              <w:marRight w:val="0"/>
              <w:marTop w:val="30"/>
              <w:marBottom w:val="30"/>
              <w:divBdr>
                <w:top w:val="none" w:sz="0" w:space="0" w:color="auto"/>
                <w:left w:val="none" w:sz="0" w:space="0" w:color="auto"/>
                <w:bottom w:val="none" w:sz="0" w:space="0" w:color="auto"/>
                <w:right w:val="none" w:sz="0" w:space="0" w:color="auto"/>
              </w:divBdr>
              <w:divsChild>
                <w:div w:id="699403161">
                  <w:marLeft w:val="0"/>
                  <w:marRight w:val="0"/>
                  <w:marTop w:val="0"/>
                  <w:marBottom w:val="0"/>
                  <w:divBdr>
                    <w:top w:val="none" w:sz="0" w:space="0" w:color="auto"/>
                    <w:left w:val="none" w:sz="0" w:space="0" w:color="auto"/>
                    <w:bottom w:val="none" w:sz="0" w:space="0" w:color="auto"/>
                    <w:right w:val="none" w:sz="0" w:space="0" w:color="auto"/>
                  </w:divBdr>
                  <w:divsChild>
                    <w:div w:id="1385300559">
                      <w:marLeft w:val="0"/>
                      <w:marRight w:val="0"/>
                      <w:marTop w:val="0"/>
                      <w:marBottom w:val="0"/>
                      <w:divBdr>
                        <w:top w:val="none" w:sz="0" w:space="0" w:color="auto"/>
                        <w:left w:val="none" w:sz="0" w:space="0" w:color="auto"/>
                        <w:bottom w:val="none" w:sz="0" w:space="0" w:color="auto"/>
                        <w:right w:val="none" w:sz="0" w:space="0" w:color="auto"/>
                      </w:divBdr>
                    </w:div>
                  </w:divsChild>
                </w:div>
                <w:div w:id="118110064">
                  <w:marLeft w:val="0"/>
                  <w:marRight w:val="0"/>
                  <w:marTop w:val="0"/>
                  <w:marBottom w:val="0"/>
                  <w:divBdr>
                    <w:top w:val="none" w:sz="0" w:space="0" w:color="auto"/>
                    <w:left w:val="none" w:sz="0" w:space="0" w:color="auto"/>
                    <w:bottom w:val="none" w:sz="0" w:space="0" w:color="auto"/>
                    <w:right w:val="none" w:sz="0" w:space="0" w:color="auto"/>
                  </w:divBdr>
                  <w:divsChild>
                    <w:div w:id="1938520196">
                      <w:marLeft w:val="0"/>
                      <w:marRight w:val="0"/>
                      <w:marTop w:val="0"/>
                      <w:marBottom w:val="0"/>
                      <w:divBdr>
                        <w:top w:val="none" w:sz="0" w:space="0" w:color="auto"/>
                        <w:left w:val="none" w:sz="0" w:space="0" w:color="auto"/>
                        <w:bottom w:val="none" w:sz="0" w:space="0" w:color="auto"/>
                        <w:right w:val="none" w:sz="0" w:space="0" w:color="auto"/>
                      </w:divBdr>
                    </w:div>
                  </w:divsChild>
                </w:div>
                <w:div w:id="1925718808">
                  <w:marLeft w:val="0"/>
                  <w:marRight w:val="0"/>
                  <w:marTop w:val="0"/>
                  <w:marBottom w:val="0"/>
                  <w:divBdr>
                    <w:top w:val="none" w:sz="0" w:space="0" w:color="auto"/>
                    <w:left w:val="none" w:sz="0" w:space="0" w:color="auto"/>
                    <w:bottom w:val="none" w:sz="0" w:space="0" w:color="auto"/>
                    <w:right w:val="none" w:sz="0" w:space="0" w:color="auto"/>
                  </w:divBdr>
                  <w:divsChild>
                    <w:div w:id="1282373526">
                      <w:marLeft w:val="0"/>
                      <w:marRight w:val="0"/>
                      <w:marTop w:val="0"/>
                      <w:marBottom w:val="0"/>
                      <w:divBdr>
                        <w:top w:val="none" w:sz="0" w:space="0" w:color="auto"/>
                        <w:left w:val="none" w:sz="0" w:space="0" w:color="auto"/>
                        <w:bottom w:val="none" w:sz="0" w:space="0" w:color="auto"/>
                        <w:right w:val="none" w:sz="0" w:space="0" w:color="auto"/>
                      </w:divBdr>
                    </w:div>
                  </w:divsChild>
                </w:div>
                <w:div w:id="100926450">
                  <w:marLeft w:val="0"/>
                  <w:marRight w:val="0"/>
                  <w:marTop w:val="0"/>
                  <w:marBottom w:val="0"/>
                  <w:divBdr>
                    <w:top w:val="none" w:sz="0" w:space="0" w:color="auto"/>
                    <w:left w:val="none" w:sz="0" w:space="0" w:color="auto"/>
                    <w:bottom w:val="none" w:sz="0" w:space="0" w:color="auto"/>
                    <w:right w:val="none" w:sz="0" w:space="0" w:color="auto"/>
                  </w:divBdr>
                  <w:divsChild>
                    <w:div w:id="1763455723">
                      <w:marLeft w:val="0"/>
                      <w:marRight w:val="0"/>
                      <w:marTop w:val="0"/>
                      <w:marBottom w:val="0"/>
                      <w:divBdr>
                        <w:top w:val="none" w:sz="0" w:space="0" w:color="auto"/>
                        <w:left w:val="none" w:sz="0" w:space="0" w:color="auto"/>
                        <w:bottom w:val="none" w:sz="0" w:space="0" w:color="auto"/>
                        <w:right w:val="none" w:sz="0" w:space="0" w:color="auto"/>
                      </w:divBdr>
                    </w:div>
                  </w:divsChild>
                </w:div>
                <w:div w:id="1002659093">
                  <w:marLeft w:val="0"/>
                  <w:marRight w:val="0"/>
                  <w:marTop w:val="0"/>
                  <w:marBottom w:val="0"/>
                  <w:divBdr>
                    <w:top w:val="none" w:sz="0" w:space="0" w:color="auto"/>
                    <w:left w:val="none" w:sz="0" w:space="0" w:color="auto"/>
                    <w:bottom w:val="none" w:sz="0" w:space="0" w:color="auto"/>
                    <w:right w:val="none" w:sz="0" w:space="0" w:color="auto"/>
                  </w:divBdr>
                  <w:divsChild>
                    <w:div w:id="1859269153">
                      <w:marLeft w:val="0"/>
                      <w:marRight w:val="0"/>
                      <w:marTop w:val="0"/>
                      <w:marBottom w:val="0"/>
                      <w:divBdr>
                        <w:top w:val="none" w:sz="0" w:space="0" w:color="auto"/>
                        <w:left w:val="none" w:sz="0" w:space="0" w:color="auto"/>
                        <w:bottom w:val="none" w:sz="0" w:space="0" w:color="auto"/>
                        <w:right w:val="none" w:sz="0" w:space="0" w:color="auto"/>
                      </w:divBdr>
                    </w:div>
                  </w:divsChild>
                </w:div>
                <w:div w:id="691688121">
                  <w:marLeft w:val="0"/>
                  <w:marRight w:val="0"/>
                  <w:marTop w:val="0"/>
                  <w:marBottom w:val="0"/>
                  <w:divBdr>
                    <w:top w:val="none" w:sz="0" w:space="0" w:color="auto"/>
                    <w:left w:val="none" w:sz="0" w:space="0" w:color="auto"/>
                    <w:bottom w:val="none" w:sz="0" w:space="0" w:color="auto"/>
                    <w:right w:val="none" w:sz="0" w:space="0" w:color="auto"/>
                  </w:divBdr>
                  <w:divsChild>
                    <w:div w:id="616765112">
                      <w:marLeft w:val="0"/>
                      <w:marRight w:val="0"/>
                      <w:marTop w:val="0"/>
                      <w:marBottom w:val="0"/>
                      <w:divBdr>
                        <w:top w:val="none" w:sz="0" w:space="0" w:color="auto"/>
                        <w:left w:val="none" w:sz="0" w:space="0" w:color="auto"/>
                        <w:bottom w:val="none" w:sz="0" w:space="0" w:color="auto"/>
                        <w:right w:val="none" w:sz="0" w:space="0" w:color="auto"/>
                      </w:divBdr>
                    </w:div>
                  </w:divsChild>
                </w:div>
                <w:div w:id="646862555">
                  <w:marLeft w:val="0"/>
                  <w:marRight w:val="0"/>
                  <w:marTop w:val="0"/>
                  <w:marBottom w:val="0"/>
                  <w:divBdr>
                    <w:top w:val="none" w:sz="0" w:space="0" w:color="auto"/>
                    <w:left w:val="none" w:sz="0" w:space="0" w:color="auto"/>
                    <w:bottom w:val="none" w:sz="0" w:space="0" w:color="auto"/>
                    <w:right w:val="none" w:sz="0" w:space="0" w:color="auto"/>
                  </w:divBdr>
                  <w:divsChild>
                    <w:div w:id="801000221">
                      <w:marLeft w:val="0"/>
                      <w:marRight w:val="0"/>
                      <w:marTop w:val="0"/>
                      <w:marBottom w:val="0"/>
                      <w:divBdr>
                        <w:top w:val="none" w:sz="0" w:space="0" w:color="auto"/>
                        <w:left w:val="none" w:sz="0" w:space="0" w:color="auto"/>
                        <w:bottom w:val="none" w:sz="0" w:space="0" w:color="auto"/>
                        <w:right w:val="none" w:sz="0" w:space="0" w:color="auto"/>
                      </w:divBdr>
                    </w:div>
                  </w:divsChild>
                </w:div>
                <w:div w:id="783572963">
                  <w:marLeft w:val="0"/>
                  <w:marRight w:val="0"/>
                  <w:marTop w:val="0"/>
                  <w:marBottom w:val="0"/>
                  <w:divBdr>
                    <w:top w:val="none" w:sz="0" w:space="0" w:color="auto"/>
                    <w:left w:val="none" w:sz="0" w:space="0" w:color="auto"/>
                    <w:bottom w:val="none" w:sz="0" w:space="0" w:color="auto"/>
                    <w:right w:val="none" w:sz="0" w:space="0" w:color="auto"/>
                  </w:divBdr>
                  <w:divsChild>
                    <w:div w:id="688414684">
                      <w:marLeft w:val="0"/>
                      <w:marRight w:val="0"/>
                      <w:marTop w:val="0"/>
                      <w:marBottom w:val="0"/>
                      <w:divBdr>
                        <w:top w:val="none" w:sz="0" w:space="0" w:color="auto"/>
                        <w:left w:val="none" w:sz="0" w:space="0" w:color="auto"/>
                        <w:bottom w:val="none" w:sz="0" w:space="0" w:color="auto"/>
                        <w:right w:val="none" w:sz="0" w:space="0" w:color="auto"/>
                      </w:divBdr>
                    </w:div>
                  </w:divsChild>
                </w:div>
                <w:div w:id="1721591323">
                  <w:marLeft w:val="0"/>
                  <w:marRight w:val="0"/>
                  <w:marTop w:val="0"/>
                  <w:marBottom w:val="0"/>
                  <w:divBdr>
                    <w:top w:val="none" w:sz="0" w:space="0" w:color="auto"/>
                    <w:left w:val="none" w:sz="0" w:space="0" w:color="auto"/>
                    <w:bottom w:val="none" w:sz="0" w:space="0" w:color="auto"/>
                    <w:right w:val="none" w:sz="0" w:space="0" w:color="auto"/>
                  </w:divBdr>
                  <w:divsChild>
                    <w:div w:id="496530603">
                      <w:marLeft w:val="0"/>
                      <w:marRight w:val="0"/>
                      <w:marTop w:val="0"/>
                      <w:marBottom w:val="0"/>
                      <w:divBdr>
                        <w:top w:val="none" w:sz="0" w:space="0" w:color="auto"/>
                        <w:left w:val="none" w:sz="0" w:space="0" w:color="auto"/>
                        <w:bottom w:val="none" w:sz="0" w:space="0" w:color="auto"/>
                        <w:right w:val="none" w:sz="0" w:space="0" w:color="auto"/>
                      </w:divBdr>
                    </w:div>
                  </w:divsChild>
                </w:div>
                <w:div w:id="1431320619">
                  <w:marLeft w:val="0"/>
                  <w:marRight w:val="0"/>
                  <w:marTop w:val="0"/>
                  <w:marBottom w:val="0"/>
                  <w:divBdr>
                    <w:top w:val="none" w:sz="0" w:space="0" w:color="auto"/>
                    <w:left w:val="none" w:sz="0" w:space="0" w:color="auto"/>
                    <w:bottom w:val="none" w:sz="0" w:space="0" w:color="auto"/>
                    <w:right w:val="none" w:sz="0" w:space="0" w:color="auto"/>
                  </w:divBdr>
                  <w:divsChild>
                    <w:div w:id="630524946">
                      <w:marLeft w:val="0"/>
                      <w:marRight w:val="0"/>
                      <w:marTop w:val="0"/>
                      <w:marBottom w:val="0"/>
                      <w:divBdr>
                        <w:top w:val="none" w:sz="0" w:space="0" w:color="auto"/>
                        <w:left w:val="none" w:sz="0" w:space="0" w:color="auto"/>
                        <w:bottom w:val="none" w:sz="0" w:space="0" w:color="auto"/>
                        <w:right w:val="none" w:sz="0" w:space="0" w:color="auto"/>
                      </w:divBdr>
                    </w:div>
                    <w:div w:id="1316835160">
                      <w:marLeft w:val="0"/>
                      <w:marRight w:val="0"/>
                      <w:marTop w:val="0"/>
                      <w:marBottom w:val="0"/>
                      <w:divBdr>
                        <w:top w:val="none" w:sz="0" w:space="0" w:color="auto"/>
                        <w:left w:val="none" w:sz="0" w:space="0" w:color="auto"/>
                        <w:bottom w:val="none" w:sz="0" w:space="0" w:color="auto"/>
                        <w:right w:val="none" w:sz="0" w:space="0" w:color="auto"/>
                      </w:divBdr>
                    </w:div>
                    <w:div w:id="889536142">
                      <w:marLeft w:val="0"/>
                      <w:marRight w:val="0"/>
                      <w:marTop w:val="0"/>
                      <w:marBottom w:val="0"/>
                      <w:divBdr>
                        <w:top w:val="none" w:sz="0" w:space="0" w:color="auto"/>
                        <w:left w:val="none" w:sz="0" w:space="0" w:color="auto"/>
                        <w:bottom w:val="none" w:sz="0" w:space="0" w:color="auto"/>
                        <w:right w:val="none" w:sz="0" w:space="0" w:color="auto"/>
                      </w:divBdr>
                    </w:div>
                  </w:divsChild>
                </w:div>
                <w:div w:id="1040589570">
                  <w:marLeft w:val="0"/>
                  <w:marRight w:val="0"/>
                  <w:marTop w:val="0"/>
                  <w:marBottom w:val="0"/>
                  <w:divBdr>
                    <w:top w:val="none" w:sz="0" w:space="0" w:color="auto"/>
                    <w:left w:val="none" w:sz="0" w:space="0" w:color="auto"/>
                    <w:bottom w:val="none" w:sz="0" w:space="0" w:color="auto"/>
                    <w:right w:val="none" w:sz="0" w:space="0" w:color="auto"/>
                  </w:divBdr>
                  <w:divsChild>
                    <w:div w:id="1624462333">
                      <w:marLeft w:val="0"/>
                      <w:marRight w:val="0"/>
                      <w:marTop w:val="0"/>
                      <w:marBottom w:val="0"/>
                      <w:divBdr>
                        <w:top w:val="none" w:sz="0" w:space="0" w:color="auto"/>
                        <w:left w:val="none" w:sz="0" w:space="0" w:color="auto"/>
                        <w:bottom w:val="none" w:sz="0" w:space="0" w:color="auto"/>
                        <w:right w:val="none" w:sz="0" w:space="0" w:color="auto"/>
                      </w:divBdr>
                    </w:div>
                  </w:divsChild>
                </w:div>
                <w:div w:id="233514610">
                  <w:marLeft w:val="0"/>
                  <w:marRight w:val="0"/>
                  <w:marTop w:val="0"/>
                  <w:marBottom w:val="0"/>
                  <w:divBdr>
                    <w:top w:val="none" w:sz="0" w:space="0" w:color="auto"/>
                    <w:left w:val="none" w:sz="0" w:space="0" w:color="auto"/>
                    <w:bottom w:val="none" w:sz="0" w:space="0" w:color="auto"/>
                    <w:right w:val="none" w:sz="0" w:space="0" w:color="auto"/>
                  </w:divBdr>
                  <w:divsChild>
                    <w:div w:id="185481911">
                      <w:marLeft w:val="0"/>
                      <w:marRight w:val="0"/>
                      <w:marTop w:val="0"/>
                      <w:marBottom w:val="0"/>
                      <w:divBdr>
                        <w:top w:val="none" w:sz="0" w:space="0" w:color="auto"/>
                        <w:left w:val="none" w:sz="0" w:space="0" w:color="auto"/>
                        <w:bottom w:val="none" w:sz="0" w:space="0" w:color="auto"/>
                        <w:right w:val="none" w:sz="0" w:space="0" w:color="auto"/>
                      </w:divBdr>
                    </w:div>
                  </w:divsChild>
                </w:div>
                <w:div w:id="776019987">
                  <w:marLeft w:val="0"/>
                  <w:marRight w:val="0"/>
                  <w:marTop w:val="0"/>
                  <w:marBottom w:val="0"/>
                  <w:divBdr>
                    <w:top w:val="none" w:sz="0" w:space="0" w:color="auto"/>
                    <w:left w:val="none" w:sz="0" w:space="0" w:color="auto"/>
                    <w:bottom w:val="none" w:sz="0" w:space="0" w:color="auto"/>
                    <w:right w:val="none" w:sz="0" w:space="0" w:color="auto"/>
                  </w:divBdr>
                  <w:divsChild>
                    <w:div w:id="1739547686">
                      <w:marLeft w:val="0"/>
                      <w:marRight w:val="0"/>
                      <w:marTop w:val="0"/>
                      <w:marBottom w:val="0"/>
                      <w:divBdr>
                        <w:top w:val="none" w:sz="0" w:space="0" w:color="auto"/>
                        <w:left w:val="none" w:sz="0" w:space="0" w:color="auto"/>
                        <w:bottom w:val="none" w:sz="0" w:space="0" w:color="auto"/>
                        <w:right w:val="none" w:sz="0" w:space="0" w:color="auto"/>
                      </w:divBdr>
                    </w:div>
                  </w:divsChild>
                </w:div>
                <w:div w:id="1740858039">
                  <w:marLeft w:val="0"/>
                  <w:marRight w:val="0"/>
                  <w:marTop w:val="0"/>
                  <w:marBottom w:val="0"/>
                  <w:divBdr>
                    <w:top w:val="none" w:sz="0" w:space="0" w:color="auto"/>
                    <w:left w:val="none" w:sz="0" w:space="0" w:color="auto"/>
                    <w:bottom w:val="none" w:sz="0" w:space="0" w:color="auto"/>
                    <w:right w:val="none" w:sz="0" w:space="0" w:color="auto"/>
                  </w:divBdr>
                  <w:divsChild>
                    <w:div w:id="200018317">
                      <w:marLeft w:val="0"/>
                      <w:marRight w:val="0"/>
                      <w:marTop w:val="0"/>
                      <w:marBottom w:val="0"/>
                      <w:divBdr>
                        <w:top w:val="none" w:sz="0" w:space="0" w:color="auto"/>
                        <w:left w:val="none" w:sz="0" w:space="0" w:color="auto"/>
                        <w:bottom w:val="none" w:sz="0" w:space="0" w:color="auto"/>
                        <w:right w:val="none" w:sz="0" w:space="0" w:color="auto"/>
                      </w:divBdr>
                    </w:div>
                  </w:divsChild>
                </w:div>
                <w:div w:id="1093548606">
                  <w:marLeft w:val="0"/>
                  <w:marRight w:val="0"/>
                  <w:marTop w:val="0"/>
                  <w:marBottom w:val="0"/>
                  <w:divBdr>
                    <w:top w:val="none" w:sz="0" w:space="0" w:color="auto"/>
                    <w:left w:val="none" w:sz="0" w:space="0" w:color="auto"/>
                    <w:bottom w:val="none" w:sz="0" w:space="0" w:color="auto"/>
                    <w:right w:val="none" w:sz="0" w:space="0" w:color="auto"/>
                  </w:divBdr>
                  <w:divsChild>
                    <w:div w:id="627860709">
                      <w:marLeft w:val="0"/>
                      <w:marRight w:val="0"/>
                      <w:marTop w:val="0"/>
                      <w:marBottom w:val="0"/>
                      <w:divBdr>
                        <w:top w:val="none" w:sz="0" w:space="0" w:color="auto"/>
                        <w:left w:val="none" w:sz="0" w:space="0" w:color="auto"/>
                        <w:bottom w:val="none" w:sz="0" w:space="0" w:color="auto"/>
                        <w:right w:val="none" w:sz="0" w:space="0" w:color="auto"/>
                      </w:divBdr>
                    </w:div>
                  </w:divsChild>
                </w:div>
                <w:div w:id="1077216141">
                  <w:marLeft w:val="0"/>
                  <w:marRight w:val="0"/>
                  <w:marTop w:val="0"/>
                  <w:marBottom w:val="0"/>
                  <w:divBdr>
                    <w:top w:val="none" w:sz="0" w:space="0" w:color="auto"/>
                    <w:left w:val="none" w:sz="0" w:space="0" w:color="auto"/>
                    <w:bottom w:val="none" w:sz="0" w:space="0" w:color="auto"/>
                    <w:right w:val="none" w:sz="0" w:space="0" w:color="auto"/>
                  </w:divBdr>
                  <w:divsChild>
                    <w:div w:id="21171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1570">
          <w:marLeft w:val="0"/>
          <w:marRight w:val="0"/>
          <w:marTop w:val="0"/>
          <w:marBottom w:val="0"/>
          <w:divBdr>
            <w:top w:val="none" w:sz="0" w:space="0" w:color="auto"/>
            <w:left w:val="none" w:sz="0" w:space="0" w:color="auto"/>
            <w:bottom w:val="none" w:sz="0" w:space="0" w:color="auto"/>
            <w:right w:val="none" w:sz="0" w:space="0" w:color="auto"/>
          </w:divBdr>
        </w:div>
        <w:div w:id="995113421">
          <w:marLeft w:val="0"/>
          <w:marRight w:val="0"/>
          <w:marTop w:val="0"/>
          <w:marBottom w:val="0"/>
          <w:divBdr>
            <w:top w:val="none" w:sz="0" w:space="0" w:color="auto"/>
            <w:left w:val="none" w:sz="0" w:space="0" w:color="auto"/>
            <w:bottom w:val="none" w:sz="0" w:space="0" w:color="auto"/>
            <w:right w:val="none" w:sz="0" w:space="0" w:color="auto"/>
          </w:divBdr>
          <w:divsChild>
            <w:div w:id="1225676003">
              <w:marLeft w:val="0"/>
              <w:marRight w:val="0"/>
              <w:marTop w:val="30"/>
              <w:marBottom w:val="30"/>
              <w:divBdr>
                <w:top w:val="none" w:sz="0" w:space="0" w:color="auto"/>
                <w:left w:val="none" w:sz="0" w:space="0" w:color="auto"/>
                <w:bottom w:val="none" w:sz="0" w:space="0" w:color="auto"/>
                <w:right w:val="none" w:sz="0" w:space="0" w:color="auto"/>
              </w:divBdr>
              <w:divsChild>
                <w:div w:id="283779631">
                  <w:marLeft w:val="0"/>
                  <w:marRight w:val="0"/>
                  <w:marTop w:val="0"/>
                  <w:marBottom w:val="0"/>
                  <w:divBdr>
                    <w:top w:val="none" w:sz="0" w:space="0" w:color="auto"/>
                    <w:left w:val="none" w:sz="0" w:space="0" w:color="auto"/>
                    <w:bottom w:val="none" w:sz="0" w:space="0" w:color="auto"/>
                    <w:right w:val="none" w:sz="0" w:space="0" w:color="auto"/>
                  </w:divBdr>
                  <w:divsChild>
                    <w:div w:id="867838105">
                      <w:marLeft w:val="0"/>
                      <w:marRight w:val="0"/>
                      <w:marTop w:val="0"/>
                      <w:marBottom w:val="0"/>
                      <w:divBdr>
                        <w:top w:val="none" w:sz="0" w:space="0" w:color="auto"/>
                        <w:left w:val="none" w:sz="0" w:space="0" w:color="auto"/>
                        <w:bottom w:val="none" w:sz="0" w:space="0" w:color="auto"/>
                        <w:right w:val="none" w:sz="0" w:space="0" w:color="auto"/>
                      </w:divBdr>
                    </w:div>
                  </w:divsChild>
                </w:div>
                <w:div w:id="2050496247">
                  <w:marLeft w:val="0"/>
                  <w:marRight w:val="0"/>
                  <w:marTop w:val="0"/>
                  <w:marBottom w:val="0"/>
                  <w:divBdr>
                    <w:top w:val="none" w:sz="0" w:space="0" w:color="auto"/>
                    <w:left w:val="none" w:sz="0" w:space="0" w:color="auto"/>
                    <w:bottom w:val="none" w:sz="0" w:space="0" w:color="auto"/>
                    <w:right w:val="none" w:sz="0" w:space="0" w:color="auto"/>
                  </w:divBdr>
                  <w:divsChild>
                    <w:div w:id="83115679">
                      <w:marLeft w:val="0"/>
                      <w:marRight w:val="0"/>
                      <w:marTop w:val="0"/>
                      <w:marBottom w:val="0"/>
                      <w:divBdr>
                        <w:top w:val="none" w:sz="0" w:space="0" w:color="auto"/>
                        <w:left w:val="none" w:sz="0" w:space="0" w:color="auto"/>
                        <w:bottom w:val="none" w:sz="0" w:space="0" w:color="auto"/>
                        <w:right w:val="none" w:sz="0" w:space="0" w:color="auto"/>
                      </w:divBdr>
                    </w:div>
                  </w:divsChild>
                </w:div>
                <w:div w:id="1895771882">
                  <w:marLeft w:val="0"/>
                  <w:marRight w:val="0"/>
                  <w:marTop w:val="0"/>
                  <w:marBottom w:val="0"/>
                  <w:divBdr>
                    <w:top w:val="none" w:sz="0" w:space="0" w:color="auto"/>
                    <w:left w:val="none" w:sz="0" w:space="0" w:color="auto"/>
                    <w:bottom w:val="none" w:sz="0" w:space="0" w:color="auto"/>
                    <w:right w:val="none" w:sz="0" w:space="0" w:color="auto"/>
                  </w:divBdr>
                  <w:divsChild>
                    <w:div w:id="293219821">
                      <w:marLeft w:val="0"/>
                      <w:marRight w:val="0"/>
                      <w:marTop w:val="0"/>
                      <w:marBottom w:val="0"/>
                      <w:divBdr>
                        <w:top w:val="none" w:sz="0" w:space="0" w:color="auto"/>
                        <w:left w:val="none" w:sz="0" w:space="0" w:color="auto"/>
                        <w:bottom w:val="none" w:sz="0" w:space="0" w:color="auto"/>
                        <w:right w:val="none" w:sz="0" w:space="0" w:color="auto"/>
                      </w:divBdr>
                    </w:div>
                  </w:divsChild>
                </w:div>
                <w:div w:id="1219321323">
                  <w:marLeft w:val="0"/>
                  <w:marRight w:val="0"/>
                  <w:marTop w:val="0"/>
                  <w:marBottom w:val="0"/>
                  <w:divBdr>
                    <w:top w:val="none" w:sz="0" w:space="0" w:color="auto"/>
                    <w:left w:val="none" w:sz="0" w:space="0" w:color="auto"/>
                    <w:bottom w:val="none" w:sz="0" w:space="0" w:color="auto"/>
                    <w:right w:val="none" w:sz="0" w:space="0" w:color="auto"/>
                  </w:divBdr>
                  <w:divsChild>
                    <w:div w:id="1725837010">
                      <w:marLeft w:val="0"/>
                      <w:marRight w:val="0"/>
                      <w:marTop w:val="0"/>
                      <w:marBottom w:val="0"/>
                      <w:divBdr>
                        <w:top w:val="none" w:sz="0" w:space="0" w:color="auto"/>
                        <w:left w:val="none" w:sz="0" w:space="0" w:color="auto"/>
                        <w:bottom w:val="none" w:sz="0" w:space="0" w:color="auto"/>
                        <w:right w:val="none" w:sz="0" w:space="0" w:color="auto"/>
                      </w:divBdr>
                    </w:div>
                  </w:divsChild>
                </w:div>
                <w:div w:id="283731032">
                  <w:marLeft w:val="0"/>
                  <w:marRight w:val="0"/>
                  <w:marTop w:val="0"/>
                  <w:marBottom w:val="0"/>
                  <w:divBdr>
                    <w:top w:val="none" w:sz="0" w:space="0" w:color="auto"/>
                    <w:left w:val="none" w:sz="0" w:space="0" w:color="auto"/>
                    <w:bottom w:val="none" w:sz="0" w:space="0" w:color="auto"/>
                    <w:right w:val="none" w:sz="0" w:space="0" w:color="auto"/>
                  </w:divBdr>
                  <w:divsChild>
                    <w:div w:id="917980305">
                      <w:marLeft w:val="0"/>
                      <w:marRight w:val="0"/>
                      <w:marTop w:val="0"/>
                      <w:marBottom w:val="0"/>
                      <w:divBdr>
                        <w:top w:val="none" w:sz="0" w:space="0" w:color="auto"/>
                        <w:left w:val="none" w:sz="0" w:space="0" w:color="auto"/>
                        <w:bottom w:val="none" w:sz="0" w:space="0" w:color="auto"/>
                        <w:right w:val="none" w:sz="0" w:space="0" w:color="auto"/>
                      </w:divBdr>
                    </w:div>
                  </w:divsChild>
                </w:div>
                <w:div w:id="1087921785">
                  <w:marLeft w:val="0"/>
                  <w:marRight w:val="0"/>
                  <w:marTop w:val="0"/>
                  <w:marBottom w:val="0"/>
                  <w:divBdr>
                    <w:top w:val="none" w:sz="0" w:space="0" w:color="auto"/>
                    <w:left w:val="none" w:sz="0" w:space="0" w:color="auto"/>
                    <w:bottom w:val="none" w:sz="0" w:space="0" w:color="auto"/>
                    <w:right w:val="none" w:sz="0" w:space="0" w:color="auto"/>
                  </w:divBdr>
                  <w:divsChild>
                    <w:div w:id="583729370">
                      <w:marLeft w:val="0"/>
                      <w:marRight w:val="0"/>
                      <w:marTop w:val="0"/>
                      <w:marBottom w:val="0"/>
                      <w:divBdr>
                        <w:top w:val="none" w:sz="0" w:space="0" w:color="auto"/>
                        <w:left w:val="none" w:sz="0" w:space="0" w:color="auto"/>
                        <w:bottom w:val="none" w:sz="0" w:space="0" w:color="auto"/>
                        <w:right w:val="none" w:sz="0" w:space="0" w:color="auto"/>
                      </w:divBdr>
                    </w:div>
                  </w:divsChild>
                </w:div>
                <w:div w:id="1230379801">
                  <w:marLeft w:val="0"/>
                  <w:marRight w:val="0"/>
                  <w:marTop w:val="0"/>
                  <w:marBottom w:val="0"/>
                  <w:divBdr>
                    <w:top w:val="none" w:sz="0" w:space="0" w:color="auto"/>
                    <w:left w:val="none" w:sz="0" w:space="0" w:color="auto"/>
                    <w:bottom w:val="none" w:sz="0" w:space="0" w:color="auto"/>
                    <w:right w:val="none" w:sz="0" w:space="0" w:color="auto"/>
                  </w:divBdr>
                  <w:divsChild>
                    <w:div w:id="1501315168">
                      <w:marLeft w:val="0"/>
                      <w:marRight w:val="0"/>
                      <w:marTop w:val="0"/>
                      <w:marBottom w:val="0"/>
                      <w:divBdr>
                        <w:top w:val="none" w:sz="0" w:space="0" w:color="auto"/>
                        <w:left w:val="none" w:sz="0" w:space="0" w:color="auto"/>
                        <w:bottom w:val="none" w:sz="0" w:space="0" w:color="auto"/>
                        <w:right w:val="none" w:sz="0" w:space="0" w:color="auto"/>
                      </w:divBdr>
                    </w:div>
                  </w:divsChild>
                </w:div>
                <w:div w:id="441995756">
                  <w:marLeft w:val="0"/>
                  <w:marRight w:val="0"/>
                  <w:marTop w:val="0"/>
                  <w:marBottom w:val="0"/>
                  <w:divBdr>
                    <w:top w:val="none" w:sz="0" w:space="0" w:color="auto"/>
                    <w:left w:val="none" w:sz="0" w:space="0" w:color="auto"/>
                    <w:bottom w:val="none" w:sz="0" w:space="0" w:color="auto"/>
                    <w:right w:val="none" w:sz="0" w:space="0" w:color="auto"/>
                  </w:divBdr>
                  <w:divsChild>
                    <w:div w:id="712342554">
                      <w:marLeft w:val="0"/>
                      <w:marRight w:val="0"/>
                      <w:marTop w:val="0"/>
                      <w:marBottom w:val="0"/>
                      <w:divBdr>
                        <w:top w:val="none" w:sz="0" w:space="0" w:color="auto"/>
                        <w:left w:val="none" w:sz="0" w:space="0" w:color="auto"/>
                        <w:bottom w:val="none" w:sz="0" w:space="0" w:color="auto"/>
                        <w:right w:val="none" w:sz="0" w:space="0" w:color="auto"/>
                      </w:divBdr>
                    </w:div>
                  </w:divsChild>
                </w:div>
                <w:div w:id="1912158678">
                  <w:marLeft w:val="0"/>
                  <w:marRight w:val="0"/>
                  <w:marTop w:val="0"/>
                  <w:marBottom w:val="0"/>
                  <w:divBdr>
                    <w:top w:val="none" w:sz="0" w:space="0" w:color="auto"/>
                    <w:left w:val="none" w:sz="0" w:space="0" w:color="auto"/>
                    <w:bottom w:val="none" w:sz="0" w:space="0" w:color="auto"/>
                    <w:right w:val="none" w:sz="0" w:space="0" w:color="auto"/>
                  </w:divBdr>
                  <w:divsChild>
                    <w:div w:id="1478954678">
                      <w:marLeft w:val="0"/>
                      <w:marRight w:val="0"/>
                      <w:marTop w:val="0"/>
                      <w:marBottom w:val="0"/>
                      <w:divBdr>
                        <w:top w:val="none" w:sz="0" w:space="0" w:color="auto"/>
                        <w:left w:val="none" w:sz="0" w:space="0" w:color="auto"/>
                        <w:bottom w:val="none" w:sz="0" w:space="0" w:color="auto"/>
                        <w:right w:val="none" w:sz="0" w:space="0" w:color="auto"/>
                      </w:divBdr>
                    </w:div>
                  </w:divsChild>
                </w:div>
                <w:div w:id="1187670977">
                  <w:marLeft w:val="0"/>
                  <w:marRight w:val="0"/>
                  <w:marTop w:val="0"/>
                  <w:marBottom w:val="0"/>
                  <w:divBdr>
                    <w:top w:val="none" w:sz="0" w:space="0" w:color="auto"/>
                    <w:left w:val="none" w:sz="0" w:space="0" w:color="auto"/>
                    <w:bottom w:val="none" w:sz="0" w:space="0" w:color="auto"/>
                    <w:right w:val="none" w:sz="0" w:space="0" w:color="auto"/>
                  </w:divBdr>
                  <w:divsChild>
                    <w:div w:id="1443107779">
                      <w:marLeft w:val="0"/>
                      <w:marRight w:val="0"/>
                      <w:marTop w:val="0"/>
                      <w:marBottom w:val="0"/>
                      <w:divBdr>
                        <w:top w:val="none" w:sz="0" w:space="0" w:color="auto"/>
                        <w:left w:val="none" w:sz="0" w:space="0" w:color="auto"/>
                        <w:bottom w:val="none" w:sz="0" w:space="0" w:color="auto"/>
                        <w:right w:val="none" w:sz="0" w:space="0" w:color="auto"/>
                      </w:divBdr>
                    </w:div>
                    <w:div w:id="842546360">
                      <w:marLeft w:val="0"/>
                      <w:marRight w:val="0"/>
                      <w:marTop w:val="0"/>
                      <w:marBottom w:val="0"/>
                      <w:divBdr>
                        <w:top w:val="none" w:sz="0" w:space="0" w:color="auto"/>
                        <w:left w:val="none" w:sz="0" w:space="0" w:color="auto"/>
                        <w:bottom w:val="none" w:sz="0" w:space="0" w:color="auto"/>
                        <w:right w:val="none" w:sz="0" w:space="0" w:color="auto"/>
                      </w:divBdr>
                    </w:div>
                    <w:div w:id="1608466852">
                      <w:marLeft w:val="0"/>
                      <w:marRight w:val="0"/>
                      <w:marTop w:val="0"/>
                      <w:marBottom w:val="0"/>
                      <w:divBdr>
                        <w:top w:val="none" w:sz="0" w:space="0" w:color="auto"/>
                        <w:left w:val="none" w:sz="0" w:space="0" w:color="auto"/>
                        <w:bottom w:val="none" w:sz="0" w:space="0" w:color="auto"/>
                        <w:right w:val="none" w:sz="0" w:space="0" w:color="auto"/>
                      </w:divBdr>
                    </w:div>
                  </w:divsChild>
                </w:div>
                <w:div w:id="440225044">
                  <w:marLeft w:val="0"/>
                  <w:marRight w:val="0"/>
                  <w:marTop w:val="0"/>
                  <w:marBottom w:val="0"/>
                  <w:divBdr>
                    <w:top w:val="none" w:sz="0" w:space="0" w:color="auto"/>
                    <w:left w:val="none" w:sz="0" w:space="0" w:color="auto"/>
                    <w:bottom w:val="none" w:sz="0" w:space="0" w:color="auto"/>
                    <w:right w:val="none" w:sz="0" w:space="0" w:color="auto"/>
                  </w:divBdr>
                  <w:divsChild>
                    <w:div w:id="2167243">
                      <w:marLeft w:val="0"/>
                      <w:marRight w:val="0"/>
                      <w:marTop w:val="0"/>
                      <w:marBottom w:val="0"/>
                      <w:divBdr>
                        <w:top w:val="none" w:sz="0" w:space="0" w:color="auto"/>
                        <w:left w:val="none" w:sz="0" w:space="0" w:color="auto"/>
                        <w:bottom w:val="none" w:sz="0" w:space="0" w:color="auto"/>
                        <w:right w:val="none" w:sz="0" w:space="0" w:color="auto"/>
                      </w:divBdr>
                    </w:div>
                  </w:divsChild>
                </w:div>
                <w:div w:id="1584219707">
                  <w:marLeft w:val="0"/>
                  <w:marRight w:val="0"/>
                  <w:marTop w:val="0"/>
                  <w:marBottom w:val="0"/>
                  <w:divBdr>
                    <w:top w:val="none" w:sz="0" w:space="0" w:color="auto"/>
                    <w:left w:val="none" w:sz="0" w:space="0" w:color="auto"/>
                    <w:bottom w:val="none" w:sz="0" w:space="0" w:color="auto"/>
                    <w:right w:val="none" w:sz="0" w:space="0" w:color="auto"/>
                  </w:divBdr>
                  <w:divsChild>
                    <w:div w:id="148788646">
                      <w:marLeft w:val="0"/>
                      <w:marRight w:val="0"/>
                      <w:marTop w:val="0"/>
                      <w:marBottom w:val="0"/>
                      <w:divBdr>
                        <w:top w:val="none" w:sz="0" w:space="0" w:color="auto"/>
                        <w:left w:val="none" w:sz="0" w:space="0" w:color="auto"/>
                        <w:bottom w:val="none" w:sz="0" w:space="0" w:color="auto"/>
                        <w:right w:val="none" w:sz="0" w:space="0" w:color="auto"/>
                      </w:divBdr>
                    </w:div>
                  </w:divsChild>
                </w:div>
                <w:div w:id="42219340">
                  <w:marLeft w:val="0"/>
                  <w:marRight w:val="0"/>
                  <w:marTop w:val="0"/>
                  <w:marBottom w:val="0"/>
                  <w:divBdr>
                    <w:top w:val="none" w:sz="0" w:space="0" w:color="auto"/>
                    <w:left w:val="none" w:sz="0" w:space="0" w:color="auto"/>
                    <w:bottom w:val="none" w:sz="0" w:space="0" w:color="auto"/>
                    <w:right w:val="none" w:sz="0" w:space="0" w:color="auto"/>
                  </w:divBdr>
                  <w:divsChild>
                    <w:div w:id="1341736224">
                      <w:marLeft w:val="0"/>
                      <w:marRight w:val="0"/>
                      <w:marTop w:val="0"/>
                      <w:marBottom w:val="0"/>
                      <w:divBdr>
                        <w:top w:val="none" w:sz="0" w:space="0" w:color="auto"/>
                        <w:left w:val="none" w:sz="0" w:space="0" w:color="auto"/>
                        <w:bottom w:val="none" w:sz="0" w:space="0" w:color="auto"/>
                        <w:right w:val="none" w:sz="0" w:space="0" w:color="auto"/>
                      </w:divBdr>
                    </w:div>
                  </w:divsChild>
                </w:div>
                <w:div w:id="1455371354">
                  <w:marLeft w:val="0"/>
                  <w:marRight w:val="0"/>
                  <w:marTop w:val="0"/>
                  <w:marBottom w:val="0"/>
                  <w:divBdr>
                    <w:top w:val="none" w:sz="0" w:space="0" w:color="auto"/>
                    <w:left w:val="none" w:sz="0" w:space="0" w:color="auto"/>
                    <w:bottom w:val="none" w:sz="0" w:space="0" w:color="auto"/>
                    <w:right w:val="none" w:sz="0" w:space="0" w:color="auto"/>
                  </w:divBdr>
                  <w:divsChild>
                    <w:div w:id="1705523">
                      <w:marLeft w:val="0"/>
                      <w:marRight w:val="0"/>
                      <w:marTop w:val="0"/>
                      <w:marBottom w:val="0"/>
                      <w:divBdr>
                        <w:top w:val="none" w:sz="0" w:space="0" w:color="auto"/>
                        <w:left w:val="none" w:sz="0" w:space="0" w:color="auto"/>
                        <w:bottom w:val="none" w:sz="0" w:space="0" w:color="auto"/>
                        <w:right w:val="none" w:sz="0" w:space="0" w:color="auto"/>
                      </w:divBdr>
                    </w:div>
                  </w:divsChild>
                </w:div>
                <w:div w:id="1261911540">
                  <w:marLeft w:val="0"/>
                  <w:marRight w:val="0"/>
                  <w:marTop w:val="0"/>
                  <w:marBottom w:val="0"/>
                  <w:divBdr>
                    <w:top w:val="none" w:sz="0" w:space="0" w:color="auto"/>
                    <w:left w:val="none" w:sz="0" w:space="0" w:color="auto"/>
                    <w:bottom w:val="none" w:sz="0" w:space="0" w:color="auto"/>
                    <w:right w:val="none" w:sz="0" w:space="0" w:color="auto"/>
                  </w:divBdr>
                  <w:divsChild>
                    <w:div w:id="1700278621">
                      <w:marLeft w:val="0"/>
                      <w:marRight w:val="0"/>
                      <w:marTop w:val="0"/>
                      <w:marBottom w:val="0"/>
                      <w:divBdr>
                        <w:top w:val="none" w:sz="0" w:space="0" w:color="auto"/>
                        <w:left w:val="none" w:sz="0" w:space="0" w:color="auto"/>
                        <w:bottom w:val="none" w:sz="0" w:space="0" w:color="auto"/>
                        <w:right w:val="none" w:sz="0" w:space="0" w:color="auto"/>
                      </w:divBdr>
                    </w:div>
                  </w:divsChild>
                </w:div>
                <w:div w:id="1884563036">
                  <w:marLeft w:val="0"/>
                  <w:marRight w:val="0"/>
                  <w:marTop w:val="0"/>
                  <w:marBottom w:val="0"/>
                  <w:divBdr>
                    <w:top w:val="none" w:sz="0" w:space="0" w:color="auto"/>
                    <w:left w:val="none" w:sz="0" w:space="0" w:color="auto"/>
                    <w:bottom w:val="none" w:sz="0" w:space="0" w:color="auto"/>
                    <w:right w:val="none" w:sz="0" w:space="0" w:color="auto"/>
                  </w:divBdr>
                  <w:divsChild>
                    <w:div w:id="15640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56048">
      <w:bodyDiv w:val="1"/>
      <w:marLeft w:val="0"/>
      <w:marRight w:val="0"/>
      <w:marTop w:val="0"/>
      <w:marBottom w:val="0"/>
      <w:divBdr>
        <w:top w:val="none" w:sz="0" w:space="0" w:color="auto"/>
        <w:left w:val="none" w:sz="0" w:space="0" w:color="auto"/>
        <w:bottom w:val="none" w:sz="0" w:space="0" w:color="auto"/>
        <w:right w:val="none" w:sz="0" w:space="0" w:color="auto"/>
      </w:divBdr>
      <w:divsChild>
        <w:div w:id="1019701127">
          <w:marLeft w:val="0"/>
          <w:marRight w:val="0"/>
          <w:marTop w:val="0"/>
          <w:marBottom w:val="0"/>
          <w:divBdr>
            <w:top w:val="none" w:sz="0" w:space="0" w:color="auto"/>
            <w:left w:val="none" w:sz="0" w:space="0" w:color="auto"/>
            <w:bottom w:val="none" w:sz="0" w:space="0" w:color="auto"/>
            <w:right w:val="none" w:sz="0" w:space="0" w:color="auto"/>
          </w:divBdr>
          <w:divsChild>
            <w:div w:id="1963143902">
              <w:marLeft w:val="0"/>
              <w:marRight w:val="0"/>
              <w:marTop w:val="0"/>
              <w:marBottom w:val="0"/>
              <w:divBdr>
                <w:top w:val="none" w:sz="0" w:space="0" w:color="auto"/>
                <w:left w:val="none" w:sz="0" w:space="0" w:color="auto"/>
                <w:bottom w:val="none" w:sz="0" w:space="0" w:color="auto"/>
                <w:right w:val="none" w:sz="0" w:space="0" w:color="auto"/>
              </w:divBdr>
            </w:div>
            <w:div w:id="525339055">
              <w:marLeft w:val="0"/>
              <w:marRight w:val="0"/>
              <w:marTop w:val="0"/>
              <w:marBottom w:val="0"/>
              <w:divBdr>
                <w:top w:val="none" w:sz="0" w:space="0" w:color="auto"/>
                <w:left w:val="none" w:sz="0" w:space="0" w:color="auto"/>
                <w:bottom w:val="none" w:sz="0" w:space="0" w:color="auto"/>
                <w:right w:val="none" w:sz="0" w:space="0" w:color="auto"/>
              </w:divBdr>
            </w:div>
            <w:div w:id="178277903">
              <w:marLeft w:val="0"/>
              <w:marRight w:val="0"/>
              <w:marTop w:val="0"/>
              <w:marBottom w:val="0"/>
              <w:divBdr>
                <w:top w:val="none" w:sz="0" w:space="0" w:color="auto"/>
                <w:left w:val="none" w:sz="0" w:space="0" w:color="auto"/>
                <w:bottom w:val="none" w:sz="0" w:space="0" w:color="auto"/>
                <w:right w:val="none" w:sz="0" w:space="0" w:color="auto"/>
              </w:divBdr>
            </w:div>
            <w:div w:id="745997760">
              <w:marLeft w:val="0"/>
              <w:marRight w:val="0"/>
              <w:marTop w:val="0"/>
              <w:marBottom w:val="0"/>
              <w:divBdr>
                <w:top w:val="none" w:sz="0" w:space="0" w:color="auto"/>
                <w:left w:val="none" w:sz="0" w:space="0" w:color="auto"/>
                <w:bottom w:val="none" w:sz="0" w:space="0" w:color="auto"/>
                <w:right w:val="none" w:sz="0" w:space="0" w:color="auto"/>
              </w:divBdr>
            </w:div>
            <w:div w:id="1650286010">
              <w:marLeft w:val="0"/>
              <w:marRight w:val="0"/>
              <w:marTop w:val="0"/>
              <w:marBottom w:val="0"/>
              <w:divBdr>
                <w:top w:val="none" w:sz="0" w:space="0" w:color="auto"/>
                <w:left w:val="none" w:sz="0" w:space="0" w:color="auto"/>
                <w:bottom w:val="none" w:sz="0" w:space="0" w:color="auto"/>
                <w:right w:val="none" w:sz="0" w:space="0" w:color="auto"/>
              </w:divBdr>
            </w:div>
            <w:div w:id="1111047534">
              <w:marLeft w:val="0"/>
              <w:marRight w:val="0"/>
              <w:marTop w:val="0"/>
              <w:marBottom w:val="0"/>
              <w:divBdr>
                <w:top w:val="none" w:sz="0" w:space="0" w:color="auto"/>
                <w:left w:val="none" w:sz="0" w:space="0" w:color="auto"/>
                <w:bottom w:val="none" w:sz="0" w:space="0" w:color="auto"/>
                <w:right w:val="none" w:sz="0" w:space="0" w:color="auto"/>
              </w:divBdr>
            </w:div>
            <w:div w:id="567300985">
              <w:marLeft w:val="0"/>
              <w:marRight w:val="0"/>
              <w:marTop w:val="0"/>
              <w:marBottom w:val="0"/>
              <w:divBdr>
                <w:top w:val="none" w:sz="0" w:space="0" w:color="auto"/>
                <w:left w:val="none" w:sz="0" w:space="0" w:color="auto"/>
                <w:bottom w:val="none" w:sz="0" w:space="0" w:color="auto"/>
                <w:right w:val="none" w:sz="0" w:space="0" w:color="auto"/>
              </w:divBdr>
            </w:div>
            <w:div w:id="1523548099">
              <w:marLeft w:val="0"/>
              <w:marRight w:val="0"/>
              <w:marTop w:val="0"/>
              <w:marBottom w:val="0"/>
              <w:divBdr>
                <w:top w:val="none" w:sz="0" w:space="0" w:color="auto"/>
                <w:left w:val="none" w:sz="0" w:space="0" w:color="auto"/>
                <w:bottom w:val="none" w:sz="0" w:space="0" w:color="auto"/>
                <w:right w:val="none" w:sz="0" w:space="0" w:color="auto"/>
              </w:divBdr>
            </w:div>
            <w:div w:id="627973587">
              <w:marLeft w:val="0"/>
              <w:marRight w:val="0"/>
              <w:marTop w:val="0"/>
              <w:marBottom w:val="0"/>
              <w:divBdr>
                <w:top w:val="none" w:sz="0" w:space="0" w:color="auto"/>
                <w:left w:val="none" w:sz="0" w:space="0" w:color="auto"/>
                <w:bottom w:val="none" w:sz="0" w:space="0" w:color="auto"/>
                <w:right w:val="none" w:sz="0" w:space="0" w:color="auto"/>
              </w:divBdr>
            </w:div>
            <w:div w:id="1981303120">
              <w:marLeft w:val="0"/>
              <w:marRight w:val="0"/>
              <w:marTop w:val="0"/>
              <w:marBottom w:val="0"/>
              <w:divBdr>
                <w:top w:val="none" w:sz="0" w:space="0" w:color="auto"/>
                <w:left w:val="none" w:sz="0" w:space="0" w:color="auto"/>
                <w:bottom w:val="none" w:sz="0" w:space="0" w:color="auto"/>
                <w:right w:val="none" w:sz="0" w:space="0" w:color="auto"/>
              </w:divBdr>
            </w:div>
            <w:div w:id="1292783392">
              <w:marLeft w:val="0"/>
              <w:marRight w:val="0"/>
              <w:marTop w:val="0"/>
              <w:marBottom w:val="0"/>
              <w:divBdr>
                <w:top w:val="none" w:sz="0" w:space="0" w:color="auto"/>
                <w:left w:val="none" w:sz="0" w:space="0" w:color="auto"/>
                <w:bottom w:val="none" w:sz="0" w:space="0" w:color="auto"/>
                <w:right w:val="none" w:sz="0" w:space="0" w:color="auto"/>
              </w:divBdr>
            </w:div>
            <w:div w:id="1052928891">
              <w:marLeft w:val="0"/>
              <w:marRight w:val="0"/>
              <w:marTop w:val="0"/>
              <w:marBottom w:val="0"/>
              <w:divBdr>
                <w:top w:val="none" w:sz="0" w:space="0" w:color="auto"/>
                <w:left w:val="none" w:sz="0" w:space="0" w:color="auto"/>
                <w:bottom w:val="none" w:sz="0" w:space="0" w:color="auto"/>
                <w:right w:val="none" w:sz="0" w:space="0" w:color="auto"/>
              </w:divBdr>
            </w:div>
            <w:div w:id="872310599">
              <w:marLeft w:val="0"/>
              <w:marRight w:val="0"/>
              <w:marTop w:val="0"/>
              <w:marBottom w:val="0"/>
              <w:divBdr>
                <w:top w:val="none" w:sz="0" w:space="0" w:color="auto"/>
                <w:left w:val="none" w:sz="0" w:space="0" w:color="auto"/>
                <w:bottom w:val="none" w:sz="0" w:space="0" w:color="auto"/>
                <w:right w:val="none" w:sz="0" w:space="0" w:color="auto"/>
              </w:divBdr>
            </w:div>
            <w:div w:id="581990047">
              <w:marLeft w:val="0"/>
              <w:marRight w:val="0"/>
              <w:marTop w:val="0"/>
              <w:marBottom w:val="0"/>
              <w:divBdr>
                <w:top w:val="none" w:sz="0" w:space="0" w:color="auto"/>
                <w:left w:val="none" w:sz="0" w:space="0" w:color="auto"/>
                <w:bottom w:val="none" w:sz="0" w:space="0" w:color="auto"/>
                <w:right w:val="none" w:sz="0" w:space="0" w:color="auto"/>
              </w:divBdr>
            </w:div>
            <w:div w:id="1533492092">
              <w:marLeft w:val="0"/>
              <w:marRight w:val="0"/>
              <w:marTop w:val="0"/>
              <w:marBottom w:val="0"/>
              <w:divBdr>
                <w:top w:val="none" w:sz="0" w:space="0" w:color="auto"/>
                <w:left w:val="none" w:sz="0" w:space="0" w:color="auto"/>
                <w:bottom w:val="none" w:sz="0" w:space="0" w:color="auto"/>
                <w:right w:val="none" w:sz="0" w:space="0" w:color="auto"/>
              </w:divBdr>
            </w:div>
            <w:div w:id="434861554">
              <w:marLeft w:val="0"/>
              <w:marRight w:val="0"/>
              <w:marTop w:val="0"/>
              <w:marBottom w:val="0"/>
              <w:divBdr>
                <w:top w:val="none" w:sz="0" w:space="0" w:color="auto"/>
                <w:left w:val="none" w:sz="0" w:space="0" w:color="auto"/>
                <w:bottom w:val="none" w:sz="0" w:space="0" w:color="auto"/>
                <w:right w:val="none" w:sz="0" w:space="0" w:color="auto"/>
              </w:divBdr>
            </w:div>
            <w:div w:id="2095318058">
              <w:marLeft w:val="0"/>
              <w:marRight w:val="0"/>
              <w:marTop w:val="0"/>
              <w:marBottom w:val="0"/>
              <w:divBdr>
                <w:top w:val="none" w:sz="0" w:space="0" w:color="auto"/>
                <w:left w:val="none" w:sz="0" w:space="0" w:color="auto"/>
                <w:bottom w:val="none" w:sz="0" w:space="0" w:color="auto"/>
                <w:right w:val="none" w:sz="0" w:space="0" w:color="auto"/>
              </w:divBdr>
            </w:div>
          </w:divsChild>
        </w:div>
        <w:div w:id="661128695">
          <w:marLeft w:val="0"/>
          <w:marRight w:val="0"/>
          <w:marTop w:val="0"/>
          <w:marBottom w:val="0"/>
          <w:divBdr>
            <w:top w:val="none" w:sz="0" w:space="0" w:color="auto"/>
            <w:left w:val="none" w:sz="0" w:space="0" w:color="auto"/>
            <w:bottom w:val="none" w:sz="0" w:space="0" w:color="auto"/>
            <w:right w:val="none" w:sz="0" w:space="0" w:color="auto"/>
          </w:divBdr>
          <w:divsChild>
            <w:div w:id="2115324289">
              <w:marLeft w:val="0"/>
              <w:marRight w:val="0"/>
              <w:marTop w:val="0"/>
              <w:marBottom w:val="0"/>
              <w:divBdr>
                <w:top w:val="none" w:sz="0" w:space="0" w:color="auto"/>
                <w:left w:val="none" w:sz="0" w:space="0" w:color="auto"/>
                <w:bottom w:val="none" w:sz="0" w:space="0" w:color="auto"/>
                <w:right w:val="none" w:sz="0" w:space="0" w:color="auto"/>
              </w:divBdr>
            </w:div>
            <w:div w:id="1063794040">
              <w:marLeft w:val="0"/>
              <w:marRight w:val="0"/>
              <w:marTop w:val="0"/>
              <w:marBottom w:val="0"/>
              <w:divBdr>
                <w:top w:val="none" w:sz="0" w:space="0" w:color="auto"/>
                <w:left w:val="none" w:sz="0" w:space="0" w:color="auto"/>
                <w:bottom w:val="none" w:sz="0" w:space="0" w:color="auto"/>
                <w:right w:val="none" w:sz="0" w:space="0" w:color="auto"/>
              </w:divBdr>
            </w:div>
            <w:div w:id="923295575">
              <w:marLeft w:val="0"/>
              <w:marRight w:val="0"/>
              <w:marTop w:val="0"/>
              <w:marBottom w:val="0"/>
              <w:divBdr>
                <w:top w:val="none" w:sz="0" w:space="0" w:color="auto"/>
                <w:left w:val="none" w:sz="0" w:space="0" w:color="auto"/>
                <w:bottom w:val="none" w:sz="0" w:space="0" w:color="auto"/>
                <w:right w:val="none" w:sz="0" w:space="0" w:color="auto"/>
              </w:divBdr>
            </w:div>
            <w:div w:id="576983237">
              <w:marLeft w:val="0"/>
              <w:marRight w:val="0"/>
              <w:marTop w:val="0"/>
              <w:marBottom w:val="0"/>
              <w:divBdr>
                <w:top w:val="none" w:sz="0" w:space="0" w:color="auto"/>
                <w:left w:val="none" w:sz="0" w:space="0" w:color="auto"/>
                <w:bottom w:val="none" w:sz="0" w:space="0" w:color="auto"/>
                <w:right w:val="none" w:sz="0" w:space="0" w:color="auto"/>
              </w:divBdr>
            </w:div>
            <w:div w:id="168493540">
              <w:marLeft w:val="0"/>
              <w:marRight w:val="0"/>
              <w:marTop w:val="0"/>
              <w:marBottom w:val="0"/>
              <w:divBdr>
                <w:top w:val="none" w:sz="0" w:space="0" w:color="auto"/>
                <w:left w:val="none" w:sz="0" w:space="0" w:color="auto"/>
                <w:bottom w:val="none" w:sz="0" w:space="0" w:color="auto"/>
                <w:right w:val="none" w:sz="0" w:space="0" w:color="auto"/>
              </w:divBdr>
            </w:div>
            <w:div w:id="977416049">
              <w:marLeft w:val="0"/>
              <w:marRight w:val="0"/>
              <w:marTop w:val="0"/>
              <w:marBottom w:val="0"/>
              <w:divBdr>
                <w:top w:val="none" w:sz="0" w:space="0" w:color="auto"/>
                <w:left w:val="none" w:sz="0" w:space="0" w:color="auto"/>
                <w:bottom w:val="none" w:sz="0" w:space="0" w:color="auto"/>
                <w:right w:val="none" w:sz="0" w:space="0" w:color="auto"/>
              </w:divBdr>
            </w:div>
            <w:div w:id="1511356">
              <w:marLeft w:val="0"/>
              <w:marRight w:val="0"/>
              <w:marTop w:val="0"/>
              <w:marBottom w:val="0"/>
              <w:divBdr>
                <w:top w:val="none" w:sz="0" w:space="0" w:color="auto"/>
                <w:left w:val="none" w:sz="0" w:space="0" w:color="auto"/>
                <w:bottom w:val="none" w:sz="0" w:space="0" w:color="auto"/>
                <w:right w:val="none" w:sz="0" w:space="0" w:color="auto"/>
              </w:divBdr>
            </w:div>
            <w:div w:id="292029912">
              <w:marLeft w:val="0"/>
              <w:marRight w:val="0"/>
              <w:marTop w:val="0"/>
              <w:marBottom w:val="0"/>
              <w:divBdr>
                <w:top w:val="none" w:sz="0" w:space="0" w:color="auto"/>
                <w:left w:val="none" w:sz="0" w:space="0" w:color="auto"/>
                <w:bottom w:val="none" w:sz="0" w:space="0" w:color="auto"/>
                <w:right w:val="none" w:sz="0" w:space="0" w:color="auto"/>
              </w:divBdr>
            </w:div>
            <w:div w:id="1582369732">
              <w:marLeft w:val="0"/>
              <w:marRight w:val="0"/>
              <w:marTop w:val="0"/>
              <w:marBottom w:val="0"/>
              <w:divBdr>
                <w:top w:val="none" w:sz="0" w:space="0" w:color="auto"/>
                <w:left w:val="none" w:sz="0" w:space="0" w:color="auto"/>
                <w:bottom w:val="none" w:sz="0" w:space="0" w:color="auto"/>
                <w:right w:val="none" w:sz="0" w:space="0" w:color="auto"/>
              </w:divBdr>
            </w:div>
            <w:div w:id="2006398287">
              <w:marLeft w:val="0"/>
              <w:marRight w:val="0"/>
              <w:marTop w:val="0"/>
              <w:marBottom w:val="0"/>
              <w:divBdr>
                <w:top w:val="none" w:sz="0" w:space="0" w:color="auto"/>
                <w:left w:val="none" w:sz="0" w:space="0" w:color="auto"/>
                <w:bottom w:val="none" w:sz="0" w:space="0" w:color="auto"/>
                <w:right w:val="none" w:sz="0" w:space="0" w:color="auto"/>
              </w:divBdr>
            </w:div>
          </w:divsChild>
        </w:div>
        <w:div w:id="449982308">
          <w:marLeft w:val="0"/>
          <w:marRight w:val="0"/>
          <w:marTop w:val="0"/>
          <w:marBottom w:val="0"/>
          <w:divBdr>
            <w:top w:val="none" w:sz="0" w:space="0" w:color="auto"/>
            <w:left w:val="none" w:sz="0" w:space="0" w:color="auto"/>
            <w:bottom w:val="none" w:sz="0" w:space="0" w:color="auto"/>
            <w:right w:val="none" w:sz="0" w:space="0" w:color="auto"/>
          </w:divBdr>
          <w:divsChild>
            <w:div w:id="2091348013">
              <w:marLeft w:val="0"/>
              <w:marRight w:val="0"/>
              <w:marTop w:val="30"/>
              <w:marBottom w:val="30"/>
              <w:divBdr>
                <w:top w:val="none" w:sz="0" w:space="0" w:color="auto"/>
                <w:left w:val="none" w:sz="0" w:space="0" w:color="auto"/>
                <w:bottom w:val="none" w:sz="0" w:space="0" w:color="auto"/>
                <w:right w:val="none" w:sz="0" w:space="0" w:color="auto"/>
              </w:divBdr>
              <w:divsChild>
                <w:div w:id="2147312873">
                  <w:marLeft w:val="0"/>
                  <w:marRight w:val="0"/>
                  <w:marTop w:val="0"/>
                  <w:marBottom w:val="0"/>
                  <w:divBdr>
                    <w:top w:val="none" w:sz="0" w:space="0" w:color="auto"/>
                    <w:left w:val="none" w:sz="0" w:space="0" w:color="auto"/>
                    <w:bottom w:val="none" w:sz="0" w:space="0" w:color="auto"/>
                    <w:right w:val="none" w:sz="0" w:space="0" w:color="auto"/>
                  </w:divBdr>
                  <w:divsChild>
                    <w:div w:id="1397628873">
                      <w:marLeft w:val="0"/>
                      <w:marRight w:val="0"/>
                      <w:marTop w:val="0"/>
                      <w:marBottom w:val="0"/>
                      <w:divBdr>
                        <w:top w:val="none" w:sz="0" w:space="0" w:color="auto"/>
                        <w:left w:val="none" w:sz="0" w:space="0" w:color="auto"/>
                        <w:bottom w:val="none" w:sz="0" w:space="0" w:color="auto"/>
                        <w:right w:val="none" w:sz="0" w:space="0" w:color="auto"/>
                      </w:divBdr>
                    </w:div>
                  </w:divsChild>
                </w:div>
                <w:div w:id="1609000892">
                  <w:marLeft w:val="0"/>
                  <w:marRight w:val="0"/>
                  <w:marTop w:val="0"/>
                  <w:marBottom w:val="0"/>
                  <w:divBdr>
                    <w:top w:val="none" w:sz="0" w:space="0" w:color="auto"/>
                    <w:left w:val="none" w:sz="0" w:space="0" w:color="auto"/>
                    <w:bottom w:val="none" w:sz="0" w:space="0" w:color="auto"/>
                    <w:right w:val="none" w:sz="0" w:space="0" w:color="auto"/>
                  </w:divBdr>
                  <w:divsChild>
                    <w:div w:id="1699240392">
                      <w:marLeft w:val="0"/>
                      <w:marRight w:val="0"/>
                      <w:marTop w:val="0"/>
                      <w:marBottom w:val="0"/>
                      <w:divBdr>
                        <w:top w:val="none" w:sz="0" w:space="0" w:color="auto"/>
                        <w:left w:val="none" w:sz="0" w:space="0" w:color="auto"/>
                        <w:bottom w:val="none" w:sz="0" w:space="0" w:color="auto"/>
                        <w:right w:val="none" w:sz="0" w:space="0" w:color="auto"/>
                      </w:divBdr>
                    </w:div>
                  </w:divsChild>
                </w:div>
                <w:div w:id="127600716">
                  <w:marLeft w:val="0"/>
                  <w:marRight w:val="0"/>
                  <w:marTop w:val="0"/>
                  <w:marBottom w:val="0"/>
                  <w:divBdr>
                    <w:top w:val="none" w:sz="0" w:space="0" w:color="auto"/>
                    <w:left w:val="none" w:sz="0" w:space="0" w:color="auto"/>
                    <w:bottom w:val="none" w:sz="0" w:space="0" w:color="auto"/>
                    <w:right w:val="none" w:sz="0" w:space="0" w:color="auto"/>
                  </w:divBdr>
                  <w:divsChild>
                    <w:div w:id="1029527531">
                      <w:marLeft w:val="0"/>
                      <w:marRight w:val="0"/>
                      <w:marTop w:val="0"/>
                      <w:marBottom w:val="0"/>
                      <w:divBdr>
                        <w:top w:val="none" w:sz="0" w:space="0" w:color="auto"/>
                        <w:left w:val="none" w:sz="0" w:space="0" w:color="auto"/>
                        <w:bottom w:val="none" w:sz="0" w:space="0" w:color="auto"/>
                        <w:right w:val="none" w:sz="0" w:space="0" w:color="auto"/>
                      </w:divBdr>
                    </w:div>
                  </w:divsChild>
                </w:div>
                <w:div w:id="2003699491">
                  <w:marLeft w:val="0"/>
                  <w:marRight w:val="0"/>
                  <w:marTop w:val="0"/>
                  <w:marBottom w:val="0"/>
                  <w:divBdr>
                    <w:top w:val="none" w:sz="0" w:space="0" w:color="auto"/>
                    <w:left w:val="none" w:sz="0" w:space="0" w:color="auto"/>
                    <w:bottom w:val="none" w:sz="0" w:space="0" w:color="auto"/>
                    <w:right w:val="none" w:sz="0" w:space="0" w:color="auto"/>
                  </w:divBdr>
                  <w:divsChild>
                    <w:div w:id="1220047616">
                      <w:marLeft w:val="0"/>
                      <w:marRight w:val="0"/>
                      <w:marTop w:val="0"/>
                      <w:marBottom w:val="0"/>
                      <w:divBdr>
                        <w:top w:val="none" w:sz="0" w:space="0" w:color="auto"/>
                        <w:left w:val="none" w:sz="0" w:space="0" w:color="auto"/>
                        <w:bottom w:val="none" w:sz="0" w:space="0" w:color="auto"/>
                        <w:right w:val="none" w:sz="0" w:space="0" w:color="auto"/>
                      </w:divBdr>
                    </w:div>
                  </w:divsChild>
                </w:div>
                <w:div w:id="1602639835">
                  <w:marLeft w:val="0"/>
                  <w:marRight w:val="0"/>
                  <w:marTop w:val="0"/>
                  <w:marBottom w:val="0"/>
                  <w:divBdr>
                    <w:top w:val="none" w:sz="0" w:space="0" w:color="auto"/>
                    <w:left w:val="none" w:sz="0" w:space="0" w:color="auto"/>
                    <w:bottom w:val="none" w:sz="0" w:space="0" w:color="auto"/>
                    <w:right w:val="none" w:sz="0" w:space="0" w:color="auto"/>
                  </w:divBdr>
                  <w:divsChild>
                    <w:div w:id="1111784102">
                      <w:marLeft w:val="0"/>
                      <w:marRight w:val="0"/>
                      <w:marTop w:val="0"/>
                      <w:marBottom w:val="0"/>
                      <w:divBdr>
                        <w:top w:val="none" w:sz="0" w:space="0" w:color="auto"/>
                        <w:left w:val="none" w:sz="0" w:space="0" w:color="auto"/>
                        <w:bottom w:val="none" w:sz="0" w:space="0" w:color="auto"/>
                        <w:right w:val="none" w:sz="0" w:space="0" w:color="auto"/>
                      </w:divBdr>
                    </w:div>
                  </w:divsChild>
                </w:div>
                <w:div w:id="2133789073">
                  <w:marLeft w:val="0"/>
                  <w:marRight w:val="0"/>
                  <w:marTop w:val="0"/>
                  <w:marBottom w:val="0"/>
                  <w:divBdr>
                    <w:top w:val="none" w:sz="0" w:space="0" w:color="auto"/>
                    <w:left w:val="none" w:sz="0" w:space="0" w:color="auto"/>
                    <w:bottom w:val="none" w:sz="0" w:space="0" w:color="auto"/>
                    <w:right w:val="none" w:sz="0" w:space="0" w:color="auto"/>
                  </w:divBdr>
                  <w:divsChild>
                    <w:div w:id="345597515">
                      <w:marLeft w:val="0"/>
                      <w:marRight w:val="0"/>
                      <w:marTop w:val="0"/>
                      <w:marBottom w:val="0"/>
                      <w:divBdr>
                        <w:top w:val="none" w:sz="0" w:space="0" w:color="auto"/>
                        <w:left w:val="none" w:sz="0" w:space="0" w:color="auto"/>
                        <w:bottom w:val="none" w:sz="0" w:space="0" w:color="auto"/>
                        <w:right w:val="none" w:sz="0" w:space="0" w:color="auto"/>
                      </w:divBdr>
                    </w:div>
                  </w:divsChild>
                </w:div>
                <w:div w:id="1769544545">
                  <w:marLeft w:val="0"/>
                  <w:marRight w:val="0"/>
                  <w:marTop w:val="0"/>
                  <w:marBottom w:val="0"/>
                  <w:divBdr>
                    <w:top w:val="none" w:sz="0" w:space="0" w:color="auto"/>
                    <w:left w:val="none" w:sz="0" w:space="0" w:color="auto"/>
                    <w:bottom w:val="none" w:sz="0" w:space="0" w:color="auto"/>
                    <w:right w:val="none" w:sz="0" w:space="0" w:color="auto"/>
                  </w:divBdr>
                  <w:divsChild>
                    <w:div w:id="2127650328">
                      <w:marLeft w:val="0"/>
                      <w:marRight w:val="0"/>
                      <w:marTop w:val="0"/>
                      <w:marBottom w:val="0"/>
                      <w:divBdr>
                        <w:top w:val="none" w:sz="0" w:space="0" w:color="auto"/>
                        <w:left w:val="none" w:sz="0" w:space="0" w:color="auto"/>
                        <w:bottom w:val="none" w:sz="0" w:space="0" w:color="auto"/>
                        <w:right w:val="none" w:sz="0" w:space="0" w:color="auto"/>
                      </w:divBdr>
                    </w:div>
                  </w:divsChild>
                </w:div>
                <w:div w:id="378628835">
                  <w:marLeft w:val="0"/>
                  <w:marRight w:val="0"/>
                  <w:marTop w:val="0"/>
                  <w:marBottom w:val="0"/>
                  <w:divBdr>
                    <w:top w:val="none" w:sz="0" w:space="0" w:color="auto"/>
                    <w:left w:val="none" w:sz="0" w:space="0" w:color="auto"/>
                    <w:bottom w:val="none" w:sz="0" w:space="0" w:color="auto"/>
                    <w:right w:val="none" w:sz="0" w:space="0" w:color="auto"/>
                  </w:divBdr>
                  <w:divsChild>
                    <w:div w:id="1632055250">
                      <w:marLeft w:val="0"/>
                      <w:marRight w:val="0"/>
                      <w:marTop w:val="0"/>
                      <w:marBottom w:val="0"/>
                      <w:divBdr>
                        <w:top w:val="none" w:sz="0" w:space="0" w:color="auto"/>
                        <w:left w:val="none" w:sz="0" w:space="0" w:color="auto"/>
                        <w:bottom w:val="none" w:sz="0" w:space="0" w:color="auto"/>
                        <w:right w:val="none" w:sz="0" w:space="0" w:color="auto"/>
                      </w:divBdr>
                    </w:div>
                  </w:divsChild>
                </w:div>
                <w:div w:id="1175613347">
                  <w:marLeft w:val="0"/>
                  <w:marRight w:val="0"/>
                  <w:marTop w:val="0"/>
                  <w:marBottom w:val="0"/>
                  <w:divBdr>
                    <w:top w:val="none" w:sz="0" w:space="0" w:color="auto"/>
                    <w:left w:val="none" w:sz="0" w:space="0" w:color="auto"/>
                    <w:bottom w:val="none" w:sz="0" w:space="0" w:color="auto"/>
                    <w:right w:val="none" w:sz="0" w:space="0" w:color="auto"/>
                  </w:divBdr>
                  <w:divsChild>
                    <w:div w:id="974068433">
                      <w:marLeft w:val="0"/>
                      <w:marRight w:val="0"/>
                      <w:marTop w:val="0"/>
                      <w:marBottom w:val="0"/>
                      <w:divBdr>
                        <w:top w:val="none" w:sz="0" w:space="0" w:color="auto"/>
                        <w:left w:val="none" w:sz="0" w:space="0" w:color="auto"/>
                        <w:bottom w:val="none" w:sz="0" w:space="0" w:color="auto"/>
                        <w:right w:val="none" w:sz="0" w:space="0" w:color="auto"/>
                      </w:divBdr>
                    </w:div>
                  </w:divsChild>
                </w:div>
                <w:div w:id="958411739">
                  <w:marLeft w:val="0"/>
                  <w:marRight w:val="0"/>
                  <w:marTop w:val="0"/>
                  <w:marBottom w:val="0"/>
                  <w:divBdr>
                    <w:top w:val="none" w:sz="0" w:space="0" w:color="auto"/>
                    <w:left w:val="none" w:sz="0" w:space="0" w:color="auto"/>
                    <w:bottom w:val="none" w:sz="0" w:space="0" w:color="auto"/>
                    <w:right w:val="none" w:sz="0" w:space="0" w:color="auto"/>
                  </w:divBdr>
                  <w:divsChild>
                    <w:div w:id="1315792222">
                      <w:marLeft w:val="0"/>
                      <w:marRight w:val="0"/>
                      <w:marTop w:val="0"/>
                      <w:marBottom w:val="0"/>
                      <w:divBdr>
                        <w:top w:val="none" w:sz="0" w:space="0" w:color="auto"/>
                        <w:left w:val="none" w:sz="0" w:space="0" w:color="auto"/>
                        <w:bottom w:val="none" w:sz="0" w:space="0" w:color="auto"/>
                        <w:right w:val="none" w:sz="0" w:space="0" w:color="auto"/>
                      </w:divBdr>
                    </w:div>
                    <w:div w:id="1764450327">
                      <w:marLeft w:val="0"/>
                      <w:marRight w:val="0"/>
                      <w:marTop w:val="0"/>
                      <w:marBottom w:val="0"/>
                      <w:divBdr>
                        <w:top w:val="none" w:sz="0" w:space="0" w:color="auto"/>
                        <w:left w:val="none" w:sz="0" w:space="0" w:color="auto"/>
                        <w:bottom w:val="none" w:sz="0" w:space="0" w:color="auto"/>
                        <w:right w:val="none" w:sz="0" w:space="0" w:color="auto"/>
                      </w:divBdr>
                    </w:div>
                    <w:div w:id="1128939482">
                      <w:marLeft w:val="0"/>
                      <w:marRight w:val="0"/>
                      <w:marTop w:val="0"/>
                      <w:marBottom w:val="0"/>
                      <w:divBdr>
                        <w:top w:val="none" w:sz="0" w:space="0" w:color="auto"/>
                        <w:left w:val="none" w:sz="0" w:space="0" w:color="auto"/>
                        <w:bottom w:val="none" w:sz="0" w:space="0" w:color="auto"/>
                        <w:right w:val="none" w:sz="0" w:space="0" w:color="auto"/>
                      </w:divBdr>
                    </w:div>
                  </w:divsChild>
                </w:div>
                <w:div w:id="1293244817">
                  <w:marLeft w:val="0"/>
                  <w:marRight w:val="0"/>
                  <w:marTop w:val="0"/>
                  <w:marBottom w:val="0"/>
                  <w:divBdr>
                    <w:top w:val="none" w:sz="0" w:space="0" w:color="auto"/>
                    <w:left w:val="none" w:sz="0" w:space="0" w:color="auto"/>
                    <w:bottom w:val="none" w:sz="0" w:space="0" w:color="auto"/>
                    <w:right w:val="none" w:sz="0" w:space="0" w:color="auto"/>
                  </w:divBdr>
                  <w:divsChild>
                    <w:div w:id="1604335825">
                      <w:marLeft w:val="0"/>
                      <w:marRight w:val="0"/>
                      <w:marTop w:val="0"/>
                      <w:marBottom w:val="0"/>
                      <w:divBdr>
                        <w:top w:val="none" w:sz="0" w:space="0" w:color="auto"/>
                        <w:left w:val="none" w:sz="0" w:space="0" w:color="auto"/>
                        <w:bottom w:val="none" w:sz="0" w:space="0" w:color="auto"/>
                        <w:right w:val="none" w:sz="0" w:space="0" w:color="auto"/>
                      </w:divBdr>
                    </w:div>
                  </w:divsChild>
                </w:div>
                <w:div w:id="420180069">
                  <w:marLeft w:val="0"/>
                  <w:marRight w:val="0"/>
                  <w:marTop w:val="0"/>
                  <w:marBottom w:val="0"/>
                  <w:divBdr>
                    <w:top w:val="none" w:sz="0" w:space="0" w:color="auto"/>
                    <w:left w:val="none" w:sz="0" w:space="0" w:color="auto"/>
                    <w:bottom w:val="none" w:sz="0" w:space="0" w:color="auto"/>
                    <w:right w:val="none" w:sz="0" w:space="0" w:color="auto"/>
                  </w:divBdr>
                  <w:divsChild>
                    <w:div w:id="950363164">
                      <w:marLeft w:val="0"/>
                      <w:marRight w:val="0"/>
                      <w:marTop w:val="0"/>
                      <w:marBottom w:val="0"/>
                      <w:divBdr>
                        <w:top w:val="none" w:sz="0" w:space="0" w:color="auto"/>
                        <w:left w:val="none" w:sz="0" w:space="0" w:color="auto"/>
                        <w:bottom w:val="none" w:sz="0" w:space="0" w:color="auto"/>
                        <w:right w:val="none" w:sz="0" w:space="0" w:color="auto"/>
                      </w:divBdr>
                    </w:div>
                  </w:divsChild>
                </w:div>
                <w:div w:id="2136679750">
                  <w:marLeft w:val="0"/>
                  <w:marRight w:val="0"/>
                  <w:marTop w:val="0"/>
                  <w:marBottom w:val="0"/>
                  <w:divBdr>
                    <w:top w:val="none" w:sz="0" w:space="0" w:color="auto"/>
                    <w:left w:val="none" w:sz="0" w:space="0" w:color="auto"/>
                    <w:bottom w:val="none" w:sz="0" w:space="0" w:color="auto"/>
                    <w:right w:val="none" w:sz="0" w:space="0" w:color="auto"/>
                  </w:divBdr>
                  <w:divsChild>
                    <w:div w:id="199902373">
                      <w:marLeft w:val="0"/>
                      <w:marRight w:val="0"/>
                      <w:marTop w:val="0"/>
                      <w:marBottom w:val="0"/>
                      <w:divBdr>
                        <w:top w:val="none" w:sz="0" w:space="0" w:color="auto"/>
                        <w:left w:val="none" w:sz="0" w:space="0" w:color="auto"/>
                        <w:bottom w:val="none" w:sz="0" w:space="0" w:color="auto"/>
                        <w:right w:val="none" w:sz="0" w:space="0" w:color="auto"/>
                      </w:divBdr>
                    </w:div>
                  </w:divsChild>
                </w:div>
                <w:div w:id="422922990">
                  <w:marLeft w:val="0"/>
                  <w:marRight w:val="0"/>
                  <w:marTop w:val="0"/>
                  <w:marBottom w:val="0"/>
                  <w:divBdr>
                    <w:top w:val="none" w:sz="0" w:space="0" w:color="auto"/>
                    <w:left w:val="none" w:sz="0" w:space="0" w:color="auto"/>
                    <w:bottom w:val="none" w:sz="0" w:space="0" w:color="auto"/>
                    <w:right w:val="none" w:sz="0" w:space="0" w:color="auto"/>
                  </w:divBdr>
                  <w:divsChild>
                    <w:div w:id="288780006">
                      <w:marLeft w:val="0"/>
                      <w:marRight w:val="0"/>
                      <w:marTop w:val="0"/>
                      <w:marBottom w:val="0"/>
                      <w:divBdr>
                        <w:top w:val="none" w:sz="0" w:space="0" w:color="auto"/>
                        <w:left w:val="none" w:sz="0" w:space="0" w:color="auto"/>
                        <w:bottom w:val="none" w:sz="0" w:space="0" w:color="auto"/>
                        <w:right w:val="none" w:sz="0" w:space="0" w:color="auto"/>
                      </w:divBdr>
                    </w:div>
                  </w:divsChild>
                </w:div>
                <w:div w:id="1449161524">
                  <w:marLeft w:val="0"/>
                  <w:marRight w:val="0"/>
                  <w:marTop w:val="0"/>
                  <w:marBottom w:val="0"/>
                  <w:divBdr>
                    <w:top w:val="none" w:sz="0" w:space="0" w:color="auto"/>
                    <w:left w:val="none" w:sz="0" w:space="0" w:color="auto"/>
                    <w:bottom w:val="none" w:sz="0" w:space="0" w:color="auto"/>
                    <w:right w:val="none" w:sz="0" w:space="0" w:color="auto"/>
                  </w:divBdr>
                  <w:divsChild>
                    <w:div w:id="830407102">
                      <w:marLeft w:val="0"/>
                      <w:marRight w:val="0"/>
                      <w:marTop w:val="0"/>
                      <w:marBottom w:val="0"/>
                      <w:divBdr>
                        <w:top w:val="none" w:sz="0" w:space="0" w:color="auto"/>
                        <w:left w:val="none" w:sz="0" w:space="0" w:color="auto"/>
                        <w:bottom w:val="none" w:sz="0" w:space="0" w:color="auto"/>
                        <w:right w:val="none" w:sz="0" w:space="0" w:color="auto"/>
                      </w:divBdr>
                    </w:div>
                  </w:divsChild>
                </w:div>
                <w:div w:id="1042947533">
                  <w:marLeft w:val="0"/>
                  <w:marRight w:val="0"/>
                  <w:marTop w:val="0"/>
                  <w:marBottom w:val="0"/>
                  <w:divBdr>
                    <w:top w:val="none" w:sz="0" w:space="0" w:color="auto"/>
                    <w:left w:val="none" w:sz="0" w:space="0" w:color="auto"/>
                    <w:bottom w:val="none" w:sz="0" w:space="0" w:color="auto"/>
                    <w:right w:val="none" w:sz="0" w:space="0" w:color="auto"/>
                  </w:divBdr>
                  <w:divsChild>
                    <w:div w:id="8691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2655">
          <w:marLeft w:val="0"/>
          <w:marRight w:val="0"/>
          <w:marTop w:val="0"/>
          <w:marBottom w:val="0"/>
          <w:divBdr>
            <w:top w:val="none" w:sz="0" w:space="0" w:color="auto"/>
            <w:left w:val="none" w:sz="0" w:space="0" w:color="auto"/>
            <w:bottom w:val="none" w:sz="0" w:space="0" w:color="auto"/>
            <w:right w:val="none" w:sz="0" w:space="0" w:color="auto"/>
          </w:divBdr>
        </w:div>
        <w:div w:id="1931811983">
          <w:marLeft w:val="0"/>
          <w:marRight w:val="0"/>
          <w:marTop w:val="0"/>
          <w:marBottom w:val="0"/>
          <w:divBdr>
            <w:top w:val="none" w:sz="0" w:space="0" w:color="auto"/>
            <w:left w:val="none" w:sz="0" w:space="0" w:color="auto"/>
            <w:bottom w:val="none" w:sz="0" w:space="0" w:color="auto"/>
            <w:right w:val="none" w:sz="0" w:space="0" w:color="auto"/>
          </w:divBdr>
          <w:divsChild>
            <w:div w:id="416942190">
              <w:marLeft w:val="0"/>
              <w:marRight w:val="0"/>
              <w:marTop w:val="30"/>
              <w:marBottom w:val="30"/>
              <w:divBdr>
                <w:top w:val="none" w:sz="0" w:space="0" w:color="auto"/>
                <w:left w:val="none" w:sz="0" w:space="0" w:color="auto"/>
                <w:bottom w:val="none" w:sz="0" w:space="0" w:color="auto"/>
                <w:right w:val="none" w:sz="0" w:space="0" w:color="auto"/>
              </w:divBdr>
              <w:divsChild>
                <w:div w:id="1140877418">
                  <w:marLeft w:val="0"/>
                  <w:marRight w:val="0"/>
                  <w:marTop w:val="0"/>
                  <w:marBottom w:val="0"/>
                  <w:divBdr>
                    <w:top w:val="none" w:sz="0" w:space="0" w:color="auto"/>
                    <w:left w:val="none" w:sz="0" w:space="0" w:color="auto"/>
                    <w:bottom w:val="none" w:sz="0" w:space="0" w:color="auto"/>
                    <w:right w:val="none" w:sz="0" w:space="0" w:color="auto"/>
                  </w:divBdr>
                  <w:divsChild>
                    <w:div w:id="462815267">
                      <w:marLeft w:val="0"/>
                      <w:marRight w:val="0"/>
                      <w:marTop w:val="0"/>
                      <w:marBottom w:val="0"/>
                      <w:divBdr>
                        <w:top w:val="none" w:sz="0" w:space="0" w:color="auto"/>
                        <w:left w:val="none" w:sz="0" w:space="0" w:color="auto"/>
                        <w:bottom w:val="none" w:sz="0" w:space="0" w:color="auto"/>
                        <w:right w:val="none" w:sz="0" w:space="0" w:color="auto"/>
                      </w:divBdr>
                    </w:div>
                  </w:divsChild>
                </w:div>
                <w:div w:id="366179662">
                  <w:marLeft w:val="0"/>
                  <w:marRight w:val="0"/>
                  <w:marTop w:val="0"/>
                  <w:marBottom w:val="0"/>
                  <w:divBdr>
                    <w:top w:val="none" w:sz="0" w:space="0" w:color="auto"/>
                    <w:left w:val="none" w:sz="0" w:space="0" w:color="auto"/>
                    <w:bottom w:val="none" w:sz="0" w:space="0" w:color="auto"/>
                    <w:right w:val="none" w:sz="0" w:space="0" w:color="auto"/>
                  </w:divBdr>
                  <w:divsChild>
                    <w:div w:id="1065688667">
                      <w:marLeft w:val="0"/>
                      <w:marRight w:val="0"/>
                      <w:marTop w:val="0"/>
                      <w:marBottom w:val="0"/>
                      <w:divBdr>
                        <w:top w:val="none" w:sz="0" w:space="0" w:color="auto"/>
                        <w:left w:val="none" w:sz="0" w:space="0" w:color="auto"/>
                        <w:bottom w:val="none" w:sz="0" w:space="0" w:color="auto"/>
                        <w:right w:val="none" w:sz="0" w:space="0" w:color="auto"/>
                      </w:divBdr>
                    </w:div>
                  </w:divsChild>
                </w:div>
                <w:div w:id="286818298">
                  <w:marLeft w:val="0"/>
                  <w:marRight w:val="0"/>
                  <w:marTop w:val="0"/>
                  <w:marBottom w:val="0"/>
                  <w:divBdr>
                    <w:top w:val="none" w:sz="0" w:space="0" w:color="auto"/>
                    <w:left w:val="none" w:sz="0" w:space="0" w:color="auto"/>
                    <w:bottom w:val="none" w:sz="0" w:space="0" w:color="auto"/>
                    <w:right w:val="none" w:sz="0" w:space="0" w:color="auto"/>
                  </w:divBdr>
                  <w:divsChild>
                    <w:div w:id="1285311113">
                      <w:marLeft w:val="0"/>
                      <w:marRight w:val="0"/>
                      <w:marTop w:val="0"/>
                      <w:marBottom w:val="0"/>
                      <w:divBdr>
                        <w:top w:val="none" w:sz="0" w:space="0" w:color="auto"/>
                        <w:left w:val="none" w:sz="0" w:space="0" w:color="auto"/>
                        <w:bottom w:val="none" w:sz="0" w:space="0" w:color="auto"/>
                        <w:right w:val="none" w:sz="0" w:space="0" w:color="auto"/>
                      </w:divBdr>
                    </w:div>
                  </w:divsChild>
                </w:div>
                <w:div w:id="1003706836">
                  <w:marLeft w:val="0"/>
                  <w:marRight w:val="0"/>
                  <w:marTop w:val="0"/>
                  <w:marBottom w:val="0"/>
                  <w:divBdr>
                    <w:top w:val="none" w:sz="0" w:space="0" w:color="auto"/>
                    <w:left w:val="none" w:sz="0" w:space="0" w:color="auto"/>
                    <w:bottom w:val="none" w:sz="0" w:space="0" w:color="auto"/>
                    <w:right w:val="none" w:sz="0" w:space="0" w:color="auto"/>
                  </w:divBdr>
                  <w:divsChild>
                    <w:div w:id="1052080175">
                      <w:marLeft w:val="0"/>
                      <w:marRight w:val="0"/>
                      <w:marTop w:val="0"/>
                      <w:marBottom w:val="0"/>
                      <w:divBdr>
                        <w:top w:val="none" w:sz="0" w:space="0" w:color="auto"/>
                        <w:left w:val="none" w:sz="0" w:space="0" w:color="auto"/>
                        <w:bottom w:val="none" w:sz="0" w:space="0" w:color="auto"/>
                        <w:right w:val="none" w:sz="0" w:space="0" w:color="auto"/>
                      </w:divBdr>
                    </w:div>
                  </w:divsChild>
                </w:div>
                <w:div w:id="2141723456">
                  <w:marLeft w:val="0"/>
                  <w:marRight w:val="0"/>
                  <w:marTop w:val="0"/>
                  <w:marBottom w:val="0"/>
                  <w:divBdr>
                    <w:top w:val="none" w:sz="0" w:space="0" w:color="auto"/>
                    <w:left w:val="none" w:sz="0" w:space="0" w:color="auto"/>
                    <w:bottom w:val="none" w:sz="0" w:space="0" w:color="auto"/>
                    <w:right w:val="none" w:sz="0" w:space="0" w:color="auto"/>
                  </w:divBdr>
                  <w:divsChild>
                    <w:div w:id="1301839230">
                      <w:marLeft w:val="0"/>
                      <w:marRight w:val="0"/>
                      <w:marTop w:val="0"/>
                      <w:marBottom w:val="0"/>
                      <w:divBdr>
                        <w:top w:val="none" w:sz="0" w:space="0" w:color="auto"/>
                        <w:left w:val="none" w:sz="0" w:space="0" w:color="auto"/>
                        <w:bottom w:val="none" w:sz="0" w:space="0" w:color="auto"/>
                        <w:right w:val="none" w:sz="0" w:space="0" w:color="auto"/>
                      </w:divBdr>
                    </w:div>
                  </w:divsChild>
                </w:div>
                <w:div w:id="252932998">
                  <w:marLeft w:val="0"/>
                  <w:marRight w:val="0"/>
                  <w:marTop w:val="0"/>
                  <w:marBottom w:val="0"/>
                  <w:divBdr>
                    <w:top w:val="none" w:sz="0" w:space="0" w:color="auto"/>
                    <w:left w:val="none" w:sz="0" w:space="0" w:color="auto"/>
                    <w:bottom w:val="none" w:sz="0" w:space="0" w:color="auto"/>
                    <w:right w:val="none" w:sz="0" w:space="0" w:color="auto"/>
                  </w:divBdr>
                  <w:divsChild>
                    <w:div w:id="1727608049">
                      <w:marLeft w:val="0"/>
                      <w:marRight w:val="0"/>
                      <w:marTop w:val="0"/>
                      <w:marBottom w:val="0"/>
                      <w:divBdr>
                        <w:top w:val="none" w:sz="0" w:space="0" w:color="auto"/>
                        <w:left w:val="none" w:sz="0" w:space="0" w:color="auto"/>
                        <w:bottom w:val="none" w:sz="0" w:space="0" w:color="auto"/>
                        <w:right w:val="none" w:sz="0" w:space="0" w:color="auto"/>
                      </w:divBdr>
                    </w:div>
                  </w:divsChild>
                </w:div>
                <w:div w:id="1542596865">
                  <w:marLeft w:val="0"/>
                  <w:marRight w:val="0"/>
                  <w:marTop w:val="0"/>
                  <w:marBottom w:val="0"/>
                  <w:divBdr>
                    <w:top w:val="none" w:sz="0" w:space="0" w:color="auto"/>
                    <w:left w:val="none" w:sz="0" w:space="0" w:color="auto"/>
                    <w:bottom w:val="none" w:sz="0" w:space="0" w:color="auto"/>
                    <w:right w:val="none" w:sz="0" w:space="0" w:color="auto"/>
                  </w:divBdr>
                  <w:divsChild>
                    <w:div w:id="114178948">
                      <w:marLeft w:val="0"/>
                      <w:marRight w:val="0"/>
                      <w:marTop w:val="0"/>
                      <w:marBottom w:val="0"/>
                      <w:divBdr>
                        <w:top w:val="none" w:sz="0" w:space="0" w:color="auto"/>
                        <w:left w:val="none" w:sz="0" w:space="0" w:color="auto"/>
                        <w:bottom w:val="none" w:sz="0" w:space="0" w:color="auto"/>
                        <w:right w:val="none" w:sz="0" w:space="0" w:color="auto"/>
                      </w:divBdr>
                    </w:div>
                  </w:divsChild>
                </w:div>
                <w:div w:id="726496482">
                  <w:marLeft w:val="0"/>
                  <w:marRight w:val="0"/>
                  <w:marTop w:val="0"/>
                  <w:marBottom w:val="0"/>
                  <w:divBdr>
                    <w:top w:val="none" w:sz="0" w:space="0" w:color="auto"/>
                    <w:left w:val="none" w:sz="0" w:space="0" w:color="auto"/>
                    <w:bottom w:val="none" w:sz="0" w:space="0" w:color="auto"/>
                    <w:right w:val="none" w:sz="0" w:space="0" w:color="auto"/>
                  </w:divBdr>
                  <w:divsChild>
                    <w:div w:id="273555890">
                      <w:marLeft w:val="0"/>
                      <w:marRight w:val="0"/>
                      <w:marTop w:val="0"/>
                      <w:marBottom w:val="0"/>
                      <w:divBdr>
                        <w:top w:val="none" w:sz="0" w:space="0" w:color="auto"/>
                        <w:left w:val="none" w:sz="0" w:space="0" w:color="auto"/>
                        <w:bottom w:val="none" w:sz="0" w:space="0" w:color="auto"/>
                        <w:right w:val="none" w:sz="0" w:space="0" w:color="auto"/>
                      </w:divBdr>
                    </w:div>
                  </w:divsChild>
                </w:div>
                <w:div w:id="1643265374">
                  <w:marLeft w:val="0"/>
                  <w:marRight w:val="0"/>
                  <w:marTop w:val="0"/>
                  <w:marBottom w:val="0"/>
                  <w:divBdr>
                    <w:top w:val="none" w:sz="0" w:space="0" w:color="auto"/>
                    <w:left w:val="none" w:sz="0" w:space="0" w:color="auto"/>
                    <w:bottom w:val="none" w:sz="0" w:space="0" w:color="auto"/>
                    <w:right w:val="none" w:sz="0" w:space="0" w:color="auto"/>
                  </w:divBdr>
                  <w:divsChild>
                    <w:div w:id="724065869">
                      <w:marLeft w:val="0"/>
                      <w:marRight w:val="0"/>
                      <w:marTop w:val="0"/>
                      <w:marBottom w:val="0"/>
                      <w:divBdr>
                        <w:top w:val="none" w:sz="0" w:space="0" w:color="auto"/>
                        <w:left w:val="none" w:sz="0" w:space="0" w:color="auto"/>
                        <w:bottom w:val="none" w:sz="0" w:space="0" w:color="auto"/>
                        <w:right w:val="none" w:sz="0" w:space="0" w:color="auto"/>
                      </w:divBdr>
                    </w:div>
                  </w:divsChild>
                </w:div>
                <w:div w:id="302125388">
                  <w:marLeft w:val="0"/>
                  <w:marRight w:val="0"/>
                  <w:marTop w:val="0"/>
                  <w:marBottom w:val="0"/>
                  <w:divBdr>
                    <w:top w:val="none" w:sz="0" w:space="0" w:color="auto"/>
                    <w:left w:val="none" w:sz="0" w:space="0" w:color="auto"/>
                    <w:bottom w:val="none" w:sz="0" w:space="0" w:color="auto"/>
                    <w:right w:val="none" w:sz="0" w:space="0" w:color="auto"/>
                  </w:divBdr>
                  <w:divsChild>
                    <w:div w:id="776944367">
                      <w:marLeft w:val="0"/>
                      <w:marRight w:val="0"/>
                      <w:marTop w:val="0"/>
                      <w:marBottom w:val="0"/>
                      <w:divBdr>
                        <w:top w:val="none" w:sz="0" w:space="0" w:color="auto"/>
                        <w:left w:val="none" w:sz="0" w:space="0" w:color="auto"/>
                        <w:bottom w:val="none" w:sz="0" w:space="0" w:color="auto"/>
                        <w:right w:val="none" w:sz="0" w:space="0" w:color="auto"/>
                      </w:divBdr>
                    </w:div>
                    <w:div w:id="444882400">
                      <w:marLeft w:val="0"/>
                      <w:marRight w:val="0"/>
                      <w:marTop w:val="0"/>
                      <w:marBottom w:val="0"/>
                      <w:divBdr>
                        <w:top w:val="none" w:sz="0" w:space="0" w:color="auto"/>
                        <w:left w:val="none" w:sz="0" w:space="0" w:color="auto"/>
                        <w:bottom w:val="none" w:sz="0" w:space="0" w:color="auto"/>
                        <w:right w:val="none" w:sz="0" w:space="0" w:color="auto"/>
                      </w:divBdr>
                    </w:div>
                    <w:div w:id="1575698423">
                      <w:marLeft w:val="0"/>
                      <w:marRight w:val="0"/>
                      <w:marTop w:val="0"/>
                      <w:marBottom w:val="0"/>
                      <w:divBdr>
                        <w:top w:val="none" w:sz="0" w:space="0" w:color="auto"/>
                        <w:left w:val="none" w:sz="0" w:space="0" w:color="auto"/>
                        <w:bottom w:val="none" w:sz="0" w:space="0" w:color="auto"/>
                        <w:right w:val="none" w:sz="0" w:space="0" w:color="auto"/>
                      </w:divBdr>
                    </w:div>
                  </w:divsChild>
                </w:div>
                <w:div w:id="943457219">
                  <w:marLeft w:val="0"/>
                  <w:marRight w:val="0"/>
                  <w:marTop w:val="0"/>
                  <w:marBottom w:val="0"/>
                  <w:divBdr>
                    <w:top w:val="none" w:sz="0" w:space="0" w:color="auto"/>
                    <w:left w:val="none" w:sz="0" w:space="0" w:color="auto"/>
                    <w:bottom w:val="none" w:sz="0" w:space="0" w:color="auto"/>
                    <w:right w:val="none" w:sz="0" w:space="0" w:color="auto"/>
                  </w:divBdr>
                  <w:divsChild>
                    <w:div w:id="192111728">
                      <w:marLeft w:val="0"/>
                      <w:marRight w:val="0"/>
                      <w:marTop w:val="0"/>
                      <w:marBottom w:val="0"/>
                      <w:divBdr>
                        <w:top w:val="none" w:sz="0" w:space="0" w:color="auto"/>
                        <w:left w:val="none" w:sz="0" w:space="0" w:color="auto"/>
                        <w:bottom w:val="none" w:sz="0" w:space="0" w:color="auto"/>
                        <w:right w:val="none" w:sz="0" w:space="0" w:color="auto"/>
                      </w:divBdr>
                    </w:div>
                  </w:divsChild>
                </w:div>
                <w:div w:id="1550678762">
                  <w:marLeft w:val="0"/>
                  <w:marRight w:val="0"/>
                  <w:marTop w:val="0"/>
                  <w:marBottom w:val="0"/>
                  <w:divBdr>
                    <w:top w:val="none" w:sz="0" w:space="0" w:color="auto"/>
                    <w:left w:val="none" w:sz="0" w:space="0" w:color="auto"/>
                    <w:bottom w:val="none" w:sz="0" w:space="0" w:color="auto"/>
                    <w:right w:val="none" w:sz="0" w:space="0" w:color="auto"/>
                  </w:divBdr>
                  <w:divsChild>
                    <w:div w:id="1671330493">
                      <w:marLeft w:val="0"/>
                      <w:marRight w:val="0"/>
                      <w:marTop w:val="0"/>
                      <w:marBottom w:val="0"/>
                      <w:divBdr>
                        <w:top w:val="none" w:sz="0" w:space="0" w:color="auto"/>
                        <w:left w:val="none" w:sz="0" w:space="0" w:color="auto"/>
                        <w:bottom w:val="none" w:sz="0" w:space="0" w:color="auto"/>
                        <w:right w:val="none" w:sz="0" w:space="0" w:color="auto"/>
                      </w:divBdr>
                    </w:div>
                  </w:divsChild>
                </w:div>
                <w:div w:id="1492720661">
                  <w:marLeft w:val="0"/>
                  <w:marRight w:val="0"/>
                  <w:marTop w:val="0"/>
                  <w:marBottom w:val="0"/>
                  <w:divBdr>
                    <w:top w:val="none" w:sz="0" w:space="0" w:color="auto"/>
                    <w:left w:val="none" w:sz="0" w:space="0" w:color="auto"/>
                    <w:bottom w:val="none" w:sz="0" w:space="0" w:color="auto"/>
                    <w:right w:val="none" w:sz="0" w:space="0" w:color="auto"/>
                  </w:divBdr>
                  <w:divsChild>
                    <w:div w:id="102501883">
                      <w:marLeft w:val="0"/>
                      <w:marRight w:val="0"/>
                      <w:marTop w:val="0"/>
                      <w:marBottom w:val="0"/>
                      <w:divBdr>
                        <w:top w:val="none" w:sz="0" w:space="0" w:color="auto"/>
                        <w:left w:val="none" w:sz="0" w:space="0" w:color="auto"/>
                        <w:bottom w:val="none" w:sz="0" w:space="0" w:color="auto"/>
                        <w:right w:val="none" w:sz="0" w:space="0" w:color="auto"/>
                      </w:divBdr>
                    </w:div>
                  </w:divsChild>
                </w:div>
                <w:div w:id="1023551452">
                  <w:marLeft w:val="0"/>
                  <w:marRight w:val="0"/>
                  <w:marTop w:val="0"/>
                  <w:marBottom w:val="0"/>
                  <w:divBdr>
                    <w:top w:val="none" w:sz="0" w:space="0" w:color="auto"/>
                    <w:left w:val="none" w:sz="0" w:space="0" w:color="auto"/>
                    <w:bottom w:val="none" w:sz="0" w:space="0" w:color="auto"/>
                    <w:right w:val="none" w:sz="0" w:space="0" w:color="auto"/>
                  </w:divBdr>
                  <w:divsChild>
                    <w:div w:id="1726443156">
                      <w:marLeft w:val="0"/>
                      <w:marRight w:val="0"/>
                      <w:marTop w:val="0"/>
                      <w:marBottom w:val="0"/>
                      <w:divBdr>
                        <w:top w:val="none" w:sz="0" w:space="0" w:color="auto"/>
                        <w:left w:val="none" w:sz="0" w:space="0" w:color="auto"/>
                        <w:bottom w:val="none" w:sz="0" w:space="0" w:color="auto"/>
                        <w:right w:val="none" w:sz="0" w:space="0" w:color="auto"/>
                      </w:divBdr>
                    </w:div>
                  </w:divsChild>
                </w:div>
                <w:div w:id="1707096069">
                  <w:marLeft w:val="0"/>
                  <w:marRight w:val="0"/>
                  <w:marTop w:val="0"/>
                  <w:marBottom w:val="0"/>
                  <w:divBdr>
                    <w:top w:val="none" w:sz="0" w:space="0" w:color="auto"/>
                    <w:left w:val="none" w:sz="0" w:space="0" w:color="auto"/>
                    <w:bottom w:val="none" w:sz="0" w:space="0" w:color="auto"/>
                    <w:right w:val="none" w:sz="0" w:space="0" w:color="auto"/>
                  </w:divBdr>
                  <w:divsChild>
                    <w:div w:id="934019715">
                      <w:marLeft w:val="0"/>
                      <w:marRight w:val="0"/>
                      <w:marTop w:val="0"/>
                      <w:marBottom w:val="0"/>
                      <w:divBdr>
                        <w:top w:val="none" w:sz="0" w:space="0" w:color="auto"/>
                        <w:left w:val="none" w:sz="0" w:space="0" w:color="auto"/>
                        <w:bottom w:val="none" w:sz="0" w:space="0" w:color="auto"/>
                        <w:right w:val="none" w:sz="0" w:space="0" w:color="auto"/>
                      </w:divBdr>
                    </w:div>
                  </w:divsChild>
                </w:div>
                <w:div w:id="909803226">
                  <w:marLeft w:val="0"/>
                  <w:marRight w:val="0"/>
                  <w:marTop w:val="0"/>
                  <w:marBottom w:val="0"/>
                  <w:divBdr>
                    <w:top w:val="none" w:sz="0" w:space="0" w:color="auto"/>
                    <w:left w:val="none" w:sz="0" w:space="0" w:color="auto"/>
                    <w:bottom w:val="none" w:sz="0" w:space="0" w:color="auto"/>
                    <w:right w:val="none" w:sz="0" w:space="0" w:color="auto"/>
                  </w:divBdr>
                  <w:divsChild>
                    <w:div w:id="5136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7167">
      <w:bodyDiv w:val="1"/>
      <w:marLeft w:val="0"/>
      <w:marRight w:val="0"/>
      <w:marTop w:val="0"/>
      <w:marBottom w:val="0"/>
      <w:divBdr>
        <w:top w:val="none" w:sz="0" w:space="0" w:color="auto"/>
        <w:left w:val="none" w:sz="0" w:space="0" w:color="auto"/>
        <w:bottom w:val="none" w:sz="0" w:space="0" w:color="auto"/>
        <w:right w:val="none" w:sz="0" w:space="0" w:color="auto"/>
      </w:divBdr>
    </w:div>
    <w:div w:id="1183975970">
      <w:bodyDiv w:val="1"/>
      <w:marLeft w:val="0"/>
      <w:marRight w:val="0"/>
      <w:marTop w:val="0"/>
      <w:marBottom w:val="0"/>
      <w:divBdr>
        <w:top w:val="none" w:sz="0" w:space="0" w:color="auto"/>
        <w:left w:val="none" w:sz="0" w:space="0" w:color="auto"/>
        <w:bottom w:val="none" w:sz="0" w:space="0" w:color="auto"/>
        <w:right w:val="none" w:sz="0" w:space="0" w:color="auto"/>
      </w:divBdr>
      <w:divsChild>
        <w:div w:id="913244986">
          <w:marLeft w:val="0"/>
          <w:marRight w:val="0"/>
          <w:marTop w:val="0"/>
          <w:marBottom w:val="0"/>
          <w:divBdr>
            <w:top w:val="none" w:sz="0" w:space="0" w:color="auto"/>
            <w:left w:val="none" w:sz="0" w:space="0" w:color="auto"/>
            <w:bottom w:val="none" w:sz="0" w:space="0" w:color="auto"/>
            <w:right w:val="none" w:sz="0" w:space="0" w:color="auto"/>
          </w:divBdr>
          <w:divsChild>
            <w:div w:id="821309142">
              <w:marLeft w:val="0"/>
              <w:marRight w:val="0"/>
              <w:marTop w:val="0"/>
              <w:marBottom w:val="0"/>
              <w:divBdr>
                <w:top w:val="none" w:sz="0" w:space="0" w:color="auto"/>
                <w:left w:val="none" w:sz="0" w:space="0" w:color="auto"/>
                <w:bottom w:val="none" w:sz="0" w:space="0" w:color="auto"/>
                <w:right w:val="none" w:sz="0" w:space="0" w:color="auto"/>
              </w:divBdr>
            </w:div>
            <w:div w:id="893124777">
              <w:marLeft w:val="0"/>
              <w:marRight w:val="0"/>
              <w:marTop w:val="0"/>
              <w:marBottom w:val="0"/>
              <w:divBdr>
                <w:top w:val="none" w:sz="0" w:space="0" w:color="auto"/>
                <w:left w:val="none" w:sz="0" w:space="0" w:color="auto"/>
                <w:bottom w:val="none" w:sz="0" w:space="0" w:color="auto"/>
                <w:right w:val="none" w:sz="0" w:space="0" w:color="auto"/>
              </w:divBdr>
            </w:div>
            <w:div w:id="1473056959">
              <w:marLeft w:val="0"/>
              <w:marRight w:val="0"/>
              <w:marTop w:val="0"/>
              <w:marBottom w:val="0"/>
              <w:divBdr>
                <w:top w:val="none" w:sz="0" w:space="0" w:color="auto"/>
                <w:left w:val="none" w:sz="0" w:space="0" w:color="auto"/>
                <w:bottom w:val="none" w:sz="0" w:space="0" w:color="auto"/>
                <w:right w:val="none" w:sz="0" w:space="0" w:color="auto"/>
              </w:divBdr>
            </w:div>
            <w:div w:id="553928126">
              <w:marLeft w:val="0"/>
              <w:marRight w:val="0"/>
              <w:marTop w:val="0"/>
              <w:marBottom w:val="0"/>
              <w:divBdr>
                <w:top w:val="none" w:sz="0" w:space="0" w:color="auto"/>
                <w:left w:val="none" w:sz="0" w:space="0" w:color="auto"/>
                <w:bottom w:val="none" w:sz="0" w:space="0" w:color="auto"/>
                <w:right w:val="none" w:sz="0" w:space="0" w:color="auto"/>
              </w:divBdr>
            </w:div>
            <w:div w:id="1718502938">
              <w:marLeft w:val="0"/>
              <w:marRight w:val="0"/>
              <w:marTop w:val="0"/>
              <w:marBottom w:val="0"/>
              <w:divBdr>
                <w:top w:val="none" w:sz="0" w:space="0" w:color="auto"/>
                <w:left w:val="none" w:sz="0" w:space="0" w:color="auto"/>
                <w:bottom w:val="none" w:sz="0" w:space="0" w:color="auto"/>
                <w:right w:val="none" w:sz="0" w:space="0" w:color="auto"/>
              </w:divBdr>
            </w:div>
            <w:div w:id="107746415">
              <w:marLeft w:val="0"/>
              <w:marRight w:val="0"/>
              <w:marTop w:val="0"/>
              <w:marBottom w:val="0"/>
              <w:divBdr>
                <w:top w:val="none" w:sz="0" w:space="0" w:color="auto"/>
                <w:left w:val="none" w:sz="0" w:space="0" w:color="auto"/>
                <w:bottom w:val="none" w:sz="0" w:space="0" w:color="auto"/>
                <w:right w:val="none" w:sz="0" w:space="0" w:color="auto"/>
              </w:divBdr>
            </w:div>
            <w:div w:id="2098768">
              <w:marLeft w:val="0"/>
              <w:marRight w:val="0"/>
              <w:marTop w:val="0"/>
              <w:marBottom w:val="0"/>
              <w:divBdr>
                <w:top w:val="none" w:sz="0" w:space="0" w:color="auto"/>
                <w:left w:val="none" w:sz="0" w:space="0" w:color="auto"/>
                <w:bottom w:val="none" w:sz="0" w:space="0" w:color="auto"/>
                <w:right w:val="none" w:sz="0" w:space="0" w:color="auto"/>
              </w:divBdr>
            </w:div>
            <w:div w:id="331178334">
              <w:marLeft w:val="0"/>
              <w:marRight w:val="0"/>
              <w:marTop w:val="0"/>
              <w:marBottom w:val="0"/>
              <w:divBdr>
                <w:top w:val="none" w:sz="0" w:space="0" w:color="auto"/>
                <w:left w:val="none" w:sz="0" w:space="0" w:color="auto"/>
                <w:bottom w:val="none" w:sz="0" w:space="0" w:color="auto"/>
                <w:right w:val="none" w:sz="0" w:space="0" w:color="auto"/>
              </w:divBdr>
            </w:div>
            <w:div w:id="1309825070">
              <w:marLeft w:val="0"/>
              <w:marRight w:val="0"/>
              <w:marTop w:val="0"/>
              <w:marBottom w:val="0"/>
              <w:divBdr>
                <w:top w:val="none" w:sz="0" w:space="0" w:color="auto"/>
                <w:left w:val="none" w:sz="0" w:space="0" w:color="auto"/>
                <w:bottom w:val="none" w:sz="0" w:space="0" w:color="auto"/>
                <w:right w:val="none" w:sz="0" w:space="0" w:color="auto"/>
              </w:divBdr>
            </w:div>
            <w:div w:id="1054086835">
              <w:marLeft w:val="0"/>
              <w:marRight w:val="0"/>
              <w:marTop w:val="0"/>
              <w:marBottom w:val="0"/>
              <w:divBdr>
                <w:top w:val="none" w:sz="0" w:space="0" w:color="auto"/>
                <w:left w:val="none" w:sz="0" w:space="0" w:color="auto"/>
                <w:bottom w:val="none" w:sz="0" w:space="0" w:color="auto"/>
                <w:right w:val="none" w:sz="0" w:space="0" w:color="auto"/>
              </w:divBdr>
            </w:div>
            <w:div w:id="17123486">
              <w:marLeft w:val="0"/>
              <w:marRight w:val="0"/>
              <w:marTop w:val="0"/>
              <w:marBottom w:val="0"/>
              <w:divBdr>
                <w:top w:val="none" w:sz="0" w:space="0" w:color="auto"/>
                <w:left w:val="none" w:sz="0" w:space="0" w:color="auto"/>
                <w:bottom w:val="none" w:sz="0" w:space="0" w:color="auto"/>
                <w:right w:val="none" w:sz="0" w:space="0" w:color="auto"/>
              </w:divBdr>
            </w:div>
            <w:div w:id="884178697">
              <w:marLeft w:val="0"/>
              <w:marRight w:val="0"/>
              <w:marTop w:val="0"/>
              <w:marBottom w:val="0"/>
              <w:divBdr>
                <w:top w:val="none" w:sz="0" w:space="0" w:color="auto"/>
                <w:left w:val="none" w:sz="0" w:space="0" w:color="auto"/>
                <w:bottom w:val="none" w:sz="0" w:space="0" w:color="auto"/>
                <w:right w:val="none" w:sz="0" w:space="0" w:color="auto"/>
              </w:divBdr>
            </w:div>
            <w:div w:id="2029670354">
              <w:marLeft w:val="0"/>
              <w:marRight w:val="0"/>
              <w:marTop w:val="0"/>
              <w:marBottom w:val="0"/>
              <w:divBdr>
                <w:top w:val="none" w:sz="0" w:space="0" w:color="auto"/>
                <w:left w:val="none" w:sz="0" w:space="0" w:color="auto"/>
                <w:bottom w:val="none" w:sz="0" w:space="0" w:color="auto"/>
                <w:right w:val="none" w:sz="0" w:space="0" w:color="auto"/>
              </w:divBdr>
            </w:div>
            <w:div w:id="899167770">
              <w:marLeft w:val="0"/>
              <w:marRight w:val="0"/>
              <w:marTop w:val="0"/>
              <w:marBottom w:val="0"/>
              <w:divBdr>
                <w:top w:val="none" w:sz="0" w:space="0" w:color="auto"/>
                <w:left w:val="none" w:sz="0" w:space="0" w:color="auto"/>
                <w:bottom w:val="none" w:sz="0" w:space="0" w:color="auto"/>
                <w:right w:val="none" w:sz="0" w:space="0" w:color="auto"/>
              </w:divBdr>
            </w:div>
            <w:div w:id="694965402">
              <w:marLeft w:val="0"/>
              <w:marRight w:val="0"/>
              <w:marTop w:val="0"/>
              <w:marBottom w:val="0"/>
              <w:divBdr>
                <w:top w:val="none" w:sz="0" w:space="0" w:color="auto"/>
                <w:left w:val="none" w:sz="0" w:space="0" w:color="auto"/>
                <w:bottom w:val="none" w:sz="0" w:space="0" w:color="auto"/>
                <w:right w:val="none" w:sz="0" w:space="0" w:color="auto"/>
              </w:divBdr>
            </w:div>
            <w:div w:id="1064721568">
              <w:marLeft w:val="0"/>
              <w:marRight w:val="0"/>
              <w:marTop w:val="0"/>
              <w:marBottom w:val="0"/>
              <w:divBdr>
                <w:top w:val="none" w:sz="0" w:space="0" w:color="auto"/>
                <w:left w:val="none" w:sz="0" w:space="0" w:color="auto"/>
                <w:bottom w:val="none" w:sz="0" w:space="0" w:color="auto"/>
                <w:right w:val="none" w:sz="0" w:space="0" w:color="auto"/>
              </w:divBdr>
            </w:div>
            <w:div w:id="383600610">
              <w:marLeft w:val="0"/>
              <w:marRight w:val="0"/>
              <w:marTop w:val="0"/>
              <w:marBottom w:val="0"/>
              <w:divBdr>
                <w:top w:val="none" w:sz="0" w:space="0" w:color="auto"/>
                <w:left w:val="none" w:sz="0" w:space="0" w:color="auto"/>
                <w:bottom w:val="none" w:sz="0" w:space="0" w:color="auto"/>
                <w:right w:val="none" w:sz="0" w:space="0" w:color="auto"/>
              </w:divBdr>
            </w:div>
          </w:divsChild>
        </w:div>
        <w:div w:id="1436289712">
          <w:marLeft w:val="0"/>
          <w:marRight w:val="0"/>
          <w:marTop w:val="0"/>
          <w:marBottom w:val="0"/>
          <w:divBdr>
            <w:top w:val="none" w:sz="0" w:space="0" w:color="auto"/>
            <w:left w:val="none" w:sz="0" w:space="0" w:color="auto"/>
            <w:bottom w:val="none" w:sz="0" w:space="0" w:color="auto"/>
            <w:right w:val="none" w:sz="0" w:space="0" w:color="auto"/>
          </w:divBdr>
          <w:divsChild>
            <w:div w:id="265623263">
              <w:marLeft w:val="0"/>
              <w:marRight w:val="0"/>
              <w:marTop w:val="0"/>
              <w:marBottom w:val="0"/>
              <w:divBdr>
                <w:top w:val="none" w:sz="0" w:space="0" w:color="auto"/>
                <w:left w:val="none" w:sz="0" w:space="0" w:color="auto"/>
                <w:bottom w:val="none" w:sz="0" w:space="0" w:color="auto"/>
                <w:right w:val="none" w:sz="0" w:space="0" w:color="auto"/>
              </w:divBdr>
            </w:div>
            <w:div w:id="832719488">
              <w:marLeft w:val="0"/>
              <w:marRight w:val="0"/>
              <w:marTop w:val="0"/>
              <w:marBottom w:val="0"/>
              <w:divBdr>
                <w:top w:val="none" w:sz="0" w:space="0" w:color="auto"/>
                <w:left w:val="none" w:sz="0" w:space="0" w:color="auto"/>
                <w:bottom w:val="none" w:sz="0" w:space="0" w:color="auto"/>
                <w:right w:val="none" w:sz="0" w:space="0" w:color="auto"/>
              </w:divBdr>
            </w:div>
            <w:div w:id="31268400">
              <w:marLeft w:val="0"/>
              <w:marRight w:val="0"/>
              <w:marTop w:val="0"/>
              <w:marBottom w:val="0"/>
              <w:divBdr>
                <w:top w:val="none" w:sz="0" w:space="0" w:color="auto"/>
                <w:left w:val="none" w:sz="0" w:space="0" w:color="auto"/>
                <w:bottom w:val="none" w:sz="0" w:space="0" w:color="auto"/>
                <w:right w:val="none" w:sz="0" w:space="0" w:color="auto"/>
              </w:divBdr>
            </w:div>
            <w:div w:id="1848203268">
              <w:marLeft w:val="0"/>
              <w:marRight w:val="0"/>
              <w:marTop w:val="0"/>
              <w:marBottom w:val="0"/>
              <w:divBdr>
                <w:top w:val="none" w:sz="0" w:space="0" w:color="auto"/>
                <w:left w:val="none" w:sz="0" w:space="0" w:color="auto"/>
                <w:bottom w:val="none" w:sz="0" w:space="0" w:color="auto"/>
                <w:right w:val="none" w:sz="0" w:space="0" w:color="auto"/>
              </w:divBdr>
            </w:div>
            <w:div w:id="653483984">
              <w:marLeft w:val="0"/>
              <w:marRight w:val="0"/>
              <w:marTop w:val="0"/>
              <w:marBottom w:val="0"/>
              <w:divBdr>
                <w:top w:val="none" w:sz="0" w:space="0" w:color="auto"/>
                <w:left w:val="none" w:sz="0" w:space="0" w:color="auto"/>
                <w:bottom w:val="none" w:sz="0" w:space="0" w:color="auto"/>
                <w:right w:val="none" w:sz="0" w:space="0" w:color="auto"/>
              </w:divBdr>
            </w:div>
            <w:div w:id="361323985">
              <w:marLeft w:val="0"/>
              <w:marRight w:val="0"/>
              <w:marTop w:val="0"/>
              <w:marBottom w:val="0"/>
              <w:divBdr>
                <w:top w:val="none" w:sz="0" w:space="0" w:color="auto"/>
                <w:left w:val="none" w:sz="0" w:space="0" w:color="auto"/>
                <w:bottom w:val="none" w:sz="0" w:space="0" w:color="auto"/>
                <w:right w:val="none" w:sz="0" w:space="0" w:color="auto"/>
              </w:divBdr>
            </w:div>
            <w:div w:id="1578049398">
              <w:marLeft w:val="0"/>
              <w:marRight w:val="0"/>
              <w:marTop w:val="0"/>
              <w:marBottom w:val="0"/>
              <w:divBdr>
                <w:top w:val="none" w:sz="0" w:space="0" w:color="auto"/>
                <w:left w:val="none" w:sz="0" w:space="0" w:color="auto"/>
                <w:bottom w:val="none" w:sz="0" w:space="0" w:color="auto"/>
                <w:right w:val="none" w:sz="0" w:space="0" w:color="auto"/>
              </w:divBdr>
            </w:div>
            <w:div w:id="1845436397">
              <w:marLeft w:val="0"/>
              <w:marRight w:val="0"/>
              <w:marTop w:val="0"/>
              <w:marBottom w:val="0"/>
              <w:divBdr>
                <w:top w:val="none" w:sz="0" w:space="0" w:color="auto"/>
                <w:left w:val="none" w:sz="0" w:space="0" w:color="auto"/>
                <w:bottom w:val="none" w:sz="0" w:space="0" w:color="auto"/>
                <w:right w:val="none" w:sz="0" w:space="0" w:color="auto"/>
              </w:divBdr>
            </w:div>
            <w:div w:id="1867059349">
              <w:marLeft w:val="0"/>
              <w:marRight w:val="0"/>
              <w:marTop w:val="0"/>
              <w:marBottom w:val="0"/>
              <w:divBdr>
                <w:top w:val="none" w:sz="0" w:space="0" w:color="auto"/>
                <w:left w:val="none" w:sz="0" w:space="0" w:color="auto"/>
                <w:bottom w:val="none" w:sz="0" w:space="0" w:color="auto"/>
                <w:right w:val="none" w:sz="0" w:space="0" w:color="auto"/>
              </w:divBdr>
            </w:div>
            <w:div w:id="611478454">
              <w:marLeft w:val="0"/>
              <w:marRight w:val="0"/>
              <w:marTop w:val="0"/>
              <w:marBottom w:val="0"/>
              <w:divBdr>
                <w:top w:val="none" w:sz="0" w:space="0" w:color="auto"/>
                <w:left w:val="none" w:sz="0" w:space="0" w:color="auto"/>
                <w:bottom w:val="none" w:sz="0" w:space="0" w:color="auto"/>
                <w:right w:val="none" w:sz="0" w:space="0" w:color="auto"/>
              </w:divBdr>
            </w:div>
          </w:divsChild>
        </w:div>
        <w:div w:id="1251164076">
          <w:marLeft w:val="0"/>
          <w:marRight w:val="0"/>
          <w:marTop w:val="0"/>
          <w:marBottom w:val="0"/>
          <w:divBdr>
            <w:top w:val="none" w:sz="0" w:space="0" w:color="auto"/>
            <w:left w:val="none" w:sz="0" w:space="0" w:color="auto"/>
            <w:bottom w:val="none" w:sz="0" w:space="0" w:color="auto"/>
            <w:right w:val="none" w:sz="0" w:space="0" w:color="auto"/>
          </w:divBdr>
          <w:divsChild>
            <w:div w:id="1349717322">
              <w:marLeft w:val="0"/>
              <w:marRight w:val="0"/>
              <w:marTop w:val="30"/>
              <w:marBottom w:val="30"/>
              <w:divBdr>
                <w:top w:val="none" w:sz="0" w:space="0" w:color="auto"/>
                <w:left w:val="none" w:sz="0" w:space="0" w:color="auto"/>
                <w:bottom w:val="none" w:sz="0" w:space="0" w:color="auto"/>
                <w:right w:val="none" w:sz="0" w:space="0" w:color="auto"/>
              </w:divBdr>
              <w:divsChild>
                <w:div w:id="986393670">
                  <w:marLeft w:val="0"/>
                  <w:marRight w:val="0"/>
                  <w:marTop w:val="0"/>
                  <w:marBottom w:val="0"/>
                  <w:divBdr>
                    <w:top w:val="none" w:sz="0" w:space="0" w:color="auto"/>
                    <w:left w:val="none" w:sz="0" w:space="0" w:color="auto"/>
                    <w:bottom w:val="none" w:sz="0" w:space="0" w:color="auto"/>
                    <w:right w:val="none" w:sz="0" w:space="0" w:color="auto"/>
                  </w:divBdr>
                  <w:divsChild>
                    <w:div w:id="40324840">
                      <w:marLeft w:val="0"/>
                      <w:marRight w:val="0"/>
                      <w:marTop w:val="0"/>
                      <w:marBottom w:val="0"/>
                      <w:divBdr>
                        <w:top w:val="none" w:sz="0" w:space="0" w:color="auto"/>
                        <w:left w:val="none" w:sz="0" w:space="0" w:color="auto"/>
                        <w:bottom w:val="none" w:sz="0" w:space="0" w:color="auto"/>
                        <w:right w:val="none" w:sz="0" w:space="0" w:color="auto"/>
                      </w:divBdr>
                    </w:div>
                  </w:divsChild>
                </w:div>
                <w:div w:id="737363774">
                  <w:marLeft w:val="0"/>
                  <w:marRight w:val="0"/>
                  <w:marTop w:val="0"/>
                  <w:marBottom w:val="0"/>
                  <w:divBdr>
                    <w:top w:val="none" w:sz="0" w:space="0" w:color="auto"/>
                    <w:left w:val="none" w:sz="0" w:space="0" w:color="auto"/>
                    <w:bottom w:val="none" w:sz="0" w:space="0" w:color="auto"/>
                    <w:right w:val="none" w:sz="0" w:space="0" w:color="auto"/>
                  </w:divBdr>
                  <w:divsChild>
                    <w:div w:id="28334281">
                      <w:marLeft w:val="0"/>
                      <w:marRight w:val="0"/>
                      <w:marTop w:val="0"/>
                      <w:marBottom w:val="0"/>
                      <w:divBdr>
                        <w:top w:val="none" w:sz="0" w:space="0" w:color="auto"/>
                        <w:left w:val="none" w:sz="0" w:space="0" w:color="auto"/>
                        <w:bottom w:val="none" w:sz="0" w:space="0" w:color="auto"/>
                        <w:right w:val="none" w:sz="0" w:space="0" w:color="auto"/>
                      </w:divBdr>
                    </w:div>
                  </w:divsChild>
                </w:div>
                <w:div w:id="419496419">
                  <w:marLeft w:val="0"/>
                  <w:marRight w:val="0"/>
                  <w:marTop w:val="0"/>
                  <w:marBottom w:val="0"/>
                  <w:divBdr>
                    <w:top w:val="none" w:sz="0" w:space="0" w:color="auto"/>
                    <w:left w:val="none" w:sz="0" w:space="0" w:color="auto"/>
                    <w:bottom w:val="none" w:sz="0" w:space="0" w:color="auto"/>
                    <w:right w:val="none" w:sz="0" w:space="0" w:color="auto"/>
                  </w:divBdr>
                  <w:divsChild>
                    <w:div w:id="825558264">
                      <w:marLeft w:val="0"/>
                      <w:marRight w:val="0"/>
                      <w:marTop w:val="0"/>
                      <w:marBottom w:val="0"/>
                      <w:divBdr>
                        <w:top w:val="none" w:sz="0" w:space="0" w:color="auto"/>
                        <w:left w:val="none" w:sz="0" w:space="0" w:color="auto"/>
                        <w:bottom w:val="none" w:sz="0" w:space="0" w:color="auto"/>
                        <w:right w:val="none" w:sz="0" w:space="0" w:color="auto"/>
                      </w:divBdr>
                    </w:div>
                  </w:divsChild>
                </w:div>
                <w:div w:id="629631715">
                  <w:marLeft w:val="0"/>
                  <w:marRight w:val="0"/>
                  <w:marTop w:val="0"/>
                  <w:marBottom w:val="0"/>
                  <w:divBdr>
                    <w:top w:val="none" w:sz="0" w:space="0" w:color="auto"/>
                    <w:left w:val="none" w:sz="0" w:space="0" w:color="auto"/>
                    <w:bottom w:val="none" w:sz="0" w:space="0" w:color="auto"/>
                    <w:right w:val="none" w:sz="0" w:space="0" w:color="auto"/>
                  </w:divBdr>
                  <w:divsChild>
                    <w:div w:id="1459294483">
                      <w:marLeft w:val="0"/>
                      <w:marRight w:val="0"/>
                      <w:marTop w:val="0"/>
                      <w:marBottom w:val="0"/>
                      <w:divBdr>
                        <w:top w:val="none" w:sz="0" w:space="0" w:color="auto"/>
                        <w:left w:val="none" w:sz="0" w:space="0" w:color="auto"/>
                        <w:bottom w:val="none" w:sz="0" w:space="0" w:color="auto"/>
                        <w:right w:val="none" w:sz="0" w:space="0" w:color="auto"/>
                      </w:divBdr>
                    </w:div>
                  </w:divsChild>
                </w:div>
                <w:div w:id="1567450645">
                  <w:marLeft w:val="0"/>
                  <w:marRight w:val="0"/>
                  <w:marTop w:val="0"/>
                  <w:marBottom w:val="0"/>
                  <w:divBdr>
                    <w:top w:val="none" w:sz="0" w:space="0" w:color="auto"/>
                    <w:left w:val="none" w:sz="0" w:space="0" w:color="auto"/>
                    <w:bottom w:val="none" w:sz="0" w:space="0" w:color="auto"/>
                    <w:right w:val="none" w:sz="0" w:space="0" w:color="auto"/>
                  </w:divBdr>
                  <w:divsChild>
                    <w:div w:id="473454771">
                      <w:marLeft w:val="0"/>
                      <w:marRight w:val="0"/>
                      <w:marTop w:val="0"/>
                      <w:marBottom w:val="0"/>
                      <w:divBdr>
                        <w:top w:val="none" w:sz="0" w:space="0" w:color="auto"/>
                        <w:left w:val="none" w:sz="0" w:space="0" w:color="auto"/>
                        <w:bottom w:val="none" w:sz="0" w:space="0" w:color="auto"/>
                        <w:right w:val="none" w:sz="0" w:space="0" w:color="auto"/>
                      </w:divBdr>
                    </w:div>
                  </w:divsChild>
                </w:div>
                <w:div w:id="673150936">
                  <w:marLeft w:val="0"/>
                  <w:marRight w:val="0"/>
                  <w:marTop w:val="0"/>
                  <w:marBottom w:val="0"/>
                  <w:divBdr>
                    <w:top w:val="none" w:sz="0" w:space="0" w:color="auto"/>
                    <w:left w:val="none" w:sz="0" w:space="0" w:color="auto"/>
                    <w:bottom w:val="none" w:sz="0" w:space="0" w:color="auto"/>
                    <w:right w:val="none" w:sz="0" w:space="0" w:color="auto"/>
                  </w:divBdr>
                  <w:divsChild>
                    <w:div w:id="1685745262">
                      <w:marLeft w:val="0"/>
                      <w:marRight w:val="0"/>
                      <w:marTop w:val="0"/>
                      <w:marBottom w:val="0"/>
                      <w:divBdr>
                        <w:top w:val="none" w:sz="0" w:space="0" w:color="auto"/>
                        <w:left w:val="none" w:sz="0" w:space="0" w:color="auto"/>
                        <w:bottom w:val="none" w:sz="0" w:space="0" w:color="auto"/>
                        <w:right w:val="none" w:sz="0" w:space="0" w:color="auto"/>
                      </w:divBdr>
                    </w:div>
                  </w:divsChild>
                </w:div>
                <w:div w:id="1993681912">
                  <w:marLeft w:val="0"/>
                  <w:marRight w:val="0"/>
                  <w:marTop w:val="0"/>
                  <w:marBottom w:val="0"/>
                  <w:divBdr>
                    <w:top w:val="none" w:sz="0" w:space="0" w:color="auto"/>
                    <w:left w:val="none" w:sz="0" w:space="0" w:color="auto"/>
                    <w:bottom w:val="none" w:sz="0" w:space="0" w:color="auto"/>
                    <w:right w:val="none" w:sz="0" w:space="0" w:color="auto"/>
                  </w:divBdr>
                  <w:divsChild>
                    <w:div w:id="1165441151">
                      <w:marLeft w:val="0"/>
                      <w:marRight w:val="0"/>
                      <w:marTop w:val="0"/>
                      <w:marBottom w:val="0"/>
                      <w:divBdr>
                        <w:top w:val="none" w:sz="0" w:space="0" w:color="auto"/>
                        <w:left w:val="none" w:sz="0" w:space="0" w:color="auto"/>
                        <w:bottom w:val="none" w:sz="0" w:space="0" w:color="auto"/>
                        <w:right w:val="none" w:sz="0" w:space="0" w:color="auto"/>
                      </w:divBdr>
                    </w:div>
                  </w:divsChild>
                </w:div>
                <w:div w:id="2115518189">
                  <w:marLeft w:val="0"/>
                  <w:marRight w:val="0"/>
                  <w:marTop w:val="0"/>
                  <w:marBottom w:val="0"/>
                  <w:divBdr>
                    <w:top w:val="none" w:sz="0" w:space="0" w:color="auto"/>
                    <w:left w:val="none" w:sz="0" w:space="0" w:color="auto"/>
                    <w:bottom w:val="none" w:sz="0" w:space="0" w:color="auto"/>
                    <w:right w:val="none" w:sz="0" w:space="0" w:color="auto"/>
                  </w:divBdr>
                  <w:divsChild>
                    <w:div w:id="1360935523">
                      <w:marLeft w:val="0"/>
                      <w:marRight w:val="0"/>
                      <w:marTop w:val="0"/>
                      <w:marBottom w:val="0"/>
                      <w:divBdr>
                        <w:top w:val="none" w:sz="0" w:space="0" w:color="auto"/>
                        <w:left w:val="none" w:sz="0" w:space="0" w:color="auto"/>
                        <w:bottom w:val="none" w:sz="0" w:space="0" w:color="auto"/>
                        <w:right w:val="none" w:sz="0" w:space="0" w:color="auto"/>
                      </w:divBdr>
                    </w:div>
                  </w:divsChild>
                </w:div>
                <w:div w:id="735477327">
                  <w:marLeft w:val="0"/>
                  <w:marRight w:val="0"/>
                  <w:marTop w:val="0"/>
                  <w:marBottom w:val="0"/>
                  <w:divBdr>
                    <w:top w:val="none" w:sz="0" w:space="0" w:color="auto"/>
                    <w:left w:val="none" w:sz="0" w:space="0" w:color="auto"/>
                    <w:bottom w:val="none" w:sz="0" w:space="0" w:color="auto"/>
                    <w:right w:val="none" w:sz="0" w:space="0" w:color="auto"/>
                  </w:divBdr>
                  <w:divsChild>
                    <w:div w:id="787699996">
                      <w:marLeft w:val="0"/>
                      <w:marRight w:val="0"/>
                      <w:marTop w:val="0"/>
                      <w:marBottom w:val="0"/>
                      <w:divBdr>
                        <w:top w:val="none" w:sz="0" w:space="0" w:color="auto"/>
                        <w:left w:val="none" w:sz="0" w:space="0" w:color="auto"/>
                        <w:bottom w:val="none" w:sz="0" w:space="0" w:color="auto"/>
                        <w:right w:val="none" w:sz="0" w:space="0" w:color="auto"/>
                      </w:divBdr>
                    </w:div>
                  </w:divsChild>
                </w:div>
                <w:div w:id="1955020712">
                  <w:marLeft w:val="0"/>
                  <w:marRight w:val="0"/>
                  <w:marTop w:val="0"/>
                  <w:marBottom w:val="0"/>
                  <w:divBdr>
                    <w:top w:val="none" w:sz="0" w:space="0" w:color="auto"/>
                    <w:left w:val="none" w:sz="0" w:space="0" w:color="auto"/>
                    <w:bottom w:val="none" w:sz="0" w:space="0" w:color="auto"/>
                    <w:right w:val="none" w:sz="0" w:space="0" w:color="auto"/>
                  </w:divBdr>
                  <w:divsChild>
                    <w:div w:id="559436618">
                      <w:marLeft w:val="0"/>
                      <w:marRight w:val="0"/>
                      <w:marTop w:val="0"/>
                      <w:marBottom w:val="0"/>
                      <w:divBdr>
                        <w:top w:val="none" w:sz="0" w:space="0" w:color="auto"/>
                        <w:left w:val="none" w:sz="0" w:space="0" w:color="auto"/>
                        <w:bottom w:val="none" w:sz="0" w:space="0" w:color="auto"/>
                        <w:right w:val="none" w:sz="0" w:space="0" w:color="auto"/>
                      </w:divBdr>
                    </w:div>
                    <w:div w:id="857087511">
                      <w:marLeft w:val="0"/>
                      <w:marRight w:val="0"/>
                      <w:marTop w:val="0"/>
                      <w:marBottom w:val="0"/>
                      <w:divBdr>
                        <w:top w:val="none" w:sz="0" w:space="0" w:color="auto"/>
                        <w:left w:val="none" w:sz="0" w:space="0" w:color="auto"/>
                        <w:bottom w:val="none" w:sz="0" w:space="0" w:color="auto"/>
                        <w:right w:val="none" w:sz="0" w:space="0" w:color="auto"/>
                      </w:divBdr>
                    </w:div>
                    <w:div w:id="1036925912">
                      <w:marLeft w:val="0"/>
                      <w:marRight w:val="0"/>
                      <w:marTop w:val="0"/>
                      <w:marBottom w:val="0"/>
                      <w:divBdr>
                        <w:top w:val="none" w:sz="0" w:space="0" w:color="auto"/>
                        <w:left w:val="none" w:sz="0" w:space="0" w:color="auto"/>
                        <w:bottom w:val="none" w:sz="0" w:space="0" w:color="auto"/>
                        <w:right w:val="none" w:sz="0" w:space="0" w:color="auto"/>
                      </w:divBdr>
                    </w:div>
                  </w:divsChild>
                </w:div>
                <w:div w:id="823206227">
                  <w:marLeft w:val="0"/>
                  <w:marRight w:val="0"/>
                  <w:marTop w:val="0"/>
                  <w:marBottom w:val="0"/>
                  <w:divBdr>
                    <w:top w:val="none" w:sz="0" w:space="0" w:color="auto"/>
                    <w:left w:val="none" w:sz="0" w:space="0" w:color="auto"/>
                    <w:bottom w:val="none" w:sz="0" w:space="0" w:color="auto"/>
                    <w:right w:val="none" w:sz="0" w:space="0" w:color="auto"/>
                  </w:divBdr>
                  <w:divsChild>
                    <w:div w:id="737943806">
                      <w:marLeft w:val="0"/>
                      <w:marRight w:val="0"/>
                      <w:marTop w:val="0"/>
                      <w:marBottom w:val="0"/>
                      <w:divBdr>
                        <w:top w:val="none" w:sz="0" w:space="0" w:color="auto"/>
                        <w:left w:val="none" w:sz="0" w:space="0" w:color="auto"/>
                        <w:bottom w:val="none" w:sz="0" w:space="0" w:color="auto"/>
                        <w:right w:val="none" w:sz="0" w:space="0" w:color="auto"/>
                      </w:divBdr>
                    </w:div>
                  </w:divsChild>
                </w:div>
                <w:div w:id="542905160">
                  <w:marLeft w:val="0"/>
                  <w:marRight w:val="0"/>
                  <w:marTop w:val="0"/>
                  <w:marBottom w:val="0"/>
                  <w:divBdr>
                    <w:top w:val="none" w:sz="0" w:space="0" w:color="auto"/>
                    <w:left w:val="none" w:sz="0" w:space="0" w:color="auto"/>
                    <w:bottom w:val="none" w:sz="0" w:space="0" w:color="auto"/>
                    <w:right w:val="none" w:sz="0" w:space="0" w:color="auto"/>
                  </w:divBdr>
                  <w:divsChild>
                    <w:div w:id="1946841023">
                      <w:marLeft w:val="0"/>
                      <w:marRight w:val="0"/>
                      <w:marTop w:val="0"/>
                      <w:marBottom w:val="0"/>
                      <w:divBdr>
                        <w:top w:val="none" w:sz="0" w:space="0" w:color="auto"/>
                        <w:left w:val="none" w:sz="0" w:space="0" w:color="auto"/>
                        <w:bottom w:val="none" w:sz="0" w:space="0" w:color="auto"/>
                        <w:right w:val="none" w:sz="0" w:space="0" w:color="auto"/>
                      </w:divBdr>
                    </w:div>
                  </w:divsChild>
                </w:div>
                <w:div w:id="1757895515">
                  <w:marLeft w:val="0"/>
                  <w:marRight w:val="0"/>
                  <w:marTop w:val="0"/>
                  <w:marBottom w:val="0"/>
                  <w:divBdr>
                    <w:top w:val="none" w:sz="0" w:space="0" w:color="auto"/>
                    <w:left w:val="none" w:sz="0" w:space="0" w:color="auto"/>
                    <w:bottom w:val="none" w:sz="0" w:space="0" w:color="auto"/>
                    <w:right w:val="none" w:sz="0" w:space="0" w:color="auto"/>
                  </w:divBdr>
                  <w:divsChild>
                    <w:div w:id="780152224">
                      <w:marLeft w:val="0"/>
                      <w:marRight w:val="0"/>
                      <w:marTop w:val="0"/>
                      <w:marBottom w:val="0"/>
                      <w:divBdr>
                        <w:top w:val="none" w:sz="0" w:space="0" w:color="auto"/>
                        <w:left w:val="none" w:sz="0" w:space="0" w:color="auto"/>
                        <w:bottom w:val="none" w:sz="0" w:space="0" w:color="auto"/>
                        <w:right w:val="none" w:sz="0" w:space="0" w:color="auto"/>
                      </w:divBdr>
                    </w:div>
                  </w:divsChild>
                </w:div>
                <w:div w:id="611865683">
                  <w:marLeft w:val="0"/>
                  <w:marRight w:val="0"/>
                  <w:marTop w:val="0"/>
                  <w:marBottom w:val="0"/>
                  <w:divBdr>
                    <w:top w:val="none" w:sz="0" w:space="0" w:color="auto"/>
                    <w:left w:val="none" w:sz="0" w:space="0" w:color="auto"/>
                    <w:bottom w:val="none" w:sz="0" w:space="0" w:color="auto"/>
                    <w:right w:val="none" w:sz="0" w:space="0" w:color="auto"/>
                  </w:divBdr>
                  <w:divsChild>
                    <w:div w:id="1360081391">
                      <w:marLeft w:val="0"/>
                      <w:marRight w:val="0"/>
                      <w:marTop w:val="0"/>
                      <w:marBottom w:val="0"/>
                      <w:divBdr>
                        <w:top w:val="none" w:sz="0" w:space="0" w:color="auto"/>
                        <w:left w:val="none" w:sz="0" w:space="0" w:color="auto"/>
                        <w:bottom w:val="none" w:sz="0" w:space="0" w:color="auto"/>
                        <w:right w:val="none" w:sz="0" w:space="0" w:color="auto"/>
                      </w:divBdr>
                    </w:div>
                  </w:divsChild>
                </w:div>
                <w:div w:id="431165509">
                  <w:marLeft w:val="0"/>
                  <w:marRight w:val="0"/>
                  <w:marTop w:val="0"/>
                  <w:marBottom w:val="0"/>
                  <w:divBdr>
                    <w:top w:val="none" w:sz="0" w:space="0" w:color="auto"/>
                    <w:left w:val="none" w:sz="0" w:space="0" w:color="auto"/>
                    <w:bottom w:val="none" w:sz="0" w:space="0" w:color="auto"/>
                    <w:right w:val="none" w:sz="0" w:space="0" w:color="auto"/>
                  </w:divBdr>
                  <w:divsChild>
                    <w:div w:id="69886847">
                      <w:marLeft w:val="0"/>
                      <w:marRight w:val="0"/>
                      <w:marTop w:val="0"/>
                      <w:marBottom w:val="0"/>
                      <w:divBdr>
                        <w:top w:val="none" w:sz="0" w:space="0" w:color="auto"/>
                        <w:left w:val="none" w:sz="0" w:space="0" w:color="auto"/>
                        <w:bottom w:val="none" w:sz="0" w:space="0" w:color="auto"/>
                        <w:right w:val="none" w:sz="0" w:space="0" w:color="auto"/>
                      </w:divBdr>
                    </w:div>
                  </w:divsChild>
                </w:div>
                <w:div w:id="1930848449">
                  <w:marLeft w:val="0"/>
                  <w:marRight w:val="0"/>
                  <w:marTop w:val="0"/>
                  <w:marBottom w:val="0"/>
                  <w:divBdr>
                    <w:top w:val="none" w:sz="0" w:space="0" w:color="auto"/>
                    <w:left w:val="none" w:sz="0" w:space="0" w:color="auto"/>
                    <w:bottom w:val="none" w:sz="0" w:space="0" w:color="auto"/>
                    <w:right w:val="none" w:sz="0" w:space="0" w:color="auto"/>
                  </w:divBdr>
                  <w:divsChild>
                    <w:div w:id="8800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3106">
          <w:marLeft w:val="0"/>
          <w:marRight w:val="0"/>
          <w:marTop w:val="0"/>
          <w:marBottom w:val="0"/>
          <w:divBdr>
            <w:top w:val="none" w:sz="0" w:space="0" w:color="auto"/>
            <w:left w:val="none" w:sz="0" w:space="0" w:color="auto"/>
            <w:bottom w:val="none" w:sz="0" w:space="0" w:color="auto"/>
            <w:right w:val="none" w:sz="0" w:space="0" w:color="auto"/>
          </w:divBdr>
        </w:div>
        <w:div w:id="908343205">
          <w:marLeft w:val="0"/>
          <w:marRight w:val="0"/>
          <w:marTop w:val="0"/>
          <w:marBottom w:val="0"/>
          <w:divBdr>
            <w:top w:val="none" w:sz="0" w:space="0" w:color="auto"/>
            <w:left w:val="none" w:sz="0" w:space="0" w:color="auto"/>
            <w:bottom w:val="none" w:sz="0" w:space="0" w:color="auto"/>
            <w:right w:val="none" w:sz="0" w:space="0" w:color="auto"/>
          </w:divBdr>
          <w:divsChild>
            <w:div w:id="1239709776">
              <w:marLeft w:val="0"/>
              <w:marRight w:val="0"/>
              <w:marTop w:val="30"/>
              <w:marBottom w:val="30"/>
              <w:divBdr>
                <w:top w:val="none" w:sz="0" w:space="0" w:color="auto"/>
                <w:left w:val="none" w:sz="0" w:space="0" w:color="auto"/>
                <w:bottom w:val="none" w:sz="0" w:space="0" w:color="auto"/>
                <w:right w:val="none" w:sz="0" w:space="0" w:color="auto"/>
              </w:divBdr>
              <w:divsChild>
                <w:div w:id="983049050">
                  <w:marLeft w:val="0"/>
                  <w:marRight w:val="0"/>
                  <w:marTop w:val="0"/>
                  <w:marBottom w:val="0"/>
                  <w:divBdr>
                    <w:top w:val="none" w:sz="0" w:space="0" w:color="auto"/>
                    <w:left w:val="none" w:sz="0" w:space="0" w:color="auto"/>
                    <w:bottom w:val="none" w:sz="0" w:space="0" w:color="auto"/>
                    <w:right w:val="none" w:sz="0" w:space="0" w:color="auto"/>
                  </w:divBdr>
                  <w:divsChild>
                    <w:div w:id="116065155">
                      <w:marLeft w:val="0"/>
                      <w:marRight w:val="0"/>
                      <w:marTop w:val="0"/>
                      <w:marBottom w:val="0"/>
                      <w:divBdr>
                        <w:top w:val="none" w:sz="0" w:space="0" w:color="auto"/>
                        <w:left w:val="none" w:sz="0" w:space="0" w:color="auto"/>
                        <w:bottom w:val="none" w:sz="0" w:space="0" w:color="auto"/>
                        <w:right w:val="none" w:sz="0" w:space="0" w:color="auto"/>
                      </w:divBdr>
                    </w:div>
                  </w:divsChild>
                </w:div>
                <w:div w:id="966086074">
                  <w:marLeft w:val="0"/>
                  <w:marRight w:val="0"/>
                  <w:marTop w:val="0"/>
                  <w:marBottom w:val="0"/>
                  <w:divBdr>
                    <w:top w:val="none" w:sz="0" w:space="0" w:color="auto"/>
                    <w:left w:val="none" w:sz="0" w:space="0" w:color="auto"/>
                    <w:bottom w:val="none" w:sz="0" w:space="0" w:color="auto"/>
                    <w:right w:val="none" w:sz="0" w:space="0" w:color="auto"/>
                  </w:divBdr>
                  <w:divsChild>
                    <w:div w:id="1289967934">
                      <w:marLeft w:val="0"/>
                      <w:marRight w:val="0"/>
                      <w:marTop w:val="0"/>
                      <w:marBottom w:val="0"/>
                      <w:divBdr>
                        <w:top w:val="none" w:sz="0" w:space="0" w:color="auto"/>
                        <w:left w:val="none" w:sz="0" w:space="0" w:color="auto"/>
                        <w:bottom w:val="none" w:sz="0" w:space="0" w:color="auto"/>
                        <w:right w:val="none" w:sz="0" w:space="0" w:color="auto"/>
                      </w:divBdr>
                    </w:div>
                  </w:divsChild>
                </w:div>
                <w:div w:id="198250330">
                  <w:marLeft w:val="0"/>
                  <w:marRight w:val="0"/>
                  <w:marTop w:val="0"/>
                  <w:marBottom w:val="0"/>
                  <w:divBdr>
                    <w:top w:val="none" w:sz="0" w:space="0" w:color="auto"/>
                    <w:left w:val="none" w:sz="0" w:space="0" w:color="auto"/>
                    <w:bottom w:val="none" w:sz="0" w:space="0" w:color="auto"/>
                    <w:right w:val="none" w:sz="0" w:space="0" w:color="auto"/>
                  </w:divBdr>
                  <w:divsChild>
                    <w:div w:id="1953517627">
                      <w:marLeft w:val="0"/>
                      <w:marRight w:val="0"/>
                      <w:marTop w:val="0"/>
                      <w:marBottom w:val="0"/>
                      <w:divBdr>
                        <w:top w:val="none" w:sz="0" w:space="0" w:color="auto"/>
                        <w:left w:val="none" w:sz="0" w:space="0" w:color="auto"/>
                        <w:bottom w:val="none" w:sz="0" w:space="0" w:color="auto"/>
                        <w:right w:val="none" w:sz="0" w:space="0" w:color="auto"/>
                      </w:divBdr>
                    </w:div>
                  </w:divsChild>
                </w:div>
                <w:div w:id="614411714">
                  <w:marLeft w:val="0"/>
                  <w:marRight w:val="0"/>
                  <w:marTop w:val="0"/>
                  <w:marBottom w:val="0"/>
                  <w:divBdr>
                    <w:top w:val="none" w:sz="0" w:space="0" w:color="auto"/>
                    <w:left w:val="none" w:sz="0" w:space="0" w:color="auto"/>
                    <w:bottom w:val="none" w:sz="0" w:space="0" w:color="auto"/>
                    <w:right w:val="none" w:sz="0" w:space="0" w:color="auto"/>
                  </w:divBdr>
                  <w:divsChild>
                    <w:div w:id="95709522">
                      <w:marLeft w:val="0"/>
                      <w:marRight w:val="0"/>
                      <w:marTop w:val="0"/>
                      <w:marBottom w:val="0"/>
                      <w:divBdr>
                        <w:top w:val="none" w:sz="0" w:space="0" w:color="auto"/>
                        <w:left w:val="none" w:sz="0" w:space="0" w:color="auto"/>
                        <w:bottom w:val="none" w:sz="0" w:space="0" w:color="auto"/>
                        <w:right w:val="none" w:sz="0" w:space="0" w:color="auto"/>
                      </w:divBdr>
                    </w:div>
                  </w:divsChild>
                </w:div>
                <w:div w:id="1317536291">
                  <w:marLeft w:val="0"/>
                  <w:marRight w:val="0"/>
                  <w:marTop w:val="0"/>
                  <w:marBottom w:val="0"/>
                  <w:divBdr>
                    <w:top w:val="none" w:sz="0" w:space="0" w:color="auto"/>
                    <w:left w:val="none" w:sz="0" w:space="0" w:color="auto"/>
                    <w:bottom w:val="none" w:sz="0" w:space="0" w:color="auto"/>
                    <w:right w:val="none" w:sz="0" w:space="0" w:color="auto"/>
                  </w:divBdr>
                  <w:divsChild>
                    <w:div w:id="113909030">
                      <w:marLeft w:val="0"/>
                      <w:marRight w:val="0"/>
                      <w:marTop w:val="0"/>
                      <w:marBottom w:val="0"/>
                      <w:divBdr>
                        <w:top w:val="none" w:sz="0" w:space="0" w:color="auto"/>
                        <w:left w:val="none" w:sz="0" w:space="0" w:color="auto"/>
                        <w:bottom w:val="none" w:sz="0" w:space="0" w:color="auto"/>
                        <w:right w:val="none" w:sz="0" w:space="0" w:color="auto"/>
                      </w:divBdr>
                    </w:div>
                  </w:divsChild>
                </w:div>
                <w:div w:id="1931694703">
                  <w:marLeft w:val="0"/>
                  <w:marRight w:val="0"/>
                  <w:marTop w:val="0"/>
                  <w:marBottom w:val="0"/>
                  <w:divBdr>
                    <w:top w:val="none" w:sz="0" w:space="0" w:color="auto"/>
                    <w:left w:val="none" w:sz="0" w:space="0" w:color="auto"/>
                    <w:bottom w:val="none" w:sz="0" w:space="0" w:color="auto"/>
                    <w:right w:val="none" w:sz="0" w:space="0" w:color="auto"/>
                  </w:divBdr>
                  <w:divsChild>
                    <w:div w:id="305168166">
                      <w:marLeft w:val="0"/>
                      <w:marRight w:val="0"/>
                      <w:marTop w:val="0"/>
                      <w:marBottom w:val="0"/>
                      <w:divBdr>
                        <w:top w:val="none" w:sz="0" w:space="0" w:color="auto"/>
                        <w:left w:val="none" w:sz="0" w:space="0" w:color="auto"/>
                        <w:bottom w:val="none" w:sz="0" w:space="0" w:color="auto"/>
                        <w:right w:val="none" w:sz="0" w:space="0" w:color="auto"/>
                      </w:divBdr>
                    </w:div>
                  </w:divsChild>
                </w:div>
                <w:div w:id="1342857004">
                  <w:marLeft w:val="0"/>
                  <w:marRight w:val="0"/>
                  <w:marTop w:val="0"/>
                  <w:marBottom w:val="0"/>
                  <w:divBdr>
                    <w:top w:val="none" w:sz="0" w:space="0" w:color="auto"/>
                    <w:left w:val="none" w:sz="0" w:space="0" w:color="auto"/>
                    <w:bottom w:val="none" w:sz="0" w:space="0" w:color="auto"/>
                    <w:right w:val="none" w:sz="0" w:space="0" w:color="auto"/>
                  </w:divBdr>
                  <w:divsChild>
                    <w:div w:id="70466619">
                      <w:marLeft w:val="0"/>
                      <w:marRight w:val="0"/>
                      <w:marTop w:val="0"/>
                      <w:marBottom w:val="0"/>
                      <w:divBdr>
                        <w:top w:val="none" w:sz="0" w:space="0" w:color="auto"/>
                        <w:left w:val="none" w:sz="0" w:space="0" w:color="auto"/>
                        <w:bottom w:val="none" w:sz="0" w:space="0" w:color="auto"/>
                        <w:right w:val="none" w:sz="0" w:space="0" w:color="auto"/>
                      </w:divBdr>
                    </w:div>
                  </w:divsChild>
                </w:div>
                <w:div w:id="231550223">
                  <w:marLeft w:val="0"/>
                  <w:marRight w:val="0"/>
                  <w:marTop w:val="0"/>
                  <w:marBottom w:val="0"/>
                  <w:divBdr>
                    <w:top w:val="none" w:sz="0" w:space="0" w:color="auto"/>
                    <w:left w:val="none" w:sz="0" w:space="0" w:color="auto"/>
                    <w:bottom w:val="none" w:sz="0" w:space="0" w:color="auto"/>
                    <w:right w:val="none" w:sz="0" w:space="0" w:color="auto"/>
                  </w:divBdr>
                  <w:divsChild>
                    <w:div w:id="1150055803">
                      <w:marLeft w:val="0"/>
                      <w:marRight w:val="0"/>
                      <w:marTop w:val="0"/>
                      <w:marBottom w:val="0"/>
                      <w:divBdr>
                        <w:top w:val="none" w:sz="0" w:space="0" w:color="auto"/>
                        <w:left w:val="none" w:sz="0" w:space="0" w:color="auto"/>
                        <w:bottom w:val="none" w:sz="0" w:space="0" w:color="auto"/>
                        <w:right w:val="none" w:sz="0" w:space="0" w:color="auto"/>
                      </w:divBdr>
                    </w:div>
                  </w:divsChild>
                </w:div>
                <w:div w:id="1976905678">
                  <w:marLeft w:val="0"/>
                  <w:marRight w:val="0"/>
                  <w:marTop w:val="0"/>
                  <w:marBottom w:val="0"/>
                  <w:divBdr>
                    <w:top w:val="none" w:sz="0" w:space="0" w:color="auto"/>
                    <w:left w:val="none" w:sz="0" w:space="0" w:color="auto"/>
                    <w:bottom w:val="none" w:sz="0" w:space="0" w:color="auto"/>
                    <w:right w:val="none" w:sz="0" w:space="0" w:color="auto"/>
                  </w:divBdr>
                  <w:divsChild>
                    <w:div w:id="537814106">
                      <w:marLeft w:val="0"/>
                      <w:marRight w:val="0"/>
                      <w:marTop w:val="0"/>
                      <w:marBottom w:val="0"/>
                      <w:divBdr>
                        <w:top w:val="none" w:sz="0" w:space="0" w:color="auto"/>
                        <w:left w:val="none" w:sz="0" w:space="0" w:color="auto"/>
                        <w:bottom w:val="none" w:sz="0" w:space="0" w:color="auto"/>
                        <w:right w:val="none" w:sz="0" w:space="0" w:color="auto"/>
                      </w:divBdr>
                    </w:div>
                  </w:divsChild>
                </w:div>
                <w:div w:id="195192489">
                  <w:marLeft w:val="0"/>
                  <w:marRight w:val="0"/>
                  <w:marTop w:val="0"/>
                  <w:marBottom w:val="0"/>
                  <w:divBdr>
                    <w:top w:val="none" w:sz="0" w:space="0" w:color="auto"/>
                    <w:left w:val="none" w:sz="0" w:space="0" w:color="auto"/>
                    <w:bottom w:val="none" w:sz="0" w:space="0" w:color="auto"/>
                    <w:right w:val="none" w:sz="0" w:space="0" w:color="auto"/>
                  </w:divBdr>
                  <w:divsChild>
                    <w:div w:id="867643174">
                      <w:marLeft w:val="0"/>
                      <w:marRight w:val="0"/>
                      <w:marTop w:val="0"/>
                      <w:marBottom w:val="0"/>
                      <w:divBdr>
                        <w:top w:val="none" w:sz="0" w:space="0" w:color="auto"/>
                        <w:left w:val="none" w:sz="0" w:space="0" w:color="auto"/>
                        <w:bottom w:val="none" w:sz="0" w:space="0" w:color="auto"/>
                        <w:right w:val="none" w:sz="0" w:space="0" w:color="auto"/>
                      </w:divBdr>
                    </w:div>
                    <w:div w:id="1392583454">
                      <w:marLeft w:val="0"/>
                      <w:marRight w:val="0"/>
                      <w:marTop w:val="0"/>
                      <w:marBottom w:val="0"/>
                      <w:divBdr>
                        <w:top w:val="none" w:sz="0" w:space="0" w:color="auto"/>
                        <w:left w:val="none" w:sz="0" w:space="0" w:color="auto"/>
                        <w:bottom w:val="none" w:sz="0" w:space="0" w:color="auto"/>
                        <w:right w:val="none" w:sz="0" w:space="0" w:color="auto"/>
                      </w:divBdr>
                    </w:div>
                    <w:div w:id="705524648">
                      <w:marLeft w:val="0"/>
                      <w:marRight w:val="0"/>
                      <w:marTop w:val="0"/>
                      <w:marBottom w:val="0"/>
                      <w:divBdr>
                        <w:top w:val="none" w:sz="0" w:space="0" w:color="auto"/>
                        <w:left w:val="none" w:sz="0" w:space="0" w:color="auto"/>
                        <w:bottom w:val="none" w:sz="0" w:space="0" w:color="auto"/>
                        <w:right w:val="none" w:sz="0" w:space="0" w:color="auto"/>
                      </w:divBdr>
                    </w:div>
                  </w:divsChild>
                </w:div>
                <w:div w:id="1699812443">
                  <w:marLeft w:val="0"/>
                  <w:marRight w:val="0"/>
                  <w:marTop w:val="0"/>
                  <w:marBottom w:val="0"/>
                  <w:divBdr>
                    <w:top w:val="none" w:sz="0" w:space="0" w:color="auto"/>
                    <w:left w:val="none" w:sz="0" w:space="0" w:color="auto"/>
                    <w:bottom w:val="none" w:sz="0" w:space="0" w:color="auto"/>
                    <w:right w:val="none" w:sz="0" w:space="0" w:color="auto"/>
                  </w:divBdr>
                  <w:divsChild>
                    <w:div w:id="2028559659">
                      <w:marLeft w:val="0"/>
                      <w:marRight w:val="0"/>
                      <w:marTop w:val="0"/>
                      <w:marBottom w:val="0"/>
                      <w:divBdr>
                        <w:top w:val="none" w:sz="0" w:space="0" w:color="auto"/>
                        <w:left w:val="none" w:sz="0" w:space="0" w:color="auto"/>
                        <w:bottom w:val="none" w:sz="0" w:space="0" w:color="auto"/>
                        <w:right w:val="none" w:sz="0" w:space="0" w:color="auto"/>
                      </w:divBdr>
                    </w:div>
                  </w:divsChild>
                </w:div>
                <w:div w:id="25060073">
                  <w:marLeft w:val="0"/>
                  <w:marRight w:val="0"/>
                  <w:marTop w:val="0"/>
                  <w:marBottom w:val="0"/>
                  <w:divBdr>
                    <w:top w:val="none" w:sz="0" w:space="0" w:color="auto"/>
                    <w:left w:val="none" w:sz="0" w:space="0" w:color="auto"/>
                    <w:bottom w:val="none" w:sz="0" w:space="0" w:color="auto"/>
                    <w:right w:val="none" w:sz="0" w:space="0" w:color="auto"/>
                  </w:divBdr>
                  <w:divsChild>
                    <w:div w:id="1920552969">
                      <w:marLeft w:val="0"/>
                      <w:marRight w:val="0"/>
                      <w:marTop w:val="0"/>
                      <w:marBottom w:val="0"/>
                      <w:divBdr>
                        <w:top w:val="none" w:sz="0" w:space="0" w:color="auto"/>
                        <w:left w:val="none" w:sz="0" w:space="0" w:color="auto"/>
                        <w:bottom w:val="none" w:sz="0" w:space="0" w:color="auto"/>
                        <w:right w:val="none" w:sz="0" w:space="0" w:color="auto"/>
                      </w:divBdr>
                    </w:div>
                  </w:divsChild>
                </w:div>
                <w:div w:id="1035889484">
                  <w:marLeft w:val="0"/>
                  <w:marRight w:val="0"/>
                  <w:marTop w:val="0"/>
                  <w:marBottom w:val="0"/>
                  <w:divBdr>
                    <w:top w:val="none" w:sz="0" w:space="0" w:color="auto"/>
                    <w:left w:val="none" w:sz="0" w:space="0" w:color="auto"/>
                    <w:bottom w:val="none" w:sz="0" w:space="0" w:color="auto"/>
                    <w:right w:val="none" w:sz="0" w:space="0" w:color="auto"/>
                  </w:divBdr>
                  <w:divsChild>
                    <w:div w:id="740711555">
                      <w:marLeft w:val="0"/>
                      <w:marRight w:val="0"/>
                      <w:marTop w:val="0"/>
                      <w:marBottom w:val="0"/>
                      <w:divBdr>
                        <w:top w:val="none" w:sz="0" w:space="0" w:color="auto"/>
                        <w:left w:val="none" w:sz="0" w:space="0" w:color="auto"/>
                        <w:bottom w:val="none" w:sz="0" w:space="0" w:color="auto"/>
                        <w:right w:val="none" w:sz="0" w:space="0" w:color="auto"/>
                      </w:divBdr>
                    </w:div>
                  </w:divsChild>
                </w:div>
                <w:div w:id="527328968">
                  <w:marLeft w:val="0"/>
                  <w:marRight w:val="0"/>
                  <w:marTop w:val="0"/>
                  <w:marBottom w:val="0"/>
                  <w:divBdr>
                    <w:top w:val="none" w:sz="0" w:space="0" w:color="auto"/>
                    <w:left w:val="none" w:sz="0" w:space="0" w:color="auto"/>
                    <w:bottom w:val="none" w:sz="0" w:space="0" w:color="auto"/>
                    <w:right w:val="none" w:sz="0" w:space="0" w:color="auto"/>
                  </w:divBdr>
                  <w:divsChild>
                    <w:div w:id="1623804614">
                      <w:marLeft w:val="0"/>
                      <w:marRight w:val="0"/>
                      <w:marTop w:val="0"/>
                      <w:marBottom w:val="0"/>
                      <w:divBdr>
                        <w:top w:val="none" w:sz="0" w:space="0" w:color="auto"/>
                        <w:left w:val="none" w:sz="0" w:space="0" w:color="auto"/>
                        <w:bottom w:val="none" w:sz="0" w:space="0" w:color="auto"/>
                        <w:right w:val="none" w:sz="0" w:space="0" w:color="auto"/>
                      </w:divBdr>
                    </w:div>
                  </w:divsChild>
                </w:div>
                <w:div w:id="21563295">
                  <w:marLeft w:val="0"/>
                  <w:marRight w:val="0"/>
                  <w:marTop w:val="0"/>
                  <w:marBottom w:val="0"/>
                  <w:divBdr>
                    <w:top w:val="none" w:sz="0" w:space="0" w:color="auto"/>
                    <w:left w:val="none" w:sz="0" w:space="0" w:color="auto"/>
                    <w:bottom w:val="none" w:sz="0" w:space="0" w:color="auto"/>
                    <w:right w:val="none" w:sz="0" w:space="0" w:color="auto"/>
                  </w:divBdr>
                  <w:divsChild>
                    <w:div w:id="1030031080">
                      <w:marLeft w:val="0"/>
                      <w:marRight w:val="0"/>
                      <w:marTop w:val="0"/>
                      <w:marBottom w:val="0"/>
                      <w:divBdr>
                        <w:top w:val="none" w:sz="0" w:space="0" w:color="auto"/>
                        <w:left w:val="none" w:sz="0" w:space="0" w:color="auto"/>
                        <w:bottom w:val="none" w:sz="0" w:space="0" w:color="auto"/>
                        <w:right w:val="none" w:sz="0" w:space="0" w:color="auto"/>
                      </w:divBdr>
                    </w:div>
                  </w:divsChild>
                </w:div>
                <w:div w:id="1035545519">
                  <w:marLeft w:val="0"/>
                  <w:marRight w:val="0"/>
                  <w:marTop w:val="0"/>
                  <w:marBottom w:val="0"/>
                  <w:divBdr>
                    <w:top w:val="none" w:sz="0" w:space="0" w:color="auto"/>
                    <w:left w:val="none" w:sz="0" w:space="0" w:color="auto"/>
                    <w:bottom w:val="none" w:sz="0" w:space="0" w:color="auto"/>
                    <w:right w:val="none" w:sz="0" w:space="0" w:color="auto"/>
                  </w:divBdr>
                  <w:divsChild>
                    <w:div w:id="1599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244625">
      <w:bodyDiv w:val="1"/>
      <w:marLeft w:val="0"/>
      <w:marRight w:val="0"/>
      <w:marTop w:val="0"/>
      <w:marBottom w:val="0"/>
      <w:divBdr>
        <w:top w:val="none" w:sz="0" w:space="0" w:color="auto"/>
        <w:left w:val="none" w:sz="0" w:space="0" w:color="auto"/>
        <w:bottom w:val="none" w:sz="0" w:space="0" w:color="auto"/>
        <w:right w:val="none" w:sz="0" w:space="0" w:color="auto"/>
      </w:divBdr>
    </w:div>
    <w:div w:id="1595745616">
      <w:bodyDiv w:val="1"/>
      <w:marLeft w:val="0"/>
      <w:marRight w:val="0"/>
      <w:marTop w:val="0"/>
      <w:marBottom w:val="0"/>
      <w:divBdr>
        <w:top w:val="none" w:sz="0" w:space="0" w:color="auto"/>
        <w:left w:val="none" w:sz="0" w:space="0" w:color="auto"/>
        <w:bottom w:val="none" w:sz="0" w:space="0" w:color="auto"/>
        <w:right w:val="none" w:sz="0" w:space="0" w:color="auto"/>
      </w:divBdr>
      <w:divsChild>
        <w:div w:id="173766600">
          <w:marLeft w:val="300"/>
          <w:marRight w:val="0"/>
          <w:marTop w:val="0"/>
          <w:marBottom w:val="0"/>
          <w:divBdr>
            <w:top w:val="none" w:sz="0" w:space="0" w:color="auto"/>
            <w:left w:val="none" w:sz="0" w:space="0" w:color="auto"/>
            <w:bottom w:val="none" w:sz="0" w:space="0" w:color="auto"/>
            <w:right w:val="none" w:sz="0" w:space="0" w:color="auto"/>
          </w:divBdr>
          <w:divsChild>
            <w:div w:id="1301422269">
              <w:marLeft w:val="300"/>
              <w:marRight w:val="0"/>
              <w:marTop w:val="0"/>
              <w:marBottom w:val="0"/>
              <w:divBdr>
                <w:top w:val="none" w:sz="0" w:space="0" w:color="auto"/>
                <w:left w:val="none" w:sz="0" w:space="0" w:color="auto"/>
                <w:bottom w:val="none" w:sz="0" w:space="0" w:color="auto"/>
                <w:right w:val="none" w:sz="0" w:space="0" w:color="auto"/>
              </w:divBdr>
              <w:divsChild>
                <w:div w:id="171187511">
                  <w:marLeft w:val="0"/>
                  <w:marRight w:val="0"/>
                  <w:marTop w:val="0"/>
                  <w:marBottom w:val="0"/>
                  <w:divBdr>
                    <w:top w:val="none" w:sz="0" w:space="0" w:color="auto"/>
                    <w:left w:val="none" w:sz="0" w:space="0" w:color="auto"/>
                    <w:bottom w:val="none" w:sz="0" w:space="0" w:color="auto"/>
                    <w:right w:val="none" w:sz="0" w:space="0" w:color="auto"/>
                  </w:divBdr>
                  <w:divsChild>
                    <w:div w:id="11140596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13187">
      <w:bodyDiv w:val="1"/>
      <w:marLeft w:val="0"/>
      <w:marRight w:val="0"/>
      <w:marTop w:val="0"/>
      <w:marBottom w:val="0"/>
      <w:divBdr>
        <w:top w:val="none" w:sz="0" w:space="0" w:color="auto"/>
        <w:left w:val="none" w:sz="0" w:space="0" w:color="auto"/>
        <w:bottom w:val="none" w:sz="0" w:space="0" w:color="auto"/>
        <w:right w:val="none" w:sz="0" w:space="0" w:color="auto"/>
      </w:divBdr>
    </w:div>
    <w:div w:id="1869757993">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sChild>
        <w:div w:id="5568659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orobyrzadkie.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orobyrzadkie.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horobyrzadkie.gov.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orobyrzadkie.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ealth/ern_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eZxELbDg0lvdFINK9j5kICfAA==">AMUW2mWQqYHDeIViQC+vTDPuYoAOYMnTsWnJlEVrAvxaAolsGojjBzCYS9j6cioNPZTrwaTgex/jc4CVmFBX4UIga0DSnx2Ir8cPXC6/V+REUf8C7VTxCYz99+UZo6CieKiBv8cLMX7VYJu2LPD33LQTpHz4CH3rJJ7skD3//E6LtaBa4mPdNoAuzdB/Rl7sEcCIjqQiKBse11QaVbF3o146SX9fNdmrzerS+ONmUEboBvtkmzKGq+rTOHBU0hB6gmlW+lrdEeigTxS95hK0MfO2N+vga/dLHrRnyNHNcWA7TiLKu33FQTkiD0r9Jadsr8PeQFvz1dJNfE0TZRiCISTELDZLp3FF7sBl6ShBO+YxHufpQyVWTndFKf0gqwQjtUE4m4xSTTOOpPGE+UP2N7u99OhXuoaWRvSsvp/Afp7SyjIjb4vR5/O/lHlv6vZQ2EqfxtsMmnSPQU3cUKxouL+iZLuEhNc0BvngebiFKTGdR2CGSnHuq0Lhs8zpY1ZSRoY3MEp6A9mj6/4LwHsxk3lzyOoJk7q/y/GHgjR/RK2SB4I24bgOMkHBf+agkV19NEnY32Ehe4S38GyvFU1lM5IKr7nFvrmkRcumhdjgjgApFMiUZwfyyVeufbQZJXk89hgJNNFD5n0uE+U35GTrTNKJhVIMwGlU7GNXh1ff/e7TqzAH6SVFVC41aR4QTPL64rVc9HDKb2dEVls/qepSqJcnih4DGGmRpPR+F3/HZaZp6f0tuU5WGxVPsnRg55J+/jpZPZIymXfE8ZQqjrnQkHw4mU3dIOO9ReXBrfkhKZw5kSQAabU5oIjD40CMGRiqIHKTs8AFWNbRus5uYZAhDFyRo8be+/Ew9qRLVKMFP9YezFl4pFYEKjJJCcatILLjgJGmzUDgjFrZOlPNuyoHAAOtjTpGZ47maOe/kV8hgKmAvKK2W2GH9qd6qfXp5nmrd3Qr5NyxmjIO7bjVAFtJnS1x+egthQMDGK+bcyUL1ouyNScpBr0RNb7c9pM71lBe2ni86feqQyWKR6Z+b4TdtMrOUCH2kZ2qGQq85dpy6jy2G2x0u8H8Ox/p8XykR/WvAXdFGznTBfd8E7iRLoOmx62j4gS36vxmwMVAOKbCk/x06Sux8dTQ3KMt4j45vyFip86DN1ueBOggphlbRJeygMbWPUpDHgXFSCTBKgU4mO8qKJLWNNLaKri2ZFy0k4ubQcd831x8z8x/Du90LhxOjhmNMfHl19rDka24KUO7rCi3ONQpxIBHP0ynNb872eJSNRUIbCWIYbZzAR32KAmyL0CKywD73ygyTVMg6/bcKQdOo33iA6elTpMokwvCT1WpjqZQNVIV7I11yAurud/7lT07HpryFICT+hIiOCY5mgpV5RXlwnRolDJqvY9xXmpeahsr9ZulMo6BM7K7iYNbOn6kQxlHADzJA7PW7FYXD1/thKc32zek1bRrNk5hNqJ5tbbNqMnIbFPdgPefgJQg4hJnjQWpiTenFJTuLFBDsuj6QQyuFzyESlFWTRE/Q1QYhdt0cxkypHNcM6wGaPkgzFLsJ/95tOtWccZ1GEq34rFcwPkCIMxBtxKVVe1yYTpMSFChOOS0mxo7+PiM0d/fA1LvILthSGmLJEYHKtTKq8KR/PZBnylAq0GwMwaucZudUSgfvcCw9PVUTFfPQIfLrnmvYe0NZ9CIiG9+CLhV+S/7ui63XG9dayiMn/PZ7QikeFL0xuJ4xxi/4FR2eRDRNRCJbZulvNY2DB6J6eN+O2DcgcqXX2LWKrZVJ0zApgg5/n5J/sJAY8uRCyH1A5Z0eFirQewhHhAAXdkNaWoUnBf2XfNyZ3Ar9xbz/5ofkDlxLsi7/4dwh65o8WE+mEMFnYB5Ayt8LU7FWnxsDn76uKxK2GR62a9V4sHJ/80B2GCrrhd5oCu5+kIiMNQCvO6mLAmNxNCVkBuLir7qhMmv/HqyTU2UyZUNflJANGYu6ogAS2x9tMwGEKoMyvhWtGaB1SE15Mi2MQ51Sk9K58AhxLTCzKg4n9OeS2CQmqHNCJPmwr7Nc3GPBcSbIpOYScm1ITPoAJLOJe51kL7HKJN36vCrOJDxvs93jBQ60l0P0FmNPHocnZtTVizIiCBu3OW62EM86MzHjyKl7TvdWceYBVLJcBLaFrNL3YCBAekGW6Kr5bijYKPLNk0ZIknkNyrBVVCcNGqk5tDvysRPR9GbgLGq4W1danGpgrSZfihFhHMjn6XjLTFJ4D2Qu8yCg+FslFc9mvZ/MdURcDZbExyq+NfF+ZyG69TdhbuW1ueEjaWBVpneYckRq6LEzqC20bi5SgOAK5MIouVnFC4zGc1defF7wmJ14vifxUMOsnzTS01JSAeFdfTIcciE3ABtxQHEhWj8KwXTsgLLDjLcmWppGBhjL0xOV8qRgeCE5lRBb1OePalLA0pO9S6yG1zC/m9rWm94sL916w62Ir9ftjleBOPMvSHZoyCtaGITbj3Ul1z/3EbsfEQ4mMGeWA1Nazw2XOPP9Wu4xER5ENEbXdtr8gMcz4msKY/sA0iVSyull1RlgJvLviQqBm0CEPL6gyQAuzCgerHs+a/2ztKxyJZdmYZuYPOpKUDydZzFI7xgmmC0Wq97v9WEz9OItm1X4FXcVQoZxPBK7Clha3F3wceFgj8n0xEMCvAIDF0fakA0kylvN+ItjRdX0THWNe+D7HGEUwodQS/gPD2v4TEHLrCrPhOR9dAaF2PzbDF/crNRBgfGYmINrD+zSY3DC/HK6lODvjn9h/UtC8iRSJkZ7VwZhMreE1/ek7hi9iCfjZ0KOnon6eXidYjrOWfViBuKx5EcDY/Xs+77lfBAr9emqaJRhTfV4353i6VAqaET9crcY55mBDQgDptGkOuuI+blsrHgunNTzAns/TuE0Pu47JTsm+3N0jhr8njjirtVqv0W6gKJ3TUAppiKDTBr4W0EFqzXrWjdGNFq8YDqkDddXXUdkb4WBwLFQE8RrKcJW5mWS1BYj4DzM5JhxNt3vDRMVe7ww2Bas9xoV8Za9CY7e6/AqrDfaIiPuGe7Gs4os5v03dcuChmb2JFx9PcBfdIjzAmvX0uxEGxKPBeIfX85pLtYt0qC0qYzNSZ4D8qYl8eu+89BmCfT4mc62EWXMWoi/MJeyT7e3cxsQJnmbhSIl+8swPVsUjTNuo+IgJRNy+XGCU5WW5x77wXvY7FmQaCIs6qPh0+G2sgL5dq1ZTjJTjr3jwXOWyFevveI9hegPeyYPp20Gv9WIdJN/AHEY5mTAZEnvZ0sa4sR2ObMaWVz02VkFCP40yT1fZgC1PnG+WeMiPdchY6yeDRJI51zsIOY120l/sJ/35LpV/0K7+74cswyaE+zd+ZtHNDj5nHPrPHP/gHaBu+U8SDzwSrPe/SWLbRviLLtjW406W3LYK/Yjnc5GVcoBekWUY5JHU/0BWmM7MLiZcFmvaOoW/Ifxr4AH52lEAzSEMiWlHchN6x9HfQOHuQR69kEtw5DGeGgz1UFwPxtm+NMQsH61rc6sVxTEfEXotnC1R+WR29NOReLTE4FOyuJYo/9FXqdo3dnACkv+2BkRT8vI43QPmJGpUCn7YGDaQlGP6ZVeoVBDCFCYlXIl38cASImypOjqBKulAE72qFyG4Xe2Dyzu85JdXczOvkROm6J5ZfxTuWg526Ao0gBMsBVz2Gw9JrQ0TJ6IEHTUTfnqcuXe8zE+aSsSHs+qpoqbttFfHUMzKqRBCXisVh78NoPT02+bLXqy2aRN7nKk1fqokVenHo4LYOKB+or3rZ2B3toT6oBSeDqtPPSgANUK4UqFP9aTSWzoD2iBUrsMoPhfxhzRK1xHzsFQH44gMW0WM1DTdIJdOOkTF1G7k+WwuoYY373y2m7xLQiEK/xMys6n/bnuQIYTXy+O5i4AxhT/JsI2x7KsOWIABsK2wCcCfIPLL9EvRS1k+dEvkdU0jFGvYGcC2fTKX7f4bObvc1MPuabl8x3dLH1F5pDoT5Toq+Jti6hJu4rSjsWusaV5EIa+icHZzlb4O5AHTtkk3EI2BcGwjiniV66FxoZGYCuMD+m1IEnx8smmlIn9XjS5xmNlCtjF3ghZAPf5lGuE0hvPQPyn6aQAVo014HtCI6bZRxC/m+idUbKIpWnlqXW8wV28s8La2jLybzTPvDaezotw30KvVnVLxRtL6TbGxffaRobE7zXYKbgGGV20RlK/nFyubFCh/676Xc3FV/s13AqXyj7krRt2XCKi5dR7u5rW0m7fPL5WBQxzh5eRFnMUPEjKkzdgYybf+jNOhDT0V5Rz0iQeULQvTHPwubDRlZ51MT9FTyGg9/fOce5AsyTc0acimvYYSapzwdQX/e86WsCdbtIk8s430i+/I88085Iz3VJi2pMRJJOZMYXlPp+e2mP/7gpaWNUfurvsqcgB4V6IBho/xU6gNtZW6ReLVDE5Pa4SoC24ZJgwJ01LdlAns7PkyVfENFquUy/OV8QwOVKcXIiqUsCpZZt7pLL83o5Je5RKUiogatSH0jeHnVZAAIANOHG60r9y+AmSDVl0RAnpuFikqhshUqup38j7W+gS2hiRPHCURREac0kIYTjRUOo/OuGdIqcXtnSWnVa9ZMMkiNtKzZ0AolSKmcwWzaqiomq5WvtACFPI50pgPboelVUQtG73Sbf9GU9iuFubW3TFU3RYbFOZRSlUjJ6dfv1odwwmWyMIf4ULz9LUZjEB9xwmwJorpCB+2HrbWctIqj/2BkLnOsA6C3+3AIV2dUt8WvA91JLd7PIh5KZptv+Twp9whAsASWQ/1hnAUiQrXTQCHvQIV6ZT1G+7tkGH4F2GDVfb+2nYPZJ+9TiKVkDHFwrVANBlEEJUIQh/3orKy5euvY2Kjk6bDbrrfa0o6jzc3f9ukB3GGoDjld7lUB6P2R+c5tgO6x4BkBT9O0Q5gQgksEUSiYQcuXGoibjlAQPXMTvgS7k2ONOWCMSBL1xzMrTfHYfKM3zyHfPeUyD21ZlNpzwdVlf77dNeiuiPS5mV2KW+uyvei+0v+37Z1u1RriPuqdBqktiuI5Z8h2ZZ/jhQ6Ot9EUwOUVJ27PlAnwXDuKqOLUOt8TZtbQM1nv/rnMkmzNunQZuDXkVD8xCTWyjIH++/kRV6r5ocGwuYW621N/4ekPYQFundwyO9+l/jIwgy0JXM2XZNHLMN9E84xlUi3R057FAHC2jctuZc4nyC+o0YHkdfAfuojICjpNonSK+NaLHW4kOunarcVutzLxpwR57Wv0lVmX9KpcfqyljqpVTKt06pUivAD865oClYSff/2F8uT8LCnrMCTtuuu25rxctYmSjgbz4sF9K7rfuXtDcu/+ubZujZJGSlXJPglsznL0v08J1fWmmaNQTXkkjJZRW/0SmGFo1eAkXViFc4NBtujZhRvF/jjESAO4FqJGHtRyvdKr0Pg9hFQUDTlJ9KmJU0a4cm/kB+WsbSPVNSVe64P+1g3wDA4kSAyFhyTJ9+FZFxgjEDs5OKhoWs3TuMbh1lo3XY76QHhtK2bZ9ifbOfZgRPbdeH/MbJDpbjkw+evvMZ03VVN0LRpbHgy4lg2mo2wlRKvWAArqiAnFfrIPbTk8C10IBViB1UwzGtCRT+6WiPzzwZAQC1EW+nWKvcq4d8J84+QpEPaJsvgecjlwVkgfnXmsAdK6mGIdIspR268O8zlYmLYwJkN568SrbUproYg0vlLTV7pib4+3s+joqid6Q0ne6CIiwasRP0oMuLTiLZuHYH0l+P7b1yWgRrb3qJHOAsBBohR0ImNO0/fuaxLmK9noNeUhMR62uVG4w+8EiHgkPiz9mQYEuBhGyuJohfp9lYfbc33CSUCXyWNVVPIzIpnle2FjHRddMA6rMU/m6iv9U3jvg/9wvK2QEcb7BemilMHPtHLlOu6rJDJLch/9xqgJf00OON3ex72F5y0E0gKF26GiMFYJswmTOTd0zDATGcD0aRD4dndOZhDV055ka9QyoaXzZylrG95d3WA9cLx/sp2ecJmCD5Yrbn7ejq3q/M73y39w4TJ/x9iBpfG+Y/n3WVKt8R98eTWsmgux2nda+qkrveRJ51TUnXzDWKNAyk7j2UcdvTpfW1slOHptpd6OMOSxQbtgATX/nkHtYrrM16S6X119gbY07oAH5nn6fvwkhcEXgRCi8V1eH5D1TXDUWrl1a4hDkh5AGQrR1b0xunZ6RiIH88TToYJsbs/Qs188jWq8WoIBHTU1pyG1T1gBoaNLviTMYjqFFTmmbJaia+YBuMHsRN1P58jolV3QXve1HwCX5zDYTUVWlBa0AJkVgdMbSfEkfVIHEq0jkpIGhbFcHuuoaORxYgONGnxxm08434bvFUamByfWxlwU2O7ZmKB8zIKd1Hv1iJkmxnZKbXQIpknFRC8NHdY9MpK0cuUmezriv3672VEPBuIfmh0mKbP2+yFpNhPAaQ67hN3n3n0l6S+7V0vbhYFhei6DqZTw5PR1el/sXLGBWB7FGI3/YJAMC9GmF8AdkCo8ouM5lEEuh0WJHCzKOPtJbo0sWaAf8T5gIxCgo3ZR+bg3pRPNmmKRptFW5HJWwgXGP926+McrvACWdIbsQuvDWInN0hHDGvlR2bfm+OwQf/oC1WUBoqy+gUN+j3KDSI6eMzKSGhHRELysmpNON1AdVGVEavmWudJzlnKsFiTpjfa9+7Pi3dl+61ceGQ3o8pB099se99qMS2LaxWIhSPZyG9H7AnDsbjuula9G+ScwUdfA9ljUMpcOMWnAD6K6pV/co00Re5p4q4JGHrvsNttSc2+9B9ypqfBH93tEC5hlfIhiT1eTJXSyycVAGQcpeISBswqNar4I98j94OBpQ8bID7dnwQb95r9/CNP5rx0vdCyhUNBpjYSTtFX8/e1xhXab5qoSR25Igjs/V85NyjDAyG3tdan70KwOLypguRfF8K2OVsUyLTqxSk8Y/JQcNAaU89Nk49VxV9GOwijWlqWScmkcB53D8HoDUPHmUhFDQv1ZSNeeVpg7TpOmCXyOU4CfL+oN+Ic3Fpyyh4vBkxp5LBXIkegebsIOpl5VaikgJcUwK3jOGCPug+PAWrrnSMNWLglcGNFYaGLjkXHob2DmGOQexnmydpXsr8Dy4kUhfJ7ckIiQ8vCskdWSVe+vXxYcgf/CVBHNe0EVx5905l1l8WNmzBLVz7iY7Au2yln5wzJN8odoYJp3AvCaLJj0H1C52jkmsR4q4jAfNmpM9svTcn0x27wsQ9jOMCLqkwp0pNmBC9lC38q056ceYBO1+9L9OyUE2B9rs/pyKf89LfbyRJN4Tpj0mJTE7U0xJcr/3PjokN+nfLZu/FoFVyns+sk/T9OgVF0c6kl8jSXAa2Tz+ALwD8ZDA2HdsZQ2AVO3A+NSKr1EDvNyFkRK7eR/pGeO+YyA3DSxKPXiratasoS9rH8ujadwoOnt+ppfZLfaI3uxagV7WtNPvxTWZRWGhkyzriQJ4EcQtWxYJ6KslfofxdLu6faUFQRYh525BZxH4Y5rdJrFPX0XnwNV29doAN6AXHPtjUM5UC+4m3BdI2hiSCSt6yfNQ8nVGDVydjZ9tvHcOChN3ClIakCFW2by7pJoJESyjlwdIkW9Oc1NrmnZXkGZS6wX0z6rXkm3BZZFxrWr5NEykF37BC1pk0TbfHGNCajnvrANDpCLr5p9prATLaCWsMrdwvGJwfSPKfGKHSqQNp2sn48vywzSYrf3S5XEUKn34SHPN/U/xUbENXoHvwbG77Y22AoFNXQfmZydwrvoIfgyHq5wY8z+yrNP1ganx2ZbKIe2qKqzuw1jVWDEVf0S312TkL0EpsoJ8AlnvVs9ERmB3k9Lx+k/TUAlOsiob8pphrjqeLwc+ZYF1GLRhIYbX8zv1+majQorxw7/lzpvZeejTJ65/iC2XCjwTBdmPFS0BNyCrKVrivDNLoOmBRdkIpsdwXYWYcKyeg7gReWcWNynenbXbaNTHJ61pjZu+7i+dgfE9uTJ3qR5AQ6t2Xa/hdEKvMAgH+VvbJETqfVna1Nvfk9cjZIQx535hD1r9TdQrih4hVbLfkFwXlsed4/WzV+4MFH+aD4GhLCbGOguj33U4svc4WMxztIQUBr/bhdl4/YfhekiHUMlYnb45Xp2PFXhPQ7Tm8cVvQC06TLsRwglnA4/vHOUYAi3Fkiujft3mj4Bx4QWJkcBIzwBofKMLcvNXTBg6Rfu8zGgt/Q3IWRFIrDmBeeANu4ZEyh1p3lZZ/hTyqpBKd1WUD0AmRGNmEZIgZRhHsDf7S0cvlGPktYzy8YvhZLjPYRru09LqK05cciYX1/o6TFxPsscxyDMxJCi46FU5UJuAA4FIvblN/UAGg2rFe8cSy2qUkG3sTA0dZFOfLlXlHQpj/WfcA6i2yon/cc8GISfXJ0ca2bs2zdy/KB/U2UZIJCCbs5gJKwEeyAKmSi6Zmu0Xq9MGScZMrYNJ4dL0r/CVnFNRgQSdDMKWRnWxweaazvieBXnW6zXC/w0KXnJTV3fhbVF21AN2ZjYoON/Q3YaUbRidrC2VihRwDTMNFcyGVykp+u35fWijGeNiT82CEX4hvNK333y2J8H/L+v5OPpjQvmkRjr1P8e6jQ/y2A3p6qp5nnlivt0n0hjsj8Tfc8dhOHO8Sf1OUw15ahZPvS0Lt6jcB6FW2V5s5Jxu5NURxlppmpmgXpjGoMbQ+LkTuxeHy407gg4AqH9vM+s5CZexlSURaSmESivdD8E81zpWeDfJRjYUdaY8cgkliHiQCtBFsotRMuA8cdR5ZngaB+UiTQcnqTH77RWe2FGYesTv+I6rVpyVzf1+fz3xniblFUSrJsB0Ed/ky8RyOnn1BXmb0Qy8pJk6EBcJCrKX2M9eKcaySjWtNfjcHxJ8mfQYTzMR+hcCSzhMr2UEmtfkyG3FlXNm9v9RQ4d03TnsuclPqpdCCAjSg3EX7jkm00DNsMOoRjbdrpwp107sUE7qOSnZc/Id1uCsyMxnpXDF7P789lsYkTuSgXHWIVOpf5agCkuH6kGD3LjrNyNQpurLAGWaVbhmmjKyZM/+jCU0RLUVIexAgUDh5a7KjQuBg1/sTKXue0QYqVEz0We9X2FxoD1xkO7ELjhWPuIExa9lwu031s91AjdpCAKu+UeABaKuKqeSsPuJZUEdANKJ6Yum0VV3mM3bzHB2s0/b3gDJW4Ts0IrhV+4hY/fsQsFkmHi22fmGuWal2VBDygI9Mrqwyyeg0GXGtnCTYkvjmAQA3qy6dqyxr1MggZ3kfOSZdnzpeOfhou3E5OzGuDYSmGiTYOB6kzIFMN+tpb/PA9sDCN7BWMObdiiLyGFJl3KYVUEdlR9JZ5QuVre9rKlBqPEZbEDdRkLcPaNjo7L7QhOfQPAs65r2oXwvNPXWnPIyqIMzIInFx+0af6NWYDlpndYX1klz8DfSbCEmcu+X/kAphiJRAVRmE39LYyITqdaxpvkmmb2dwzRNtfBW+Xsau5mzsJIg0NVy8NSEliQwmFheCKCBSphfGaJDe+X+9le6dNX+wYhKDCVbwRmMY527Zif8X+6kxBzJB1ZtHsNaIgjalbzYeOM5rqOtZDPPuRlICRfP77yeAWgQtveVp8aVi58WbGKGoiPvEIhggmjq5421gPTZ/jbc6vZqPWQei6mhAQVTd5cxGljnRxZkOOsUKKpZcOu4nafVsTTYEz3j795bAC8XDYYYJTfpeDY3DoqaWY8xiu2EHw6QdYvmaZBNdnq2R0ISox2XSJJvXY4MfTqJPJxLtwiiETjKV7JIM/J96A8KnzVBra4BlvY2AV8DjWOXtS+8JIli7khQ1TdTzhzcWFQSuQ/xQIz6OVhCT0dNzp/gOY7+CkGy49+uRp4jK0VICrfvE0dhtGK98oXuwW8wW5/8zmaly+ZD+uPouM0jgv8LHJR01rfsKslUmdIwBDJ2xZZFd0Voh1NU1lj0H7SV5jbLt6amThTXiiMm0xI6MgcAfQY6P8Sp9z/WYwK2Kz/LwA7EcW+L2t5CN45AEkxdcWXJdYrRKIPXza9hMwjAjaINb8oIjSTvCfpLUBKtP0tKCvmk3U2p7sRDY+vCWXrhOXCSCfc26a6+8B9tMvcJwSLpaNDn6U2WbANWFjASOlY79a9nuqAK+fNFJ0mGHBGmli7bX0W5WzGnnnRK/iYhr6YNfRtbuSFCZHSRSlQ8JhodOQQCH6hora3E6WXx+0E4BaEY6FLa248m1WIMLzRGg7TQ2Sl9lvyE30AyjFfQHnvWY9y2rvSDtgI2mhj8rDYairXf5W+3Yj2QdsRlOcf+PHV3aoNheCAjXilbR6VAxywiSw6TOlzt9mJMaDY3o02ZAFy+vuYWvYuUCO0Nmmv4of+KvJrJg+HPpKSV9UeBt81YglUhdFG1LbkR5231ORciVyhqiOqpEHnFNuBjcA2zys0fNUlMQNDRK17ppMSlamgKcECvK12WLxQFsCiOmzD/GrZi1tYC9KDFRVyRiskbbxZCAsNqor+RDJeOVVa6BOiUvxLAwXRLlP0r4f3dN4tKX9hfrYPQjA4IB5iMzxue4LLh9XzduaKBQzjb5CSwvr1ErfsyF48rOrZA1sUCwQgKhckS4xmAER8M4ayf3E3fNV9uPUHK7rDc9qQu34jkLQMa53vNQjt1d3Xq5yfDojAHPVyFf3Ef9pZw+OJ2z5P5pQ0SCjrV+5Lct6p8xofpHJPIgXM2FOC/FC4slE5FC79t3wjKWSQ4OXCLj+VM4tNJgR4ig59u4HyiEyCzi8Y1cY8HJLfsDCzZkSaEh7+lNJD9xLp8fAQETgxKtGZFmiW2g+FsJ52Rh3ojtN6Da9LGSe9XirIP7qThaD9yq94VUd2g7/oKWyQ9fPpFp+/S2otp1J+dW3kNhBrO4MCCOkC6xxT1/xKoxBMBWIKJuYkb5pUGDDUNykTdkQ1jJRhBc4nzgnQFTamuJCVfZXuvrXabLyf+KALHUa94c/P9td5wLpV9MUI6+aSAAfn2iwFGYocLDMvbJzq5AysuWNpoe20h+jEIlHIsnCs7a+9/Oj3F57wp8qhDDkbGKUNrYFVF6tDesEgolT2jzOSBPCH4TPMcft3k/2DuEUXhQcSwIfhd4XbesB9xIJwK21wEokYsR+ZG8UtPUkuAD4Su5y/FMgYfWssP6iyMJrLOdxOvYxZccr7xwJOENLwJPcD/KdMPuJHlP70popiLcVfnKtxHjVKme/VgUzkKLrU4It6s7solJnP+5Vi01VGoSaNTD/VBPgyPV+R+5LR/DUtMyLC2RSwk6fljZZLEicwdVh2PyCzl2bWb6JZXVgqfTlk+hdvzs2sQmfy+m1dPVXk0gdBuxONuyWk9LlCZOeOihKJUUtwIgTNYETkDg9eNAo9Gh8SkrzUldoYGxnnQQ+gQ3vKWM112NezKTGJ2gz7LgUkjRgiapNP3DZJmu/lUnxCq7qDKChku44p0qWQqwng5fpZUZklfkKEGXSTeg+Ica6MVKv/FxS+a/u1Y2+U30malHBmxqhbqJeK4GKuMoq+HaUT5ulT/1+UobzNfVkurBBRHoqQdWEHA4341443yKFZoadtU9pFmkpuwX/0NbdnN9m3NAoW8dqqaX6lH8u9oj4pOGjNhm9jAWk53KDzlyinOVeitRUkHzYUbRplBt3kqYwKIcofYHm3Fnq3UyiFO3PwRQrW9BrYbeX+Fks/9VKKXQG3D+4DfSHZNLLFSKlGvfSZ4IDBk9glsf9+QQ3hOQBwpMlGZd1hMKr6rK9VlAMuBTxHYurDsOBEULcnbdNDOFcNJsO9PRRYku1Bt0DG5VKD1jcpdXAHa1Jm4NeVknkronfxMjC93zvtCCaIeY+GGVloOQjdeI59DlZL/Hx/1Z7ID61hNmqYfO2Re69hzL5U8b8nYBx42FhSdks9VxmZBJ0PeRWFX5Y3bgbKfyLHIbI1lXElKY/NOQ8eeuLwa3iLk4+klpEhRXrZgFYXkb7cHWFZtBT8JontW0LIBbui5tDoMJsrhNF2bJ1qXYCCbCJEL8rIclnBsq/qrCXYo9NL6DIwTbu20LoDU3aRDx3s7jf0Gi99l9LTJR5FMsyEw1Wp3kwI2g7TADG5f3XFJcdORoJXNWwzACN9MesxXXmXjC1hp0ep/GJl4P1Op2RzeFKNNoLEW6OwE8AmKM8j8svePNQZyuN6LfyR4RxWEuug79krowZfinSrV22JrSXaD4BlwtSgZHkYTHFeruIYI1KLfLiBrmxnB/msXqJEobaGAFMPEfr8is4+ZgaymJ3LbtpvkafIx0ksyaZKEKmlLkJZPpkB0P15AcNa7c408AquyEl33VNRXHssDE0nqUUAmYEWbagAcoh4RGYbYbS8FeunuUKLLN9q1qylIfeyvMtSA/C4qHJc9LU4eRstyDCtUiUXzCeicbFtnlBSTwLFm4kbTpqVgtfuU71ObQ+mpa3Ostr1RHNJcfo+gS9T4oPcYEk0QXklgzcW/7WOa7HqrdAQqExc4K0fX6QeW32BDew+kcpd1LtoM0T2CzHQ2Bh6dCsRzcvWs7kYJo5htg4oV7BMGhExOV8DYkuIekv+rSi7fLnsWxc9OMWV2/8kRnTcQV26cMx2cneBjJGXG4mxll5/DlE+SIlE9fTehC7WbUBv0ZV8rWyjr3LXfGYsO9r10l1umCbm2coQoS+A4irHh0kvmT8y8OsQwKn5Ms9SH8ta8T2KqiVw7MRqz3JbXOQ0kgadFAI5OBN1NXpBhmAXnUxq053IfE1Ql3bs6EvQNqn/dU8hxYV8Zx8XQQIA8l71WWdB+87OvRK0kmSiwL09MEsSuiRWqC3aSN15o1ZhpkkGF7Ka7ra+OydOjOQeFds2F7creffcTqBWacChmBnJKnqKp9iNnbIdncW2EwhzuKX1M122dEDBEpxzmGJzyD3ib7pn1ll34aO6YQs0Yh06YUegnVPXVwb1Hdsa4d+6zSKfqtaunqpRh4hmG+zulF9cnDQy4cz8BmSVS1AFe94z5Jk0zw7FOlwE+773K67Sd+MiW1OnhtqrRa4WgcxZYbZSv7oFDg3w/buOdcmUcNK3QzN2RcJ6NNyh/VRAiSDt9p3z8xu/yWu/PdSmrix2rFK56UnEyIoBvBLaN651q00TnlBo5qXTSaa4mJSOekz9nbqVfbMg7MHjm2Bss3npG4XiLRhBu5GrL+05Pe1kIw44jGYXHsiFtoqwvk8JD9ZI2kW7N+ypiW0/qN08dbYmgWJcSLy48Ih60mRifiG+Xo/BOU/jgu4+FIt0+8JbKBd68Vk9hQAwftpf/cSILOb/aVxTbIiP/epgG9W0YUieIGcYuLYKjAP7gT8DJk1TNi2/4eKQ7waERAFo02uHYQJLSUyFHps+IIDRRoPc+zwSejzs3GvnyPyfeT8EJ24yy9uHxYPg37WbRCulLemHIezW+rvKZztVyK+271UDZGJihf4VFQ7aAQ8OlG6QKrNMMyke/oDBQdtClDyRkj7BV2BPuzRP3q0Gkk9EorfBOVpbsSefznjp1RYAzI2QcrxDqLP5LcXCTJupxEcsdyrvE4o3ssuzRv29uU16qbrm3AzKxTXJW9vZxBGyBatovTq+hSBt17Bc5ZEebC5K+S+J+mlyuSNMmOtnhoreTTZWLxeU/eZFCu2rQVYNs3pUoYeZ1Orlw5M5IKNNonAm0qC2jVA6qLLnRKVMptU1S1Bm4hABht4i0yGmyDnxSFQrI9FA5wCdPe2YrNLBW+e1GenIn6xGGgQOV4x7D7knIPPJFgt3kBgLva/pZEldgv4mM+NTTNB3nN6jVMnzsssCeGbRvAeIDGQfXZyhVMq2qopybZGWF7hXitu9G92cAhkDus5x9DYA6sLeg2pNMdMw55FawV5uliyKfLOGRTviB3CwVjP0geTm74vmP1CkTiB/rmmackSS4z7XPiCMrqtbSBiWw2UaNRpiEFQZnWmueQJWpi6A9eTAIPVPG4YTJLMbr3iTBEewA0z+NsocsP2sbTNYxLkn+y41izyMbF2QV0R6y8605h9VeRr/uh79gGgYJyfG+AIaa3hjKdhACJKeCh/Gz0dVgxBmU988lgrXHy3HSD79Qnc+80KaJcgOIFWE9vugVhCpR8dZnKFXPOm+KnOKGVzI9yxEH/irp5y8/PpnzpK+uqfwpuak4R0lw4r7YnZoxxUUruz3DDknxGKZkGOGE8GZXGstxGodn6KBaqn+inIhB25H1UAD1FmwWFguedc6yjIu8REg2Mol9aTZjcOl9xNkIlBunbN//GCotF5gMsKgZVjhKJgj1NcFx6OJa8ldc8MalxkTTbMgxmx/SYQbXmAttIC9PWOTEl8gvdzmerMOSN/VllgYeT9MQ6n60jqsSQUUbveRbdFOdyt2tOOySoVVWKY8hRGP2RIpFz2YFFxymQYvti0BkWv7mWE3ALXVY9DwTi6GTEefIlcJSk0gGEq94Z+tavAJTVBxELxNoxP4p8jD8zC8sIoFnBHLdHHULDHd3mAii8uVC8nL9clG3Vxh9bzNRJyX+aedrQSMO5nmTRJOxqPfo/ojX79DLbCm4TB5/BDUme9nfyjDochjrjsfB0OzmTexcHvfMTvqCLlTuOJKd0TD0TkPXISD/xnGPSTfNW0c1av/IFWkhdJYbDW747fdRf3uvrzWyC9SdWfU5Lq4tUJFRccB3Zoiue73DbkD7ZAYfQU0X6r4Rv3VgRBh35hkH6IixKnxxb1h6HFgmbRNyXP+TGX5w3LP4jH0fUpTJcBhJ0dJdYKEmg4cXB3WHpdt52f6XrabHcuXJbc7/Va8xurU2x/Am+ZLANgqLeiDO9OYF5dLU6yTmzE0yzlxBvvtRZfPe6m6XWFwqL1bFFyd3XqBcQuYat4GFiiRuujvjPw2AH7r6yZ4MqZBtw90H9nIXekqW6emakP5GPMEV8v0uNnUSf7lBe3Qw/35exLY5NEBmYZautWTVLpe2SqTNHPNJjylOwnw35XISZl9dkGmISIvIOt8JBlBQOfZnVVhTsCdqTScLQGaiPkLEKz/6IlKLqHeZjAF8U13PRRRD4tHhQBeLVt/6B/JIgQWwqQSFyJo0hvLZX+joz04udPf0JJBAgIwG+qIWQXi9XzOslzFg5bSooQ2O5edq0LHmXzXCDrmFbLFf/O2dVLRYcbm54WrH763R6JGAFWVEmhKkt4Iv/I3BIPn/jghGSA8xrqxtrF9vEZT68nJALvVwTSv5wOxpq1iz8TOUuzNYpLlPaHwX1d/jOAsuKHnKsu2WNgV4LCsWog21HMl4C0EfD2cmDv1HB9fb8Tv0Q/wStBm2EM0h633meq96BMWkeL9zOZlZwbUMNF1Id8LiQDNyaH0W0wS0mUh5aM342kmN8GyosZRqbMSgDdUteMwHeuevx3DCQ6Zd6V7yI4HxNsJKwtUr6Uk5kr2a3fEOLeulqCH0bLpzAEUlaa4hrsCWZFmLyPZqGl8p1E+9y66Gs/R6lJzpdZ0qR5Pdkk5wDd5E8hecV1grn2zox1SWXcSU43303FubyFie85uscl9akB4ed8M8G8pqf2TSoC5hnXrjaCBpXGBSq529LcSHXvf4WewYKpXWly4HvQ4mCiEh/GJD0gw5ndsGvHcUXlCT2USo1cb3iJ9BdNe/tocGTelC0tOsNgsQqvKG6C9rpY5pRvxCwyZ6xfr3kJLA74BLLSuCUpyGWLheyAs1uUybIVRazq4YjiRY5xYXVmD0MxiGl9Sfmv5dxJSFctHeuSdIY+JJ4qzSfjooyAb1qdkWhoUxjOyOuwFzL6BLN6YpKWmswxD4Hv+lsLdcm/viHgIVhUrYwgYBcEugAkpsWjdg5MtiGNMVYnXr9yISwBDoLF9hMGYFPUom1IoAYNUevxr+pWz2MdQtM2TNdP4Ugam+CCfFZ4dFlVJzoNqyVdgFxY26EsAzk8O3MM//Cauq0ZLf+5em24NOkB2mdf+sCC+xnUVFoYv5OCNDn8ZvEPtgxmszsaqB2WyMqv7a+COfsxYWePcdyMXaPVqzxoWwT8xQ80su0HF7HaMyJGqMxHzQGxIYhKEt6zVGeqaaw5eFWx997ca7x2ASqGwpa1X7C9RvTStJb7qQJZl5AaiMZxQ5q48RKIkVC4ok/+QIbrx6BSFrwb6ntN9Wm6WNo7iefiCr96K1ddM2PIDqGXOavxsndaj1fncYa7nbzAKkswCJtU34TI/D1WS4R8WB3+94jU6YXOJ3wpjVCZ0RwNBxT7HgVCvj2vcnJdJg3oq71oI4I6XU4akkGX9onssQ3Jr5sFsQXC3rBlWGq+hYYaL6ELD+ucQhDL4EJwh0HfdPtmPK6/wCFyr3cyJsAsPfSbHZ94vstzxIO/RlACutn+BFPsrJs/IfpRCRM7ZbabDEoipO2p1a/pzYYXE9mp7iTqnzObb+hdh2ZmaA9ZcUlI/a78C5Yk1x9lNoLo09TDZEGyAE6T1j81umYPcfmldkYXRxUXy99JfjcTuics3wRdmmcupaV9eTbp8ZV+GPRTBLJjElZz8Wds40383G0lYc3jrrLCSPXvenK/0fvGFEoPSGxvywLtn5RglRC3EIud7PEm2bT7d7zPI/qT/NaLDkoaLRCpKLD3ePFxPdsjo58jvsx2YjiN25XR6rHe1sKTXHS1Lak+dvUEYHP7KuCyTwlO2psC3cqV/aeaSofb9rpO7culXewoOtEzPMrOvFyUD3EiV38NqU2KMb1xvO0s0b/TpHXn4Urj4M/K2EBucFCwNhl1Tf9zgLGkvaHha9t4oy/8FbdudOjTWW9UmOghHuMAtdK1nD2PiuZSCFsu7hjyZOfrSnNq4UEEifVwMgOovj35GDxKmc7sYav+OlZvECPdDHVPiw1BsNzbY6DEh4sKCna/jtbDOwjEUzGXPbaJ/0j4jEut9n9S7zErfpAO86VRqONO1aVXzKp9Vu4CXXwmTT8JicWpUGGSIXdpoNksHvDVN6LlUUPzDP4WCtG4Gh0Fjtx8mGriHnkC6fEwAogEk9jPF5ewqAKrDSKGunfcdN2vvXEwvIxn73oyrpVHhJ44at9BTa7h7K52fCisBnnO6zmzj2eJCFsrTCHWC6QuCnOKYt6QN+7mOK+uhO3ICiURCNzsHENR6qzJfcFoYhj8IeAY1dIdDd2TKcEhs/rCNIoYc9pqO/gi2nY+ZM3wowDT5iQ4/33RUZJs1ciCatrgz2zPc249tzO01NrTIYFfBEQvATLfYaUC99R+7FehbySCd8/a06bxiZv18p6Rvj7V+cAvmtTHLYH426IuI/D/OYzN5kh5JMpO/nxpWuTYL5fuUPgzw0PvQqVw6fGFa5GU/sqdxC4w5uMZj086B0WMfp7Ea1sIaL5TdJ+WJMjyLqu67bHR55n2ncclsymcSGeEGIa1lYvpT5+RQo3EQ0Jf/oDKx5Ye7DOShHQFOz6nY56V0B5L8z7Hs3MUUAkjX02cBkeSXJDYhEZ1/45jw8WQNxhR4Miu63SuxsWMx7fWgaoCn4L27GUdBAQKgoo42vanQQ6gvhxti3OTd4GprLdz/lEUBh8l4vMgLUjdNq8cs4raFbnSHOm3GvAik8gFuyM65tZWQ+FzhDjphGozp24DjYQSVpL1ziRrTwz1kU96iy8ClCxV7SFm5aFZvgouubROWBJd6LfYRnVJVirSv6l8of9Svz/4l0GgtT/LFn/QW0xJeW/SIeWDLWgnC2RflbL8MBTQopNG7hqAUXQQhGoCdmol8WmPXf9hMhMVKyNBgBApecCiWcf5l3tAsaH1qOROCCKSY7i8YiNeQqKP++lKR7nHuo0acBK1aoFZG53ovKyLhWOdNM6ABwRz97wM9LYabgmy+YM/IbZ17Dee/9Jchb/3vqLqkLjMWgY1Bm+2GNnVWx+yJRzcHiCgc218HLCpKNTQryeOsU0xUW92eHgRqb1Yo+pBedFWFir0qgnpaRezH9bH0lsV5hg5hBf+OUYlU+LBlA27TtmxKx+Tm4+6MAz7YOXHwEdKd1Dma2X1uMVMK/0W6I6ewSjp7L2M2Dhnq9sc+Qeo6nVZjqvRvSCL1iE932055kf95SkgqajyItCEuQdYucReuBKSly2/cx1rR1ggjIJdCy8ATugsDfZOls9uljFmXVTcMheNXk4nx2n6K6ZXF4uzL7aMbRkPoANzgLS4E/NRKcVptSVcL6caSMv7kaC+xD+2GA5mkAEEgpEV5+hCVWkwcI55KW7EyZ6q46ZYSxPwZVvbx8wa1Ut0t8QIFhS1Ubl5hNgil9gnXkUna3y7C4GUOMHTNI+ef7pawHIqfBpV84g2ZbcxKf4Eq/yV80vI3nkyy+Tp3cvaQDOIQp+5sjNhquPX4dpLQrTVlkmP5pS7VTlMslYsWv5wTbubyU1qnvbw7CwdIHwffK4emXlRdevaOxJ/Oa8eHOnppbQ4sgWlPqg7xqOQxc/+1vCzajlVA1W9TS8evu5oM6qBSzue85CxXLxp7XbWCgGUPPLf/8GtQZMrmVPS/yfYn0kvmOLCWokB5I9cs6BYRc1Nj9mer7agBHwrb2flb9vRFmec3r4u79TLgDN81oLBFt1fow1GkfNbDhqPGGLOJ/VX/mOkOOT9oioiUdskFCKHPjUi879QD1mfBSXtGkapE4DO5274baQ5eCv0innEE+Ir8KguOvPQ6sDBQjZkUMx+AgfQ8r3i6z/igvcyUM6984gpD6qFEwqJifo8gnHldAoT1BJmaSWGKlG38auZ1FWRdL24/fMww73O4jpUvRxCQTFruumwZ4Bj8KK+NioWDQjZ5DIt0whCGf1FQ3BQFGISQVh/QG6Xc3ruC5eahhLmUWUKi+aH5OFrDAp4/GRoGhrU+/PuQSE/TspB+E8X+vLsBGx/vNZns8X+8mPzK5O3r5q6cQUcNgvR7G74IbTyvitvW/YyGV6dzxU/plV9etxgGZK0EPWhHkXt1h3rdEeP1lwguz6knTMk9wnDOTrb3wdKSeoth/IcQ3CpEaNgmM2vZT4dJc+iPWf6jYuNCpiebsqKUI7YBN4kHAxW8+zy81Gsf4DTa7MewaQBv8d3JdLejYcQy//yvUxNVg4HuNz5qCcsPwNr44/X/aWoR8/s2xKU3c5mX9f42IBXIOKSBSho3KPldV10qa9LaXLU8ONo+0E0tlV/7ajFBpQE17OU0hHUbzwkdarbMj5FknUG/8KIL6L1xDlmgbyZAaxI31WYi8iDW1he61WiFX7DsxfHB/AeqRrgsuhsV063CKU8RT9/Pn6QPQchR3MwWEdwt6D6EhR2H5T5mFTk6uxRnOxfdCnoHHJnZIs+ZdmiihC0ArT73OBk2yTasRPqOJBxc38NgluvpNJF5lytPpqKIriKNBDBCoh3BtQkthmvOPxrfaV2c2Gn80X+bqO+kxJsXgKFJ/evo9Bdk5akjJq4nmhV1QRtbHUBUWMlJd4VS0HxikeTmmhAWGvhcGjq/S4+Y35NXBDuXpcQ8V9ZIfW3AjYg2W/N8q1ab5YDiUmKFBVjLMGPMVyYOG2f1YuBoTVW36EJciMpiw0D40juNWP1Kk0QZYXAfiNOUSbAZ0V5qoJND5bkpfhQEmNaS4kGAhWVeHCRcxtCtz6MAQ55t55g5rojBcmCTI67nzSmmuGEKBUberSWel/q2xd2JhmZ0bG+6D3dk835r8bZ3UaX2lIq7M7s+m/vk2qEhDlC/nRdpO2x3STx+UoVlI/jUI+08Jb6xYewiF3bZaIdNWWAh903NbQ16UpMMW67PXgb/R89l59rlxQk3QJuIJrgvFFT7+BU2YdOaLCJVBrEpcPYFdVMmXwcG4ExR7MGJB+0r7l3CSZGNWyg89j491BSwBDCYb1ra6cCOuHJLQ10erkpzYsnl5aXqKFLIjrHPeDptbsthUMfgNr4JLpKqQ9VnfhSq6LcPbs+6kvzsLcxjg6nyl9UTBoe6S1M2yLTdVa0MH+VrPScCg/iEcvDEv0kKGQVKhMZghzDfHdYqiNjwtf0bB9TijSodOpNdI7KNFyGqd2uFmNbaipo+ffLeMziCSi2APZmHJBMXXtLB5ipxLbayPC7XM+W30HQDbFm2hyXnd8BV80IKCSr8vqHLHvUiHPd5zaMpmdnZqJhLopnnMWI6qiXDZNlLjZh9RLfMTE+zsCsCUFznkQzzJt9LyEZ2HCE5OSQCKwIeUuyiPSFm8WG8oBW5Jpq47PIRpYaDiLOO1S25M9G+67Fpy0eHQA+kqfzOiBbb9UGgGtblG2Zdw1lc3ScaaHF9fINbtXwtP05snNXj22GnMvnjCBlUSYE9Ve0bSX2zHc2cl2gBCHuinTE2o5kfRJOeDOAk+gW2NJO8N3b6eb3mnbBLGjgLlsodVCmMxgP6nkRHTS4kyi9PJsGqERVOWmFrSxl76tR1RaWzfKIR9VJL/aAFh+jCMTln66+njWkai4fWj90onlEra+guVFlbcY43UjWLYbU9xEs11Cmv8W90obaN3YR+3YLz+VFUTMm0I/IpuUfbJ1kwNQ0vd6kkwKXodn/2R5ok44fDIB3rdCdCt+5X7zh2YGNVetT4nLX2BJLZnvOabv0CXYsAbtgPvJng2W5Bs5WxhVwgmGHz56V1UligdKxLn8xWE+pZ9KlGGUt+9gBpOhP2m4nkehCQerJJF17b/W0eXVU5D56/A298I90D6Z34lUNLlWfvVOP5LJ4IMcoy4auNXh+n5GxwqrbvVv0hxhOYmQ4q6l4rx7hy3/ddxrdo0mB7Sn21sUkiVNobT4yklEMdVVS1go3AeUt9WGm2rBWCCpKBV+N3yYOORoyZUAdi7+ttuxR9UD6ci7FdbixSgI7lE5sNcKWxOvGcxEDhPx7G0GKMHvdwKG2tg4fdUKVzuQUi7LQ4xQ6zkVjcRO6jr8gwwYkXPNkwkn6/uH09TyIMkCKcXwjRhCN8jqT3oaE2UxJMNxIvpNj3dkXqEqM26kOdit0mzthfqvQGy599250zlc369+XWR1dM4vZJkNfPs14f3ElpaPSysgnfTq4k9SQoEFaZdrYXBKqASSO3pi/x4qxu0ycsgnlnG9wcRQrHYlsZcfPAtVHkBh+WvUk6UEcMUebXRU0WcqGelWL6clHkfqbfIXTgFjAv51flexouF53Mo2stu17PdzQOKSLJBrCTgkniOewopKQPwIIsKifJktF1Sr0Lsg3qlk2MJLCVvbnEpDv/7hP8U+TpIsq0+vffOdc1JSGjI8pF6cRZFDVp7E6FuraNz4upP8/Caluo8frsnoxDdTtgykazETYdoGcBnSoKtxtJDoIf+k3M9BCAWrVKZSw5ub6sDwa+rJNTU4HSlVnH6yaJTE2JE1jtP+qslr314vaa9rntpzi/9fRke8LDsR+T5Zek/H1xi3cIK0G6838sn0MwPx8wok2kuJ7nnZ74CqpCwudZzOv444kHZy+kKu+UUxVpaPYq+fD0+lXCs9LqcWitC69gmTQEXGinb+vDqiIxcGwjjd0CTJnpZbS1rdw/l0oWS7rUE6Igjdzauy/C29V40FqAIdpN3rb9WMY1ag2oo5h2bwq1p5LiskIi8FCtUq+JLpxMGhlGY/vIVEbaz8JlmZ7x4Wl3+2gihz1+FFHGOVtfleVFCydIxt84GsrohR4nc0kkBH+460GBtxazJkWe7wa6+Z62+EHFwjOgaqYJ3m9hrpWeV73h1FPZx6dXCTiwAkalooMuBzzd8o5LNFvq8q/ei2Rm6eZE7x1umWMJ2kqtB4eux8yfs+0SVUBVzsDW13xO/KOFKa0f25OdAkN7GJcL4U5cMR+eatEhwPcIKL+VhDwy8pvb7AM/qIutHAgPDVfY4BkV/CE2NExriQftioqK3ukDs3Bf/I5fRpyrTrdWohkJswSKjJFNoYSWXJW2e3I/rGepvrqu6K7yGGixmo4+T/RyZDoQ2vwmLI59U1uYQwR0lqFMHCaji71n9DEnxWlz8bujSoVmHFvmE+G2m4TyelYurmo5WRhi5g6BmtbtXraC5BYitFMdDBLQLQihgIuVUHx1HHaEPZlkIwSj/3E6r3tiX1rUsF9FfpzAQ97nZpoVC+f6loe/y3h5n0L3HTeVhsHZWkDvD61b1CPUSYzWoHyTeEgrRpuU0V97WenaMv0LPiFLAin8X6W9pLlzf5uK7hXqOm5/eA90md+WFWOtGwdnRYCwt+Y/Y5iHRMHMuvIDcHgsNWuR2hzxZkeuAoKqi0m9MQlBCEvJd8YEl9fk+bw7aEZKhfeOj12fkIzY5hZ16voY0EohHfxWnyS2J2XbRXdFapY6VEnQ1xWIJP2mtqetPCtwRRbs0Eb59XlmugXnC5Hig2hx0qrILqIBFz/JvtRwUJK08OEDMZSWeYWBt5KvHKU3XsitNPGysfSNsp75ARO+ml6TyP+fND8QKEFQXlabcA5d3oEw8gRReZKpt7o9Hr8+cstkXxDEwgTvn0tQM3sJegDQBUVAsvvVJE/dShTTQKxv5WaepZnmkqQHKiaJe/BOdJ9ns63CdvXLQ48Ok2XvYXcJVeVN3gSptxFhoHnMVvzKY/YQ7cOOWCEdZOxkL8K917t9UKm7MHpvCZByN5JadTdLvgsbfKn4MEbsWqjpZNX7kCGD1Fpr/y9+hHBUEId1zzej+TzGYkdOG23o8RHlcgQjFp+meCRqCCWMN5jW2yRhtIkVsuaqNamxuEvQSQODto4wYUDbMVCaHBVuPJmyckATC/puzL2z1Nm3OHnDtkyWxgQKRrcn7pUJSFQqy02LmreNCP/vLzL3UJIdq4l4FG03U2TtiOaPRxmrD8cg27MasVwFgrqRVFjh8r3ofPJggVPy8oadwJEkNAacX1tCLywb7RSpa2NAmUALC6kH3Amd5IqcbMe3sbIUYTTGTgNyUla/xxPrt6ZDu5gJr792xqnULUi6aqKGiZJWiXPN9pNQmRkhWaQBqIrgOvk9eCPYykwhjted7Y0Jw9pbR3Nm66UvJ7vWma21osMSzoZIKIhC3sbsTy+R1DdPwab/3W7pWpPKuSK0h2jDVyRXGan/4320iFZ19UqtFLHpjpOyV+rzdvRme+/22vgnpJD1dXLvsBqrVNkRnITPSk/rX+wKwx9RwsfqRM8ShrFOGIc1cJSfFIXpOS7HguY5OSMLoAr9PDJXEA3yRubJJy5sKh6b6kMy6lo61w0AT5M3e6YtRsxNuQiYhmeZ7ZtRlOYDsj7w1k2Iy8B6RXkeu5jX09htsUPl9geywiSxb5C4MT7n2DzvPVjgIxWtXg3Oilc9HoEfBlEq+keF0ZKK5BAQz+NbrTeDS5rBA1OnsKPoOZITZxC9Ch26FTxuW/gfsFWHzYCtOI3UoDYtBOj68LdeM3ydHc7ifuII8TatUAhwjoUwN4uXiHstWNzjl691g0pDiANQ84SnI34QvHDbChDyGJiqeCbhlzZHvJV4eyjSFzFiwvgtqCvGtSq0EmG8brOZnOzGo+BPnchN3qenLRxZ2KjcpB0/ppL/tTex66xfSWjFSxaAqLevYGIPgcczRb0f5T4SKllozErA0Ul08POvlck/BpxImdji4eHueMuDtQQIG7DTVHgTVExsh/lHojlhZpUXw9Fgh5oaBaiYi+h62HAtJFOrDIrtefY8Zz0jkR4hcZh7Mbfb1TyhztBB4D4+SwEI1Y/pAWmp9yj6WkMeKVP2rXJMK6ttwT0PHpqulL7W7d13ZGXTZ6VjRsAicTUG0i/ZYqjUFQtUXh9QvtbkWpHivf4lRt4+qjEgPC45oBKyvogvHopgarqL+fWnNRJG2G20L6Q9Dol2dUnVegD0XIybr30SefLhn4TnSXtPJUDk7b3UfwYZq0u7AWaGLeFwbPzfbxre5WCbHTj85JDltfRYMFI6AdDdCFzHCSh0h7RF1PzmE7+dyiF5a9JKhULECOa1OzgHP6e8D/L/QHnoCxE8ZTYjoFcPj38mWjwdiqoK+t5W7IbWV6+SEv9UKrKtiEylyYH0enVN0MP8ZcU/fLajlDyFHZczY/EpBUsx4RKuiM/Cuxoq9bSOymLRClt0oJ4rw5OxB9YY+tdE4Ab2rhlswvBZ6O3bAG2vSv5cR5vMp2QWhisrj0uegzEW9Yr9t/OjpnPPNPZFW/bYtGbDzZfgtArn6pNLumLsxSrIzKy7nbn5xFdhHkK1Pc3Kb9e2C+ZrHV9dnDMv4QdNTl010JtXL3lfUCFDUJXldFmFc0i3obKnL7wnWccn9jqXv1ZmdBW0F84Yivr8eOPehg7RMg3UkNwYYeNYWbjzTy4yI+DrJVWsW6eVJGo2M/DXnN8xYWGsxvT+XqiLdqRfuV2nYGqacHxPUHoRbJlk83We4lAb6+HgCAWt2owmcWsVn9fd28WRf4O0DuI0bxJTzn8Y1/zWwh9dwqsMpyOiwr2+MpimDD7sGiLCH3RCgBCPPEU2330dv0d/Jq8oWGuEvdF6pCa2GvS2j0HxBWCjI97j1FhsIlcCrrhp5kuHWgCL4pUmz8Jz3jqIUMNekRKtCZqhFzVr1rkzxO78YKwtHyHLVWayJFW4BsP69yDYoxvMdNR1E3LoOJMrMWlp62IWpH6qw+c4WoeUVujBz2CCP7b463UkAG6+zpmX2mGQnlHmD/vpI/4YQDlkBSSmRx0MWhnXJwXNdhX80vcnVrp4gS5c6C3s0qF7RDdJkRQO7wIQqYX3xYceTx0wDnncnGwPfdYD4RLc+VjXTC5+ytAcl2tI0wrnlbVn4lOmKrm3rWudK0jH5dEySjoSXWCtRF4YEn8guiLC7ep+8InlCQhYswlOwf/vw4SWLcC9MzgLnkP7Wy6jjQ61aQ1+NG8hU9N0AS0ZVRv3unVmE1nPozaUb+q0q5u/qahX5wA8Ln/IPDu65lY9FIUc2Fmw2lZquBBgT09zNAMsm5IWaIJz2PpjDsLFl8wxCkksgWQtIRIaf20nHTXAYUyztvvt+0bS6jWsOIKjOzAX0KkskzhNfUz9f8D9U/A5Y9xqMlIIFuJtVVIUaU4t3My62jqHRJDdINiGwJK70r62Z823ziJ+nGHcHdxFaUQLmxb1gZVP3pQJFoRBereWB7rVHRhL3XR1ICJd8jnNDS+ifhhrezrQ6LDg3fIZZbfXN54VzUOw5shYmj7p7aqpIOIo/eTmhp19JBw9ZcHMnvZE+6xZb+Bpe/ok9WfZr7ju4MNEmmBK7tQKQJCVawRPQRSM5HtHi332irdaqUw4nCWgENmxZu+naA94IK/rMblvpjcGKGykKXyC17vtCjMGatEZtThtuN/4CJ95R60hUmCol7tKjiO1FvkCFfmZHNcWorTNQVp0nFboPsvKRHHwgzSHKsvtUQChJZ5Mo0f5MR2dT7ozKLri5uTZwkjosVsxM8dpmBWgmA26Hd06RvCmgKlSFQtiY5+OCGbT6LTm7xUTrI9WFRDpGKxr2C6b7D494f5x5uanBBZJVuLmvkNFYlXEJ6XTg4jlWxzHp8aIGQMsiXcLsoOLkB8c8Lp8BD2K6I4PKm9MF1j5JTXX4AdtbqWig6cBoiH9foXjimaGmMkCeInT5aXZbIR2W91Av12xPukrw21gD7SZF2wny3SD0dfUlsy+li3NQXcRR1qQtHgUvG/7wdgu/jQpvNDow/4tJIozYvp4oIOmBfPvRKmOWE4wYmNyNU7MiYXI4mBOR49ek4KBLAnDBqe41egDes90TO5tWH2FV4GrCE++WM+oe1/HxekjWcJCMOnODfc27ha4B+QqP+qOfYkjlzuuefupZucL+lo6Pt6UKzvX+YSLAq74sEf33I6xZ1+A2hq4PTg0MtFcBilL6pibDm8T4dckykpkYVckJGx80UCTKVrLUkgxW/20Y/RzZls2zpISh6S2WfeQgoVqt1sGjLTurvlR58aXpYdCzzGhUH/+/549AX55ZNvOmIpYGVFvXe+h3/jnPd2lkPFZdNslNCwcsCKsAi7CqV47SaURQboHarrQM0OoDa7QqY0jDGC9f2/rA9u8hLh7oI2oxREXRD7MNVed1p9nhawOe+FdymwUVk+h+2gmWwxQ2jOdzMa/6xzFO0CdSS44vGgbCXlrGO7Qz4g/QK5Q1AHlFwet3y/joKIKj4FGB7yBmRTDvPoUOtizdC0rj2wpimCgjQO/qIqBrOMVslVfV65DT0bkVmXrrV0d2duaIj2+coW4zn2TkjZ/yfGzfjDg/t4l172imitTmXuP6yb6nIkUOqxaiHwXBYyFctKQ5Wp6BIZh+4fYoTdiGe8nLm7qj/YEgt1KroZirAnbDcfRisB7GCUvWB7k59wTYl5EqMJv2wc/Tv6uAvceRCkztga2WIl1aPd/IR+oErCmyWtUbf33s/BwcwLdRccKufDQMzO9csocjlvwfh2UjZAxf1z3EeaiR85yb50fJPqZh/hVfSfkM4j6CSVUDWp95zGp1IpnyusViYeOpHgQa58Vj6RJdJOOpZCLRWYaSwoiUbaW8IhR7zzs7LnWXeIZEXmwMszQKn4tCJuJVurCYkJnumTxwmvLTmukpH1MQYtEfqXNl0xOhM+mNIauzQLyptQOI/5ZTgcCM1t8NPSDZ5I1sx5+cT8ko6mfSuLv2LCZ+8Wo9uTfOG+6wSVwptm2OEenTrV33cOSuHfpZFciLR3gEluKVe9XGwzbPk/cu6ex+EYoOAubkEXNNXr0mCS0nEDHZhBUjQfI2tGgreYG4M0VvenEPUAiDQkwaa4vq7AYYtXTy3MJ1GRwrVOhLTm1Fpi7v0ANlSsQFTtsIbsoogxs5GBBNwUvLy7VSqx2+jbfjkNINEZar89mlVYo0Jw3GuTETIMFRzVUURJwFaTSVUA18HlaHqcXClLMsIn9FjZms0RqCWJn7TqE95QMJNQRp+Nm7xwRR6DDJuzEi8ISCOmLcoDCWbyzL53A/lUR9A+35hJl+vxx6i4H78xy5y3kwnMEOXsTeqkPdsslVSke5ipMiGgE809bhX8/VM9bSsMkLlcG2F3vV8zWrVMFOu5WEXlX+7897meYabal90fb5vUPAToErCt0QHX4dtjHnidUkuk3FeTOhCkQRLairnKzcoH4K74mL0C2LbHknKzjqa3nzodd7NnQjQ/MHfdYHaQklqrn4WK7tUDepiCWRblsGRC4l2BPI2hIdnZG83+Vl9E112kjAcKr9oAIuaPuI1awTl8hGLO8U1CzzavfVOfXQhHdC9CuBVsF3p6cAjItH58eenmxFXScZGeF2M2uXnXk9Fwd0GdcbhJEQnbjDDHmtPrlIh9FcfbMSO9WlzH218w7dGqCbxn0FR8qMpjyjoDU7SigknlOk/o7K4zaUbehxeffioDwIuqHxbds7k891PsGLgJdODPy2qfUZCHRrRrwbBP8eyyZGZ9aUpkhLXfB2WTZWQLr2neL8bM17Fjzvbhc1a81sYLA1ry7AY8t3TDt6nENpK2/melaJYq1rH4JkzEseN7o1zsSuPkoSvM8BePqiJLwtsPatsJBAm7n8wbhpNDID7r+zb2DfD9IZhVIpGfo0Q/ZSQYKJ+2/bBElxnbhyVuCaYNUVRFSBKgid0W1ptBztb6CTsQa1vnbXrnWaOuzKAO/uYX+ibTyBqGUM4Cy4uOBShAcmXSqONM5mt42AgqYBqxXvW5Wz+b77BZkjtpD2T8yHUXeqcD92NYpJQi0yiLC4oFi7KANg6wpZ4f8//oH3MYyt2+EB7oy3tpYOgsarqe0ag5kkZJkO8bna4fxFvdTsUe/iX+k3cBB8fMiJHuDZ9R60pT/gRQGq5F/xi+XQrbULpxsNtAh/pOI1VDJp4o4fUA3q1kneoW8xwbk0L7ibbXwn1KoFiUBFKqs16X+9W6XjrdQWBrTvMy19ZN9XT3FtjxuHorda0BgqyuqmvYCZevo6AA69LlMPVK3P3J7yaFzok7mY2mo5d9eR/x/sAUk8mR99TbQXmi26Ggng0XjMJy3TCJ8DKxQYZhlsysSoq3DBY5r056oaIxP+rAFe2e75Tg260kJYM0jMsXE7nor+XZa9k4A+mw6M3GH7B5kf2CngOeHvaPeBiLU1fetO5NFveMWgPAsB+HvumgiFEQWKS2hD7xaPiDXawYweuN/c4IiXqJtNCTLf02iqu2yGkQBoZ8pqA09LrtvppBjmu3FwnHnKDvxgtlZFMatqhOpM3r0htIAnJXdJwCXlfD29ZuH6HQVDG1NN+78qQKV7u98Onj54URxfA9+bXE7sC1S8ZIDMcu80YKdqdvIVtd1gcThUCnR510v2PpqYy5P1rhxlq5s6G7r7cLPbZDl5EzUKKWRgIohNHzqCeNUgTj/wBryf4B2T69ddtDy1MnQCmEaX+DfLtXDejWfVyZe0t3pN8bmfPhWXCdPWqdWzwsmhXbkzYctNg0dmPHhOZ9F1SODatk8pRWYVe5Z4cyZ1gYM/WExrT9PdbFQMf2CuN9CudIW/c0wgeqUVWkUcC4jBUC1zhMs/3kNFR6bdqfuMRJ5TWU3eJlM9hkLwqoDfR+rU2XqKtSAMflUk9OYXk/L5pPGHI8+3U66oneT+Wtrq7+qU6PDF/Y3M91ShpbDvTVLVmPx4Q0FWhcAKmNwA/JDxqX4LnyKRRUXx1aSQpOydZjIp0m5Se3wEh/CgCTHLSDz2BA/zFDZUMIeYMq8vgVd/2KmhjMIBeV93//tBXIeCVxitjFL7rDJCpleZFIYzSydqhiWJiGCdq/zblGo+YGeVbeeG5GKA/R+Sx2lEpcz11IkkE9TAQF2bOeZnpnnvp7YDtd4PglYon8L/y0AqEP3I4t90cdq6+PxD3saV8oPX89SqWD/rKk/lCRE1tbXbJn6qYvXtYUi0NLwZLEv1rtc5MUR5nDUtzii5aJ7JTDYJSV6TGTIi4aRRZF4nYEuj+adXTxCbw1h7WgFGcgdEmIU81EDr9uEsEaLUjFN+FER/3OIla9lApyVIKIAMnOUqOEKScylkC1pVd6hBuc2fjDCcHoBrO9Dnvr4xyhpNOmb2puf0cGToOji7YMgQnV40sz0hdj4YKBP2U41yGR4piv9D7jgQZdfEgvkZ1rCpxonml/E1eWdHFbzAF0xWTO+zYM/d6pKDsY8bASyLV/OlbS9r4NRycacenFqZsezT8TBvd3pA9rUvN9qlIlhIp6I4nMqqTKIa/1Yu9SkRlMYSQhQeFj17sPkpMVFVOLcZumLHH2IJNagtoHUhcEg4/qPkyxyElmYsrF0to1RGO2CxwtFK7SbbMvsKE82DP9AchHKp4fPz5DxL1hCqwNnwR/0tcNo321K1M08EU6ltFZcTIBL7xQJhsyjgo2PTTMV6QwHDcg2p6/PlzSgRogBSHeZ/67qyWfMa1bMYC/2so1DHTxpqo3RI4c8TdFIgztY54k+A8+tMf7qOkptSV4NITob68Vme4t/gF7yt5nOm2ul2Bd+AShovLnkbu6O2aKKnBlAOZTtvH5iOTMxopSg5YjVsbKbgQ8DBeVEmXjAWkkrxULUpeWm8aSYNSagBtsCmUDwiPbtOyvLU+rDHjSrKOjXjPhWU5s9P9ZbIluHdA0JRSHuZn0e2TYqlzOJ9mWUFUdSnDeShixZVf0TTRTSKMRvjoM3ETLda+IWvtBJT4FmNQ1jpcHgvANZHkC4NdjuMvvgmr6QBO2/YrEBia+YF9iZQ1mdBEtd1wepQ0R1EuHZt67AgIqelpw9bVUSWgVACNOULZ5pnkYhcKYXEyFpAVrkm4+nUddTZ/WA7JjJIlFyTrFgB0gLuIcC2aOcZMwOOJRv4bQ4OZPgHCFq/ZcJD8qUVX3xuPDG7JATDATCLouJ5BmYlQmwGW1FFWp1hw0qL6BDOSSseW1gHuHAV4VmCIuOyC5E3NKFFl7kHVbSGKxCQHbW8gDsKEJrEphjAwlifKj1ktYmzTUF6x0ck/VEdmV64qNJYbe9c8xP6NvtdCL8sJD5sO6ExEBAAr+He0Wt9cIEmQToVYAs6v2Twaus5g+kNIVPtYqdFwaFac6Rv8YhgEujTIGKvn1zV7U4rE4ugYK+udNoXhY4Skr3jKq1QOyZul9LA4TptVGFZEL51mPDfwGUjEqCDCF0vbQJak/L2+xGkFeOc8tmDQMBmFQ8Eh2NVCQFWp2gPIHCih96nMqq1ICF9Dq7rc7+2R6zELtHFogi3qt/IvF8K2EkVbMZLjphd4ds8pz/NQoLTu2xE7yfZy86wfc/ui6EGX+OFwAk3Ku+OlmgQdyItltrHgy9xf5R06rMn1mqd4gamRmcr9MSTgIuqD2ZTBdxdQC9xN9FmZzQ3GABJ3ev0LrfAiuw0u+MPAil3PHea7noNifdXl+WD+ik1P+LZr1ZVn3gSuq67ZkxNNmx/dmF99nDyaRCl+C0o61DI//QDgLX2rrDoVanqQkSoNXgBu9S0LUI/tUsqr5xDI/hoZZoepP4LBFN+zaTtmj6eFHAfWxucjO7V075DauNVA71xzcdaXEzqQKmEATCGq31JtyDiKA/xuVJiKLcP19i+mi+zPlkpKBqk6aT7JzyFcmtiCyaBFRUByA7KwbLtRZpUJhFvJkZxqgGvKjDacmk00ywsIE3lxILDUytrSXo6pri+hi1p+BWx/DRhxkSCM94j08ui6bIz46VTvlrgWWPv05rITvRe3DS7PNt10X7xVAKJwUuVX8tS9SqJHS+O5pm98yziFfolk4yACWkm/Hw1p43TWCEI3QybgLoDP/AK2PrBTZI7nWT+dyW3/8XGP2U+WoCeGNZ0PzKFqk6X3jJ72Ev8QEVzhdgLwoSQCPOuDK/UQVrXhX096ju7Km+yDrk+t9+2GrFsb/Rxq0pmucsKC/nMlv8yvLusaaY89ik0YWd/LuiEw+Guyi2LrvLcCpgG7KP1jGiv5Zx63b4sYQuKO5M8BeL8ERLQr7hg/7gMu2CWZBCD9YcC/3QCEGxhp3C+Efjvg1Frknx4ibFrTqimH5RxypC9UeQfGB9flXCfbBJChE+ZLI6Pacs/p9PdpHIWopMqEQRzaTbeA9u6LN6P/4migcXYi3z0RukzgwxUmso9SxnhzEc3qRL+yOZv/4FkhBviDgbp6kni2FOT7waiKNvX6emFpf3Jrru3NGSy6FmbAdCRyR7DPbHMNJBXbQvU4hdRvY/xFbFyo6v3sDQ+pZDzzKhZmOAUNfGjHOxEhhuTH30NJCepO+IxE9hP+Zln8hYCUqf3WhcC7pTILBFIZCCp/0+LrlU6ye3vJCDgASfImbzUL3UpZMZOy/RzYmgwOtpFXd9qs4GQbdCBSEx9atehLNF5DxS9QlUx3WwcnZDP6IGgP2r1wrKsXgg74yuyNIj6vbHvHFgzVnD4XK4b6t/3lUf9pMn3gAtbMmTy3hjXxD8hq4zzX5rwMZ7EU/gBY8G+2PqZ1IwUJnxoKhZdt6gUU7qby8fMAwH6twkG70CEmrCUInQVGoRIaAUemnEbpxrDnoh23ij70CKoDDfXUTOYnLV1beSCd7NuKsGkPv2s3u++7pAy1Tu8oNT6y6yNjPKsRzctmMroWTtkBvvP1ptkqn2N4BddJYP9mgKAMiupHoz/4hGIposy9JWCl3BnmGrT/kU9K6rbudv8n2jkxCNkjsaGEE1nOYduJWqdxWVi0Msxuhuu4iE6Yx7Y5DKfptFKbFzdCa/0JsmAgZrQdmefveg3DplCbJ7q1MDZ6XYW1rYcfltxmwI5bekSXSffxjIiWMV8yf2muelEhxg8BN7DPf0Peiq71Kmv0SfRKtPunT06zTlw9COiWyEse6jFwwzRrFP9alsiuBevtRG81e2M1ivGs2q+fMYTQTeu2ZP96Kxe8v2yXue/Dy01ETWHhVOn+bPBiZb1G08336brinPFmh2WrbD0IKF4Ny7z9zIF5CmeBYIK9l23SgwqE8r6CWnjOI28J+T7p49PtdxM4eTdyRoyziDPHGWT7+Nh2sLgZOIXV3+0PUZqpGfMysGRKOq72y9iF9AqJyd5wY1/KDIte7XcKH62moSiV5giRPvixa3Zv3e12FnQ74XvMd6pbZ+No1tqcAOss8edczSzyuBz0zX0WroBJPyH/JjKoCYmm1Pwj5qX+vZdjyN1HcSnUw7NMO/WcRXLY8HYAUJWnv8hM5b2QdWahUjNSC1Leto754SdU7m+RGFjUtEsojft2n/NzapgUAhZPwIHLG4hC+9XwmmnZwbx64Uw21xKrIf8DRh3tIwSEPc4stzjWgPv+zea8O7xAr+KxLtSGzPw91qE1AypP+j1gbbv2nE7P5WPsE/4wq5IXi/jvnr5ZdWy8dpx3D4z905vc2p8K6oDdx/fLXuMOBzUA6PAhcR3VG8xrXNv6iY5P+z6gVSaGbSHDoSlHvLlDqvyzb1qCiQn2shV3oKHrlFkLEhlS5YYq19zw6Q6b22RfpcR+eGAFmnwiomdum2Srjwnvo3wzQsCEU3LBNAuUjE0bKh75Vkyxl5TdQ57trbzEyl3UHdL+WMfhME58ijfWnguN05KRTjIYzugGAzLWCNFRoJ8uxYXlIJTJk06r/ndFVFu+RtgyZZj7AYiHjD9ZS25R8Hu/7PpZWF700zd6gENLLLnBRnoVakqyO4pHSWiqs/DxDG4cDeCEddPNPIDbtcwReXnR2t0dL8Zk2KjkZ3gfOWuaUY7wRIdBOweiuHOq9P2E1qbKTQyWldBjx3xTkCLjFScjrMhhbuBim65nC9ksFQMTdShO6ZoxGQw/PzihYWPnYjlA6zcC9lBv2j0Rv2yiThOIDDM29ZXY0SOW+Mu15sVvrQ+RnpbQ3U+zCRwouKJtcj9aTGpGI/f+Aewp9joOfZhduediJkV9krG7HNsYoJWT/RbmVtREioX7gOnauCCPynMT6ig04vR186/Kt/hhXi7eJ5YqkykNVuQvsrtxOfRM3Hpc/jtomd95urZRolwOTnmdbgW9YtT9Ra1opqz8AGX4JKQ67pPXlpEFRa1Mj0Cs3/RPK4OUbVS4Jov12lUvGRzyuvKIxec7DJanf6XvmOOdJyNkRSkwkkSVea+hnuVWcVkBNHkdi91qe2KCH8o5H6A3TDfclUV3J3edG7bP19jt+140v+EwGt9I7JNrIAmgIq1OQfgTxCnsA98CUlT/wOPxykDQAScc6nYq6yt08ItlEbrKXJV1mwnNGBGFHLaipL4FyVb+rueedlzCzGUvsixcK68+KohFPdr+CBoUUfJvzvd6kdyXNMTRpuCvbJ/JNFNJk4f5Sho1FZGYGkyB/9K0Yqqezrha4aCLCDkA9okRQpaHVnBHlOTbSApiei7ArErqJG68bPznxwSjtirYkEEJ1dKY003tq93dxVwnyc0A/iMHNqUTM31SJrsRvsN9bua/Uu4u9e+AeEEelNSn8l5cXuw4Ae2ZnleVM+cwlV0pqeG4vKf34s/R1XDsgDUnUZUQ0cm+6JhfJRu6jItJaeyHfnZabQz0iOWVDAVD8TQIw1xRo+i/rQJJzLvs8fl3s1c6HG8RrdeTSWfxWxGV/wnY/iircYKhdqgLyjmUCdkwAuJ/RIVVaYibudHXULpMC8mm0OqUET5qJG1OtSyKuK2HiCQ2m7dWdOeMGv3iLOiCVuPkicg2gfeg1mmVGFvjIE06aL9GHDDR1cGGkRQGowWiQ8fPSmAjH8Oh9TN+l0SCbh0YYY/2CKcxHGWS01QKmuZRqg4utwiNDQNQbyiB1sxdLxrW3H+CjoR7RSIyZGfm27Jn9224y05cH98taY+i9rpwmnvgSz+UKbNrB07g6DT1q+wuo1JlBY+EPTaSx215eaTpyAUCpEJWtoSGcofwGw/8JEzzT8g8ehdiUUicY/lkXsT+BNG2vA+sFqjx4nS26Tbyr7kJJnOZ2dwPgzoQ0bg4ZBYT3jMxu5OSjd4I8j5kKIspyzRrThDGA7yYqfz8T46MiEnk7yGSk0aTmYhDhfwqrYq4wlIDV8Dtz2pP4S3gSczag6CGRce8JiG/c/JqN2FZbgFBtB0SG0R9P99cscBT3qd7FAipNtaWK0LvYb5gFbZVK1MaDoXYxUb7Pphk4odNqVYUVr3FOfKiqcDGQuCoY80ecsjZ86S/os8MJIJsPON3j/oMXWk2XvnWZN4TIEQRomJ1btrvlUVbJiQGFtHHYSA+0CRXwyZqwmUDQKUYYAuqPqdLJXV5LSxaCq/FnZ7n0uu0QN20WOeP74Qp58fdsQenG4wsP2E0rvKxDNPh3eeQWdAWEj7ZKVP5ymfE8Fmix2oXJ34Lrs1/sBFmaWqgrWDWxd7bx+imJkRSbGcaQFjk/6rb4w67Z5D6IizPo0pWIBsJthThNMXqBhdG8jbV4uj7uOa0w7dyte2AXUoF2wD5gzeEhy5LK2exsSBYyD4QxXJ3p95NW2yGoGobFh6iqeudg7wofpL106WoaR2bX7YuUV5p2Yx6rjRxbfafVp8ofe8nL0yuuQCbJzRNMmZBNt1QuoDJzbaNliDbE40bnvKI+bXMzHfF59YftE/GBSKeuK5TBQOU3nthawTVG9x4sl8ShBJYiqgPYVXIueDgBQlzFi9uRUs58fLY1mwXyADWEM5AlJOgDRzj4iga9/DMdZ27eeH0TwC7hwBalvEaxMpOeQM/LT7ENdb6+BdbJPhU56ZA9n3OSE3TF6sFQ+hwFUxTvhTsqH08g7DRBsiIquAVuDAwdkx2dHHx7XQaY2bq8v8XUheTbdR3BTG3J6zQ1jbhr1o8Vn/xQYF/L7uiiyobMDx6btcW0hqr4cdyT8AYZZu63+EvzcCgV0fg2H02XZZ+HTJGes6yEYBvumsVOPku916tF905CU+g68nq88CkGdLfo5TbOTwJtcJYyxLyZSI0ORIQtlCMUatqhZXNciUnu6o/B9HY9b/2gC/Zl3t1hYItwuYU99sZnodFZfgU5N28sLXVLG7gVEq+hbPqCVfZKqU7AClc3qWZ3oAtl1dLqIAZa/AJWs52BjNGK3viACZwj4jEKBLBDMgSZfE1d5NgCGoJjalhh/vRh2dzoN0x9VYFQkW2QFO02aJB5aPmikNWc96z/q7fydKotkJRZZAoV7bSLQOo0zCCiuUdMNEb8EwSNmqnV12P1dmWnoIkyzSCcA3o/dN2x9S9viwXbA47B5BCDQvViwnMU4bThEI2OlobDkME4lXj6Zt8Skb/5LgOi4odUfbkn620c0PMXLTI0J4WVVKStxg66BFxA8WB2ERPO07KHPRUh8QFHPlQ5zRXhKTqD2xzM3hCXvwdde5vX3gA6i4eZ9BXoeL/fl7M/dIuNxJXzey7fYg6AEXvqH+/bGpbozfSYS6f5JuTx5dgCVh82q7BZ4gG/uPWE2IXw0EKSYC7pJhEgwHmf3Q0caSEQjm8ehlcJSnGePeNzp/XBfqbJdCnJ3vtSay/CWNsPp4Nqv8mp+UzhiE6dYbRWLGA5eUUBqVL+c2uIpLmb8kDAB5a8z2iCCZOSg9thiHVOSxlG+K/wCRefNYqq5eqCwZypzvvuR4FoeC9qAiMjv8zsQxkuVCHAvxOGLNBW/yFODiRr06rfYbF+SZAtorPdG4vxgcSd2fPWuqa13Zx5+GHfAIICguzx/sG0m3l878dmdinUWoWiBqedKMDp77MLJEAodI68GA3p7pDeqk2UNJRQYh3Z+TVfcBSKgeBYH8t0/kUFEATCsKnGQWdyCM7PzYJa/dJmH+hFCrQhkFGE+6I52jMAfBT0iqmTLXaUP5P0gUhb0plE6CHxFlVtKDJ846piUWMJGgW/bq/DmBJRsoOXUW0DS26EyE9JHDj5+t1Z6DZOV6ufabPxpH+z5Yx9vW8TA9K92N1gwxIYtDZ8nwwkXZIXGaMek/LtyTp/TtIsYYZh2yuAI7Ae/KJjohAUFqQ+i9xox6cz3EMMw8GYyZ8ptbsUaQ9D7+pNuVnJbM36huvyoHkfF1PhuTFTi/MWEJr7kq/SoF3Sbv62OZnSkkv5GiM9gCqzVv8kkLUWhvd40mxuz7krsksNuWEeEZ6yToXh8iuIm3qZMgvGAUX+FVGmwnFzGcYF3dCGdoBAErokbFHi6XLxC0H13k0aRdSyPhUhEr7otZeqZPqSM2lTbpEa/TkiRPbUohK6Es6cEyiVU70Pv/gNW0lUeIoVcYz1baOV80yjbSg74nt1zNlSsNhzpYxQ9tP1XfiQz7XcaxDAFynh5j9DqGss9Sh/Xk2/de+mTZOy8X5QNVeXcyoXlcbOwMZ+/3sQV1nbi6dQMEf87IEcTMkhOy7WiU8Aocoj5u1+U5v/vxYeZGoc5H3V72BfCU4lx2so4PcMLN8szIF4sC3wNrJxClq/GMZfBY07OSjXSOAsqhqnxRPStWbituABF7UFp2gMpGTOwQL9eEyFO1GaRXwFUriR3VlJ8oaLS55D43YwGZNCig4lXfjf3R977gHavfLNp/AkQNpYK9Ho1jR2/48tc5lbmQIMFb4vBcgeo2YmOBvc0Z+qkmdClD5c3IpPP/s/NSG+VgEFp0jmMZ0MGt/qagjZkY+cClEHUmgRGSK00vx+vAFNawsjl9DVGx3tN8lOYmFThTD0ifwshkD35YjThxUZ9etpPy5RAwSb0eGfTQb6zRh2aHqsksWnaysXbq/OvhpFHHYJRJP8DKGEDQoaR5B/DeOBAJAAnZg0iaimBMjwAcLaSTCWbR76/+q1Kj9TfjHz904dPd8U94ZRB0qtoyU6aWuNb7htyT//BwCz9ivU4FtH7nV9M1s0yWt+dQE9tSHUG63HXyjRLf+5TL57SvYy3O4Gcv67y2VlGJRgYAddZshXGp3IKeRPDt4BoITzpKEC0I5WPt2kwkCygxmlH6NJr+5cO1+E4e/SnCEsYKu31RFb8xm2xxh2YreIrRrEUWxArQ8wMUbQAqup86d9NW9Bdk0hup5nEyhqxTzWwCBjqioUnBAxwLovVLSs6m88DRrco1AAUs2jzmAZ0H2Jo/SSanCfPox/tPZPF/MVyPv46GEHcC69XNX9wZqMmSvCMkV2d7NnElbmxJSoRZlTheWcEn3R7TGs1boNfHQwAlFO1KH8HyVJ6uDigzy8fr1WTFBuHPJxVFI7QzshW3BNFaQC6HTkhcCXUqXQFsOVbr8TEK1h0OvFkR9Ma1VB4T4bN09/P4PvDn4oNM3SZyRWePwxGrmF30aRW6wM8Qt3Z42YlCiAiq/cNEOT6WenMtNU+dH6UwRhdKoGcuM9B29aa9eOs+qRuuMnB7nR/o8SJBhJAoS0mcvmoEtH3E9hY7aylMPwH3MZCghEDfHy0OdAuGUSYkJ5cyALZICrR2BAVaa9ocGqr5jNx1lhiccC/rUU7Mzahax7UaiZORYa7fKK3CAPoyvg/qMWsI/rxttOgpRVRpwBWR7McW6DbLmk/UxbZo0fqgnMFMrU6aGu3fxMZl1HyAxPR6idr0aNxpayIkpMrx57AXd1DwEas7lK57utsFnFdU98UtuMQXsFBeS840wcS5MGLsz5TKo1Rk4uDwiV7MWFbOr3ADASbrFMhOWsd5KlfOkT3BALOX6eeEWhBMAA4T9ZDGg7V2wbUx+liqxBC4GT4KFrqtDlbZ7IvuCSM3jeIlINmf97VyRQqRhkRDYuNyxfwOwJ1/KYuDlHnkqlaIbHTuYZoNgbHCuwME4LgWpVxbo9osSmT+CVCizCIaiHaAve6h0M5iIYAetX0PNjAlvrs4GjZAtv5/d7AkA3eLm6CeArgubLDQ8T66eDmlEhPkNFc7K72t5iBAq2Sa4J3vbUFnn2Q16GyZnhHi8IoEeILFEatIvejLwB6qi8Qjvbn+oO4PN9K5w07NQg4htQE21yfF+aTpQEfO7FT75cOqE8lb4NHDkizo+Xy2g+HLbthsqO0kxX98y/ky1YYyZ8BwvsLZA2H/dm4yVKJ8avVXvBdZbkEl5Aiiv8hnLSzhUU71komp0JDQmFfD1BiDeq8j7SBkvgzaJGX5S3X6NVyolxOpKs02+O9rpI67Gv4e0zYCtejM3ffLLg/JZJXMIIgKlf1Np2NidRV1nIxOld/F7zMk35FyaS+gAlwGD3J20EEXTo+3iPuEUdNdTM2YO2DgWJ0ZgK2l5sAiMamkaa9vjb+FXNWLcAS8oBYyqJLHnw6n58OBHowkS1MR5Azw7V5kc4M8JC4UfsS36Q0eaScqkQYHatPO9vMjMhOarT6mzLw9GNESi9HQ+KUhlFIKguDKqC3CUaTFvxdNTAI/E8IamjXKpCiLf1olu0WCXqA4hLOrLLKajgddzZNep1bm+4fyon7GyQqQUSq1GPBsWHfALHpRG4rGn10oS6ZK7ZAe7Sskz99CFQIUkXkCQJ0O3MHIBIi0zn6uJouq9V0xkmx5cS5+/1KsqA/fTaggN5HfbQ53Rb+FihXDMTjpvEN87NQjx/LhgBWCGePA4SzfHCI3+mYkPdk/kjasCGwrrKVfGFWoVear+WbXAWu2EKF0nIVDJa/cj3l83rL5+5tVUCpX7ukPXm7KHPtuIJ38ZsMryvCdRGIdu7lRC1+UN7iQnw0LG8L38ASrYnNy8tydU/iQyu5FEIsQza0/7EyTWMeEXMOF6g7qz1hUA2cgvrdDHsDW8qy0SOVb//IdmLCtIM+Jx+79dvuA5Dy0OEdMuLkvpHt/L4KAUx45rzZr3bXnqd6f5R8d3nAJ9WOtMFFvnV/ZRg87Uwo8FHG0Q2uw9YfQSU14kmmeLmTOBd8zV2/u+1HDjtPg2WN89obIuj8xKPo8TfsX5MkcZI2gkTtH2s6x37EmKeoTtO6vl6E4omF1/VZuiNllM63jEVXEuvhlZoHVOnzOUkP1hxKIOwKxam69WdtQTAsA9AG3Fp+hnEYIt8AHVErL54n6WWS61KDYA5Ui3u802TtMAHFoYH08LjmH0Z86C7BBz3frL5a5SaVNGTzyJ/cvZUQwbx2NYEABxwic86nyDN8XlYzKlkUqkAwBzeVq2StmYFYGuzJJl4J6BfEt79O4rLFHUgxdM7knRB1CD46s6Lytu8zNc9Jsgi+Qj027IkpiNl6BalpRqa/PTzOe8UpDC+3oQOixjxAVyymoc413Imu/phnSPhrPDWb4nfvFEPD6Pv9Aeq4nWFB1m7XAnF4vrdfFY1yrl0/WDJyBaqMqdxGQnxNqzswHZw/H0roiy6C8a6BXRLbDsL8a2M4bA7N9i/EKxIq4qxwziliBwQ3Nc4Nr9HWebH73bD+rByxBXLJJHI51sIDlwm10Zs5DBlseHllHP/LzRVcA4wTrWcDDPQ4ZOiyhc7rfPoRXZB6AqBhVeApYHGAa+KKQpiWXVFfXEe9Yj+liE/Yq5IFZodPlwlK768Qa7L5kTOr/JNPDjsJ2wvhQF1ZMqW1Pk7ETpEz/6sfryHV5XqD/xEvzZjmvwKA4POq8fvxH5OTETBhPVGhfmyIO+gOv4TktA3nc15ucxUbYKiqUwJ+w8tMSsMEjB9D897ImeWtIDwYuaCkLMnAhbsJCkSjtfJ3XGYJc6fwVFMCoRw8v7Gwezok/zZQ2DxsuihYCW/FqYmV3dVjaRHqLRu+u28Tq3A1BLT6DPRVMhGz464i8pVpNyEmkYVQSRJrYG99xSCMePfk6YKnwaTiz3QUa8FL0+mS4UCrPrkTdy1SNUdBZ/vkXSHp0QmXvnUki5xbiX9UiWEJ8SSvBwyh1WqULDr/NsXxxKH0I9qbLoOQQI4mj8JcEcSEq7DybblRKP3muxtIZzapRyPxsRZKSiz9Er45WqpUq025GGsJDSPXNYBp4sJfflkUguqD8WBRYq6B9IUjfBZHDv9A37Zfdi7VArI8Vs7DOdaxonMbbkgx4vELVKGSqQ/reYERQWa0g5sYGXU81txLw9lzqtM1jjLurXbT2eMZR7pKvmcKDT+y3f5/VdmdTwi8D/l91+6zqlfDp6reJIb6+N92aOXoDqHF21oh0fUcWjGdP/N3SCvD0gbhqOUHp2gpiLG3+bBXP94frEuFoF76ir2iJOVJwSmp9+ITar/oU8+CQO7K0Sa5ZNrPH+aX6+YmODnHi7o8bppyDceyG9e4L5sfv5+zEIy4kqile/0TR4+NpqfoAQlAfY9aoNUmj3UnJEi0llId8rgipPZks60ta2/ZOUQYeT6qkHhF2YtFEbsg3d3L2VATrC8vU7sAGU9vn7EcgrdBlg9xwG16D9G+7GdKeaqfspF7SgoN7MjKAqfjhSOyIguTa/Zn5mZCox5kW/AfxPLBeX3fSyENxMV6P+oUIPaIehEF5PjYuPFZHdKY27e1vIJ0iS35NoJP0aCIBmCcQU30Q24sFI1qBz1XirZmgHW2KqpVZa/h6zWRbqOkMGmBoBTYdv5Ao8b9h41pXb8tCJUW3LCXeNL8GKWPW4nunXajKeQRQlhjv46K6B3sdiBnyHkAscIOig+Pnk4nN227kzW45fTm07qGakPcsT4gZPvP7s8onpQM22NCeFrBdG3cUVDf1U7x0sug0rI/vwyCwIuyV/M9LZwvmtvFqBOlWjMKiPZSFaFTiObhNlwoA9e5AneclbgldJByvk2NFbxTew1u/q1mI9UkQX+bjo4XcM+CDKS8GAT81kve2dIA3dqo66e/4dEX+SSbJGDE02J9a8zyz2YEl4WE/NfUPV4siUfYqLPCiXr/zpcswPW2iyKFKNgmuE8x8waNIDqU6pqXclL+pZtmc+nOOuoq7PRvOGVD93c80L6iADh8Q/8JfnqITUkChfId6+jHXPqQUgZJbH1ZmKbLYOwWN3wAVXl+xerxNfg0zNwLOK2X/+ImrKWhqO0K4O6w1QcGhJOB7OScR/ZE8u4aAOLJ77HTq8BarrVj66NI6mruD4AMSkqJMgoYEdctuVEncFqhCscYQXCJoc9r11F4sHNGUVwvJ547hRlmE5Kt0uKdXQn3nyfWVj6VyH4N+gJjw2iGISyBqCXW5tMbrz8NlPK1oBJobc9BtqsjVSals1BYUxG6eYs1FkVt3KE4TYsV6lAk8zBRA7xE/soTBmaWPMRiBvBmxuU/ED882Gf1vPHP334rBKLlgPxMeM8qr0X20ZbCBn9ofDZWlqAXeFUtGLOaWzzkRbx50hD8e3Pl9xtdw27XR4oVwQujEoII6C/k1S7UrUzY6ayCTjFkrbk8LgzFlqs2rbQOVNR5ncfKZkEF5F1GNm9q72FuhNOtxJalcUCQiorm/j/n7leEwGNIM34DF49QmlDWmi5RMhYA7/F2C6voNJQNqkUvYiBBUbv2kINANaLpXe8G1csTfIBiXlB0t/owV0Va4tExT4BJhdg8h1vvKSgTX5P6kI+jaunOTWFTK8XLy2HyIb6oljc8GtnCrU3/2FkmkkEMXwUdMKfCHW4DgWfbjSn+1tgOSL19gdD7hxf1xnAOxuF0jnH6GfGleZs4MmAGiA6l11m4tA0gDhFfsRMbAMPMaP2xT8qzevy0Lyv/1zDZG9jThpcP2PKs6+CUBFnHcf8JhMAbXGjqhtLayLTjm+FFfbpxAXxKJimKIXDQu+b0Ypr9qHbsKjqrBCDXZs7vS7HI/bMe2lH8jeYX3SA5HLnShdIM1u4ggJmwEGypHhLnPAvHVmzVJo3ALaZTJyZVS+GR6pD/eHm9h1n0N45XW4/H4xZV0rxAOH1gV6/DkHDjYxvIqBx7xkeW4818+KXVPBjsFptvwN2xJ5JonLgffZZ3/2niwT4S2Wbqu/DklveJWFJR56nMInFdsI5P0gnb0dDNZ3dcDt4dsbVPgJJm/S6iBPVbuQcGTKmI1JhschTZXR2q4kmL5ytz9/HKo4McrV2ThK26W0mfv7J9Yyc4zvQSiiD2hCT2YY6R+kgL32ycfolj5yeA5PLSfX5Dyz7R2RXkPkQ6F0222HX5IE67ZFNsVdujYWxjTfwKYuINrQ1Flk1TB1wn7ph7Idv7QYoj07s+c6oRkdm5jBfc9w5XLfZd5lim0LjmqzATiG6Gk2EX4C5jsbbeuMz6QWBNW1uT2LECtUIvXVDXsvGBt3CMnNozmQH7FEGtgqRnCKAPZyf71MvMNv8KtonAAYetdlFoIVf5RHFpT01YwZQe4Y0lHn6P1P3HOu1n9LAWewhMi9fYV5VhkbX/sUIPSxXOTkHXJfSg/pcJbbs2W8r0ZGmdNWB/IlPNCEsvDSrRvR9YT3TyRg0TZ1/qEwhOzgv81XbK6I+zKmtriSEyLqyiJQziGm8JXm0b9AzkmplL0YSCOuZq7EsL6bTR3BTGW9vNnP8jbJCgVvfnRkMmINdNYmv7haK0N1nOglJaofKLg2ZwIucwUUbLOzPdHJiAK+koGcHrqkzEWlGBJM3xIj6q9gdlQGdnB3U1GaG0mUv4CwZ6Pqk6gfu3yZaCwCt3jkzHkNoqdynmrjvSGB1QeoH7/yAULFXsjasuoTpMD6F/NIW0WbQV0hKh4Gi5VFlaVKww17RUg2ufzISHUKPQZzqgnfuJgSyx+d2nQcHjztxU8NpdVYWaTdNP51sJVfYSicAL6V9R1ztOUTxKIX9FSzFiRUXoIoL24d1lTtaxRxLW65OEQF+QEPU3++SwAEzDsTN01udeBjTxy43Z5Fc2/v8kSikpi6WYs9HyJAKneCSUcwsq39lm7i3mzxshQCt5d0uLljES20ONg8WMQJ5Ema6QyCW7jMU/ZlfYFWYhZJI5qvvwSWKYHDxX1CuQQz2ybttwroZTUwUY5Q8beg2mYzRJUYZmfJ8c3fbSt8Y26vsbfvn7qStT/Se3G1CIiE5rYQgvzJBBsT465NWaK0fQFtjTDrAAs5tM2EQ8+VkfdGi2pyMDw9IZngFrdeYU9quQCYIWeC/f8p3C63dCdJqjc5W1GBL1tVYrP6detv8JBG+jss0kqzDSgjm2qcLV+6CcxI8Q6qrnsbPG4OtvO4IXqVkk2t5l7zrrlF7aasgtxtOubDUgz/PNjTRMvog47E9g3wNbbU2C377ASJSgXIKkld+uS6+U9E8pXcU9wAWUjp18S9xScon8Uku2qPvOdE1Cd37WrPIeLwcHC3wmM1yRLeI5bCPFAc+SfOfVEPhsWxIObYFEhMvkFk7AOt6OnmqqxWgOna9ppWFf/7YYs5BUrv6En1s8eN2v0IQAEfEaTydPRX21IB6zNXYRugKf6X0wxs+g46f1/LttB7maod8Dx5ppN96AoI/o+GqjbpSwVSrxI2M9N8ropNrkuFTRTGZAdcwj1eJzXKKzCle3d4XjsG5FvMybMgfKvsU/6qPJLMATGWLjuC9Dzcabd6SAZwU3RshnIvpDVpcO9Zt7iNzR7zHh8dvJELxPwtPfFnCU8brhHJ2aSDPKAmM6FTifyWP08vSlmHuDE2XP4kzp/+qAboTc+yKMad4zQjIncaQSifwgjHhXuSTKZYj7/6QzsVlOtFtKxAlYjabH6i9qmGtSLqvCt3mtJ5oJL00XeIOCpPuaIzoHMBNdpnuW3iUsls9TSoYp4jYVIPwhSBQNljL2jItpXsHSteeM3WT4zYkwdkAahdvvg4nqTRWGGZ4QZktwkL2Q7hTAKorpGHJDfli8wmw12uv/Grpp7IV++dQpmA3wimwoP5wJavKlSETmNp1F102Yx+Z4qBLssi15tnUXf3X3cisT5bNVR9pHzmXqMdmlMfRdU4pfb/YGxkbd7WrxnX5M1JFA57lD+r8uQSa90qyRaMoUm7MSmV8XHkwcd3ISpFy6BFEvhOuI8Jn+ve7+n1CVc+6lHBTN/OSQC2jR/Zyqr0eZrw2R0dC9dF9ZRXt/cqGaDvfh9+pzkVoV0U8mG+DTca+4OyhWFdIPKmedrG66PQUKBWnceAbfhhs8Wxc3PclCBuHqTfrZ9DmEmmzfbFg671eNjc2yBw/QRH99JlgpDHoH8Z/JQggPsUtkUUZNlgrTRK29JPcNkqI+V86Bs94jHrFfVjsnM2+/9QGRhXPiuk5oHq1i/Ytpm0Vv53oqhYpn6CHQeyP+KlCSVJNsrnnHlahTjjIlGycBBHk3oFWoeSpnGgw4QfKMu8kehEDQrtY/n0fXPuBCj2KmSqibSHouHtoyrDr7EcIrnWM7g/UaT4ygQZsPKcY8PlAGpvBJcs5rRTRUMh+fNHAvsRFd+7FGmO+/874rbGpWEuocTadJRL29K9FfKGVQPf4U0vh8wwPK44+z4+7VAfejROxpjNCBJD/++WZybpBY/900dROpXctD7h9BB2MUD0Z40vkSKWdKX60vfhHT0QMDw1qD9ggUt6mlwB5KLfOTr3/yk2C7eWLrhvDfFn2MlqqFZtf65x8voTEd5m3GR72on+hTr2VWmQinOiwEnRtvtK9LUP6228d1lxh1DZdfBifjCO/+XjRCFverKR06VGgn/MpiZfV396wu/ZlFH9Xa+Ef6XICW1dE1Zqleq6cgGnaJnaa0oK3hmerTopL6ACCLEX00oLWZ98E9/RUas7QHHzfn/oc0xZ9R6hUT9ZDuPXV0185nz5niKR788z/4aOABtDkpz39hVVTQR6JKDd6zZjocJYz8KfJlgdPsWwBU57ZgkGclFgqCwEM9drcGnUzSN1eyS5BxONWBvAX6GrTDeptX3ZA7VLevt3AzpIy9M+RJpq+ZZDvHDWfxg3hVq86k6KQ5GuHezQ6pXvNor6Oh+J3RF3kfF88rUd72sy3Vu8E9iJ9XUk2AMUTDXNTctS8VrDKmVyP6si7ahywnrzEG6uY38bXlKvxcAlkooRxuEbRIPf3xFUc0nritPfzDR3bK49mzymlPNlLMI/8bphi9JN0YQerzjrOy53yygTOb9m2IHpLEJRxpp7oYUyX7FZHqOdqrHX61MIP1Z2UsV/mZvxKGwBCO7p+v5RUONhbYNeFCmsxo1Twp+/A+99TrQsQ7HfoS75iH4nK7b5YS8P3um3w08H3AruIPtPnwaSUhjq4p5lBbWXF2fAOqdRh2PbFnXUwecmsoNMk5+GM1m7WCpaQYtd1ykEuE/epUXiOzoYTE30ZNaEE8xTSzCQW4dhkEOmttPkPvxHYSsSMIXrbt5zD79NOLxJBsiNi9MPSayniqjg0RfMTios/PPbUY7932wb5FUj+djC2LcbsyFUCMGAK0PSVSClAXlBO1Y7Qya6t4Z+e/0Os9JTXECLYP1HLbxH1AYfCUcrV3pxsUIvIRqK2S9hlOwIgnudAgh3GR+C9a7IglU2ZNqP9GTSknD2rEKk9Hr/684Ijv/XY6lo/F6y/Y8FKANBuUjGATRQ/q/jFmToxUuvxaIodcwsb6ZzPTzWALJS6GyPxjHLeleSnFNgzQ0kYPcCuRojY7Sii/uYplLu2QVtAAhBHhXIshDUrZcBVyDfRYQpkY/Spq8hzJ+BSmFMFrnQeOB6rz3Ig+zYHggyc05QCh7xtzLyG+J7wUTP3DVCJv2+yTACfZ3UAHXCFhsaQxxFkYf2pAjaRN6QrIF+dxypaONoJguJHtjRZLxxgXERSdh4+GjIL9qi4Qow8R1scRUM+ldxGYw/586O1TvpKfMdDOaeZXp3SWF4+Iv8x6fZG13eSfhy1rTFDUbtqDZiTIZnfKh8XZl+t/ENh5KJBitrDfPtIwJQS+T7cEVOOePSabFMTcm+0BdA/LwoYcZblRWYVPjOAXgMwAR9Rj+dDgyThzReQRVI4mk/O2u52l0t0ToQu2rLVr5uZeQJwDPnvfnRID2uVjo6rmWvkpYRQBLa96Un+7I3iXZ3WnSL6xS3SOF17oOSN/nDBDEcy1bc0hZRqRHmVqHqQneVG+LIzU4CPOdqsvBxwbLylEC+F4COl6YzUFH0/5mtMZpKtCy0i8gPn4EJN6TpZwlE1se9m4N3a33TlqWA8qwerNQ4qea/z/w5zEgPjNsXFNWc3xd4l3QkF5GZTYmirZe6vLdvYXvB+Xq/BbWCBNeTfWPANNDNkS1vB7ROSGHyX2KUjEG9vviFF6TFZ26epkRKpdcGngTNocNIg+z1DqJCPpyNjPXP32JhXL9i+h17jAvj0ihBrGwCNht59FXxXdmhBsBY+L0EjRnBTXaPlvek7lEwisr/ZgwMfHbN1XNvushsYiuK6JaH7uCNHVjIynrXuCjgTGLQylDnyu2kus6b4IHu/cVknd950Gps8K/s5IBuUIA8RUZAFgemrfEUcNehFi883xqNG+DRyv4e63aDtPY6hAdb5Ooxdft80P3N+VwMzt29IWOwKszkctAM2aNMjQp0S79ez3NQgDJFfGAW204yO4aL5C4J/L8rGmyg5y4+zgHeYUO57qul5p6HZ7APhrtUGzi9rUlyno3aMnJcFpwe6w5EUE1fuP8CSJawl5d56qUzSgZjIR99N7JxfNx5cT9sRP6x5zF/wIa1kCngHyBZ8H7KVkEyuNw7rEA8fd33M4YAmiaWwzN/bc45lq30GCtV//fSHgiGt4mMjHav6D84cJz21gdyPpmpRcV4D4v5he0gL2f40gyV7m5OUC73hun2jpeyfWJHzg8q87q4n1LBaT0Wp12ElnuQXdkgrXjd2/XuWVk3msS7KA6ZMiANvS/1A2UmjigcJxOuWOQijHkc9e8j4jOLl+vdWI4y5uABYyRuI8vQkhWf/exJqeXiwsySNNyGI+7nQcuiUBSaCIfwENyB9Fk9Olt/y83+TdKE/7hTvYUitmsvWXjKqSEKbr0KZnVQhwY1N+RhciaVR7+ueM2fSeYHlrI+kvH53Z4gwmejUycylEyipdPEFQ8YTXosO48mIFvisn7CQfP+MaqTJDCdr9ZuTYRY+44JHyjC2TQURTf/WG6TwmeqXIFMk07BYy7uLEKmyHVAgBp4TT3QrD/3CuVcp5FCZ6lVvW5ppxa2eBAJfNrXrMtQZ7yfj5csd6HhHvU+0mTCCrAkMnTzbWLtbMotUs2v+BNPCji77Vc+YqWR6fdrFsnH8cFoXtFkk6xjBzSqogg7Tlvk4U96vuMovRWr3g2KkkKTsXtRlDeK2vkSCexSyiT7IpIiC4SaVfRK615RKDfZ5WQX1yTlOjP2p507dPsDu5kSnJWhHHpk+ujQy0/wxJi/TPx+1/JvXSNL7ZzHvX5SFPhLv91VJgL3WUs9RRM8zf7M1Ax7TJk95Tstuzqk4g1dVnqbt/QFNQZT5cXzKALK+kb8yxSA0cLpPACLvwQGZ+aOJ7BJQoCOEe1q+x012TV/Gg9yloZt8HgetPl7jSn4RwuZIAvZ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A9E193A559FC04B8F4A26AD569210C0" ma:contentTypeVersion="6" ma:contentTypeDescription="Utwórz nowy dokument." ma:contentTypeScope="" ma:versionID="ef8d405b245e5183ce9df864556ae23a">
  <xsd:schema xmlns:xsd="http://www.w3.org/2001/XMLSchema" xmlns:xs="http://www.w3.org/2001/XMLSchema" xmlns:p="http://schemas.microsoft.com/office/2006/metadata/properties" xmlns:ns3="423be030-83f1-452f-a933-003be82a4740" xmlns:ns4="c84d6b99-2b6f-493f-8e5b-774acb40c23e" targetNamespace="http://schemas.microsoft.com/office/2006/metadata/properties" ma:root="true" ma:fieldsID="b207c6444632719078ec0bec46c08ed4" ns3:_="" ns4:_="">
    <xsd:import namespace="423be030-83f1-452f-a933-003be82a4740"/>
    <xsd:import namespace="c84d6b99-2b6f-493f-8e5b-774acb40c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e030-83f1-452f-a933-003be82a4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d6b99-2b6f-493f-8e5b-774acb40c23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99B06F-5794-4436-B583-DB35BBC908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2B8DDB-E63C-4943-8D03-3CD991AA9599}">
  <ds:schemaRefs>
    <ds:schemaRef ds:uri="http://schemas.microsoft.com/sharepoint/v3/contenttype/forms"/>
  </ds:schemaRefs>
</ds:datastoreItem>
</file>

<file path=customXml/itemProps4.xml><?xml version="1.0" encoding="utf-8"?>
<ds:datastoreItem xmlns:ds="http://schemas.openxmlformats.org/officeDocument/2006/customXml" ds:itemID="{03D01448-6675-4924-9C37-EFFA8B5E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e030-83f1-452f-a933-003be82a4740"/>
    <ds:schemaRef ds:uri="c84d6b99-2b6f-493f-8e5b-774acb40c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97A76-07EE-4F69-83CD-543B3754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12214</Words>
  <Characters>73288</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m.nowak@mz.gov.pl</dc:creator>
  <cp:lastModifiedBy>Milewska Ewa</cp:lastModifiedBy>
  <cp:revision>2</cp:revision>
  <cp:lastPrinted>2024-03-27T15:22:00Z</cp:lastPrinted>
  <dcterms:created xsi:type="dcterms:W3CDTF">2024-06-13T18:47:00Z</dcterms:created>
  <dcterms:modified xsi:type="dcterms:W3CDTF">2024-06-13T18:47:00Z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0x0101004A9E193A559FC04B8F4A26AD569210C0</vt:lpwstr>
  </property>
</Properties>
</file>