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8" w:rsidRDefault="00B62488" w:rsidP="00B62488">
      <w:pPr>
        <w:pStyle w:val="OZNRODZAKTUtznustawalubrozporzdzenieiorganwydajcy"/>
      </w:pPr>
      <w:r>
        <w:t>Zarządzenie nr</w:t>
      </w:r>
      <w:r w:rsidR="00360641">
        <w:t xml:space="preserve"> 212</w:t>
      </w:r>
    </w:p>
    <w:p w:rsidR="00B62488" w:rsidRDefault="00B62488" w:rsidP="00B62488">
      <w:pPr>
        <w:pStyle w:val="OZNRODZAKTUtznustawalubrozporzdzenieiorganwydajcy"/>
      </w:pPr>
      <w:r>
        <w:t>Prezesa Rady Ministrów</w:t>
      </w:r>
    </w:p>
    <w:p w:rsidR="00B62488" w:rsidRDefault="00A90630" w:rsidP="00B62488">
      <w:pPr>
        <w:pStyle w:val="DATAAKTUdatauchwalenialubwydaniaaktu"/>
      </w:pPr>
      <w:r>
        <w:t>z dnia</w:t>
      </w:r>
      <w:r w:rsidR="00EF2BE1">
        <w:t xml:space="preserve"> 8 października 2021 r.</w:t>
      </w:r>
    </w:p>
    <w:p w:rsidR="00B62488" w:rsidRDefault="00B62488" w:rsidP="00B62488">
      <w:pPr>
        <w:pStyle w:val="TYTUAKTUprzedmiotregulacjiustawylubrozporzdzenia"/>
      </w:pPr>
      <w:r>
        <w:t>w sprawie ustanowienia Pełnomocnika Prezesa</w:t>
      </w:r>
      <w:r w:rsidR="00A90630">
        <w:t xml:space="preserve"> Rady Ministrów do spraw </w:t>
      </w:r>
      <w:r>
        <w:t>Rozwoju</w:t>
      </w:r>
      <w:r w:rsidR="00A90630">
        <w:t> </w:t>
      </w:r>
      <w:r>
        <w:t>Lokalnego</w:t>
      </w:r>
    </w:p>
    <w:p w:rsidR="00B62488" w:rsidRDefault="00B62488" w:rsidP="00B62488">
      <w:pPr>
        <w:pStyle w:val="NIEARTTEKSTtekstnieartykuowanynppodstprawnarozplubpreambua"/>
      </w:pPr>
      <w:r>
        <w:t xml:space="preserve">Na podstawie art. 12 ustawy z dnia 8 sierpnia 1996 r. o </w:t>
      </w:r>
      <w:r w:rsidR="005B2F68">
        <w:t>Radzie Ministrów (Dz. U. z 2021 </w:t>
      </w:r>
      <w:r>
        <w:t>r. poz.</w:t>
      </w:r>
      <w:r w:rsidR="005B2F68">
        <w:t> </w:t>
      </w:r>
      <w:r>
        <w:t>178, 1192 i 1535) zarządza się, co następuje: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1.</w:t>
      </w:r>
      <w:r>
        <w:t xml:space="preserve"> Ustanawia się </w:t>
      </w:r>
      <w:bookmarkStart w:id="0" w:name="_GoBack"/>
      <w:r>
        <w:t>Pełnomocnika Prezesa Rady Ministrów do spraw Rozwoju Lokalnego</w:t>
      </w:r>
      <w:bookmarkEnd w:id="0"/>
      <w:r>
        <w:t>, zwanego dalej „Pełnomocnikiem”.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2.</w:t>
      </w:r>
      <w:r>
        <w:t> Pełnomocnikiem jest sekretarz stanu albo podsekretarz stanu w Ministerstwie Rozwoju i</w:t>
      </w:r>
      <w:r w:rsidR="005B2F68">
        <w:t xml:space="preserve"> </w:t>
      </w:r>
      <w:r>
        <w:t>Technologii.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3.</w:t>
      </w:r>
      <w:r>
        <w:t> 1. Do zadań Pełnomocnika należy:</w:t>
      </w:r>
    </w:p>
    <w:p w:rsidR="00B62488" w:rsidRDefault="00B62488" w:rsidP="00B62488">
      <w:pPr>
        <w:pStyle w:val="PKTpunkt"/>
      </w:pPr>
      <w:r>
        <w:t>1)</w:t>
      </w:r>
      <w:r>
        <w:tab/>
        <w:t>przygotowanie, we współpracy z przedsiębiorcami, organizacjami pozarządowymi oraz jednostkami samorządu terytorialnego, projektów sektorowych programów gospodarczych dla branż, które przechodzą proces transformacji;</w:t>
      </w:r>
    </w:p>
    <w:p w:rsidR="00B62488" w:rsidRDefault="00B62488" w:rsidP="00B62488">
      <w:pPr>
        <w:pStyle w:val="PKTpunkt"/>
      </w:pPr>
      <w:r>
        <w:t>2)</w:t>
      </w:r>
      <w:r>
        <w:tab/>
        <w:t>przygotowanie propozycji programów interwencji strategicznej z wykorzystaniem instrumentów instytucji rozwoju o spójnym zasięgu terytorialnym, w szczególności w</w:t>
      </w:r>
      <w:r w:rsidR="005B2F68">
        <w:t> </w:t>
      </w:r>
      <w:r>
        <w:t>zakresie Programu Polska Wschodnia i Programu dla Śląska, z uwzględnieniem potrzeby usprawnienia wykorzystania środków krajowych i Unii Europejskiej;</w:t>
      </w:r>
    </w:p>
    <w:p w:rsidR="00B62488" w:rsidRDefault="00B62488" w:rsidP="00B62488">
      <w:pPr>
        <w:pStyle w:val="PKTpunkt"/>
      </w:pPr>
      <w:r>
        <w:t>3)</w:t>
      </w:r>
      <w:r>
        <w:tab/>
        <w:t>przygotowanie propozycji rozwiązań przeznaczonych dla wybranych grup jednostek samorządu terytorialnego, w tym gmin, miast średnich oraz obszarów tracących funkcje społeczno-gospodarcze;</w:t>
      </w:r>
    </w:p>
    <w:p w:rsidR="00B62488" w:rsidRDefault="00B62488" w:rsidP="00B62488">
      <w:pPr>
        <w:pStyle w:val="PKTpunkt"/>
      </w:pPr>
      <w:r>
        <w:t>4)</w:t>
      </w:r>
      <w:r>
        <w:tab/>
        <w:t>proponowanie kierunków wykorzystania instrumentów instytucji rozwoju na rzecz finansowania rozwoju lokalnego i tworzenia warunków do powstawania nowych miejsc pracy na poziomie lokalnym.</w:t>
      </w:r>
    </w:p>
    <w:p w:rsidR="00B62488" w:rsidRDefault="00B62488" w:rsidP="00B62488">
      <w:pPr>
        <w:pStyle w:val="USTustnpkodeksu"/>
      </w:pPr>
      <w:r>
        <w:t>2. Wykonując zadania, o których mowa w ust. 1, uwzględnia się postanowienia zawarte w</w:t>
      </w:r>
      <w:r w:rsidR="005B2F68">
        <w:t xml:space="preserve"> </w:t>
      </w:r>
      <w:r>
        <w:t>strategiach rozwoju, programach, dokumentach programowych oraz politykach publicznych, przyjętych w celu wspierania rozwoju lokalnego.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lastRenderedPageBreak/>
        <w:t>§ 4.</w:t>
      </w:r>
      <w:r>
        <w:t> Organy administracji rządowej są obowiązane do współdziałania i udzielania pomocy Pełnomocnikowi, w szczególności przez udostępnianie mu informacji i dokumentów niezbędnych do realizacji jego zadań.</w:t>
      </w:r>
    </w:p>
    <w:p w:rsidR="00A90630" w:rsidRDefault="00B62488" w:rsidP="00A90630">
      <w:pPr>
        <w:pStyle w:val="ARTartustawynprozporzdzenia"/>
      </w:pPr>
      <w:r>
        <w:rPr>
          <w:rStyle w:val="Ppogrubienie"/>
        </w:rPr>
        <w:t>§ 5.</w:t>
      </w:r>
      <w:r w:rsidR="005B2F68">
        <w:rPr>
          <w:rStyle w:val="Ppogrubienie"/>
        </w:rPr>
        <w:t> </w:t>
      </w:r>
      <w:r>
        <w:t xml:space="preserve">Pełnomocnik, w celu właściwej realizacji powierzonych mu zadań, może współpracować </w:t>
      </w:r>
      <w:bookmarkStart w:id="1" w:name="_Hlk81866995"/>
      <w:r>
        <w:t>z innymi podmiotami publicznymi i niepublicznymi</w:t>
      </w:r>
      <w:bookmarkEnd w:id="1"/>
      <w:r>
        <w:t>, w tym jednostkami samorządu terytorialnego, państwowymi osobami prawnymi oraz osobami prawnymi z udziałem Skarbu Państwa</w:t>
      </w:r>
      <w:r w:rsidR="00A90630">
        <w:t>.</w:t>
      </w:r>
      <w:r w:rsidR="00A90630" w:rsidRPr="00A90630">
        <w:t xml:space="preserve"> 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6.</w:t>
      </w:r>
      <w:r>
        <w:t> 1. Pełnomocnik może powoływać zespoły o charakterze opiniodawczo-doradczym lub do opracowania określonych zagadnień oraz zlecać przeprowadzenie badań i ekspertyz, w zakresie swoich zadań.</w:t>
      </w:r>
    </w:p>
    <w:p w:rsidR="00B62488" w:rsidRDefault="00B62488" w:rsidP="00B62488">
      <w:pPr>
        <w:pStyle w:val="USTustnpkodeksu"/>
      </w:pPr>
      <w:r>
        <w:t>2. Pełnomocnik może występować do właściwych urzędów państwowych o delegowanie pracowników, za ich zgodą, do pracy w zespołach, o których mowa w ust. 1.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7.</w:t>
      </w:r>
      <w:r>
        <w:t> Pełnomocnik przedstawia Prezesowi Rady Ministrów sprawozdania ze swojej działalności za okresy półroczne, w terminie do trzydziestu dni od zakończenia okresu objętego sprawozdaniem.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8.</w:t>
      </w:r>
      <w:r>
        <w:t> 1. Obsługę merytoryczną, organizacyjno-techniczną oraz kancelaryjno-biurową Pełnomocnika zapewnia urząd obsługujący ministra właściwego do spraw gospodarki.</w:t>
      </w:r>
    </w:p>
    <w:p w:rsidR="00B62488" w:rsidRDefault="00B62488" w:rsidP="00B62488">
      <w:pPr>
        <w:pStyle w:val="USTustnpkodeksu"/>
      </w:pPr>
      <w:r>
        <w:t>2. Wydatki związane z obsługą Pełnomocnika są pokrywane z budżetu państwa z części, której dysponentem jest minister właściwy do spraw gospodarki.</w:t>
      </w:r>
    </w:p>
    <w:p w:rsidR="00B62488" w:rsidRDefault="00B62488" w:rsidP="00B62488">
      <w:pPr>
        <w:pStyle w:val="ARTartustawynprozporzdzenia"/>
      </w:pPr>
      <w:r>
        <w:rPr>
          <w:rStyle w:val="Ppogrubienie"/>
        </w:rPr>
        <w:t>§ 9.</w:t>
      </w:r>
      <w:r>
        <w:t> Zarządzenie wchodzi w życie z dniem podpisania.</w:t>
      </w:r>
    </w:p>
    <w:p w:rsidR="00B62488" w:rsidRDefault="00B62488" w:rsidP="005B2F68"/>
    <w:p w:rsidR="00360641" w:rsidRPr="00360641" w:rsidRDefault="00360641" w:rsidP="00360641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360641">
        <w:rPr>
          <w:rFonts w:ascii="Times" w:eastAsia="Times New Roman" w:hAnsi="Times" w:cs="Times New Roman"/>
          <w:b/>
          <w:bCs/>
          <w:caps/>
          <w:kern w:val="24"/>
          <w:szCs w:val="24"/>
        </w:rPr>
        <w:t>prezes rady ministrów</w:t>
      </w:r>
      <w:bookmarkStart w:id="2" w:name="ezdPracownikAtrybut4"/>
      <w:bookmarkEnd w:id="2"/>
    </w:p>
    <w:p w:rsidR="00360641" w:rsidRPr="00360641" w:rsidRDefault="00360641" w:rsidP="00360641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360641">
        <w:rPr>
          <w:rFonts w:ascii="Times" w:eastAsia="Times New Roman" w:hAnsi="Times" w:cs="Times New Roman"/>
          <w:b/>
          <w:bCs/>
          <w:caps/>
          <w:kern w:val="24"/>
          <w:szCs w:val="24"/>
        </w:rPr>
        <w:t>MATEUSZ MORAWIECKI</w:t>
      </w:r>
    </w:p>
    <w:p w:rsidR="00360641" w:rsidRPr="00360641" w:rsidRDefault="00360641" w:rsidP="00360641">
      <w:pPr>
        <w:widowControl/>
        <w:autoSpaceDE/>
        <w:autoSpaceDN/>
        <w:adjustRightInd/>
        <w:spacing w:line="240" w:lineRule="auto"/>
        <w:ind w:left="284" w:firstLine="4252"/>
        <w:jc w:val="both"/>
        <w:rPr>
          <w:sz w:val="20"/>
        </w:rPr>
      </w:pPr>
      <w:r w:rsidRPr="00360641">
        <w:rPr>
          <w:sz w:val="20"/>
        </w:rPr>
        <w:t>/podpisano kwalifikowanym podpisem elektronicznym/</w:t>
      </w:r>
    </w:p>
    <w:sectPr w:rsidR="00360641" w:rsidRPr="0036064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8B" w:rsidRDefault="00CB688B">
      <w:r>
        <w:separator/>
      </w:r>
    </w:p>
  </w:endnote>
  <w:endnote w:type="continuationSeparator" w:id="0">
    <w:p w:rsidR="00CB688B" w:rsidRDefault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8B" w:rsidRDefault="00CB688B">
      <w:r>
        <w:separator/>
      </w:r>
    </w:p>
  </w:footnote>
  <w:footnote w:type="continuationSeparator" w:id="0">
    <w:p w:rsidR="00CB688B" w:rsidRDefault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F2BE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641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F6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3F03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630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48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88B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906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BE1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D30AA"/>
  <w15:docId w15:val="{2C2636EA-A095-47EC-8AD9-464D1AA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41A73E-589D-4075-BB18-8F2CF63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Kowalska Agnieszka</cp:lastModifiedBy>
  <cp:revision>3</cp:revision>
  <cp:lastPrinted>2012-04-23T06:39:00Z</cp:lastPrinted>
  <dcterms:created xsi:type="dcterms:W3CDTF">2021-10-08T10:38:00Z</dcterms:created>
  <dcterms:modified xsi:type="dcterms:W3CDTF">2021-10-08T12:02:00Z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