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2B2F5B8D" w14:textId="77777777" w:rsidR="00D052C4" w:rsidRPr="00D052C4" w:rsidRDefault="00D052C4" w:rsidP="00D052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l-PL"/>
        </w:rPr>
      </w:pPr>
      <w:r w:rsidRPr="00D052C4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l-PL"/>
        </w:rPr>
        <w:t>REGULAMIN</w:t>
      </w:r>
    </w:p>
    <w:p w14:paraId="52D7FCF3" w14:textId="77777777" w:rsidR="00D052C4" w:rsidRPr="00D052C4" w:rsidRDefault="00D052C4" w:rsidP="00D052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D052C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konkursu plastycznego </w:t>
      </w:r>
    </w:p>
    <w:p w14:paraId="430FD01E" w14:textId="77777777" w:rsidR="00D052C4" w:rsidRPr="00D052C4" w:rsidRDefault="00D052C4" w:rsidP="00D052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l-PL"/>
        </w:rPr>
      </w:pPr>
      <w:r w:rsidRPr="00D052C4">
        <w:rPr>
          <w:rFonts w:ascii="Arial" w:eastAsia="Times New Roman" w:hAnsi="Arial" w:cs="Arial"/>
          <w:smallCaps/>
          <w:color w:val="000000"/>
          <w:sz w:val="28"/>
          <w:szCs w:val="28"/>
          <w:lang w:eastAsia="pl-PL"/>
        </w:rPr>
        <w:t xml:space="preserve"> </w:t>
      </w:r>
      <w:r w:rsidRPr="00D052C4"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l-PL"/>
        </w:rPr>
        <w:t>kaliskiego tygodnia zdrowia – 2024</w:t>
      </w:r>
    </w:p>
    <w:p w14:paraId="06471A6F" w14:textId="054B7CDB" w:rsidR="00D052C4" w:rsidRPr="00D052C4" w:rsidRDefault="00D052C4" w:rsidP="00D052C4">
      <w:pPr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2"/>
          <w:sz w:val="32"/>
          <w:szCs w:val="32"/>
          <w:u w:val="single"/>
        </w:rPr>
      </w:pPr>
      <w:r w:rsidRPr="00D052C4">
        <w:rPr>
          <w:rFonts w:ascii="Times New Roman" w:eastAsia="Calibri" w:hAnsi="Times New Roman" w:cs="Times New Roman"/>
          <w:b/>
          <w:kern w:val="32"/>
          <w:sz w:val="32"/>
          <w:szCs w:val="32"/>
          <w:u w:val="single"/>
        </w:rPr>
        <w:t>,,Ilustracje do Kalendarza Profilaktycznego na rok 2025”</w:t>
      </w:r>
    </w:p>
    <w:p w14:paraId="70CDBC2F" w14:textId="77777777" w:rsidR="00D052C4" w:rsidRPr="00D052C4" w:rsidRDefault="00D052C4" w:rsidP="00D052C4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I. Postanowienia ogólne:</w:t>
      </w:r>
    </w:p>
    <w:p w14:paraId="1FB94931" w14:textId="77777777" w:rsidR="00D052C4" w:rsidRPr="00D052C4" w:rsidRDefault="00D052C4" w:rsidP="00D052C4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284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D052C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Organizatorem konkursu jest </w:t>
      </w:r>
      <w:r w:rsidRPr="00D052C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Powiatowa Stacja </w:t>
      </w:r>
      <w:proofErr w:type="spellStart"/>
      <w:r w:rsidRPr="00D052C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Sanitarno</w:t>
      </w:r>
      <w:proofErr w:type="spellEnd"/>
      <w:r w:rsidRPr="00D052C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 –Epidemiologiczna w Kaliszu.</w:t>
      </w:r>
    </w:p>
    <w:p w14:paraId="2239A8DB" w14:textId="77777777" w:rsidR="00D052C4" w:rsidRPr="00D052C4" w:rsidRDefault="00D052C4" w:rsidP="00D052C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 w:hanging="284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D052C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Patronat honorowy: </w:t>
      </w:r>
      <w:r w:rsidRPr="00D052C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Marek Woźniak - Marszałek </w:t>
      </w:r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Województwa Wielkopolskiego Agata Sobczyk – Wojewoda Wielkopolski</w:t>
      </w:r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Krzysztof Nosal - Starosta Kaliski,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br/>
      </w:r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Krystian </w:t>
      </w:r>
      <w:proofErr w:type="spellStart"/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Kinastowski</w:t>
      </w:r>
      <w:proofErr w:type="spellEnd"/>
      <w:r w:rsidRPr="00D052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-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Prezydent Miasta Kalisza,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br/>
        <w:t xml:space="preserve">Igor Bykowski - Wielkopolski Kurator Oświaty </w:t>
      </w:r>
      <w:r w:rsidRPr="00D052C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w Poznaniu.</w:t>
      </w:r>
    </w:p>
    <w:p w14:paraId="190F9B0C" w14:textId="77777777" w:rsidR="00D052C4" w:rsidRPr="00D052C4" w:rsidRDefault="00D052C4" w:rsidP="00D052C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 w:right="-142" w:hanging="284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Partnerzy: |</w:t>
      </w:r>
      <w:r w:rsidRPr="00D052C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Urząd Marszałkowski Województwa Wielkopolskiego,</w:t>
      </w:r>
    </w:p>
    <w:p w14:paraId="6F549B68" w14:textId="7777777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ind w:left="426" w:right="-142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Urząd Wojewódzki Województwa Wielkopolskiego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Wojewódzka Stacja </w:t>
      </w:r>
      <w:proofErr w:type="spellStart"/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Sanitarno</w:t>
      </w:r>
      <w:proofErr w:type="spellEnd"/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– Epidemiologiczna w Poznaniu,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Urząd Miasta Kalisza, Starostwo Powiatowe w Kaliszu,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Kuratorium Oświaty Delegatura w Kaliszu,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Młodzieżowy Dom Kultury w Kaliszu, </w:t>
      </w:r>
    </w:p>
    <w:p w14:paraId="7250477E" w14:textId="59E84D4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ind w:left="426" w:right="-142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pl-PL"/>
        </w:rPr>
        <w:t>Technikum im. św. Józefa w Kaliszu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Książnica Pedagogiczna im. Alfonsa Parczewskiego w Kaliszu,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Kaliski Szkolny Związek Sportowy,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Komenda Miejska Policji w Kaliszu,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Straż Miejska Kalisz,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Uniwersytet Kaliski, </w:t>
      </w:r>
      <w:r w:rsidRPr="00D052C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Akademia Wymiaru Sprawiedliwości </w:t>
      </w:r>
    </w:p>
    <w:p w14:paraId="0CD39AB2" w14:textId="7777777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II. Zasięg i warunki uczestnictwa w konkursie:</w:t>
      </w:r>
    </w:p>
    <w:p w14:paraId="2CE26420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709" w:hanging="425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Konkurs skierowany jest do </w:t>
      </w:r>
      <w:r w:rsidRPr="00D052C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uczniów szkół średnich</w:t>
      </w: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oraz </w:t>
      </w:r>
      <w:r w:rsidRPr="00D052C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klas VII-VIII</w:t>
      </w: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szkół podstawowych </w:t>
      </w: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br/>
        <w:t>z terenu miasta Kalisza i powiatu kaliskiego.</w:t>
      </w:r>
    </w:p>
    <w:p w14:paraId="0427E1B7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5" w:hanging="360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Do konkursu mogą być zgłaszane wyłącznie samodzielne prace nienaruszające prawa osób trzecich (w szczególności autorskich praw osobistych i majątkowych osób trzecich), nigdzie poprzednio niepublikowane, do których uczestnicy konkursu posiadają wyłączne i nieograniczone prawa.</w:t>
      </w:r>
    </w:p>
    <w:p w14:paraId="090AE4E7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autoSpaceDN w:val="0"/>
        <w:adjustRightInd w:val="0"/>
        <w:spacing w:after="0" w:line="276" w:lineRule="auto"/>
        <w:ind w:left="644" w:hanging="360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Zgłoszona praca nie może zawierać lokowania produktów, leków, nazw i logo producentów.</w:t>
      </w:r>
    </w:p>
    <w:p w14:paraId="01FC26F9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autoSpaceDN w:val="0"/>
        <w:adjustRightInd w:val="0"/>
        <w:spacing w:after="0" w:line="276" w:lineRule="auto"/>
        <w:ind w:left="644" w:hanging="360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Każdy uczestnik może zgłosić do konkursu od 1 do 12 prac, przy czym każda praca powinna przedstawiać inny miesiąc.</w:t>
      </w:r>
    </w:p>
    <w:p w14:paraId="416FC2A6" w14:textId="77777777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42" w:hanging="360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Autorem pracy może być tylko jedna osoba.</w:t>
      </w:r>
    </w:p>
    <w:p w14:paraId="30D289D6" w14:textId="7539D51D" w:rsidR="00D052C4" w:rsidRPr="00D052C4" w:rsidRDefault="00D052C4" w:rsidP="00D052C4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42" w:hanging="360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052C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Udział w konkursie jest dobrowolny.</w:t>
      </w:r>
    </w:p>
    <w:p w14:paraId="17FE9C34" w14:textId="5ED572C2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D052C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III. Ramy czasowe</w:t>
      </w:r>
      <w:r w:rsidRPr="00D052C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:</w:t>
      </w:r>
      <w:r w:rsidRPr="00D052C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08</w:t>
      </w:r>
      <w:r w:rsidRPr="00D052C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4</w:t>
      </w:r>
      <w:r w:rsidRPr="00D052C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.2024 r. - 14.06.2024 r.</w:t>
      </w:r>
    </w:p>
    <w:p w14:paraId="21E66357" w14:textId="77777777" w:rsidR="00337220" w:rsidRPr="00337220" w:rsidRDefault="00337220" w:rsidP="0033722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</w:pPr>
      <w:r w:rsidRPr="00337220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  <w:t xml:space="preserve">Czas trwania konkursu: </w:t>
      </w:r>
    </w:p>
    <w:p w14:paraId="1E7DBF19" w14:textId="77777777" w:rsidR="00337220" w:rsidRPr="00337220" w:rsidRDefault="00337220" w:rsidP="0033722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337220">
        <w:rPr>
          <w:rFonts w:ascii="Times New Roman" w:eastAsia="Times New Roman" w:hAnsi="Times New Roman" w:cs="Times New Roman"/>
          <w:bCs/>
          <w:i/>
          <w:iCs/>
          <w:color w:val="000000"/>
          <w:kern w:val="2"/>
          <w:sz w:val="24"/>
          <w:szCs w:val="24"/>
          <w:lang w:eastAsia="ar-SA"/>
        </w:rPr>
        <w:t xml:space="preserve">termin dostarczenia pracy </w:t>
      </w:r>
      <w:r w:rsidRPr="00337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do 08.05.2024 r. </w:t>
      </w:r>
    </w:p>
    <w:p w14:paraId="5918E84A" w14:textId="77777777" w:rsidR="00337220" w:rsidRPr="00337220" w:rsidRDefault="00337220" w:rsidP="0033722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337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posiedzenie komisji konkursowej odbędzie się między </w:t>
      </w:r>
      <w:r w:rsidRPr="00337220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08.</w:t>
      </w:r>
      <w:r w:rsidRPr="00337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05. – 02.06.2024 r. </w:t>
      </w:r>
    </w:p>
    <w:p w14:paraId="2B94404B" w14:textId="77777777" w:rsidR="00337220" w:rsidRPr="00337220" w:rsidRDefault="00337220" w:rsidP="0033722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337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ogłoszenie wyników do 26.05.2024 r. Wręczenie nagród laureatom - 14.06.2024 r</w:t>
      </w:r>
      <w:r w:rsidRPr="00337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14:paraId="0B71C466" w14:textId="7777777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14:paraId="7F65F3EB" w14:textId="77777777" w:rsid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30ED8FA" w14:textId="77777777" w:rsid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6882CF0" w14:textId="3C01906F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05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IV. Zasady udziału w konkursie. Zadania dla uczestnika</w:t>
      </w:r>
    </w:p>
    <w:p w14:paraId="5130A949" w14:textId="77777777" w:rsidR="00D052C4" w:rsidRPr="00D052C4" w:rsidRDefault="00D052C4" w:rsidP="00D052C4">
      <w:pPr>
        <w:widowControl w:val="0"/>
        <w:numPr>
          <w:ilvl w:val="0"/>
          <w:numId w:val="7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kern w:val="1"/>
          <w:lang w:eastAsia="ar-SA"/>
        </w:rPr>
        <w:t xml:space="preserve">Zadaniem konkursowym jest </w:t>
      </w:r>
      <w:r w:rsidRPr="00D052C4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wykonanie </w:t>
      </w: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pracy płaskiej z wykorzystaniem dowolnych trwałych technik malarskich, rysunkowych, graficznych – barwnych (kredki, flamastry, farby, kolorowe tusze, collage)</w:t>
      </w:r>
    </w:p>
    <w:p w14:paraId="52DB34E7" w14:textId="77777777" w:rsidR="00D052C4" w:rsidRPr="00D052C4" w:rsidRDefault="00D052C4" w:rsidP="00D052C4">
      <w:pPr>
        <w:widowControl w:val="0"/>
        <w:numPr>
          <w:ilvl w:val="0"/>
          <w:numId w:val="7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iCs/>
          <w:kern w:val="1"/>
          <w:lang w:eastAsia="ar-SA"/>
        </w:rPr>
        <w:t xml:space="preserve">Na pracy nie należy umieszczać napisów i kalendarium! </w:t>
      </w:r>
    </w:p>
    <w:p w14:paraId="3E896486" w14:textId="77777777" w:rsidR="00D052C4" w:rsidRPr="00D052C4" w:rsidRDefault="00D052C4" w:rsidP="00D052C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bCs/>
          <w:kern w:val="1"/>
          <w:lang w:eastAsia="ar-SA"/>
        </w:rPr>
        <w:t>Format A3 w układzie poziomym</w:t>
      </w:r>
      <w:r w:rsidRPr="00D052C4">
        <w:rPr>
          <w:rFonts w:ascii="Times New Roman" w:eastAsia="Times New Roman" w:hAnsi="Times New Roman" w:cs="Times New Roman"/>
          <w:kern w:val="1"/>
          <w:lang w:eastAsia="ar-SA"/>
        </w:rPr>
        <w:t xml:space="preserve">, </w:t>
      </w:r>
    </w:p>
    <w:p w14:paraId="37E24405" w14:textId="77777777" w:rsidR="00D052C4" w:rsidRPr="00D052C4" w:rsidRDefault="00D052C4" w:rsidP="00D052C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TEMATYKA prac powinna być ściśle związana z ideą konkursu i poświęcona jednemu z haseł</w:t>
      </w:r>
      <w:r w:rsidRPr="00D052C4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 </w:t>
      </w: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przypisanych do ilustrowanego miesiąca:</w:t>
      </w:r>
    </w:p>
    <w:p w14:paraId="7E583766" w14:textId="77777777" w:rsidR="00D052C4" w:rsidRPr="00D052C4" w:rsidRDefault="00D052C4" w:rsidP="00D052C4">
      <w:pPr>
        <w:tabs>
          <w:tab w:val="left" w:pos="284"/>
        </w:tabs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9523E1E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STYCZEŃ - Wybierz życie pierwszy krok ( Europejski Tydzień Profilaktyki Raka Szyjki Macicy)</w:t>
      </w:r>
    </w:p>
    <w:p w14:paraId="0325B455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LUTY – HIV – Walentynki  lub Ogólnopolski Dzień Walki z Depresją</w:t>
      </w:r>
    </w:p>
    <w:p w14:paraId="5883D387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MARZEC – ARS, czyli jak dbać o miłość lub Ogólnopolski Dzień Trzeźwości lub Dzień Kobiet i Dzień Mężczyzn</w:t>
      </w:r>
    </w:p>
    <w:p w14:paraId="5456DA28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KWIECIEŃ – Światowy Dzień Zdrowia</w:t>
      </w:r>
    </w:p>
    <w:p w14:paraId="22FC0188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MAJ – Światowy Dzień bez Tytoniu (31 maj)</w:t>
      </w:r>
    </w:p>
    <w:p w14:paraId="38D37F72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CZERWIEC – Kaliski Tydzień Zdrowia</w:t>
      </w:r>
    </w:p>
    <w:p w14:paraId="24CD055E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LIPIEC – Bezpieczne Wakacje lub Znamię? Znam je! (profilaktyka czerniaka)</w:t>
      </w:r>
    </w:p>
    <w:p w14:paraId="6853AF87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SIERPIEŃ - Bezpieczne Wakacje lub Znamię? Znam je! (profilaktyka czerniaka)</w:t>
      </w:r>
    </w:p>
    <w:p w14:paraId="6D81B9B6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- WRZESIEŃ – Szczepimy się!  lub Światowy Dzień Pierwszej Pomocy lub </w:t>
      </w:r>
      <w:r w:rsidRPr="00D052C4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pl-PL"/>
        </w:rPr>
        <w:t xml:space="preserve"> Światowy Dzień Zdrowia Jamy Ustnej </w:t>
      </w:r>
    </w:p>
    <w:p w14:paraId="24BE7BFF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PAŹDZIERNIK – Co kryją twoje piersi lub Grypa</w:t>
      </w:r>
    </w:p>
    <w:p w14:paraId="3AA7A94C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- LISTOPAD – Światowy Dzień Rzucania Palenia </w:t>
      </w:r>
    </w:p>
    <w:p w14:paraId="4D16A346" w14:textId="77777777" w:rsidR="00D052C4" w:rsidRPr="00D052C4" w:rsidRDefault="00D052C4" w:rsidP="00D052C4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- GRUDZIEŃ – Światowy Dzień Walki z AIDS</w:t>
      </w:r>
    </w:p>
    <w:p w14:paraId="78828606" w14:textId="77777777" w:rsidR="00D052C4" w:rsidRPr="00D052C4" w:rsidRDefault="00D052C4" w:rsidP="00D052C4">
      <w:pPr>
        <w:tabs>
          <w:tab w:val="left" w:pos="284"/>
        </w:tabs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25C8CF7" w14:textId="77777777" w:rsidR="00D052C4" w:rsidRPr="00D052C4" w:rsidRDefault="00D052C4" w:rsidP="00D052C4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kern w:val="1"/>
          <w:lang w:eastAsia="ar-SA"/>
        </w:rPr>
        <w:t>Sposób przesyłania prac:</w:t>
      </w:r>
      <w:r w:rsidRPr="00D052C4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z każdej szkoły / placówki / dostarczane są osobiście lub przesyłane</w:t>
      </w:r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prace</w:t>
      </w:r>
      <w:r w:rsidRPr="00D052C4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w ww. terminie na adres: </w:t>
      </w:r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Powiatowa Stacja </w:t>
      </w:r>
      <w:proofErr w:type="spellStart"/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Sanitarno</w:t>
      </w:r>
      <w:proofErr w:type="spellEnd"/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– Epidemiologiczna w Kaliszu, Sekcja Oświaty Zdrowotnej i Promocji Zdrowia, ul. Kościuszki 6, 62-800 Kalisz</w:t>
      </w:r>
      <w:r w:rsidRPr="00D052C4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lub na e-mail: </w:t>
      </w:r>
      <w:r w:rsidRPr="00D052C4">
        <w:rPr>
          <w:rFonts w:ascii="Times New Roman" w:eastAsia="Times New Roman" w:hAnsi="Times New Roman" w:cs="Times New Roman"/>
          <w:b/>
          <w:color w:val="000000"/>
          <w:kern w:val="1"/>
          <w:u w:val="single"/>
          <w:lang w:eastAsia="ar-SA"/>
        </w:rPr>
        <w:t>oswiata_zdrowotna.psse.kalisz@sanepid.gov.pl</w:t>
      </w:r>
    </w:p>
    <w:p w14:paraId="7398B213" w14:textId="77777777" w:rsidR="00D052C4" w:rsidRPr="00D052C4" w:rsidRDefault="00D052C4" w:rsidP="00D052C4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</w:p>
    <w:p w14:paraId="43F474A5" w14:textId="77777777" w:rsidR="00D052C4" w:rsidRPr="00D052C4" w:rsidRDefault="00D052C4" w:rsidP="00D052C4">
      <w:pPr>
        <w:widowControl w:val="0"/>
        <w:numPr>
          <w:ilvl w:val="0"/>
          <w:numId w:val="7"/>
        </w:num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Sposób opisania prac konkursowych i wymagane dokumenty:</w:t>
      </w:r>
    </w:p>
    <w:p w14:paraId="142BAD98" w14:textId="77777777" w:rsidR="00D052C4" w:rsidRPr="00D052C4" w:rsidRDefault="00D052C4" w:rsidP="00D052C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każda praca musi być opisana na odwrocie </w:t>
      </w:r>
      <w:r w:rsidRPr="00D052C4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imieniem i nazwiskiem</w:t>
      </w: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 autora pracy oraz </w:t>
      </w:r>
      <w:r w:rsidRPr="00D052C4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nazwę placówki oświatowej jeśli jest z niej przesłana </w:t>
      </w:r>
    </w:p>
    <w:p w14:paraId="6AAF56EA" w14:textId="77777777" w:rsidR="00D052C4" w:rsidRPr="00D052C4" w:rsidRDefault="00D052C4" w:rsidP="00D052C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pracę na odwrocie należy zatytułować nazwą miesiąca i hasłem do niego przypisanym</w:t>
      </w:r>
    </w:p>
    <w:p w14:paraId="63A63FC6" w14:textId="77777777" w:rsidR="00D052C4" w:rsidRPr="00D052C4" w:rsidRDefault="00D052C4" w:rsidP="00D052C4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do każdej pracy należy dołączyć:</w:t>
      </w:r>
    </w:p>
    <w:p w14:paraId="7BE976ED" w14:textId="77777777" w:rsidR="00D052C4" w:rsidRPr="00D052C4" w:rsidRDefault="00D052C4" w:rsidP="00D052C4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1</w:t>
      </w: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 – Karta zgłoszenia uczestnika konkursu,</w:t>
      </w:r>
    </w:p>
    <w:p w14:paraId="468466CC" w14:textId="77777777" w:rsidR="00D052C4" w:rsidRPr="00D052C4" w:rsidRDefault="00D052C4" w:rsidP="00D052C4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2</w:t>
      </w: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– Zgoda przedstawiciela ustawowego niepełnoletniego uczestnika konkursu. </w:t>
      </w:r>
    </w:p>
    <w:p w14:paraId="60686DF5" w14:textId="77777777" w:rsidR="00D052C4" w:rsidRPr="00D052C4" w:rsidRDefault="00D052C4" w:rsidP="00D052C4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214F45A5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05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V. Zasady oceniania prac konkursowych</w:t>
      </w:r>
    </w:p>
    <w:p w14:paraId="792F8528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1. Przy ocenie prac plastycznych będą brane następujące elementy:</w:t>
      </w:r>
    </w:p>
    <w:p w14:paraId="2F1454E8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* zgodność z tematem,</w:t>
      </w:r>
    </w:p>
    <w:p w14:paraId="3A0A080C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* atrakcyjna oraz czytelna i nowatorska  forma przekazu,</w:t>
      </w:r>
    </w:p>
    <w:p w14:paraId="2DE37DF1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Cs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kern w:val="1"/>
          <w:lang w:eastAsia="ar-SA"/>
        </w:rPr>
        <w:t>* estetyka pracy</w:t>
      </w:r>
    </w:p>
    <w:p w14:paraId="0B634844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AD817A4" w14:textId="77777777" w:rsidR="00D052C4" w:rsidRPr="00D052C4" w:rsidRDefault="00D052C4" w:rsidP="00D052C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D052C4">
        <w:rPr>
          <w:rFonts w:ascii="Times New Roman" w:eastAsia="Times New Roman" w:hAnsi="Times New Roman" w:cs="Times New Roman"/>
          <w:lang w:eastAsia="pl-PL"/>
        </w:rPr>
        <w:t>2. W skład komisji konkursowej wchodzą pracownicy PSSE w Kaliszu oraz przedstawiciele jednostek partnerskich.</w:t>
      </w:r>
    </w:p>
    <w:p w14:paraId="4F0FDE98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EDB5C57" w14:textId="77777777" w:rsidR="00D052C4" w:rsidRPr="00D052C4" w:rsidRDefault="00D052C4" w:rsidP="00D052C4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052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VI. Zasady nagradzania prac konkursowych</w:t>
      </w:r>
    </w:p>
    <w:p w14:paraId="30723765" w14:textId="77777777" w:rsidR="00D052C4" w:rsidRPr="00D052C4" w:rsidRDefault="00D052C4" w:rsidP="00D052C4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76" w:lineRule="auto"/>
        <w:ind w:right="-142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color w:val="000000"/>
          <w:kern w:val="1"/>
          <w:lang w:eastAsia="ar-SA"/>
        </w:rPr>
        <w:t>Komisja konkursowa wybierze i nagrodzi 12 prac ilustrujących dany miesiąc i 1 pracę na okładkę.</w:t>
      </w:r>
    </w:p>
    <w:p w14:paraId="28C3E39A" w14:textId="77777777" w:rsidR="00D052C4" w:rsidRPr="00D052C4" w:rsidRDefault="00D052C4" w:rsidP="00D052C4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76" w:lineRule="auto"/>
        <w:ind w:right="-142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color w:val="000000"/>
          <w:kern w:val="1"/>
          <w:lang w:eastAsia="ar-SA"/>
        </w:rPr>
        <w:t>Wybrane / nagrodzone prace – dodatkowo - zostaną umieszczone w Kalendarzu Profilaktycznym, który Organizatorzy planuję wydać na 2025 rok</w:t>
      </w:r>
    </w:p>
    <w:p w14:paraId="7DFF507A" w14:textId="77777777" w:rsidR="00D052C4" w:rsidRPr="00D052C4" w:rsidRDefault="00D052C4" w:rsidP="00D052C4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76" w:lineRule="auto"/>
        <w:ind w:right="-142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iCs/>
          <w:color w:val="000000"/>
          <w:kern w:val="1"/>
          <w:lang w:eastAsia="ar-SA"/>
        </w:rPr>
        <w:t>Pozostałe prace zgłoszone do konkursu mogą zostać wyróżnione i wykorzystane w ulotkach, folderach lub innych publikacjach oraz na stronach internetowych Organizatorów, a także w ich serwisach społecznościowych.</w:t>
      </w:r>
      <w:r w:rsidRPr="00D052C4">
        <w:rPr>
          <w:rFonts w:ascii="Times New Roman" w:eastAsia="Times New Roman" w:hAnsi="Times New Roman" w:cs="Times New Roman"/>
          <w:iCs/>
          <w:color w:val="000000"/>
          <w:kern w:val="1"/>
          <w:lang w:eastAsia="ar-SA"/>
        </w:rPr>
        <w:br/>
      </w:r>
    </w:p>
    <w:p w14:paraId="46BF47BD" w14:textId="77777777" w:rsidR="00D052C4" w:rsidRPr="00D052C4" w:rsidRDefault="00D052C4" w:rsidP="00D052C4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VII. Postanowienia końcowe:</w:t>
      </w:r>
    </w:p>
    <w:p w14:paraId="332FFB66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76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bookmarkStart w:id="1" w:name="_Hlk96670784"/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Przystąpienie do konkursu oznacza akceptację Regulaminu.</w:t>
      </w:r>
    </w:p>
    <w:p w14:paraId="52CC3472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76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prawo opublikowania prac konkursowych</w:t>
      </w: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w całości lub we fragmentach w wydawnictwach reklamowych, okolicznościowych, materiałach prasowych, Internecie lub w inny sposób. </w:t>
      </w:r>
    </w:p>
    <w:p w14:paraId="7F04E2AF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79795BA4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>Organizator zastrzega sobie prawo do unieważnienia lub przerwania konkursu.</w:t>
      </w:r>
    </w:p>
    <w:p w14:paraId="3FBD9D63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O terminie, miejscu i sposobie przekazania nagród placówka do której uczęszcza laureat zostanie poinformowana za pośrednictwem poczty e-mail lub telefonicznie, zgodnie z danymi wskazanymi w formularzu zgłoszeniowym. </w:t>
      </w:r>
    </w:p>
    <w:p w14:paraId="684BADB6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W sprawach nieuregulowanych w niniejszym Regulaminie ostateczne decyzje podejmuje Komisja Konkursowa. </w:t>
      </w:r>
    </w:p>
    <w:p w14:paraId="3A541BA6" w14:textId="77777777" w:rsidR="00D052C4" w:rsidRPr="00D052C4" w:rsidRDefault="00D052C4" w:rsidP="00D052C4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76" w:lineRule="auto"/>
        <w:ind w:left="697" w:right="-142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Regulamin oraz wyniki konkursu zostaną umieszczone na stronie internetowej   </w:t>
      </w:r>
      <w:hyperlink r:id="rId15" w:history="1">
        <w:r w:rsidRPr="00D052C4">
          <w:rPr>
            <w:rFonts w:ascii="Times New Roman" w:eastAsia="Times New Roman" w:hAnsi="Times New Roman" w:cs="Times New Roman"/>
            <w:color w:val="000000"/>
            <w:u w:val="single"/>
            <w:lang w:eastAsia="ar-SA"/>
          </w:rPr>
          <w:t>www.gov.pl/web/psse-kalisz</w:t>
        </w:r>
      </w:hyperlink>
      <w:r w:rsidRPr="00D052C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bookmarkEnd w:id="1"/>
    </w:p>
    <w:p w14:paraId="44281844" w14:textId="2D262392" w:rsidR="004E702B" w:rsidRPr="000368C1" w:rsidRDefault="004E702B" w:rsidP="00D052C4">
      <w:pPr>
        <w:ind w:left="4956" w:hanging="4956"/>
        <w:rPr>
          <w:sz w:val="16"/>
          <w:szCs w:val="16"/>
        </w:rPr>
      </w:pPr>
    </w:p>
    <w:sectPr w:rsidR="004E702B" w:rsidRPr="000368C1" w:rsidSect="00765F26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D462C"/>
    <w:multiLevelType w:val="hybridMultilevel"/>
    <w:tmpl w:val="25CA23A8"/>
    <w:lvl w:ilvl="0" w:tplc="70CA91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543AD"/>
    <w:multiLevelType w:val="hybridMultilevel"/>
    <w:tmpl w:val="ACBC2F5A"/>
    <w:lvl w:ilvl="0" w:tplc="E53E39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113435">
    <w:abstractNumId w:val="0"/>
  </w:num>
  <w:num w:numId="2" w16cid:durableId="1233665418">
    <w:abstractNumId w:val="1"/>
  </w:num>
  <w:num w:numId="3" w16cid:durableId="1991909779">
    <w:abstractNumId w:val="4"/>
  </w:num>
  <w:num w:numId="4" w16cid:durableId="1083138887">
    <w:abstractNumId w:val="3"/>
  </w:num>
  <w:num w:numId="5" w16cid:durableId="1785146669">
    <w:abstractNumId w:val="2"/>
  </w:num>
  <w:num w:numId="6" w16cid:durableId="240414744">
    <w:abstractNumId w:val="6"/>
  </w:num>
  <w:num w:numId="7" w16cid:durableId="806707276">
    <w:abstractNumId w:val="5"/>
  </w:num>
  <w:num w:numId="8" w16cid:durableId="5786372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29A2"/>
    <w:rsid w:val="00132B26"/>
    <w:rsid w:val="001E69C7"/>
    <w:rsid w:val="002B7E3E"/>
    <w:rsid w:val="00337220"/>
    <w:rsid w:val="003B09E7"/>
    <w:rsid w:val="0040758D"/>
    <w:rsid w:val="004D226D"/>
    <w:rsid w:val="004E702B"/>
    <w:rsid w:val="0054766F"/>
    <w:rsid w:val="0062342E"/>
    <w:rsid w:val="006862CC"/>
    <w:rsid w:val="006B3BC1"/>
    <w:rsid w:val="006B60C9"/>
    <w:rsid w:val="00737E4F"/>
    <w:rsid w:val="00765F26"/>
    <w:rsid w:val="007B6D09"/>
    <w:rsid w:val="00823E63"/>
    <w:rsid w:val="00926A24"/>
    <w:rsid w:val="00A66631"/>
    <w:rsid w:val="00A953F8"/>
    <w:rsid w:val="00AC2A44"/>
    <w:rsid w:val="00B4279B"/>
    <w:rsid w:val="00C500F1"/>
    <w:rsid w:val="00C6572C"/>
    <w:rsid w:val="00D052C4"/>
    <w:rsid w:val="00D933F3"/>
    <w:rsid w:val="00DA399F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gov.pl/web/psse-kalisz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3</cp:revision>
  <dcterms:created xsi:type="dcterms:W3CDTF">2024-04-08T07:48:00Z</dcterms:created>
  <dcterms:modified xsi:type="dcterms:W3CDTF">2024-04-08T09:41:00Z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