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ED68" w14:textId="77777777" w:rsidR="00FF39FE" w:rsidRDefault="006534DC">
      <w:pPr>
        <w:spacing w:after="0" w:line="342" w:lineRule="auto"/>
        <w:ind w:left="0" w:right="4581" w:firstLine="0"/>
        <w:jc w:val="left"/>
      </w:pPr>
      <w:r>
        <w:rPr>
          <w:b/>
        </w:rPr>
        <w:t xml:space="preserve">Polskie Stowarzyszenie </w:t>
      </w:r>
      <w:proofErr w:type="spellStart"/>
      <w:r>
        <w:rPr>
          <w:b/>
        </w:rPr>
        <w:t>Recyklerów</w:t>
      </w:r>
      <w:proofErr w:type="spellEnd"/>
      <w:r>
        <w:rPr>
          <w:b/>
        </w:rPr>
        <w:t xml:space="preserve"> Opon </w:t>
      </w:r>
      <w:r>
        <w:t>ul. Adama Mickiewicza 28, 60-</w:t>
      </w:r>
      <w:r>
        <w:t>836 Poznań</w:t>
      </w:r>
      <w:r>
        <w:t xml:space="preserve"> </w:t>
      </w:r>
    </w:p>
    <w:p w14:paraId="6A8D70DE" w14:textId="77777777" w:rsidR="00FF39FE" w:rsidRDefault="006534DC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4F2FD66E" w14:textId="77777777" w:rsidR="00FF39FE" w:rsidRDefault="006534DC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7942155F" w14:textId="77777777" w:rsidR="00FF39FE" w:rsidRDefault="006534DC">
      <w:pPr>
        <w:spacing w:after="74" w:line="259" w:lineRule="auto"/>
        <w:ind w:left="3246" w:right="0"/>
        <w:jc w:val="center"/>
      </w:pPr>
      <w:r>
        <w:rPr>
          <w:b/>
        </w:rPr>
        <w:t xml:space="preserve">Szanowna Pani </w:t>
      </w:r>
    </w:p>
    <w:p w14:paraId="773ACE6D" w14:textId="77777777" w:rsidR="00FF39FE" w:rsidRDefault="006534DC">
      <w:pPr>
        <w:spacing w:after="75" w:line="259" w:lineRule="auto"/>
        <w:ind w:left="3271" w:right="0"/>
        <w:jc w:val="center"/>
      </w:pPr>
      <w:r>
        <w:rPr>
          <w:b/>
        </w:rPr>
        <w:t xml:space="preserve">Anita Sowińska </w:t>
      </w:r>
    </w:p>
    <w:p w14:paraId="260E219D" w14:textId="77777777" w:rsidR="00FF39FE" w:rsidRDefault="006534DC">
      <w:pPr>
        <w:spacing w:after="75" w:line="259" w:lineRule="auto"/>
        <w:ind w:left="5384" w:right="0"/>
        <w:jc w:val="left"/>
      </w:pPr>
      <w:r>
        <w:rPr>
          <w:b/>
        </w:rPr>
        <w:t xml:space="preserve">Podsekretarz Stanu </w:t>
      </w:r>
    </w:p>
    <w:p w14:paraId="072C3AD0" w14:textId="77777777" w:rsidR="00FF39FE" w:rsidRDefault="006534DC">
      <w:pPr>
        <w:spacing w:after="73" w:line="259" w:lineRule="auto"/>
        <w:ind w:left="1763" w:right="0" w:firstLine="0"/>
        <w:jc w:val="center"/>
      </w:pPr>
      <w:r>
        <w:rPr>
          <w:b/>
        </w:rPr>
        <w:t xml:space="preserve"> </w:t>
      </w:r>
    </w:p>
    <w:p w14:paraId="46D8E892" w14:textId="77777777" w:rsidR="00FF39FE" w:rsidRDefault="006534DC">
      <w:pPr>
        <w:spacing w:after="74" w:line="259" w:lineRule="auto"/>
        <w:ind w:left="3246" w:right="63"/>
        <w:jc w:val="center"/>
      </w:pPr>
      <w:r>
        <w:rPr>
          <w:b/>
        </w:rPr>
        <w:t xml:space="preserve">Szanowny Pan </w:t>
      </w:r>
    </w:p>
    <w:p w14:paraId="0A5F0CEC" w14:textId="77777777" w:rsidR="00FF39FE" w:rsidRDefault="006534DC">
      <w:pPr>
        <w:spacing w:after="75" w:line="259" w:lineRule="auto"/>
        <w:ind w:left="3271" w:right="297"/>
        <w:jc w:val="center"/>
      </w:pPr>
      <w:r>
        <w:rPr>
          <w:b/>
        </w:rPr>
        <w:t xml:space="preserve">Marek Goleń </w:t>
      </w:r>
    </w:p>
    <w:p w14:paraId="7B7F7214" w14:textId="77777777" w:rsidR="00FF39FE" w:rsidRDefault="006534DC">
      <w:pPr>
        <w:spacing w:after="15" w:line="259" w:lineRule="auto"/>
        <w:ind w:left="5384" w:right="0"/>
        <w:jc w:val="left"/>
      </w:pPr>
      <w:r>
        <w:rPr>
          <w:b/>
        </w:rPr>
        <w:t xml:space="preserve">Dyrektor Departamentu Gospodarki </w:t>
      </w:r>
    </w:p>
    <w:p w14:paraId="634859E2" w14:textId="77777777" w:rsidR="00FF39FE" w:rsidRDefault="006534DC">
      <w:pPr>
        <w:spacing w:after="74" w:line="259" w:lineRule="auto"/>
        <w:ind w:left="3246" w:right="514"/>
        <w:jc w:val="center"/>
      </w:pPr>
      <w:r>
        <w:rPr>
          <w:b/>
        </w:rPr>
        <w:t>Odpadami</w:t>
      </w:r>
      <w:r>
        <w:t xml:space="preserve"> </w:t>
      </w:r>
    </w:p>
    <w:p w14:paraId="69AD0D3D" w14:textId="77777777" w:rsidR="00FF39FE" w:rsidRDefault="006534DC">
      <w:pPr>
        <w:spacing w:after="76" w:line="259" w:lineRule="auto"/>
        <w:ind w:left="1765" w:right="0" w:firstLine="0"/>
        <w:jc w:val="center"/>
      </w:pPr>
      <w:r>
        <w:t xml:space="preserve"> </w:t>
      </w:r>
    </w:p>
    <w:p w14:paraId="2EE1CAB5" w14:textId="77777777" w:rsidR="00FF39FE" w:rsidRDefault="006534DC">
      <w:pPr>
        <w:spacing w:after="74" w:line="259" w:lineRule="auto"/>
        <w:ind w:left="3246" w:right="63"/>
        <w:jc w:val="center"/>
      </w:pPr>
      <w:r>
        <w:rPr>
          <w:b/>
        </w:rPr>
        <w:t xml:space="preserve">Szanowny Pan  </w:t>
      </w:r>
    </w:p>
    <w:p w14:paraId="272A4AA9" w14:textId="77777777" w:rsidR="00FF39FE" w:rsidRDefault="006534DC">
      <w:pPr>
        <w:spacing w:after="75" w:line="259" w:lineRule="auto"/>
        <w:ind w:left="3271" w:right="225"/>
        <w:jc w:val="center"/>
      </w:pPr>
      <w:r>
        <w:rPr>
          <w:b/>
        </w:rPr>
        <w:t xml:space="preserve">Maciej Białek  </w:t>
      </w:r>
    </w:p>
    <w:p w14:paraId="1C7F051F" w14:textId="77777777" w:rsidR="00FF39FE" w:rsidRDefault="006534DC">
      <w:pPr>
        <w:spacing w:after="15" w:line="259" w:lineRule="auto"/>
        <w:ind w:left="5384" w:right="0"/>
        <w:jc w:val="left"/>
      </w:pPr>
      <w:r>
        <w:rPr>
          <w:b/>
        </w:rPr>
        <w:t xml:space="preserve">Zastępca Dyrektora Departamentu </w:t>
      </w:r>
    </w:p>
    <w:p w14:paraId="4FF433ED" w14:textId="77777777" w:rsidR="00FF39FE" w:rsidRDefault="006534DC">
      <w:pPr>
        <w:spacing w:after="75" w:line="259" w:lineRule="auto"/>
        <w:ind w:left="5384" w:right="0"/>
        <w:jc w:val="left"/>
      </w:pPr>
      <w:r>
        <w:rPr>
          <w:b/>
        </w:rPr>
        <w:t xml:space="preserve">Gospodarki Odpadami </w:t>
      </w:r>
    </w:p>
    <w:p w14:paraId="6678F7BE" w14:textId="77777777" w:rsidR="00FF39FE" w:rsidRDefault="006534DC">
      <w:pPr>
        <w:spacing w:after="15" w:line="259" w:lineRule="auto"/>
        <w:ind w:left="1765" w:right="0" w:firstLine="0"/>
        <w:jc w:val="center"/>
      </w:pPr>
      <w:r>
        <w:t xml:space="preserve"> </w:t>
      </w:r>
    </w:p>
    <w:p w14:paraId="49C51C66" w14:textId="77777777" w:rsidR="00FF39FE" w:rsidRDefault="006534DC">
      <w:pPr>
        <w:spacing w:after="67"/>
        <w:ind w:left="5399" w:right="0"/>
        <w:jc w:val="left"/>
      </w:pPr>
      <w:r>
        <w:rPr>
          <w:b/>
        </w:rPr>
        <w:t>Ministerstwo Klimatu i Środowiska</w:t>
      </w:r>
      <w:r>
        <w:t xml:space="preserve"> ul. Wawelska 52/54, 00-922 Warszawa</w:t>
      </w:r>
      <w:r>
        <w:rPr>
          <w:b/>
        </w:rPr>
        <w:t xml:space="preserve"> </w:t>
      </w:r>
    </w:p>
    <w:p w14:paraId="29DF4FDF" w14:textId="77777777" w:rsidR="00FF39FE" w:rsidRDefault="006534DC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7707D72E" w14:textId="77777777" w:rsidR="00FF39FE" w:rsidRDefault="006534DC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02D6F042" w14:textId="77777777" w:rsidR="00FF39FE" w:rsidRDefault="006534DC">
      <w:pPr>
        <w:spacing w:after="69"/>
        <w:ind w:right="0"/>
        <w:jc w:val="left"/>
      </w:pPr>
      <w:r>
        <w:t xml:space="preserve">Szanowna Pani Minister, Szanowni Panowie Dyrektorzy, </w:t>
      </w:r>
    </w:p>
    <w:p w14:paraId="0ACBC0DD" w14:textId="77777777" w:rsidR="00FF39FE" w:rsidRDefault="006534DC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45B28A32" w14:textId="77777777" w:rsidR="00FF39FE" w:rsidRDefault="006534DC">
      <w:pPr>
        <w:ind w:left="-5" w:right="0"/>
      </w:pPr>
      <w:r>
        <w:t xml:space="preserve">w </w:t>
      </w:r>
      <w:r>
        <w:t xml:space="preserve">nawiązaniu do spotkania z dnia 3 lutego b.r. oraz późniejszych rozmów z Departamentem </w:t>
      </w:r>
      <w:r>
        <w:t xml:space="preserve">Gospodarki Odpadami </w:t>
      </w:r>
      <w:r>
        <w:t>przesyłamy na Państwa ręce petycję, składaną w</w:t>
      </w:r>
      <w:r>
        <w:t xml:space="preserve"> interesie publicznym, w przedmiocie zmiany ustawy z dnia 11 </w:t>
      </w:r>
      <w:r>
        <w:t>maja 2001 r. o obowiązkach przedsiębiorców w zakresie gospodarowania niektórymi odpadami oraz o opłacie produktowej (Dz.U.2024.433; „</w:t>
      </w:r>
      <w:r>
        <w:t xml:space="preserve">ustawa </w:t>
      </w:r>
      <w:r>
        <w:t>produktowa”</w:t>
      </w:r>
      <w:r>
        <w:t xml:space="preserve">). </w:t>
      </w:r>
    </w:p>
    <w:p w14:paraId="6D6C7B91" w14:textId="77777777" w:rsidR="00FF39FE" w:rsidRDefault="006534DC">
      <w:pPr>
        <w:spacing w:after="73" w:line="259" w:lineRule="auto"/>
        <w:ind w:left="0" w:right="0" w:firstLine="0"/>
        <w:jc w:val="left"/>
      </w:pPr>
      <w:r>
        <w:rPr>
          <w:color w:val="2F5496"/>
        </w:rPr>
        <w:t xml:space="preserve"> </w:t>
      </w:r>
    </w:p>
    <w:p w14:paraId="75CD4B4E" w14:textId="77777777" w:rsidR="00FF39FE" w:rsidRDefault="006534DC">
      <w:pPr>
        <w:spacing w:after="76" w:line="259" w:lineRule="auto"/>
        <w:ind w:left="-5" w:right="0"/>
        <w:jc w:val="left"/>
      </w:pPr>
      <w:r>
        <w:rPr>
          <w:color w:val="2F5496"/>
        </w:rPr>
        <w:t>Określenie problemu</w:t>
      </w:r>
      <w:r>
        <w:rPr>
          <w:color w:val="2F5496"/>
        </w:rPr>
        <w:t xml:space="preserve"> </w:t>
      </w:r>
    </w:p>
    <w:p w14:paraId="5FCEE340" w14:textId="77777777" w:rsidR="00FF39FE" w:rsidRDefault="006534DC">
      <w:pPr>
        <w:ind w:left="-5" w:right="0"/>
      </w:pPr>
      <w:r>
        <w:t xml:space="preserve">Celem zmiany jest </w:t>
      </w:r>
      <w:r>
        <w:t>zniesienie nieprawidłowych obciążeń w systemie obiegu zużytych opon spoczywających obecnie w części na użytkownikach, samorządach, zakładach wulkanizacyjnych</w:t>
      </w:r>
      <w:r>
        <w:t xml:space="preserve">, </w:t>
      </w:r>
      <w:r>
        <w:t>stacjach demontażu</w:t>
      </w:r>
      <w:r>
        <w:t xml:space="preserve"> i </w:t>
      </w:r>
      <w:proofErr w:type="spellStart"/>
      <w:r>
        <w:t>recyklerach</w:t>
      </w:r>
      <w:proofErr w:type="spellEnd"/>
      <w:r>
        <w:t xml:space="preserve"> oraz d</w:t>
      </w:r>
      <w:r>
        <w:t xml:space="preserve">oprowadzenie systemu rozszerzonej odpowiedzialności </w:t>
      </w:r>
      <w:r>
        <w:t>producent</w:t>
      </w:r>
      <w:r>
        <w:t>ów i</w:t>
      </w:r>
      <w:r>
        <w:t xml:space="preserve"> </w:t>
      </w:r>
      <w:r>
        <w:t>importerów</w:t>
      </w:r>
      <w:r>
        <w:t xml:space="preserve"> opon </w:t>
      </w:r>
      <w:r>
        <w:t>określonego w</w:t>
      </w:r>
      <w:r>
        <w:t xml:space="preserve"> ustawie produktowej </w:t>
      </w:r>
      <w:r>
        <w:t>do zgodności z</w:t>
      </w:r>
      <w:r>
        <w:t xml:space="preserve">: </w:t>
      </w:r>
    </w:p>
    <w:p w14:paraId="1EF0E817" w14:textId="77777777" w:rsidR="00FF39FE" w:rsidRDefault="006534DC">
      <w:pPr>
        <w:numPr>
          <w:ilvl w:val="0"/>
          <w:numId w:val="1"/>
        </w:numPr>
        <w:spacing w:after="8"/>
        <w:ind w:right="0" w:hanging="360"/>
        <w:jc w:val="left"/>
      </w:pPr>
      <w:r>
        <w:t xml:space="preserve">zasadą “zanieczyszczający płaci”, wynikającą </w:t>
      </w:r>
      <w:r>
        <w:t xml:space="preserve">z art. 191 ust. 2 Traktatu o Funkcjonowaniu Unii Europejskiej oraz art. 14 dyrektywy 2008/98/WE, </w:t>
      </w:r>
    </w:p>
    <w:p w14:paraId="1B048C08" w14:textId="77777777" w:rsidR="00FF39FE" w:rsidRDefault="006534DC">
      <w:pPr>
        <w:numPr>
          <w:ilvl w:val="0"/>
          <w:numId w:val="1"/>
        </w:numPr>
        <w:ind w:right="0" w:hanging="360"/>
        <w:jc w:val="left"/>
      </w:pPr>
      <w:r>
        <w:t xml:space="preserve">hierarchią postępowania z odpadami, wynikającą z </w:t>
      </w:r>
      <w:r>
        <w:t xml:space="preserve">art. 4 dyrektywy 2008/98/WE </w:t>
      </w:r>
      <w:r>
        <w:t xml:space="preserve">oraz art. 17 ust. 1 ustawy z dnia 14 grudnia 2012 r. o odpadach (tj. Dz.U.2023.1587 ze zm.). </w:t>
      </w:r>
    </w:p>
    <w:p w14:paraId="187CC1EF" w14:textId="77777777" w:rsidR="00FF39FE" w:rsidRDefault="006534DC">
      <w:pPr>
        <w:ind w:left="-5" w:right="0"/>
      </w:pPr>
      <w:r>
        <w:t xml:space="preserve">Aktualnie wagowo </w:t>
      </w:r>
      <w:r>
        <w:t>25% opon pneumatycznych i 100% opon pełnych pozostaje poza systemem odpowiedzialności producentów i importerów</w:t>
      </w:r>
      <w:r>
        <w:t xml:space="preserve"> w Polsce</w:t>
      </w:r>
      <w:r>
        <w:t>, pomimo przyjętego wraz z reformą w 2007</w:t>
      </w:r>
      <w:r>
        <w:t xml:space="preserve"> r. </w:t>
      </w:r>
      <w:r>
        <w:t>założenia podwyższania tego limitu</w:t>
      </w:r>
      <w:r>
        <w:t xml:space="preserve">. Skutkuje to </w:t>
      </w:r>
      <w:r>
        <w:t>wybiórcz</w:t>
      </w:r>
      <w:r>
        <w:t xml:space="preserve">ym </w:t>
      </w:r>
      <w:r>
        <w:t>wdrożeni</w:t>
      </w:r>
      <w:r>
        <w:t xml:space="preserve">em zasad traktatowych, </w:t>
      </w:r>
      <w:r>
        <w:t>nieprawidłow</w:t>
      </w:r>
      <w:r>
        <w:t xml:space="preserve">ym przeniesieniem </w:t>
      </w:r>
      <w:r>
        <w:t xml:space="preserve">obciążeń w systemie obiegu tej kategorii produktów </w:t>
      </w:r>
      <w:r>
        <w:t xml:space="preserve">na </w:t>
      </w:r>
      <w:r>
        <w:t>użytkowników, samorządy i innych przedsiębiorców</w:t>
      </w:r>
      <w:r>
        <w:t xml:space="preserve">, </w:t>
      </w:r>
      <w:r>
        <w:t>powstawaniem depozytu środowiskowego</w:t>
      </w:r>
      <w:r>
        <w:t xml:space="preserve"> oraz niewykorzystywaniem </w:t>
      </w:r>
      <w:r>
        <w:t>potencjału surowcowego zawartego w zużytych o</w:t>
      </w:r>
      <w:r>
        <w:t xml:space="preserve">ponach. </w:t>
      </w:r>
    </w:p>
    <w:p w14:paraId="0528BC0E" w14:textId="77777777" w:rsidR="00FF39FE" w:rsidRDefault="006534D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C30A7B" w14:textId="77777777" w:rsidR="00FF39FE" w:rsidRDefault="006534DC">
      <w:pPr>
        <w:spacing w:after="76" w:line="259" w:lineRule="auto"/>
        <w:ind w:left="-5" w:right="0"/>
        <w:jc w:val="left"/>
      </w:pPr>
      <w:r>
        <w:rPr>
          <w:color w:val="2F5496"/>
        </w:rPr>
        <w:t>Określenie rozwiązania</w:t>
      </w:r>
      <w:r>
        <w:rPr>
          <w:color w:val="2F5496"/>
        </w:rPr>
        <w:t xml:space="preserve"> </w:t>
      </w:r>
    </w:p>
    <w:p w14:paraId="0375B64D" w14:textId="77777777" w:rsidR="00FF39FE" w:rsidRDefault="006534DC">
      <w:pPr>
        <w:ind w:left="-5" w:right="0"/>
      </w:pPr>
      <w:r>
        <w:lastRenderedPageBreak/>
        <w:t>Postulowanym rozwiązaniem jest objęcie wszystkich opon</w:t>
      </w:r>
      <w:r>
        <w:t xml:space="preserve"> </w:t>
      </w:r>
      <w:r>
        <w:t xml:space="preserve">pneumatycznych i pełnych obowiązkami wynikającymi z ustawy </w:t>
      </w:r>
      <w:r>
        <w:t>w zakresie zapewnienia ich odzysku w tym</w:t>
      </w:r>
      <w:r>
        <w:rPr>
          <w:color w:val="70AD47"/>
        </w:rPr>
        <w:t xml:space="preserve"> </w:t>
      </w:r>
      <w:r>
        <w:t>recyklingu</w:t>
      </w:r>
      <w:r>
        <w:t>, wraz z podwyższeniem limitów odzysku i recyklingu, z naciskiem na procesy R3</w:t>
      </w:r>
      <w:r>
        <w:t xml:space="preserve">-R5. Optymalnym jest wprowadzanie zmian stopniowo. </w:t>
      </w:r>
    </w:p>
    <w:p w14:paraId="55DF627E" w14:textId="77777777" w:rsidR="00FF39FE" w:rsidRDefault="006534DC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75D2504A" w14:textId="77777777" w:rsidR="00FF39FE" w:rsidRDefault="006534DC">
      <w:pPr>
        <w:spacing w:after="76" w:line="259" w:lineRule="auto"/>
        <w:ind w:left="-5" w:right="0"/>
        <w:jc w:val="left"/>
      </w:pPr>
      <w:r>
        <w:rPr>
          <w:color w:val="2F5496"/>
        </w:rPr>
        <w:t>Określenie zmian prawa zmierzających do rozwiązania problemu</w:t>
      </w:r>
      <w:r>
        <w:rPr>
          <w:color w:val="2F5496"/>
        </w:rPr>
        <w:t xml:space="preserve"> </w:t>
      </w:r>
    </w:p>
    <w:p w14:paraId="205F22E4" w14:textId="77777777" w:rsidR="00FF39FE" w:rsidRDefault="006534DC">
      <w:pPr>
        <w:ind w:left="-5" w:right="0"/>
      </w:pPr>
      <w:r>
        <w:t xml:space="preserve">Zaadresowanie potrzeby powinno nastąpić poprzez </w:t>
      </w:r>
      <w:r>
        <w:t xml:space="preserve">wprowadzenie </w:t>
      </w:r>
      <w:r>
        <w:t>poniższych zmian:</w:t>
      </w:r>
      <w:r>
        <w:t xml:space="preserve"> </w:t>
      </w:r>
    </w:p>
    <w:p w14:paraId="7CCA4FFA" w14:textId="77777777" w:rsidR="00FF39FE" w:rsidRDefault="006534DC">
      <w:pPr>
        <w:numPr>
          <w:ilvl w:val="0"/>
          <w:numId w:val="2"/>
        </w:numPr>
        <w:ind w:right="0" w:hanging="360"/>
        <w:jc w:val="left"/>
      </w:pPr>
      <w:r>
        <w:t xml:space="preserve">Dodanie w art. 3 ustawy (Dz.U.2024.433) nowego ust. 9c w brzmieniu (na czerwono </w:t>
      </w:r>
      <w:r>
        <w:t>zaznaczono zmianę</w:t>
      </w:r>
      <w:r>
        <w:t xml:space="preserve">): </w:t>
      </w:r>
    </w:p>
    <w:p w14:paraId="786B3123" w14:textId="77777777" w:rsidR="00FF39FE" w:rsidRDefault="006534DC">
      <w:pPr>
        <w:ind w:left="730" w:right="0"/>
      </w:pPr>
      <w:r>
        <w:t>„9a. Przy obliczaniu osiągniętych poziomów odzysku odpadów powstałych z produktów wymienionych w załączniku nr 4a do ustawy do odzysku zalicza się procesy R1</w:t>
      </w:r>
      <w:r>
        <w:t xml:space="preserve">-R9 i R13 </w:t>
      </w:r>
      <w:r>
        <w:t>wymienione w załączniku nr 1 do ustawy z dnia 14 grudnia 2012 r. o odpadach</w:t>
      </w:r>
      <w:r>
        <w:rPr>
          <w:color w:val="EE0000"/>
        </w:rPr>
        <w:t xml:space="preserve">, przy czym </w:t>
      </w:r>
      <w:r>
        <w:rPr>
          <w:color w:val="EE0000"/>
        </w:rPr>
        <w:t xml:space="preserve">poddanie odpadów powstałych z produktów wymienionych </w:t>
      </w:r>
      <w:r>
        <w:rPr>
          <w:color w:val="EE0000"/>
        </w:rPr>
        <w:t>w pozycjach 3-</w:t>
      </w:r>
      <w:r>
        <w:rPr>
          <w:color w:val="EE0000"/>
        </w:rPr>
        <w:t xml:space="preserve">5 załącznika nr 4a </w:t>
      </w:r>
      <w:r>
        <w:rPr>
          <w:color w:val="EE0000"/>
        </w:rPr>
        <w:t xml:space="preserve">procesowi R1 </w:t>
      </w:r>
      <w:r>
        <w:rPr>
          <w:color w:val="EE0000"/>
        </w:rPr>
        <w:t xml:space="preserve">może dotyczyć tylko tych odpadów </w:t>
      </w:r>
      <w:r>
        <w:rPr>
          <w:color w:val="EE0000"/>
        </w:rPr>
        <w:t>lub ich frakcj</w:t>
      </w:r>
      <w:r>
        <w:rPr>
          <w:color w:val="EE0000"/>
        </w:rPr>
        <w:t xml:space="preserve">i, które </w:t>
      </w:r>
      <w:r>
        <w:rPr>
          <w:color w:val="EE0000"/>
        </w:rPr>
        <w:t xml:space="preserve">z przyczyn </w:t>
      </w:r>
      <w:r>
        <w:rPr>
          <w:color w:val="EE0000"/>
        </w:rPr>
        <w:t xml:space="preserve">technicznych, ekonomicznych lub środowiskowych pozostały </w:t>
      </w:r>
      <w:r>
        <w:rPr>
          <w:color w:val="EE0000"/>
        </w:rPr>
        <w:t xml:space="preserve">nieprzetworzone po poddaniu tych </w:t>
      </w:r>
      <w:r>
        <w:rPr>
          <w:color w:val="EE0000"/>
        </w:rPr>
        <w:t xml:space="preserve">odpadów </w:t>
      </w:r>
      <w:r>
        <w:rPr>
          <w:color w:val="EE0000"/>
        </w:rPr>
        <w:t>procesom R3-R5</w:t>
      </w:r>
      <w:r>
        <w:t>.</w:t>
      </w:r>
      <w:r>
        <w:t>”</w:t>
      </w:r>
      <w:r>
        <w:t xml:space="preserve"> </w:t>
      </w:r>
    </w:p>
    <w:p w14:paraId="43490DB7" w14:textId="77777777" w:rsidR="00FF39FE" w:rsidRDefault="006534DC">
      <w:pPr>
        <w:numPr>
          <w:ilvl w:val="0"/>
          <w:numId w:val="2"/>
        </w:numPr>
        <w:spacing w:after="6"/>
        <w:ind w:right="0" w:hanging="360"/>
        <w:jc w:val="left"/>
      </w:pPr>
      <w:r>
        <w:t>Zmian</w:t>
      </w:r>
      <w:r>
        <w:t>ę tabeli stanowiącej</w:t>
      </w:r>
      <w:r>
        <w:t xml:space="preserve"> </w:t>
      </w:r>
      <w:r>
        <w:t>załącznik 4a do</w:t>
      </w:r>
      <w:r>
        <w:t xml:space="preserve"> ustawy (Dz.U.2024.433) poprzez </w:t>
      </w:r>
      <w:r>
        <w:t>zastąpienie jej tabelą ujmującą poniższe zmiany</w:t>
      </w:r>
      <w:r>
        <w:t xml:space="preserve">: </w:t>
      </w:r>
    </w:p>
    <w:p w14:paraId="64A00503" w14:textId="77777777" w:rsidR="00FF39FE" w:rsidRDefault="006534DC">
      <w:pPr>
        <w:numPr>
          <w:ilvl w:val="1"/>
          <w:numId w:val="2"/>
        </w:numPr>
        <w:spacing w:after="8"/>
        <w:ind w:right="0" w:hanging="180"/>
        <w:jc w:val="left"/>
      </w:pPr>
      <w:r>
        <w:t>1.Dodanie w poz. 3 w kolumnie 2 i 3 dodatkowych rodzaj</w:t>
      </w:r>
      <w:r>
        <w:t xml:space="preserve">ów odpadów: </w:t>
      </w:r>
      <w:r>
        <w:t xml:space="preserve"> </w:t>
      </w:r>
    </w:p>
    <w:p w14:paraId="69ED34A1" w14:textId="77777777" w:rsidR="00FF39FE" w:rsidRDefault="006534DC">
      <w:pPr>
        <w:numPr>
          <w:ilvl w:val="2"/>
          <w:numId w:val="3"/>
        </w:numPr>
        <w:spacing w:after="6"/>
        <w:ind w:right="41" w:hanging="742"/>
      </w:pPr>
      <w:r>
        <w:t>“Dętki, opony pełne lub z poduszką powietrzną, wymienialne bieżniki opon i ochraniacze dętek, z gumy” o kodzie PKWiU “22.11.15.0”</w:t>
      </w:r>
      <w:r>
        <w:t xml:space="preserve"> </w:t>
      </w:r>
    </w:p>
    <w:p w14:paraId="4C08FDF2" w14:textId="77777777" w:rsidR="00FF39FE" w:rsidRDefault="006534DC">
      <w:pPr>
        <w:numPr>
          <w:ilvl w:val="2"/>
          <w:numId w:val="3"/>
        </w:numPr>
        <w:spacing w:after="16" w:line="259" w:lineRule="auto"/>
        <w:ind w:right="41" w:hanging="742"/>
      </w:pPr>
      <w:r>
        <w:t>“Opony pneumatyczne bieżnikowane z gumy” o kodzie PKWiU “22.11.20.0”</w:t>
      </w:r>
      <w:r>
        <w:t xml:space="preserve"> </w:t>
      </w:r>
    </w:p>
    <w:p w14:paraId="1003179D" w14:textId="77777777" w:rsidR="00FF39FE" w:rsidRDefault="006534DC">
      <w:pPr>
        <w:spacing w:after="9"/>
        <w:ind w:left="1090" w:right="0"/>
      </w:pPr>
      <w:r>
        <w:t>2.2.</w:t>
      </w:r>
      <w:r>
        <w:t>Zmianę dla poz. 3, 4 i 5 (opony) wartości:</w:t>
      </w:r>
      <w:r>
        <w:t xml:space="preserve"> </w:t>
      </w:r>
    </w:p>
    <w:p w14:paraId="61ADAEAF" w14:textId="77777777" w:rsidR="00FF39FE" w:rsidRDefault="006534DC">
      <w:pPr>
        <w:numPr>
          <w:ilvl w:val="2"/>
          <w:numId w:val="2"/>
        </w:numPr>
        <w:spacing w:after="7"/>
        <w:ind w:right="0" w:hanging="742"/>
      </w:pPr>
      <w:r>
        <w:t>Odzysku, poprzez jej zwiększenie z 75% do 100%,</w:t>
      </w:r>
      <w:r>
        <w:t xml:space="preserve"> </w:t>
      </w:r>
    </w:p>
    <w:p w14:paraId="5F1368CE" w14:textId="77777777" w:rsidR="00FF39FE" w:rsidRDefault="006534DC">
      <w:pPr>
        <w:numPr>
          <w:ilvl w:val="2"/>
          <w:numId w:val="2"/>
        </w:numPr>
        <w:ind w:right="0" w:hanging="742"/>
      </w:pPr>
      <w:r>
        <w:t>Recyklingu, poprzez jej zwiększenie z 15% do 50%.</w:t>
      </w:r>
      <w:r>
        <w:t xml:space="preserve"> </w:t>
      </w:r>
    </w:p>
    <w:p w14:paraId="06A8A2FF" w14:textId="77777777" w:rsidR="00FF39FE" w:rsidRDefault="006534DC">
      <w:pPr>
        <w:spacing w:after="75" w:line="259" w:lineRule="auto"/>
        <w:ind w:left="0" w:right="0" w:firstLine="0"/>
        <w:jc w:val="left"/>
      </w:pPr>
      <w:r>
        <w:rPr>
          <w:color w:val="2F5496"/>
        </w:rPr>
        <w:t xml:space="preserve"> </w:t>
      </w:r>
    </w:p>
    <w:p w14:paraId="0E81C34B" w14:textId="77777777" w:rsidR="00FF39FE" w:rsidRDefault="006534DC">
      <w:pPr>
        <w:spacing w:after="75" w:line="259" w:lineRule="auto"/>
        <w:ind w:right="0"/>
        <w:jc w:val="left"/>
      </w:pPr>
      <w:r>
        <w:rPr>
          <w:color w:val="2F5496"/>
        </w:rPr>
        <w:t xml:space="preserve">Uzasadnienie zmian </w:t>
      </w:r>
    </w:p>
    <w:p w14:paraId="232DBFA2" w14:textId="77777777" w:rsidR="00FF39FE" w:rsidRDefault="006534DC">
      <w:pPr>
        <w:spacing w:after="42" w:line="259" w:lineRule="auto"/>
        <w:ind w:left="355" w:right="0"/>
        <w:jc w:val="left"/>
      </w:pPr>
      <w:r>
        <w:rPr>
          <w:color w:val="2F5496"/>
        </w:rPr>
        <w:t xml:space="preserve">Potrzeba zmian </w:t>
      </w:r>
    </w:p>
    <w:p w14:paraId="2D1D63D9" w14:textId="77777777" w:rsidR="00FF39FE" w:rsidRDefault="006534DC">
      <w:pPr>
        <w:ind w:left="-15" w:right="0" w:firstLine="360"/>
      </w:pPr>
      <w:r>
        <w:t xml:space="preserve">Potrzeba zmian wynika z </w:t>
      </w:r>
      <w:r>
        <w:t>wieloletnich zaniedbań systemowych. Obecnie jedynie 75% masy opon wprowadzanych na rynek jest objęte systemem rozszerzonej odpowiedzialności producenta.</w:t>
      </w:r>
      <w:r>
        <w:t xml:space="preserve"> Wobec niskiego ustawowego poziomu </w:t>
      </w:r>
      <w:r>
        <w:t xml:space="preserve">odzysku i recyklingu oraz wysokich rzeczywistych poziomów </w:t>
      </w:r>
      <w:r>
        <w:t xml:space="preserve">recyklingu i odzysku </w:t>
      </w:r>
      <w:r>
        <w:t>zużytych opon</w:t>
      </w:r>
      <w:r>
        <w:t xml:space="preserve">, funkcjonowanie systemu nie wymusza wymaganych zasadami traktatowymi </w:t>
      </w:r>
      <w:r>
        <w:t xml:space="preserve">działań po stronie producentów i importerów. </w:t>
      </w:r>
      <w:r>
        <w:t xml:space="preserve"> </w:t>
      </w:r>
    </w:p>
    <w:p w14:paraId="5B8C45EF" w14:textId="77777777" w:rsidR="00FF39FE" w:rsidRDefault="006534DC">
      <w:pPr>
        <w:ind w:left="370" w:right="0"/>
      </w:pPr>
      <w:r>
        <w:t>Tymczasem z</w:t>
      </w:r>
      <w:r>
        <w:t>godnie z dyrektywą odpadową 2008/98/WE:</w:t>
      </w:r>
      <w:r>
        <w:t xml:space="preserve"> </w:t>
      </w:r>
    </w:p>
    <w:p w14:paraId="2F63D451" w14:textId="77777777" w:rsidR="00FF39FE" w:rsidRDefault="006534DC">
      <w:pPr>
        <w:numPr>
          <w:ilvl w:val="0"/>
          <w:numId w:val="4"/>
        </w:numPr>
        <w:spacing w:after="6"/>
        <w:ind w:right="0" w:hanging="360"/>
      </w:pPr>
      <w:r>
        <w:t>Przyjmuje się hierarchię postępowania z odpadami, determinowaną dążeniem</w:t>
      </w:r>
      <w:r>
        <w:t xml:space="preserve"> do </w:t>
      </w:r>
      <w:r>
        <w:t>minimalizacji wpływu odpadów na środowisko i zdrowie ludzi. Zgodnie z nią odzysk energii powinien następować po ustaleniu braku możliwości recyklingu odpadu (art. 4 dyrektywy);</w:t>
      </w:r>
      <w:r>
        <w:t xml:space="preserve"> </w:t>
      </w:r>
    </w:p>
    <w:p w14:paraId="23D4EFE2" w14:textId="77777777" w:rsidR="00FF39FE" w:rsidRDefault="006534DC">
      <w:pPr>
        <w:numPr>
          <w:ilvl w:val="0"/>
          <w:numId w:val="4"/>
        </w:numPr>
        <w:ind w:right="0" w:hanging="360"/>
      </w:pPr>
      <w:r>
        <w:t>Podstawową</w:t>
      </w:r>
      <w:r>
        <w:t xml:space="preserve"> </w:t>
      </w:r>
      <w:r>
        <w:t>zasadą jest przyjęcie, że “koszty gospodarowania odpadami powinny być ponoszone przez podmiot odpowiedzialny za ich powstanie” (zasada zanieczyszczający płaci) co oznacza, że cały ciężar środowiskowy powinien obciążać producentów i importerów opon</w:t>
      </w:r>
      <w:r>
        <w:t xml:space="preserve"> (art. 14 dyrektywy, art. 17 ustawy o odpadach). </w:t>
      </w:r>
    </w:p>
    <w:p w14:paraId="3B037D61" w14:textId="77777777" w:rsidR="00FF39FE" w:rsidRDefault="006534DC">
      <w:pPr>
        <w:ind w:left="360" w:right="0" w:firstLine="151"/>
      </w:pPr>
      <w:r>
        <w:t xml:space="preserve">Obecny stan prawny jest skutkiem zatrzymania zaplanowanego w okresie powstawania ustawy procesu </w:t>
      </w:r>
      <w:r>
        <w:t xml:space="preserve">poszerzania obowiązku. Już w roku 2001, w trakcie sejmowych prac nad „ustawą produktową”, założeniem ówczesnego Ministerstwa Środowiska było dalsze, systematyczne podwyższanie ustalonych wówczas w ustawie poziomów odzysku i recyklingu. Potwierdzeniem tych założeń było przyjęcie </w:t>
      </w:r>
      <w:r>
        <w:t xml:space="preserve">w uchwale </w:t>
      </w:r>
      <w:r>
        <w:t>Rady Ministrów nr 233 z dnia 29.12.2006 r. w sprawie “Krajowego planu gospodarki odpadami”, (M.P. z 2006 r. nr 90 poz. 946), se</w:t>
      </w:r>
      <w:r>
        <w:t xml:space="preserve">kcja 4.3.1.) stopniowego </w:t>
      </w:r>
      <w:r>
        <w:t>zwiększania poziomów recyklingu i odzysku</w:t>
      </w:r>
      <w:r>
        <w:t xml:space="preserve"> opon. </w:t>
      </w:r>
      <w:r>
        <w:t>Zgodnie z treścią dokum</w:t>
      </w:r>
      <w:r>
        <w:t>entu</w:t>
      </w:r>
      <w:r>
        <w:t xml:space="preserve">, do </w:t>
      </w:r>
      <w:r>
        <w:t xml:space="preserve">2010 roku zakładano osiągnięcie ustawowego poziomu odzysku na poziomie 85% oraz recyklingu </w:t>
      </w:r>
      <w:r>
        <w:t xml:space="preserve">na poziomie 15% </w:t>
      </w:r>
      <w:r>
        <w:t>(tej wysokości poziom recyklingu ostatecznie przyjęty został już w roku 2007</w:t>
      </w:r>
      <w:r>
        <w:t xml:space="preserve">. </w:t>
      </w:r>
      <w:r>
        <w:lastRenderedPageBreak/>
        <w:t>Poziom odzysku zaś ustalony był w tym roku w wysokości 75%</w:t>
      </w:r>
      <w:r>
        <w:t xml:space="preserve">). Natomiast do roku 2018 </w:t>
      </w:r>
      <w:r>
        <w:t>planowano wzrost wymienionych wskaźników odpowiednio do 100% odzysku i 20% recyklingu. Proces ten nie był kontynuowany</w:t>
      </w:r>
      <w:r>
        <w:t xml:space="preserve"> </w:t>
      </w:r>
      <w:r>
        <w:t>(zatrzymał się w roku 2007)</w:t>
      </w:r>
      <w:r>
        <w:t>, a o</w:t>
      </w:r>
      <w:r>
        <w:t xml:space="preserve">bowiązujące obecnie ustawowe </w:t>
      </w:r>
      <w:r>
        <w:t xml:space="preserve">limity odzysku i recyklingu nie </w:t>
      </w:r>
      <w:r>
        <w:t>znajdują odzwierciedle</w:t>
      </w:r>
      <w:r>
        <w:t xml:space="preserve">nia w uwarunkowaniach technicznych oraz </w:t>
      </w:r>
      <w:r>
        <w:t>ekonomicznych</w:t>
      </w:r>
      <w:r>
        <w:t xml:space="preserve">, a ponadto nie gwarantują zgodności przepisów ustawy o obowiązkach przedsiębiorców w zakresie gospodarowania niektórymi odpadami oraz o opłacie produktowej </w:t>
      </w:r>
      <w:r>
        <w:t>(Dz.U.2024.433) z dyr</w:t>
      </w:r>
      <w:r>
        <w:t xml:space="preserve">ektywą 2008/98 WE. </w:t>
      </w:r>
      <w:r>
        <w:t xml:space="preserve"> </w:t>
      </w:r>
    </w:p>
    <w:p w14:paraId="0FEDC8A2" w14:textId="77777777" w:rsidR="00FF39FE" w:rsidRDefault="006534DC">
      <w:pPr>
        <w:ind w:left="360" w:right="0" w:firstLine="151"/>
      </w:pPr>
      <w:r>
        <w:t xml:space="preserve">Sytuacja ta prowadzi m.in. do powstawania depozytu środowiskowego, opisanego szerzej w załączonym raporcie Polskiego Stowarzyszenia </w:t>
      </w:r>
      <w:proofErr w:type="spellStart"/>
      <w:r>
        <w:t>Recyklerów</w:t>
      </w:r>
      <w:proofErr w:type="spellEnd"/>
      <w:r>
        <w:t xml:space="preserve"> Opon </w:t>
      </w:r>
      <w:r>
        <w:t xml:space="preserve">z 2024 r. p.t. </w:t>
      </w:r>
      <w:r>
        <w:t xml:space="preserve">„Historia, która kołem się toczy” </w:t>
      </w:r>
      <w:r>
        <w:t xml:space="preserve"> </w:t>
      </w:r>
    </w:p>
    <w:p w14:paraId="3036B2E3" w14:textId="77777777" w:rsidR="00FF39FE" w:rsidRDefault="006534DC">
      <w:pPr>
        <w:ind w:left="360" w:right="0" w:firstLine="151"/>
      </w:pPr>
      <w:r>
        <w:t xml:space="preserve">W obowiązującym </w:t>
      </w:r>
      <w:r>
        <w:t xml:space="preserve">obecnie </w:t>
      </w:r>
      <w:r>
        <w:t>stanie prawnym nie funkcjonuje w sposób efektywny zasada „zanieczyszczający płaci”, zgodnie z którą koszty zagospodarowania odpadów powinny być ponoszone przez podmioty wprowadzające produkty na rynek. W praktyce ciężar finansowy związany z utylizacją zuż</w:t>
      </w:r>
      <w:r>
        <w:t xml:space="preserve">ytych opon spoczywa </w:t>
      </w:r>
      <w:r>
        <w:t xml:space="preserve">często </w:t>
      </w:r>
      <w:r>
        <w:t xml:space="preserve">na konsumentach </w:t>
      </w:r>
      <w:r>
        <w:t>(użytkownikach końcowych</w:t>
      </w:r>
      <w:r>
        <w:t xml:space="preserve">) </w:t>
      </w:r>
      <w:r>
        <w:t>–</w:t>
      </w:r>
      <w:r>
        <w:t xml:space="preserve"> w </w:t>
      </w:r>
      <w:r>
        <w:t xml:space="preserve">przeważającej większości przypadków obywatele są zmuszeni do ponoszenia dodatkowych opłat w punktach wulkanizacyjnych oraz innych instytucjach uprawnionych do </w:t>
      </w:r>
      <w:r>
        <w:t>o</w:t>
      </w:r>
      <w:r>
        <w:t xml:space="preserve">dbioru zużytych opon, mimo iż koszty te powinny być uwzględnione w systemie Rozszerzonej Odpowiedzialności Producenta (ROP), a dzięki skali organizacji systemu: powinny być efektywnie niższe. </w:t>
      </w:r>
      <w:r>
        <w:t xml:space="preserve"> </w:t>
      </w:r>
    </w:p>
    <w:p w14:paraId="3D79859B" w14:textId="77777777" w:rsidR="00FF39FE" w:rsidRDefault="006534DC">
      <w:pPr>
        <w:ind w:left="370" w:right="0"/>
      </w:pPr>
      <w:r>
        <w:t xml:space="preserve">W konsekwencji koszty </w:t>
      </w:r>
      <w:r>
        <w:t>utylizacji części opon nie objętych systemem ponoszą:</w:t>
      </w:r>
      <w:r>
        <w:t xml:space="preserve"> </w:t>
      </w:r>
    </w:p>
    <w:p w14:paraId="7A076EA9" w14:textId="77777777" w:rsidR="00FF39FE" w:rsidRDefault="006534DC">
      <w:pPr>
        <w:numPr>
          <w:ilvl w:val="0"/>
          <w:numId w:val="5"/>
        </w:numPr>
        <w:spacing w:after="6"/>
        <w:ind w:right="0" w:hanging="360"/>
      </w:pPr>
      <w:r>
        <w:t>Użytkownicy opon</w:t>
      </w:r>
      <w:r>
        <w:t xml:space="preserve"> (konsumenci)</w:t>
      </w:r>
      <w:r>
        <w:t xml:space="preserve">, ponosząc dodatkowe opłaty przy pozostawianiu </w:t>
      </w:r>
      <w:r>
        <w:t xml:space="preserve">ich w </w:t>
      </w:r>
      <w:r>
        <w:t>punktach usługow</w:t>
      </w:r>
      <w:r>
        <w:t xml:space="preserve">ej wymiany opon, </w:t>
      </w:r>
    </w:p>
    <w:p w14:paraId="0A2D440E" w14:textId="77777777" w:rsidR="00FF39FE" w:rsidRDefault="006534DC">
      <w:pPr>
        <w:numPr>
          <w:ilvl w:val="0"/>
          <w:numId w:val="5"/>
        </w:numPr>
        <w:spacing w:after="6"/>
        <w:ind w:right="0" w:hanging="360"/>
      </w:pPr>
      <w:r>
        <w:t xml:space="preserve">Samorządy, prowadząc zbiórki zużytych opon </w:t>
      </w:r>
      <w:r>
        <w:t xml:space="preserve">w </w:t>
      </w:r>
      <w:proofErr w:type="spellStart"/>
      <w:r>
        <w:t>PSZOKach</w:t>
      </w:r>
      <w:proofErr w:type="spellEnd"/>
      <w:r>
        <w:t xml:space="preserve"> </w:t>
      </w:r>
      <w:r>
        <w:t>(brak możliwości ich rozliczenia w ramach realizacji wyznaczonych gminom poziomów zbiórki odpadów komunalnych)</w:t>
      </w:r>
      <w:r>
        <w:t xml:space="preserve"> </w:t>
      </w:r>
    </w:p>
    <w:p w14:paraId="05988DE7" w14:textId="77777777" w:rsidR="00FF39FE" w:rsidRDefault="006534DC">
      <w:pPr>
        <w:numPr>
          <w:ilvl w:val="0"/>
          <w:numId w:val="5"/>
        </w:numPr>
        <w:spacing w:after="9"/>
        <w:ind w:right="0" w:hanging="360"/>
      </w:pPr>
      <w:r>
        <w:t>Leśnictwa i samorządy, usuwając nielegalne składowiska (wysypiska) m.in. opon</w:t>
      </w:r>
      <w:r>
        <w:t xml:space="preserve">, </w:t>
      </w:r>
    </w:p>
    <w:p w14:paraId="48888EF7" w14:textId="77777777" w:rsidR="00FF39FE" w:rsidRDefault="006534DC">
      <w:pPr>
        <w:numPr>
          <w:ilvl w:val="0"/>
          <w:numId w:val="5"/>
        </w:numPr>
        <w:spacing w:after="6"/>
        <w:ind w:right="0" w:hanging="360"/>
      </w:pPr>
      <w:r>
        <w:t>Zakłady wulkanizacyjne i rozbiórki pojazdów, ponosząc koszty zagospodarowania zużytych opon nie wpisując</w:t>
      </w:r>
      <w:r>
        <w:t xml:space="preserve">ych </w:t>
      </w:r>
      <w:r>
        <w:t>się w politykę zbiórek organizacji odzysku reprezentujących producentów opon („jedna za jedną”, tj. jedna stara za jedną nową),</w:t>
      </w:r>
      <w:r>
        <w:t xml:space="preserve"> </w:t>
      </w:r>
    </w:p>
    <w:p w14:paraId="39E16E7A" w14:textId="77777777" w:rsidR="00FF39FE" w:rsidRDefault="006534DC">
      <w:pPr>
        <w:numPr>
          <w:ilvl w:val="0"/>
          <w:numId w:val="5"/>
        </w:numPr>
        <w:ind w:right="0" w:hanging="360"/>
      </w:pPr>
      <w:r>
        <w:t>Przedsiębiorcy z branży recyklingu i odzysku samodzielnie organizując zbiórki</w:t>
      </w:r>
      <w:r>
        <w:t xml:space="preserve"> </w:t>
      </w:r>
      <w:r>
        <w:t>zużytych opon</w:t>
      </w:r>
      <w:r>
        <w:t xml:space="preserve">. </w:t>
      </w:r>
    </w:p>
    <w:p w14:paraId="18580282" w14:textId="77777777" w:rsidR="00FF39FE" w:rsidRDefault="006534DC">
      <w:pPr>
        <w:ind w:left="360" w:right="0" w:firstLine="151"/>
      </w:pPr>
      <w:r>
        <w:t xml:space="preserve">W </w:t>
      </w:r>
      <w:r>
        <w:t>państwach członkowskich</w:t>
      </w:r>
      <w:r>
        <w:t xml:space="preserve"> </w:t>
      </w:r>
      <w:r>
        <w:t xml:space="preserve">Unii Europejskiej średni poziom opłat produktowych wynosi około </w:t>
      </w:r>
      <w:r>
        <w:t>1,50</w:t>
      </w:r>
      <w:r>
        <w:t xml:space="preserve">–2,00 EUR za oponę, w Polsce efektywnie opłata ponoszona przez producentów i importerów </w:t>
      </w:r>
      <w:r>
        <w:t xml:space="preserve">to </w:t>
      </w:r>
      <w:r>
        <w:t xml:space="preserve">zaledwie 0,69 EUR za sztukę. </w:t>
      </w:r>
      <w:r>
        <w:t xml:space="preserve">Opisane zjawisko generuje ukryte </w:t>
      </w:r>
      <w:r>
        <w:t>obciążenia finansowe zarówno dla klientów indywidualnych, jak i dla samorządów i warsztatów wulkanizacyjnych</w:t>
      </w:r>
      <w:r>
        <w:t xml:space="preserve">. Zgodnie z danymi serwisu </w:t>
      </w:r>
      <w:proofErr w:type="spellStart"/>
      <w:r>
        <w:t>Oponeo</w:t>
      </w:r>
      <w:proofErr w:type="spellEnd"/>
      <w:r>
        <w:t xml:space="preserve"> z 2024 r. (</w:t>
      </w:r>
      <w:hyperlink r:id="rId7">
        <w:r>
          <w:rPr>
            <w:color w:val="0563C1"/>
            <w:u w:val="single" w:color="0563C1"/>
          </w:rPr>
          <w:t>https://www.oponeo.pl/artykul/co</w:t>
        </w:r>
      </w:hyperlink>
      <w:hyperlink r:id="rId8">
        <w:r>
          <w:rPr>
            <w:color w:val="0563C1"/>
            <w:u w:val="single" w:color="0563C1"/>
          </w:rPr>
          <w:t>-</w:t>
        </w:r>
      </w:hyperlink>
      <w:hyperlink r:id="rId9">
        <w:r>
          <w:rPr>
            <w:color w:val="0563C1"/>
            <w:u w:val="single" w:color="0563C1"/>
          </w:rPr>
          <w:t>zrobic</w:t>
        </w:r>
      </w:hyperlink>
      <w:hyperlink r:id="rId10">
        <w:r>
          <w:rPr>
            <w:color w:val="0563C1"/>
            <w:u w:val="single" w:color="0563C1"/>
          </w:rPr>
          <w:t>-</w:t>
        </w:r>
      </w:hyperlink>
      <w:hyperlink r:id="rId11">
        <w:r>
          <w:rPr>
            <w:color w:val="0563C1"/>
            <w:u w:val="single" w:color="0563C1"/>
          </w:rPr>
          <w:t>ze</w:t>
        </w:r>
      </w:hyperlink>
      <w:hyperlink r:id="rId12">
        <w:r>
          <w:rPr>
            <w:color w:val="0563C1"/>
            <w:u w:val="single" w:color="0563C1"/>
          </w:rPr>
          <w:t>-</w:t>
        </w:r>
      </w:hyperlink>
      <w:hyperlink r:id="rId13">
        <w:r>
          <w:rPr>
            <w:color w:val="0563C1"/>
            <w:u w:val="single" w:color="0563C1"/>
          </w:rPr>
          <w:t>starymi</w:t>
        </w:r>
      </w:hyperlink>
      <w:hyperlink r:id="rId14"/>
      <w:hyperlink r:id="rId15">
        <w:r>
          <w:rPr>
            <w:color w:val="0563C1"/>
            <w:u w:val="single" w:color="0563C1"/>
          </w:rPr>
          <w:t>oponami</w:t>
        </w:r>
      </w:hyperlink>
      <w:hyperlink r:id="rId16">
        <w:r>
          <w:t>)</w:t>
        </w:r>
      </w:hyperlink>
      <w:r>
        <w:t xml:space="preserve"> opłata ponoszona przez użytkowników pojazdów </w:t>
      </w:r>
      <w:r>
        <w:t xml:space="preserve">za pozostawienie </w:t>
      </w:r>
      <w:r>
        <w:t xml:space="preserve">zużytych opon </w:t>
      </w:r>
      <w:r>
        <w:t xml:space="preserve">w </w:t>
      </w:r>
      <w:r>
        <w:t>zakładzie wulkanizacyjnym waha się od 5 do 20 zł za sztukę.</w:t>
      </w:r>
      <w:r>
        <w:t xml:space="preserve">  </w:t>
      </w:r>
    </w:p>
    <w:p w14:paraId="0364F3F2" w14:textId="77777777" w:rsidR="00FF39FE" w:rsidRDefault="006534DC">
      <w:pPr>
        <w:ind w:left="-15" w:right="0" w:firstLine="151"/>
      </w:pPr>
      <w:r>
        <w:t xml:space="preserve">Relatywnie wyższe opłaty </w:t>
      </w:r>
      <w:r>
        <w:t>produktowe w inn</w:t>
      </w:r>
      <w:r>
        <w:t>ych krajach UE umożliwiają pokrycie rzeczywistych kosztów funkcjonowania systemu gospodarowania zużyty</w:t>
      </w:r>
      <w:r>
        <w:t xml:space="preserve">ch opon, w tym </w:t>
      </w:r>
      <w:r>
        <w:t>odbioru odpadów od użytkowników końcowych, procesów logistycznych</w:t>
      </w:r>
      <w:r>
        <w:t xml:space="preserve"> oraz recyklingowych. </w:t>
      </w:r>
    </w:p>
    <w:p w14:paraId="52EF3FAA" w14:textId="77777777" w:rsidR="00FF39FE" w:rsidRDefault="006534DC">
      <w:pPr>
        <w:ind w:left="-15" w:right="0" w:firstLine="151"/>
      </w:pPr>
      <w:r>
        <w:t xml:space="preserve">Na tle analizowanych państw członkowskich Unii Europejskiej Polska plasuje się w dolnym </w:t>
      </w:r>
      <w:r>
        <w:t xml:space="preserve">przedziale cenowym w segmencie opon ekonomicznych oraz opon </w:t>
      </w:r>
      <w:r>
        <w:t xml:space="preserve">klasy średniej. Dane wskazują, że </w:t>
      </w:r>
      <w:r>
        <w:t xml:space="preserve">wprowadzenie </w:t>
      </w:r>
      <w:r>
        <w:t>opłaty środowiskowej –</w:t>
      </w:r>
      <w:r>
        <w:t xml:space="preserve"> na poziomie </w:t>
      </w:r>
      <w:r>
        <w:t>odpowiadając</w:t>
      </w:r>
      <w:r>
        <w:t xml:space="preserve">ym </w:t>
      </w:r>
      <w:r>
        <w:t>państwom przodującym pod względem wysokości tej daniny, takim jak Belgia czy Francja –</w:t>
      </w:r>
      <w:r>
        <w:t xml:space="preserve"> </w:t>
      </w:r>
      <w:r>
        <w:t xml:space="preserve">nie skutkowałoby </w:t>
      </w:r>
      <w:r>
        <w:t xml:space="preserve">odczuwalnym dla </w:t>
      </w:r>
      <w:r>
        <w:t xml:space="preserve">użytkowników </w:t>
      </w:r>
      <w:r>
        <w:t xml:space="preserve">wzrostem ceny detalicznej opony.  </w:t>
      </w:r>
    </w:p>
    <w:p w14:paraId="3F6A31CD" w14:textId="77777777" w:rsidR="00FF39FE" w:rsidRDefault="006534DC">
      <w:pPr>
        <w:ind w:left="-15" w:right="0" w:firstLine="151"/>
      </w:pPr>
      <w:r>
        <w:t xml:space="preserve"> </w:t>
      </w:r>
      <w:r>
        <w:t xml:space="preserve">Ewentualne opłaty środowiskowe mieściłyby się w granicach naturalnych fluktuacji cen rynkowych, obserwowanych w wyniku konkurencji pomiędzy dystrybutorami, sezonowych promocji, a także zmian kursów walut. W efekcie wpływ proponowanych zmian legislacyjnych na cenę końcową </w:t>
      </w:r>
      <w:r>
        <w:t xml:space="preserve">nowej </w:t>
      </w:r>
      <w:r>
        <w:t>opony byłby z perspektywy konsumenta</w:t>
      </w:r>
      <w:r>
        <w:t xml:space="preserve"> marginalny, </w:t>
      </w:r>
      <w:r>
        <w:t xml:space="preserve">zaś przyjmując, że prowadziłoby to do </w:t>
      </w:r>
      <w:r>
        <w:t xml:space="preserve">wykluczenia ukrytego kosztu jej pozostawienia w </w:t>
      </w:r>
      <w:r>
        <w:t>zakład</w:t>
      </w:r>
      <w:r>
        <w:t xml:space="preserve">zie wulkanizacyjnym, gdy utraci swe </w:t>
      </w:r>
      <w:r>
        <w:t>właściwości,</w:t>
      </w:r>
      <w:r>
        <w:t xml:space="preserve"> </w:t>
      </w:r>
      <w:r>
        <w:t>skutek takiej regulacji zostanie niewątpliw</w:t>
      </w:r>
      <w:r>
        <w:t>i</w:t>
      </w:r>
      <w:r>
        <w:t xml:space="preserve">e oceniony pozytywnie przez obywateli. </w:t>
      </w:r>
    </w:p>
    <w:p w14:paraId="68056587" w14:textId="77777777" w:rsidR="00FF39FE" w:rsidRDefault="006534DC">
      <w:pPr>
        <w:ind w:left="-15" w:right="0" w:firstLine="151"/>
      </w:pPr>
      <w:r>
        <w:t>Powyższe prowadzi do jednoznacznej konkluzji: wysokość opłaty środowiskowej nie przełoży się na rynkową cenę detaliczną opony</w:t>
      </w:r>
      <w:r>
        <w:t xml:space="preserve"> </w:t>
      </w:r>
      <w:r>
        <w:t xml:space="preserve">w sposób odczuwalny dla użytkowników, a jej udział w finalnej </w:t>
      </w:r>
      <w:r>
        <w:lastRenderedPageBreak/>
        <w:t xml:space="preserve">wartości produktu jest nieistotny dla nabywcy. W konsekwencji wprowadzenie projektowanych rozwiązań legislacyjnych, w tym podwyższenia opłaty środowiskowej </w:t>
      </w:r>
      <w:r>
        <w:t xml:space="preserve">oraz </w:t>
      </w:r>
      <w:r>
        <w:t>zwiększenia poziomów odzysku i recyklingu, wiąże się z pozytywnym przepływem finansowym dla konsumentów</w:t>
      </w:r>
      <w:r>
        <w:t xml:space="preserve"> (mniejsza </w:t>
      </w:r>
      <w:r>
        <w:t>opłata z góry w cenie, brak opłaty w zakładzie wu</w:t>
      </w:r>
      <w:r>
        <w:t xml:space="preserve">lkanizacyjnym) oraz </w:t>
      </w:r>
      <w:r>
        <w:t>znaczącym wzmocnieni</w:t>
      </w:r>
      <w:r>
        <w:t xml:space="preserve">em </w:t>
      </w:r>
      <w:r>
        <w:t>systemu gospodarowania zużytymi oponami w Polsce.</w:t>
      </w:r>
      <w:r>
        <w:t xml:space="preserve"> </w:t>
      </w:r>
    </w:p>
    <w:p w14:paraId="3214E700" w14:textId="77777777" w:rsidR="00FF39FE" w:rsidRDefault="006534DC">
      <w:pPr>
        <w:spacing w:after="73" w:line="259" w:lineRule="auto"/>
        <w:ind w:left="151" w:right="0" w:firstLine="0"/>
        <w:jc w:val="left"/>
      </w:pPr>
      <w:r>
        <w:t xml:space="preserve"> </w:t>
      </w:r>
    </w:p>
    <w:p w14:paraId="66EEC79C" w14:textId="77777777" w:rsidR="00FF39FE" w:rsidRDefault="006534DC">
      <w:pPr>
        <w:spacing w:after="44" w:line="259" w:lineRule="auto"/>
        <w:ind w:left="370" w:right="0"/>
        <w:jc w:val="left"/>
      </w:pPr>
      <w:r>
        <w:rPr>
          <w:color w:val="2F5496"/>
        </w:rPr>
        <w:t xml:space="preserve">Cel </w:t>
      </w:r>
      <w:r>
        <w:rPr>
          <w:color w:val="2F5496"/>
        </w:rPr>
        <w:t>i rekomendowane rozwiązanie</w:t>
      </w:r>
      <w:r>
        <w:rPr>
          <w:color w:val="2F5496"/>
        </w:rPr>
        <w:t xml:space="preserve"> </w:t>
      </w:r>
    </w:p>
    <w:p w14:paraId="716C98FD" w14:textId="77777777" w:rsidR="00FF39FE" w:rsidRDefault="006534DC">
      <w:pPr>
        <w:ind w:left="-15" w:right="0" w:firstLine="360"/>
      </w:pPr>
      <w:r>
        <w:t xml:space="preserve">Celem postulowanej zmiany jest </w:t>
      </w:r>
      <w:r>
        <w:t>zapewnienie zgodności z dyrektywą i ulżenie obywatelom</w:t>
      </w:r>
      <w:r>
        <w:t xml:space="preserve">, </w:t>
      </w:r>
      <w:r>
        <w:t>samorządom, zakładom wulkanizacyjnym, zakładom</w:t>
      </w:r>
      <w:r>
        <w:t xml:space="preserve"> </w:t>
      </w:r>
      <w:r>
        <w:t>rozbiórki pojazdów</w:t>
      </w:r>
      <w:r>
        <w:t xml:space="preserve"> i </w:t>
      </w:r>
      <w:proofErr w:type="spellStart"/>
      <w:r>
        <w:t>recyklerom</w:t>
      </w:r>
      <w:proofErr w:type="spellEnd"/>
      <w:r>
        <w:t xml:space="preserve"> </w:t>
      </w:r>
      <w:r>
        <w:t xml:space="preserve">oraz bardziej </w:t>
      </w:r>
      <w:r>
        <w:t xml:space="preserve">optymalne środowiskowo i ekonomicznie wykorzystanie zużytych opon poprzez </w:t>
      </w:r>
      <w:r>
        <w:t xml:space="preserve">proces odzysku surowcowego (recykling). Rekomendowanym </w:t>
      </w:r>
      <w:r>
        <w:t>rozwiązani</w:t>
      </w:r>
      <w:r>
        <w:t xml:space="preserve">em jest zmiana ustawy produktowej. </w:t>
      </w:r>
    </w:p>
    <w:p w14:paraId="6E3622A2" w14:textId="77777777" w:rsidR="00FF39FE" w:rsidRDefault="006534DC">
      <w:pPr>
        <w:ind w:left="-15" w:right="0" w:firstLine="360"/>
      </w:pPr>
      <w:r>
        <w:t>Potencjalną alternatywą jest wariant “zero”</w:t>
      </w:r>
      <w:r>
        <w:t xml:space="preserve">, czyli </w:t>
      </w:r>
      <w:r>
        <w:t>brak zmian i oczekiwanie aż problem rozwiąż</w:t>
      </w:r>
      <w:r>
        <w:t xml:space="preserve">e wolny rynek. Tymczasem W latach 2019 </w:t>
      </w:r>
      <w:r>
        <w:t>–</w:t>
      </w:r>
      <w:r>
        <w:t xml:space="preserve"> 2021 rzeczywisty poziom odzysku </w:t>
      </w:r>
      <w:r>
        <w:t>wyniósł odpowiednio 79 i 74,7%, zaś poziom recyklingu 47% i 44,5%. Zaprezentowane wskaźniki to jeden z najniższych wyników wśród państw UE</w:t>
      </w:r>
      <w:r>
        <w:t xml:space="preserve">. Polska pomimo </w:t>
      </w:r>
      <w:r>
        <w:t xml:space="preserve">tylko 8 % udziału w europejskim rynku opon odpowiada </w:t>
      </w:r>
      <w:r>
        <w:t>za 60 % opon</w:t>
      </w:r>
      <w:r>
        <w:t xml:space="preserve">, które nie są poddawane recyklingowi i odzyskowi w całej Unii Europejskiej. </w:t>
      </w:r>
      <w:r>
        <w:t xml:space="preserve"> </w:t>
      </w:r>
    </w:p>
    <w:p w14:paraId="2DDBA374" w14:textId="77777777" w:rsidR="00FF39FE" w:rsidRDefault="006534DC">
      <w:pPr>
        <w:spacing w:after="69"/>
        <w:ind w:right="0"/>
        <w:jc w:val="left"/>
      </w:pPr>
      <w:r>
        <w:t xml:space="preserve">Postulowana zmiana: </w:t>
      </w:r>
    </w:p>
    <w:p w14:paraId="5E1A63B1" w14:textId="77777777" w:rsidR="00FF39FE" w:rsidRDefault="006534DC">
      <w:pPr>
        <w:numPr>
          <w:ilvl w:val="0"/>
          <w:numId w:val="6"/>
        </w:numPr>
        <w:spacing w:after="6"/>
        <w:ind w:right="0" w:hanging="360"/>
      </w:pPr>
      <w:r>
        <w:t>Odciąży użytkowników pojazdów poprzez zmniejszenie ich obciążenia utylizacją opon w wysokości różnicy pomiędzy</w:t>
      </w:r>
      <w:r>
        <w:t xml:space="preserve"> </w:t>
      </w:r>
      <w:r>
        <w:t>kwotą obecnie płaconą przy odbiorze zużytych opon, a wartością, która będzie prawdopodobnie przerzucona na użytkowników przez producentów i importerów opon,</w:t>
      </w:r>
      <w:r>
        <w:t xml:space="preserve"> </w:t>
      </w:r>
    </w:p>
    <w:p w14:paraId="356F733D" w14:textId="77777777" w:rsidR="00FF39FE" w:rsidRDefault="006534DC">
      <w:pPr>
        <w:numPr>
          <w:ilvl w:val="0"/>
          <w:numId w:val="6"/>
        </w:numPr>
        <w:spacing w:after="6"/>
        <w:ind w:right="0" w:hanging="360"/>
      </w:pPr>
      <w:r>
        <w:t>Odciąży sektor komunaln</w:t>
      </w:r>
      <w:r>
        <w:t xml:space="preserve">y </w:t>
      </w:r>
      <w:r>
        <w:t>w zakresie kosztów związanych z zagospodarowaniem zużytych opon</w:t>
      </w:r>
      <w:r>
        <w:t xml:space="preserve"> w ramach </w:t>
      </w:r>
      <w:r>
        <w:t>zadań własnych samorządów</w:t>
      </w:r>
      <w:r>
        <w:t xml:space="preserve">, </w:t>
      </w:r>
    </w:p>
    <w:p w14:paraId="0FA4C142" w14:textId="77777777" w:rsidR="00FF39FE" w:rsidRDefault="006534DC">
      <w:pPr>
        <w:numPr>
          <w:ilvl w:val="0"/>
          <w:numId w:val="6"/>
        </w:numPr>
        <w:spacing w:after="6"/>
        <w:ind w:right="0" w:hanging="360"/>
      </w:pPr>
      <w:r>
        <w:t xml:space="preserve">Stworzy </w:t>
      </w:r>
      <w:r>
        <w:t xml:space="preserve">wulkanizatorom i stacjom rozbiórki pojazdów </w:t>
      </w:r>
      <w:r>
        <w:t>realn</w:t>
      </w:r>
      <w:r>
        <w:t>ą</w:t>
      </w:r>
      <w:r>
        <w:t xml:space="preserve"> </w:t>
      </w:r>
      <w:r>
        <w:t>możliwość</w:t>
      </w:r>
      <w:r>
        <w:t xml:space="preserve"> korzystania z systemu </w:t>
      </w:r>
      <w:r>
        <w:t>zagospodarowania zużytych opon,</w:t>
      </w:r>
      <w:r>
        <w:t xml:space="preserve"> </w:t>
      </w:r>
    </w:p>
    <w:p w14:paraId="3E96A923" w14:textId="77777777" w:rsidR="00FF39FE" w:rsidRDefault="006534DC">
      <w:pPr>
        <w:numPr>
          <w:ilvl w:val="0"/>
          <w:numId w:val="6"/>
        </w:numPr>
        <w:ind w:right="0" w:hanging="360"/>
      </w:pPr>
      <w:r>
        <w:t xml:space="preserve">Przyczyni się do </w:t>
      </w:r>
      <w:r>
        <w:t>dalszego z</w:t>
      </w:r>
      <w:r>
        <w:t>większe</w:t>
      </w:r>
      <w:r>
        <w:t xml:space="preserve">nia </w:t>
      </w:r>
      <w:r>
        <w:t xml:space="preserve">poziomu odzysku surowców wtórnych </w:t>
      </w:r>
      <w:r>
        <w:t>(recyklingu</w:t>
      </w:r>
      <w:r>
        <w:t>) ze zużytych</w:t>
      </w:r>
      <w:r>
        <w:t xml:space="preserve"> opon oraz do poddawania odzyskowi energetycznemu jedynie tych frakcji </w:t>
      </w:r>
      <w:r>
        <w:t>zużytych opon, które są do tego</w:t>
      </w:r>
      <w:r>
        <w:t xml:space="preserve"> </w:t>
      </w:r>
      <w:r>
        <w:t>właściwe.</w:t>
      </w:r>
      <w:r>
        <w:t xml:space="preserve">  </w:t>
      </w:r>
    </w:p>
    <w:p w14:paraId="34E38B57" w14:textId="77777777" w:rsidR="00FF39FE" w:rsidRDefault="006534DC">
      <w:pPr>
        <w:spacing w:after="135" w:line="259" w:lineRule="auto"/>
        <w:ind w:left="360" w:right="0" w:firstLine="0"/>
        <w:jc w:val="left"/>
      </w:pPr>
      <w:r>
        <w:t xml:space="preserve"> </w:t>
      </w:r>
    </w:p>
    <w:p w14:paraId="18656A77" w14:textId="77777777" w:rsidR="00FF39FE" w:rsidRDefault="006534DC">
      <w:pPr>
        <w:spacing w:after="0" w:line="259" w:lineRule="auto"/>
        <w:ind w:left="355" w:right="0"/>
        <w:jc w:val="left"/>
      </w:pPr>
      <w:r>
        <w:rPr>
          <w:color w:val="2F5496"/>
        </w:rPr>
        <w:t>Różnica między</w:t>
      </w:r>
      <w:r>
        <w:rPr>
          <w:color w:val="2F5496"/>
        </w:rPr>
        <w:t xml:space="preserve"> stanem dotychczasowym projektowanym stanem prawnym </w:t>
      </w:r>
      <w:r>
        <w:rPr>
          <w:color w:val="2F5496"/>
          <w:sz w:val="26"/>
        </w:rPr>
        <w:t xml:space="preserve"> </w:t>
      </w:r>
    </w:p>
    <w:p w14:paraId="05B21340" w14:textId="77777777" w:rsidR="00FF39FE" w:rsidRDefault="006534DC">
      <w:pPr>
        <w:spacing w:after="75" w:line="259" w:lineRule="auto"/>
        <w:ind w:left="720" w:right="0" w:firstLine="0"/>
        <w:jc w:val="left"/>
      </w:pPr>
      <w:r>
        <w:t xml:space="preserve"> </w:t>
      </w:r>
    </w:p>
    <w:p w14:paraId="1B9944AF" w14:textId="77777777" w:rsidR="00FF39FE" w:rsidRDefault="006534DC">
      <w:pPr>
        <w:ind w:left="-15" w:right="0" w:firstLine="360"/>
      </w:pPr>
      <w:r>
        <w:t>W świetle obowiązujących obecnie przepisów, producenci i importerzy opon są zobowiązani do osiągania minimalnych poziomów odzysku (75%) oraz recyklingu (15%) w odniesieniu do wprowadzanych do obrotu produktów. W przypadku niewypełnienia tych obowiązków ust</w:t>
      </w:r>
      <w:r>
        <w:t xml:space="preserve">awodawca </w:t>
      </w:r>
      <w:r>
        <w:t>przewidział konieczność uiszczenia opłaty produktowej. W teorii zatem system ten zakłada, że koszt gospodarowania zużytymi oponami zostaje pokryty już w momencie ich wprowadzenia na rynek, a odbiór i przetworzenie odpadów powinny być zapewnione bez konieczności ponoszenia dodatkowych opłat przez odbiorców końcowych</w:t>
      </w:r>
      <w:r>
        <w:t xml:space="preserve"> </w:t>
      </w:r>
      <w:r>
        <w:t>(konsumentów)</w:t>
      </w:r>
      <w:r>
        <w:t xml:space="preserve">. </w:t>
      </w:r>
    </w:p>
    <w:p w14:paraId="61ECBD85" w14:textId="77777777" w:rsidR="00FF39FE" w:rsidRDefault="006534DC">
      <w:pPr>
        <w:ind w:left="-15" w:right="0" w:firstLine="360"/>
      </w:pPr>
      <w:r>
        <w:t>W rzeczyw</w:t>
      </w:r>
      <w:r>
        <w:t xml:space="preserve">istości praktyka rynkowa znacząco odbiega od założeń przyjętych w ustawie o obowiązkach przedsiębiorców w zakresie gospodarowania niektórymi odpadami oraz o opłacie </w:t>
      </w:r>
      <w:r>
        <w:t>produktowej (Dz.U.2024.433)</w:t>
      </w:r>
      <w:r>
        <w:t xml:space="preserve">. Obowiązek uiszczania opłaty produktowej nie jest w praktyce egzekwowany, nawet w przypadkach, gdy brak realizacji ustawowych poziomów odzysku jest </w:t>
      </w:r>
      <w:r>
        <w:t xml:space="preserve">oczywisty. </w:t>
      </w:r>
      <w:r>
        <w:t xml:space="preserve">W rezultacie, realny koszt gospodarowania odpadami w postaci zużytych opon nie jest </w:t>
      </w:r>
      <w:r>
        <w:t>ponoszony przez podmioty odpowiedzialne za ich wprowadzenie na rynek, lecz j</w:t>
      </w:r>
      <w:r>
        <w:t xml:space="preserve">est przerzucany na </w:t>
      </w:r>
      <w:r>
        <w:t>obywateli oraz drobnych przedsiębiorców –</w:t>
      </w:r>
      <w:r>
        <w:t xml:space="preserve"> </w:t>
      </w:r>
      <w:r>
        <w:t>najczęściej warsztaty wulkanizacyjne.</w:t>
      </w:r>
      <w:r>
        <w:t xml:space="preserve"> </w:t>
      </w:r>
    </w:p>
    <w:p w14:paraId="522F9040" w14:textId="77777777" w:rsidR="00FF39FE" w:rsidRDefault="006534DC">
      <w:pPr>
        <w:spacing w:after="23" w:line="259" w:lineRule="auto"/>
        <w:ind w:left="360" w:right="0" w:firstLine="0"/>
        <w:jc w:val="left"/>
      </w:pPr>
      <w:r>
        <w:rPr>
          <w:color w:val="2F5496"/>
        </w:rPr>
        <w:t xml:space="preserve"> </w:t>
      </w:r>
    </w:p>
    <w:p w14:paraId="05BDC789" w14:textId="77777777" w:rsidR="00FF39FE" w:rsidRDefault="006534DC">
      <w:pPr>
        <w:spacing w:after="0" w:line="259" w:lineRule="auto"/>
        <w:ind w:left="355" w:right="0"/>
        <w:jc w:val="left"/>
      </w:pPr>
      <w:r>
        <w:rPr>
          <w:color w:val="2F5496"/>
        </w:rPr>
        <w:t xml:space="preserve">Skutki finansowe zmiany </w:t>
      </w:r>
    </w:p>
    <w:p w14:paraId="5C9C95E7" w14:textId="77777777" w:rsidR="00FF39FE" w:rsidRDefault="006534D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2FB587" w14:textId="77777777" w:rsidR="00FF39FE" w:rsidRDefault="006534DC">
      <w:pPr>
        <w:ind w:left="-15" w:right="0" w:firstLine="427"/>
      </w:pPr>
      <w:r>
        <w:t>Projektowana zmiana jest neutralna dla budżetu państwa. Wdrożenie systemu umożliwi samorządom obniżenie kosztów zagospodarowania zużytych opon.</w:t>
      </w:r>
      <w:r>
        <w:t xml:space="preserve"> </w:t>
      </w:r>
    </w:p>
    <w:p w14:paraId="0753EA7E" w14:textId="77777777" w:rsidR="00FF39FE" w:rsidRDefault="006534DC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39578D5C" w14:textId="77777777" w:rsidR="00FF39FE" w:rsidRDefault="006534DC">
      <w:pPr>
        <w:spacing w:after="42" w:line="259" w:lineRule="auto"/>
        <w:ind w:left="355" w:right="0"/>
        <w:jc w:val="left"/>
      </w:pPr>
      <w:r>
        <w:rPr>
          <w:color w:val="2F5496"/>
        </w:rPr>
        <w:lastRenderedPageBreak/>
        <w:t xml:space="preserve">Inne zagadnienia </w:t>
      </w:r>
    </w:p>
    <w:p w14:paraId="6ED6D4FE" w14:textId="77777777" w:rsidR="00FF39FE" w:rsidRDefault="006534DC">
      <w:pPr>
        <w:numPr>
          <w:ilvl w:val="0"/>
          <w:numId w:val="7"/>
        </w:numPr>
        <w:spacing w:after="9"/>
        <w:ind w:right="0" w:hanging="360"/>
      </w:pPr>
      <w:r>
        <w:t>Zmiana nie wymaga aktów wykonawczych.</w:t>
      </w:r>
      <w:r>
        <w:t xml:space="preserve"> </w:t>
      </w:r>
    </w:p>
    <w:p w14:paraId="42B5F48E" w14:textId="77777777" w:rsidR="00FF39FE" w:rsidRDefault="006534DC">
      <w:pPr>
        <w:numPr>
          <w:ilvl w:val="0"/>
          <w:numId w:val="7"/>
        </w:numPr>
        <w:spacing w:after="8"/>
        <w:ind w:right="0" w:hanging="360"/>
      </w:pPr>
      <w:r>
        <w:t xml:space="preserve">Zmiana jest zgodna z prawem Unii Europejskiej. </w:t>
      </w:r>
    </w:p>
    <w:p w14:paraId="5973D529" w14:textId="77777777" w:rsidR="00FF39FE" w:rsidRDefault="006534DC">
      <w:pPr>
        <w:numPr>
          <w:ilvl w:val="0"/>
          <w:numId w:val="7"/>
        </w:numPr>
        <w:spacing w:after="9"/>
        <w:ind w:right="0" w:hanging="360"/>
      </w:pPr>
      <w:r>
        <w:t>Rekomendujemy w trakcie prac uwzględnienie następujących zagadnień:</w:t>
      </w:r>
      <w:r>
        <w:t xml:space="preserve"> </w:t>
      </w:r>
    </w:p>
    <w:p w14:paraId="4BC55D1C" w14:textId="77777777" w:rsidR="00FF39FE" w:rsidRDefault="006534DC">
      <w:pPr>
        <w:numPr>
          <w:ilvl w:val="1"/>
          <w:numId w:val="7"/>
        </w:numPr>
        <w:spacing w:after="9"/>
        <w:ind w:right="22" w:hanging="432"/>
      </w:pPr>
      <w:r>
        <w:t>Zakresy danych, które rekomendujemy zweryfikować w opracowaniu:</w:t>
      </w:r>
      <w:r>
        <w:t xml:space="preserve"> </w:t>
      </w:r>
    </w:p>
    <w:p w14:paraId="6D91E57E" w14:textId="77777777" w:rsidR="00FF39FE" w:rsidRDefault="006534DC">
      <w:pPr>
        <w:numPr>
          <w:ilvl w:val="2"/>
          <w:numId w:val="9"/>
        </w:numPr>
        <w:spacing w:after="9"/>
        <w:ind w:right="0" w:hanging="742"/>
        <w:jc w:val="left"/>
      </w:pPr>
      <w:r>
        <w:t>Dane z BDO dot. i</w:t>
      </w:r>
      <w:r>
        <w:t>lości opon wprowadzanych na rynek</w:t>
      </w:r>
      <w:r>
        <w:t xml:space="preserve"> i ich </w:t>
      </w:r>
      <w:r>
        <w:t>dalszych ich losów,</w:t>
      </w:r>
      <w:r>
        <w:t xml:space="preserve"> </w:t>
      </w:r>
    </w:p>
    <w:p w14:paraId="111E0950" w14:textId="77777777" w:rsidR="00FF39FE" w:rsidRDefault="006534DC">
      <w:pPr>
        <w:numPr>
          <w:ilvl w:val="2"/>
          <w:numId w:val="9"/>
        </w:numPr>
        <w:spacing w:after="8"/>
        <w:ind w:right="0" w:hanging="742"/>
        <w:jc w:val="left"/>
      </w:pPr>
      <w:r>
        <w:t xml:space="preserve">Dane ETRA, EURIC, ETRMA </w:t>
      </w:r>
      <w:r>
        <w:t>jako dane porównawcze,</w:t>
      </w:r>
      <w:r>
        <w:t xml:space="preserve"> </w:t>
      </w:r>
    </w:p>
    <w:p w14:paraId="48580353" w14:textId="77777777" w:rsidR="00FF39FE" w:rsidRDefault="006534DC">
      <w:pPr>
        <w:numPr>
          <w:ilvl w:val="2"/>
          <w:numId w:val="9"/>
        </w:numPr>
        <w:spacing w:after="8"/>
        <w:ind w:right="0" w:hanging="742"/>
        <w:jc w:val="left"/>
      </w:pPr>
      <w:r>
        <w:t>Dane dot</w:t>
      </w:r>
      <w:r>
        <w:t>yczące</w:t>
      </w:r>
      <w:r>
        <w:t xml:space="preserve"> </w:t>
      </w:r>
      <w:r>
        <w:t>„d</w:t>
      </w:r>
      <w:r>
        <w:t>zikich wysypisk</w:t>
      </w:r>
      <w:r>
        <w:t>”</w:t>
      </w:r>
      <w:r>
        <w:t xml:space="preserve"> GUS, GDLP i PSRO, </w:t>
      </w:r>
    </w:p>
    <w:p w14:paraId="73846902" w14:textId="77777777" w:rsidR="00FF39FE" w:rsidRDefault="006534DC">
      <w:pPr>
        <w:numPr>
          <w:ilvl w:val="2"/>
          <w:numId w:val="9"/>
        </w:numPr>
        <w:spacing w:after="8"/>
        <w:ind w:right="0" w:hanging="742"/>
        <w:jc w:val="left"/>
      </w:pPr>
      <w:r>
        <w:t xml:space="preserve">Dane z organizacji komunalnych; </w:t>
      </w:r>
    </w:p>
    <w:p w14:paraId="39BD541C" w14:textId="77777777" w:rsidR="00FF39FE" w:rsidRDefault="006534DC">
      <w:pPr>
        <w:numPr>
          <w:ilvl w:val="1"/>
          <w:numId w:val="7"/>
        </w:numPr>
        <w:spacing w:after="16" w:line="259" w:lineRule="auto"/>
        <w:ind w:right="22" w:hanging="432"/>
      </w:pPr>
      <w:r>
        <w:t>Interesariusze, których warto włączyć w proces</w:t>
      </w:r>
      <w:r>
        <w:t xml:space="preserve"> </w:t>
      </w:r>
      <w:r>
        <w:t>(podmioty na które oddziałuje projekt)</w:t>
      </w:r>
      <w:r>
        <w:t xml:space="preserve"> </w:t>
      </w:r>
    </w:p>
    <w:p w14:paraId="2F507CAE" w14:textId="77777777" w:rsidR="00FF39FE" w:rsidRDefault="006534DC">
      <w:pPr>
        <w:numPr>
          <w:ilvl w:val="2"/>
          <w:numId w:val="8"/>
        </w:numPr>
        <w:spacing w:after="7"/>
        <w:ind w:right="0" w:hanging="742"/>
      </w:pPr>
      <w:r>
        <w:t>Samorząd</w:t>
      </w:r>
      <w:r>
        <w:t xml:space="preserve">y terytorialne odpowiedzialne </w:t>
      </w:r>
      <w:r>
        <w:t>za gospodarkę odpadami w gminach,</w:t>
      </w:r>
      <w:r>
        <w:t xml:space="preserve"> </w:t>
      </w:r>
      <w:r>
        <w:t xml:space="preserve">ze szczególnym uwzględnieniem Związku Miast Polskich, Związku Gmin </w:t>
      </w:r>
      <w:r>
        <w:t xml:space="preserve">Wiejskich RP, Unii Metropolii Polskich, </w:t>
      </w:r>
    </w:p>
    <w:p w14:paraId="3DCBF621" w14:textId="77777777" w:rsidR="00FF39FE" w:rsidRDefault="006534DC">
      <w:pPr>
        <w:numPr>
          <w:ilvl w:val="2"/>
          <w:numId w:val="8"/>
        </w:numPr>
        <w:spacing w:after="8"/>
        <w:ind w:right="0" w:hanging="742"/>
      </w:pPr>
      <w:r>
        <w:t xml:space="preserve">Reprezentacja </w:t>
      </w:r>
      <w:r>
        <w:t xml:space="preserve">przedsiębiorców odpowiedzialnych za gospodarkę odpadami: </w:t>
      </w:r>
      <w:r>
        <w:t xml:space="preserve">Polska Izba Gospodarki Odpadami, Krajowej Izby Gospodarki Odpadami, </w:t>
      </w:r>
    </w:p>
    <w:p w14:paraId="54AE1E70" w14:textId="77777777" w:rsidR="00FF39FE" w:rsidRDefault="006534DC">
      <w:pPr>
        <w:numPr>
          <w:ilvl w:val="2"/>
          <w:numId w:val="8"/>
        </w:numPr>
        <w:spacing w:after="6"/>
        <w:ind w:right="0" w:hanging="742"/>
      </w:pPr>
      <w:r>
        <w:t>Producenci opon</w:t>
      </w:r>
      <w:r>
        <w:t>, ze szczególnym uwzględnieniem reprezentacji środowiska: Polskiego Związku Przemysłu Oponiarskiego</w:t>
      </w:r>
      <w:r>
        <w:t xml:space="preserve"> </w:t>
      </w:r>
    </w:p>
    <w:p w14:paraId="36D28F59" w14:textId="77777777" w:rsidR="00FF39FE" w:rsidRDefault="006534DC">
      <w:pPr>
        <w:numPr>
          <w:ilvl w:val="2"/>
          <w:numId w:val="8"/>
        </w:numPr>
        <w:spacing w:after="7"/>
        <w:ind w:right="0" w:hanging="742"/>
      </w:pPr>
      <w:r>
        <w:t xml:space="preserve">Organizacje </w:t>
      </w:r>
      <w:r>
        <w:t xml:space="preserve">odzysku, ze szczególnym uwzględnieniem Centrum Utylizacji </w:t>
      </w:r>
      <w:r>
        <w:t xml:space="preserve">Opon S.A. </w:t>
      </w:r>
    </w:p>
    <w:p w14:paraId="46D208F2" w14:textId="77777777" w:rsidR="00FF39FE" w:rsidRDefault="006534DC">
      <w:pPr>
        <w:numPr>
          <w:ilvl w:val="2"/>
          <w:numId w:val="8"/>
        </w:numPr>
        <w:spacing w:after="6"/>
        <w:ind w:right="0" w:hanging="742"/>
      </w:pPr>
      <w:r>
        <w:t xml:space="preserve">Reprezentacji wulkanizatorów, w szczególności Związku Rzemiosła </w:t>
      </w:r>
      <w:r>
        <w:t xml:space="preserve">Polskiego, </w:t>
      </w:r>
    </w:p>
    <w:p w14:paraId="02AE0DED" w14:textId="77777777" w:rsidR="00FF39FE" w:rsidRDefault="006534DC">
      <w:pPr>
        <w:numPr>
          <w:ilvl w:val="2"/>
          <w:numId w:val="8"/>
        </w:numPr>
        <w:spacing w:after="6"/>
        <w:ind w:right="0" w:hanging="742"/>
      </w:pPr>
      <w:r>
        <w:t>Reprezentacji stacji demontażu pojazdów, w szczególności Stowarzyszenie Forum Recyklingu Samochodów FORS,</w:t>
      </w:r>
      <w:r>
        <w:t xml:space="preserve"> </w:t>
      </w:r>
    </w:p>
    <w:p w14:paraId="6A58E0B0" w14:textId="77777777" w:rsidR="00FF39FE" w:rsidRDefault="006534DC">
      <w:pPr>
        <w:numPr>
          <w:ilvl w:val="2"/>
          <w:numId w:val="8"/>
        </w:numPr>
        <w:spacing w:after="6"/>
        <w:ind w:right="0" w:hanging="742"/>
      </w:pPr>
      <w:r>
        <w:t xml:space="preserve">Reprezentacji cementowni (mających znaczący udział w odzysku </w:t>
      </w:r>
      <w:r>
        <w:t xml:space="preserve">energetycznym opon), </w:t>
      </w:r>
      <w:r>
        <w:t xml:space="preserve">w szczególności Stowarzyszenia Producentów </w:t>
      </w:r>
      <w:r>
        <w:t xml:space="preserve">Cementu, </w:t>
      </w:r>
    </w:p>
    <w:p w14:paraId="6EB0A47E" w14:textId="77777777" w:rsidR="00FF39FE" w:rsidRDefault="006534DC">
      <w:pPr>
        <w:numPr>
          <w:ilvl w:val="2"/>
          <w:numId w:val="8"/>
        </w:numPr>
        <w:spacing w:after="7"/>
        <w:ind w:right="0" w:hanging="742"/>
      </w:pPr>
      <w:r>
        <w:t xml:space="preserve">Reprezentacji użytkowników pojazdów, w szczególności Polskiej Izby </w:t>
      </w:r>
      <w:r>
        <w:t xml:space="preserve">Spedycji i Logistyki, </w:t>
      </w:r>
    </w:p>
    <w:p w14:paraId="09A35D7A" w14:textId="77777777" w:rsidR="00FF39FE" w:rsidRDefault="006534DC">
      <w:pPr>
        <w:numPr>
          <w:ilvl w:val="2"/>
          <w:numId w:val="8"/>
        </w:numPr>
        <w:ind w:right="0" w:hanging="742"/>
      </w:pPr>
      <w:r>
        <w:t xml:space="preserve">Organizacji ekologicznych, w szczególności Waste </w:t>
      </w:r>
      <w:proofErr w:type="spellStart"/>
      <w:r>
        <w:t>Free</w:t>
      </w:r>
      <w:proofErr w:type="spellEnd"/>
      <w:r>
        <w:t xml:space="preserve"> Oceans, UNEP/GRID</w:t>
      </w:r>
      <w:r>
        <w:t xml:space="preserve">. </w:t>
      </w:r>
    </w:p>
    <w:sectPr w:rsidR="00FF39FE">
      <w:footerReference w:type="even" r:id="rId17"/>
      <w:footerReference w:type="default" r:id="rId18"/>
      <w:footerReference w:type="first" r:id="rId19"/>
      <w:pgSz w:w="11906" w:h="16838"/>
      <w:pgMar w:top="1461" w:right="1411" w:bottom="2067" w:left="141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3B3A" w14:textId="77777777" w:rsidR="006534DC" w:rsidRDefault="006534DC">
      <w:pPr>
        <w:spacing w:after="0" w:line="240" w:lineRule="auto"/>
      </w:pPr>
      <w:r>
        <w:separator/>
      </w:r>
    </w:p>
  </w:endnote>
  <w:endnote w:type="continuationSeparator" w:id="0">
    <w:p w14:paraId="02E9C8A8" w14:textId="77777777" w:rsidR="006534DC" w:rsidRDefault="0065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22BD" w14:textId="77777777" w:rsidR="00FF39FE" w:rsidRDefault="006534DC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BB289A6" w14:textId="77777777" w:rsidR="00FF39FE" w:rsidRDefault="006534DC">
    <w:pPr>
      <w:spacing w:after="0" w:line="259" w:lineRule="auto"/>
      <w:ind w:left="0" w:right="0" w:firstLine="0"/>
      <w:jc w:val="left"/>
    </w:pPr>
    <w:r>
      <w:rPr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06C8" w14:textId="77777777" w:rsidR="00FF39FE" w:rsidRDefault="006534DC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C3049E" w14:textId="77777777" w:rsidR="00FF39FE" w:rsidRDefault="006534DC">
    <w:pPr>
      <w:spacing w:after="0" w:line="259" w:lineRule="auto"/>
      <w:ind w:left="0" w:right="0" w:firstLine="0"/>
      <w:jc w:val="left"/>
    </w:pPr>
    <w:r>
      <w:rPr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7393" w14:textId="77777777" w:rsidR="00FF39FE" w:rsidRDefault="006534DC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F71B13B" w14:textId="77777777" w:rsidR="00FF39FE" w:rsidRDefault="006534DC">
    <w:pPr>
      <w:spacing w:after="0" w:line="259" w:lineRule="auto"/>
      <w:ind w:left="0" w:right="0" w:firstLine="0"/>
      <w:jc w:val="left"/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7DEB" w14:textId="77777777" w:rsidR="006534DC" w:rsidRDefault="006534DC">
      <w:pPr>
        <w:spacing w:after="0" w:line="240" w:lineRule="auto"/>
      </w:pPr>
      <w:r>
        <w:separator/>
      </w:r>
    </w:p>
  </w:footnote>
  <w:footnote w:type="continuationSeparator" w:id="0">
    <w:p w14:paraId="780C1C22" w14:textId="77777777" w:rsidR="006534DC" w:rsidRDefault="00653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2EC"/>
    <w:multiLevelType w:val="hybridMultilevel"/>
    <w:tmpl w:val="8B9C561E"/>
    <w:lvl w:ilvl="0" w:tplc="3F20395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D2E13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122F6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EAA6B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8C3972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44076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86930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88A85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84533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B5B6B"/>
    <w:multiLevelType w:val="hybridMultilevel"/>
    <w:tmpl w:val="A492EEBC"/>
    <w:lvl w:ilvl="0" w:tplc="514AF034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CE3F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34E5A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4E7E8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3855F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96591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6C145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2EA1F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38146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860DF"/>
    <w:multiLevelType w:val="hybridMultilevel"/>
    <w:tmpl w:val="2E48D462"/>
    <w:lvl w:ilvl="0" w:tplc="4BE606D0">
      <w:start w:val="1"/>
      <w:numFmt w:val="decimal"/>
      <w:lvlText w:val="%1.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32D604">
      <w:start w:val="1"/>
      <w:numFmt w:val="lowerLetter"/>
      <w:lvlText w:val="%2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A44A86">
      <w:start w:val="1"/>
      <w:numFmt w:val="lowerRoman"/>
      <w:lvlText w:val="%3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D232A0">
      <w:start w:val="1"/>
      <w:numFmt w:val="decimal"/>
      <w:lvlText w:val="%4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C4DDC4">
      <w:start w:val="1"/>
      <w:numFmt w:val="lowerLetter"/>
      <w:lvlText w:val="%5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48D382">
      <w:start w:val="1"/>
      <w:numFmt w:val="lowerRoman"/>
      <w:lvlText w:val="%6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F04DDA">
      <w:start w:val="1"/>
      <w:numFmt w:val="decimal"/>
      <w:lvlText w:val="%7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2829D8">
      <w:start w:val="1"/>
      <w:numFmt w:val="lowerLetter"/>
      <w:lvlText w:val="%8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1A4B9E">
      <w:start w:val="1"/>
      <w:numFmt w:val="lowerRoman"/>
      <w:lvlText w:val="%9"/>
      <w:lvlJc w:val="left"/>
      <w:pPr>
        <w:ind w:left="72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6212F"/>
    <w:multiLevelType w:val="hybridMultilevel"/>
    <w:tmpl w:val="5AAE59FA"/>
    <w:lvl w:ilvl="0" w:tplc="58A65D2A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6433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F886F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8AB15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E423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60929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12663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EA0DF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18F62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A6040"/>
    <w:multiLevelType w:val="multilevel"/>
    <w:tmpl w:val="A8101316"/>
    <w:lvl w:ilvl="0">
      <w:start w:val="4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AD3FB4"/>
    <w:multiLevelType w:val="multilevel"/>
    <w:tmpl w:val="49FA7ABC"/>
    <w:lvl w:ilvl="0">
      <w:start w:val="4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593F53"/>
    <w:multiLevelType w:val="multilevel"/>
    <w:tmpl w:val="12D248A0"/>
    <w:lvl w:ilvl="0">
      <w:start w:val="2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0C7092"/>
    <w:multiLevelType w:val="multilevel"/>
    <w:tmpl w:val="A35EF57A"/>
    <w:lvl w:ilvl="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B45085"/>
    <w:multiLevelType w:val="multilevel"/>
    <w:tmpl w:val="7C322024"/>
    <w:lvl w:ilvl="0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ind w:left="12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0311714">
    <w:abstractNumId w:val="3"/>
  </w:num>
  <w:num w:numId="2" w16cid:durableId="1415859411">
    <w:abstractNumId w:val="8"/>
  </w:num>
  <w:num w:numId="3" w16cid:durableId="315451887">
    <w:abstractNumId w:val="6"/>
  </w:num>
  <w:num w:numId="4" w16cid:durableId="1625841947">
    <w:abstractNumId w:val="1"/>
  </w:num>
  <w:num w:numId="5" w16cid:durableId="2018844340">
    <w:abstractNumId w:val="0"/>
  </w:num>
  <w:num w:numId="6" w16cid:durableId="1638149665">
    <w:abstractNumId w:val="2"/>
  </w:num>
  <w:num w:numId="7" w16cid:durableId="394278772">
    <w:abstractNumId w:val="7"/>
  </w:num>
  <w:num w:numId="8" w16cid:durableId="1604875547">
    <w:abstractNumId w:val="4"/>
  </w:num>
  <w:num w:numId="9" w16cid:durableId="1635214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FE"/>
    <w:rsid w:val="000721CE"/>
    <w:rsid w:val="006534DC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6360"/>
  <w15:docId w15:val="{1D2C9C49-15EB-4279-AE73-13ADA62C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6" w:line="268" w:lineRule="auto"/>
      <w:ind w:left="10" w:right="3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oneo.pl/artykul/co-zrobic-ze-starymi-oponami" TargetMode="External"/><Relationship Id="rId13" Type="http://schemas.openxmlformats.org/officeDocument/2006/relationships/hyperlink" Target="https://www.oponeo.pl/artykul/co-zrobic-ze-starymi-oponami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poneo.pl/artykul/co-zrobic-ze-starymi-oponami" TargetMode="External"/><Relationship Id="rId12" Type="http://schemas.openxmlformats.org/officeDocument/2006/relationships/hyperlink" Target="https://www.oponeo.pl/artykul/co-zrobic-ze-starymi-oponam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poneo.pl/artykul/co-zrobic-ze-starymi-oponam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oneo.pl/artykul/co-zrobic-ze-starymi-oponam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oneo.pl/artykul/co-zrobic-ze-starymi-oponami" TargetMode="External"/><Relationship Id="rId10" Type="http://schemas.openxmlformats.org/officeDocument/2006/relationships/hyperlink" Target="https://www.oponeo.pl/artykul/co-zrobic-ze-starymi-oponami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oponeo.pl/artykul/co-zrobic-ze-starymi-oponami" TargetMode="External"/><Relationship Id="rId14" Type="http://schemas.openxmlformats.org/officeDocument/2006/relationships/hyperlink" Target="https://www.oponeo.pl/artykul/co-zrobic-ze-starymi-opon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2223</Words>
  <Characters>13340</Characters>
  <Application>Microsoft Office Word</Application>
  <DocSecurity>0</DocSecurity>
  <Lines>111</Lines>
  <Paragraphs>31</Paragraphs>
  <ScaleCrop>false</ScaleCrop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Knopkiewicz</dc:creator>
  <cp:keywords/>
  <cp:lastModifiedBy>Wierzbicka Sylwia</cp:lastModifiedBy>
  <cp:revision>2</cp:revision>
  <dcterms:created xsi:type="dcterms:W3CDTF">2025-08-25T08:27:00Z</dcterms:created>
  <dcterms:modified xsi:type="dcterms:W3CDTF">2025-08-25T08:27:00Z</dcterms:modified>
</cp:coreProperties>
</file>