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AAEDD" w14:textId="208533AA" w:rsidR="00A5745B" w:rsidRPr="008D5BAF" w:rsidRDefault="00665831" w:rsidP="00505778">
      <w:pPr>
        <w:jc w:val="right"/>
        <w:rPr>
          <w:rFonts w:asciiTheme="majorHAnsi" w:hAnsiTheme="majorHAnsi" w:cstheme="majorHAnsi"/>
          <w:sz w:val="28"/>
          <w:szCs w:val="28"/>
        </w:rPr>
      </w:pPr>
      <w:bookmarkStart w:id="0" w:name="_Ref32484507"/>
      <w:bookmarkEnd w:id="0"/>
      <w:r w:rsidRPr="008D5BAF">
        <w:rPr>
          <w:rFonts w:asciiTheme="majorHAnsi" w:hAnsiTheme="majorHAnsi" w:cstheme="majorHAnsi"/>
          <w:sz w:val="28"/>
          <w:szCs w:val="28"/>
        </w:rPr>
        <w:t>Projekt</w:t>
      </w:r>
    </w:p>
    <w:p w14:paraId="6FE7ADF9" w14:textId="22D004E4" w:rsidR="00EA28D1" w:rsidRPr="008D5BAF" w:rsidRDefault="0027501E" w:rsidP="00225B36">
      <w:pPr>
        <w:spacing w:before="4080" w:after="720"/>
        <w:jc w:val="right"/>
        <w:rPr>
          <w:rFonts w:asciiTheme="majorHAnsi" w:hAnsiTheme="majorHAnsi" w:cstheme="majorHAnsi"/>
          <w:sz w:val="40"/>
          <w:szCs w:val="40"/>
        </w:rPr>
      </w:pPr>
      <w:r w:rsidRPr="008D5BAF">
        <w:rPr>
          <w:rFonts w:asciiTheme="majorHAnsi" w:hAnsiTheme="majorHAnsi" w:cstheme="majorHAnsi"/>
          <w:sz w:val="40"/>
          <w:szCs w:val="40"/>
        </w:rPr>
        <w:t>Załącznik normalizacyjny</w:t>
      </w:r>
      <w:r w:rsidR="00225B36" w:rsidRPr="008D5BAF">
        <w:rPr>
          <w:rFonts w:asciiTheme="majorHAnsi" w:hAnsiTheme="majorHAnsi" w:cstheme="majorHAnsi"/>
          <w:sz w:val="40"/>
          <w:szCs w:val="40"/>
        </w:rPr>
        <w:t xml:space="preserve"> </w:t>
      </w:r>
      <w:r w:rsidR="001C5D3A" w:rsidRPr="008D5BAF">
        <w:rPr>
          <w:rFonts w:asciiTheme="majorHAnsi" w:hAnsiTheme="majorHAnsi" w:cstheme="majorHAnsi"/>
          <w:sz w:val="40"/>
          <w:szCs w:val="40"/>
        </w:rPr>
        <w:t>– specyfikacja wymagań dla dostawców usługi RDE</w:t>
      </w:r>
      <w:r w:rsidR="00A5745B" w:rsidRPr="008D5BAF">
        <w:rPr>
          <w:rFonts w:asciiTheme="majorHAnsi" w:hAnsiTheme="majorHAnsi" w:cstheme="majorHAnsi"/>
          <w:sz w:val="40"/>
          <w:szCs w:val="40"/>
        </w:rPr>
        <w:t xml:space="preserve"> </w:t>
      </w:r>
    </w:p>
    <w:p w14:paraId="6152ABF0" w14:textId="7F156587" w:rsidR="00225B36" w:rsidRPr="008D5BAF" w:rsidRDefault="00225B36" w:rsidP="00225B36">
      <w:pPr>
        <w:pStyle w:val="Tytu"/>
        <w:spacing w:before="720" w:after="1200"/>
        <w:contextualSpacing w:val="0"/>
        <w:jc w:val="right"/>
        <w:rPr>
          <w:sz w:val="28"/>
          <w:szCs w:val="28"/>
        </w:rPr>
      </w:pPr>
      <w:r w:rsidRPr="008D5BAF">
        <w:rPr>
          <w:sz w:val="28"/>
          <w:szCs w:val="28"/>
        </w:rPr>
        <w:t>do dokumentu: Standard publicznej usługi rejestrowanego doręczenia elektronicznego świadczonej przez operatora wyznaczonego i kwalifikowanych dostawców usług zaufania świadczących kwalifikowane usługi rejestrowanego doręczenia elektronicznego w zakresie współpracy z publiczną usługą rejestrowanego doręczenia elektronicznego</w:t>
      </w:r>
      <w:r w:rsidR="00F96F82" w:rsidRPr="008D5BAF">
        <w:rPr>
          <w:sz w:val="28"/>
          <w:szCs w:val="28"/>
        </w:rPr>
        <w:t xml:space="preserve"> oraz skrzynki doręczeń</w:t>
      </w:r>
    </w:p>
    <w:p w14:paraId="05106E70" w14:textId="3BF1B421" w:rsidR="005D7707" w:rsidRPr="008D5BAF" w:rsidRDefault="005D7707">
      <w:r w:rsidRPr="008D5BAF">
        <w:t>Wersja</w:t>
      </w:r>
      <w:r w:rsidR="00720650" w:rsidRPr="008D5BAF">
        <w:t>:</w:t>
      </w:r>
      <w:r w:rsidR="006057EB" w:rsidRPr="008D5BAF">
        <w:t xml:space="preserve"> </w:t>
      </w:r>
      <w:r w:rsidR="006C6AAD" w:rsidRPr="008D5BAF">
        <w:t>1.</w:t>
      </w:r>
      <w:r w:rsidR="00417665" w:rsidRPr="008D5BAF">
        <w:t>G</w:t>
      </w:r>
      <w:r w:rsidR="00C640CF" w:rsidRPr="008D5BAF">
        <w:t xml:space="preserve"> </w:t>
      </w:r>
      <w:r w:rsidR="002F2660" w:rsidRPr="008D5BAF">
        <w:t>(</w:t>
      </w:r>
      <w:r w:rsidR="00417665" w:rsidRPr="008D5BAF">
        <w:t>04</w:t>
      </w:r>
      <w:r w:rsidR="00AD7ADF" w:rsidRPr="008D5BAF">
        <w:t>.</w:t>
      </w:r>
      <w:r w:rsidR="00417665" w:rsidRPr="008D5BAF">
        <w:t>12</w:t>
      </w:r>
      <w:r w:rsidR="0068210C" w:rsidRPr="008D5BAF">
        <w:t>.2020)</w:t>
      </w:r>
    </w:p>
    <w:p w14:paraId="033BCFC1" w14:textId="4754972C" w:rsidR="000957F9" w:rsidRPr="008D5BAF" w:rsidRDefault="000957F9">
      <w:r w:rsidRPr="008D5BAF">
        <w:br w:type="page"/>
      </w:r>
    </w:p>
    <w:tbl>
      <w:tblPr>
        <w:tblW w:w="894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Metryka dokumentu"/>
        <w:tblDescription w:val="Tabela przedstawia historię zmian dokumentu"/>
      </w:tblPr>
      <w:tblGrid>
        <w:gridCol w:w="1270"/>
        <w:gridCol w:w="857"/>
        <w:gridCol w:w="6822"/>
      </w:tblGrid>
      <w:tr w:rsidR="000957F9" w:rsidRPr="008D5BAF" w14:paraId="784BAB64" w14:textId="77777777" w:rsidTr="1848953E">
        <w:trPr>
          <w:trHeight w:val="340"/>
          <w:tblHeader/>
        </w:trPr>
        <w:tc>
          <w:tcPr>
            <w:tcW w:w="8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70473F13" w14:textId="77777777" w:rsidR="000957F9" w:rsidRPr="008D5BAF" w:rsidRDefault="000957F9" w:rsidP="000957F9">
            <w:pPr>
              <w:pStyle w:val="Tabelanagwekdolewej"/>
              <w:spacing w:before="48" w:after="48" w:line="256" w:lineRule="auto"/>
              <w:rPr>
                <w:rFonts w:asciiTheme="minorHAnsi" w:hAnsiTheme="minorHAnsi" w:cstheme="minorHAnsi"/>
                <w:color w:val="auto"/>
                <w:lang w:eastAsia="en-US"/>
              </w:rPr>
            </w:pPr>
            <w:r w:rsidRPr="008D5BAF">
              <w:rPr>
                <w:rFonts w:asciiTheme="minorHAnsi" w:hAnsiTheme="minorHAnsi" w:cstheme="minorHAnsi"/>
                <w:color w:val="auto"/>
                <w:lang w:eastAsia="en-US"/>
              </w:rPr>
              <w:lastRenderedPageBreak/>
              <w:t>Metryka</w:t>
            </w:r>
          </w:p>
        </w:tc>
      </w:tr>
      <w:tr w:rsidR="000957F9" w:rsidRPr="008D5BAF" w14:paraId="0FE28C5A" w14:textId="77777777" w:rsidTr="00417665">
        <w:trPr>
          <w:trHeight w:val="340"/>
          <w:tblHeader/>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09FB2653" w14:textId="77777777" w:rsidR="000957F9" w:rsidRPr="008D5BAF" w:rsidRDefault="000957F9" w:rsidP="000957F9">
            <w:pPr>
              <w:pStyle w:val="Tabelanagwekdolewej"/>
              <w:spacing w:before="48" w:after="48" w:line="256" w:lineRule="auto"/>
              <w:rPr>
                <w:rFonts w:asciiTheme="minorHAnsi" w:hAnsiTheme="minorHAnsi" w:cstheme="minorHAnsi"/>
                <w:color w:val="auto"/>
                <w:lang w:eastAsia="en-US"/>
              </w:rPr>
            </w:pPr>
            <w:r w:rsidRPr="008D5BAF">
              <w:rPr>
                <w:rFonts w:asciiTheme="minorHAnsi" w:hAnsiTheme="minorHAnsi" w:cstheme="minorHAnsi"/>
                <w:color w:val="auto"/>
                <w:lang w:eastAsia="en-US"/>
              </w:rPr>
              <w:t>Data zmiany</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02F9EF89" w14:textId="77777777" w:rsidR="000957F9" w:rsidRPr="008D5BAF" w:rsidRDefault="000957F9" w:rsidP="000957F9">
            <w:pPr>
              <w:pStyle w:val="Tabelanagwekdolewej"/>
              <w:spacing w:before="48" w:after="48" w:line="256" w:lineRule="auto"/>
              <w:rPr>
                <w:rFonts w:asciiTheme="minorHAnsi" w:hAnsiTheme="minorHAnsi" w:cstheme="minorHAnsi"/>
                <w:color w:val="auto"/>
                <w:lang w:eastAsia="en-US"/>
              </w:rPr>
            </w:pPr>
            <w:r w:rsidRPr="008D5BAF">
              <w:rPr>
                <w:rFonts w:asciiTheme="minorHAnsi" w:hAnsiTheme="minorHAnsi" w:cstheme="minorHAnsi"/>
                <w:color w:val="auto"/>
                <w:lang w:eastAsia="en-US"/>
              </w:rPr>
              <w:t>Wersja</w:t>
            </w:r>
          </w:p>
        </w:tc>
        <w:tc>
          <w:tcPr>
            <w:tcW w:w="6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96702C8" w14:textId="77777777" w:rsidR="000957F9" w:rsidRPr="008D5BAF" w:rsidRDefault="000957F9" w:rsidP="000957F9">
            <w:pPr>
              <w:pStyle w:val="Tabelanagwekdolewej"/>
              <w:spacing w:before="48" w:after="48" w:line="256" w:lineRule="auto"/>
              <w:rPr>
                <w:rFonts w:asciiTheme="minorHAnsi" w:hAnsiTheme="minorHAnsi" w:cstheme="minorHAnsi"/>
                <w:color w:val="auto"/>
                <w:lang w:eastAsia="en-US"/>
              </w:rPr>
            </w:pPr>
            <w:r w:rsidRPr="008D5BAF">
              <w:rPr>
                <w:rFonts w:asciiTheme="minorHAnsi" w:hAnsiTheme="minorHAnsi" w:cstheme="minorHAnsi"/>
                <w:color w:val="auto"/>
                <w:lang w:eastAsia="en-US"/>
              </w:rPr>
              <w:t>Opis wprowadzonej w dokumencie zmiany</w:t>
            </w:r>
          </w:p>
        </w:tc>
      </w:tr>
      <w:tr w:rsidR="000957F9" w:rsidRPr="008D5BAF" w14:paraId="5D72A663" w14:textId="77777777" w:rsidTr="00417665">
        <w:trPr>
          <w:trHeight w:val="340"/>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F0D13" w14:textId="547C0872" w:rsidR="000957F9" w:rsidRPr="008D5BAF" w:rsidRDefault="00225B36" w:rsidP="00417665">
            <w:pPr>
              <w:pStyle w:val="tabelanormalny"/>
            </w:pPr>
            <w:r w:rsidRPr="008D5BAF">
              <w:t>14</w:t>
            </w:r>
            <w:r w:rsidR="000957F9" w:rsidRPr="008D5BAF">
              <w:t>.04.2020</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5441C" w14:textId="0E114D7C" w:rsidR="000957F9" w:rsidRPr="008D5BAF" w:rsidRDefault="000957F9" w:rsidP="00417665">
            <w:pPr>
              <w:pStyle w:val="tabelanormalny"/>
            </w:pPr>
            <w:r w:rsidRPr="008D5BAF">
              <w:t>1.</w:t>
            </w:r>
            <w:r w:rsidR="00225B36" w:rsidRPr="008D5BAF">
              <w:t>B</w:t>
            </w:r>
          </w:p>
        </w:tc>
        <w:tc>
          <w:tcPr>
            <w:tcW w:w="6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28E1D" w14:textId="77777777" w:rsidR="000957F9" w:rsidRPr="008D5BAF" w:rsidRDefault="000957F9" w:rsidP="00417665">
            <w:pPr>
              <w:pStyle w:val="tabelanormalny"/>
            </w:pPr>
            <w:r w:rsidRPr="008D5BAF">
              <w:t>Opracowanie dokumentu (projekt)</w:t>
            </w:r>
          </w:p>
        </w:tc>
      </w:tr>
      <w:tr w:rsidR="000957F9" w:rsidRPr="008D5BAF" w14:paraId="65D5D7C1" w14:textId="77777777" w:rsidTr="00417665">
        <w:trPr>
          <w:trHeight w:val="340"/>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61931" w14:textId="13B0B15B" w:rsidR="000957F9" w:rsidRPr="008D5BAF" w:rsidRDefault="1966BA5B" w:rsidP="00417665">
            <w:pPr>
              <w:pStyle w:val="tabelanormalny"/>
            </w:pPr>
            <w:r w:rsidRPr="008D5BAF">
              <w:t>27.</w:t>
            </w:r>
            <w:r w:rsidR="3196AA9D" w:rsidRPr="008D5BAF">
              <w:t>05</w:t>
            </w:r>
            <w:r w:rsidR="5CEBF72F" w:rsidRPr="008D5BAF">
              <w:t>.2020</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13A46" w14:textId="1944A39A" w:rsidR="000957F9" w:rsidRPr="008D5BAF" w:rsidRDefault="1966BA5B" w:rsidP="00417665">
            <w:pPr>
              <w:pStyle w:val="tabelanormalny"/>
            </w:pPr>
            <w:r w:rsidRPr="008D5BAF">
              <w:t>1.C</w:t>
            </w:r>
          </w:p>
        </w:tc>
        <w:tc>
          <w:tcPr>
            <w:tcW w:w="6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58896" w14:textId="5B1B7BE6" w:rsidR="000957F9" w:rsidRPr="008D5BAF" w:rsidRDefault="2ACD7804" w:rsidP="00417665">
            <w:pPr>
              <w:pStyle w:val="tabelanormalny"/>
            </w:pPr>
            <w:r w:rsidRPr="008D5BAF">
              <w:t>Uaktualnienie rozdziału 10.2 - dostosowanie do przyjętej wolumetrii do 2023 r.</w:t>
            </w:r>
            <w:r w:rsidR="58144854" w:rsidRPr="008D5BAF">
              <w:t xml:space="preserve"> </w:t>
            </w:r>
            <w:r w:rsidR="17CB616B" w:rsidRPr="008D5BAF">
              <w:t xml:space="preserve">Aktualizacja modelu uprawnień - możliwość zarządzania użytkownikami przez administratora, gdy posiadacz nie jest osobą fizyczna oraz uprawnienia posiadacza nie </w:t>
            </w:r>
            <w:r w:rsidR="00EC439E" w:rsidRPr="008D5BAF">
              <w:t>będącego</w:t>
            </w:r>
            <w:r w:rsidR="17CB616B" w:rsidRPr="008D5BAF">
              <w:t xml:space="preserve"> osobą </w:t>
            </w:r>
            <w:r w:rsidR="00EC439E" w:rsidRPr="008D5BAF">
              <w:t>fizyczną. Zmiany</w:t>
            </w:r>
            <w:r w:rsidR="7BD0AFF0" w:rsidRPr="008D5BAF">
              <w:t xml:space="preserve"> w mapowaniu wiadomości biznesowej na elementy normy ETSI</w:t>
            </w:r>
          </w:p>
        </w:tc>
      </w:tr>
      <w:tr w:rsidR="000957F9" w:rsidRPr="008D5BAF" w14:paraId="69AD2C4B" w14:textId="77777777" w:rsidTr="00417665">
        <w:trPr>
          <w:trHeight w:val="340"/>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2EB37" w14:textId="0E61412B" w:rsidR="000957F9" w:rsidRPr="008D5BAF" w:rsidRDefault="00D91A2D" w:rsidP="00417665">
            <w:pPr>
              <w:pStyle w:val="tabelanormalny"/>
            </w:pPr>
            <w:r w:rsidRPr="008D5BAF">
              <w:t>23.09.2020</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69098" w14:textId="5DDC3643" w:rsidR="000957F9" w:rsidRPr="008D5BAF" w:rsidRDefault="00D91A2D" w:rsidP="00417665">
            <w:pPr>
              <w:pStyle w:val="tabelanormalny"/>
            </w:pPr>
            <w:r w:rsidRPr="008D5BAF">
              <w:t>1.D</w:t>
            </w:r>
          </w:p>
        </w:tc>
        <w:tc>
          <w:tcPr>
            <w:tcW w:w="6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5FB79" w14:textId="1313BFA1" w:rsidR="000957F9" w:rsidRPr="008D5BAF" w:rsidRDefault="00D91A2D" w:rsidP="00417665">
            <w:pPr>
              <w:pStyle w:val="tabelanormalny"/>
            </w:pPr>
            <w:r w:rsidRPr="008D5BAF">
              <w:t>Dostosowanie dokumentu do tekstu ustawy w wersji po poprawkach podkomisji sejmowej</w:t>
            </w:r>
          </w:p>
        </w:tc>
      </w:tr>
      <w:tr w:rsidR="000957F9" w:rsidRPr="008D5BAF" w14:paraId="76FD269F" w14:textId="77777777" w:rsidTr="00417665">
        <w:trPr>
          <w:trHeight w:val="340"/>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92332" w14:textId="6795EB46" w:rsidR="000957F9" w:rsidRPr="008D5BAF" w:rsidRDefault="00CE0838" w:rsidP="00417665">
            <w:pPr>
              <w:pStyle w:val="tabelanormalny"/>
            </w:pPr>
            <w:r w:rsidRPr="008D5BAF">
              <w:t>22.11.2020</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808DC" w14:textId="150B24F8" w:rsidR="000957F9" w:rsidRPr="008D5BAF" w:rsidRDefault="00CE0838" w:rsidP="00417665">
            <w:pPr>
              <w:pStyle w:val="tabelanormalny"/>
            </w:pPr>
            <w:r w:rsidRPr="008D5BAF">
              <w:t>1.F</w:t>
            </w:r>
          </w:p>
        </w:tc>
        <w:tc>
          <w:tcPr>
            <w:tcW w:w="6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8B5A4" w14:textId="1CCFE1AE" w:rsidR="000957F9" w:rsidRPr="008D5BAF" w:rsidRDefault="00F729B6" w:rsidP="00417665">
            <w:pPr>
              <w:pStyle w:val="tabelanormalny"/>
            </w:pPr>
            <w:r w:rsidRPr="008D5BAF">
              <w:t xml:space="preserve">Odpowiedź na uwagi </w:t>
            </w:r>
            <w:r w:rsidR="00CE0838" w:rsidRPr="008D5BAF">
              <w:t>partnerów projektu</w:t>
            </w:r>
            <w:r w:rsidR="0005516E" w:rsidRPr="008D5BAF">
              <w:t>. Uproszczenie zakresu danych w Dodatku A.</w:t>
            </w:r>
          </w:p>
        </w:tc>
      </w:tr>
      <w:tr w:rsidR="000957F9" w:rsidRPr="008D5BAF" w14:paraId="58C99675" w14:textId="77777777" w:rsidTr="00417665">
        <w:trPr>
          <w:trHeight w:val="340"/>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F9DFE" w14:textId="31582B44" w:rsidR="000957F9" w:rsidRPr="008D5BAF" w:rsidRDefault="00646459" w:rsidP="00417665">
            <w:pPr>
              <w:pStyle w:val="tabelanormalny"/>
            </w:pPr>
            <w:r w:rsidRPr="008D5BAF">
              <w:t>2020.12.04</w:t>
            </w:r>
          </w:p>
        </w:tc>
        <w:tc>
          <w:tcPr>
            <w:tcW w:w="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CF969" w14:textId="1E80AD5E" w:rsidR="000957F9" w:rsidRPr="008D5BAF" w:rsidRDefault="00646459" w:rsidP="00417665">
            <w:pPr>
              <w:pStyle w:val="tabelanormalny"/>
            </w:pPr>
            <w:r w:rsidRPr="008D5BAF">
              <w:t>1.G</w:t>
            </w:r>
          </w:p>
        </w:tc>
        <w:tc>
          <w:tcPr>
            <w:tcW w:w="6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8E657" w14:textId="4694F0E9" w:rsidR="000957F9" w:rsidRPr="008D5BAF" w:rsidRDefault="00646459" w:rsidP="00417665">
            <w:pPr>
              <w:pStyle w:val="tabelanormalny"/>
            </w:pPr>
            <w:r w:rsidRPr="008D5BAF">
              <w:t>Dostosowanie dokumentu</w:t>
            </w:r>
            <w:r w:rsidR="00417665" w:rsidRPr="008D5BAF">
              <w:t xml:space="preserve"> załącznika</w:t>
            </w:r>
            <w:r w:rsidRPr="008D5BAF">
              <w:t xml:space="preserve"> do tekstu ustawy</w:t>
            </w:r>
            <w:r w:rsidR="00417665" w:rsidRPr="008D5BAF">
              <w:t xml:space="preserve"> o doręczeniach elektronicznych</w:t>
            </w:r>
            <w:r w:rsidRPr="008D5BAF">
              <w:t xml:space="preserve"> w wersji przyjętej przez parlament (z 18 listopada 2020)</w:t>
            </w:r>
          </w:p>
        </w:tc>
      </w:tr>
    </w:tbl>
    <w:sdt>
      <w:sdtPr>
        <w:rPr>
          <w:rFonts w:asciiTheme="minorHAnsi" w:eastAsiaTheme="minorHAnsi" w:hAnsiTheme="minorHAnsi" w:cstheme="minorBidi"/>
          <w:lang w:eastAsia="en-US"/>
        </w:rPr>
        <w:id w:val="1047421170"/>
        <w:docPartObj>
          <w:docPartGallery w:val="Table of Contents"/>
          <w:docPartUnique/>
        </w:docPartObj>
      </w:sdtPr>
      <w:sdtEndPr/>
      <w:sdtContent>
        <w:p w14:paraId="7F46432D" w14:textId="285FEBFF" w:rsidR="00A5745B" w:rsidRPr="008D5BAF" w:rsidRDefault="00A5745B">
          <w:pPr>
            <w:spacing w:before="360"/>
          </w:pPr>
          <w:r w:rsidRPr="008D5BAF">
            <w:t>Spis treści</w:t>
          </w:r>
        </w:p>
        <w:p w14:paraId="13AA46B8" w14:textId="77777777" w:rsidR="00E75FB4" w:rsidRPr="00E75FB4" w:rsidRDefault="00DC7951">
          <w:pPr>
            <w:pStyle w:val="Spistreci1"/>
            <w:rPr>
              <w:rFonts w:eastAsiaTheme="minorEastAsia"/>
              <w:noProof/>
              <w:sz w:val="20"/>
              <w:szCs w:val="20"/>
              <w:lang w:eastAsia="pl-PL"/>
            </w:rPr>
          </w:pPr>
          <w:r w:rsidRPr="008D5BAF">
            <w:fldChar w:fldCharType="begin"/>
          </w:r>
          <w:r w:rsidR="00A5745B" w:rsidRPr="008D5BAF">
            <w:instrText xml:space="preserve"> TOC \o "1-3" \h \z \u </w:instrText>
          </w:r>
          <w:r w:rsidRPr="008D5BAF">
            <w:fldChar w:fldCharType="separate"/>
          </w:r>
          <w:hyperlink w:anchor="_Toc58171496" w:history="1">
            <w:r w:rsidR="00E75FB4" w:rsidRPr="00E75FB4">
              <w:rPr>
                <w:rStyle w:val="Hipercze"/>
                <w:noProof/>
                <w:sz w:val="20"/>
                <w:szCs w:val="20"/>
              </w:rPr>
              <w:t>1</w:t>
            </w:r>
            <w:r w:rsidR="00E75FB4" w:rsidRPr="00E75FB4">
              <w:rPr>
                <w:rFonts w:eastAsiaTheme="minorEastAsia"/>
                <w:noProof/>
                <w:sz w:val="20"/>
                <w:szCs w:val="20"/>
                <w:lang w:eastAsia="pl-PL"/>
              </w:rPr>
              <w:tab/>
            </w:r>
            <w:r w:rsidR="00E75FB4" w:rsidRPr="00E75FB4">
              <w:rPr>
                <w:rStyle w:val="Hipercze"/>
                <w:noProof/>
                <w:sz w:val="20"/>
                <w:szCs w:val="20"/>
              </w:rPr>
              <w:t>Wprowadzenie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_Toc58171496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6</w:t>
            </w:r>
            <w:r w:rsidR="00E75FB4" w:rsidRPr="00E75FB4">
              <w:rPr>
                <w:noProof/>
                <w:webHidden/>
                <w:sz w:val="20"/>
                <w:szCs w:val="20"/>
              </w:rPr>
              <w:fldChar w:fldCharType="end"/>
            </w:r>
          </w:hyperlink>
        </w:p>
        <w:p w14:paraId="0667C6AE" w14:textId="77777777" w:rsidR="00E75FB4" w:rsidRPr="00E75FB4" w:rsidRDefault="008D05AC">
          <w:pPr>
            <w:pStyle w:val="Spistreci1"/>
            <w:rPr>
              <w:rFonts w:eastAsiaTheme="minorEastAsia"/>
              <w:noProof/>
              <w:sz w:val="20"/>
              <w:szCs w:val="20"/>
              <w:lang w:eastAsia="pl-PL"/>
            </w:rPr>
          </w:pPr>
          <w:hyperlink w:anchor="_Toc58171497" w:history="1">
            <w:r w:rsidR="00E75FB4" w:rsidRPr="00E75FB4">
              <w:rPr>
                <w:rStyle w:val="Hipercze"/>
                <w:noProof/>
                <w:sz w:val="20"/>
                <w:szCs w:val="20"/>
              </w:rPr>
              <w:t>2</w:t>
            </w:r>
            <w:r w:rsidR="00E75FB4" w:rsidRPr="00E75FB4">
              <w:rPr>
                <w:rFonts w:eastAsiaTheme="minorEastAsia"/>
                <w:noProof/>
                <w:sz w:val="20"/>
                <w:szCs w:val="20"/>
                <w:lang w:eastAsia="pl-PL"/>
              </w:rPr>
              <w:tab/>
            </w:r>
            <w:r w:rsidR="00E75FB4" w:rsidRPr="00E75FB4">
              <w:rPr>
                <w:rStyle w:val="Hipercze"/>
                <w:noProof/>
                <w:sz w:val="20"/>
                <w:szCs w:val="20"/>
              </w:rPr>
              <w:t>Referencje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_Toc58171497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8</w:t>
            </w:r>
            <w:r w:rsidR="00E75FB4" w:rsidRPr="00E75FB4">
              <w:rPr>
                <w:noProof/>
                <w:webHidden/>
                <w:sz w:val="20"/>
                <w:szCs w:val="20"/>
              </w:rPr>
              <w:fldChar w:fldCharType="end"/>
            </w:r>
          </w:hyperlink>
        </w:p>
        <w:p w14:paraId="563DBFC6" w14:textId="77777777" w:rsidR="00E75FB4" w:rsidRPr="00E75FB4" w:rsidRDefault="008D05AC">
          <w:pPr>
            <w:pStyle w:val="Spistreci1"/>
            <w:rPr>
              <w:rFonts w:eastAsiaTheme="minorEastAsia"/>
              <w:noProof/>
              <w:sz w:val="20"/>
              <w:szCs w:val="20"/>
              <w:lang w:eastAsia="pl-PL"/>
            </w:rPr>
          </w:pPr>
          <w:hyperlink w:anchor="_Toc58171498" w:history="1">
            <w:r w:rsidR="00E75FB4" w:rsidRPr="00E75FB4">
              <w:rPr>
                <w:rStyle w:val="Hipercze"/>
                <w:noProof/>
                <w:sz w:val="20"/>
                <w:szCs w:val="20"/>
              </w:rPr>
              <w:t>3</w:t>
            </w:r>
            <w:r w:rsidR="00E75FB4" w:rsidRPr="00E75FB4">
              <w:rPr>
                <w:rFonts w:eastAsiaTheme="minorEastAsia"/>
                <w:noProof/>
                <w:sz w:val="20"/>
                <w:szCs w:val="20"/>
                <w:lang w:eastAsia="pl-PL"/>
              </w:rPr>
              <w:tab/>
            </w:r>
            <w:r w:rsidR="00E75FB4" w:rsidRPr="00E75FB4">
              <w:rPr>
                <w:rStyle w:val="Hipercze"/>
                <w:noProof/>
                <w:sz w:val="20"/>
                <w:szCs w:val="20"/>
              </w:rPr>
              <w:t>Słownik pojęć i skrótów</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_Toc58171498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9</w:t>
            </w:r>
            <w:r w:rsidR="00E75FB4" w:rsidRPr="00E75FB4">
              <w:rPr>
                <w:noProof/>
                <w:webHidden/>
                <w:sz w:val="20"/>
                <w:szCs w:val="20"/>
              </w:rPr>
              <w:fldChar w:fldCharType="end"/>
            </w:r>
          </w:hyperlink>
        </w:p>
        <w:p w14:paraId="19F30279" w14:textId="77777777" w:rsidR="00E75FB4" w:rsidRPr="00E75FB4" w:rsidRDefault="008D05AC">
          <w:pPr>
            <w:pStyle w:val="Spistreci1"/>
            <w:rPr>
              <w:rFonts w:eastAsiaTheme="minorEastAsia"/>
              <w:noProof/>
              <w:sz w:val="20"/>
              <w:szCs w:val="20"/>
              <w:lang w:eastAsia="pl-PL"/>
            </w:rPr>
          </w:pPr>
          <w:hyperlink w:anchor="_Toc58171499" w:history="1">
            <w:r w:rsidR="00E75FB4" w:rsidRPr="00E75FB4">
              <w:rPr>
                <w:rStyle w:val="Hipercze"/>
                <w:noProof/>
                <w:sz w:val="20"/>
                <w:szCs w:val="20"/>
              </w:rPr>
              <w:t>4</w:t>
            </w:r>
            <w:r w:rsidR="00E75FB4" w:rsidRPr="00E75FB4">
              <w:rPr>
                <w:rFonts w:eastAsiaTheme="minorEastAsia"/>
                <w:noProof/>
                <w:sz w:val="20"/>
                <w:szCs w:val="20"/>
                <w:lang w:eastAsia="pl-PL"/>
              </w:rPr>
              <w:tab/>
            </w:r>
            <w:r w:rsidR="00E75FB4" w:rsidRPr="00E75FB4">
              <w:rPr>
                <w:rStyle w:val="Hipercze"/>
                <w:noProof/>
                <w:sz w:val="20"/>
                <w:szCs w:val="20"/>
              </w:rPr>
              <w:t>Wymagania do procesu doręczeniowego end-to-end</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_Toc58171499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15</w:t>
            </w:r>
            <w:r w:rsidR="00E75FB4" w:rsidRPr="00E75FB4">
              <w:rPr>
                <w:noProof/>
                <w:webHidden/>
                <w:sz w:val="20"/>
                <w:szCs w:val="20"/>
              </w:rPr>
              <w:fldChar w:fldCharType="end"/>
            </w:r>
          </w:hyperlink>
        </w:p>
        <w:p w14:paraId="1AB292E2"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00" w:history="1">
            <w:r w:rsidR="00E75FB4" w:rsidRPr="00E75FB4">
              <w:rPr>
                <w:rStyle w:val="Hipercze"/>
                <w:noProof/>
                <w:sz w:val="20"/>
                <w:szCs w:val="20"/>
              </w:rPr>
              <w:t>4.1</w:t>
            </w:r>
            <w:r w:rsidR="00E75FB4" w:rsidRPr="00E75FB4">
              <w:rPr>
                <w:rFonts w:eastAsiaTheme="minorEastAsia"/>
                <w:noProof/>
                <w:sz w:val="20"/>
                <w:szCs w:val="20"/>
                <w:lang w:eastAsia="pl-PL"/>
              </w:rPr>
              <w:tab/>
            </w:r>
            <w:r w:rsidR="00E75FB4" w:rsidRPr="00E75FB4">
              <w:rPr>
                <w:rStyle w:val="Hipercze"/>
                <w:noProof/>
                <w:sz w:val="20"/>
                <w:szCs w:val="20"/>
              </w:rPr>
              <w:t>Komunikacja między nadawcą albo adresatem a systemem dostawcy</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_Toc58171500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15</w:t>
            </w:r>
            <w:r w:rsidR="00E75FB4" w:rsidRPr="00E75FB4">
              <w:rPr>
                <w:noProof/>
                <w:webHidden/>
                <w:sz w:val="20"/>
                <w:szCs w:val="20"/>
              </w:rPr>
              <w:fldChar w:fldCharType="end"/>
            </w:r>
          </w:hyperlink>
        </w:p>
        <w:p w14:paraId="4FB9A10C" w14:textId="77777777" w:rsidR="00E75FB4" w:rsidRPr="00E75FB4" w:rsidRDefault="008D05AC">
          <w:pPr>
            <w:pStyle w:val="Spistreci3"/>
            <w:rPr>
              <w:rFonts w:eastAsiaTheme="minorEastAsia"/>
              <w:noProof/>
              <w:sz w:val="20"/>
              <w:szCs w:val="20"/>
              <w:lang w:eastAsia="pl-PL"/>
            </w:rPr>
          </w:pPr>
          <w:hyperlink w:anchor="_Toc58171501" w:history="1">
            <w:r w:rsidR="00E75FB4" w:rsidRPr="00E75FB4">
              <w:rPr>
                <w:rStyle w:val="Hipercze"/>
                <w:noProof/>
                <w:sz w:val="20"/>
                <w:szCs w:val="20"/>
              </w:rPr>
              <w:t>4.1.1</w:t>
            </w:r>
            <w:r w:rsidR="00E75FB4" w:rsidRPr="00E75FB4">
              <w:rPr>
                <w:rFonts w:eastAsiaTheme="minorEastAsia"/>
                <w:noProof/>
                <w:sz w:val="20"/>
                <w:szCs w:val="20"/>
                <w:lang w:eastAsia="pl-PL"/>
              </w:rPr>
              <w:tab/>
            </w:r>
            <w:r w:rsidR="00E75FB4" w:rsidRPr="00E75FB4">
              <w:rPr>
                <w:rStyle w:val="Hipercze"/>
                <w:noProof/>
                <w:sz w:val="20"/>
                <w:szCs w:val="20"/>
              </w:rPr>
              <w:t>Wyszukiwanie adresata i adresowanie przesyłki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_Toc58171501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15</w:t>
            </w:r>
            <w:r w:rsidR="00E75FB4" w:rsidRPr="00E75FB4">
              <w:rPr>
                <w:noProof/>
                <w:webHidden/>
                <w:sz w:val="20"/>
                <w:szCs w:val="20"/>
              </w:rPr>
              <w:fldChar w:fldCharType="end"/>
            </w:r>
          </w:hyperlink>
        </w:p>
        <w:p w14:paraId="1F642500" w14:textId="77777777" w:rsidR="00E75FB4" w:rsidRPr="00E75FB4" w:rsidRDefault="008D05AC">
          <w:pPr>
            <w:pStyle w:val="Spistreci3"/>
            <w:rPr>
              <w:rFonts w:eastAsiaTheme="minorEastAsia"/>
              <w:noProof/>
              <w:sz w:val="20"/>
              <w:szCs w:val="20"/>
              <w:lang w:eastAsia="pl-PL"/>
            </w:rPr>
          </w:pPr>
          <w:hyperlink w:anchor="_Toc58171502" w:history="1">
            <w:r w:rsidR="00E75FB4" w:rsidRPr="00E75FB4">
              <w:rPr>
                <w:rStyle w:val="Hipercze"/>
                <w:noProof/>
                <w:sz w:val="20"/>
                <w:szCs w:val="20"/>
              </w:rPr>
              <w:t>4.1.2</w:t>
            </w:r>
            <w:r w:rsidR="00E75FB4" w:rsidRPr="00E75FB4">
              <w:rPr>
                <w:rFonts w:eastAsiaTheme="minorEastAsia"/>
                <w:noProof/>
                <w:sz w:val="20"/>
                <w:szCs w:val="20"/>
                <w:lang w:eastAsia="pl-PL"/>
              </w:rPr>
              <w:tab/>
            </w:r>
            <w:r w:rsidR="00E75FB4" w:rsidRPr="00E75FB4">
              <w:rPr>
                <w:rStyle w:val="Hipercze"/>
                <w:noProof/>
                <w:sz w:val="20"/>
                <w:szCs w:val="20"/>
              </w:rPr>
              <w:t>Bezpieczeństwo dostępu nadawców do systemu dostawcy usługi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_Toc58171502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15</w:t>
            </w:r>
            <w:r w:rsidR="00E75FB4" w:rsidRPr="00E75FB4">
              <w:rPr>
                <w:noProof/>
                <w:webHidden/>
                <w:sz w:val="20"/>
                <w:szCs w:val="20"/>
              </w:rPr>
              <w:fldChar w:fldCharType="end"/>
            </w:r>
          </w:hyperlink>
        </w:p>
        <w:p w14:paraId="5FEC2A18" w14:textId="77777777" w:rsidR="00E75FB4" w:rsidRPr="00E75FB4" w:rsidRDefault="008D05AC">
          <w:pPr>
            <w:pStyle w:val="Spistreci3"/>
            <w:rPr>
              <w:rFonts w:eastAsiaTheme="minorEastAsia"/>
              <w:noProof/>
              <w:sz w:val="20"/>
              <w:szCs w:val="20"/>
              <w:lang w:eastAsia="pl-PL"/>
            </w:rPr>
          </w:pPr>
          <w:hyperlink w:anchor="_Toc58171503" w:history="1">
            <w:r w:rsidR="00E75FB4" w:rsidRPr="00E75FB4">
              <w:rPr>
                <w:rStyle w:val="Hipercze"/>
                <w:noProof/>
                <w:sz w:val="20"/>
                <w:szCs w:val="20"/>
              </w:rPr>
              <w:t>4.1.3</w:t>
            </w:r>
            <w:r w:rsidR="00E75FB4" w:rsidRPr="00E75FB4">
              <w:rPr>
                <w:rFonts w:eastAsiaTheme="minorEastAsia"/>
                <w:noProof/>
                <w:sz w:val="20"/>
                <w:szCs w:val="20"/>
                <w:lang w:eastAsia="pl-PL"/>
              </w:rPr>
              <w:tab/>
            </w:r>
            <w:r w:rsidR="00E75FB4" w:rsidRPr="00E75FB4">
              <w:rPr>
                <w:rStyle w:val="Hipercze"/>
                <w:noProof/>
                <w:sz w:val="20"/>
                <w:szCs w:val="20"/>
              </w:rPr>
              <w:t>Konwersja wiadomości pomiędzy formatem aplikacji klienckiej i formatem ustandaryzowanym, używanym w usługach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_Toc58171503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16</w:t>
            </w:r>
            <w:r w:rsidR="00E75FB4" w:rsidRPr="00E75FB4">
              <w:rPr>
                <w:noProof/>
                <w:webHidden/>
                <w:sz w:val="20"/>
                <w:szCs w:val="20"/>
              </w:rPr>
              <w:fldChar w:fldCharType="end"/>
            </w:r>
          </w:hyperlink>
        </w:p>
        <w:p w14:paraId="0217C44C" w14:textId="77777777" w:rsidR="00E75FB4" w:rsidRPr="00E75FB4" w:rsidRDefault="008D05AC">
          <w:pPr>
            <w:pStyle w:val="Spistreci3"/>
            <w:rPr>
              <w:rFonts w:eastAsiaTheme="minorEastAsia"/>
              <w:noProof/>
              <w:sz w:val="20"/>
              <w:szCs w:val="20"/>
              <w:lang w:eastAsia="pl-PL"/>
            </w:rPr>
          </w:pPr>
          <w:hyperlink w:anchor="_Toc58171504" w:history="1">
            <w:r w:rsidR="00E75FB4" w:rsidRPr="00E75FB4">
              <w:rPr>
                <w:rStyle w:val="Hipercze"/>
                <w:noProof/>
                <w:sz w:val="20"/>
                <w:szCs w:val="20"/>
              </w:rPr>
              <w:t>4.1.4</w:t>
            </w:r>
            <w:r w:rsidR="00E75FB4" w:rsidRPr="00E75FB4">
              <w:rPr>
                <w:rFonts w:eastAsiaTheme="minorEastAsia"/>
                <w:noProof/>
                <w:sz w:val="20"/>
                <w:szCs w:val="20"/>
                <w:lang w:eastAsia="pl-PL"/>
              </w:rPr>
              <w:tab/>
            </w:r>
            <w:r w:rsidR="00E75FB4" w:rsidRPr="00E75FB4">
              <w:rPr>
                <w:rStyle w:val="Hipercze"/>
                <w:noProof/>
                <w:sz w:val="20"/>
                <w:szCs w:val="20"/>
              </w:rPr>
              <w:t>Automatyczne nadawanie przesyłek przez osoby prawne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_Toc58171504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17</w:t>
            </w:r>
            <w:r w:rsidR="00E75FB4" w:rsidRPr="00E75FB4">
              <w:rPr>
                <w:noProof/>
                <w:webHidden/>
                <w:sz w:val="20"/>
                <w:szCs w:val="20"/>
              </w:rPr>
              <w:fldChar w:fldCharType="end"/>
            </w:r>
          </w:hyperlink>
        </w:p>
        <w:p w14:paraId="64D24876"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05" w:history="1">
            <w:r w:rsidR="00E75FB4" w:rsidRPr="00E75FB4">
              <w:rPr>
                <w:rStyle w:val="Hipercze"/>
                <w:noProof/>
                <w:sz w:val="20"/>
                <w:szCs w:val="20"/>
              </w:rPr>
              <w:t>4.2</w:t>
            </w:r>
            <w:r w:rsidR="00E75FB4" w:rsidRPr="00E75FB4">
              <w:rPr>
                <w:rFonts w:eastAsiaTheme="minorEastAsia"/>
                <w:noProof/>
                <w:sz w:val="20"/>
                <w:szCs w:val="20"/>
                <w:lang w:eastAsia="pl-PL"/>
              </w:rPr>
              <w:tab/>
            </w:r>
            <w:r w:rsidR="00E75FB4" w:rsidRPr="00E75FB4">
              <w:rPr>
                <w:rStyle w:val="Hipercze"/>
                <w:noProof/>
                <w:sz w:val="20"/>
                <w:szCs w:val="20"/>
              </w:rPr>
              <w:t>Komunikacja między dostawcami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_Toc58171505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17</w:t>
            </w:r>
            <w:r w:rsidR="00E75FB4" w:rsidRPr="00E75FB4">
              <w:rPr>
                <w:noProof/>
                <w:webHidden/>
                <w:sz w:val="20"/>
                <w:szCs w:val="20"/>
              </w:rPr>
              <w:fldChar w:fldCharType="end"/>
            </w:r>
          </w:hyperlink>
        </w:p>
        <w:p w14:paraId="7232C131" w14:textId="77777777" w:rsidR="00E75FB4" w:rsidRPr="00E75FB4" w:rsidRDefault="008D05AC">
          <w:pPr>
            <w:pStyle w:val="Spistreci3"/>
            <w:rPr>
              <w:rFonts w:eastAsiaTheme="minorEastAsia"/>
              <w:noProof/>
              <w:sz w:val="20"/>
              <w:szCs w:val="20"/>
              <w:lang w:eastAsia="pl-PL"/>
            </w:rPr>
          </w:pPr>
          <w:hyperlink w:anchor="_Toc58171506" w:history="1">
            <w:r w:rsidR="00E75FB4" w:rsidRPr="00E75FB4">
              <w:rPr>
                <w:rStyle w:val="Hipercze"/>
                <w:noProof/>
                <w:sz w:val="20"/>
                <w:szCs w:val="20"/>
              </w:rPr>
              <w:t>4.2.1</w:t>
            </w:r>
            <w:r w:rsidR="00E75FB4" w:rsidRPr="00E75FB4">
              <w:rPr>
                <w:rFonts w:eastAsiaTheme="minorEastAsia"/>
                <w:noProof/>
                <w:sz w:val="20"/>
                <w:szCs w:val="20"/>
                <w:lang w:eastAsia="pl-PL"/>
              </w:rPr>
              <w:tab/>
            </w:r>
            <w:r w:rsidR="00E75FB4" w:rsidRPr="00E75FB4">
              <w:rPr>
                <w:rStyle w:val="Hipercze"/>
                <w:noProof/>
                <w:sz w:val="20"/>
                <w:szCs w:val="20"/>
              </w:rPr>
              <w:t>Wymagania wynikające wprost z norm ETSI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_Toc58171506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18</w:t>
            </w:r>
            <w:r w:rsidR="00E75FB4" w:rsidRPr="00E75FB4">
              <w:rPr>
                <w:noProof/>
                <w:webHidden/>
                <w:sz w:val="20"/>
                <w:szCs w:val="20"/>
              </w:rPr>
              <w:fldChar w:fldCharType="end"/>
            </w:r>
          </w:hyperlink>
        </w:p>
        <w:p w14:paraId="202A5BFB" w14:textId="77777777" w:rsidR="00E75FB4" w:rsidRPr="00E75FB4" w:rsidRDefault="008D05AC">
          <w:pPr>
            <w:pStyle w:val="Spistreci3"/>
            <w:rPr>
              <w:rFonts w:eastAsiaTheme="minorEastAsia"/>
              <w:noProof/>
              <w:sz w:val="20"/>
              <w:szCs w:val="20"/>
              <w:lang w:eastAsia="pl-PL"/>
            </w:rPr>
          </w:pPr>
          <w:hyperlink w:anchor="_Toc58171507" w:history="1">
            <w:r w:rsidR="00E75FB4" w:rsidRPr="00E75FB4">
              <w:rPr>
                <w:rStyle w:val="Hipercze"/>
                <w:noProof/>
                <w:sz w:val="20"/>
                <w:szCs w:val="20"/>
              </w:rPr>
              <w:t>4.2.2</w:t>
            </w:r>
            <w:r w:rsidR="00E75FB4" w:rsidRPr="00E75FB4">
              <w:rPr>
                <w:rFonts w:eastAsiaTheme="minorEastAsia"/>
                <w:noProof/>
                <w:sz w:val="20"/>
                <w:szCs w:val="20"/>
                <w:lang w:eastAsia="pl-PL"/>
              </w:rPr>
              <w:tab/>
            </w:r>
            <w:r w:rsidR="00E75FB4" w:rsidRPr="00E75FB4">
              <w:rPr>
                <w:rStyle w:val="Hipercze"/>
                <w:noProof/>
                <w:sz w:val="20"/>
                <w:szCs w:val="20"/>
              </w:rPr>
              <w:t>Wymagania wynikające ze specyfikacji technicznej ebMS 3.0</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_Toc58171507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19</w:t>
            </w:r>
            <w:r w:rsidR="00E75FB4" w:rsidRPr="00E75FB4">
              <w:rPr>
                <w:noProof/>
                <w:webHidden/>
                <w:sz w:val="20"/>
                <w:szCs w:val="20"/>
              </w:rPr>
              <w:fldChar w:fldCharType="end"/>
            </w:r>
          </w:hyperlink>
        </w:p>
        <w:p w14:paraId="1417644F"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08" w:history="1">
            <w:r w:rsidR="00E75FB4" w:rsidRPr="00E75FB4">
              <w:rPr>
                <w:rStyle w:val="Hipercze"/>
                <w:noProof/>
                <w:sz w:val="20"/>
                <w:szCs w:val="20"/>
              </w:rPr>
              <w:t>4.3</w:t>
            </w:r>
            <w:r w:rsidR="00E75FB4" w:rsidRPr="00E75FB4">
              <w:rPr>
                <w:rFonts w:eastAsiaTheme="minorEastAsia"/>
                <w:noProof/>
                <w:sz w:val="20"/>
                <w:szCs w:val="20"/>
                <w:lang w:eastAsia="pl-PL"/>
              </w:rPr>
              <w:tab/>
            </w:r>
            <w:r w:rsidR="00E75FB4" w:rsidRPr="00E75FB4">
              <w:rPr>
                <w:rStyle w:val="Hipercze"/>
                <w:noProof/>
                <w:sz w:val="20"/>
                <w:szCs w:val="20"/>
              </w:rPr>
              <w:t>Bezpieczne przekazanie przesyłki z systemu dostawcy obsługującego nadawcę do systemu nadawcy obsługującego adresata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_Toc58171508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19</w:t>
            </w:r>
            <w:r w:rsidR="00E75FB4" w:rsidRPr="00E75FB4">
              <w:rPr>
                <w:noProof/>
                <w:webHidden/>
                <w:sz w:val="20"/>
                <w:szCs w:val="20"/>
              </w:rPr>
              <w:fldChar w:fldCharType="end"/>
            </w:r>
          </w:hyperlink>
        </w:p>
        <w:p w14:paraId="606FE00C"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09" w:history="1">
            <w:r w:rsidR="00E75FB4" w:rsidRPr="00E75FB4">
              <w:rPr>
                <w:rStyle w:val="Hipercze"/>
                <w:noProof/>
                <w:sz w:val="20"/>
                <w:szCs w:val="20"/>
              </w:rPr>
              <w:t>4.4</w:t>
            </w:r>
            <w:r w:rsidR="00E75FB4" w:rsidRPr="00E75FB4">
              <w:rPr>
                <w:rFonts w:eastAsiaTheme="minorEastAsia"/>
                <w:noProof/>
                <w:sz w:val="20"/>
                <w:szCs w:val="20"/>
                <w:lang w:eastAsia="pl-PL"/>
              </w:rPr>
              <w:tab/>
            </w:r>
            <w:r w:rsidR="00E75FB4" w:rsidRPr="00E75FB4">
              <w:rPr>
                <w:rStyle w:val="Hipercze"/>
                <w:noProof/>
                <w:sz w:val="20"/>
                <w:szCs w:val="20"/>
              </w:rPr>
              <w:t>Wymagania dotyczące przetwarzania przesyłki otrzymanej przez system dostawcy usługi RDE adresata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_Toc58171509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21</w:t>
            </w:r>
            <w:r w:rsidR="00E75FB4" w:rsidRPr="00E75FB4">
              <w:rPr>
                <w:noProof/>
                <w:webHidden/>
                <w:sz w:val="20"/>
                <w:szCs w:val="20"/>
              </w:rPr>
              <w:fldChar w:fldCharType="end"/>
            </w:r>
          </w:hyperlink>
        </w:p>
        <w:p w14:paraId="3EF312C9"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10" w:history="1">
            <w:r w:rsidR="00E75FB4" w:rsidRPr="00E75FB4">
              <w:rPr>
                <w:rStyle w:val="Hipercze"/>
                <w:noProof/>
                <w:sz w:val="20"/>
                <w:szCs w:val="20"/>
              </w:rPr>
              <w:t>4.5</w:t>
            </w:r>
            <w:r w:rsidR="00E75FB4" w:rsidRPr="00E75FB4">
              <w:rPr>
                <w:rFonts w:eastAsiaTheme="minorEastAsia"/>
                <w:noProof/>
                <w:sz w:val="20"/>
                <w:szCs w:val="20"/>
                <w:lang w:eastAsia="pl-PL"/>
              </w:rPr>
              <w:tab/>
            </w:r>
            <w:r w:rsidR="00E75FB4" w:rsidRPr="00E75FB4">
              <w:rPr>
                <w:rStyle w:val="Hipercze"/>
                <w:noProof/>
                <w:sz w:val="20"/>
                <w:szCs w:val="20"/>
              </w:rPr>
              <w:t>Wymagania dotyczące technicznego komunikatu zwrotnego</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_Toc58171510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22</w:t>
            </w:r>
            <w:r w:rsidR="00E75FB4" w:rsidRPr="00E75FB4">
              <w:rPr>
                <w:noProof/>
                <w:webHidden/>
                <w:sz w:val="20"/>
                <w:szCs w:val="20"/>
              </w:rPr>
              <w:fldChar w:fldCharType="end"/>
            </w:r>
          </w:hyperlink>
        </w:p>
        <w:p w14:paraId="0E248E7A"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11" w:history="1">
            <w:r w:rsidR="00E75FB4" w:rsidRPr="00E75FB4">
              <w:rPr>
                <w:rStyle w:val="Hipercze"/>
                <w:noProof/>
                <w:sz w:val="20"/>
                <w:szCs w:val="20"/>
              </w:rPr>
              <w:t>4.6</w:t>
            </w:r>
            <w:r w:rsidR="00E75FB4" w:rsidRPr="00E75FB4">
              <w:rPr>
                <w:rFonts w:eastAsiaTheme="minorEastAsia"/>
                <w:noProof/>
                <w:sz w:val="20"/>
                <w:szCs w:val="20"/>
                <w:lang w:eastAsia="pl-PL"/>
              </w:rPr>
              <w:tab/>
            </w:r>
            <w:r w:rsidR="00E75FB4" w:rsidRPr="00E75FB4">
              <w:rPr>
                <w:rStyle w:val="Hipercze"/>
                <w:noProof/>
                <w:sz w:val="20"/>
                <w:szCs w:val="20"/>
              </w:rPr>
              <w:t>Doręczenie w modelu 3-stronnym</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_Toc58171511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22</w:t>
            </w:r>
            <w:r w:rsidR="00E75FB4" w:rsidRPr="00E75FB4">
              <w:rPr>
                <w:noProof/>
                <w:webHidden/>
                <w:sz w:val="20"/>
                <w:szCs w:val="20"/>
              </w:rPr>
              <w:fldChar w:fldCharType="end"/>
            </w:r>
          </w:hyperlink>
        </w:p>
        <w:p w14:paraId="2B7A8F8D"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12" w:history="1">
            <w:r w:rsidR="00E75FB4" w:rsidRPr="00E75FB4">
              <w:rPr>
                <w:rStyle w:val="Hipercze"/>
                <w:noProof/>
                <w:sz w:val="20"/>
                <w:szCs w:val="20"/>
              </w:rPr>
              <w:t>4.7</w:t>
            </w:r>
            <w:r w:rsidR="00E75FB4" w:rsidRPr="00E75FB4">
              <w:rPr>
                <w:rFonts w:eastAsiaTheme="minorEastAsia"/>
                <w:noProof/>
                <w:sz w:val="20"/>
                <w:szCs w:val="20"/>
                <w:lang w:eastAsia="pl-PL"/>
              </w:rPr>
              <w:tab/>
            </w:r>
            <w:r w:rsidR="00E75FB4" w:rsidRPr="00E75FB4">
              <w:rPr>
                <w:rStyle w:val="Hipercze"/>
                <w:noProof/>
                <w:sz w:val="20"/>
                <w:szCs w:val="20"/>
              </w:rPr>
              <w:t>Buforowanie przesyłek przed ich doręczeniem</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_Toc58171512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23</w:t>
            </w:r>
            <w:r w:rsidR="00E75FB4" w:rsidRPr="00E75FB4">
              <w:rPr>
                <w:noProof/>
                <w:webHidden/>
                <w:sz w:val="20"/>
                <w:szCs w:val="20"/>
              </w:rPr>
              <w:fldChar w:fldCharType="end"/>
            </w:r>
          </w:hyperlink>
        </w:p>
        <w:p w14:paraId="17E1D4AA"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13" w:history="1">
            <w:r w:rsidR="00E75FB4" w:rsidRPr="00E75FB4">
              <w:rPr>
                <w:rStyle w:val="Hipercze"/>
                <w:noProof/>
                <w:sz w:val="20"/>
                <w:szCs w:val="20"/>
              </w:rPr>
              <w:t>4.8</w:t>
            </w:r>
            <w:r w:rsidR="00E75FB4" w:rsidRPr="00E75FB4">
              <w:rPr>
                <w:rFonts w:eastAsiaTheme="minorEastAsia"/>
                <w:noProof/>
                <w:sz w:val="20"/>
                <w:szCs w:val="20"/>
                <w:lang w:eastAsia="pl-PL"/>
              </w:rPr>
              <w:tab/>
            </w:r>
            <w:r w:rsidR="00E75FB4" w:rsidRPr="00E75FB4">
              <w:rPr>
                <w:rStyle w:val="Hipercze"/>
                <w:noProof/>
                <w:sz w:val="20"/>
                <w:szCs w:val="20"/>
              </w:rPr>
              <w:t>Maksymalna łączna pojemność przesyłki wraz załącznikami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_Toc58171513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24</w:t>
            </w:r>
            <w:r w:rsidR="00E75FB4" w:rsidRPr="00E75FB4">
              <w:rPr>
                <w:noProof/>
                <w:webHidden/>
                <w:sz w:val="20"/>
                <w:szCs w:val="20"/>
              </w:rPr>
              <w:fldChar w:fldCharType="end"/>
            </w:r>
          </w:hyperlink>
        </w:p>
        <w:p w14:paraId="4DA83953" w14:textId="77777777" w:rsidR="00E75FB4" w:rsidRPr="00E75FB4" w:rsidRDefault="008D05AC">
          <w:pPr>
            <w:pStyle w:val="Spistreci1"/>
            <w:rPr>
              <w:rFonts w:eastAsiaTheme="minorEastAsia"/>
              <w:noProof/>
              <w:sz w:val="20"/>
              <w:szCs w:val="20"/>
              <w:lang w:eastAsia="pl-PL"/>
            </w:rPr>
          </w:pPr>
          <w:hyperlink w:anchor="_Toc58171514" w:history="1">
            <w:r w:rsidR="00E75FB4" w:rsidRPr="00E75FB4">
              <w:rPr>
                <w:rStyle w:val="Hipercze"/>
                <w:noProof/>
                <w:sz w:val="20"/>
                <w:szCs w:val="20"/>
              </w:rPr>
              <w:t>5</w:t>
            </w:r>
            <w:r w:rsidR="00E75FB4" w:rsidRPr="00E75FB4">
              <w:rPr>
                <w:rFonts w:eastAsiaTheme="minorEastAsia"/>
                <w:noProof/>
                <w:sz w:val="20"/>
                <w:szCs w:val="20"/>
                <w:lang w:eastAsia="pl-PL"/>
              </w:rPr>
              <w:tab/>
            </w:r>
            <w:r w:rsidR="00E75FB4" w:rsidRPr="00E75FB4">
              <w:rPr>
                <w:rStyle w:val="Hipercze"/>
                <w:noProof/>
                <w:sz w:val="20"/>
                <w:szCs w:val="20"/>
              </w:rPr>
              <w:t>PMode (Processing Mode), jako element niezbędny w komunikacji zgodnej ze standardem AS4</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_Toc58171514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25</w:t>
            </w:r>
            <w:r w:rsidR="00E75FB4" w:rsidRPr="00E75FB4">
              <w:rPr>
                <w:noProof/>
                <w:webHidden/>
                <w:sz w:val="20"/>
                <w:szCs w:val="20"/>
              </w:rPr>
              <w:fldChar w:fldCharType="end"/>
            </w:r>
          </w:hyperlink>
        </w:p>
        <w:p w14:paraId="49AC0E80"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15" w:history="1">
            <w:r w:rsidR="00E75FB4" w:rsidRPr="00E75FB4">
              <w:rPr>
                <w:rStyle w:val="Hipercze"/>
                <w:noProof/>
                <w:sz w:val="20"/>
                <w:szCs w:val="20"/>
              </w:rPr>
              <w:t>5.1</w:t>
            </w:r>
            <w:r w:rsidR="00E75FB4" w:rsidRPr="00E75FB4">
              <w:rPr>
                <w:rFonts w:eastAsiaTheme="minorEastAsia"/>
                <w:noProof/>
                <w:sz w:val="20"/>
                <w:szCs w:val="20"/>
                <w:lang w:eastAsia="pl-PL"/>
              </w:rPr>
              <w:tab/>
            </w:r>
            <w:r w:rsidR="00E75FB4" w:rsidRPr="00E75FB4">
              <w:rPr>
                <w:rStyle w:val="Hipercze"/>
                <w:noProof/>
                <w:sz w:val="20"/>
                <w:szCs w:val="20"/>
              </w:rPr>
              <w:t>PMode związane z wymogami dotyczącymi usług rejestrowanego doręczenia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_Toc58171515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25</w:t>
            </w:r>
            <w:r w:rsidR="00E75FB4" w:rsidRPr="00E75FB4">
              <w:rPr>
                <w:noProof/>
                <w:webHidden/>
                <w:sz w:val="20"/>
                <w:szCs w:val="20"/>
              </w:rPr>
              <w:fldChar w:fldCharType="end"/>
            </w:r>
          </w:hyperlink>
        </w:p>
        <w:p w14:paraId="68B52D2C"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16" w:history="1">
            <w:r w:rsidR="00E75FB4" w:rsidRPr="00E75FB4">
              <w:rPr>
                <w:rStyle w:val="Hipercze"/>
                <w:noProof/>
                <w:sz w:val="20"/>
                <w:szCs w:val="20"/>
              </w:rPr>
              <w:t>5.2</w:t>
            </w:r>
            <w:r w:rsidR="00E75FB4" w:rsidRPr="00E75FB4">
              <w:rPr>
                <w:rFonts w:eastAsiaTheme="minorEastAsia"/>
                <w:noProof/>
                <w:sz w:val="20"/>
                <w:szCs w:val="20"/>
                <w:lang w:eastAsia="pl-PL"/>
              </w:rPr>
              <w:tab/>
            </w:r>
            <w:r w:rsidR="00E75FB4" w:rsidRPr="00E75FB4">
              <w:rPr>
                <w:rStyle w:val="Hipercze"/>
                <w:noProof/>
                <w:sz w:val="20"/>
                <w:szCs w:val="20"/>
              </w:rPr>
              <w:t>PMode związane z zabezpieczeniami przekazywanej przesyłki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_Toc58171516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26</w:t>
            </w:r>
            <w:r w:rsidR="00E75FB4" w:rsidRPr="00E75FB4">
              <w:rPr>
                <w:noProof/>
                <w:webHidden/>
                <w:sz w:val="20"/>
                <w:szCs w:val="20"/>
              </w:rPr>
              <w:fldChar w:fldCharType="end"/>
            </w:r>
          </w:hyperlink>
        </w:p>
        <w:p w14:paraId="0992E7AD" w14:textId="77777777" w:rsidR="00E75FB4" w:rsidRPr="00E75FB4" w:rsidRDefault="008D05AC">
          <w:pPr>
            <w:pStyle w:val="Spistreci1"/>
            <w:rPr>
              <w:rFonts w:eastAsiaTheme="minorEastAsia"/>
              <w:noProof/>
              <w:sz w:val="20"/>
              <w:szCs w:val="20"/>
              <w:lang w:eastAsia="pl-PL"/>
            </w:rPr>
          </w:pPr>
          <w:hyperlink w:anchor="_Toc58171517" w:history="1">
            <w:r w:rsidR="00E75FB4" w:rsidRPr="00E75FB4">
              <w:rPr>
                <w:rStyle w:val="Hipercze"/>
                <w:noProof/>
                <w:sz w:val="20"/>
                <w:szCs w:val="20"/>
              </w:rPr>
              <w:t>6</w:t>
            </w:r>
            <w:r w:rsidR="00E75FB4" w:rsidRPr="00E75FB4">
              <w:rPr>
                <w:rFonts w:eastAsiaTheme="minorEastAsia"/>
                <w:noProof/>
                <w:sz w:val="20"/>
                <w:szCs w:val="20"/>
                <w:lang w:eastAsia="pl-PL"/>
              </w:rPr>
              <w:tab/>
            </w:r>
            <w:r w:rsidR="00E75FB4" w:rsidRPr="00E75FB4">
              <w:rPr>
                <w:rStyle w:val="Hipercze"/>
                <w:noProof/>
                <w:sz w:val="20"/>
                <w:szCs w:val="20"/>
              </w:rPr>
              <w:t>Notyfikacje w procesie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_Toc58171517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27</w:t>
            </w:r>
            <w:r w:rsidR="00E75FB4" w:rsidRPr="00E75FB4">
              <w:rPr>
                <w:noProof/>
                <w:webHidden/>
                <w:sz w:val="20"/>
                <w:szCs w:val="20"/>
              </w:rPr>
              <w:fldChar w:fldCharType="end"/>
            </w:r>
          </w:hyperlink>
        </w:p>
        <w:p w14:paraId="63CE8088"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18" w:history="1">
            <w:r w:rsidR="00E75FB4" w:rsidRPr="00E75FB4">
              <w:rPr>
                <w:rStyle w:val="Hipercze"/>
                <w:noProof/>
                <w:sz w:val="20"/>
                <w:szCs w:val="20"/>
              </w:rPr>
              <w:t>6.1</w:t>
            </w:r>
            <w:r w:rsidR="00E75FB4" w:rsidRPr="00E75FB4">
              <w:rPr>
                <w:rFonts w:eastAsiaTheme="minorEastAsia"/>
                <w:noProof/>
                <w:sz w:val="20"/>
                <w:szCs w:val="20"/>
                <w:lang w:eastAsia="pl-PL"/>
              </w:rPr>
              <w:tab/>
            </w:r>
            <w:r w:rsidR="00E75FB4" w:rsidRPr="00E75FB4">
              <w:rPr>
                <w:rStyle w:val="Hipercze"/>
                <w:noProof/>
                <w:sz w:val="20"/>
                <w:szCs w:val="20"/>
              </w:rPr>
              <w:t>Notyfikacje wysyłane przez ministra ds. informatyzacji do posiadaczy adresów do doręczeń elektronicznych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_Toc58171518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27</w:t>
            </w:r>
            <w:r w:rsidR="00E75FB4" w:rsidRPr="00E75FB4">
              <w:rPr>
                <w:noProof/>
                <w:webHidden/>
                <w:sz w:val="20"/>
                <w:szCs w:val="20"/>
              </w:rPr>
              <w:fldChar w:fldCharType="end"/>
            </w:r>
          </w:hyperlink>
        </w:p>
        <w:p w14:paraId="0425D373"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19" w:history="1">
            <w:r w:rsidR="00E75FB4" w:rsidRPr="00E75FB4">
              <w:rPr>
                <w:rStyle w:val="Hipercze"/>
                <w:noProof/>
                <w:sz w:val="20"/>
                <w:szCs w:val="20"/>
              </w:rPr>
              <w:t>6.2</w:t>
            </w:r>
            <w:r w:rsidR="00E75FB4" w:rsidRPr="00E75FB4">
              <w:rPr>
                <w:rFonts w:eastAsiaTheme="minorEastAsia"/>
                <w:noProof/>
                <w:sz w:val="20"/>
                <w:szCs w:val="20"/>
                <w:lang w:eastAsia="pl-PL"/>
              </w:rPr>
              <w:tab/>
            </w:r>
            <w:r w:rsidR="00E75FB4" w:rsidRPr="00E75FB4">
              <w:rPr>
                <w:rStyle w:val="Hipercze"/>
                <w:noProof/>
                <w:sz w:val="20"/>
                <w:szCs w:val="20"/>
              </w:rPr>
              <w:t>Notyfikacje wysyłane przez dostawców usługi RDE do posiadaczy adresów do doręczeń elektronicznych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_Toc58171519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27</w:t>
            </w:r>
            <w:r w:rsidR="00E75FB4" w:rsidRPr="00E75FB4">
              <w:rPr>
                <w:noProof/>
                <w:webHidden/>
                <w:sz w:val="20"/>
                <w:szCs w:val="20"/>
              </w:rPr>
              <w:fldChar w:fldCharType="end"/>
            </w:r>
          </w:hyperlink>
        </w:p>
        <w:p w14:paraId="3A2DA7C9" w14:textId="77777777" w:rsidR="00E75FB4" w:rsidRPr="00E75FB4" w:rsidRDefault="008D05AC">
          <w:pPr>
            <w:pStyle w:val="Spistreci3"/>
            <w:rPr>
              <w:rFonts w:eastAsiaTheme="minorEastAsia"/>
              <w:noProof/>
              <w:sz w:val="20"/>
              <w:szCs w:val="20"/>
              <w:lang w:eastAsia="pl-PL"/>
            </w:rPr>
          </w:pPr>
          <w:hyperlink w:anchor="_Toc58171520" w:history="1">
            <w:r w:rsidR="00E75FB4" w:rsidRPr="00E75FB4">
              <w:rPr>
                <w:rStyle w:val="Hipercze"/>
                <w:noProof/>
                <w:sz w:val="20"/>
                <w:szCs w:val="20"/>
              </w:rPr>
              <w:t>6.2.1</w:t>
            </w:r>
            <w:r w:rsidR="00E75FB4" w:rsidRPr="00E75FB4">
              <w:rPr>
                <w:rFonts w:eastAsiaTheme="minorEastAsia"/>
                <w:noProof/>
                <w:sz w:val="20"/>
                <w:szCs w:val="20"/>
                <w:lang w:eastAsia="pl-PL"/>
              </w:rPr>
              <w:tab/>
            </w:r>
            <w:r w:rsidR="00E75FB4" w:rsidRPr="00E75FB4">
              <w:rPr>
                <w:rStyle w:val="Hipercze"/>
                <w:noProof/>
                <w:sz w:val="20"/>
                <w:szCs w:val="20"/>
              </w:rPr>
              <w:t>Zdarzenia wywołujące wysłanie notyfikacji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_Toc58171520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28</w:t>
            </w:r>
            <w:r w:rsidR="00E75FB4" w:rsidRPr="00E75FB4">
              <w:rPr>
                <w:noProof/>
                <w:webHidden/>
                <w:sz w:val="20"/>
                <w:szCs w:val="20"/>
              </w:rPr>
              <w:fldChar w:fldCharType="end"/>
            </w:r>
          </w:hyperlink>
        </w:p>
        <w:p w14:paraId="048AAF07" w14:textId="77777777" w:rsidR="00E75FB4" w:rsidRPr="00E75FB4" w:rsidRDefault="008D05AC">
          <w:pPr>
            <w:pStyle w:val="Spistreci3"/>
            <w:rPr>
              <w:rFonts w:eastAsiaTheme="minorEastAsia"/>
              <w:noProof/>
              <w:sz w:val="20"/>
              <w:szCs w:val="20"/>
              <w:lang w:eastAsia="pl-PL"/>
            </w:rPr>
          </w:pPr>
          <w:hyperlink w:anchor="_Toc58171521" w:history="1">
            <w:r w:rsidR="00E75FB4" w:rsidRPr="00E75FB4">
              <w:rPr>
                <w:rStyle w:val="Hipercze"/>
                <w:noProof/>
                <w:sz w:val="20"/>
                <w:szCs w:val="20"/>
              </w:rPr>
              <w:t>6.2.2</w:t>
            </w:r>
            <w:r w:rsidR="00E75FB4" w:rsidRPr="00E75FB4">
              <w:rPr>
                <w:rFonts w:eastAsiaTheme="minorEastAsia"/>
                <w:noProof/>
                <w:sz w:val="20"/>
                <w:szCs w:val="20"/>
                <w:lang w:eastAsia="pl-PL"/>
              </w:rPr>
              <w:tab/>
            </w:r>
            <w:r w:rsidR="00E75FB4" w:rsidRPr="00E75FB4">
              <w:rPr>
                <w:rStyle w:val="Hipercze"/>
                <w:noProof/>
                <w:sz w:val="20"/>
                <w:szCs w:val="20"/>
              </w:rPr>
              <w:t>Sposoby dostarczenia notyfikacji przez operatora wyznaczonego</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_Toc58171521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28</w:t>
            </w:r>
            <w:r w:rsidR="00E75FB4" w:rsidRPr="00E75FB4">
              <w:rPr>
                <w:noProof/>
                <w:webHidden/>
                <w:sz w:val="20"/>
                <w:szCs w:val="20"/>
              </w:rPr>
              <w:fldChar w:fldCharType="end"/>
            </w:r>
          </w:hyperlink>
        </w:p>
        <w:p w14:paraId="57694D53" w14:textId="77777777" w:rsidR="00E75FB4" w:rsidRPr="00E75FB4" w:rsidRDefault="008D05AC">
          <w:pPr>
            <w:pStyle w:val="Spistreci3"/>
            <w:rPr>
              <w:rFonts w:eastAsiaTheme="minorEastAsia"/>
              <w:noProof/>
              <w:sz w:val="20"/>
              <w:szCs w:val="20"/>
              <w:lang w:eastAsia="pl-PL"/>
            </w:rPr>
          </w:pPr>
          <w:hyperlink w:anchor="_Toc58171522" w:history="1">
            <w:r w:rsidR="00E75FB4" w:rsidRPr="00E75FB4">
              <w:rPr>
                <w:rStyle w:val="Hipercze"/>
                <w:noProof/>
                <w:sz w:val="20"/>
                <w:szCs w:val="20"/>
              </w:rPr>
              <w:t>6.2.3</w:t>
            </w:r>
            <w:r w:rsidR="00E75FB4" w:rsidRPr="00E75FB4">
              <w:rPr>
                <w:rFonts w:eastAsiaTheme="minorEastAsia"/>
                <w:noProof/>
                <w:sz w:val="20"/>
                <w:szCs w:val="20"/>
                <w:lang w:eastAsia="pl-PL"/>
              </w:rPr>
              <w:tab/>
            </w:r>
            <w:r w:rsidR="00E75FB4" w:rsidRPr="00E75FB4">
              <w:rPr>
                <w:rStyle w:val="Hipercze"/>
                <w:noProof/>
                <w:sz w:val="20"/>
                <w:szCs w:val="20"/>
              </w:rPr>
              <w:t>Wymagania dotyczące treści i formy notyfikacji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_Toc58171522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28</w:t>
            </w:r>
            <w:r w:rsidR="00E75FB4" w:rsidRPr="00E75FB4">
              <w:rPr>
                <w:noProof/>
                <w:webHidden/>
                <w:sz w:val="20"/>
                <w:szCs w:val="20"/>
              </w:rPr>
              <w:fldChar w:fldCharType="end"/>
            </w:r>
          </w:hyperlink>
        </w:p>
        <w:p w14:paraId="7DC84250" w14:textId="77777777" w:rsidR="00E75FB4" w:rsidRPr="00E75FB4" w:rsidRDefault="008D05AC">
          <w:pPr>
            <w:pStyle w:val="Spistreci1"/>
            <w:rPr>
              <w:rFonts w:eastAsiaTheme="minorEastAsia"/>
              <w:noProof/>
              <w:sz w:val="20"/>
              <w:szCs w:val="20"/>
              <w:lang w:eastAsia="pl-PL"/>
            </w:rPr>
          </w:pPr>
          <w:hyperlink w:anchor="_Toc58171523" w:history="1">
            <w:r w:rsidR="00E75FB4" w:rsidRPr="00E75FB4">
              <w:rPr>
                <w:rStyle w:val="Hipercze"/>
                <w:noProof/>
                <w:sz w:val="20"/>
                <w:szCs w:val="20"/>
              </w:rPr>
              <w:t>7</w:t>
            </w:r>
            <w:r w:rsidR="00E75FB4" w:rsidRPr="00E75FB4">
              <w:rPr>
                <w:rFonts w:eastAsiaTheme="minorEastAsia"/>
                <w:noProof/>
                <w:sz w:val="20"/>
                <w:szCs w:val="20"/>
                <w:lang w:eastAsia="pl-PL"/>
              </w:rPr>
              <w:tab/>
            </w:r>
            <w:r w:rsidR="00E75FB4" w:rsidRPr="00E75FB4">
              <w:rPr>
                <w:rStyle w:val="Hipercze"/>
                <w:noProof/>
                <w:sz w:val="20"/>
                <w:szCs w:val="20"/>
              </w:rPr>
              <w:t>Dowody</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_Toc58171523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30</w:t>
            </w:r>
            <w:r w:rsidR="00E75FB4" w:rsidRPr="00E75FB4">
              <w:rPr>
                <w:noProof/>
                <w:webHidden/>
                <w:sz w:val="20"/>
                <w:szCs w:val="20"/>
              </w:rPr>
              <w:fldChar w:fldCharType="end"/>
            </w:r>
          </w:hyperlink>
        </w:p>
        <w:p w14:paraId="06A4FD1D"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24" w:history="1">
            <w:r w:rsidR="00E75FB4" w:rsidRPr="00E75FB4">
              <w:rPr>
                <w:rStyle w:val="Hipercze"/>
                <w:noProof/>
                <w:sz w:val="20"/>
                <w:szCs w:val="20"/>
              </w:rPr>
              <w:t>7.1</w:t>
            </w:r>
            <w:r w:rsidR="00E75FB4" w:rsidRPr="00E75FB4">
              <w:rPr>
                <w:rFonts w:eastAsiaTheme="minorEastAsia"/>
                <w:noProof/>
                <w:sz w:val="20"/>
                <w:szCs w:val="20"/>
                <w:lang w:eastAsia="pl-PL"/>
              </w:rPr>
              <w:tab/>
            </w:r>
            <w:r w:rsidR="00E75FB4" w:rsidRPr="00E75FB4">
              <w:rPr>
                <w:rStyle w:val="Hipercze"/>
                <w:noProof/>
                <w:sz w:val="20"/>
                <w:szCs w:val="20"/>
              </w:rPr>
              <w:t>Wymagania w zakresie czynności wystawienia dowodu</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_Toc58171524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30</w:t>
            </w:r>
            <w:r w:rsidR="00E75FB4" w:rsidRPr="00E75FB4">
              <w:rPr>
                <w:noProof/>
                <w:webHidden/>
                <w:sz w:val="20"/>
                <w:szCs w:val="20"/>
              </w:rPr>
              <w:fldChar w:fldCharType="end"/>
            </w:r>
          </w:hyperlink>
        </w:p>
        <w:p w14:paraId="028EF35E"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25" w:history="1">
            <w:r w:rsidR="00E75FB4" w:rsidRPr="00E75FB4">
              <w:rPr>
                <w:rStyle w:val="Hipercze"/>
                <w:noProof/>
                <w:sz w:val="20"/>
                <w:szCs w:val="20"/>
              </w:rPr>
              <w:t>7.2</w:t>
            </w:r>
            <w:r w:rsidR="00E75FB4" w:rsidRPr="00E75FB4">
              <w:rPr>
                <w:rFonts w:eastAsiaTheme="minorEastAsia"/>
                <w:noProof/>
                <w:sz w:val="20"/>
                <w:szCs w:val="20"/>
                <w:lang w:eastAsia="pl-PL"/>
              </w:rPr>
              <w:tab/>
            </w:r>
            <w:r w:rsidR="00E75FB4" w:rsidRPr="00E75FB4">
              <w:rPr>
                <w:rStyle w:val="Hipercze"/>
                <w:noProof/>
                <w:sz w:val="20"/>
                <w:szCs w:val="20"/>
              </w:rPr>
              <w:t>Format elementów informacyjnych używanych w dowodach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_Toc58171525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31</w:t>
            </w:r>
            <w:r w:rsidR="00E75FB4" w:rsidRPr="00E75FB4">
              <w:rPr>
                <w:noProof/>
                <w:webHidden/>
                <w:sz w:val="20"/>
                <w:szCs w:val="20"/>
              </w:rPr>
              <w:fldChar w:fldCharType="end"/>
            </w:r>
          </w:hyperlink>
        </w:p>
        <w:p w14:paraId="411B089B" w14:textId="77777777" w:rsidR="00E75FB4" w:rsidRPr="00E75FB4" w:rsidRDefault="008D05AC">
          <w:pPr>
            <w:pStyle w:val="Spistreci3"/>
            <w:rPr>
              <w:rFonts w:eastAsiaTheme="minorEastAsia"/>
              <w:noProof/>
              <w:sz w:val="20"/>
              <w:szCs w:val="20"/>
              <w:lang w:eastAsia="pl-PL"/>
            </w:rPr>
          </w:pPr>
          <w:hyperlink w:anchor="_Toc58171526" w:history="1">
            <w:r w:rsidR="00E75FB4" w:rsidRPr="00E75FB4">
              <w:rPr>
                <w:rStyle w:val="Hipercze"/>
                <w:noProof/>
                <w:sz w:val="20"/>
                <w:szCs w:val="20"/>
              </w:rPr>
              <w:t>7.2.1</w:t>
            </w:r>
            <w:r w:rsidR="00E75FB4" w:rsidRPr="00E75FB4">
              <w:rPr>
                <w:rFonts w:eastAsiaTheme="minorEastAsia"/>
                <w:noProof/>
                <w:sz w:val="20"/>
                <w:szCs w:val="20"/>
                <w:lang w:eastAsia="pl-PL"/>
              </w:rPr>
              <w:tab/>
            </w:r>
            <w:r w:rsidR="00E75FB4" w:rsidRPr="00E75FB4">
              <w:rPr>
                <w:rStyle w:val="Hipercze"/>
                <w:noProof/>
                <w:sz w:val="20"/>
                <w:szCs w:val="20"/>
              </w:rPr>
              <w:t>Format identyfikatora dowodu</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_Toc58171526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31</w:t>
            </w:r>
            <w:r w:rsidR="00E75FB4" w:rsidRPr="00E75FB4">
              <w:rPr>
                <w:noProof/>
                <w:webHidden/>
                <w:sz w:val="20"/>
                <w:szCs w:val="20"/>
              </w:rPr>
              <w:fldChar w:fldCharType="end"/>
            </w:r>
          </w:hyperlink>
        </w:p>
        <w:p w14:paraId="452609A3" w14:textId="77777777" w:rsidR="00E75FB4" w:rsidRPr="00E75FB4" w:rsidRDefault="008D05AC">
          <w:pPr>
            <w:pStyle w:val="Spistreci3"/>
            <w:rPr>
              <w:rFonts w:eastAsiaTheme="minorEastAsia"/>
              <w:noProof/>
              <w:sz w:val="20"/>
              <w:szCs w:val="20"/>
              <w:lang w:eastAsia="pl-PL"/>
            </w:rPr>
          </w:pPr>
          <w:hyperlink w:anchor="_Toc58171527" w:history="1">
            <w:r w:rsidR="00E75FB4" w:rsidRPr="00E75FB4">
              <w:rPr>
                <w:rStyle w:val="Hipercze"/>
                <w:noProof/>
                <w:sz w:val="20"/>
                <w:szCs w:val="20"/>
              </w:rPr>
              <w:t>7.2.2</w:t>
            </w:r>
            <w:r w:rsidR="00E75FB4" w:rsidRPr="00E75FB4">
              <w:rPr>
                <w:rFonts w:eastAsiaTheme="minorEastAsia"/>
                <w:noProof/>
                <w:sz w:val="20"/>
                <w:szCs w:val="20"/>
                <w:lang w:eastAsia="pl-PL"/>
              </w:rPr>
              <w:tab/>
            </w:r>
            <w:r w:rsidR="00E75FB4" w:rsidRPr="00E75FB4">
              <w:rPr>
                <w:rStyle w:val="Hipercze"/>
                <w:noProof/>
                <w:sz w:val="20"/>
                <w:szCs w:val="20"/>
              </w:rPr>
              <w:t>Format oznaczenia wersji dowodu</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_Toc58171527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31</w:t>
            </w:r>
            <w:r w:rsidR="00E75FB4" w:rsidRPr="00E75FB4">
              <w:rPr>
                <w:noProof/>
                <w:webHidden/>
                <w:sz w:val="20"/>
                <w:szCs w:val="20"/>
              </w:rPr>
              <w:fldChar w:fldCharType="end"/>
            </w:r>
          </w:hyperlink>
        </w:p>
        <w:p w14:paraId="5F4C8F33" w14:textId="77777777" w:rsidR="00E75FB4" w:rsidRPr="00E75FB4" w:rsidRDefault="008D05AC">
          <w:pPr>
            <w:pStyle w:val="Spistreci3"/>
            <w:rPr>
              <w:rFonts w:eastAsiaTheme="minorEastAsia"/>
              <w:noProof/>
              <w:sz w:val="20"/>
              <w:szCs w:val="20"/>
              <w:lang w:eastAsia="pl-PL"/>
            </w:rPr>
          </w:pPr>
          <w:hyperlink w:anchor="_Toc58171528" w:history="1">
            <w:r w:rsidR="00E75FB4" w:rsidRPr="00E75FB4">
              <w:rPr>
                <w:rStyle w:val="Hipercze"/>
                <w:noProof/>
                <w:sz w:val="20"/>
                <w:szCs w:val="20"/>
              </w:rPr>
              <w:t>7.2.3</w:t>
            </w:r>
            <w:r w:rsidR="00E75FB4" w:rsidRPr="00E75FB4">
              <w:rPr>
                <w:rFonts w:eastAsiaTheme="minorEastAsia"/>
                <w:noProof/>
                <w:sz w:val="20"/>
                <w:szCs w:val="20"/>
                <w:lang w:eastAsia="pl-PL"/>
              </w:rPr>
              <w:tab/>
            </w:r>
            <w:r w:rsidR="00E75FB4" w:rsidRPr="00E75FB4">
              <w:rPr>
                <w:rStyle w:val="Hipercze"/>
                <w:noProof/>
                <w:sz w:val="20"/>
                <w:szCs w:val="20"/>
              </w:rPr>
              <w:t>Format identyfikatora zdarzenia wyzwalającego proces wystawienia dowodu</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_Toc58171528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32</w:t>
            </w:r>
            <w:r w:rsidR="00E75FB4" w:rsidRPr="00E75FB4">
              <w:rPr>
                <w:noProof/>
                <w:webHidden/>
                <w:sz w:val="20"/>
                <w:szCs w:val="20"/>
              </w:rPr>
              <w:fldChar w:fldCharType="end"/>
            </w:r>
          </w:hyperlink>
        </w:p>
        <w:p w14:paraId="171E8154" w14:textId="77777777" w:rsidR="00E75FB4" w:rsidRPr="00E75FB4" w:rsidRDefault="008D05AC">
          <w:pPr>
            <w:pStyle w:val="Spistreci3"/>
            <w:rPr>
              <w:rFonts w:eastAsiaTheme="minorEastAsia"/>
              <w:noProof/>
              <w:sz w:val="20"/>
              <w:szCs w:val="20"/>
              <w:lang w:eastAsia="pl-PL"/>
            </w:rPr>
          </w:pPr>
          <w:hyperlink w:anchor="_Toc58171529" w:history="1">
            <w:r w:rsidR="00E75FB4" w:rsidRPr="00E75FB4">
              <w:rPr>
                <w:rStyle w:val="Hipercze"/>
                <w:noProof/>
                <w:sz w:val="20"/>
                <w:szCs w:val="20"/>
              </w:rPr>
              <w:t>7.2.4</w:t>
            </w:r>
            <w:r w:rsidR="00E75FB4" w:rsidRPr="00E75FB4">
              <w:rPr>
                <w:rFonts w:eastAsiaTheme="minorEastAsia"/>
                <w:noProof/>
                <w:sz w:val="20"/>
                <w:szCs w:val="20"/>
                <w:lang w:eastAsia="pl-PL"/>
              </w:rPr>
              <w:tab/>
            </w:r>
            <w:r w:rsidR="00E75FB4" w:rsidRPr="00E75FB4">
              <w:rPr>
                <w:rStyle w:val="Hipercze"/>
                <w:noProof/>
                <w:sz w:val="20"/>
                <w:szCs w:val="20"/>
              </w:rPr>
              <w:t>Wartości identyfikatora powodów wystawienia dowodu</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_Toc58171529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32</w:t>
            </w:r>
            <w:r w:rsidR="00E75FB4" w:rsidRPr="00E75FB4">
              <w:rPr>
                <w:noProof/>
                <w:webHidden/>
                <w:sz w:val="20"/>
                <w:szCs w:val="20"/>
              </w:rPr>
              <w:fldChar w:fldCharType="end"/>
            </w:r>
          </w:hyperlink>
        </w:p>
        <w:p w14:paraId="08543947" w14:textId="77777777" w:rsidR="00E75FB4" w:rsidRPr="00E75FB4" w:rsidRDefault="008D05AC">
          <w:pPr>
            <w:pStyle w:val="Spistreci3"/>
            <w:rPr>
              <w:rFonts w:eastAsiaTheme="minorEastAsia"/>
              <w:noProof/>
              <w:sz w:val="20"/>
              <w:szCs w:val="20"/>
              <w:lang w:eastAsia="pl-PL"/>
            </w:rPr>
          </w:pPr>
          <w:hyperlink w:anchor="_Toc58171530" w:history="1">
            <w:r w:rsidR="00E75FB4" w:rsidRPr="00E75FB4">
              <w:rPr>
                <w:rStyle w:val="Hipercze"/>
                <w:noProof/>
                <w:sz w:val="20"/>
                <w:szCs w:val="20"/>
              </w:rPr>
              <w:t>7.2.5</w:t>
            </w:r>
            <w:r w:rsidR="00E75FB4" w:rsidRPr="00E75FB4">
              <w:rPr>
                <w:rFonts w:eastAsiaTheme="minorEastAsia"/>
                <w:noProof/>
                <w:sz w:val="20"/>
                <w:szCs w:val="20"/>
                <w:lang w:eastAsia="pl-PL"/>
              </w:rPr>
              <w:tab/>
            </w:r>
            <w:r w:rsidR="00E75FB4" w:rsidRPr="00E75FB4">
              <w:rPr>
                <w:rStyle w:val="Hipercze"/>
                <w:noProof/>
                <w:sz w:val="20"/>
                <w:szCs w:val="20"/>
              </w:rPr>
              <w:t>Format identyfikatora przesyłki przekazywanej w usłudze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_Toc58171530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32</w:t>
            </w:r>
            <w:r w:rsidR="00E75FB4" w:rsidRPr="00E75FB4">
              <w:rPr>
                <w:noProof/>
                <w:webHidden/>
                <w:sz w:val="20"/>
                <w:szCs w:val="20"/>
              </w:rPr>
              <w:fldChar w:fldCharType="end"/>
            </w:r>
          </w:hyperlink>
        </w:p>
        <w:p w14:paraId="22261064" w14:textId="77777777" w:rsidR="00E75FB4" w:rsidRPr="00E75FB4" w:rsidRDefault="008D05AC">
          <w:pPr>
            <w:pStyle w:val="Spistreci3"/>
            <w:rPr>
              <w:rFonts w:eastAsiaTheme="minorEastAsia"/>
              <w:noProof/>
              <w:sz w:val="20"/>
              <w:szCs w:val="20"/>
              <w:lang w:eastAsia="pl-PL"/>
            </w:rPr>
          </w:pPr>
          <w:hyperlink w:anchor="_Toc58171531" w:history="1">
            <w:r w:rsidR="00E75FB4" w:rsidRPr="00E75FB4">
              <w:rPr>
                <w:rStyle w:val="Hipercze"/>
                <w:noProof/>
                <w:sz w:val="20"/>
                <w:szCs w:val="20"/>
              </w:rPr>
              <w:t>7.2.6</w:t>
            </w:r>
            <w:r w:rsidR="00E75FB4" w:rsidRPr="00E75FB4">
              <w:rPr>
                <w:rFonts w:eastAsiaTheme="minorEastAsia"/>
                <w:noProof/>
                <w:sz w:val="20"/>
                <w:szCs w:val="20"/>
                <w:lang w:eastAsia="pl-PL"/>
              </w:rPr>
              <w:tab/>
            </w:r>
            <w:r w:rsidR="00E75FB4" w:rsidRPr="00E75FB4">
              <w:rPr>
                <w:rStyle w:val="Hipercze"/>
                <w:noProof/>
                <w:sz w:val="20"/>
                <w:szCs w:val="20"/>
              </w:rPr>
              <w:t>Informacje o treści przesyłki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_Toc58171531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33</w:t>
            </w:r>
            <w:r w:rsidR="00E75FB4" w:rsidRPr="00E75FB4">
              <w:rPr>
                <w:noProof/>
                <w:webHidden/>
                <w:sz w:val="20"/>
                <w:szCs w:val="20"/>
              </w:rPr>
              <w:fldChar w:fldCharType="end"/>
            </w:r>
          </w:hyperlink>
        </w:p>
        <w:p w14:paraId="294F9DA1" w14:textId="77777777" w:rsidR="00E75FB4" w:rsidRPr="00E75FB4" w:rsidRDefault="008D05AC">
          <w:pPr>
            <w:pStyle w:val="Spistreci3"/>
            <w:rPr>
              <w:rFonts w:eastAsiaTheme="minorEastAsia"/>
              <w:noProof/>
              <w:sz w:val="20"/>
              <w:szCs w:val="20"/>
              <w:lang w:eastAsia="pl-PL"/>
            </w:rPr>
          </w:pPr>
          <w:hyperlink w:anchor="_Toc58171532" w:history="1">
            <w:r w:rsidR="00E75FB4" w:rsidRPr="00E75FB4">
              <w:rPr>
                <w:rStyle w:val="Hipercze"/>
                <w:noProof/>
                <w:sz w:val="20"/>
                <w:szCs w:val="20"/>
              </w:rPr>
              <w:t>7.2.7</w:t>
            </w:r>
            <w:r w:rsidR="00E75FB4" w:rsidRPr="00E75FB4">
              <w:rPr>
                <w:rFonts w:eastAsiaTheme="minorEastAsia"/>
                <w:noProof/>
                <w:sz w:val="20"/>
                <w:szCs w:val="20"/>
                <w:lang w:eastAsia="pl-PL"/>
              </w:rPr>
              <w:tab/>
            </w:r>
            <w:r w:rsidR="00E75FB4" w:rsidRPr="00E75FB4">
              <w:rPr>
                <w:rStyle w:val="Hipercze"/>
                <w:noProof/>
                <w:sz w:val="20"/>
                <w:szCs w:val="20"/>
              </w:rPr>
              <w:t>Format czasu zdarzenia, które wyzwoliło wystawienie dowodu</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_Toc58171532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33</w:t>
            </w:r>
            <w:r w:rsidR="00E75FB4" w:rsidRPr="00E75FB4">
              <w:rPr>
                <w:noProof/>
                <w:webHidden/>
                <w:sz w:val="20"/>
                <w:szCs w:val="20"/>
              </w:rPr>
              <w:fldChar w:fldCharType="end"/>
            </w:r>
          </w:hyperlink>
        </w:p>
        <w:p w14:paraId="6E5EE009" w14:textId="77777777" w:rsidR="00E75FB4" w:rsidRPr="00E75FB4" w:rsidRDefault="008D05AC">
          <w:pPr>
            <w:pStyle w:val="Spistreci3"/>
            <w:rPr>
              <w:rFonts w:eastAsiaTheme="minorEastAsia"/>
              <w:noProof/>
              <w:sz w:val="20"/>
              <w:szCs w:val="20"/>
              <w:lang w:eastAsia="pl-PL"/>
            </w:rPr>
          </w:pPr>
          <w:hyperlink w:anchor="_Toc58171533" w:history="1">
            <w:r w:rsidR="00E75FB4" w:rsidRPr="00E75FB4">
              <w:rPr>
                <w:rStyle w:val="Hipercze"/>
                <w:noProof/>
                <w:sz w:val="20"/>
                <w:szCs w:val="20"/>
              </w:rPr>
              <w:t>7.2.8</w:t>
            </w:r>
            <w:r w:rsidR="00E75FB4" w:rsidRPr="00E75FB4">
              <w:rPr>
                <w:rFonts w:eastAsiaTheme="minorEastAsia"/>
                <w:noProof/>
                <w:sz w:val="20"/>
                <w:szCs w:val="20"/>
                <w:lang w:eastAsia="pl-PL"/>
              </w:rPr>
              <w:tab/>
            </w:r>
            <w:r w:rsidR="00E75FB4" w:rsidRPr="00E75FB4">
              <w:rPr>
                <w:rStyle w:val="Hipercze"/>
                <w:noProof/>
                <w:sz w:val="20"/>
                <w:szCs w:val="20"/>
              </w:rPr>
              <w:t>Data i czas wysłania wiadomości od nadawcy do systemu dostawcy usługi RDE nadawcy</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_Toc58171533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33</w:t>
            </w:r>
            <w:r w:rsidR="00E75FB4" w:rsidRPr="00E75FB4">
              <w:rPr>
                <w:noProof/>
                <w:webHidden/>
                <w:sz w:val="20"/>
                <w:szCs w:val="20"/>
              </w:rPr>
              <w:fldChar w:fldCharType="end"/>
            </w:r>
          </w:hyperlink>
        </w:p>
        <w:p w14:paraId="48C59C1A" w14:textId="77777777" w:rsidR="00E75FB4" w:rsidRPr="00E75FB4" w:rsidRDefault="008D05AC">
          <w:pPr>
            <w:pStyle w:val="Spistreci3"/>
            <w:rPr>
              <w:rFonts w:eastAsiaTheme="minorEastAsia"/>
              <w:noProof/>
              <w:sz w:val="20"/>
              <w:szCs w:val="20"/>
              <w:lang w:eastAsia="pl-PL"/>
            </w:rPr>
          </w:pPr>
          <w:hyperlink w:anchor="_Toc58171534" w:history="1">
            <w:r w:rsidR="00E75FB4" w:rsidRPr="00E75FB4">
              <w:rPr>
                <w:rStyle w:val="Hipercze"/>
                <w:noProof/>
                <w:sz w:val="20"/>
                <w:szCs w:val="20"/>
              </w:rPr>
              <w:t>7.2.9</w:t>
            </w:r>
            <w:r w:rsidR="00E75FB4" w:rsidRPr="00E75FB4">
              <w:rPr>
                <w:rFonts w:eastAsiaTheme="minorEastAsia"/>
                <w:noProof/>
                <w:sz w:val="20"/>
                <w:szCs w:val="20"/>
                <w:lang w:eastAsia="pl-PL"/>
              </w:rPr>
              <w:tab/>
            </w:r>
            <w:r w:rsidR="00E75FB4" w:rsidRPr="00E75FB4">
              <w:rPr>
                <w:rStyle w:val="Hipercze"/>
                <w:noProof/>
                <w:sz w:val="20"/>
                <w:szCs w:val="20"/>
              </w:rPr>
              <w:t xml:space="preserve">Format referencji do logu przetwarzania </w:t>
            </w:r>
            <w:r w:rsidR="00E75FB4" w:rsidRPr="00E75FB4">
              <w:rPr>
                <w:rStyle w:val="Hipercze"/>
                <w:rFonts w:eastAsia="Arial" w:cstheme="minorHAnsi"/>
                <w:noProof/>
                <w:sz w:val="20"/>
                <w:szCs w:val="20"/>
              </w:rPr>
              <w:t>przesyłek</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_Toc58171534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34</w:t>
            </w:r>
            <w:r w:rsidR="00E75FB4" w:rsidRPr="00E75FB4">
              <w:rPr>
                <w:noProof/>
                <w:webHidden/>
                <w:sz w:val="20"/>
                <w:szCs w:val="20"/>
              </w:rPr>
              <w:fldChar w:fldCharType="end"/>
            </w:r>
          </w:hyperlink>
        </w:p>
        <w:p w14:paraId="60025B66" w14:textId="77777777" w:rsidR="00E75FB4" w:rsidRPr="00E75FB4" w:rsidRDefault="008D05AC">
          <w:pPr>
            <w:pStyle w:val="Spistreci3"/>
            <w:rPr>
              <w:rFonts w:eastAsiaTheme="minorEastAsia"/>
              <w:noProof/>
              <w:sz w:val="20"/>
              <w:szCs w:val="20"/>
              <w:lang w:eastAsia="pl-PL"/>
            </w:rPr>
          </w:pPr>
          <w:hyperlink w:anchor="_Toc58171535" w:history="1">
            <w:r w:rsidR="00E75FB4" w:rsidRPr="00E75FB4">
              <w:rPr>
                <w:rStyle w:val="Hipercze"/>
                <w:noProof/>
                <w:sz w:val="20"/>
                <w:szCs w:val="20"/>
              </w:rPr>
              <w:t>7.2.10</w:t>
            </w:r>
            <w:r w:rsidR="00E75FB4" w:rsidRPr="00E75FB4">
              <w:rPr>
                <w:rFonts w:eastAsiaTheme="minorEastAsia"/>
                <w:noProof/>
                <w:sz w:val="20"/>
                <w:szCs w:val="20"/>
                <w:lang w:eastAsia="pl-PL"/>
              </w:rPr>
              <w:tab/>
            </w:r>
            <w:r w:rsidR="00E75FB4" w:rsidRPr="00E75FB4">
              <w:rPr>
                <w:rStyle w:val="Hipercze"/>
                <w:noProof/>
                <w:sz w:val="20"/>
                <w:szCs w:val="20"/>
              </w:rPr>
              <w:t>Format identyfikatora polityki wystawcy dowodu</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_Toc58171535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34</w:t>
            </w:r>
            <w:r w:rsidR="00E75FB4" w:rsidRPr="00E75FB4">
              <w:rPr>
                <w:noProof/>
                <w:webHidden/>
                <w:sz w:val="20"/>
                <w:szCs w:val="20"/>
              </w:rPr>
              <w:fldChar w:fldCharType="end"/>
            </w:r>
          </w:hyperlink>
        </w:p>
        <w:p w14:paraId="55793C9C" w14:textId="77777777" w:rsidR="00E75FB4" w:rsidRPr="00E75FB4" w:rsidRDefault="008D05AC">
          <w:pPr>
            <w:pStyle w:val="Spistreci3"/>
            <w:rPr>
              <w:rFonts w:eastAsiaTheme="minorEastAsia"/>
              <w:noProof/>
              <w:sz w:val="20"/>
              <w:szCs w:val="20"/>
              <w:lang w:eastAsia="pl-PL"/>
            </w:rPr>
          </w:pPr>
          <w:hyperlink w:anchor="_Toc58171536" w:history="1">
            <w:r w:rsidR="00E75FB4" w:rsidRPr="00E75FB4">
              <w:rPr>
                <w:rStyle w:val="Hipercze"/>
                <w:noProof/>
                <w:sz w:val="20"/>
                <w:szCs w:val="20"/>
              </w:rPr>
              <w:t>7.2.11</w:t>
            </w:r>
            <w:r w:rsidR="00E75FB4" w:rsidRPr="00E75FB4">
              <w:rPr>
                <w:rFonts w:eastAsiaTheme="minorEastAsia"/>
                <w:noProof/>
                <w:sz w:val="20"/>
                <w:szCs w:val="20"/>
                <w:lang w:eastAsia="pl-PL"/>
              </w:rPr>
              <w:tab/>
            </w:r>
            <w:r w:rsidR="00E75FB4" w:rsidRPr="00E75FB4">
              <w:rPr>
                <w:rStyle w:val="Hipercze"/>
                <w:noProof/>
                <w:sz w:val="20"/>
                <w:szCs w:val="20"/>
              </w:rPr>
              <w:t>Format atrybutów opisujących wystawcę dowodu</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_Toc58171536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34</w:t>
            </w:r>
            <w:r w:rsidR="00E75FB4" w:rsidRPr="00E75FB4">
              <w:rPr>
                <w:noProof/>
                <w:webHidden/>
                <w:sz w:val="20"/>
                <w:szCs w:val="20"/>
              </w:rPr>
              <w:fldChar w:fldCharType="end"/>
            </w:r>
          </w:hyperlink>
        </w:p>
        <w:p w14:paraId="2716FD5F" w14:textId="77777777" w:rsidR="00E75FB4" w:rsidRPr="00E75FB4" w:rsidRDefault="008D05AC">
          <w:pPr>
            <w:pStyle w:val="Spistreci3"/>
            <w:rPr>
              <w:rFonts w:eastAsiaTheme="minorEastAsia"/>
              <w:noProof/>
              <w:sz w:val="20"/>
              <w:szCs w:val="20"/>
              <w:lang w:eastAsia="pl-PL"/>
            </w:rPr>
          </w:pPr>
          <w:hyperlink w:anchor="_Toc58171537" w:history="1">
            <w:r w:rsidR="00E75FB4" w:rsidRPr="00E75FB4">
              <w:rPr>
                <w:rStyle w:val="Hipercze"/>
                <w:noProof/>
                <w:sz w:val="20"/>
                <w:szCs w:val="20"/>
              </w:rPr>
              <w:t>7.2.12</w:t>
            </w:r>
            <w:r w:rsidR="00E75FB4" w:rsidRPr="00E75FB4">
              <w:rPr>
                <w:rFonts w:eastAsiaTheme="minorEastAsia"/>
                <w:noProof/>
                <w:sz w:val="20"/>
                <w:szCs w:val="20"/>
                <w:lang w:eastAsia="pl-PL"/>
              </w:rPr>
              <w:tab/>
            </w:r>
            <w:r w:rsidR="00E75FB4" w:rsidRPr="00E75FB4">
              <w:rPr>
                <w:rStyle w:val="Hipercze"/>
                <w:noProof/>
                <w:sz w:val="20"/>
                <w:szCs w:val="20"/>
              </w:rPr>
              <w:t>Format podpisu</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_Toc58171537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34</w:t>
            </w:r>
            <w:r w:rsidR="00E75FB4" w:rsidRPr="00E75FB4">
              <w:rPr>
                <w:noProof/>
                <w:webHidden/>
                <w:sz w:val="20"/>
                <w:szCs w:val="20"/>
              </w:rPr>
              <w:fldChar w:fldCharType="end"/>
            </w:r>
          </w:hyperlink>
        </w:p>
        <w:p w14:paraId="3802F10A" w14:textId="77777777" w:rsidR="00E75FB4" w:rsidRPr="00E75FB4" w:rsidRDefault="008D05AC">
          <w:pPr>
            <w:pStyle w:val="Spistreci3"/>
            <w:rPr>
              <w:rFonts w:eastAsiaTheme="minorEastAsia"/>
              <w:noProof/>
              <w:sz w:val="20"/>
              <w:szCs w:val="20"/>
              <w:lang w:eastAsia="pl-PL"/>
            </w:rPr>
          </w:pPr>
          <w:hyperlink w:anchor="_Toc58171538" w:history="1">
            <w:r w:rsidR="00E75FB4" w:rsidRPr="00E75FB4">
              <w:rPr>
                <w:rStyle w:val="Hipercze"/>
                <w:noProof/>
                <w:sz w:val="20"/>
                <w:szCs w:val="20"/>
              </w:rPr>
              <w:t>7.2.13</w:t>
            </w:r>
            <w:r w:rsidR="00E75FB4" w:rsidRPr="00E75FB4">
              <w:rPr>
                <w:rFonts w:eastAsiaTheme="minorEastAsia"/>
                <w:noProof/>
                <w:sz w:val="20"/>
                <w:szCs w:val="20"/>
                <w:lang w:eastAsia="pl-PL"/>
              </w:rPr>
              <w:tab/>
            </w:r>
            <w:r w:rsidR="00E75FB4" w:rsidRPr="00E75FB4">
              <w:rPr>
                <w:rStyle w:val="Hipercze"/>
                <w:noProof/>
                <w:sz w:val="20"/>
                <w:szCs w:val="20"/>
              </w:rPr>
              <w:t>Format atrybutów opisujących nadawcę lub użytkownika upoważnionego przez nadawcę</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_Toc58171538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35</w:t>
            </w:r>
            <w:r w:rsidR="00E75FB4" w:rsidRPr="00E75FB4">
              <w:rPr>
                <w:noProof/>
                <w:webHidden/>
                <w:sz w:val="20"/>
                <w:szCs w:val="20"/>
              </w:rPr>
              <w:fldChar w:fldCharType="end"/>
            </w:r>
          </w:hyperlink>
        </w:p>
        <w:p w14:paraId="63E5EA11" w14:textId="77777777" w:rsidR="00E75FB4" w:rsidRPr="00E75FB4" w:rsidRDefault="008D05AC">
          <w:pPr>
            <w:pStyle w:val="Spistreci3"/>
            <w:rPr>
              <w:rFonts w:eastAsiaTheme="minorEastAsia"/>
              <w:noProof/>
              <w:sz w:val="20"/>
              <w:szCs w:val="20"/>
              <w:lang w:eastAsia="pl-PL"/>
            </w:rPr>
          </w:pPr>
          <w:hyperlink w:anchor="_Toc58171539" w:history="1">
            <w:r w:rsidR="00E75FB4" w:rsidRPr="00E75FB4">
              <w:rPr>
                <w:rStyle w:val="Hipercze"/>
                <w:noProof/>
                <w:sz w:val="20"/>
                <w:szCs w:val="20"/>
              </w:rPr>
              <w:t>7.2.14</w:t>
            </w:r>
            <w:r w:rsidR="00E75FB4" w:rsidRPr="00E75FB4">
              <w:rPr>
                <w:rFonts w:eastAsiaTheme="minorEastAsia"/>
                <w:noProof/>
                <w:sz w:val="20"/>
                <w:szCs w:val="20"/>
                <w:lang w:eastAsia="pl-PL"/>
              </w:rPr>
              <w:tab/>
            </w:r>
            <w:r w:rsidR="00E75FB4" w:rsidRPr="00E75FB4">
              <w:rPr>
                <w:rStyle w:val="Hipercze"/>
                <w:noProof/>
                <w:sz w:val="20"/>
                <w:szCs w:val="20"/>
              </w:rPr>
              <w:t>Format identyfikatora nadawcy lub użytkownika upoważnionego przez nadawcę</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_Toc58171539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36</w:t>
            </w:r>
            <w:r w:rsidR="00E75FB4" w:rsidRPr="00E75FB4">
              <w:rPr>
                <w:noProof/>
                <w:webHidden/>
                <w:sz w:val="20"/>
                <w:szCs w:val="20"/>
              </w:rPr>
              <w:fldChar w:fldCharType="end"/>
            </w:r>
          </w:hyperlink>
        </w:p>
        <w:p w14:paraId="06517B6D" w14:textId="77777777" w:rsidR="00E75FB4" w:rsidRPr="00E75FB4" w:rsidRDefault="008D05AC">
          <w:pPr>
            <w:pStyle w:val="Spistreci3"/>
            <w:rPr>
              <w:rFonts w:eastAsiaTheme="minorEastAsia"/>
              <w:noProof/>
              <w:sz w:val="20"/>
              <w:szCs w:val="20"/>
              <w:lang w:eastAsia="pl-PL"/>
            </w:rPr>
          </w:pPr>
          <w:hyperlink w:anchor="_Toc58171540" w:history="1">
            <w:r w:rsidR="00E75FB4" w:rsidRPr="00E75FB4">
              <w:rPr>
                <w:rStyle w:val="Hipercze"/>
                <w:noProof/>
                <w:sz w:val="20"/>
                <w:szCs w:val="20"/>
              </w:rPr>
              <w:t>7.2.15</w:t>
            </w:r>
            <w:r w:rsidR="00E75FB4" w:rsidRPr="00E75FB4">
              <w:rPr>
                <w:rFonts w:eastAsiaTheme="minorEastAsia"/>
                <w:noProof/>
                <w:sz w:val="20"/>
                <w:szCs w:val="20"/>
                <w:lang w:eastAsia="pl-PL"/>
              </w:rPr>
              <w:tab/>
            </w:r>
            <w:r w:rsidR="00E75FB4" w:rsidRPr="00E75FB4">
              <w:rPr>
                <w:rStyle w:val="Hipercze"/>
                <w:noProof/>
                <w:sz w:val="20"/>
                <w:szCs w:val="20"/>
              </w:rPr>
              <w:t>Format atrybutów opisujących adresata lub użytkownika upoważnionego przez adresata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_Toc58171540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37</w:t>
            </w:r>
            <w:r w:rsidR="00E75FB4" w:rsidRPr="00E75FB4">
              <w:rPr>
                <w:noProof/>
                <w:webHidden/>
                <w:sz w:val="20"/>
                <w:szCs w:val="20"/>
              </w:rPr>
              <w:fldChar w:fldCharType="end"/>
            </w:r>
          </w:hyperlink>
        </w:p>
        <w:p w14:paraId="7EF8B1A0" w14:textId="77777777" w:rsidR="00E75FB4" w:rsidRPr="00E75FB4" w:rsidRDefault="008D05AC">
          <w:pPr>
            <w:pStyle w:val="Spistreci3"/>
            <w:rPr>
              <w:rFonts w:eastAsiaTheme="minorEastAsia"/>
              <w:noProof/>
              <w:sz w:val="20"/>
              <w:szCs w:val="20"/>
              <w:lang w:eastAsia="pl-PL"/>
            </w:rPr>
          </w:pPr>
          <w:hyperlink w:anchor="_Toc58171541" w:history="1">
            <w:r w:rsidR="00E75FB4" w:rsidRPr="00E75FB4">
              <w:rPr>
                <w:rStyle w:val="Hipercze"/>
                <w:noProof/>
                <w:sz w:val="20"/>
                <w:szCs w:val="20"/>
              </w:rPr>
              <w:t>7.2.16</w:t>
            </w:r>
            <w:r w:rsidR="00E75FB4" w:rsidRPr="00E75FB4">
              <w:rPr>
                <w:rFonts w:eastAsiaTheme="minorEastAsia"/>
                <w:noProof/>
                <w:sz w:val="20"/>
                <w:szCs w:val="20"/>
                <w:lang w:eastAsia="pl-PL"/>
              </w:rPr>
              <w:tab/>
            </w:r>
            <w:r w:rsidR="00E75FB4" w:rsidRPr="00E75FB4">
              <w:rPr>
                <w:rStyle w:val="Hipercze"/>
                <w:noProof/>
                <w:sz w:val="20"/>
                <w:szCs w:val="20"/>
              </w:rPr>
              <w:t>Format identyfikatora adresata lub użytkownika upoważnionego przez adresata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_Toc58171541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37</w:t>
            </w:r>
            <w:r w:rsidR="00E75FB4" w:rsidRPr="00E75FB4">
              <w:rPr>
                <w:noProof/>
                <w:webHidden/>
                <w:sz w:val="20"/>
                <w:szCs w:val="20"/>
              </w:rPr>
              <w:fldChar w:fldCharType="end"/>
            </w:r>
          </w:hyperlink>
        </w:p>
        <w:p w14:paraId="25C34DB3" w14:textId="77777777" w:rsidR="00E75FB4" w:rsidRPr="00E75FB4" w:rsidRDefault="008D05AC">
          <w:pPr>
            <w:pStyle w:val="Spistreci3"/>
            <w:rPr>
              <w:rFonts w:eastAsiaTheme="minorEastAsia"/>
              <w:noProof/>
              <w:sz w:val="20"/>
              <w:szCs w:val="20"/>
              <w:lang w:eastAsia="pl-PL"/>
            </w:rPr>
          </w:pPr>
          <w:hyperlink w:anchor="_Toc58171542" w:history="1">
            <w:r w:rsidR="00E75FB4" w:rsidRPr="00E75FB4">
              <w:rPr>
                <w:rStyle w:val="Hipercze"/>
                <w:noProof/>
                <w:sz w:val="20"/>
                <w:szCs w:val="20"/>
              </w:rPr>
              <w:t>7.2.17</w:t>
            </w:r>
            <w:r w:rsidR="00E75FB4" w:rsidRPr="00E75FB4">
              <w:rPr>
                <w:rFonts w:eastAsiaTheme="minorEastAsia"/>
                <w:noProof/>
                <w:sz w:val="20"/>
                <w:szCs w:val="20"/>
                <w:lang w:eastAsia="pl-PL"/>
              </w:rPr>
              <w:tab/>
            </w:r>
            <w:r w:rsidR="00E75FB4" w:rsidRPr="00E75FB4">
              <w:rPr>
                <w:rStyle w:val="Hipercze"/>
                <w:noProof/>
                <w:sz w:val="20"/>
                <w:szCs w:val="20"/>
              </w:rPr>
              <w:t>Informacja, do którego ze wskazanych przez nadawcę adresatów odnosi się dowód</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_Toc58171542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38</w:t>
            </w:r>
            <w:r w:rsidR="00E75FB4" w:rsidRPr="00E75FB4">
              <w:rPr>
                <w:noProof/>
                <w:webHidden/>
                <w:sz w:val="20"/>
                <w:szCs w:val="20"/>
              </w:rPr>
              <w:fldChar w:fldCharType="end"/>
            </w:r>
          </w:hyperlink>
        </w:p>
        <w:p w14:paraId="50888832" w14:textId="77777777" w:rsidR="00E75FB4" w:rsidRPr="00E75FB4" w:rsidRDefault="008D05AC">
          <w:pPr>
            <w:pStyle w:val="Spistreci3"/>
            <w:rPr>
              <w:rFonts w:eastAsiaTheme="minorEastAsia"/>
              <w:noProof/>
              <w:sz w:val="20"/>
              <w:szCs w:val="20"/>
              <w:lang w:eastAsia="pl-PL"/>
            </w:rPr>
          </w:pPr>
          <w:hyperlink w:anchor="_Toc58171543" w:history="1">
            <w:r w:rsidR="00E75FB4" w:rsidRPr="00E75FB4">
              <w:rPr>
                <w:rStyle w:val="Hipercze"/>
                <w:noProof/>
                <w:sz w:val="20"/>
                <w:szCs w:val="20"/>
              </w:rPr>
              <w:t>7.2.18</w:t>
            </w:r>
            <w:r w:rsidR="00E75FB4" w:rsidRPr="00E75FB4">
              <w:rPr>
                <w:rFonts w:eastAsiaTheme="minorEastAsia"/>
                <w:noProof/>
                <w:sz w:val="20"/>
                <w:szCs w:val="20"/>
                <w:lang w:eastAsia="pl-PL"/>
              </w:rPr>
              <w:tab/>
            </w:r>
            <w:r w:rsidR="00E75FB4" w:rsidRPr="00E75FB4">
              <w:rPr>
                <w:rStyle w:val="Hipercze"/>
                <w:noProof/>
                <w:sz w:val="20"/>
                <w:szCs w:val="20"/>
              </w:rPr>
              <w:t>Określenie stopnia zaufania do danych identyfikujących i uwierzytelnieniających nadawcę oraz użytkownika upoważnionego przez nadawcę</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_Toc58171543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39</w:t>
            </w:r>
            <w:r w:rsidR="00E75FB4" w:rsidRPr="00E75FB4">
              <w:rPr>
                <w:noProof/>
                <w:webHidden/>
                <w:sz w:val="20"/>
                <w:szCs w:val="20"/>
              </w:rPr>
              <w:fldChar w:fldCharType="end"/>
            </w:r>
          </w:hyperlink>
        </w:p>
        <w:p w14:paraId="20DDBA89" w14:textId="77777777" w:rsidR="00E75FB4" w:rsidRPr="00E75FB4" w:rsidRDefault="008D05AC">
          <w:pPr>
            <w:pStyle w:val="Spistreci3"/>
            <w:rPr>
              <w:rFonts w:eastAsiaTheme="minorEastAsia"/>
              <w:noProof/>
              <w:sz w:val="20"/>
              <w:szCs w:val="20"/>
              <w:lang w:eastAsia="pl-PL"/>
            </w:rPr>
          </w:pPr>
          <w:hyperlink w:anchor="_Toc58171544" w:history="1">
            <w:r w:rsidR="00E75FB4" w:rsidRPr="00E75FB4">
              <w:rPr>
                <w:rStyle w:val="Hipercze"/>
                <w:noProof/>
                <w:sz w:val="20"/>
                <w:szCs w:val="20"/>
              </w:rPr>
              <w:t>7.2.19</w:t>
            </w:r>
            <w:r w:rsidR="00E75FB4" w:rsidRPr="00E75FB4">
              <w:rPr>
                <w:rFonts w:eastAsiaTheme="minorEastAsia"/>
                <w:noProof/>
                <w:sz w:val="20"/>
                <w:szCs w:val="20"/>
                <w:lang w:eastAsia="pl-PL"/>
              </w:rPr>
              <w:tab/>
            </w:r>
            <w:r w:rsidR="00E75FB4" w:rsidRPr="00E75FB4">
              <w:rPr>
                <w:rStyle w:val="Hipercze"/>
                <w:noProof/>
                <w:sz w:val="20"/>
                <w:szCs w:val="20"/>
              </w:rPr>
              <w:t>Określenie stopnia zaufania do danych identyfikujących lub uwierzytelniających adresata lub użytkownika upoważnionego przez adresata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_Toc58171544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40</w:t>
            </w:r>
            <w:r w:rsidR="00E75FB4" w:rsidRPr="00E75FB4">
              <w:rPr>
                <w:noProof/>
                <w:webHidden/>
                <w:sz w:val="20"/>
                <w:szCs w:val="20"/>
              </w:rPr>
              <w:fldChar w:fldCharType="end"/>
            </w:r>
          </w:hyperlink>
        </w:p>
        <w:p w14:paraId="7549E179" w14:textId="77777777" w:rsidR="00E75FB4" w:rsidRPr="00E75FB4" w:rsidRDefault="008D05AC">
          <w:pPr>
            <w:pStyle w:val="Spistreci3"/>
            <w:rPr>
              <w:rFonts w:eastAsiaTheme="minorEastAsia"/>
              <w:noProof/>
              <w:sz w:val="20"/>
              <w:szCs w:val="20"/>
              <w:lang w:eastAsia="pl-PL"/>
            </w:rPr>
          </w:pPr>
          <w:hyperlink w:anchor="_Toc58171545" w:history="1">
            <w:r w:rsidR="00E75FB4" w:rsidRPr="00E75FB4">
              <w:rPr>
                <w:rStyle w:val="Hipercze"/>
                <w:noProof/>
                <w:sz w:val="20"/>
                <w:szCs w:val="20"/>
              </w:rPr>
              <w:t>7.2.20</w:t>
            </w:r>
            <w:r w:rsidR="00E75FB4" w:rsidRPr="00E75FB4">
              <w:rPr>
                <w:rFonts w:eastAsiaTheme="minorEastAsia"/>
                <w:noProof/>
                <w:sz w:val="20"/>
                <w:szCs w:val="20"/>
                <w:lang w:eastAsia="pl-PL"/>
              </w:rPr>
              <w:tab/>
            </w:r>
            <w:r w:rsidR="00E75FB4" w:rsidRPr="00E75FB4">
              <w:rPr>
                <w:rStyle w:val="Hipercze"/>
                <w:noProof/>
                <w:sz w:val="20"/>
                <w:szCs w:val="20"/>
              </w:rPr>
              <w:t>Informacja o systemach zewnętrznych biorących udział w doręczeniu elektronicznym, nie spełniających wymogów usług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_Toc58171545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40</w:t>
            </w:r>
            <w:r w:rsidR="00E75FB4" w:rsidRPr="00E75FB4">
              <w:rPr>
                <w:noProof/>
                <w:webHidden/>
                <w:sz w:val="20"/>
                <w:szCs w:val="20"/>
              </w:rPr>
              <w:fldChar w:fldCharType="end"/>
            </w:r>
          </w:hyperlink>
        </w:p>
        <w:p w14:paraId="2E5BD8A4" w14:textId="77777777" w:rsidR="00E75FB4" w:rsidRPr="00E75FB4" w:rsidRDefault="008D05AC">
          <w:pPr>
            <w:pStyle w:val="Spistreci3"/>
            <w:rPr>
              <w:rFonts w:eastAsiaTheme="minorEastAsia"/>
              <w:noProof/>
              <w:sz w:val="20"/>
              <w:szCs w:val="20"/>
              <w:lang w:eastAsia="pl-PL"/>
            </w:rPr>
          </w:pPr>
          <w:hyperlink w:anchor="_Toc58171546" w:history="1">
            <w:r w:rsidR="00E75FB4" w:rsidRPr="00E75FB4">
              <w:rPr>
                <w:rStyle w:val="Hipercze"/>
                <w:noProof/>
                <w:sz w:val="20"/>
                <w:szCs w:val="20"/>
              </w:rPr>
              <w:t>7.2.21</w:t>
            </w:r>
            <w:r w:rsidR="00E75FB4" w:rsidRPr="00E75FB4">
              <w:rPr>
                <w:rFonts w:eastAsiaTheme="minorEastAsia"/>
                <w:noProof/>
                <w:sz w:val="20"/>
                <w:szCs w:val="20"/>
                <w:lang w:eastAsia="pl-PL"/>
              </w:rPr>
              <w:tab/>
            </w:r>
            <w:r w:rsidR="00E75FB4" w:rsidRPr="00E75FB4">
              <w:rPr>
                <w:rStyle w:val="Hipercze"/>
                <w:noProof/>
                <w:sz w:val="20"/>
                <w:szCs w:val="20"/>
              </w:rPr>
              <w:t>Informacja o drugim dostawcy w sytuacji interakcji między dostawcami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_Toc58171546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40</w:t>
            </w:r>
            <w:r w:rsidR="00E75FB4" w:rsidRPr="00E75FB4">
              <w:rPr>
                <w:noProof/>
                <w:webHidden/>
                <w:sz w:val="20"/>
                <w:szCs w:val="20"/>
              </w:rPr>
              <w:fldChar w:fldCharType="end"/>
            </w:r>
          </w:hyperlink>
        </w:p>
        <w:p w14:paraId="1492E4D2" w14:textId="77777777" w:rsidR="00E75FB4" w:rsidRPr="00E75FB4" w:rsidRDefault="008D05AC">
          <w:pPr>
            <w:pStyle w:val="Spistreci3"/>
            <w:rPr>
              <w:rFonts w:eastAsiaTheme="minorEastAsia"/>
              <w:noProof/>
              <w:sz w:val="20"/>
              <w:szCs w:val="20"/>
              <w:lang w:eastAsia="pl-PL"/>
            </w:rPr>
          </w:pPr>
          <w:hyperlink w:anchor="_Toc58171547" w:history="1">
            <w:r w:rsidR="00E75FB4" w:rsidRPr="00E75FB4">
              <w:rPr>
                <w:rStyle w:val="Hipercze"/>
                <w:noProof/>
                <w:sz w:val="20"/>
                <w:szCs w:val="20"/>
              </w:rPr>
              <w:t>7.2.22</w:t>
            </w:r>
            <w:r w:rsidR="00E75FB4" w:rsidRPr="00E75FB4">
              <w:rPr>
                <w:rFonts w:eastAsiaTheme="minorEastAsia"/>
                <w:noProof/>
                <w:sz w:val="20"/>
                <w:szCs w:val="20"/>
                <w:lang w:eastAsia="pl-PL"/>
              </w:rPr>
              <w:tab/>
            </w:r>
            <w:r w:rsidR="00E75FB4" w:rsidRPr="00E75FB4">
              <w:rPr>
                <w:rStyle w:val="Hipercze"/>
                <w:noProof/>
                <w:sz w:val="20"/>
                <w:szCs w:val="20"/>
              </w:rPr>
              <w:t>Informacje dodatkowe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_Toc58171547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40</w:t>
            </w:r>
            <w:r w:rsidR="00E75FB4" w:rsidRPr="00E75FB4">
              <w:rPr>
                <w:noProof/>
                <w:webHidden/>
                <w:sz w:val="20"/>
                <w:szCs w:val="20"/>
              </w:rPr>
              <w:fldChar w:fldCharType="end"/>
            </w:r>
          </w:hyperlink>
        </w:p>
        <w:p w14:paraId="62610C93" w14:textId="77777777" w:rsidR="00E75FB4" w:rsidRPr="00E75FB4" w:rsidRDefault="008D05AC">
          <w:pPr>
            <w:pStyle w:val="Spistreci3"/>
            <w:rPr>
              <w:rFonts w:eastAsiaTheme="minorEastAsia"/>
              <w:noProof/>
              <w:sz w:val="20"/>
              <w:szCs w:val="20"/>
              <w:lang w:eastAsia="pl-PL"/>
            </w:rPr>
          </w:pPr>
          <w:hyperlink w:anchor="_Toc58171548" w:history="1">
            <w:r w:rsidR="00E75FB4" w:rsidRPr="00E75FB4">
              <w:rPr>
                <w:rStyle w:val="Hipercze"/>
                <w:noProof/>
                <w:sz w:val="20"/>
                <w:szCs w:val="20"/>
              </w:rPr>
              <w:t>7.2.23</w:t>
            </w:r>
            <w:r w:rsidR="00E75FB4" w:rsidRPr="00E75FB4">
              <w:rPr>
                <w:rFonts w:eastAsiaTheme="minorEastAsia"/>
                <w:noProof/>
                <w:sz w:val="20"/>
                <w:szCs w:val="20"/>
                <w:lang w:eastAsia="pl-PL"/>
              </w:rPr>
              <w:tab/>
            </w:r>
            <w:r w:rsidR="00E75FB4" w:rsidRPr="00E75FB4">
              <w:rPr>
                <w:rStyle w:val="Hipercze"/>
                <w:noProof/>
                <w:sz w:val="20"/>
                <w:szCs w:val="20"/>
              </w:rPr>
              <w:t>Potwierdzenia wysłania i otrzymania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_Toc58171548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41</w:t>
            </w:r>
            <w:r w:rsidR="00E75FB4" w:rsidRPr="00E75FB4">
              <w:rPr>
                <w:noProof/>
                <w:webHidden/>
                <w:sz w:val="20"/>
                <w:szCs w:val="20"/>
              </w:rPr>
              <w:fldChar w:fldCharType="end"/>
            </w:r>
          </w:hyperlink>
        </w:p>
        <w:p w14:paraId="402C5DC3" w14:textId="77777777" w:rsidR="00E75FB4" w:rsidRPr="00E75FB4" w:rsidRDefault="008D05AC">
          <w:pPr>
            <w:pStyle w:val="Spistreci1"/>
            <w:rPr>
              <w:rFonts w:eastAsiaTheme="minorEastAsia"/>
              <w:noProof/>
              <w:sz w:val="20"/>
              <w:szCs w:val="20"/>
              <w:lang w:eastAsia="pl-PL"/>
            </w:rPr>
          </w:pPr>
          <w:hyperlink w:anchor="_Toc58171549" w:history="1">
            <w:r w:rsidR="00E75FB4" w:rsidRPr="00E75FB4">
              <w:rPr>
                <w:rStyle w:val="Hipercze"/>
                <w:noProof/>
                <w:sz w:val="20"/>
                <w:szCs w:val="20"/>
              </w:rPr>
              <w:t>8</w:t>
            </w:r>
            <w:r w:rsidR="00E75FB4" w:rsidRPr="00E75FB4">
              <w:rPr>
                <w:rFonts w:eastAsiaTheme="minorEastAsia"/>
                <w:noProof/>
                <w:sz w:val="20"/>
                <w:szCs w:val="20"/>
                <w:lang w:eastAsia="pl-PL"/>
              </w:rPr>
              <w:tab/>
            </w:r>
            <w:r w:rsidR="00E75FB4" w:rsidRPr="00E75FB4">
              <w:rPr>
                <w:rStyle w:val="Hipercze"/>
                <w:noProof/>
                <w:sz w:val="20"/>
                <w:szCs w:val="20"/>
              </w:rPr>
              <w:t>Adres do doręczeń elektronicznych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_Toc58171549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42</w:t>
            </w:r>
            <w:r w:rsidR="00E75FB4" w:rsidRPr="00E75FB4">
              <w:rPr>
                <w:noProof/>
                <w:webHidden/>
                <w:sz w:val="20"/>
                <w:szCs w:val="20"/>
              </w:rPr>
              <w:fldChar w:fldCharType="end"/>
            </w:r>
          </w:hyperlink>
        </w:p>
        <w:p w14:paraId="0115CD12"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50" w:history="1">
            <w:r w:rsidR="00E75FB4" w:rsidRPr="00E75FB4">
              <w:rPr>
                <w:rStyle w:val="Hipercze"/>
                <w:noProof/>
                <w:sz w:val="20"/>
                <w:szCs w:val="20"/>
              </w:rPr>
              <w:t>8.1</w:t>
            </w:r>
            <w:r w:rsidR="00E75FB4" w:rsidRPr="00E75FB4">
              <w:rPr>
                <w:rFonts w:eastAsiaTheme="minorEastAsia"/>
                <w:noProof/>
                <w:sz w:val="20"/>
                <w:szCs w:val="20"/>
                <w:lang w:eastAsia="pl-PL"/>
              </w:rPr>
              <w:tab/>
            </w:r>
            <w:r w:rsidR="00E75FB4" w:rsidRPr="00E75FB4">
              <w:rPr>
                <w:rStyle w:val="Hipercze"/>
                <w:noProof/>
                <w:sz w:val="20"/>
                <w:szCs w:val="20"/>
              </w:rPr>
              <w:t>Zasady ogólne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_Toc58171550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42</w:t>
            </w:r>
            <w:r w:rsidR="00E75FB4" w:rsidRPr="00E75FB4">
              <w:rPr>
                <w:noProof/>
                <w:webHidden/>
                <w:sz w:val="20"/>
                <w:szCs w:val="20"/>
              </w:rPr>
              <w:fldChar w:fldCharType="end"/>
            </w:r>
          </w:hyperlink>
        </w:p>
        <w:p w14:paraId="3C68ED1A" w14:textId="77777777" w:rsidR="00E75FB4" w:rsidRPr="00E75FB4" w:rsidRDefault="008D05AC">
          <w:pPr>
            <w:pStyle w:val="Spistreci3"/>
            <w:rPr>
              <w:rFonts w:eastAsiaTheme="minorEastAsia"/>
              <w:noProof/>
              <w:sz w:val="20"/>
              <w:szCs w:val="20"/>
              <w:lang w:eastAsia="pl-PL"/>
            </w:rPr>
          </w:pPr>
          <w:hyperlink w:anchor="_Toc58171551" w:history="1">
            <w:r w:rsidR="00E75FB4" w:rsidRPr="00E75FB4">
              <w:rPr>
                <w:rStyle w:val="Hipercze"/>
                <w:noProof/>
                <w:sz w:val="20"/>
                <w:szCs w:val="20"/>
              </w:rPr>
              <w:t>8.1.1</w:t>
            </w:r>
            <w:r w:rsidR="00E75FB4" w:rsidRPr="00E75FB4">
              <w:rPr>
                <w:rFonts w:eastAsiaTheme="minorEastAsia"/>
                <w:noProof/>
                <w:sz w:val="20"/>
                <w:szCs w:val="20"/>
                <w:lang w:eastAsia="pl-PL"/>
              </w:rPr>
              <w:tab/>
            </w:r>
            <w:r w:rsidR="00E75FB4" w:rsidRPr="00E75FB4">
              <w:rPr>
                <w:rStyle w:val="Hipercze"/>
                <w:noProof/>
                <w:sz w:val="20"/>
                <w:szCs w:val="20"/>
              </w:rPr>
              <w:t>Przydzielanie adresu do doręczeń elektronicznych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_Toc58171551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42</w:t>
            </w:r>
            <w:r w:rsidR="00E75FB4" w:rsidRPr="00E75FB4">
              <w:rPr>
                <w:noProof/>
                <w:webHidden/>
                <w:sz w:val="20"/>
                <w:szCs w:val="20"/>
              </w:rPr>
              <w:fldChar w:fldCharType="end"/>
            </w:r>
          </w:hyperlink>
        </w:p>
        <w:p w14:paraId="205CD5D1" w14:textId="77777777" w:rsidR="00E75FB4" w:rsidRPr="00E75FB4" w:rsidRDefault="008D05AC">
          <w:pPr>
            <w:pStyle w:val="Spistreci3"/>
            <w:rPr>
              <w:rFonts w:eastAsiaTheme="minorEastAsia"/>
              <w:noProof/>
              <w:sz w:val="20"/>
              <w:szCs w:val="20"/>
              <w:lang w:eastAsia="pl-PL"/>
            </w:rPr>
          </w:pPr>
          <w:hyperlink w:anchor="_Toc58171552" w:history="1">
            <w:r w:rsidR="00E75FB4" w:rsidRPr="00E75FB4">
              <w:rPr>
                <w:rStyle w:val="Hipercze"/>
                <w:noProof/>
                <w:sz w:val="20"/>
                <w:szCs w:val="20"/>
              </w:rPr>
              <w:t>8.1.2</w:t>
            </w:r>
            <w:r w:rsidR="00E75FB4" w:rsidRPr="00E75FB4">
              <w:rPr>
                <w:rFonts w:eastAsiaTheme="minorEastAsia"/>
                <w:noProof/>
                <w:sz w:val="20"/>
                <w:szCs w:val="20"/>
                <w:lang w:eastAsia="pl-PL"/>
              </w:rPr>
              <w:tab/>
            </w:r>
            <w:r w:rsidR="00E75FB4" w:rsidRPr="00E75FB4">
              <w:rPr>
                <w:rStyle w:val="Hipercze"/>
                <w:noProof/>
                <w:sz w:val="20"/>
                <w:szCs w:val="20"/>
              </w:rPr>
              <w:t>Unikalność adresu do doręczeń elektronicznych w przestrzeni nazw systemu teleinformatycznego MC</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_Toc58171552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42</w:t>
            </w:r>
            <w:r w:rsidR="00E75FB4" w:rsidRPr="00E75FB4">
              <w:rPr>
                <w:noProof/>
                <w:webHidden/>
                <w:sz w:val="20"/>
                <w:szCs w:val="20"/>
              </w:rPr>
              <w:fldChar w:fldCharType="end"/>
            </w:r>
          </w:hyperlink>
        </w:p>
        <w:p w14:paraId="248369ED" w14:textId="77777777" w:rsidR="00E75FB4" w:rsidRPr="00E75FB4" w:rsidRDefault="008D05AC">
          <w:pPr>
            <w:pStyle w:val="Spistreci3"/>
            <w:rPr>
              <w:rFonts w:eastAsiaTheme="minorEastAsia"/>
              <w:noProof/>
              <w:sz w:val="20"/>
              <w:szCs w:val="20"/>
              <w:lang w:eastAsia="pl-PL"/>
            </w:rPr>
          </w:pPr>
          <w:hyperlink w:anchor="_Toc58171553" w:history="1">
            <w:r w:rsidR="00E75FB4" w:rsidRPr="00E75FB4">
              <w:rPr>
                <w:rStyle w:val="Hipercze"/>
                <w:noProof/>
                <w:sz w:val="20"/>
                <w:szCs w:val="20"/>
              </w:rPr>
              <w:t>8.1.3</w:t>
            </w:r>
            <w:r w:rsidR="00E75FB4" w:rsidRPr="00E75FB4">
              <w:rPr>
                <w:rFonts w:eastAsiaTheme="minorEastAsia"/>
                <w:noProof/>
                <w:sz w:val="20"/>
                <w:szCs w:val="20"/>
                <w:lang w:eastAsia="pl-PL"/>
              </w:rPr>
              <w:tab/>
            </w:r>
            <w:r w:rsidR="00E75FB4" w:rsidRPr="00E75FB4">
              <w:rPr>
                <w:rStyle w:val="Hipercze"/>
                <w:noProof/>
                <w:sz w:val="20"/>
                <w:szCs w:val="20"/>
              </w:rPr>
              <w:t>Wpisywanie adresów elektronicznych nadawanych przez dostawców RDE do systemu teleinformatycznego MC</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_Toc58171553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42</w:t>
            </w:r>
            <w:r w:rsidR="00E75FB4" w:rsidRPr="00E75FB4">
              <w:rPr>
                <w:noProof/>
                <w:webHidden/>
                <w:sz w:val="20"/>
                <w:szCs w:val="20"/>
              </w:rPr>
              <w:fldChar w:fldCharType="end"/>
            </w:r>
          </w:hyperlink>
        </w:p>
        <w:p w14:paraId="60836903" w14:textId="77777777" w:rsidR="00E75FB4" w:rsidRPr="00E75FB4" w:rsidRDefault="008D05AC">
          <w:pPr>
            <w:pStyle w:val="Spistreci3"/>
            <w:rPr>
              <w:rFonts w:eastAsiaTheme="minorEastAsia"/>
              <w:noProof/>
              <w:sz w:val="20"/>
              <w:szCs w:val="20"/>
              <w:lang w:eastAsia="pl-PL"/>
            </w:rPr>
          </w:pPr>
          <w:hyperlink w:anchor="_Toc58171554" w:history="1">
            <w:r w:rsidR="00E75FB4" w:rsidRPr="00E75FB4">
              <w:rPr>
                <w:rStyle w:val="Hipercze"/>
                <w:noProof/>
                <w:sz w:val="20"/>
                <w:szCs w:val="20"/>
              </w:rPr>
              <w:t>8.1.4</w:t>
            </w:r>
            <w:r w:rsidR="00E75FB4" w:rsidRPr="00E75FB4">
              <w:rPr>
                <w:rFonts w:eastAsiaTheme="minorEastAsia"/>
                <w:noProof/>
                <w:sz w:val="20"/>
                <w:szCs w:val="20"/>
                <w:lang w:eastAsia="pl-PL"/>
              </w:rPr>
              <w:tab/>
            </w:r>
            <w:r w:rsidR="00E75FB4" w:rsidRPr="00E75FB4">
              <w:rPr>
                <w:rStyle w:val="Hipercze"/>
                <w:noProof/>
                <w:sz w:val="20"/>
                <w:szCs w:val="20"/>
              </w:rPr>
              <w:t>Utrzymywanie adresu do doręczeń elektronicznych po wydaniu decyzji o jego wyrejestrowaniu</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_Toc58171554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43</w:t>
            </w:r>
            <w:r w:rsidR="00E75FB4" w:rsidRPr="00E75FB4">
              <w:rPr>
                <w:noProof/>
                <w:webHidden/>
                <w:sz w:val="20"/>
                <w:szCs w:val="20"/>
              </w:rPr>
              <w:fldChar w:fldCharType="end"/>
            </w:r>
          </w:hyperlink>
        </w:p>
        <w:p w14:paraId="2C606F9C" w14:textId="77777777" w:rsidR="00E75FB4" w:rsidRPr="00E75FB4" w:rsidRDefault="008D05AC">
          <w:pPr>
            <w:pStyle w:val="Spistreci3"/>
            <w:rPr>
              <w:rFonts w:eastAsiaTheme="minorEastAsia"/>
              <w:noProof/>
              <w:sz w:val="20"/>
              <w:szCs w:val="20"/>
              <w:lang w:eastAsia="pl-PL"/>
            </w:rPr>
          </w:pPr>
          <w:hyperlink w:anchor="_Toc58171555" w:history="1">
            <w:r w:rsidR="00E75FB4" w:rsidRPr="00E75FB4">
              <w:rPr>
                <w:rStyle w:val="Hipercze"/>
                <w:noProof/>
                <w:sz w:val="20"/>
                <w:szCs w:val="20"/>
              </w:rPr>
              <w:t>8.1.5</w:t>
            </w:r>
            <w:r w:rsidR="00E75FB4" w:rsidRPr="00E75FB4">
              <w:rPr>
                <w:rFonts w:eastAsiaTheme="minorEastAsia"/>
                <w:noProof/>
                <w:sz w:val="20"/>
                <w:szCs w:val="20"/>
                <w:lang w:eastAsia="pl-PL"/>
              </w:rPr>
              <w:tab/>
            </w:r>
            <w:r w:rsidR="00E75FB4" w:rsidRPr="00E75FB4">
              <w:rPr>
                <w:rStyle w:val="Hipercze"/>
                <w:noProof/>
                <w:sz w:val="20"/>
                <w:szCs w:val="20"/>
              </w:rPr>
              <w:t>Przypisanie danych posiadacza adresu do ADE w systemie dostawcy kwalifikowanej usługi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_Toc58171555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44</w:t>
            </w:r>
            <w:r w:rsidR="00E75FB4" w:rsidRPr="00E75FB4">
              <w:rPr>
                <w:noProof/>
                <w:webHidden/>
                <w:sz w:val="20"/>
                <w:szCs w:val="20"/>
              </w:rPr>
              <w:fldChar w:fldCharType="end"/>
            </w:r>
          </w:hyperlink>
        </w:p>
        <w:p w14:paraId="0AA66D25" w14:textId="77777777" w:rsidR="00E75FB4" w:rsidRPr="00E75FB4" w:rsidRDefault="008D05AC">
          <w:pPr>
            <w:pStyle w:val="Spistreci3"/>
            <w:rPr>
              <w:rFonts w:eastAsiaTheme="minorEastAsia"/>
              <w:noProof/>
              <w:sz w:val="20"/>
              <w:szCs w:val="20"/>
              <w:lang w:eastAsia="pl-PL"/>
            </w:rPr>
          </w:pPr>
          <w:hyperlink w:anchor="_Toc58171556" w:history="1">
            <w:r w:rsidR="00E75FB4" w:rsidRPr="00E75FB4">
              <w:rPr>
                <w:rStyle w:val="Hipercze"/>
                <w:noProof/>
                <w:sz w:val="20"/>
                <w:szCs w:val="20"/>
              </w:rPr>
              <w:t>8.1.6</w:t>
            </w:r>
            <w:r w:rsidR="00E75FB4" w:rsidRPr="00E75FB4">
              <w:rPr>
                <w:rFonts w:eastAsiaTheme="minorEastAsia"/>
                <w:noProof/>
                <w:sz w:val="20"/>
                <w:szCs w:val="20"/>
                <w:lang w:eastAsia="pl-PL"/>
              </w:rPr>
              <w:tab/>
            </w:r>
            <w:r w:rsidR="00E75FB4" w:rsidRPr="00E75FB4">
              <w:rPr>
                <w:rStyle w:val="Hipercze"/>
                <w:noProof/>
                <w:sz w:val="20"/>
                <w:szCs w:val="20"/>
              </w:rPr>
              <w:t>Replikacja danych przechowywanych w systemie teleinformatycznym MC po stronie dostawcy usługi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_Toc58171556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44</w:t>
            </w:r>
            <w:r w:rsidR="00E75FB4" w:rsidRPr="00E75FB4">
              <w:rPr>
                <w:noProof/>
                <w:webHidden/>
                <w:sz w:val="20"/>
                <w:szCs w:val="20"/>
              </w:rPr>
              <w:fldChar w:fldCharType="end"/>
            </w:r>
          </w:hyperlink>
        </w:p>
        <w:p w14:paraId="2DB5E422" w14:textId="77777777" w:rsidR="00E75FB4" w:rsidRPr="00E75FB4" w:rsidRDefault="008D05AC">
          <w:pPr>
            <w:pStyle w:val="Spistreci3"/>
            <w:rPr>
              <w:rFonts w:eastAsiaTheme="minorEastAsia"/>
              <w:noProof/>
              <w:sz w:val="20"/>
              <w:szCs w:val="20"/>
              <w:lang w:eastAsia="pl-PL"/>
            </w:rPr>
          </w:pPr>
          <w:hyperlink w:anchor="_Toc58171557" w:history="1">
            <w:r w:rsidR="00E75FB4" w:rsidRPr="00E75FB4">
              <w:rPr>
                <w:rStyle w:val="Hipercze"/>
                <w:noProof/>
                <w:sz w:val="20"/>
                <w:szCs w:val="20"/>
              </w:rPr>
              <w:t>8.1.7</w:t>
            </w:r>
            <w:r w:rsidR="00E75FB4" w:rsidRPr="00E75FB4">
              <w:rPr>
                <w:rFonts w:eastAsiaTheme="minorEastAsia"/>
                <w:noProof/>
                <w:sz w:val="20"/>
                <w:szCs w:val="20"/>
                <w:lang w:eastAsia="pl-PL"/>
              </w:rPr>
              <w:tab/>
            </w:r>
            <w:r w:rsidR="00E75FB4" w:rsidRPr="00E75FB4">
              <w:rPr>
                <w:rStyle w:val="Hipercze"/>
                <w:noProof/>
                <w:sz w:val="20"/>
                <w:szCs w:val="20"/>
              </w:rPr>
              <w:t>Dwustopniowy proces przydzielenia klientowi adresu do doręczeń elektronicznych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_Toc58171557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44</w:t>
            </w:r>
            <w:r w:rsidR="00E75FB4" w:rsidRPr="00E75FB4">
              <w:rPr>
                <w:noProof/>
                <w:webHidden/>
                <w:sz w:val="20"/>
                <w:szCs w:val="20"/>
              </w:rPr>
              <w:fldChar w:fldCharType="end"/>
            </w:r>
          </w:hyperlink>
        </w:p>
        <w:p w14:paraId="35FDAEF7"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58" w:history="1">
            <w:r w:rsidR="00E75FB4" w:rsidRPr="00E75FB4">
              <w:rPr>
                <w:rStyle w:val="Hipercze"/>
                <w:noProof/>
                <w:sz w:val="20"/>
                <w:szCs w:val="20"/>
              </w:rPr>
              <w:t>8.2</w:t>
            </w:r>
            <w:r w:rsidR="00E75FB4" w:rsidRPr="00E75FB4">
              <w:rPr>
                <w:rFonts w:eastAsiaTheme="minorEastAsia"/>
                <w:noProof/>
                <w:sz w:val="20"/>
                <w:szCs w:val="20"/>
                <w:lang w:eastAsia="pl-PL"/>
              </w:rPr>
              <w:tab/>
            </w:r>
            <w:r w:rsidR="00E75FB4" w:rsidRPr="00E75FB4">
              <w:rPr>
                <w:rStyle w:val="Hipercze"/>
                <w:noProof/>
                <w:sz w:val="20"/>
                <w:szCs w:val="20"/>
              </w:rPr>
              <w:t>Następstwa operacji na adresie do doręczeń elektronicznych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_Toc58171558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45</w:t>
            </w:r>
            <w:r w:rsidR="00E75FB4" w:rsidRPr="00E75FB4">
              <w:rPr>
                <w:noProof/>
                <w:webHidden/>
                <w:sz w:val="20"/>
                <w:szCs w:val="20"/>
              </w:rPr>
              <w:fldChar w:fldCharType="end"/>
            </w:r>
          </w:hyperlink>
        </w:p>
        <w:p w14:paraId="602DFF90" w14:textId="77777777" w:rsidR="00E75FB4" w:rsidRPr="00E75FB4" w:rsidRDefault="008D05AC">
          <w:pPr>
            <w:pStyle w:val="Spistreci3"/>
            <w:rPr>
              <w:rFonts w:eastAsiaTheme="minorEastAsia"/>
              <w:noProof/>
              <w:sz w:val="20"/>
              <w:szCs w:val="20"/>
              <w:lang w:eastAsia="pl-PL"/>
            </w:rPr>
          </w:pPr>
          <w:hyperlink w:anchor="_Toc58171559" w:history="1">
            <w:r w:rsidR="00E75FB4" w:rsidRPr="00E75FB4">
              <w:rPr>
                <w:rStyle w:val="Hipercze"/>
                <w:noProof/>
                <w:sz w:val="20"/>
                <w:szCs w:val="20"/>
              </w:rPr>
              <w:t>8.2.1</w:t>
            </w:r>
            <w:r w:rsidR="00E75FB4" w:rsidRPr="00E75FB4">
              <w:rPr>
                <w:rFonts w:eastAsiaTheme="minorEastAsia"/>
                <w:noProof/>
                <w:sz w:val="20"/>
                <w:szCs w:val="20"/>
                <w:lang w:eastAsia="pl-PL"/>
              </w:rPr>
              <w:tab/>
            </w:r>
            <w:r w:rsidR="00E75FB4" w:rsidRPr="00E75FB4">
              <w:rPr>
                <w:rStyle w:val="Hipercze"/>
                <w:noProof/>
                <w:sz w:val="20"/>
                <w:szCs w:val="20"/>
              </w:rPr>
              <w:t>Utworzenie</w:t>
            </w:r>
            <w:r w:rsidR="00E75FB4" w:rsidRPr="00E75FB4">
              <w:rPr>
                <w:rStyle w:val="Hipercze"/>
                <w:b/>
                <w:bCs/>
                <w:noProof/>
                <w:sz w:val="20"/>
                <w:szCs w:val="20"/>
              </w:rPr>
              <w:t xml:space="preserve"> </w:t>
            </w:r>
            <w:r w:rsidR="00E75FB4" w:rsidRPr="00E75FB4">
              <w:rPr>
                <w:rStyle w:val="Hipercze"/>
                <w:noProof/>
                <w:sz w:val="20"/>
                <w:szCs w:val="20"/>
              </w:rPr>
              <w:t>adresu do doręczeń elektronicznych przez ministra właściwego ds. informatyzacji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_Toc58171559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45</w:t>
            </w:r>
            <w:r w:rsidR="00E75FB4" w:rsidRPr="00E75FB4">
              <w:rPr>
                <w:noProof/>
                <w:webHidden/>
                <w:sz w:val="20"/>
                <w:szCs w:val="20"/>
              </w:rPr>
              <w:fldChar w:fldCharType="end"/>
            </w:r>
          </w:hyperlink>
        </w:p>
        <w:p w14:paraId="5FB21C3D" w14:textId="77777777" w:rsidR="00E75FB4" w:rsidRPr="00E75FB4" w:rsidRDefault="008D05AC">
          <w:pPr>
            <w:pStyle w:val="Spistreci3"/>
            <w:rPr>
              <w:rFonts w:eastAsiaTheme="minorEastAsia"/>
              <w:noProof/>
              <w:sz w:val="20"/>
              <w:szCs w:val="20"/>
              <w:lang w:eastAsia="pl-PL"/>
            </w:rPr>
          </w:pPr>
          <w:hyperlink w:anchor="_Toc58171560" w:history="1">
            <w:r w:rsidR="00E75FB4" w:rsidRPr="00E75FB4">
              <w:rPr>
                <w:rStyle w:val="Hipercze"/>
                <w:noProof/>
                <w:sz w:val="20"/>
                <w:szCs w:val="20"/>
              </w:rPr>
              <w:t>8.2.2</w:t>
            </w:r>
            <w:r w:rsidR="00E75FB4" w:rsidRPr="00E75FB4">
              <w:rPr>
                <w:rFonts w:eastAsiaTheme="minorEastAsia"/>
                <w:noProof/>
                <w:sz w:val="20"/>
                <w:szCs w:val="20"/>
                <w:lang w:eastAsia="pl-PL"/>
              </w:rPr>
              <w:tab/>
            </w:r>
            <w:r w:rsidR="00E75FB4" w:rsidRPr="00E75FB4">
              <w:rPr>
                <w:rStyle w:val="Hipercze"/>
                <w:bCs/>
                <w:noProof/>
                <w:sz w:val="20"/>
                <w:szCs w:val="20"/>
              </w:rPr>
              <w:t>Wykreślenie</w:t>
            </w:r>
            <w:r w:rsidR="00E75FB4" w:rsidRPr="00E75FB4">
              <w:rPr>
                <w:rStyle w:val="Hipercze"/>
                <w:b/>
                <w:bCs/>
                <w:noProof/>
                <w:sz w:val="20"/>
                <w:szCs w:val="20"/>
              </w:rPr>
              <w:t xml:space="preserve"> </w:t>
            </w:r>
            <w:r w:rsidR="00E75FB4" w:rsidRPr="00E75FB4">
              <w:rPr>
                <w:rStyle w:val="Hipercze"/>
                <w:noProof/>
                <w:sz w:val="20"/>
                <w:szCs w:val="20"/>
              </w:rPr>
              <w:t>adresu do doręczeń elektronicznych z rejestru BAE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_Toc58171560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45</w:t>
            </w:r>
            <w:r w:rsidR="00E75FB4" w:rsidRPr="00E75FB4">
              <w:rPr>
                <w:noProof/>
                <w:webHidden/>
                <w:sz w:val="20"/>
                <w:szCs w:val="20"/>
              </w:rPr>
              <w:fldChar w:fldCharType="end"/>
            </w:r>
          </w:hyperlink>
        </w:p>
        <w:p w14:paraId="4EF243B3" w14:textId="77777777" w:rsidR="00E75FB4" w:rsidRPr="00E75FB4" w:rsidRDefault="008D05AC">
          <w:pPr>
            <w:pStyle w:val="Spistreci3"/>
            <w:rPr>
              <w:rFonts w:eastAsiaTheme="minorEastAsia"/>
              <w:noProof/>
              <w:sz w:val="20"/>
              <w:szCs w:val="20"/>
              <w:lang w:eastAsia="pl-PL"/>
            </w:rPr>
          </w:pPr>
          <w:hyperlink w:anchor="_Toc58171561" w:history="1">
            <w:r w:rsidR="00E75FB4" w:rsidRPr="00E75FB4">
              <w:rPr>
                <w:rStyle w:val="Hipercze"/>
                <w:noProof/>
                <w:sz w:val="20"/>
                <w:szCs w:val="20"/>
              </w:rPr>
              <w:t>8.2.3</w:t>
            </w:r>
            <w:r w:rsidR="00E75FB4" w:rsidRPr="00E75FB4">
              <w:rPr>
                <w:rFonts w:eastAsiaTheme="minorEastAsia"/>
                <w:noProof/>
                <w:sz w:val="20"/>
                <w:szCs w:val="20"/>
                <w:lang w:eastAsia="pl-PL"/>
              </w:rPr>
              <w:tab/>
            </w:r>
            <w:r w:rsidR="00E75FB4" w:rsidRPr="00E75FB4">
              <w:rPr>
                <w:rStyle w:val="Hipercze"/>
                <w:noProof/>
                <w:sz w:val="20"/>
                <w:szCs w:val="20"/>
              </w:rPr>
              <w:t>Decyzja o rezygnacji z usługi RDE, prowadząca do utraty adresu do doręczeń elektronicznych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_Toc58171561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46</w:t>
            </w:r>
            <w:r w:rsidR="00E75FB4" w:rsidRPr="00E75FB4">
              <w:rPr>
                <w:noProof/>
                <w:webHidden/>
                <w:sz w:val="20"/>
                <w:szCs w:val="20"/>
              </w:rPr>
              <w:fldChar w:fldCharType="end"/>
            </w:r>
          </w:hyperlink>
        </w:p>
        <w:p w14:paraId="3F1C0750" w14:textId="77777777" w:rsidR="00E75FB4" w:rsidRPr="00E75FB4" w:rsidRDefault="008D05AC">
          <w:pPr>
            <w:pStyle w:val="Spistreci1"/>
            <w:rPr>
              <w:rFonts w:eastAsiaTheme="minorEastAsia"/>
              <w:noProof/>
              <w:sz w:val="20"/>
              <w:szCs w:val="20"/>
              <w:lang w:eastAsia="pl-PL"/>
            </w:rPr>
          </w:pPr>
          <w:hyperlink w:anchor="_Toc58171562" w:history="1">
            <w:r w:rsidR="00E75FB4" w:rsidRPr="00E75FB4">
              <w:rPr>
                <w:rStyle w:val="Hipercze"/>
                <w:noProof/>
                <w:sz w:val="20"/>
                <w:szCs w:val="20"/>
              </w:rPr>
              <w:t>9</w:t>
            </w:r>
            <w:r w:rsidR="00E75FB4" w:rsidRPr="00E75FB4">
              <w:rPr>
                <w:rFonts w:eastAsiaTheme="minorEastAsia"/>
                <w:noProof/>
                <w:sz w:val="20"/>
                <w:szCs w:val="20"/>
                <w:lang w:eastAsia="pl-PL"/>
              </w:rPr>
              <w:tab/>
            </w:r>
            <w:r w:rsidR="00E75FB4" w:rsidRPr="00E75FB4">
              <w:rPr>
                <w:rStyle w:val="Hipercze"/>
                <w:noProof/>
                <w:sz w:val="20"/>
                <w:szCs w:val="20"/>
              </w:rPr>
              <w:t>Obsługa wpisu do systemu teleinformatycznego MC</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_Toc58171562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47</w:t>
            </w:r>
            <w:r w:rsidR="00E75FB4" w:rsidRPr="00E75FB4">
              <w:rPr>
                <w:noProof/>
                <w:webHidden/>
                <w:sz w:val="20"/>
                <w:szCs w:val="20"/>
              </w:rPr>
              <w:fldChar w:fldCharType="end"/>
            </w:r>
          </w:hyperlink>
        </w:p>
        <w:p w14:paraId="3151675F"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63" w:history="1">
            <w:r w:rsidR="00E75FB4" w:rsidRPr="00E75FB4">
              <w:rPr>
                <w:rStyle w:val="Hipercze"/>
                <w:noProof/>
                <w:sz w:val="20"/>
                <w:szCs w:val="20"/>
              </w:rPr>
              <w:t>9.1</w:t>
            </w:r>
            <w:r w:rsidR="00E75FB4" w:rsidRPr="00E75FB4">
              <w:rPr>
                <w:rFonts w:eastAsiaTheme="minorEastAsia"/>
                <w:noProof/>
                <w:sz w:val="20"/>
                <w:szCs w:val="20"/>
                <w:lang w:eastAsia="pl-PL"/>
              </w:rPr>
              <w:tab/>
            </w:r>
            <w:r w:rsidR="00E75FB4" w:rsidRPr="00E75FB4">
              <w:rPr>
                <w:rStyle w:val="Hipercze"/>
                <w:noProof/>
                <w:sz w:val="20"/>
                <w:szCs w:val="20"/>
              </w:rPr>
              <w:t>Obsługa adresu do doręczeń elektronicznych przez dostawcę kwalifikowanej usługi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_Toc58171563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47</w:t>
            </w:r>
            <w:r w:rsidR="00E75FB4" w:rsidRPr="00E75FB4">
              <w:rPr>
                <w:noProof/>
                <w:webHidden/>
                <w:sz w:val="20"/>
                <w:szCs w:val="20"/>
              </w:rPr>
              <w:fldChar w:fldCharType="end"/>
            </w:r>
          </w:hyperlink>
        </w:p>
        <w:p w14:paraId="1AF78327" w14:textId="77777777" w:rsidR="00E75FB4" w:rsidRPr="00E75FB4" w:rsidRDefault="008D05AC">
          <w:pPr>
            <w:pStyle w:val="Spistreci3"/>
            <w:rPr>
              <w:rFonts w:eastAsiaTheme="minorEastAsia"/>
              <w:noProof/>
              <w:sz w:val="20"/>
              <w:szCs w:val="20"/>
              <w:lang w:eastAsia="pl-PL"/>
            </w:rPr>
          </w:pPr>
          <w:hyperlink w:anchor="_Toc58171564" w:history="1">
            <w:r w:rsidR="00E75FB4" w:rsidRPr="00E75FB4">
              <w:rPr>
                <w:rStyle w:val="Hipercze"/>
                <w:noProof/>
                <w:sz w:val="20"/>
                <w:szCs w:val="20"/>
              </w:rPr>
              <w:t>9.1.1</w:t>
            </w:r>
            <w:r w:rsidR="00E75FB4" w:rsidRPr="00E75FB4">
              <w:rPr>
                <w:rFonts w:eastAsiaTheme="minorEastAsia"/>
                <w:noProof/>
                <w:sz w:val="20"/>
                <w:szCs w:val="20"/>
                <w:lang w:eastAsia="pl-PL"/>
              </w:rPr>
              <w:tab/>
            </w:r>
            <w:r w:rsidR="00E75FB4" w:rsidRPr="00E75FB4">
              <w:rPr>
                <w:rStyle w:val="Hipercze"/>
                <w:noProof/>
                <w:sz w:val="20"/>
                <w:szCs w:val="20"/>
              </w:rPr>
              <w:t>Zarejestrowanie adresu do doręczeń elektronicznych w systemie teleinformatycznym MC</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_Toc58171564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48</w:t>
            </w:r>
            <w:r w:rsidR="00E75FB4" w:rsidRPr="00E75FB4">
              <w:rPr>
                <w:noProof/>
                <w:webHidden/>
                <w:sz w:val="20"/>
                <w:szCs w:val="20"/>
              </w:rPr>
              <w:fldChar w:fldCharType="end"/>
            </w:r>
          </w:hyperlink>
        </w:p>
        <w:p w14:paraId="246F2844" w14:textId="77777777" w:rsidR="00E75FB4" w:rsidRPr="00E75FB4" w:rsidRDefault="008D05AC">
          <w:pPr>
            <w:pStyle w:val="Spistreci3"/>
            <w:rPr>
              <w:rFonts w:eastAsiaTheme="minorEastAsia"/>
              <w:noProof/>
              <w:sz w:val="20"/>
              <w:szCs w:val="20"/>
              <w:lang w:eastAsia="pl-PL"/>
            </w:rPr>
          </w:pPr>
          <w:hyperlink w:anchor="_Toc58171565" w:history="1">
            <w:r w:rsidR="00E75FB4" w:rsidRPr="00E75FB4">
              <w:rPr>
                <w:rStyle w:val="Hipercze"/>
                <w:noProof/>
                <w:sz w:val="20"/>
                <w:szCs w:val="20"/>
              </w:rPr>
              <w:t>9.1.2</w:t>
            </w:r>
            <w:r w:rsidR="00E75FB4" w:rsidRPr="00E75FB4">
              <w:rPr>
                <w:rFonts w:eastAsiaTheme="minorEastAsia"/>
                <w:noProof/>
                <w:sz w:val="20"/>
                <w:szCs w:val="20"/>
                <w:lang w:eastAsia="pl-PL"/>
              </w:rPr>
              <w:tab/>
            </w:r>
            <w:r w:rsidR="00E75FB4" w:rsidRPr="00E75FB4">
              <w:rPr>
                <w:rStyle w:val="Hipercze"/>
                <w:noProof/>
                <w:sz w:val="20"/>
                <w:szCs w:val="20"/>
              </w:rPr>
              <w:t>Wpisanie adresu do doręczeń elektronicznych do rejestru BAE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_Toc58171565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48</w:t>
            </w:r>
            <w:r w:rsidR="00E75FB4" w:rsidRPr="00E75FB4">
              <w:rPr>
                <w:noProof/>
                <w:webHidden/>
                <w:sz w:val="20"/>
                <w:szCs w:val="20"/>
              </w:rPr>
              <w:fldChar w:fldCharType="end"/>
            </w:r>
          </w:hyperlink>
        </w:p>
        <w:p w14:paraId="57687BEA" w14:textId="77777777" w:rsidR="00E75FB4" w:rsidRPr="00E75FB4" w:rsidRDefault="008D05AC">
          <w:pPr>
            <w:pStyle w:val="Spistreci3"/>
            <w:rPr>
              <w:rFonts w:eastAsiaTheme="minorEastAsia"/>
              <w:noProof/>
              <w:sz w:val="20"/>
              <w:szCs w:val="20"/>
              <w:lang w:eastAsia="pl-PL"/>
            </w:rPr>
          </w:pPr>
          <w:hyperlink w:anchor="_Toc58171566" w:history="1">
            <w:r w:rsidR="00E75FB4" w:rsidRPr="00E75FB4">
              <w:rPr>
                <w:rStyle w:val="Hipercze"/>
                <w:noProof/>
                <w:sz w:val="20"/>
                <w:szCs w:val="20"/>
              </w:rPr>
              <w:t>9.1.3</w:t>
            </w:r>
            <w:r w:rsidR="00E75FB4" w:rsidRPr="00E75FB4">
              <w:rPr>
                <w:rFonts w:eastAsiaTheme="minorEastAsia"/>
                <w:noProof/>
                <w:sz w:val="20"/>
                <w:szCs w:val="20"/>
                <w:lang w:eastAsia="pl-PL"/>
              </w:rPr>
              <w:tab/>
            </w:r>
            <w:r w:rsidR="00E75FB4" w:rsidRPr="00E75FB4">
              <w:rPr>
                <w:rStyle w:val="Hipercze"/>
                <w:noProof/>
                <w:sz w:val="20"/>
                <w:szCs w:val="20"/>
              </w:rPr>
              <w:t>Wykreślenie adresu do doręczeń elektronicznych z rejestru BAE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_Toc58171566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49</w:t>
            </w:r>
            <w:r w:rsidR="00E75FB4" w:rsidRPr="00E75FB4">
              <w:rPr>
                <w:noProof/>
                <w:webHidden/>
                <w:sz w:val="20"/>
                <w:szCs w:val="20"/>
              </w:rPr>
              <w:fldChar w:fldCharType="end"/>
            </w:r>
          </w:hyperlink>
        </w:p>
        <w:p w14:paraId="5E669739" w14:textId="77777777" w:rsidR="00E75FB4" w:rsidRPr="00E75FB4" w:rsidRDefault="008D05AC">
          <w:pPr>
            <w:pStyle w:val="Spistreci3"/>
            <w:rPr>
              <w:rFonts w:eastAsiaTheme="minorEastAsia"/>
              <w:noProof/>
              <w:sz w:val="20"/>
              <w:szCs w:val="20"/>
              <w:lang w:eastAsia="pl-PL"/>
            </w:rPr>
          </w:pPr>
          <w:hyperlink w:anchor="_Toc58171567" w:history="1">
            <w:r w:rsidR="00E75FB4" w:rsidRPr="00E75FB4">
              <w:rPr>
                <w:rStyle w:val="Hipercze"/>
                <w:noProof/>
                <w:sz w:val="20"/>
                <w:szCs w:val="20"/>
              </w:rPr>
              <w:t>9.1.4</w:t>
            </w:r>
            <w:r w:rsidR="00E75FB4" w:rsidRPr="00E75FB4">
              <w:rPr>
                <w:rFonts w:eastAsiaTheme="minorEastAsia"/>
                <w:noProof/>
                <w:sz w:val="20"/>
                <w:szCs w:val="20"/>
                <w:lang w:eastAsia="pl-PL"/>
              </w:rPr>
              <w:tab/>
            </w:r>
            <w:r w:rsidR="00E75FB4" w:rsidRPr="00E75FB4">
              <w:rPr>
                <w:rStyle w:val="Hipercze"/>
                <w:noProof/>
                <w:sz w:val="20"/>
                <w:szCs w:val="20"/>
              </w:rPr>
              <w:t>Potwierdzenie przynależności adresu do doręczeń elektronicznych do posiadacza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_Toc58171567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49</w:t>
            </w:r>
            <w:r w:rsidR="00E75FB4" w:rsidRPr="00E75FB4">
              <w:rPr>
                <w:noProof/>
                <w:webHidden/>
                <w:sz w:val="20"/>
                <w:szCs w:val="20"/>
              </w:rPr>
              <w:fldChar w:fldCharType="end"/>
            </w:r>
          </w:hyperlink>
        </w:p>
        <w:p w14:paraId="20C45008" w14:textId="77777777" w:rsidR="00E75FB4" w:rsidRPr="00E75FB4" w:rsidRDefault="008D05AC">
          <w:pPr>
            <w:pStyle w:val="Spistreci3"/>
            <w:rPr>
              <w:rFonts w:eastAsiaTheme="minorEastAsia"/>
              <w:noProof/>
              <w:sz w:val="20"/>
              <w:szCs w:val="20"/>
              <w:lang w:eastAsia="pl-PL"/>
            </w:rPr>
          </w:pPr>
          <w:hyperlink w:anchor="_Toc58171568" w:history="1">
            <w:r w:rsidR="00E75FB4" w:rsidRPr="00E75FB4">
              <w:rPr>
                <w:rStyle w:val="Hipercze"/>
                <w:noProof/>
                <w:sz w:val="20"/>
                <w:szCs w:val="20"/>
              </w:rPr>
              <w:t>9.1.5</w:t>
            </w:r>
            <w:r w:rsidR="00E75FB4" w:rsidRPr="00E75FB4">
              <w:rPr>
                <w:rFonts w:eastAsiaTheme="minorEastAsia"/>
                <w:noProof/>
                <w:sz w:val="20"/>
                <w:szCs w:val="20"/>
                <w:lang w:eastAsia="pl-PL"/>
              </w:rPr>
              <w:tab/>
            </w:r>
            <w:r w:rsidR="00E75FB4" w:rsidRPr="00E75FB4">
              <w:rPr>
                <w:rStyle w:val="Hipercze"/>
                <w:noProof/>
                <w:sz w:val="20"/>
                <w:szCs w:val="20"/>
              </w:rPr>
              <w:t>Aktualizacja atrybutów adresu do doręczeń elektronicznych oraz aktualizacja wpisu w rejestrze BAE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_Toc58171568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49</w:t>
            </w:r>
            <w:r w:rsidR="00E75FB4" w:rsidRPr="00E75FB4">
              <w:rPr>
                <w:noProof/>
                <w:webHidden/>
                <w:sz w:val="20"/>
                <w:szCs w:val="20"/>
              </w:rPr>
              <w:fldChar w:fldCharType="end"/>
            </w:r>
          </w:hyperlink>
        </w:p>
        <w:p w14:paraId="263F1315" w14:textId="77777777" w:rsidR="00E75FB4" w:rsidRPr="00E75FB4" w:rsidRDefault="008D05AC">
          <w:pPr>
            <w:pStyle w:val="Spistreci3"/>
            <w:rPr>
              <w:rFonts w:eastAsiaTheme="minorEastAsia"/>
              <w:noProof/>
              <w:sz w:val="20"/>
              <w:szCs w:val="20"/>
              <w:lang w:eastAsia="pl-PL"/>
            </w:rPr>
          </w:pPr>
          <w:hyperlink w:anchor="_Toc58171569" w:history="1">
            <w:r w:rsidR="00E75FB4" w:rsidRPr="00E75FB4">
              <w:rPr>
                <w:rStyle w:val="Hipercze"/>
                <w:noProof/>
                <w:sz w:val="20"/>
                <w:szCs w:val="20"/>
              </w:rPr>
              <w:t>9.1.6</w:t>
            </w:r>
            <w:r w:rsidR="00E75FB4" w:rsidRPr="00E75FB4">
              <w:rPr>
                <w:rFonts w:eastAsiaTheme="minorEastAsia"/>
                <w:noProof/>
                <w:sz w:val="20"/>
                <w:szCs w:val="20"/>
                <w:lang w:eastAsia="pl-PL"/>
              </w:rPr>
              <w:tab/>
            </w:r>
            <w:r w:rsidR="00E75FB4" w:rsidRPr="00E75FB4">
              <w:rPr>
                <w:rStyle w:val="Hipercze"/>
                <w:noProof/>
                <w:sz w:val="20"/>
                <w:szCs w:val="20"/>
              </w:rPr>
              <w:t>Przedłużenie ważności wpisu adresu do doręczeń elektronicznych w rejestrze BAE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_Toc58171569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50</w:t>
            </w:r>
            <w:r w:rsidR="00E75FB4" w:rsidRPr="00E75FB4">
              <w:rPr>
                <w:noProof/>
                <w:webHidden/>
                <w:sz w:val="20"/>
                <w:szCs w:val="20"/>
              </w:rPr>
              <w:fldChar w:fldCharType="end"/>
            </w:r>
          </w:hyperlink>
        </w:p>
        <w:p w14:paraId="5CCBCDBD" w14:textId="77777777" w:rsidR="00E75FB4" w:rsidRPr="00E75FB4" w:rsidRDefault="008D05AC">
          <w:pPr>
            <w:pStyle w:val="Spistreci3"/>
            <w:rPr>
              <w:rFonts w:eastAsiaTheme="minorEastAsia"/>
              <w:noProof/>
              <w:sz w:val="20"/>
              <w:szCs w:val="20"/>
              <w:lang w:eastAsia="pl-PL"/>
            </w:rPr>
          </w:pPr>
          <w:hyperlink w:anchor="_Toc58171570" w:history="1">
            <w:r w:rsidR="00E75FB4" w:rsidRPr="00E75FB4">
              <w:rPr>
                <w:rStyle w:val="Hipercze"/>
                <w:noProof/>
                <w:sz w:val="20"/>
                <w:szCs w:val="20"/>
              </w:rPr>
              <w:t>9.1.7</w:t>
            </w:r>
            <w:r w:rsidR="00E75FB4" w:rsidRPr="00E75FB4">
              <w:rPr>
                <w:rFonts w:eastAsiaTheme="minorEastAsia"/>
                <w:noProof/>
                <w:sz w:val="20"/>
                <w:szCs w:val="20"/>
                <w:lang w:eastAsia="pl-PL"/>
              </w:rPr>
              <w:tab/>
            </w:r>
            <w:r w:rsidR="00E75FB4" w:rsidRPr="00E75FB4">
              <w:rPr>
                <w:rStyle w:val="Hipercze"/>
                <w:noProof/>
                <w:sz w:val="20"/>
                <w:szCs w:val="20"/>
              </w:rPr>
              <w:t>Wyrejestrowanie adresu do doręczeń elektronicznych z systemu teleinformatycznego MC</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_Toc58171570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50</w:t>
            </w:r>
            <w:r w:rsidR="00E75FB4" w:rsidRPr="00E75FB4">
              <w:rPr>
                <w:noProof/>
                <w:webHidden/>
                <w:sz w:val="20"/>
                <w:szCs w:val="20"/>
              </w:rPr>
              <w:fldChar w:fldCharType="end"/>
            </w:r>
          </w:hyperlink>
        </w:p>
        <w:p w14:paraId="11A0C5F2" w14:textId="77777777" w:rsidR="00E75FB4" w:rsidRPr="00E75FB4" w:rsidRDefault="008D05AC">
          <w:pPr>
            <w:pStyle w:val="Spistreci3"/>
            <w:rPr>
              <w:rFonts w:eastAsiaTheme="minorEastAsia"/>
              <w:noProof/>
              <w:sz w:val="20"/>
              <w:szCs w:val="20"/>
              <w:lang w:eastAsia="pl-PL"/>
            </w:rPr>
          </w:pPr>
          <w:hyperlink w:anchor="_Toc58171571" w:history="1">
            <w:r w:rsidR="00E75FB4" w:rsidRPr="00E75FB4">
              <w:rPr>
                <w:rStyle w:val="Hipercze"/>
                <w:noProof/>
                <w:sz w:val="20"/>
                <w:szCs w:val="20"/>
              </w:rPr>
              <w:t>9.1.8</w:t>
            </w:r>
            <w:r w:rsidR="00E75FB4" w:rsidRPr="00E75FB4">
              <w:rPr>
                <w:rFonts w:eastAsiaTheme="minorEastAsia"/>
                <w:noProof/>
                <w:sz w:val="20"/>
                <w:szCs w:val="20"/>
                <w:lang w:eastAsia="pl-PL"/>
              </w:rPr>
              <w:tab/>
            </w:r>
            <w:r w:rsidR="00E75FB4" w:rsidRPr="00E75FB4">
              <w:rPr>
                <w:rStyle w:val="Hipercze"/>
                <w:noProof/>
                <w:sz w:val="20"/>
                <w:szCs w:val="20"/>
              </w:rPr>
              <w:t>Odzyskanie adresu do doręczeń elektronicznych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_Toc58171571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50</w:t>
            </w:r>
            <w:r w:rsidR="00E75FB4" w:rsidRPr="00E75FB4">
              <w:rPr>
                <w:noProof/>
                <w:webHidden/>
                <w:sz w:val="20"/>
                <w:szCs w:val="20"/>
              </w:rPr>
              <w:fldChar w:fldCharType="end"/>
            </w:r>
          </w:hyperlink>
        </w:p>
        <w:p w14:paraId="5FD6992C" w14:textId="77777777" w:rsidR="00E75FB4" w:rsidRPr="00E75FB4" w:rsidRDefault="008D05AC">
          <w:pPr>
            <w:pStyle w:val="Spistreci3"/>
            <w:rPr>
              <w:rFonts w:eastAsiaTheme="minorEastAsia"/>
              <w:noProof/>
              <w:sz w:val="20"/>
              <w:szCs w:val="20"/>
              <w:lang w:eastAsia="pl-PL"/>
            </w:rPr>
          </w:pPr>
          <w:hyperlink w:anchor="_Toc58171572" w:history="1">
            <w:r w:rsidR="00E75FB4" w:rsidRPr="00E75FB4">
              <w:rPr>
                <w:rStyle w:val="Hipercze"/>
                <w:noProof/>
                <w:sz w:val="20"/>
                <w:szCs w:val="20"/>
              </w:rPr>
              <w:t>9.1.9</w:t>
            </w:r>
            <w:r w:rsidR="00E75FB4" w:rsidRPr="00E75FB4">
              <w:rPr>
                <w:rFonts w:eastAsiaTheme="minorEastAsia"/>
                <w:noProof/>
                <w:sz w:val="20"/>
                <w:szCs w:val="20"/>
                <w:lang w:eastAsia="pl-PL"/>
              </w:rPr>
              <w:tab/>
            </w:r>
            <w:r w:rsidR="00E75FB4" w:rsidRPr="00E75FB4">
              <w:rPr>
                <w:rStyle w:val="Hipercze"/>
                <w:noProof/>
                <w:sz w:val="20"/>
                <w:szCs w:val="20"/>
              </w:rPr>
              <w:t>Przeniesienie adresu do doręczeń elektronicznych do innego dostawcy</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_Toc58171572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51</w:t>
            </w:r>
            <w:r w:rsidR="00E75FB4" w:rsidRPr="00E75FB4">
              <w:rPr>
                <w:noProof/>
                <w:webHidden/>
                <w:sz w:val="20"/>
                <w:szCs w:val="20"/>
              </w:rPr>
              <w:fldChar w:fldCharType="end"/>
            </w:r>
          </w:hyperlink>
        </w:p>
        <w:p w14:paraId="46BF1908"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73" w:history="1">
            <w:r w:rsidR="00E75FB4" w:rsidRPr="00E75FB4">
              <w:rPr>
                <w:rStyle w:val="Hipercze"/>
                <w:noProof/>
                <w:sz w:val="20"/>
                <w:szCs w:val="20"/>
              </w:rPr>
              <w:t>9.2</w:t>
            </w:r>
            <w:r w:rsidR="00E75FB4" w:rsidRPr="00E75FB4">
              <w:rPr>
                <w:rFonts w:eastAsiaTheme="minorEastAsia"/>
                <w:noProof/>
                <w:sz w:val="20"/>
                <w:szCs w:val="20"/>
                <w:lang w:eastAsia="pl-PL"/>
              </w:rPr>
              <w:tab/>
            </w:r>
            <w:r w:rsidR="00E75FB4" w:rsidRPr="00E75FB4">
              <w:rPr>
                <w:rStyle w:val="Hipercze"/>
                <w:noProof/>
                <w:sz w:val="20"/>
                <w:szCs w:val="20"/>
              </w:rPr>
              <w:t>Obsługa adresu do doręczeń elektronicznych przez operatora wyznaczonego</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_Toc58171573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51</w:t>
            </w:r>
            <w:r w:rsidR="00E75FB4" w:rsidRPr="00E75FB4">
              <w:rPr>
                <w:noProof/>
                <w:webHidden/>
                <w:sz w:val="20"/>
                <w:szCs w:val="20"/>
              </w:rPr>
              <w:fldChar w:fldCharType="end"/>
            </w:r>
          </w:hyperlink>
        </w:p>
        <w:p w14:paraId="2C301EE6" w14:textId="77777777" w:rsidR="00E75FB4" w:rsidRPr="00E75FB4" w:rsidRDefault="008D05AC">
          <w:pPr>
            <w:pStyle w:val="Spistreci3"/>
            <w:rPr>
              <w:rFonts w:eastAsiaTheme="minorEastAsia"/>
              <w:noProof/>
              <w:sz w:val="20"/>
              <w:szCs w:val="20"/>
              <w:lang w:eastAsia="pl-PL"/>
            </w:rPr>
          </w:pPr>
          <w:hyperlink w:anchor="_Toc58171574" w:history="1">
            <w:r w:rsidR="00E75FB4" w:rsidRPr="00E75FB4">
              <w:rPr>
                <w:rStyle w:val="Hipercze"/>
                <w:noProof/>
                <w:sz w:val="20"/>
                <w:szCs w:val="20"/>
              </w:rPr>
              <w:t>9.2.1</w:t>
            </w:r>
            <w:r w:rsidR="00E75FB4" w:rsidRPr="00E75FB4">
              <w:rPr>
                <w:rFonts w:eastAsiaTheme="minorEastAsia"/>
                <w:noProof/>
                <w:sz w:val="20"/>
                <w:szCs w:val="20"/>
                <w:lang w:eastAsia="pl-PL"/>
              </w:rPr>
              <w:tab/>
            </w:r>
            <w:r w:rsidR="00E75FB4" w:rsidRPr="00E75FB4">
              <w:rPr>
                <w:rStyle w:val="Hipercze"/>
                <w:noProof/>
                <w:sz w:val="20"/>
                <w:szCs w:val="20"/>
              </w:rPr>
              <w:t>Utworzenie adresu do doręczeń elektronicznych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_Toc58171574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52</w:t>
            </w:r>
            <w:r w:rsidR="00E75FB4" w:rsidRPr="00E75FB4">
              <w:rPr>
                <w:noProof/>
                <w:webHidden/>
                <w:sz w:val="20"/>
                <w:szCs w:val="20"/>
              </w:rPr>
              <w:fldChar w:fldCharType="end"/>
            </w:r>
          </w:hyperlink>
        </w:p>
        <w:p w14:paraId="4D1E32F9" w14:textId="77777777" w:rsidR="00E75FB4" w:rsidRPr="00E75FB4" w:rsidRDefault="008D05AC">
          <w:pPr>
            <w:pStyle w:val="Spistreci3"/>
            <w:rPr>
              <w:rFonts w:eastAsiaTheme="minorEastAsia"/>
              <w:noProof/>
              <w:sz w:val="20"/>
              <w:szCs w:val="20"/>
              <w:lang w:eastAsia="pl-PL"/>
            </w:rPr>
          </w:pPr>
          <w:hyperlink w:anchor="_Toc58171575" w:history="1">
            <w:r w:rsidR="00E75FB4" w:rsidRPr="00E75FB4">
              <w:rPr>
                <w:rStyle w:val="Hipercze"/>
                <w:noProof/>
                <w:sz w:val="20"/>
                <w:szCs w:val="20"/>
              </w:rPr>
              <w:t>9.2.2</w:t>
            </w:r>
            <w:r w:rsidR="00E75FB4" w:rsidRPr="00E75FB4">
              <w:rPr>
                <w:rFonts w:eastAsiaTheme="minorEastAsia"/>
                <w:noProof/>
                <w:sz w:val="20"/>
                <w:szCs w:val="20"/>
                <w:lang w:eastAsia="pl-PL"/>
              </w:rPr>
              <w:tab/>
            </w:r>
            <w:r w:rsidR="00E75FB4" w:rsidRPr="00E75FB4">
              <w:rPr>
                <w:rStyle w:val="Hipercze"/>
                <w:noProof/>
                <w:sz w:val="20"/>
                <w:szCs w:val="20"/>
              </w:rPr>
              <w:t>Aktywacja adresu do doręczeń elektronicznych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_Toc58171575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53</w:t>
            </w:r>
            <w:r w:rsidR="00E75FB4" w:rsidRPr="00E75FB4">
              <w:rPr>
                <w:noProof/>
                <w:webHidden/>
                <w:sz w:val="20"/>
                <w:szCs w:val="20"/>
              </w:rPr>
              <w:fldChar w:fldCharType="end"/>
            </w:r>
          </w:hyperlink>
        </w:p>
        <w:p w14:paraId="1A9656FF" w14:textId="77777777" w:rsidR="00E75FB4" w:rsidRPr="00E75FB4" w:rsidRDefault="008D05AC">
          <w:pPr>
            <w:pStyle w:val="Spistreci3"/>
            <w:rPr>
              <w:rFonts w:eastAsiaTheme="minorEastAsia"/>
              <w:noProof/>
              <w:sz w:val="20"/>
              <w:szCs w:val="20"/>
              <w:lang w:eastAsia="pl-PL"/>
            </w:rPr>
          </w:pPr>
          <w:hyperlink w:anchor="_Toc58171576" w:history="1">
            <w:r w:rsidR="00E75FB4" w:rsidRPr="00E75FB4">
              <w:rPr>
                <w:rStyle w:val="Hipercze"/>
                <w:noProof/>
                <w:sz w:val="20"/>
                <w:szCs w:val="20"/>
              </w:rPr>
              <w:t>9.2.3</w:t>
            </w:r>
            <w:r w:rsidR="00E75FB4" w:rsidRPr="00E75FB4">
              <w:rPr>
                <w:rFonts w:eastAsiaTheme="minorEastAsia"/>
                <w:noProof/>
                <w:sz w:val="20"/>
                <w:szCs w:val="20"/>
                <w:lang w:eastAsia="pl-PL"/>
              </w:rPr>
              <w:tab/>
            </w:r>
            <w:r w:rsidR="00E75FB4" w:rsidRPr="00E75FB4">
              <w:rPr>
                <w:rStyle w:val="Hipercze"/>
                <w:noProof/>
                <w:sz w:val="20"/>
                <w:szCs w:val="20"/>
              </w:rPr>
              <w:t>Aktualizacja wpisu w rejestrze BAE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_Toc58171576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53</w:t>
            </w:r>
            <w:r w:rsidR="00E75FB4" w:rsidRPr="00E75FB4">
              <w:rPr>
                <w:noProof/>
                <w:webHidden/>
                <w:sz w:val="20"/>
                <w:szCs w:val="20"/>
              </w:rPr>
              <w:fldChar w:fldCharType="end"/>
            </w:r>
          </w:hyperlink>
        </w:p>
        <w:p w14:paraId="149434A1" w14:textId="77777777" w:rsidR="00E75FB4" w:rsidRPr="00E75FB4" w:rsidRDefault="008D05AC">
          <w:pPr>
            <w:pStyle w:val="Spistreci3"/>
            <w:rPr>
              <w:rFonts w:eastAsiaTheme="minorEastAsia"/>
              <w:noProof/>
              <w:sz w:val="20"/>
              <w:szCs w:val="20"/>
              <w:lang w:eastAsia="pl-PL"/>
            </w:rPr>
          </w:pPr>
          <w:hyperlink w:anchor="_Toc58171577" w:history="1">
            <w:r w:rsidR="00E75FB4" w:rsidRPr="00E75FB4">
              <w:rPr>
                <w:rStyle w:val="Hipercze"/>
                <w:noProof/>
                <w:sz w:val="20"/>
                <w:szCs w:val="20"/>
              </w:rPr>
              <w:t>9.2.4</w:t>
            </w:r>
            <w:r w:rsidR="00E75FB4" w:rsidRPr="00E75FB4">
              <w:rPr>
                <w:rFonts w:eastAsiaTheme="minorEastAsia"/>
                <w:noProof/>
                <w:sz w:val="20"/>
                <w:szCs w:val="20"/>
                <w:lang w:eastAsia="pl-PL"/>
              </w:rPr>
              <w:tab/>
            </w:r>
            <w:r w:rsidR="00E75FB4" w:rsidRPr="00E75FB4">
              <w:rPr>
                <w:rStyle w:val="Hipercze"/>
                <w:noProof/>
                <w:sz w:val="20"/>
                <w:szCs w:val="20"/>
              </w:rPr>
              <w:t>Wykreślenie i wyrejestrowanie adresu do doręczeń elektronicznych z rejestru BAE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_Toc58171577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53</w:t>
            </w:r>
            <w:r w:rsidR="00E75FB4" w:rsidRPr="00E75FB4">
              <w:rPr>
                <w:noProof/>
                <w:webHidden/>
                <w:sz w:val="20"/>
                <w:szCs w:val="20"/>
              </w:rPr>
              <w:fldChar w:fldCharType="end"/>
            </w:r>
          </w:hyperlink>
        </w:p>
        <w:p w14:paraId="14B3BC9D" w14:textId="77777777" w:rsidR="00E75FB4" w:rsidRPr="00E75FB4" w:rsidRDefault="008D05AC">
          <w:pPr>
            <w:pStyle w:val="Spistreci3"/>
            <w:rPr>
              <w:rFonts w:eastAsiaTheme="minorEastAsia"/>
              <w:noProof/>
              <w:sz w:val="20"/>
              <w:szCs w:val="20"/>
              <w:lang w:eastAsia="pl-PL"/>
            </w:rPr>
          </w:pPr>
          <w:hyperlink w:anchor="_Toc58171578" w:history="1">
            <w:r w:rsidR="00E75FB4" w:rsidRPr="00E75FB4">
              <w:rPr>
                <w:rStyle w:val="Hipercze"/>
                <w:noProof/>
                <w:sz w:val="20"/>
                <w:szCs w:val="20"/>
              </w:rPr>
              <w:t>9.2.5</w:t>
            </w:r>
            <w:r w:rsidR="00E75FB4" w:rsidRPr="00E75FB4">
              <w:rPr>
                <w:rFonts w:eastAsiaTheme="minorEastAsia"/>
                <w:noProof/>
                <w:sz w:val="20"/>
                <w:szCs w:val="20"/>
                <w:lang w:eastAsia="pl-PL"/>
              </w:rPr>
              <w:tab/>
            </w:r>
            <w:r w:rsidR="00E75FB4" w:rsidRPr="00E75FB4">
              <w:rPr>
                <w:rStyle w:val="Hipercze"/>
                <w:noProof/>
                <w:sz w:val="20"/>
                <w:szCs w:val="20"/>
              </w:rPr>
              <w:t>Przedłużenie ważności wpisu adresu do doręczeń elektronicznych w rejestrze BAE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_Toc58171578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54</w:t>
            </w:r>
            <w:r w:rsidR="00E75FB4" w:rsidRPr="00E75FB4">
              <w:rPr>
                <w:noProof/>
                <w:webHidden/>
                <w:sz w:val="20"/>
                <w:szCs w:val="20"/>
              </w:rPr>
              <w:fldChar w:fldCharType="end"/>
            </w:r>
          </w:hyperlink>
        </w:p>
        <w:p w14:paraId="4E578862" w14:textId="77777777" w:rsidR="00E75FB4" w:rsidRPr="00E75FB4" w:rsidRDefault="008D05AC">
          <w:pPr>
            <w:pStyle w:val="Spistreci3"/>
            <w:rPr>
              <w:rFonts w:eastAsiaTheme="minorEastAsia"/>
              <w:noProof/>
              <w:sz w:val="20"/>
              <w:szCs w:val="20"/>
              <w:lang w:eastAsia="pl-PL"/>
            </w:rPr>
          </w:pPr>
          <w:hyperlink w:anchor="_Toc58171579" w:history="1">
            <w:r w:rsidR="00E75FB4" w:rsidRPr="00E75FB4">
              <w:rPr>
                <w:rStyle w:val="Hipercze"/>
                <w:noProof/>
                <w:sz w:val="20"/>
                <w:szCs w:val="20"/>
              </w:rPr>
              <w:t>9.2.6</w:t>
            </w:r>
            <w:r w:rsidR="00E75FB4" w:rsidRPr="00E75FB4">
              <w:rPr>
                <w:rFonts w:eastAsiaTheme="minorEastAsia"/>
                <w:noProof/>
                <w:sz w:val="20"/>
                <w:szCs w:val="20"/>
                <w:lang w:eastAsia="pl-PL"/>
              </w:rPr>
              <w:tab/>
            </w:r>
            <w:r w:rsidR="00E75FB4" w:rsidRPr="00E75FB4">
              <w:rPr>
                <w:rStyle w:val="Hipercze"/>
                <w:noProof/>
                <w:sz w:val="20"/>
                <w:szCs w:val="20"/>
              </w:rPr>
              <w:t>Odzyskanie wykreślonego adresu do doręczeń elektronicznych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_Toc58171579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54</w:t>
            </w:r>
            <w:r w:rsidR="00E75FB4" w:rsidRPr="00E75FB4">
              <w:rPr>
                <w:noProof/>
                <w:webHidden/>
                <w:sz w:val="20"/>
                <w:szCs w:val="20"/>
              </w:rPr>
              <w:fldChar w:fldCharType="end"/>
            </w:r>
          </w:hyperlink>
        </w:p>
        <w:p w14:paraId="0F17FE08" w14:textId="77777777" w:rsidR="00E75FB4" w:rsidRPr="00E75FB4" w:rsidRDefault="008D05AC">
          <w:pPr>
            <w:pStyle w:val="Spistreci3"/>
            <w:rPr>
              <w:rFonts w:eastAsiaTheme="minorEastAsia"/>
              <w:noProof/>
              <w:sz w:val="20"/>
              <w:szCs w:val="20"/>
              <w:lang w:eastAsia="pl-PL"/>
            </w:rPr>
          </w:pPr>
          <w:hyperlink w:anchor="_Toc58171580" w:history="1">
            <w:r w:rsidR="00E75FB4" w:rsidRPr="00E75FB4">
              <w:rPr>
                <w:rStyle w:val="Hipercze"/>
                <w:noProof/>
                <w:sz w:val="20"/>
                <w:szCs w:val="20"/>
              </w:rPr>
              <w:t>9.2.7</w:t>
            </w:r>
            <w:r w:rsidR="00E75FB4" w:rsidRPr="00E75FB4">
              <w:rPr>
                <w:rFonts w:eastAsiaTheme="minorEastAsia"/>
                <w:noProof/>
                <w:sz w:val="20"/>
                <w:szCs w:val="20"/>
                <w:lang w:eastAsia="pl-PL"/>
              </w:rPr>
              <w:tab/>
            </w:r>
            <w:r w:rsidR="00E75FB4" w:rsidRPr="00E75FB4">
              <w:rPr>
                <w:rStyle w:val="Hipercze"/>
                <w:noProof/>
                <w:sz w:val="20"/>
                <w:szCs w:val="20"/>
              </w:rPr>
              <w:t>Przeniesienie adresu do doręczeń elektronicznych do innego dostawcy</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_Toc58171580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54</w:t>
            </w:r>
            <w:r w:rsidR="00E75FB4" w:rsidRPr="00E75FB4">
              <w:rPr>
                <w:noProof/>
                <w:webHidden/>
                <w:sz w:val="20"/>
                <w:szCs w:val="20"/>
              </w:rPr>
              <w:fldChar w:fldCharType="end"/>
            </w:r>
          </w:hyperlink>
        </w:p>
        <w:p w14:paraId="267937FF" w14:textId="77777777" w:rsidR="00E75FB4" w:rsidRPr="00E75FB4" w:rsidRDefault="008D05AC">
          <w:pPr>
            <w:pStyle w:val="Spistreci1"/>
            <w:rPr>
              <w:rFonts w:eastAsiaTheme="minorEastAsia"/>
              <w:noProof/>
              <w:sz w:val="20"/>
              <w:szCs w:val="20"/>
              <w:lang w:eastAsia="pl-PL"/>
            </w:rPr>
          </w:pPr>
          <w:hyperlink w:anchor="_Toc58171581" w:history="1">
            <w:r w:rsidR="00E75FB4" w:rsidRPr="00E75FB4">
              <w:rPr>
                <w:rStyle w:val="Hipercze"/>
                <w:noProof/>
                <w:sz w:val="20"/>
                <w:szCs w:val="20"/>
              </w:rPr>
              <w:t>10</w:t>
            </w:r>
            <w:r w:rsidR="00E75FB4" w:rsidRPr="00E75FB4">
              <w:rPr>
                <w:rFonts w:eastAsiaTheme="minorEastAsia"/>
                <w:noProof/>
                <w:sz w:val="20"/>
                <w:szCs w:val="20"/>
                <w:lang w:eastAsia="pl-PL"/>
              </w:rPr>
              <w:tab/>
            </w:r>
            <w:r w:rsidR="00E75FB4" w:rsidRPr="00E75FB4">
              <w:rPr>
                <w:rStyle w:val="Hipercze"/>
                <w:noProof/>
                <w:sz w:val="20"/>
                <w:szCs w:val="20"/>
              </w:rPr>
              <w:t>Wymagania bezpieczeństwa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_Toc58171581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55</w:t>
            </w:r>
            <w:r w:rsidR="00E75FB4" w:rsidRPr="00E75FB4">
              <w:rPr>
                <w:noProof/>
                <w:webHidden/>
                <w:sz w:val="20"/>
                <w:szCs w:val="20"/>
              </w:rPr>
              <w:fldChar w:fldCharType="end"/>
            </w:r>
          </w:hyperlink>
        </w:p>
        <w:p w14:paraId="1366093B"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82" w:history="1">
            <w:r w:rsidR="00E75FB4" w:rsidRPr="00E75FB4">
              <w:rPr>
                <w:rStyle w:val="Hipercze"/>
                <w:noProof/>
                <w:sz w:val="20"/>
                <w:szCs w:val="20"/>
              </w:rPr>
              <w:t>10.1</w:t>
            </w:r>
            <w:r w:rsidR="00E75FB4" w:rsidRPr="00E75FB4">
              <w:rPr>
                <w:rFonts w:eastAsiaTheme="minorEastAsia"/>
                <w:noProof/>
                <w:sz w:val="20"/>
                <w:szCs w:val="20"/>
                <w:lang w:eastAsia="pl-PL"/>
              </w:rPr>
              <w:tab/>
            </w:r>
            <w:r w:rsidR="00E75FB4" w:rsidRPr="00E75FB4">
              <w:rPr>
                <w:rStyle w:val="Hipercze"/>
                <w:noProof/>
                <w:sz w:val="20"/>
                <w:szCs w:val="20"/>
              </w:rPr>
              <w:t>Uwierzytelnienie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_Toc58171582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55</w:t>
            </w:r>
            <w:r w:rsidR="00E75FB4" w:rsidRPr="00E75FB4">
              <w:rPr>
                <w:noProof/>
                <w:webHidden/>
                <w:sz w:val="20"/>
                <w:szCs w:val="20"/>
              </w:rPr>
              <w:fldChar w:fldCharType="end"/>
            </w:r>
          </w:hyperlink>
        </w:p>
        <w:p w14:paraId="4C7CDCDF"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83" w:history="1">
            <w:r w:rsidR="00E75FB4" w:rsidRPr="00E75FB4">
              <w:rPr>
                <w:rStyle w:val="Hipercze"/>
                <w:noProof/>
                <w:sz w:val="20"/>
                <w:szCs w:val="20"/>
              </w:rPr>
              <w:t>10.2</w:t>
            </w:r>
            <w:r w:rsidR="00E75FB4" w:rsidRPr="00E75FB4">
              <w:rPr>
                <w:rFonts w:eastAsiaTheme="minorEastAsia"/>
                <w:noProof/>
                <w:sz w:val="20"/>
                <w:szCs w:val="20"/>
                <w:lang w:eastAsia="pl-PL"/>
              </w:rPr>
              <w:tab/>
            </w:r>
            <w:r w:rsidR="00E75FB4" w:rsidRPr="00E75FB4">
              <w:rPr>
                <w:rStyle w:val="Hipercze"/>
                <w:noProof/>
                <w:sz w:val="20"/>
                <w:szCs w:val="20"/>
              </w:rPr>
              <w:t>Autoryzacja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_Toc58171583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55</w:t>
            </w:r>
            <w:r w:rsidR="00E75FB4" w:rsidRPr="00E75FB4">
              <w:rPr>
                <w:noProof/>
                <w:webHidden/>
                <w:sz w:val="20"/>
                <w:szCs w:val="20"/>
              </w:rPr>
              <w:fldChar w:fldCharType="end"/>
            </w:r>
          </w:hyperlink>
        </w:p>
        <w:p w14:paraId="6D3238F1"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84" w:history="1">
            <w:r w:rsidR="00E75FB4" w:rsidRPr="00E75FB4">
              <w:rPr>
                <w:rStyle w:val="Hipercze"/>
                <w:noProof/>
                <w:sz w:val="20"/>
                <w:szCs w:val="20"/>
              </w:rPr>
              <w:t>10.3</w:t>
            </w:r>
            <w:r w:rsidR="00E75FB4" w:rsidRPr="00E75FB4">
              <w:rPr>
                <w:rFonts w:eastAsiaTheme="minorEastAsia"/>
                <w:noProof/>
                <w:sz w:val="20"/>
                <w:szCs w:val="20"/>
                <w:lang w:eastAsia="pl-PL"/>
              </w:rPr>
              <w:tab/>
            </w:r>
            <w:r w:rsidR="00E75FB4" w:rsidRPr="00E75FB4">
              <w:rPr>
                <w:rStyle w:val="Hipercze"/>
                <w:noProof/>
                <w:sz w:val="20"/>
                <w:szCs w:val="20"/>
              </w:rPr>
              <w:t>Identyfikacja nadawcy oraz adresata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_Toc58171584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55</w:t>
            </w:r>
            <w:r w:rsidR="00E75FB4" w:rsidRPr="00E75FB4">
              <w:rPr>
                <w:noProof/>
                <w:webHidden/>
                <w:sz w:val="20"/>
                <w:szCs w:val="20"/>
              </w:rPr>
              <w:fldChar w:fldCharType="end"/>
            </w:r>
          </w:hyperlink>
        </w:p>
        <w:p w14:paraId="3ABF5EE7"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85" w:history="1">
            <w:r w:rsidR="00E75FB4" w:rsidRPr="00E75FB4">
              <w:rPr>
                <w:rStyle w:val="Hipercze"/>
                <w:noProof/>
                <w:sz w:val="20"/>
                <w:szCs w:val="20"/>
              </w:rPr>
              <w:t>10.4</w:t>
            </w:r>
            <w:r w:rsidR="00E75FB4" w:rsidRPr="00E75FB4">
              <w:rPr>
                <w:rFonts w:eastAsiaTheme="minorEastAsia"/>
                <w:noProof/>
                <w:sz w:val="20"/>
                <w:szCs w:val="20"/>
                <w:lang w:eastAsia="pl-PL"/>
              </w:rPr>
              <w:tab/>
            </w:r>
            <w:r w:rsidR="00E75FB4" w:rsidRPr="00E75FB4">
              <w:rPr>
                <w:rStyle w:val="Hipercze"/>
                <w:noProof/>
                <w:sz w:val="20"/>
                <w:szCs w:val="20"/>
              </w:rPr>
              <w:t>Walidacja i zapewnienie integralności danych w usługach online STMC</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_Toc58171585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57</w:t>
            </w:r>
            <w:r w:rsidR="00E75FB4" w:rsidRPr="00E75FB4">
              <w:rPr>
                <w:noProof/>
                <w:webHidden/>
                <w:sz w:val="20"/>
                <w:szCs w:val="20"/>
              </w:rPr>
              <w:fldChar w:fldCharType="end"/>
            </w:r>
          </w:hyperlink>
        </w:p>
        <w:p w14:paraId="5AA88661"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86" w:history="1">
            <w:r w:rsidR="00E75FB4" w:rsidRPr="00E75FB4">
              <w:rPr>
                <w:rStyle w:val="Hipercze"/>
                <w:noProof/>
                <w:sz w:val="20"/>
                <w:szCs w:val="20"/>
              </w:rPr>
              <w:t>10.5</w:t>
            </w:r>
            <w:r w:rsidR="00E75FB4" w:rsidRPr="00E75FB4">
              <w:rPr>
                <w:rFonts w:eastAsiaTheme="minorEastAsia"/>
                <w:noProof/>
                <w:sz w:val="20"/>
                <w:szCs w:val="20"/>
                <w:lang w:eastAsia="pl-PL"/>
              </w:rPr>
              <w:tab/>
            </w:r>
            <w:r w:rsidR="00E75FB4" w:rsidRPr="00E75FB4">
              <w:rPr>
                <w:rStyle w:val="Hipercze"/>
                <w:noProof/>
                <w:sz w:val="20"/>
                <w:szCs w:val="20"/>
              </w:rPr>
              <w:t>Kryptografia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_Toc58171586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57</w:t>
            </w:r>
            <w:r w:rsidR="00E75FB4" w:rsidRPr="00E75FB4">
              <w:rPr>
                <w:noProof/>
                <w:webHidden/>
                <w:sz w:val="20"/>
                <w:szCs w:val="20"/>
              </w:rPr>
              <w:fldChar w:fldCharType="end"/>
            </w:r>
          </w:hyperlink>
        </w:p>
        <w:p w14:paraId="0E381580"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87" w:history="1">
            <w:r w:rsidR="00E75FB4" w:rsidRPr="00E75FB4">
              <w:rPr>
                <w:rStyle w:val="Hipercze"/>
                <w:noProof/>
                <w:sz w:val="20"/>
                <w:szCs w:val="20"/>
              </w:rPr>
              <w:t>10.6</w:t>
            </w:r>
            <w:r w:rsidR="00E75FB4" w:rsidRPr="00E75FB4">
              <w:rPr>
                <w:rFonts w:eastAsiaTheme="minorEastAsia"/>
                <w:noProof/>
                <w:sz w:val="20"/>
                <w:szCs w:val="20"/>
                <w:lang w:eastAsia="pl-PL"/>
              </w:rPr>
              <w:tab/>
            </w:r>
            <w:r w:rsidR="00E75FB4" w:rsidRPr="00E75FB4">
              <w:rPr>
                <w:rStyle w:val="Hipercze"/>
                <w:noProof/>
                <w:sz w:val="20"/>
                <w:szCs w:val="20"/>
              </w:rPr>
              <w:t>Ochrona przed nadużyciami API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_Toc58171587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58</w:t>
            </w:r>
            <w:r w:rsidR="00E75FB4" w:rsidRPr="00E75FB4">
              <w:rPr>
                <w:noProof/>
                <w:webHidden/>
                <w:sz w:val="20"/>
                <w:szCs w:val="20"/>
              </w:rPr>
              <w:fldChar w:fldCharType="end"/>
            </w:r>
          </w:hyperlink>
        </w:p>
        <w:p w14:paraId="189D964F"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88" w:history="1">
            <w:r w:rsidR="00E75FB4" w:rsidRPr="00E75FB4">
              <w:rPr>
                <w:rStyle w:val="Hipercze"/>
                <w:noProof/>
                <w:sz w:val="20"/>
                <w:szCs w:val="20"/>
              </w:rPr>
              <w:t>10.7</w:t>
            </w:r>
            <w:r w:rsidR="00E75FB4" w:rsidRPr="00E75FB4">
              <w:rPr>
                <w:rFonts w:eastAsiaTheme="minorEastAsia"/>
                <w:noProof/>
                <w:sz w:val="20"/>
                <w:szCs w:val="20"/>
                <w:lang w:eastAsia="pl-PL"/>
              </w:rPr>
              <w:tab/>
            </w:r>
            <w:r w:rsidR="00E75FB4" w:rsidRPr="00E75FB4">
              <w:rPr>
                <w:rStyle w:val="Hipercze"/>
                <w:noProof/>
                <w:sz w:val="20"/>
                <w:szCs w:val="20"/>
              </w:rPr>
              <w:t>Logowanie informacji audytowych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_Toc58171588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58</w:t>
            </w:r>
            <w:r w:rsidR="00E75FB4" w:rsidRPr="00E75FB4">
              <w:rPr>
                <w:noProof/>
                <w:webHidden/>
                <w:sz w:val="20"/>
                <w:szCs w:val="20"/>
              </w:rPr>
              <w:fldChar w:fldCharType="end"/>
            </w:r>
          </w:hyperlink>
        </w:p>
        <w:p w14:paraId="709C2120" w14:textId="77777777" w:rsidR="00E75FB4" w:rsidRPr="00E75FB4" w:rsidRDefault="008D05AC">
          <w:pPr>
            <w:pStyle w:val="Spistreci1"/>
            <w:rPr>
              <w:rFonts w:eastAsiaTheme="minorEastAsia"/>
              <w:noProof/>
              <w:sz w:val="20"/>
              <w:szCs w:val="20"/>
              <w:lang w:eastAsia="pl-PL"/>
            </w:rPr>
          </w:pPr>
          <w:hyperlink w:anchor="_Toc58171589" w:history="1">
            <w:r w:rsidR="00E75FB4" w:rsidRPr="00E75FB4">
              <w:rPr>
                <w:rStyle w:val="Hipercze"/>
                <w:noProof/>
                <w:sz w:val="20"/>
                <w:szCs w:val="20"/>
              </w:rPr>
              <w:t>11</w:t>
            </w:r>
            <w:r w:rsidR="00E75FB4" w:rsidRPr="00E75FB4">
              <w:rPr>
                <w:rFonts w:eastAsiaTheme="minorEastAsia"/>
                <w:noProof/>
                <w:sz w:val="20"/>
                <w:szCs w:val="20"/>
                <w:lang w:eastAsia="pl-PL"/>
              </w:rPr>
              <w:tab/>
            </w:r>
            <w:r w:rsidR="00E75FB4" w:rsidRPr="00E75FB4">
              <w:rPr>
                <w:rStyle w:val="Hipercze"/>
                <w:noProof/>
                <w:sz w:val="20"/>
                <w:szCs w:val="20"/>
              </w:rPr>
              <w:t>Przekazywanie przez dostawcę informacji o świadczonej usłudze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_Toc58171589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59</w:t>
            </w:r>
            <w:r w:rsidR="00E75FB4" w:rsidRPr="00E75FB4">
              <w:rPr>
                <w:noProof/>
                <w:webHidden/>
                <w:sz w:val="20"/>
                <w:szCs w:val="20"/>
              </w:rPr>
              <w:fldChar w:fldCharType="end"/>
            </w:r>
          </w:hyperlink>
        </w:p>
        <w:p w14:paraId="30AFACF5"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90" w:history="1">
            <w:r w:rsidR="00E75FB4" w:rsidRPr="00E75FB4">
              <w:rPr>
                <w:rStyle w:val="Hipercze"/>
                <w:noProof/>
                <w:sz w:val="20"/>
                <w:szCs w:val="20"/>
              </w:rPr>
              <w:t>11.1</w:t>
            </w:r>
            <w:r w:rsidR="00E75FB4" w:rsidRPr="00E75FB4">
              <w:rPr>
                <w:rFonts w:eastAsiaTheme="minorEastAsia"/>
                <w:noProof/>
                <w:sz w:val="20"/>
                <w:szCs w:val="20"/>
                <w:lang w:eastAsia="pl-PL"/>
              </w:rPr>
              <w:tab/>
            </w:r>
            <w:r w:rsidR="00E75FB4" w:rsidRPr="00E75FB4">
              <w:rPr>
                <w:rStyle w:val="Hipercze"/>
                <w:noProof/>
                <w:sz w:val="20"/>
                <w:szCs w:val="20"/>
              </w:rPr>
              <w:t>Informowanie o pracach serwisowych mających wpływ na dostępność usług dostawcy</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_Toc58171590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59</w:t>
            </w:r>
            <w:r w:rsidR="00E75FB4" w:rsidRPr="00E75FB4">
              <w:rPr>
                <w:noProof/>
                <w:webHidden/>
                <w:sz w:val="20"/>
                <w:szCs w:val="20"/>
              </w:rPr>
              <w:fldChar w:fldCharType="end"/>
            </w:r>
          </w:hyperlink>
        </w:p>
        <w:p w14:paraId="5E8AEEDF"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91" w:history="1">
            <w:r w:rsidR="00E75FB4" w:rsidRPr="00E75FB4">
              <w:rPr>
                <w:rStyle w:val="Hipercze"/>
                <w:noProof/>
                <w:sz w:val="20"/>
                <w:szCs w:val="20"/>
              </w:rPr>
              <w:t>11.2</w:t>
            </w:r>
            <w:r w:rsidR="00E75FB4" w:rsidRPr="00E75FB4">
              <w:rPr>
                <w:rFonts w:eastAsiaTheme="minorEastAsia"/>
                <w:noProof/>
                <w:sz w:val="20"/>
                <w:szCs w:val="20"/>
                <w:lang w:eastAsia="pl-PL"/>
              </w:rPr>
              <w:tab/>
            </w:r>
            <w:r w:rsidR="00E75FB4" w:rsidRPr="00E75FB4">
              <w:rPr>
                <w:rStyle w:val="Hipercze"/>
                <w:noProof/>
                <w:sz w:val="20"/>
                <w:szCs w:val="20"/>
              </w:rPr>
              <w:t>Przekazywanie dokumentów i informacji przez dostawcę kwalifikowanej usługi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_Toc58171591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59</w:t>
            </w:r>
            <w:r w:rsidR="00E75FB4" w:rsidRPr="00E75FB4">
              <w:rPr>
                <w:noProof/>
                <w:webHidden/>
                <w:sz w:val="20"/>
                <w:szCs w:val="20"/>
              </w:rPr>
              <w:fldChar w:fldCharType="end"/>
            </w:r>
          </w:hyperlink>
        </w:p>
        <w:p w14:paraId="12FABFE0" w14:textId="77777777" w:rsidR="00E75FB4" w:rsidRPr="00E75FB4" w:rsidRDefault="008D05AC">
          <w:pPr>
            <w:pStyle w:val="Spistreci3"/>
            <w:rPr>
              <w:rFonts w:eastAsiaTheme="minorEastAsia"/>
              <w:noProof/>
              <w:sz w:val="20"/>
              <w:szCs w:val="20"/>
              <w:lang w:eastAsia="pl-PL"/>
            </w:rPr>
          </w:pPr>
          <w:hyperlink w:anchor="_Toc58171592" w:history="1">
            <w:r w:rsidR="00E75FB4" w:rsidRPr="00E75FB4">
              <w:rPr>
                <w:rStyle w:val="Hipercze"/>
                <w:noProof/>
                <w:sz w:val="20"/>
                <w:szCs w:val="20"/>
              </w:rPr>
              <w:t>11.2.1</w:t>
            </w:r>
            <w:r w:rsidR="00E75FB4" w:rsidRPr="00E75FB4">
              <w:rPr>
                <w:rFonts w:eastAsiaTheme="minorEastAsia"/>
                <w:noProof/>
                <w:sz w:val="20"/>
                <w:szCs w:val="20"/>
                <w:lang w:eastAsia="pl-PL"/>
              </w:rPr>
              <w:tab/>
            </w:r>
            <w:r w:rsidR="00E75FB4" w:rsidRPr="00E75FB4">
              <w:rPr>
                <w:rStyle w:val="Hipercze"/>
                <w:noProof/>
                <w:sz w:val="20"/>
                <w:szCs w:val="20"/>
              </w:rPr>
              <w:t>Przekazywanie informacji o przetworzonych przesyłkach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_Toc58171592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60</w:t>
            </w:r>
            <w:r w:rsidR="00E75FB4" w:rsidRPr="00E75FB4">
              <w:rPr>
                <w:noProof/>
                <w:webHidden/>
                <w:sz w:val="20"/>
                <w:szCs w:val="20"/>
              </w:rPr>
              <w:fldChar w:fldCharType="end"/>
            </w:r>
          </w:hyperlink>
        </w:p>
        <w:p w14:paraId="389FA634"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93" w:history="1">
            <w:r w:rsidR="00E75FB4" w:rsidRPr="00E75FB4">
              <w:rPr>
                <w:rStyle w:val="Hipercze"/>
                <w:noProof/>
                <w:sz w:val="20"/>
                <w:szCs w:val="20"/>
              </w:rPr>
              <w:t>11.3</w:t>
            </w:r>
            <w:r w:rsidR="00E75FB4" w:rsidRPr="00E75FB4">
              <w:rPr>
                <w:rFonts w:eastAsiaTheme="minorEastAsia"/>
                <w:noProof/>
                <w:sz w:val="20"/>
                <w:szCs w:val="20"/>
                <w:lang w:eastAsia="pl-PL"/>
              </w:rPr>
              <w:tab/>
            </w:r>
            <w:r w:rsidR="00E75FB4" w:rsidRPr="00E75FB4">
              <w:rPr>
                <w:rStyle w:val="Hipercze"/>
                <w:noProof/>
                <w:sz w:val="20"/>
                <w:szCs w:val="20"/>
              </w:rPr>
              <w:t>Przekazywanie dokumentów i informacji przez operatora wyznaczonego</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_Toc58171593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60</w:t>
            </w:r>
            <w:r w:rsidR="00E75FB4" w:rsidRPr="00E75FB4">
              <w:rPr>
                <w:noProof/>
                <w:webHidden/>
                <w:sz w:val="20"/>
                <w:szCs w:val="20"/>
              </w:rPr>
              <w:fldChar w:fldCharType="end"/>
            </w:r>
          </w:hyperlink>
        </w:p>
        <w:p w14:paraId="5FB7EAB6" w14:textId="77777777" w:rsidR="00E75FB4" w:rsidRPr="00E75FB4" w:rsidRDefault="008D05AC">
          <w:pPr>
            <w:pStyle w:val="Spistreci3"/>
            <w:rPr>
              <w:rFonts w:eastAsiaTheme="minorEastAsia"/>
              <w:noProof/>
              <w:sz w:val="20"/>
              <w:szCs w:val="20"/>
              <w:lang w:eastAsia="pl-PL"/>
            </w:rPr>
          </w:pPr>
          <w:hyperlink w:anchor="_Toc58171594" w:history="1">
            <w:r w:rsidR="00E75FB4" w:rsidRPr="00E75FB4">
              <w:rPr>
                <w:rStyle w:val="Hipercze"/>
                <w:noProof/>
                <w:sz w:val="20"/>
                <w:szCs w:val="20"/>
              </w:rPr>
              <w:t>11.3.1</w:t>
            </w:r>
            <w:r w:rsidR="00E75FB4" w:rsidRPr="00E75FB4">
              <w:rPr>
                <w:rFonts w:eastAsiaTheme="minorEastAsia"/>
                <w:noProof/>
                <w:sz w:val="20"/>
                <w:szCs w:val="20"/>
                <w:lang w:eastAsia="pl-PL"/>
              </w:rPr>
              <w:tab/>
            </w:r>
            <w:r w:rsidR="00E75FB4" w:rsidRPr="00E75FB4">
              <w:rPr>
                <w:rStyle w:val="Hipercze"/>
                <w:noProof/>
                <w:sz w:val="20"/>
                <w:szCs w:val="20"/>
              </w:rPr>
              <w:t>Przekazywanie zestawień raportowych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_Toc58171594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60</w:t>
            </w:r>
            <w:r w:rsidR="00E75FB4" w:rsidRPr="00E75FB4">
              <w:rPr>
                <w:noProof/>
                <w:webHidden/>
                <w:sz w:val="20"/>
                <w:szCs w:val="20"/>
              </w:rPr>
              <w:fldChar w:fldCharType="end"/>
            </w:r>
          </w:hyperlink>
        </w:p>
        <w:p w14:paraId="2DB42F72" w14:textId="77777777" w:rsidR="00E75FB4" w:rsidRPr="00E75FB4" w:rsidRDefault="008D05AC">
          <w:pPr>
            <w:pStyle w:val="Spistreci3"/>
            <w:rPr>
              <w:rFonts w:eastAsiaTheme="minorEastAsia"/>
              <w:noProof/>
              <w:sz w:val="20"/>
              <w:szCs w:val="20"/>
              <w:lang w:eastAsia="pl-PL"/>
            </w:rPr>
          </w:pPr>
          <w:hyperlink w:anchor="_Toc58171595" w:history="1">
            <w:r w:rsidR="00E75FB4" w:rsidRPr="00E75FB4">
              <w:rPr>
                <w:rStyle w:val="Hipercze"/>
                <w:noProof/>
                <w:sz w:val="20"/>
                <w:szCs w:val="20"/>
              </w:rPr>
              <w:t>11.3.2</w:t>
            </w:r>
            <w:r w:rsidR="00E75FB4" w:rsidRPr="00E75FB4">
              <w:rPr>
                <w:rFonts w:eastAsiaTheme="minorEastAsia"/>
                <w:noProof/>
                <w:sz w:val="20"/>
                <w:szCs w:val="20"/>
                <w:lang w:eastAsia="pl-PL"/>
              </w:rPr>
              <w:tab/>
            </w:r>
            <w:r w:rsidR="00E75FB4" w:rsidRPr="00E75FB4">
              <w:rPr>
                <w:rStyle w:val="Hipercze"/>
                <w:noProof/>
                <w:sz w:val="20"/>
                <w:szCs w:val="20"/>
              </w:rPr>
              <w:t>Przekazywanie informacji o przetworzonych przesyłkach</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_Toc58171595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63</w:t>
            </w:r>
            <w:r w:rsidR="00E75FB4" w:rsidRPr="00E75FB4">
              <w:rPr>
                <w:noProof/>
                <w:webHidden/>
                <w:sz w:val="20"/>
                <w:szCs w:val="20"/>
              </w:rPr>
              <w:fldChar w:fldCharType="end"/>
            </w:r>
          </w:hyperlink>
        </w:p>
        <w:p w14:paraId="748CEE65" w14:textId="77777777" w:rsidR="00E75FB4" w:rsidRPr="00E75FB4" w:rsidRDefault="008D05AC">
          <w:pPr>
            <w:pStyle w:val="Spistreci3"/>
            <w:rPr>
              <w:rFonts w:eastAsiaTheme="minorEastAsia"/>
              <w:noProof/>
              <w:sz w:val="20"/>
              <w:szCs w:val="20"/>
              <w:lang w:eastAsia="pl-PL"/>
            </w:rPr>
          </w:pPr>
          <w:hyperlink w:anchor="_Toc58171596" w:history="1">
            <w:r w:rsidR="00E75FB4" w:rsidRPr="00E75FB4">
              <w:rPr>
                <w:rStyle w:val="Hipercze"/>
                <w:noProof/>
                <w:sz w:val="20"/>
                <w:szCs w:val="20"/>
              </w:rPr>
              <w:t>11.3.3</w:t>
            </w:r>
            <w:r w:rsidR="00E75FB4" w:rsidRPr="00E75FB4">
              <w:rPr>
                <w:rFonts w:eastAsiaTheme="minorEastAsia"/>
                <w:noProof/>
                <w:sz w:val="20"/>
                <w:szCs w:val="20"/>
                <w:lang w:eastAsia="pl-PL"/>
              </w:rPr>
              <w:tab/>
            </w:r>
            <w:r w:rsidR="00E75FB4" w:rsidRPr="00E75FB4">
              <w:rPr>
                <w:rStyle w:val="Hipercze"/>
                <w:noProof/>
                <w:sz w:val="20"/>
                <w:szCs w:val="20"/>
              </w:rPr>
              <w:t>Przekazywanie wskaźników poziomu jakości usługi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_Toc58171596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63</w:t>
            </w:r>
            <w:r w:rsidR="00E75FB4" w:rsidRPr="00E75FB4">
              <w:rPr>
                <w:noProof/>
                <w:webHidden/>
                <w:sz w:val="20"/>
                <w:szCs w:val="20"/>
              </w:rPr>
              <w:fldChar w:fldCharType="end"/>
            </w:r>
          </w:hyperlink>
        </w:p>
        <w:p w14:paraId="5DA28B8E" w14:textId="77777777" w:rsidR="00E75FB4" w:rsidRPr="00E75FB4" w:rsidRDefault="008D05AC">
          <w:pPr>
            <w:pStyle w:val="Spistreci1"/>
            <w:rPr>
              <w:rFonts w:eastAsiaTheme="minorEastAsia"/>
              <w:noProof/>
              <w:sz w:val="20"/>
              <w:szCs w:val="20"/>
              <w:lang w:eastAsia="pl-PL"/>
            </w:rPr>
          </w:pPr>
          <w:hyperlink w:anchor="_Toc58171597" w:history="1">
            <w:r w:rsidR="00E75FB4" w:rsidRPr="00E75FB4">
              <w:rPr>
                <w:rStyle w:val="Hipercze"/>
                <w:noProof/>
                <w:sz w:val="20"/>
                <w:szCs w:val="20"/>
              </w:rPr>
              <w:t>12</w:t>
            </w:r>
            <w:r w:rsidR="00E75FB4" w:rsidRPr="00E75FB4">
              <w:rPr>
                <w:rFonts w:eastAsiaTheme="minorEastAsia"/>
                <w:noProof/>
                <w:sz w:val="20"/>
                <w:szCs w:val="20"/>
                <w:lang w:eastAsia="pl-PL"/>
              </w:rPr>
              <w:tab/>
            </w:r>
            <w:r w:rsidR="00E75FB4" w:rsidRPr="00E75FB4">
              <w:rPr>
                <w:rStyle w:val="Hipercze"/>
                <w:noProof/>
                <w:sz w:val="20"/>
                <w:szCs w:val="20"/>
              </w:rPr>
              <w:t>Dodatki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_Toc58171597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64</w:t>
            </w:r>
            <w:r w:rsidR="00E75FB4" w:rsidRPr="00E75FB4">
              <w:rPr>
                <w:noProof/>
                <w:webHidden/>
                <w:sz w:val="20"/>
                <w:szCs w:val="20"/>
              </w:rPr>
              <w:fldChar w:fldCharType="end"/>
            </w:r>
          </w:hyperlink>
        </w:p>
        <w:p w14:paraId="3FD0B1F5"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598" w:history="1">
            <w:r w:rsidR="00E75FB4" w:rsidRPr="00E75FB4">
              <w:rPr>
                <w:rStyle w:val="Hipercze"/>
                <w:noProof/>
                <w:sz w:val="20"/>
                <w:szCs w:val="20"/>
              </w:rPr>
              <w:t>12.1</w:t>
            </w:r>
            <w:r w:rsidR="00E75FB4" w:rsidRPr="00E75FB4">
              <w:rPr>
                <w:rFonts w:eastAsiaTheme="minorEastAsia"/>
                <w:noProof/>
                <w:sz w:val="20"/>
                <w:szCs w:val="20"/>
                <w:lang w:eastAsia="pl-PL"/>
              </w:rPr>
              <w:tab/>
            </w:r>
            <w:r w:rsidR="00E75FB4" w:rsidRPr="00E75FB4">
              <w:rPr>
                <w:rStyle w:val="Hipercze"/>
                <w:noProof/>
                <w:sz w:val="20"/>
                <w:szCs w:val="20"/>
              </w:rPr>
              <w:t>Dodatek A: Struktura oraz mapowanie wiadomości i dowodów</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_Toc58171598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64</w:t>
            </w:r>
            <w:r w:rsidR="00E75FB4" w:rsidRPr="00E75FB4">
              <w:rPr>
                <w:noProof/>
                <w:webHidden/>
                <w:sz w:val="20"/>
                <w:szCs w:val="20"/>
              </w:rPr>
              <w:fldChar w:fldCharType="end"/>
            </w:r>
          </w:hyperlink>
        </w:p>
        <w:p w14:paraId="4447E902" w14:textId="77777777" w:rsidR="00E75FB4" w:rsidRPr="00E75FB4" w:rsidRDefault="008D05AC">
          <w:pPr>
            <w:pStyle w:val="Spistreci3"/>
            <w:rPr>
              <w:rFonts w:eastAsiaTheme="minorEastAsia"/>
              <w:noProof/>
              <w:sz w:val="20"/>
              <w:szCs w:val="20"/>
              <w:lang w:eastAsia="pl-PL"/>
            </w:rPr>
          </w:pPr>
          <w:hyperlink w:anchor="_Toc58171599" w:history="1">
            <w:r w:rsidR="00E75FB4" w:rsidRPr="00E75FB4">
              <w:rPr>
                <w:rStyle w:val="Hipercze"/>
                <w:noProof/>
                <w:sz w:val="20"/>
                <w:szCs w:val="20"/>
              </w:rPr>
              <w:t>12.1.1</w:t>
            </w:r>
            <w:r w:rsidR="00E75FB4" w:rsidRPr="00E75FB4">
              <w:rPr>
                <w:rFonts w:eastAsiaTheme="minorEastAsia"/>
                <w:noProof/>
                <w:sz w:val="20"/>
                <w:szCs w:val="20"/>
                <w:lang w:eastAsia="pl-PL"/>
              </w:rPr>
              <w:tab/>
            </w:r>
            <w:r w:rsidR="00E75FB4" w:rsidRPr="00E75FB4">
              <w:rPr>
                <w:rStyle w:val="Hipercze"/>
                <w:noProof/>
                <w:sz w:val="20"/>
                <w:szCs w:val="20"/>
              </w:rPr>
              <w:t xml:space="preserve">Mapowanie elementów wiadomości wysłanej z aplikacji klienckiej na </w:t>
            </w:r>
            <w:r w:rsidR="00E75FB4" w:rsidRPr="00E75FB4">
              <w:rPr>
                <w:rStyle w:val="Hipercze"/>
                <w:rFonts w:eastAsia="Arial" w:cstheme="minorHAnsi"/>
                <w:noProof/>
                <w:sz w:val="20"/>
                <w:szCs w:val="20"/>
              </w:rPr>
              <w:t xml:space="preserve">przesyłkę </w:t>
            </w:r>
            <w:r w:rsidR="00E75FB4" w:rsidRPr="00E75FB4">
              <w:rPr>
                <w:rStyle w:val="Hipercze"/>
                <w:noProof/>
                <w:sz w:val="20"/>
                <w:szCs w:val="20"/>
              </w:rPr>
              <w:t>transferowaną przez usługę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_Toc58171599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64</w:t>
            </w:r>
            <w:r w:rsidR="00E75FB4" w:rsidRPr="00E75FB4">
              <w:rPr>
                <w:noProof/>
                <w:webHidden/>
                <w:sz w:val="20"/>
                <w:szCs w:val="20"/>
              </w:rPr>
              <w:fldChar w:fldCharType="end"/>
            </w:r>
          </w:hyperlink>
        </w:p>
        <w:p w14:paraId="15C2C5E0" w14:textId="77777777" w:rsidR="00E75FB4" w:rsidRPr="00E75FB4" w:rsidRDefault="008D05AC">
          <w:pPr>
            <w:pStyle w:val="Spistreci3"/>
            <w:rPr>
              <w:rFonts w:eastAsiaTheme="minorEastAsia"/>
              <w:noProof/>
              <w:sz w:val="20"/>
              <w:szCs w:val="20"/>
              <w:lang w:eastAsia="pl-PL"/>
            </w:rPr>
          </w:pPr>
          <w:hyperlink w:anchor="_Toc58171600" w:history="1">
            <w:r w:rsidR="00E75FB4" w:rsidRPr="00E75FB4">
              <w:rPr>
                <w:rStyle w:val="Hipercze"/>
                <w:noProof/>
                <w:sz w:val="20"/>
                <w:szCs w:val="20"/>
              </w:rPr>
              <w:t>12.1.2</w:t>
            </w:r>
            <w:r w:rsidR="00E75FB4" w:rsidRPr="00E75FB4">
              <w:rPr>
                <w:rFonts w:eastAsiaTheme="minorEastAsia"/>
                <w:noProof/>
                <w:sz w:val="20"/>
                <w:szCs w:val="20"/>
                <w:lang w:eastAsia="pl-PL"/>
              </w:rPr>
              <w:tab/>
            </w:r>
            <w:r w:rsidR="00E75FB4" w:rsidRPr="00E75FB4">
              <w:rPr>
                <w:rStyle w:val="Hipercze"/>
                <w:noProof/>
                <w:sz w:val="20"/>
                <w:szCs w:val="20"/>
              </w:rPr>
              <w:t>Określenie struktury pliku do komunikacji zautomatyzowanej</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_Toc58171600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78</w:t>
            </w:r>
            <w:r w:rsidR="00E75FB4" w:rsidRPr="00E75FB4">
              <w:rPr>
                <w:noProof/>
                <w:webHidden/>
                <w:sz w:val="20"/>
                <w:szCs w:val="20"/>
              </w:rPr>
              <w:fldChar w:fldCharType="end"/>
            </w:r>
          </w:hyperlink>
        </w:p>
        <w:p w14:paraId="6C2DD52D" w14:textId="77777777" w:rsidR="00E75FB4" w:rsidRPr="00E75FB4" w:rsidRDefault="008D05AC">
          <w:pPr>
            <w:pStyle w:val="Spistreci3"/>
            <w:rPr>
              <w:rFonts w:eastAsiaTheme="minorEastAsia"/>
              <w:noProof/>
              <w:sz w:val="20"/>
              <w:szCs w:val="20"/>
              <w:lang w:eastAsia="pl-PL"/>
            </w:rPr>
          </w:pPr>
          <w:hyperlink w:anchor="_Toc58171601" w:history="1">
            <w:r w:rsidR="00E75FB4" w:rsidRPr="00E75FB4">
              <w:rPr>
                <w:rStyle w:val="Hipercze"/>
                <w:noProof/>
                <w:sz w:val="20"/>
                <w:szCs w:val="20"/>
              </w:rPr>
              <w:t>12.1.3</w:t>
            </w:r>
            <w:r w:rsidR="00E75FB4" w:rsidRPr="00E75FB4">
              <w:rPr>
                <w:rFonts w:eastAsiaTheme="minorEastAsia"/>
                <w:noProof/>
                <w:sz w:val="20"/>
                <w:szCs w:val="20"/>
                <w:lang w:eastAsia="pl-PL"/>
              </w:rPr>
              <w:tab/>
            </w:r>
            <w:r w:rsidR="00E75FB4" w:rsidRPr="00E75FB4">
              <w:rPr>
                <w:rStyle w:val="Hipercze"/>
                <w:noProof/>
                <w:sz w:val="20"/>
                <w:szCs w:val="20"/>
              </w:rPr>
              <w:t>Struktura potwierdzeń wysłania i otrzymania</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_Toc58171601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84</w:t>
            </w:r>
            <w:r w:rsidR="00E75FB4" w:rsidRPr="00E75FB4">
              <w:rPr>
                <w:noProof/>
                <w:webHidden/>
                <w:sz w:val="20"/>
                <w:szCs w:val="20"/>
              </w:rPr>
              <w:fldChar w:fldCharType="end"/>
            </w:r>
          </w:hyperlink>
        </w:p>
        <w:p w14:paraId="3557FF08" w14:textId="77777777" w:rsidR="00E75FB4" w:rsidRPr="00E75FB4" w:rsidRDefault="008D05AC">
          <w:pPr>
            <w:pStyle w:val="Spistreci3"/>
            <w:rPr>
              <w:rFonts w:eastAsiaTheme="minorEastAsia"/>
              <w:noProof/>
              <w:sz w:val="20"/>
              <w:szCs w:val="20"/>
              <w:lang w:eastAsia="pl-PL"/>
            </w:rPr>
          </w:pPr>
          <w:hyperlink w:anchor="_Toc58171602" w:history="1">
            <w:r w:rsidR="00E75FB4" w:rsidRPr="00E75FB4">
              <w:rPr>
                <w:rStyle w:val="Hipercze"/>
                <w:noProof/>
                <w:sz w:val="20"/>
                <w:szCs w:val="20"/>
              </w:rPr>
              <w:t>12.1.4</w:t>
            </w:r>
            <w:r w:rsidR="00E75FB4" w:rsidRPr="00E75FB4">
              <w:rPr>
                <w:rFonts w:eastAsiaTheme="minorEastAsia"/>
                <w:noProof/>
                <w:sz w:val="20"/>
                <w:szCs w:val="20"/>
                <w:lang w:eastAsia="pl-PL"/>
              </w:rPr>
              <w:tab/>
            </w:r>
            <w:r w:rsidR="00E75FB4" w:rsidRPr="00E75FB4">
              <w:rPr>
                <w:rStyle w:val="Hipercze"/>
                <w:noProof/>
                <w:sz w:val="20"/>
                <w:szCs w:val="20"/>
              </w:rPr>
              <w:t>Niepodważalność i jawność nadawcy, adresata i treści przesyłki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_Toc58171602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92</w:t>
            </w:r>
            <w:r w:rsidR="00E75FB4" w:rsidRPr="00E75FB4">
              <w:rPr>
                <w:noProof/>
                <w:webHidden/>
                <w:sz w:val="20"/>
                <w:szCs w:val="20"/>
              </w:rPr>
              <w:fldChar w:fldCharType="end"/>
            </w:r>
          </w:hyperlink>
        </w:p>
        <w:p w14:paraId="0BDFAE1A"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603" w:history="1">
            <w:r w:rsidR="00E75FB4" w:rsidRPr="00E75FB4">
              <w:rPr>
                <w:rStyle w:val="Hipercze"/>
                <w:noProof/>
                <w:sz w:val="20"/>
                <w:szCs w:val="20"/>
              </w:rPr>
              <w:t>12.2</w:t>
            </w:r>
            <w:r w:rsidR="00E75FB4" w:rsidRPr="00E75FB4">
              <w:rPr>
                <w:rFonts w:eastAsiaTheme="minorEastAsia"/>
                <w:noProof/>
                <w:sz w:val="20"/>
                <w:szCs w:val="20"/>
                <w:lang w:eastAsia="pl-PL"/>
              </w:rPr>
              <w:tab/>
            </w:r>
            <w:r w:rsidR="00E75FB4" w:rsidRPr="00E75FB4">
              <w:rPr>
                <w:rStyle w:val="Hipercze"/>
                <w:noProof/>
                <w:sz w:val="20"/>
                <w:szCs w:val="20"/>
              </w:rPr>
              <w:t>Dodatek B:  algorytm generowania authCode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_Toc58171603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95</w:t>
            </w:r>
            <w:r w:rsidR="00E75FB4" w:rsidRPr="00E75FB4">
              <w:rPr>
                <w:noProof/>
                <w:webHidden/>
                <w:sz w:val="20"/>
                <w:szCs w:val="20"/>
              </w:rPr>
              <w:fldChar w:fldCharType="end"/>
            </w:r>
          </w:hyperlink>
        </w:p>
        <w:p w14:paraId="1F26C6E8" w14:textId="77777777" w:rsidR="00E75FB4" w:rsidRPr="00E75FB4" w:rsidRDefault="008D05AC">
          <w:pPr>
            <w:pStyle w:val="Spistreci3"/>
            <w:rPr>
              <w:rFonts w:eastAsiaTheme="minorEastAsia"/>
              <w:noProof/>
              <w:sz w:val="20"/>
              <w:szCs w:val="20"/>
              <w:lang w:eastAsia="pl-PL"/>
            </w:rPr>
          </w:pPr>
          <w:hyperlink w:anchor="_Toc58171604" w:history="1">
            <w:r w:rsidR="00E75FB4" w:rsidRPr="00E75FB4">
              <w:rPr>
                <w:rStyle w:val="Hipercze"/>
                <w:noProof/>
                <w:sz w:val="20"/>
                <w:szCs w:val="20"/>
              </w:rPr>
              <w:t>12.2.1</w:t>
            </w:r>
            <w:r w:rsidR="00E75FB4" w:rsidRPr="00E75FB4">
              <w:rPr>
                <w:rFonts w:eastAsiaTheme="minorEastAsia"/>
                <w:noProof/>
                <w:sz w:val="20"/>
                <w:szCs w:val="20"/>
                <w:lang w:eastAsia="pl-PL"/>
              </w:rPr>
              <w:tab/>
            </w:r>
            <w:r w:rsidR="00E75FB4" w:rsidRPr="00E75FB4">
              <w:rPr>
                <w:rStyle w:val="Hipercze"/>
                <w:noProof/>
                <w:sz w:val="20"/>
                <w:szCs w:val="20"/>
              </w:rPr>
              <w:t>Wymagania dla algorytmu generującego kod własności authCode: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_Toc58171604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95</w:t>
            </w:r>
            <w:r w:rsidR="00E75FB4" w:rsidRPr="00E75FB4">
              <w:rPr>
                <w:noProof/>
                <w:webHidden/>
                <w:sz w:val="20"/>
                <w:szCs w:val="20"/>
              </w:rPr>
              <w:fldChar w:fldCharType="end"/>
            </w:r>
          </w:hyperlink>
        </w:p>
        <w:p w14:paraId="2DA9733F" w14:textId="77777777" w:rsidR="00E75FB4" w:rsidRPr="00E75FB4" w:rsidRDefault="008D05AC">
          <w:pPr>
            <w:pStyle w:val="Spistreci3"/>
            <w:rPr>
              <w:rFonts w:eastAsiaTheme="minorEastAsia"/>
              <w:noProof/>
              <w:sz w:val="20"/>
              <w:szCs w:val="20"/>
              <w:lang w:eastAsia="pl-PL"/>
            </w:rPr>
          </w:pPr>
          <w:hyperlink w:anchor="_Toc58171605" w:history="1">
            <w:r w:rsidR="00E75FB4" w:rsidRPr="00E75FB4">
              <w:rPr>
                <w:rStyle w:val="Hipercze"/>
                <w:noProof/>
                <w:sz w:val="20"/>
                <w:szCs w:val="20"/>
              </w:rPr>
              <w:t>12.2.2</w:t>
            </w:r>
            <w:r w:rsidR="00E75FB4" w:rsidRPr="00E75FB4">
              <w:rPr>
                <w:rFonts w:eastAsiaTheme="minorEastAsia"/>
                <w:noProof/>
                <w:sz w:val="20"/>
                <w:szCs w:val="20"/>
                <w:lang w:eastAsia="pl-PL"/>
              </w:rPr>
              <w:tab/>
            </w:r>
            <w:r w:rsidR="00E75FB4" w:rsidRPr="00E75FB4">
              <w:rPr>
                <w:rStyle w:val="Hipercze"/>
                <w:noProof/>
                <w:sz w:val="20"/>
                <w:szCs w:val="20"/>
              </w:rPr>
              <w:t>Sposób generacji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_Toc58171605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95</w:t>
            </w:r>
            <w:r w:rsidR="00E75FB4" w:rsidRPr="00E75FB4">
              <w:rPr>
                <w:noProof/>
                <w:webHidden/>
                <w:sz w:val="20"/>
                <w:szCs w:val="20"/>
              </w:rPr>
              <w:fldChar w:fldCharType="end"/>
            </w:r>
          </w:hyperlink>
        </w:p>
        <w:p w14:paraId="58B6FDDE"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606" w:history="1">
            <w:r w:rsidR="00E75FB4" w:rsidRPr="00E75FB4">
              <w:rPr>
                <w:rStyle w:val="Hipercze"/>
                <w:noProof/>
                <w:sz w:val="20"/>
                <w:szCs w:val="20"/>
              </w:rPr>
              <w:t>12.3</w:t>
            </w:r>
            <w:r w:rsidR="00E75FB4" w:rsidRPr="00E75FB4">
              <w:rPr>
                <w:rFonts w:eastAsiaTheme="minorEastAsia"/>
                <w:noProof/>
                <w:sz w:val="20"/>
                <w:szCs w:val="20"/>
                <w:lang w:eastAsia="pl-PL"/>
              </w:rPr>
              <w:tab/>
            </w:r>
            <w:r w:rsidR="00E75FB4" w:rsidRPr="00E75FB4">
              <w:rPr>
                <w:rStyle w:val="Hipercze"/>
                <w:noProof/>
                <w:sz w:val="20"/>
                <w:szCs w:val="20"/>
              </w:rPr>
              <w:t>Dodatek C: Model uprawnień</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_Toc58171606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96</w:t>
            </w:r>
            <w:r w:rsidR="00E75FB4" w:rsidRPr="00E75FB4">
              <w:rPr>
                <w:noProof/>
                <w:webHidden/>
                <w:sz w:val="20"/>
                <w:szCs w:val="20"/>
              </w:rPr>
              <w:fldChar w:fldCharType="end"/>
            </w:r>
          </w:hyperlink>
        </w:p>
        <w:p w14:paraId="7F362083" w14:textId="77777777" w:rsidR="00E75FB4" w:rsidRPr="00E75FB4" w:rsidRDefault="008D05AC">
          <w:pPr>
            <w:pStyle w:val="Spistreci3"/>
            <w:rPr>
              <w:rFonts w:eastAsiaTheme="minorEastAsia"/>
              <w:noProof/>
              <w:sz w:val="20"/>
              <w:szCs w:val="20"/>
              <w:lang w:eastAsia="pl-PL"/>
            </w:rPr>
          </w:pPr>
          <w:hyperlink w:anchor="_Toc58171607" w:history="1">
            <w:r w:rsidR="00E75FB4" w:rsidRPr="00E75FB4">
              <w:rPr>
                <w:rStyle w:val="Hipercze"/>
                <w:noProof/>
                <w:sz w:val="20"/>
                <w:szCs w:val="20"/>
              </w:rPr>
              <w:t>12.3.1</w:t>
            </w:r>
            <w:r w:rsidR="00E75FB4" w:rsidRPr="00E75FB4">
              <w:rPr>
                <w:rFonts w:eastAsiaTheme="minorEastAsia"/>
                <w:noProof/>
                <w:sz w:val="20"/>
                <w:szCs w:val="20"/>
                <w:lang w:eastAsia="pl-PL"/>
              </w:rPr>
              <w:tab/>
            </w:r>
            <w:r w:rsidR="00E75FB4" w:rsidRPr="00E75FB4">
              <w:rPr>
                <w:rStyle w:val="Hipercze"/>
                <w:noProof/>
                <w:sz w:val="20"/>
                <w:szCs w:val="20"/>
              </w:rPr>
              <w:t xml:space="preserve">Wymagania dotyczące </w:t>
            </w:r>
            <w:r w:rsidR="00E75FB4" w:rsidRPr="00E75FB4">
              <w:rPr>
                <w:rStyle w:val="Hipercze"/>
                <w:bCs/>
                <w:noProof/>
                <w:sz w:val="20"/>
                <w:szCs w:val="20"/>
              </w:rPr>
              <w:t>wszystkich</w:t>
            </w:r>
            <w:r w:rsidR="00E75FB4" w:rsidRPr="00E75FB4">
              <w:rPr>
                <w:rStyle w:val="Hipercze"/>
                <w:b/>
                <w:bCs/>
                <w:noProof/>
                <w:sz w:val="20"/>
                <w:szCs w:val="20"/>
              </w:rPr>
              <w:t xml:space="preserve"> </w:t>
            </w:r>
            <w:r w:rsidR="00E75FB4" w:rsidRPr="00E75FB4">
              <w:rPr>
                <w:rStyle w:val="Hipercze"/>
                <w:noProof/>
                <w:sz w:val="20"/>
                <w:szCs w:val="20"/>
              </w:rPr>
              <w:t>dostawców usługi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_Toc58171607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96</w:t>
            </w:r>
            <w:r w:rsidR="00E75FB4" w:rsidRPr="00E75FB4">
              <w:rPr>
                <w:noProof/>
                <w:webHidden/>
                <w:sz w:val="20"/>
                <w:szCs w:val="20"/>
              </w:rPr>
              <w:fldChar w:fldCharType="end"/>
            </w:r>
          </w:hyperlink>
        </w:p>
        <w:p w14:paraId="5A8A2CE3" w14:textId="77777777" w:rsidR="00E75FB4" w:rsidRPr="00E75FB4" w:rsidRDefault="008D05AC">
          <w:pPr>
            <w:pStyle w:val="Spistreci3"/>
            <w:rPr>
              <w:rFonts w:eastAsiaTheme="minorEastAsia"/>
              <w:noProof/>
              <w:sz w:val="20"/>
              <w:szCs w:val="20"/>
              <w:lang w:eastAsia="pl-PL"/>
            </w:rPr>
          </w:pPr>
          <w:hyperlink w:anchor="_Toc58171608" w:history="1">
            <w:r w:rsidR="00E75FB4" w:rsidRPr="00E75FB4">
              <w:rPr>
                <w:rStyle w:val="Hipercze"/>
                <w:noProof/>
                <w:sz w:val="20"/>
                <w:szCs w:val="20"/>
              </w:rPr>
              <w:t>12.3.2</w:t>
            </w:r>
            <w:r w:rsidR="00E75FB4" w:rsidRPr="00E75FB4">
              <w:rPr>
                <w:rFonts w:eastAsiaTheme="minorEastAsia"/>
                <w:noProof/>
                <w:sz w:val="20"/>
                <w:szCs w:val="20"/>
                <w:lang w:eastAsia="pl-PL"/>
              </w:rPr>
              <w:tab/>
            </w:r>
            <w:r w:rsidR="00E75FB4" w:rsidRPr="00E75FB4">
              <w:rPr>
                <w:rStyle w:val="Hipercze"/>
                <w:noProof/>
                <w:sz w:val="20"/>
                <w:szCs w:val="20"/>
              </w:rPr>
              <w:t>Wymagany zakres ról dla dostawców oferujących usługę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_Toc58171608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99</w:t>
            </w:r>
            <w:r w:rsidR="00E75FB4" w:rsidRPr="00E75FB4">
              <w:rPr>
                <w:noProof/>
                <w:webHidden/>
                <w:sz w:val="20"/>
                <w:szCs w:val="20"/>
              </w:rPr>
              <w:fldChar w:fldCharType="end"/>
            </w:r>
          </w:hyperlink>
        </w:p>
        <w:p w14:paraId="01E8DE81" w14:textId="77777777" w:rsidR="00E75FB4" w:rsidRPr="00E75FB4" w:rsidRDefault="008D05AC">
          <w:pPr>
            <w:pStyle w:val="Spistreci3"/>
            <w:rPr>
              <w:rFonts w:eastAsiaTheme="minorEastAsia"/>
              <w:noProof/>
              <w:sz w:val="20"/>
              <w:szCs w:val="20"/>
              <w:lang w:eastAsia="pl-PL"/>
            </w:rPr>
          </w:pPr>
          <w:hyperlink w:anchor="_Toc58171609" w:history="1">
            <w:r w:rsidR="00E75FB4" w:rsidRPr="00E75FB4">
              <w:rPr>
                <w:rStyle w:val="Hipercze"/>
                <w:noProof/>
                <w:sz w:val="20"/>
                <w:szCs w:val="20"/>
              </w:rPr>
              <w:t>12.3.3</w:t>
            </w:r>
            <w:r w:rsidR="00E75FB4" w:rsidRPr="00E75FB4">
              <w:rPr>
                <w:rFonts w:eastAsiaTheme="minorEastAsia"/>
                <w:noProof/>
                <w:sz w:val="20"/>
                <w:szCs w:val="20"/>
                <w:lang w:eastAsia="pl-PL"/>
              </w:rPr>
              <w:tab/>
            </w:r>
            <w:r w:rsidR="00E75FB4" w:rsidRPr="00E75FB4">
              <w:rPr>
                <w:rStyle w:val="Hipercze"/>
                <w:noProof/>
                <w:sz w:val="20"/>
                <w:szCs w:val="20"/>
              </w:rPr>
              <w:t>Obszary uprawnień dla dostawców oferujących usługę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_Toc58171609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100</w:t>
            </w:r>
            <w:r w:rsidR="00E75FB4" w:rsidRPr="00E75FB4">
              <w:rPr>
                <w:noProof/>
                <w:webHidden/>
                <w:sz w:val="20"/>
                <w:szCs w:val="20"/>
              </w:rPr>
              <w:fldChar w:fldCharType="end"/>
            </w:r>
          </w:hyperlink>
        </w:p>
        <w:p w14:paraId="5DACACC4" w14:textId="77777777" w:rsidR="00E75FB4" w:rsidRPr="00E75FB4" w:rsidRDefault="008D05AC">
          <w:pPr>
            <w:pStyle w:val="Spistreci2"/>
            <w:tabs>
              <w:tab w:val="left" w:pos="880"/>
              <w:tab w:val="right" w:leader="dot" w:pos="9062"/>
            </w:tabs>
            <w:rPr>
              <w:rFonts w:eastAsiaTheme="minorEastAsia"/>
              <w:noProof/>
              <w:sz w:val="20"/>
              <w:szCs w:val="20"/>
              <w:lang w:eastAsia="pl-PL"/>
            </w:rPr>
          </w:pPr>
          <w:hyperlink w:anchor="_Toc58171610" w:history="1">
            <w:r w:rsidR="00E75FB4" w:rsidRPr="00E75FB4">
              <w:rPr>
                <w:rStyle w:val="Hipercze"/>
                <w:noProof/>
                <w:sz w:val="20"/>
                <w:szCs w:val="20"/>
              </w:rPr>
              <w:t>12.4</w:t>
            </w:r>
            <w:r w:rsidR="00E75FB4" w:rsidRPr="00E75FB4">
              <w:rPr>
                <w:rFonts w:eastAsiaTheme="minorEastAsia"/>
                <w:noProof/>
                <w:sz w:val="20"/>
                <w:szCs w:val="20"/>
                <w:lang w:eastAsia="pl-PL"/>
              </w:rPr>
              <w:tab/>
            </w:r>
            <w:r w:rsidR="00E75FB4" w:rsidRPr="00E75FB4">
              <w:rPr>
                <w:rStyle w:val="Hipercze"/>
                <w:noProof/>
                <w:sz w:val="20"/>
                <w:szCs w:val="20"/>
              </w:rPr>
              <w:t>Wymagania dotyczące dostawców oferujących usługę RDE i przechowywanie wiadomości użytkowników</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_Toc58171610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103</w:t>
            </w:r>
            <w:r w:rsidR="00E75FB4" w:rsidRPr="00E75FB4">
              <w:rPr>
                <w:noProof/>
                <w:webHidden/>
                <w:sz w:val="20"/>
                <w:szCs w:val="20"/>
              </w:rPr>
              <w:fldChar w:fldCharType="end"/>
            </w:r>
          </w:hyperlink>
        </w:p>
        <w:p w14:paraId="446CB3FF" w14:textId="77777777" w:rsidR="00E75FB4" w:rsidRPr="00E75FB4" w:rsidRDefault="008D05AC">
          <w:pPr>
            <w:pStyle w:val="Spistreci3"/>
            <w:rPr>
              <w:rFonts w:eastAsiaTheme="minorEastAsia"/>
              <w:noProof/>
              <w:sz w:val="20"/>
              <w:szCs w:val="20"/>
              <w:lang w:eastAsia="pl-PL"/>
            </w:rPr>
          </w:pPr>
          <w:hyperlink w:anchor="_Toc58171611" w:history="1">
            <w:r w:rsidR="00E75FB4" w:rsidRPr="00E75FB4">
              <w:rPr>
                <w:rStyle w:val="Hipercze"/>
                <w:noProof/>
                <w:sz w:val="20"/>
                <w:szCs w:val="20"/>
              </w:rPr>
              <w:t>12.4.1</w:t>
            </w:r>
            <w:r w:rsidR="00E75FB4" w:rsidRPr="00E75FB4">
              <w:rPr>
                <w:rFonts w:eastAsiaTheme="minorEastAsia"/>
                <w:noProof/>
                <w:sz w:val="20"/>
                <w:szCs w:val="20"/>
                <w:lang w:eastAsia="pl-PL"/>
              </w:rPr>
              <w:tab/>
            </w:r>
            <w:r w:rsidR="00E75FB4" w:rsidRPr="00E75FB4">
              <w:rPr>
                <w:rStyle w:val="Hipercze"/>
                <w:noProof/>
                <w:sz w:val="20"/>
                <w:szCs w:val="20"/>
              </w:rPr>
              <w:t>Wymagany zakres ról dla dostawców oferujących skrzynkę doręczeń lub podobną usługę wspierającą kwalifikowaną usługę RDE.</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_Toc58171611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104</w:t>
            </w:r>
            <w:r w:rsidR="00E75FB4" w:rsidRPr="00E75FB4">
              <w:rPr>
                <w:noProof/>
                <w:webHidden/>
                <w:sz w:val="20"/>
                <w:szCs w:val="20"/>
              </w:rPr>
              <w:fldChar w:fldCharType="end"/>
            </w:r>
          </w:hyperlink>
        </w:p>
        <w:p w14:paraId="1942117C" w14:textId="77777777" w:rsidR="00E75FB4" w:rsidRPr="00E75FB4" w:rsidRDefault="008D05AC">
          <w:pPr>
            <w:pStyle w:val="Spistreci3"/>
            <w:rPr>
              <w:rFonts w:eastAsiaTheme="minorEastAsia"/>
              <w:noProof/>
              <w:sz w:val="20"/>
              <w:szCs w:val="20"/>
              <w:lang w:eastAsia="pl-PL"/>
            </w:rPr>
          </w:pPr>
          <w:hyperlink w:anchor="_Toc58171612" w:history="1">
            <w:r w:rsidR="00E75FB4" w:rsidRPr="00E75FB4">
              <w:rPr>
                <w:rStyle w:val="Hipercze"/>
                <w:noProof/>
                <w:sz w:val="20"/>
                <w:szCs w:val="20"/>
              </w:rPr>
              <w:t>12.4.2</w:t>
            </w:r>
            <w:r w:rsidR="00E75FB4" w:rsidRPr="00E75FB4">
              <w:rPr>
                <w:rFonts w:eastAsiaTheme="minorEastAsia"/>
                <w:noProof/>
                <w:sz w:val="20"/>
                <w:szCs w:val="20"/>
                <w:lang w:eastAsia="pl-PL"/>
              </w:rPr>
              <w:tab/>
            </w:r>
            <w:r w:rsidR="00E75FB4" w:rsidRPr="00E75FB4">
              <w:rPr>
                <w:rStyle w:val="Hipercze"/>
                <w:noProof/>
                <w:sz w:val="20"/>
                <w:szCs w:val="20"/>
              </w:rPr>
              <w:t>Obszary uprawnień</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_Toc58171612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106</w:t>
            </w:r>
            <w:r w:rsidR="00E75FB4" w:rsidRPr="00E75FB4">
              <w:rPr>
                <w:noProof/>
                <w:webHidden/>
                <w:sz w:val="20"/>
                <w:szCs w:val="20"/>
              </w:rPr>
              <w:fldChar w:fldCharType="end"/>
            </w:r>
          </w:hyperlink>
        </w:p>
        <w:p w14:paraId="16A57F57" w14:textId="77777777" w:rsidR="00E75FB4" w:rsidRDefault="008D05AC">
          <w:pPr>
            <w:pStyle w:val="Spistreci2"/>
            <w:tabs>
              <w:tab w:val="left" w:pos="880"/>
              <w:tab w:val="right" w:leader="dot" w:pos="9062"/>
            </w:tabs>
            <w:rPr>
              <w:rFonts w:eastAsiaTheme="minorEastAsia"/>
              <w:noProof/>
              <w:lang w:eastAsia="pl-PL"/>
            </w:rPr>
          </w:pPr>
          <w:hyperlink w:anchor="_Toc58171613" w:history="1">
            <w:r w:rsidR="00E75FB4" w:rsidRPr="00E75FB4">
              <w:rPr>
                <w:rStyle w:val="Hipercze"/>
                <w:noProof/>
                <w:sz w:val="20"/>
                <w:szCs w:val="20"/>
              </w:rPr>
              <w:t>12.5</w:t>
            </w:r>
            <w:r w:rsidR="00E75FB4" w:rsidRPr="00E75FB4">
              <w:rPr>
                <w:rFonts w:eastAsiaTheme="minorEastAsia"/>
                <w:noProof/>
                <w:sz w:val="20"/>
                <w:szCs w:val="20"/>
                <w:lang w:eastAsia="pl-PL"/>
              </w:rPr>
              <w:tab/>
            </w:r>
            <w:r w:rsidR="00E75FB4" w:rsidRPr="00E75FB4">
              <w:rPr>
                <w:rStyle w:val="Hipercze"/>
                <w:noProof/>
                <w:sz w:val="20"/>
                <w:szCs w:val="20"/>
              </w:rPr>
              <w:t>Wymagania wobec komponentów technicznych związane z zarządzaniem dostępem i uprawnieniami</w:t>
            </w:r>
            <w:r w:rsidR="00E75FB4" w:rsidRPr="00E75FB4">
              <w:rPr>
                <w:noProof/>
                <w:webHidden/>
                <w:sz w:val="20"/>
                <w:szCs w:val="20"/>
              </w:rPr>
              <w:tab/>
            </w:r>
            <w:r w:rsidR="00E75FB4" w:rsidRPr="00E75FB4">
              <w:rPr>
                <w:noProof/>
                <w:webHidden/>
                <w:sz w:val="20"/>
                <w:szCs w:val="20"/>
              </w:rPr>
              <w:fldChar w:fldCharType="begin"/>
            </w:r>
            <w:r w:rsidR="00E75FB4" w:rsidRPr="00E75FB4">
              <w:rPr>
                <w:noProof/>
                <w:webHidden/>
                <w:sz w:val="20"/>
                <w:szCs w:val="20"/>
              </w:rPr>
              <w:instrText xml:space="preserve"> PAGEREF _Toc58171613 \h </w:instrText>
            </w:r>
            <w:r w:rsidR="00E75FB4" w:rsidRPr="00E75FB4">
              <w:rPr>
                <w:noProof/>
                <w:webHidden/>
                <w:sz w:val="20"/>
                <w:szCs w:val="20"/>
              </w:rPr>
            </w:r>
            <w:r w:rsidR="00E75FB4" w:rsidRPr="00E75FB4">
              <w:rPr>
                <w:noProof/>
                <w:webHidden/>
                <w:sz w:val="20"/>
                <w:szCs w:val="20"/>
              </w:rPr>
              <w:fldChar w:fldCharType="separate"/>
            </w:r>
            <w:r w:rsidR="00B21491">
              <w:rPr>
                <w:noProof/>
                <w:webHidden/>
                <w:sz w:val="20"/>
                <w:szCs w:val="20"/>
              </w:rPr>
              <w:t>111</w:t>
            </w:r>
            <w:r w:rsidR="00E75FB4" w:rsidRPr="00E75FB4">
              <w:rPr>
                <w:noProof/>
                <w:webHidden/>
                <w:sz w:val="20"/>
                <w:szCs w:val="20"/>
              </w:rPr>
              <w:fldChar w:fldCharType="end"/>
            </w:r>
          </w:hyperlink>
        </w:p>
        <w:p w14:paraId="2D730C8D" w14:textId="17B32068" w:rsidR="00A5745B" w:rsidRPr="008D5BAF" w:rsidRDefault="00DC7951" w:rsidP="00F3762D">
          <w:pPr>
            <w:pStyle w:val="Spistreci1"/>
          </w:pPr>
          <w:r w:rsidRPr="008D5BAF">
            <w:fldChar w:fldCharType="end"/>
          </w:r>
        </w:p>
      </w:sdtContent>
    </w:sdt>
    <w:p w14:paraId="6EF88136" w14:textId="77777777" w:rsidR="00DA40CB" w:rsidRPr="008D5BAF" w:rsidRDefault="00A5745B" w:rsidP="000957F9">
      <w:pPr>
        <w:pStyle w:val="Nagwek1"/>
      </w:pPr>
      <w:r w:rsidRPr="008D5BAF">
        <w:br w:type="page"/>
      </w:r>
      <w:bookmarkStart w:id="1" w:name="_Toc32919106"/>
      <w:bookmarkStart w:id="2" w:name="_Toc32494162"/>
      <w:bookmarkStart w:id="3" w:name="_Toc32509052"/>
      <w:bookmarkStart w:id="4" w:name="_Toc32919120"/>
      <w:bookmarkStart w:id="5" w:name="_Toc32919121"/>
      <w:bookmarkStart w:id="6" w:name="_Toc32919122"/>
      <w:bookmarkStart w:id="7" w:name="_Toc32919123"/>
      <w:bookmarkStart w:id="8" w:name="_Toc32919124"/>
      <w:bookmarkStart w:id="9" w:name="_Toc34382937"/>
      <w:bookmarkStart w:id="10" w:name="_Toc32919130"/>
      <w:bookmarkStart w:id="11" w:name="_Toc32919132"/>
      <w:bookmarkStart w:id="12" w:name="_Toc32919133"/>
      <w:bookmarkStart w:id="13" w:name="_Toc32911804"/>
      <w:bookmarkStart w:id="14" w:name="_Toc32919144"/>
      <w:bookmarkStart w:id="15" w:name="_Toc32911794"/>
      <w:bookmarkStart w:id="16" w:name="_Toc32919134"/>
      <w:bookmarkStart w:id="17" w:name="_Toc32911795"/>
      <w:bookmarkStart w:id="18" w:name="_Toc32919135"/>
      <w:bookmarkStart w:id="19" w:name="_Toc32911796"/>
      <w:bookmarkStart w:id="20" w:name="_Toc32919136"/>
      <w:bookmarkStart w:id="21" w:name="_Toc32911797"/>
      <w:bookmarkStart w:id="22" w:name="_Toc32919137"/>
      <w:bookmarkStart w:id="23" w:name="_Toc32911798"/>
      <w:bookmarkStart w:id="24" w:name="_Toc32919138"/>
      <w:bookmarkStart w:id="25" w:name="_Toc32911799"/>
      <w:bookmarkStart w:id="26" w:name="_Toc32919139"/>
      <w:bookmarkStart w:id="27" w:name="_Toc32911800"/>
      <w:bookmarkStart w:id="28" w:name="_Toc32919140"/>
      <w:bookmarkStart w:id="29" w:name="_Toc32911801"/>
      <w:bookmarkStart w:id="30" w:name="_Toc32919141"/>
      <w:bookmarkStart w:id="31" w:name="_Toc32911802"/>
      <w:bookmarkStart w:id="32" w:name="_Toc32919142"/>
      <w:bookmarkStart w:id="33" w:name="_Toc32911803"/>
      <w:bookmarkStart w:id="34" w:name="_Toc32919143"/>
      <w:bookmarkStart w:id="35" w:name="_Toc32911805"/>
      <w:bookmarkStart w:id="36" w:name="_Toc32919145"/>
      <w:bookmarkStart w:id="37" w:name="_Toc32494199"/>
      <w:bookmarkStart w:id="38" w:name="_Toc32509089"/>
      <w:bookmarkStart w:id="39" w:name="_Toc33188040"/>
      <w:bookmarkStart w:id="40" w:name="_Toc33788448"/>
      <w:bookmarkStart w:id="41" w:name="_Toc33788710"/>
      <w:bookmarkStart w:id="42" w:name="_Toc32824269"/>
      <w:bookmarkStart w:id="43" w:name="_Toc32919194"/>
      <w:bookmarkStart w:id="44" w:name="_Toc32919195"/>
      <w:bookmarkStart w:id="45" w:name="_Toc32494251"/>
      <w:bookmarkStart w:id="46" w:name="_Toc32509146"/>
      <w:bookmarkStart w:id="47" w:name="_Toc32919206"/>
      <w:bookmarkStart w:id="48" w:name="_Toc32245251"/>
      <w:bookmarkStart w:id="49" w:name="_Toc32324740"/>
      <w:bookmarkStart w:id="50" w:name="_Toc32325558"/>
      <w:bookmarkStart w:id="51" w:name="_Toc32326190"/>
      <w:bookmarkStart w:id="52" w:name="_Toc32326280"/>
      <w:bookmarkStart w:id="53" w:name="_Toc32245252"/>
      <w:bookmarkStart w:id="54" w:name="_Toc32324741"/>
      <w:bookmarkStart w:id="55" w:name="_Toc32325559"/>
      <w:bookmarkStart w:id="56" w:name="_Toc32326191"/>
      <w:bookmarkStart w:id="57" w:name="_Toc32326281"/>
      <w:bookmarkStart w:id="58" w:name="_Toc32326193"/>
      <w:bookmarkStart w:id="59" w:name="_Toc32326283"/>
      <w:bookmarkStart w:id="60" w:name="_Toc32326194"/>
      <w:bookmarkStart w:id="61" w:name="_Toc32326284"/>
      <w:bookmarkStart w:id="62" w:name="_Toc32911892"/>
      <w:bookmarkStart w:id="63" w:name="_Toc32919230"/>
      <w:bookmarkStart w:id="64" w:name="_Toc32919233"/>
      <w:bookmarkStart w:id="65" w:name="_Toc32911871"/>
      <w:bookmarkStart w:id="66" w:name="_Toc32919209"/>
      <w:bookmarkStart w:id="67" w:name="_Toc32911872"/>
      <w:bookmarkStart w:id="68" w:name="_Toc32919210"/>
      <w:bookmarkStart w:id="69" w:name="_Toc32911873"/>
      <w:bookmarkStart w:id="70" w:name="_Toc32919211"/>
      <w:bookmarkStart w:id="71" w:name="_Toc32911874"/>
      <w:bookmarkStart w:id="72" w:name="_Toc32919212"/>
      <w:bookmarkStart w:id="73" w:name="_Toc32911875"/>
      <w:bookmarkStart w:id="74" w:name="_Toc32919213"/>
      <w:bookmarkStart w:id="75" w:name="_Toc32911876"/>
      <w:bookmarkStart w:id="76" w:name="_Toc32919214"/>
      <w:bookmarkStart w:id="77" w:name="_Toc32911877"/>
      <w:bookmarkStart w:id="78" w:name="_Toc32919215"/>
      <w:bookmarkStart w:id="79" w:name="_Toc32911878"/>
      <w:bookmarkStart w:id="80" w:name="_Toc32919216"/>
      <w:bookmarkStart w:id="81" w:name="_Toc32911879"/>
      <w:bookmarkStart w:id="82" w:name="_Toc32919217"/>
      <w:bookmarkStart w:id="83" w:name="_Toc32911880"/>
      <w:bookmarkStart w:id="84" w:name="_Toc32919218"/>
      <w:bookmarkStart w:id="85" w:name="_Toc32911881"/>
      <w:bookmarkStart w:id="86" w:name="_Toc32919219"/>
      <w:bookmarkStart w:id="87" w:name="_Toc32911882"/>
      <w:bookmarkStart w:id="88" w:name="_Toc32919220"/>
      <w:bookmarkStart w:id="89" w:name="_Toc32911883"/>
      <w:bookmarkStart w:id="90" w:name="_Toc32919221"/>
      <w:bookmarkStart w:id="91" w:name="_Toc32911884"/>
      <w:bookmarkStart w:id="92" w:name="_Toc32919222"/>
      <w:bookmarkStart w:id="93" w:name="_Toc32911885"/>
      <w:bookmarkStart w:id="94" w:name="_Toc32919223"/>
      <w:bookmarkStart w:id="95" w:name="_Toc32911886"/>
      <w:bookmarkStart w:id="96" w:name="_Toc32919224"/>
      <w:bookmarkStart w:id="97" w:name="_Toc32911887"/>
      <w:bookmarkStart w:id="98" w:name="_Toc32919225"/>
      <w:bookmarkStart w:id="99" w:name="_Toc32911888"/>
      <w:bookmarkStart w:id="100" w:name="_Toc32919226"/>
      <w:bookmarkStart w:id="101" w:name="_Toc32911889"/>
      <w:bookmarkStart w:id="102" w:name="_Toc32919227"/>
      <w:bookmarkStart w:id="103" w:name="_Toc32911890"/>
      <w:bookmarkStart w:id="104" w:name="_Toc32919228"/>
      <w:bookmarkStart w:id="105" w:name="_Toc32911891"/>
      <w:bookmarkStart w:id="106" w:name="_Toc32919229"/>
      <w:bookmarkStart w:id="107" w:name="_Toc32911893"/>
      <w:bookmarkStart w:id="108" w:name="_Toc32919231"/>
      <w:bookmarkStart w:id="109" w:name="_Toc32919232"/>
      <w:bookmarkStart w:id="110" w:name="_Toc34912724"/>
      <w:bookmarkStart w:id="111" w:name="_Toc35564251"/>
      <w:bookmarkStart w:id="112" w:name="_Toc35781997"/>
      <w:bookmarkStart w:id="113" w:name="_Toc58171496"/>
      <w:bookmarkStart w:id="114" w:name="_Toc3549928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3DDC3CBA" w:rsidRPr="008D5BAF">
        <w:lastRenderedPageBreak/>
        <w:t>Wprowadzenie</w:t>
      </w:r>
      <w:bookmarkEnd w:id="110"/>
      <w:bookmarkEnd w:id="111"/>
      <w:bookmarkEnd w:id="112"/>
      <w:bookmarkEnd w:id="113"/>
    </w:p>
    <w:bookmarkEnd w:id="114"/>
    <w:p w14:paraId="21A09D1C" w14:textId="65643AD3" w:rsidR="002D71B7" w:rsidRPr="008D5BAF" w:rsidRDefault="004B3319" w:rsidP="004B3319">
      <w:r w:rsidRPr="008D5BAF">
        <w:t xml:space="preserve">Dokument </w:t>
      </w:r>
      <w:r w:rsidRPr="008D5BAF">
        <w:rPr>
          <w:i/>
          <w:iCs/>
        </w:rPr>
        <w:t>Standardu publicznej usługi rejestrowanego doręczenia elektronicznego świadczonej przez operatora wyznaczonego i kwalifikowanych dostawców usług zaufania świadczących kwalifikowane usługi rejestrowanego doręczenia elektronicznego w zakresie współpracy z publiczną usługą rejestrowanego doręczenia elektronicznego</w:t>
      </w:r>
      <w:r w:rsidRPr="008D5BAF">
        <w:t xml:space="preserve"> </w:t>
      </w:r>
      <w:r w:rsidRPr="008D5BAF">
        <w:rPr>
          <w:i/>
          <w:iCs/>
        </w:rPr>
        <w:t>oraz skrzynki doręczeń</w:t>
      </w:r>
      <w:r w:rsidRPr="008D5BAF">
        <w:t xml:space="preserve"> (dalej zwany </w:t>
      </w:r>
      <w:r w:rsidRPr="008D5BAF">
        <w:rPr>
          <w:i/>
        </w:rPr>
        <w:t>dokumentem głównym Standardu</w:t>
      </w:r>
      <w:r w:rsidRPr="008D5BAF">
        <w:t xml:space="preserve">), o którym mowa w art. 26a ustawy z dnia 5 września 2016 r. o usługach zaufania oraz identyfikacji elektronicznej (dalej zwanej [UoUZIE) </w:t>
      </w:r>
      <w:r w:rsidR="002D71B7" w:rsidRPr="008D5BAF">
        <w:t>określa:</w:t>
      </w:r>
      <w:r w:rsidRPr="008D5BAF">
        <w:t xml:space="preserve"> </w:t>
      </w:r>
    </w:p>
    <w:p w14:paraId="4F5C1C9E" w14:textId="439E3A4A" w:rsidR="002D71B7" w:rsidRPr="008D5BAF" w:rsidRDefault="004B3319" w:rsidP="00583381">
      <w:pPr>
        <w:pStyle w:val="Akapitzlist"/>
        <w:numPr>
          <w:ilvl w:val="0"/>
          <w:numId w:val="42"/>
        </w:numPr>
      </w:pPr>
      <w:r w:rsidRPr="008D5BAF">
        <w:t>wymagania dotyczące organizacji zaplecza dostawcy usługi RDE, rejestracji przez dostawcę adresatów i udzielania im dostę</w:t>
      </w:r>
      <w:r w:rsidR="002D71B7" w:rsidRPr="008D5BAF">
        <w:t>pu do usługi doręczenia, pochodzące z norm ETSI</w:t>
      </w:r>
    </w:p>
    <w:p w14:paraId="330FCD10" w14:textId="0B040178" w:rsidR="002D71B7" w:rsidRPr="008D5BAF" w:rsidRDefault="002D71B7" w:rsidP="00583381">
      <w:pPr>
        <w:pStyle w:val="Akapitzlist"/>
        <w:numPr>
          <w:ilvl w:val="0"/>
          <w:numId w:val="42"/>
        </w:numPr>
      </w:pPr>
      <w:r w:rsidRPr="008D5BAF">
        <w:t xml:space="preserve">wymagania </w:t>
      </w:r>
      <w:r w:rsidR="003F3A4F" w:rsidRPr="008D5BAF">
        <w:t>w zakresie</w:t>
      </w:r>
      <w:r w:rsidR="004B3319" w:rsidRPr="008D5BAF">
        <w:t xml:space="preserve"> przekazywania przez usługę RDE przesyłek </w:t>
      </w:r>
    </w:p>
    <w:p w14:paraId="2CA1F28C" w14:textId="77777777" w:rsidR="002D71B7" w:rsidRPr="008D5BAF" w:rsidRDefault="004B3319" w:rsidP="00583381">
      <w:pPr>
        <w:pStyle w:val="Akapitzlist"/>
        <w:numPr>
          <w:ilvl w:val="0"/>
          <w:numId w:val="42"/>
        </w:numPr>
      </w:pPr>
      <w:r w:rsidRPr="008D5BAF">
        <w:t xml:space="preserve">treść  dowodów, które są wysyłane, odbierane i przechowywane przez usługę RDE, </w:t>
      </w:r>
    </w:p>
    <w:p w14:paraId="2A849E42" w14:textId="66BEF9F5" w:rsidR="004B3319" w:rsidRPr="008D5BAF" w:rsidRDefault="004B3319" w:rsidP="00583381">
      <w:pPr>
        <w:pStyle w:val="Akapitzlist"/>
        <w:numPr>
          <w:ilvl w:val="0"/>
          <w:numId w:val="42"/>
        </w:numPr>
      </w:pPr>
      <w:r w:rsidRPr="008D5BAF">
        <w:t>zdarzenia, które wywołują wystawia</w:t>
      </w:r>
      <w:r w:rsidR="003F3A4F" w:rsidRPr="008D5BAF">
        <w:t>nie tych dowodów,</w:t>
      </w:r>
    </w:p>
    <w:p w14:paraId="73D992F2" w14:textId="3AF7BABE" w:rsidR="002D71B7" w:rsidRPr="008D5BAF" w:rsidRDefault="002D71B7" w:rsidP="00583381">
      <w:pPr>
        <w:pStyle w:val="Akapitzlist"/>
        <w:numPr>
          <w:ilvl w:val="0"/>
          <w:numId w:val="42"/>
        </w:numPr>
      </w:pPr>
      <w:r w:rsidRPr="008D5BAF">
        <w:t xml:space="preserve">wymagania na temat wspólnej infrastruktury adresowej i identyfikowania w niej nadawcy </w:t>
      </w:r>
      <w:r w:rsidR="00786617">
        <w:br/>
      </w:r>
      <w:r w:rsidRPr="008D5BAF">
        <w:t xml:space="preserve">i adresata za pomocą adresu do doręczeń elektronicznych. </w:t>
      </w:r>
    </w:p>
    <w:p w14:paraId="26950CC3" w14:textId="117FA130" w:rsidR="001C5D3A" w:rsidRPr="008D5BAF" w:rsidRDefault="00CE0838">
      <w:r w:rsidRPr="008D5BAF">
        <w:t>Niniejszy d</w:t>
      </w:r>
      <w:r w:rsidR="001C5D3A" w:rsidRPr="008D5BAF">
        <w:t xml:space="preserve">okument przedstawia </w:t>
      </w:r>
      <w:r w:rsidR="001C555C" w:rsidRPr="008D5BAF">
        <w:t>szersze omówienie</w:t>
      </w:r>
      <w:r w:rsidR="00AC0D84" w:rsidRPr="008D5BAF">
        <w:t xml:space="preserve"> </w:t>
      </w:r>
      <w:r w:rsidR="001C555C" w:rsidRPr="008D5BAF">
        <w:t xml:space="preserve">wymagań technicznych zawartych </w:t>
      </w:r>
      <w:r w:rsidR="001C5D3A" w:rsidRPr="008D5BAF">
        <w:t xml:space="preserve">w </w:t>
      </w:r>
      <w:r w:rsidRPr="008D5BAF">
        <w:t xml:space="preserve">głównym </w:t>
      </w:r>
      <w:r w:rsidR="001C5D3A" w:rsidRPr="008D5BAF">
        <w:t xml:space="preserve">dokumencie Standardu. Wymagania te są przeznaczone dla dostawcy publicznej </w:t>
      </w:r>
      <w:r w:rsidR="00AC0D84" w:rsidRPr="008D5BAF">
        <w:t xml:space="preserve">usługi </w:t>
      </w:r>
      <w:r w:rsidR="001C5D3A" w:rsidRPr="008D5BAF">
        <w:t xml:space="preserve">RDE oraz dostawców kwalifikowanej </w:t>
      </w:r>
      <w:r w:rsidR="00AC0D84" w:rsidRPr="008D5BAF">
        <w:t xml:space="preserve">usługi </w:t>
      </w:r>
      <w:r w:rsidR="001C5D3A" w:rsidRPr="008D5BAF">
        <w:t xml:space="preserve">RDE na styku z publiczną </w:t>
      </w:r>
      <w:r w:rsidR="006778A8" w:rsidRPr="008D5BAF">
        <w:t>usługą</w:t>
      </w:r>
      <w:r w:rsidR="00AC0D84" w:rsidRPr="008D5BAF">
        <w:t xml:space="preserve"> </w:t>
      </w:r>
      <w:r w:rsidR="001C5D3A" w:rsidRPr="008D5BAF">
        <w:t>RDE.</w:t>
      </w:r>
    </w:p>
    <w:p w14:paraId="47882AEF" w14:textId="77777777" w:rsidR="003F3A4F" w:rsidRPr="008D5BAF" w:rsidRDefault="003F3A4F"/>
    <w:p w14:paraId="3FB2128D" w14:textId="1697B160" w:rsidR="0049593F" w:rsidRPr="008D5BAF" w:rsidRDefault="002D71B7">
      <w:r w:rsidRPr="008D5BAF">
        <w:t>Poniższe</w:t>
      </w:r>
      <w:r w:rsidR="0049593F" w:rsidRPr="008D5BAF">
        <w:t xml:space="preserve"> rysun</w:t>
      </w:r>
      <w:r w:rsidR="00C36A26" w:rsidRPr="008D5BAF">
        <w:t>ki</w:t>
      </w:r>
      <w:r w:rsidR="0049593F" w:rsidRPr="008D5BAF">
        <w:t xml:space="preserve"> przedstawia</w:t>
      </w:r>
      <w:r w:rsidR="00C36A26" w:rsidRPr="008D5BAF">
        <w:t>ją odpowiednio</w:t>
      </w:r>
      <w:r w:rsidR="0049593F" w:rsidRPr="008D5BAF">
        <w:t xml:space="preserve"> kontekst publicznej usługi RDE</w:t>
      </w:r>
      <w:r w:rsidR="00C36A26" w:rsidRPr="008D5BAF">
        <w:t xml:space="preserve"> oraz kontekst krajowego systemu e-doręczeń.</w:t>
      </w:r>
    </w:p>
    <w:p w14:paraId="436AA65E" w14:textId="6BF1A0A9" w:rsidR="00C94869" w:rsidRPr="008D5BAF" w:rsidRDefault="00F526E2">
      <w:r w:rsidRPr="008D5BAF">
        <w:rPr>
          <w:noProof/>
        </w:rPr>
        <w:drawing>
          <wp:inline distT="0" distB="0" distL="0" distR="0" wp14:anchorId="2FAD53FA" wp14:editId="2F159EE5">
            <wp:extent cx="5760720" cy="2317115"/>
            <wp:effectExtent l="0" t="0" r="0" b="698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UR.Usługa PURDE.png"/>
                    <pic:cNvPicPr/>
                  </pic:nvPicPr>
                  <pic:blipFill>
                    <a:blip r:embed="rId11" cstate="print">
                      <a:clrChange>
                        <a:clrFrom>
                          <a:srgbClr val="F8FBF6"/>
                        </a:clrFrom>
                        <a:clrTo>
                          <a:srgbClr val="F8FBF6">
                            <a:alpha val="0"/>
                          </a:srgbClr>
                        </a:clrTo>
                      </a:clrChange>
                      <a:extLst>
                        <a:ext uri="{BEBA8EAE-BF5A-486C-A8C5-ECC9F3942E4B}">
                          <a14:imgProps xmlns:a14="http://schemas.microsoft.com/office/drawing/2010/main">
                            <a14:imgLayer r:embed="rId12">
                              <a14:imgEffect>
                                <a14:sharpenSoften amount="25000"/>
                              </a14:imgEffect>
                              <a14:imgEffect>
                                <a14:saturation sat="66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760720" cy="2317115"/>
                    </a:xfrm>
                    <a:prstGeom prst="rect">
                      <a:avLst/>
                    </a:prstGeom>
                  </pic:spPr>
                </pic:pic>
              </a:graphicData>
            </a:graphic>
          </wp:inline>
        </w:drawing>
      </w:r>
    </w:p>
    <w:p w14:paraId="6436562E" w14:textId="3A405B59" w:rsidR="00AC0D84" w:rsidRPr="008D5BAF" w:rsidRDefault="00ED36FD" w:rsidP="00E830E7">
      <w:pPr>
        <w:pStyle w:val="Legenda"/>
        <w:jc w:val="left"/>
        <w:rPr>
          <w:lang w:val="pl-PL" w:eastAsia="pl-PL"/>
        </w:rPr>
      </w:pPr>
      <w:r w:rsidRPr="008D5BAF">
        <w:rPr>
          <w:lang w:val="pl-PL"/>
        </w:rPr>
        <w:t xml:space="preserve">Rysunek </w:t>
      </w:r>
      <w:r w:rsidRPr="008D5BAF">
        <w:rPr>
          <w:lang w:val="pl-PL"/>
        </w:rPr>
        <w:fldChar w:fldCharType="begin"/>
      </w:r>
      <w:r w:rsidRPr="008D5BAF">
        <w:rPr>
          <w:lang w:val="pl-PL"/>
        </w:rPr>
        <w:instrText xml:space="preserve"> SEQ Rysunek \* ARABIC </w:instrText>
      </w:r>
      <w:r w:rsidRPr="008D5BAF">
        <w:rPr>
          <w:lang w:val="pl-PL"/>
        </w:rPr>
        <w:fldChar w:fldCharType="separate"/>
      </w:r>
      <w:r w:rsidR="000637F4">
        <w:rPr>
          <w:noProof/>
          <w:lang w:val="pl-PL"/>
        </w:rPr>
        <w:t>1</w:t>
      </w:r>
      <w:r w:rsidRPr="008D5BAF">
        <w:rPr>
          <w:lang w:val="pl-PL"/>
        </w:rPr>
        <w:fldChar w:fldCharType="end"/>
      </w:r>
      <w:r w:rsidRPr="008D5BAF">
        <w:rPr>
          <w:lang w:val="pl-PL"/>
        </w:rPr>
        <w:t xml:space="preserve"> Kontekst publicznej usługi RDE</w:t>
      </w:r>
      <w:r w:rsidR="003F3A4F" w:rsidRPr="008D5BAF">
        <w:rPr>
          <w:lang w:val="pl-PL"/>
        </w:rPr>
        <w:t>. Linią przerywaną oznaczono obszary C1-C4 zgodnie z modelem czterostronnym.</w:t>
      </w:r>
    </w:p>
    <w:p w14:paraId="3CB2D666" w14:textId="797CFE26" w:rsidR="00E830E7" w:rsidRPr="008D5BAF" w:rsidRDefault="00E830E7" w:rsidP="00E830E7">
      <w:r w:rsidRPr="008D5BAF">
        <w:rPr>
          <w:noProof/>
        </w:rPr>
        <w:lastRenderedPageBreak/>
        <w:drawing>
          <wp:inline distT="0" distB="0" distL="0" distR="0" wp14:anchorId="4B2EEABF" wp14:editId="0C6CE551">
            <wp:extent cx="5760720" cy="448056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UR.HLD.png"/>
                    <pic:cNvPicPr/>
                  </pic:nvPicPr>
                  <pic:blipFill>
                    <a:blip r:embed="rId13">
                      <a:clrChange>
                        <a:clrFrom>
                          <a:srgbClr val="F5F8F2"/>
                        </a:clrFrom>
                        <a:clrTo>
                          <a:srgbClr val="F5F8F2">
                            <a:alpha val="0"/>
                          </a:srgbClr>
                        </a:clrTo>
                      </a:clrChange>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60720" cy="4480560"/>
                    </a:xfrm>
                    <a:prstGeom prst="rect">
                      <a:avLst/>
                    </a:prstGeom>
                  </pic:spPr>
                </pic:pic>
              </a:graphicData>
            </a:graphic>
          </wp:inline>
        </w:drawing>
      </w:r>
    </w:p>
    <w:p w14:paraId="6D360D15" w14:textId="4C664554" w:rsidR="00C36A26" w:rsidRPr="008D5BAF" w:rsidRDefault="00C36A26" w:rsidP="000957F9">
      <w:pPr>
        <w:pStyle w:val="Legenda"/>
        <w:jc w:val="left"/>
        <w:rPr>
          <w:lang w:val="pl-PL"/>
        </w:rPr>
      </w:pPr>
      <w:r w:rsidRPr="008D5BAF">
        <w:rPr>
          <w:lang w:val="pl-PL"/>
        </w:rPr>
        <w:t xml:space="preserve">Rysunek </w:t>
      </w:r>
      <w:r w:rsidRPr="008D5BAF">
        <w:rPr>
          <w:lang w:val="pl-PL"/>
        </w:rPr>
        <w:fldChar w:fldCharType="begin"/>
      </w:r>
      <w:r w:rsidRPr="008D5BAF">
        <w:rPr>
          <w:lang w:val="pl-PL"/>
        </w:rPr>
        <w:instrText xml:space="preserve"> SEQ Rysunek \* ARABIC </w:instrText>
      </w:r>
      <w:r w:rsidRPr="008D5BAF">
        <w:rPr>
          <w:lang w:val="pl-PL"/>
        </w:rPr>
        <w:fldChar w:fldCharType="separate"/>
      </w:r>
      <w:r w:rsidR="000637F4">
        <w:rPr>
          <w:noProof/>
          <w:lang w:val="pl-PL"/>
        </w:rPr>
        <w:t>2</w:t>
      </w:r>
      <w:r w:rsidRPr="008D5BAF">
        <w:rPr>
          <w:lang w:val="pl-PL"/>
        </w:rPr>
        <w:fldChar w:fldCharType="end"/>
      </w:r>
      <w:r w:rsidRPr="008D5BAF">
        <w:rPr>
          <w:lang w:val="pl-PL"/>
        </w:rPr>
        <w:t xml:space="preserve"> Kontekst krajowego systemu e-doręczeń</w:t>
      </w:r>
    </w:p>
    <w:p w14:paraId="1CCAFA87" w14:textId="771FD395" w:rsidR="00DA40CB" w:rsidRPr="008D5BAF" w:rsidRDefault="223FC6DC">
      <w:r w:rsidRPr="008D5BAF">
        <w:t>Niniejszy</w:t>
      </w:r>
      <w:r w:rsidR="776EDA46" w:rsidRPr="008D5BAF">
        <w:t xml:space="preserve"> dokument obejmuje wymagania </w:t>
      </w:r>
      <w:r w:rsidR="687D8CAC" w:rsidRPr="008D5BAF">
        <w:t>techniczne</w:t>
      </w:r>
      <w:r w:rsidR="70707456" w:rsidRPr="008D5BAF">
        <w:t xml:space="preserve">, których wypełnienie jest </w:t>
      </w:r>
      <w:r w:rsidR="776EDA46" w:rsidRPr="008D5BAF">
        <w:t xml:space="preserve">niezbędne do </w:t>
      </w:r>
      <w:r w:rsidR="15CAEE23" w:rsidRPr="008D5BAF">
        <w:t xml:space="preserve">włączenia dostawcy usługi RDE do </w:t>
      </w:r>
      <w:r w:rsidR="00822AD8" w:rsidRPr="008D5BAF">
        <w:t>krajowego systemu e-doręczeń</w:t>
      </w:r>
      <w:r w:rsidR="15CAEE23" w:rsidRPr="008D5BAF">
        <w:t xml:space="preserve">, </w:t>
      </w:r>
      <w:r w:rsidR="776EDA46" w:rsidRPr="008D5BAF">
        <w:t>w</w:t>
      </w:r>
      <w:r w:rsidR="6B27DBE6" w:rsidRPr="008D5BAF">
        <w:t> </w:t>
      </w:r>
      <w:r w:rsidR="776EDA46" w:rsidRPr="008D5BAF">
        <w:t>szczególności:</w:t>
      </w:r>
    </w:p>
    <w:p w14:paraId="79E3AC2C" w14:textId="0E0A95CA" w:rsidR="00DA25D5" w:rsidRPr="008D5BAF" w:rsidRDefault="00DA25D5" w:rsidP="00583381">
      <w:pPr>
        <w:pStyle w:val="Akapitzlist"/>
        <w:numPr>
          <w:ilvl w:val="0"/>
          <w:numId w:val="4"/>
        </w:numPr>
        <w:jc w:val="left"/>
        <w:rPr>
          <w:rFonts w:cstheme="minorHAnsi"/>
        </w:rPr>
      </w:pPr>
      <w:r w:rsidRPr="008D5BAF">
        <w:rPr>
          <w:rFonts w:cstheme="minorHAnsi"/>
        </w:rPr>
        <w:t>wymagania związane z przesyłaniem wiadomości i dowodów</w:t>
      </w:r>
      <w:r w:rsidR="007F692D" w:rsidRPr="008D5BAF">
        <w:rPr>
          <w:rFonts w:cstheme="minorHAnsi"/>
        </w:rPr>
        <w:t>,</w:t>
      </w:r>
    </w:p>
    <w:p w14:paraId="71183A0D" w14:textId="66CD4F3C" w:rsidR="00DA40CB" w:rsidRPr="008D5BAF" w:rsidRDefault="00880C8E" w:rsidP="00583381">
      <w:pPr>
        <w:pStyle w:val="Akapitzlist"/>
        <w:numPr>
          <w:ilvl w:val="0"/>
          <w:numId w:val="4"/>
        </w:numPr>
        <w:jc w:val="left"/>
        <w:rPr>
          <w:rFonts w:cstheme="minorHAnsi"/>
        </w:rPr>
      </w:pPr>
      <w:r w:rsidRPr="008D5BAF">
        <w:rPr>
          <w:rFonts w:cstheme="minorHAnsi"/>
        </w:rPr>
        <w:t>w</w:t>
      </w:r>
      <w:r w:rsidR="00AC6DFB" w:rsidRPr="008D5BAF">
        <w:rPr>
          <w:rFonts w:cstheme="minorHAnsi"/>
        </w:rPr>
        <w:t>ymagania dotyczące notyfikacji</w:t>
      </w:r>
      <w:r w:rsidR="00DA40CB" w:rsidRPr="008D5BAF">
        <w:rPr>
          <w:rFonts w:cstheme="minorHAnsi"/>
        </w:rPr>
        <w:t>,</w:t>
      </w:r>
    </w:p>
    <w:p w14:paraId="31354A91" w14:textId="77777777" w:rsidR="007F692D" w:rsidRPr="008D5BAF" w:rsidRDefault="00880C8E" w:rsidP="00583381">
      <w:pPr>
        <w:pStyle w:val="Akapitzlist"/>
        <w:numPr>
          <w:ilvl w:val="0"/>
          <w:numId w:val="4"/>
        </w:numPr>
        <w:jc w:val="left"/>
      </w:pPr>
      <w:r w:rsidRPr="008D5BAF">
        <w:t>s</w:t>
      </w:r>
      <w:r w:rsidR="00AC6DFB" w:rsidRPr="008D5BAF">
        <w:t>trukturę oraz mapowanie wiadomości i dowodów</w:t>
      </w:r>
      <w:bookmarkStart w:id="115" w:name="_Toc34918466"/>
      <w:r w:rsidR="007F692D" w:rsidRPr="008D5BAF">
        <w:t xml:space="preserve">, </w:t>
      </w:r>
    </w:p>
    <w:p w14:paraId="212717CA" w14:textId="2B845055" w:rsidR="007F692D" w:rsidRPr="008D5BAF" w:rsidRDefault="007F692D" w:rsidP="00583381">
      <w:pPr>
        <w:pStyle w:val="Akapitzlist"/>
        <w:numPr>
          <w:ilvl w:val="0"/>
          <w:numId w:val="4"/>
        </w:numPr>
        <w:jc w:val="left"/>
      </w:pPr>
      <w:r w:rsidRPr="008D5BAF">
        <w:t>wymagania i założenia dotyczące usług wyszukiwania i identyfikacji nadawcy i adresata,</w:t>
      </w:r>
    </w:p>
    <w:p w14:paraId="00BBCFE5" w14:textId="6EED3A85" w:rsidR="007F692D" w:rsidRPr="008D5BAF" w:rsidRDefault="007F692D" w:rsidP="00583381">
      <w:pPr>
        <w:pStyle w:val="Akapitzlist"/>
        <w:numPr>
          <w:ilvl w:val="0"/>
          <w:numId w:val="4"/>
        </w:numPr>
        <w:jc w:val="left"/>
      </w:pPr>
      <w:r w:rsidRPr="008D5BAF">
        <w:t>wymagania związane z wpisywaniem dostawcy i dokonywaniem wpisów dla utrzymywanych przez niego adresów do doręczeń elektronicznych.</w:t>
      </w:r>
    </w:p>
    <w:p w14:paraId="7145C499" w14:textId="1241032F" w:rsidR="00B64EF0" w:rsidRPr="008D5BAF" w:rsidRDefault="006F48C9" w:rsidP="006E77F5">
      <w:r w:rsidRPr="008D5BAF">
        <w:t xml:space="preserve">Niniejszy dokument bazuje na </w:t>
      </w:r>
      <w:r w:rsidRPr="008D5BAF">
        <w:rPr>
          <w:b/>
        </w:rPr>
        <w:t>tych samych źródłach wymagań, co dokument główny Standardu</w:t>
      </w:r>
      <w:r w:rsidRPr="008D5BAF">
        <w:t xml:space="preserve">, tj. przede wszystkim na </w:t>
      </w:r>
      <w:r w:rsidR="000F5E21" w:rsidRPr="008D5BAF">
        <w:t xml:space="preserve">rozporządzeniu </w:t>
      </w:r>
      <w:r w:rsidR="00B37CE7">
        <w:t>[</w:t>
      </w:r>
      <w:r w:rsidR="000F5E21" w:rsidRPr="008D5BAF">
        <w:t>eIDAS</w:t>
      </w:r>
      <w:r w:rsidR="00B37CE7">
        <w:t>]</w:t>
      </w:r>
      <w:r w:rsidR="000F5E21" w:rsidRPr="008D5BAF">
        <w:t xml:space="preserve">, </w:t>
      </w:r>
      <w:r w:rsidRPr="008D5BAF">
        <w:t xml:space="preserve">normach </w:t>
      </w:r>
      <w:r w:rsidR="000F5E21" w:rsidRPr="008D5BAF">
        <w:t>i ustawach, w szczególności – na</w:t>
      </w:r>
      <w:r w:rsidR="00746031" w:rsidRPr="008D5BAF">
        <w:t xml:space="preserve"> dokumencie głównym Standardu oraz </w:t>
      </w:r>
      <w:r w:rsidR="000F5E21" w:rsidRPr="008D5BAF">
        <w:t>ustawie o doręczeniach elektronicznych.</w:t>
      </w:r>
      <w:r w:rsidR="00746031" w:rsidRPr="008D5BAF">
        <w:t xml:space="preserve"> W swoim zakresie informacyjnym </w:t>
      </w:r>
      <w:r w:rsidR="00746031" w:rsidRPr="008D5BAF">
        <w:rPr>
          <w:b/>
        </w:rPr>
        <w:t>rozwija część wymagań wyrażonych ogólnie w dokumencie głównym</w:t>
      </w:r>
      <w:r w:rsidR="00746031" w:rsidRPr="008D5BAF">
        <w:t xml:space="preserve"> i formułuje wymagania wynikające z ustawy; poszczególne rozdziały zawierają w części wprowadzającej referencje do źródła, </w:t>
      </w:r>
      <w:r w:rsidR="00786617">
        <w:br/>
      </w:r>
      <w:r w:rsidR="00746031" w:rsidRPr="008D5BAF">
        <w:t xml:space="preserve">z którego wynika wymaganie. </w:t>
      </w:r>
    </w:p>
    <w:p w14:paraId="5B6F68F1" w14:textId="28ADF6E2" w:rsidR="00746031" w:rsidRPr="008D5BAF" w:rsidRDefault="00746031" w:rsidP="006E77F5">
      <w:pPr>
        <w:rPr>
          <w:rFonts w:cstheme="minorHAnsi"/>
        </w:rPr>
      </w:pPr>
      <w:r w:rsidRPr="008D5BAF">
        <w:t xml:space="preserve">Niniejszy dokument nie wykracza poza zakres wyznaczony dla Standardu tj. zagadnień, o których mowa </w:t>
      </w:r>
      <w:r w:rsidR="001D2B48" w:rsidRPr="008D5BAF">
        <w:t xml:space="preserve">w </w:t>
      </w:r>
      <w:r w:rsidRPr="008D5BAF">
        <w:t>art.</w:t>
      </w:r>
      <w:r w:rsidR="001D2B48" w:rsidRPr="008D5BAF">
        <w:t xml:space="preserve"> 133 oraz art. </w:t>
      </w:r>
      <w:r w:rsidRPr="008D5BAF">
        <w:t>3</w:t>
      </w:r>
      <w:r w:rsidR="00416C35" w:rsidRPr="008D5BAF">
        <w:t>8</w:t>
      </w:r>
      <w:r w:rsidRPr="008D5BAF">
        <w:t xml:space="preserve">, </w:t>
      </w:r>
      <w:r w:rsidR="00416C35" w:rsidRPr="008D5BAF">
        <w:t>40</w:t>
      </w:r>
      <w:r w:rsidRPr="008D5BAF">
        <w:t xml:space="preserve">, </w:t>
      </w:r>
      <w:r w:rsidR="00416C35" w:rsidRPr="008D5BAF">
        <w:t>44</w:t>
      </w:r>
      <w:r w:rsidRPr="008D5BAF">
        <w:t xml:space="preserve">, </w:t>
      </w:r>
      <w:r w:rsidR="00416C35" w:rsidRPr="008D5BAF">
        <w:t>52</w:t>
      </w:r>
      <w:r w:rsidRPr="008D5BAF">
        <w:t>, 58, 59</w:t>
      </w:r>
      <w:r w:rsidR="001D2B48" w:rsidRPr="008D5BAF">
        <w:t>, 12</w:t>
      </w:r>
      <w:r w:rsidR="00202CC0" w:rsidRPr="008D5BAF">
        <w:t>2</w:t>
      </w:r>
      <w:r w:rsidR="003F3A4F" w:rsidRPr="008D5BAF">
        <w:t xml:space="preserve"> ustawy</w:t>
      </w:r>
      <w:r w:rsidR="00417665" w:rsidRPr="008D5BAF">
        <w:t xml:space="preserve">, które w swojej treści wprost odwołują się do </w:t>
      </w:r>
      <w:r w:rsidR="007B0FB9" w:rsidRPr="008D5BAF">
        <w:t>Standardu. Pozostałe odnośniki do artykułów ustawy podane są w celach pomocniczych.</w:t>
      </w:r>
    </w:p>
    <w:p w14:paraId="00A315C5" w14:textId="77777777" w:rsidR="00F75A60" w:rsidRPr="008D5BAF" w:rsidRDefault="00F75A60" w:rsidP="000957F9">
      <w:pPr>
        <w:pStyle w:val="Nagwek1"/>
      </w:pPr>
      <w:bookmarkStart w:id="116" w:name="_Toc58171497"/>
      <w:r w:rsidRPr="008D5BAF">
        <w:lastRenderedPageBreak/>
        <w:t>Referencje</w:t>
      </w:r>
      <w:bookmarkEnd w:id="115"/>
      <w:bookmarkEnd w:id="116"/>
    </w:p>
    <w:p w14:paraId="4FF1A376" w14:textId="77777777" w:rsidR="00F75A60" w:rsidRPr="008D5BAF" w:rsidRDefault="00F75A60">
      <w:r w:rsidRPr="008D5BAF">
        <w:t>Lista referencji w zakresie normalizacyjnym i informacyjnym:</w:t>
      </w:r>
    </w:p>
    <w:p w14:paraId="7DAB97A9" w14:textId="69BA7CA2" w:rsidR="00F75A60" w:rsidRPr="008D5BAF" w:rsidRDefault="00F75A60" w:rsidP="003F3A4F">
      <w:pPr>
        <w:pStyle w:val="Akapitzlist"/>
        <w:numPr>
          <w:ilvl w:val="0"/>
          <w:numId w:val="25"/>
        </w:numPr>
        <w:spacing w:before="40" w:after="60"/>
        <w:ind w:left="714" w:hanging="357"/>
        <w:contextualSpacing w:val="0"/>
        <w:jc w:val="left"/>
      </w:pPr>
      <w:r w:rsidRPr="00786617">
        <w:rPr>
          <w:rFonts w:ascii="Calibri" w:hAnsi="Calibri"/>
        </w:rPr>
        <w:t>[UoDE]</w:t>
      </w:r>
      <w:r w:rsidRPr="008D5BAF">
        <w:t xml:space="preserve"> Ustawa z dnia </w:t>
      </w:r>
      <w:r w:rsidR="005B1B4C" w:rsidRPr="008D5BAF">
        <w:t>18 listopada</w:t>
      </w:r>
      <w:r w:rsidR="00DE4E03" w:rsidRPr="008D5BAF">
        <w:t xml:space="preserve"> </w:t>
      </w:r>
      <w:r w:rsidR="00C73CD2" w:rsidRPr="008D5BAF">
        <w:t xml:space="preserve">2020 </w:t>
      </w:r>
      <w:r w:rsidRPr="008D5BAF">
        <w:t xml:space="preserve">r. </w:t>
      </w:r>
      <w:r w:rsidR="005B1B4C" w:rsidRPr="008D5BAF">
        <w:t>o doręczeniach elektronicznych</w:t>
      </w:r>
    </w:p>
    <w:p w14:paraId="323DAC75" w14:textId="694FBB65" w:rsidR="00BF77CE" w:rsidRPr="008D5BAF" w:rsidRDefault="00BF77CE" w:rsidP="003F3A4F">
      <w:pPr>
        <w:pStyle w:val="Akapitzlist"/>
        <w:numPr>
          <w:ilvl w:val="0"/>
          <w:numId w:val="25"/>
        </w:numPr>
        <w:spacing w:before="40" w:after="60"/>
        <w:ind w:left="714" w:hanging="357"/>
        <w:contextualSpacing w:val="0"/>
        <w:jc w:val="left"/>
      </w:pPr>
      <w:r w:rsidRPr="008D5BAF">
        <w:t>[eIDAS] Rozporządzenie Parlamentu Europejskiego i Rady (UE) nr 910/2014 z dnia 23 lipca 2014 r. w sprawie identyfikacji elektronicznej i usług zaufania w odniesieniu do transakcji elektronicznych na rynku wewnętrznym oraz uchylające dyrektywę 1999/93/WE [Rozporządzenie eIDAS]</w:t>
      </w:r>
    </w:p>
    <w:p w14:paraId="26333F03" w14:textId="1107890C" w:rsidR="00252667" w:rsidRPr="00E75FB4" w:rsidRDefault="00252667" w:rsidP="003F3A4F">
      <w:pPr>
        <w:pStyle w:val="Akapitzlist"/>
        <w:numPr>
          <w:ilvl w:val="0"/>
          <w:numId w:val="25"/>
        </w:numPr>
        <w:spacing w:before="40" w:after="60"/>
        <w:ind w:left="714" w:hanging="357"/>
        <w:contextualSpacing w:val="0"/>
        <w:jc w:val="left"/>
        <w:rPr>
          <w:lang w:val="en-US"/>
        </w:rPr>
      </w:pPr>
      <w:r w:rsidRPr="00E75FB4">
        <w:rPr>
          <w:lang w:val="en-US"/>
        </w:rPr>
        <w:t xml:space="preserve">[ETSITS119495] ETSI TS 119 495 V1.2.1 </w:t>
      </w:r>
      <w:r w:rsidRPr="00E75FB4">
        <w:rPr>
          <w:i/>
          <w:lang w:val="en-US"/>
        </w:rPr>
        <w:t>Electronic Signatures and Infrastructures (ESI); Sector Specific Requirements; Qualified Certificate Profiles and TSP Policy Requirements under the payment services Directive</w:t>
      </w:r>
      <w:r w:rsidRPr="00E75FB4">
        <w:rPr>
          <w:lang w:val="en-US"/>
        </w:rPr>
        <w:t xml:space="preserve"> (EU) 2015/2366, </w:t>
      </w:r>
    </w:p>
    <w:p w14:paraId="1855AC05" w14:textId="4CC3E550" w:rsidR="00CC3D38" w:rsidRPr="00E75FB4" w:rsidRDefault="0092384F" w:rsidP="003F3A4F">
      <w:pPr>
        <w:pStyle w:val="Akapitzlist"/>
        <w:numPr>
          <w:ilvl w:val="0"/>
          <w:numId w:val="25"/>
        </w:numPr>
        <w:spacing w:before="40" w:after="60"/>
        <w:ind w:left="714" w:hanging="357"/>
        <w:contextualSpacing w:val="0"/>
        <w:jc w:val="left"/>
        <w:rPr>
          <w:lang w:val="en-US"/>
        </w:rPr>
      </w:pPr>
      <w:r w:rsidRPr="00E75FB4">
        <w:rPr>
          <w:rFonts w:eastAsia="Arial"/>
          <w:lang w:val="en-US"/>
        </w:rPr>
        <w:t xml:space="preserve">[Security Controls] </w:t>
      </w:r>
      <w:r w:rsidR="00CC3D38" w:rsidRPr="00E75FB4">
        <w:rPr>
          <w:rFonts w:eastAsia="Arial"/>
          <w:i/>
          <w:lang w:val="en-US"/>
        </w:rPr>
        <w:t xml:space="preserve">CEF eDelivery Building Block - </w:t>
      </w:r>
      <w:r w:rsidR="00B37CE7" w:rsidRPr="00E75FB4">
        <w:rPr>
          <w:rFonts w:eastAsia="Arial"/>
          <w:i/>
          <w:lang w:val="en-US"/>
        </w:rPr>
        <w:t>Security Controls</w:t>
      </w:r>
      <w:r w:rsidRPr="00E75FB4">
        <w:rPr>
          <w:rFonts w:eastAsia="Arial"/>
          <w:i/>
          <w:lang w:val="en-US"/>
        </w:rPr>
        <w:t xml:space="preserve"> </w:t>
      </w:r>
      <w:r w:rsidR="00CC3D38" w:rsidRPr="00E75FB4">
        <w:rPr>
          <w:rFonts w:eastAsia="Arial"/>
          <w:i/>
          <w:lang w:val="en-US"/>
        </w:rPr>
        <w:t xml:space="preserve">- Linking eIDAS (Q)ERDS </w:t>
      </w:r>
      <w:r w:rsidR="00786617">
        <w:rPr>
          <w:rFonts w:eastAsia="Arial"/>
          <w:i/>
          <w:lang w:val="en-US"/>
        </w:rPr>
        <w:br/>
      </w:r>
      <w:r w:rsidR="00CC3D38" w:rsidRPr="00E75FB4">
        <w:rPr>
          <w:rFonts w:eastAsia="Arial"/>
          <w:i/>
          <w:lang w:val="en-US"/>
        </w:rPr>
        <w:t>&amp; CEF eDelivery –</w:t>
      </w:r>
      <w:r w:rsidR="00CC3D38" w:rsidRPr="00E75FB4">
        <w:rPr>
          <w:rFonts w:eastAsia="Arial"/>
          <w:lang w:val="en-US"/>
        </w:rPr>
        <w:t xml:space="preserve"> d</w:t>
      </w:r>
      <w:r w:rsidRPr="00E75FB4">
        <w:rPr>
          <w:rFonts w:eastAsia="Arial"/>
          <w:lang w:val="en-US"/>
        </w:rPr>
        <w:t>o</w:t>
      </w:r>
      <w:r w:rsidR="00B37CE7" w:rsidRPr="00E75FB4">
        <w:rPr>
          <w:rFonts w:eastAsia="Arial"/>
          <w:lang w:val="en-US"/>
        </w:rPr>
        <w:t>k</w:t>
      </w:r>
      <w:r w:rsidRPr="00E75FB4">
        <w:rPr>
          <w:rFonts w:eastAsia="Arial"/>
          <w:lang w:val="en-US"/>
        </w:rPr>
        <w:t>ument</w:t>
      </w:r>
      <w:r w:rsidR="00CC3D38" w:rsidRPr="00E75FB4">
        <w:rPr>
          <w:rFonts w:eastAsia="Arial"/>
          <w:lang w:val="en-US"/>
        </w:rPr>
        <w:t xml:space="preserve"> przewodni</w:t>
      </w:r>
      <w:r w:rsidRPr="00E75FB4">
        <w:rPr>
          <w:rFonts w:eastAsia="Arial"/>
          <w:lang w:val="en-US"/>
        </w:rPr>
        <w:t xml:space="preserve"> opisujący środki bezpieczeństwa oraz rekomendacje dotyczące wymiany komunikatów CEF eDelivery</w:t>
      </w:r>
      <w:r w:rsidR="006778A8" w:rsidRPr="00E75FB4">
        <w:rPr>
          <w:rFonts w:eastAsia="Arial"/>
          <w:lang w:val="en-US"/>
        </w:rPr>
        <w:t xml:space="preserve"> </w:t>
      </w:r>
      <w:r w:rsidR="00CC3D38" w:rsidRPr="00E75FB4">
        <w:rPr>
          <w:lang w:val="en-US"/>
        </w:rPr>
        <w:t xml:space="preserve">[EBMS3.0] – </w:t>
      </w:r>
      <w:r w:rsidR="00CC3D38" w:rsidRPr="00E75FB4">
        <w:rPr>
          <w:i/>
          <w:lang w:val="en-US"/>
        </w:rPr>
        <w:t>OASIS Standard - AS4 Profile of ebMS 3.0 Version</w:t>
      </w:r>
      <w:r w:rsidR="00CC3D38" w:rsidRPr="00E75FB4">
        <w:rPr>
          <w:lang w:val="en-US"/>
        </w:rPr>
        <w:t xml:space="preserve"> 1.0</w:t>
      </w:r>
    </w:p>
    <w:p w14:paraId="4F6AB8C3" w14:textId="582BFF40" w:rsidR="00CC3D38" w:rsidRPr="008D5BAF" w:rsidRDefault="00A335E8" w:rsidP="003F3A4F">
      <w:pPr>
        <w:pStyle w:val="Akapitzlist"/>
        <w:numPr>
          <w:ilvl w:val="0"/>
          <w:numId w:val="25"/>
        </w:numPr>
        <w:spacing w:before="40" w:after="60"/>
        <w:ind w:left="714" w:hanging="357"/>
        <w:contextualSpacing w:val="0"/>
        <w:jc w:val="left"/>
      </w:pPr>
      <w:r w:rsidRPr="008D5BAF">
        <w:t>[KRI] Rozporządzenie Rady Ministrów z dnia 12 kwietnia 2012 r. w sprawie Krajowych Ram Interoperacyjności, minimalnych wymagań dla rejestrów publicznych i wymiany informacji w postaci elektronicznej oraz minimalnych wymagań dla systemów teleinformatycznych (Dz.U. z 2016 r. poz. 113).</w:t>
      </w:r>
    </w:p>
    <w:p w14:paraId="7DC4B103" w14:textId="77777777" w:rsidR="00772189" w:rsidRPr="00E75FB4" w:rsidRDefault="00772189" w:rsidP="003F3A4F">
      <w:pPr>
        <w:pStyle w:val="Akapitzlist"/>
        <w:numPr>
          <w:ilvl w:val="0"/>
          <w:numId w:val="25"/>
        </w:numPr>
        <w:spacing w:before="40" w:after="60"/>
        <w:ind w:left="714" w:hanging="357"/>
        <w:contextualSpacing w:val="0"/>
        <w:jc w:val="left"/>
        <w:rPr>
          <w:lang w:val="en-US"/>
        </w:rPr>
      </w:pPr>
      <w:r w:rsidRPr="00E75FB4">
        <w:rPr>
          <w:lang w:val="en-US"/>
        </w:rPr>
        <w:t xml:space="preserve">[ETSI319401] ETSI EN 319 401 V2.2.1 </w:t>
      </w:r>
      <w:r w:rsidRPr="00E75FB4">
        <w:rPr>
          <w:i/>
          <w:lang w:val="en-US"/>
        </w:rPr>
        <w:t>Electronic Signatures and Infrastructures (ESI); General Policy Requirements for Trust Service Providers</w:t>
      </w:r>
    </w:p>
    <w:p w14:paraId="7DC7B13A" w14:textId="77777777" w:rsidR="00772189" w:rsidRPr="00E75FB4" w:rsidRDefault="00772189" w:rsidP="003F3A4F">
      <w:pPr>
        <w:pStyle w:val="Akapitzlist"/>
        <w:numPr>
          <w:ilvl w:val="0"/>
          <w:numId w:val="25"/>
        </w:numPr>
        <w:spacing w:before="40" w:after="60"/>
        <w:ind w:left="714" w:hanging="357"/>
        <w:contextualSpacing w:val="0"/>
        <w:jc w:val="left"/>
        <w:rPr>
          <w:lang w:val="en-US"/>
        </w:rPr>
      </w:pPr>
      <w:r w:rsidRPr="00E75FB4">
        <w:rPr>
          <w:lang w:val="en-US"/>
        </w:rPr>
        <w:t xml:space="preserve">[ETSI319521] ETSI EN 319 521 V1.1.1 </w:t>
      </w:r>
      <w:r w:rsidRPr="00E75FB4">
        <w:rPr>
          <w:i/>
          <w:lang w:val="en-US"/>
        </w:rPr>
        <w:t>Electronic Signatures and Infrastructures (ESI); Policy and security requirements for Electronic Registered Delivery Service Providers</w:t>
      </w:r>
    </w:p>
    <w:p w14:paraId="2DD0FC6E" w14:textId="77777777" w:rsidR="00360EB8" w:rsidRPr="00E75FB4" w:rsidRDefault="00EC439E" w:rsidP="003F3A4F">
      <w:pPr>
        <w:pStyle w:val="Akapitzlist"/>
        <w:numPr>
          <w:ilvl w:val="0"/>
          <w:numId w:val="25"/>
        </w:numPr>
        <w:spacing w:before="40" w:after="60"/>
        <w:ind w:left="714" w:hanging="357"/>
        <w:contextualSpacing w:val="0"/>
        <w:jc w:val="left"/>
        <w:rPr>
          <w:lang w:val="en-US"/>
        </w:rPr>
      </w:pPr>
      <w:r w:rsidRPr="00E75FB4">
        <w:rPr>
          <w:lang w:val="en-US"/>
        </w:rPr>
        <w:t xml:space="preserve">[ETSI31952241]  </w:t>
      </w:r>
      <w:r w:rsidR="00007269" w:rsidRPr="00E75FB4">
        <w:rPr>
          <w:lang w:val="en-US"/>
        </w:rPr>
        <w:t xml:space="preserve">ETSI EN 319 522-4-1 V1.2.1 (2019-01) </w:t>
      </w:r>
      <w:r w:rsidR="00007269" w:rsidRPr="00E75FB4">
        <w:rPr>
          <w:i/>
          <w:lang w:val="en-US"/>
        </w:rPr>
        <w:t>Electronic Signatures and Infrastructures (ESI); Electronic Registered Delivery Services; Part 4: Bindings; Sub-part 1: Message delivery bindings</w:t>
      </w:r>
    </w:p>
    <w:p w14:paraId="763EAAA0" w14:textId="4570D2E4" w:rsidR="00BE4208" w:rsidRPr="00E75FB4" w:rsidRDefault="00EC439E" w:rsidP="003F3A4F">
      <w:pPr>
        <w:pStyle w:val="Akapitzlist"/>
        <w:numPr>
          <w:ilvl w:val="0"/>
          <w:numId w:val="25"/>
        </w:numPr>
        <w:spacing w:before="40" w:after="60"/>
        <w:ind w:left="714" w:hanging="357"/>
        <w:contextualSpacing w:val="0"/>
        <w:jc w:val="left"/>
        <w:rPr>
          <w:i/>
          <w:lang w:val="en-US"/>
        </w:rPr>
      </w:pPr>
      <w:r w:rsidRPr="00E75FB4">
        <w:rPr>
          <w:lang w:val="en-US"/>
        </w:rPr>
        <w:t xml:space="preserve">[ETSI31952242] </w:t>
      </w:r>
      <w:r w:rsidR="00BE4208" w:rsidRPr="00E75FB4">
        <w:rPr>
          <w:lang w:val="en-US"/>
        </w:rPr>
        <w:t xml:space="preserve">ETSI EN 319 522-4-2  V1.1.1 (2018-09) </w:t>
      </w:r>
      <w:r w:rsidR="00BE4208" w:rsidRPr="00E75FB4">
        <w:rPr>
          <w:i/>
          <w:lang w:val="en-US"/>
        </w:rPr>
        <w:t xml:space="preserve">Electronic Signatures and Infrastructures (ESI); </w:t>
      </w:r>
      <w:r w:rsidRPr="00E75FB4">
        <w:rPr>
          <w:i/>
          <w:lang w:val="en-US"/>
        </w:rPr>
        <w:t>E</w:t>
      </w:r>
      <w:r w:rsidR="00BE4208" w:rsidRPr="00E75FB4">
        <w:rPr>
          <w:i/>
          <w:lang w:val="en-US"/>
        </w:rPr>
        <w:t>lectronic Registered Delivery Services; Part 4: Bindings; Sub-part 2: Evidence and identification bindings</w:t>
      </w:r>
    </w:p>
    <w:p w14:paraId="5310F520" w14:textId="77777777" w:rsidR="003C0D9B" w:rsidRPr="00E75FB4" w:rsidRDefault="003C0D9B" w:rsidP="003F3A4F">
      <w:pPr>
        <w:pStyle w:val="Akapitzlist"/>
        <w:numPr>
          <w:ilvl w:val="0"/>
          <w:numId w:val="25"/>
        </w:numPr>
        <w:spacing w:before="40" w:after="60"/>
        <w:ind w:left="714" w:hanging="357"/>
        <w:contextualSpacing w:val="0"/>
        <w:jc w:val="left"/>
        <w:rPr>
          <w:lang w:val="en-US"/>
        </w:rPr>
      </w:pPr>
      <w:r w:rsidRPr="00E75FB4">
        <w:rPr>
          <w:lang w:val="en-US"/>
        </w:rPr>
        <w:t xml:space="preserve">[ETSI3195222] ETSI EN 319 522-2 V1.1.1 </w:t>
      </w:r>
      <w:r w:rsidRPr="00E75FB4">
        <w:rPr>
          <w:i/>
          <w:iCs/>
          <w:lang w:val="en-US"/>
        </w:rPr>
        <w:t>Electronic Signatures and Infrastructures (ESI); Electronic Registered Delivery Services; Part 2: Semantic contents</w:t>
      </w:r>
    </w:p>
    <w:p w14:paraId="7ECE4CC4" w14:textId="36045CBD" w:rsidR="00735EDA" w:rsidRPr="00E75FB4" w:rsidRDefault="00735EDA" w:rsidP="003F3A4F">
      <w:pPr>
        <w:pStyle w:val="Akapitzlist"/>
        <w:numPr>
          <w:ilvl w:val="0"/>
          <w:numId w:val="25"/>
        </w:numPr>
        <w:spacing w:before="40" w:after="60"/>
        <w:ind w:left="714" w:hanging="357"/>
        <w:contextualSpacing w:val="0"/>
        <w:jc w:val="left"/>
        <w:rPr>
          <w:lang w:val="en-US"/>
        </w:rPr>
      </w:pPr>
      <w:r w:rsidRPr="00E75FB4">
        <w:rPr>
          <w:lang w:val="en-US"/>
        </w:rPr>
        <w:t xml:space="preserve">[ETSI3195223] ETSI EN 319 522-3 V1.1.1 </w:t>
      </w:r>
      <w:r w:rsidRPr="00E75FB4">
        <w:rPr>
          <w:i/>
          <w:lang w:val="en-US"/>
        </w:rPr>
        <w:t>Electronic Signatures and Infrastructures (ESI); Electronic Registered Delivery Services; Part 3: Formats</w:t>
      </w:r>
    </w:p>
    <w:p w14:paraId="2DC631D6" w14:textId="77777777" w:rsidR="00B37CE7" w:rsidRPr="00B37CE7" w:rsidRDefault="00693051" w:rsidP="00B37CE7">
      <w:pPr>
        <w:pStyle w:val="Akapitzlist"/>
        <w:numPr>
          <w:ilvl w:val="0"/>
          <w:numId w:val="25"/>
        </w:numPr>
        <w:spacing w:before="40" w:after="60"/>
        <w:rPr>
          <w:lang w:val="en-US"/>
        </w:rPr>
      </w:pPr>
      <w:r w:rsidRPr="00B37CE7">
        <w:rPr>
          <w:lang w:val="en-US"/>
        </w:rPr>
        <w:t xml:space="preserve">[ETSITS119312] </w:t>
      </w:r>
      <w:r w:rsidR="00B37CE7" w:rsidRPr="00B37CE7">
        <w:rPr>
          <w:lang w:val="en-US"/>
        </w:rPr>
        <w:t xml:space="preserve">ETSI TS 119 312 V1.2.1 </w:t>
      </w:r>
      <w:r w:rsidR="00B37CE7" w:rsidRPr="00B37CE7">
        <w:rPr>
          <w:i/>
          <w:lang w:val="en-US"/>
        </w:rPr>
        <w:t>Electronic Signatures and Infrastructures (ESI); Cryptographic Suites</w:t>
      </w:r>
    </w:p>
    <w:p w14:paraId="2E8B4C7A" w14:textId="2772A8D9" w:rsidR="00EC6B38" w:rsidRPr="00B37CE7" w:rsidRDefault="00EC6B38" w:rsidP="00B37CE7">
      <w:pPr>
        <w:pStyle w:val="Akapitzlist"/>
        <w:numPr>
          <w:ilvl w:val="0"/>
          <w:numId w:val="25"/>
        </w:numPr>
        <w:spacing w:before="40" w:after="60"/>
        <w:rPr>
          <w:lang w:val="en-US"/>
        </w:rPr>
      </w:pPr>
      <w:r w:rsidRPr="00B37CE7">
        <w:rPr>
          <w:lang w:val="en-US"/>
        </w:rPr>
        <w:t>[ETSITS1195242] ETSI TS 119 524-2 (</w:t>
      </w:r>
      <w:r w:rsidRPr="00B37CE7">
        <w:rPr>
          <w:i/>
          <w:iCs/>
          <w:lang w:val="en-US"/>
        </w:rPr>
        <w:t>Electronic Registered Delivery Services; Part 2: Test suites for interoperability testing of Electronic Registered Delivery Service Providers</w:t>
      </w:r>
      <w:r w:rsidRPr="00B37CE7">
        <w:rPr>
          <w:lang w:val="en-US"/>
        </w:rPr>
        <w:t>).</w:t>
      </w:r>
    </w:p>
    <w:p w14:paraId="0154D33E" w14:textId="2B959DD3" w:rsidR="003C0D9B" w:rsidRPr="00E75FB4" w:rsidRDefault="003C0D9B" w:rsidP="003F3A4F">
      <w:pPr>
        <w:pStyle w:val="Akapitzlist"/>
        <w:numPr>
          <w:ilvl w:val="0"/>
          <w:numId w:val="25"/>
        </w:numPr>
        <w:spacing w:before="40" w:after="60"/>
        <w:ind w:left="714" w:hanging="357"/>
        <w:contextualSpacing w:val="0"/>
        <w:jc w:val="left"/>
        <w:rPr>
          <w:lang w:val="en-US"/>
        </w:rPr>
      </w:pPr>
      <w:r w:rsidRPr="00E75FB4">
        <w:rPr>
          <w:lang w:val="en-US"/>
        </w:rPr>
        <w:t xml:space="preserve">[AS4] </w:t>
      </w:r>
      <w:r w:rsidRPr="00E75FB4">
        <w:rPr>
          <w:i/>
          <w:lang w:val="en-US"/>
        </w:rPr>
        <w:t>eDelivery Specification</w:t>
      </w:r>
      <w:r w:rsidRPr="00E75FB4">
        <w:rPr>
          <w:lang w:val="en-US"/>
        </w:rPr>
        <w:t xml:space="preserve"> AS4 – v. 1.1</w:t>
      </w:r>
      <w:r w:rsidR="00B37CE7" w:rsidRPr="00E75FB4">
        <w:rPr>
          <w:lang w:val="en-US"/>
        </w:rPr>
        <w:t>5</w:t>
      </w:r>
    </w:p>
    <w:p w14:paraId="5470F47E" w14:textId="6F8ECE27" w:rsidR="00A54905" w:rsidRPr="00E75FB4" w:rsidRDefault="00A54905" w:rsidP="003F3A4F">
      <w:pPr>
        <w:pStyle w:val="Akapitzlist"/>
        <w:numPr>
          <w:ilvl w:val="0"/>
          <w:numId w:val="25"/>
        </w:numPr>
        <w:spacing w:before="40" w:after="60"/>
        <w:ind w:left="714" w:hanging="357"/>
        <w:contextualSpacing w:val="0"/>
        <w:jc w:val="left"/>
        <w:rPr>
          <w:lang w:val="en-US"/>
        </w:rPr>
      </w:pPr>
      <w:r w:rsidRPr="00E75FB4">
        <w:rPr>
          <w:lang w:val="en-US"/>
        </w:rPr>
        <w:t xml:space="preserve">[IETFRFC4122] Internet Engineering Task Force Standard, </w:t>
      </w:r>
      <w:r w:rsidRPr="00E75FB4">
        <w:rPr>
          <w:i/>
          <w:lang w:val="en-US"/>
        </w:rPr>
        <w:t>A Universally Unique IDentifier (UUID) URN Namespace</w:t>
      </w:r>
    </w:p>
    <w:p w14:paraId="6BE65733" w14:textId="14E81F4C" w:rsidR="00A54905" w:rsidRPr="00E75FB4" w:rsidRDefault="00A54905" w:rsidP="003F3A4F">
      <w:pPr>
        <w:pStyle w:val="Akapitzlist"/>
        <w:numPr>
          <w:ilvl w:val="0"/>
          <w:numId w:val="25"/>
        </w:numPr>
        <w:spacing w:before="40" w:after="60"/>
        <w:ind w:left="714" w:hanging="357"/>
        <w:contextualSpacing w:val="0"/>
        <w:jc w:val="left"/>
        <w:rPr>
          <w:lang w:val="en-US"/>
        </w:rPr>
      </w:pPr>
      <w:r w:rsidRPr="00E75FB4">
        <w:rPr>
          <w:lang w:val="en-US"/>
        </w:rPr>
        <w:t xml:space="preserve">[IETFRFC5322] Internet Engineering Task Force Standard, </w:t>
      </w:r>
      <w:r w:rsidRPr="00E75FB4">
        <w:rPr>
          <w:i/>
          <w:lang w:val="en-US"/>
        </w:rPr>
        <w:t>Internet Message Format</w:t>
      </w:r>
    </w:p>
    <w:p w14:paraId="1BF4554D" w14:textId="7F47FEEF" w:rsidR="00576E3F" w:rsidRPr="008D5BAF" w:rsidRDefault="00576E3F" w:rsidP="003F3A4F">
      <w:pPr>
        <w:pStyle w:val="Akapitzlist"/>
        <w:numPr>
          <w:ilvl w:val="0"/>
          <w:numId w:val="25"/>
        </w:numPr>
        <w:spacing w:before="40" w:after="60"/>
        <w:ind w:left="714" w:hanging="357"/>
        <w:contextualSpacing w:val="0"/>
        <w:jc w:val="left"/>
      </w:pPr>
      <w:r w:rsidRPr="008D5BAF">
        <w:t>[IETFRFC7515] Internet Engineering Task Force Standard,</w:t>
      </w:r>
      <w:r w:rsidR="006F2211" w:rsidRPr="008D5BAF">
        <w:t xml:space="preserve"> standard tworzenia podpisów cyfrowych dla dokumentów JSON,</w:t>
      </w:r>
      <w:r w:rsidRPr="008D5BAF">
        <w:t xml:space="preserve"> </w:t>
      </w:r>
      <w:r w:rsidRPr="008D5BAF">
        <w:rPr>
          <w:i/>
        </w:rPr>
        <w:t>JSON Web Signature (JWS)</w:t>
      </w:r>
    </w:p>
    <w:p w14:paraId="58E3EE1C" w14:textId="18114576" w:rsidR="00B75A77" w:rsidRPr="00E75FB4" w:rsidRDefault="00B75A77" w:rsidP="003F3A4F">
      <w:pPr>
        <w:pStyle w:val="Akapitzlist"/>
        <w:numPr>
          <w:ilvl w:val="0"/>
          <w:numId w:val="25"/>
        </w:numPr>
        <w:spacing w:before="40" w:after="60"/>
        <w:ind w:left="714" w:hanging="357"/>
        <w:contextualSpacing w:val="0"/>
        <w:jc w:val="left"/>
        <w:rPr>
          <w:lang w:val="en-US"/>
        </w:rPr>
      </w:pPr>
      <w:r w:rsidRPr="00E75FB4">
        <w:rPr>
          <w:lang w:val="en-US"/>
        </w:rPr>
        <w:lastRenderedPageBreak/>
        <w:t xml:space="preserve">[IETFRFC4158] Internet Engineering Task Force Standard, </w:t>
      </w:r>
      <w:r w:rsidRPr="00E75FB4">
        <w:rPr>
          <w:i/>
          <w:lang w:val="en-US"/>
        </w:rPr>
        <w:t>Internet X.509 Public Key Infrastructure: Certification Path Building</w:t>
      </w:r>
    </w:p>
    <w:p w14:paraId="45497505" w14:textId="6323E2BC" w:rsidR="009D3A30" w:rsidRPr="008D5BAF" w:rsidRDefault="00BF77CE" w:rsidP="003F3A4F">
      <w:pPr>
        <w:pStyle w:val="Akapitzlist"/>
        <w:numPr>
          <w:ilvl w:val="0"/>
          <w:numId w:val="25"/>
        </w:numPr>
        <w:spacing w:before="40" w:after="60"/>
        <w:ind w:left="714" w:hanging="357"/>
        <w:contextualSpacing w:val="0"/>
        <w:jc w:val="left"/>
      </w:pPr>
      <w:r w:rsidRPr="008D5BAF">
        <w:t xml:space="preserve">[MDS] Załącznik „Wymagania dotyczące minimalnego zbioru danych identyfikujących osobę, reprezentujących niepowtarzalnie osobę fizyczną lub prawną” do Rozporządzenia wykonawcze Komisji (UE) 2015/1501 z dnia 8 września 2015 r. w sprawie ram interoperacyjności na podstawie art. 12 ust. 8 rozporządzenia Parlamentu Europejskiego i Rady (UE) nr 910/2014 </w:t>
      </w:r>
      <w:r w:rsidR="00786617">
        <w:br/>
      </w:r>
      <w:r w:rsidRPr="008D5BAF">
        <w:t>w sprawie identyfikacji elektronicznej i usług zaufania w odniesieniu do transakcji elektronicznych na rynku wewnętrznym</w:t>
      </w:r>
    </w:p>
    <w:p w14:paraId="4ECBC578" w14:textId="0CE65229" w:rsidR="00821FF5" w:rsidRPr="008D5BAF" w:rsidRDefault="00821FF5" w:rsidP="003F3A4F">
      <w:pPr>
        <w:pStyle w:val="Akapitzlist"/>
        <w:numPr>
          <w:ilvl w:val="0"/>
          <w:numId w:val="25"/>
        </w:numPr>
        <w:spacing w:before="40" w:after="60"/>
        <w:ind w:left="714" w:hanging="357"/>
        <w:contextualSpacing w:val="0"/>
        <w:jc w:val="left"/>
      </w:pPr>
      <w:r w:rsidRPr="008D5BAF">
        <w:t>[UoIDPRZP] Ustawa z dnia 17 lutego 2005 r. o informatyzacji działalności podmiotów realizujących zadania publiczne (</w:t>
      </w:r>
      <w:r w:rsidR="00E7345A" w:rsidRPr="008D5BAF">
        <w:t>Dz.U. 2020 poz. 346</w:t>
      </w:r>
      <w:r w:rsidRPr="008D5BAF">
        <w:t>)</w:t>
      </w:r>
    </w:p>
    <w:p w14:paraId="3C02C73D" w14:textId="3E62DAD6" w:rsidR="00AB513D" w:rsidRPr="00E75FB4" w:rsidRDefault="000F5F5D" w:rsidP="003F3A4F">
      <w:pPr>
        <w:pStyle w:val="Akapitzlist"/>
        <w:numPr>
          <w:ilvl w:val="0"/>
          <w:numId w:val="25"/>
        </w:numPr>
        <w:spacing w:before="40" w:after="60"/>
        <w:ind w:left="714" w:hanging="357"/>
        <w:contextualSpacing w:val="0"/>
        <w:jc w:val="left"/>
        <w:rPr>
          <w:i/>
          <w:lang w:val="en-US"/>
        </w:rPr>
      </w:pPr>
      <w:r w:rsidRPr="008D5BAF">
        <w:t xml:space="preserve"> </w:t>
      </w:r>
      <w:r w:rsidR="009B0CA1" w:rsidRPr="00E75FB4">
        <w:rPr>
          <w:lang w:val="en-US"/>
        </w:rPr>
        <w:t xml:space="preserve">[ISO65231] norma ISO 6523-1:1998 - </w:t>
      </w:r>
      <w:r w:rsidR="009B0CA1" w:rsidRPr="00E75FB4">
        <w:rPr>
          <w:i/>
          <w:lang w:val="en-US"/>
        </w:rPr>
        <w:t>Information technology – Structure for the identification of organizations and organization parts</w:t>
      </w:r>
      <w:r w:rsidR="009B0CA1" w:rsidRPr="00E75FB4">
        <w:rPr>
          <w:lang w:val="en-US"/>
        </w:rPr>
        <w:t xml:space="preserve"> – Part 1: </w:t>
      </w:r>
      <w:r w:rsidR="009B0CA1" w:rsidRPr="00E75FB4">
        <w:rPr>
          <w:i/>
          <w:lang w:val="en-US"/>
        </w:rPr>
        <w:t>Identification of organization identification schemes</w:t>
      </w:r>
      <w:bookmarkStart w:id="117" w:name="_Toc35499286"/>
      <w:bookmarkStart w:id="118" w:name="_Toc35564253"/>
      <w:bookmarkStart w:id="119" w:name="_Toc35781999"/>
      <w:bookmarkStart w:id="120" w:name="_Toc34912726"/>
    </w:p>
    <w:p w14:paraId="592E1A59" w14:textId="717217BC" w:rsidR="000A6992" w:rsidRPr="008D5BAF" w:rsidRDefault="000F5F5D" w:rsidP="003F3A4F">
      <w:pPr>
        <w:pStyle w:val="Akapitzlist"/>
        <w:numPr>
          <w:ilvl w:val="0"/>
          <w:numId w:val="25"/>
        </w:numPr>
        <w:spacing w:before="40" w:after="60"/>
        <w:ind w:left="714" w:hanging="357"/>
        <w:contextualSpacing w:val="0"/>
        <w:jc w:val="left"/>
      </w:pPr>
      <w:r w:rsidRPr="00E75FB4">
        <w:rPr>
          <w:lang w:val="en-US"/>
        </w:rPr>
        <w:t xml:space="preserve"> </w:t>
      </w:r>
      <w:r w:rsidR="00887BC5" w:rsidRPr="008D5BAF">
        <w:t xml:space="preserve">[UoIDPRZP] Ustawa z dnia 17 lutego 2005 r. o informatyzacji działalności podmiotów realizujących zadania publiczne (Dz. U. z 2019 r. poz. 700, 730, 848 i 1590) </w:t>
      </w:r>
    </w:p>
    <w:p w14:paraId="352D9ABC" w14:textId="77777777" w:rsidR="00087053" w:rsidRPr="008D5BAF" w:rsidRDefault="000A6992" w:rsidP="003F3A4F">
      <w:pPr>
        <w:pStyle w:val="Akapitzlist"/>
        <w:numPr>
          <w:ilvl w:val="0"/>
          <w:numId w:val="25"/>
        </w:numPr>
        <w:spacing w:before="40" w:after="60"/>
        <w:ind w:left="714" w:hanging="357"/>
        <w:contextualSpacing w:val="0"/>
        <w:jc w:val="left"/>
      </w:pPr>
      <w:r w:rsidRPr="008D5BAF">
        <w:t xml:space="preserve">Ustawa o dostępności cyfrowej stron internetowych i aplikacji mobilnych podmiotów publicznych </w:t>
      </w:r>
    </w:p>
    <w:p w14:paraId="73637871" w14:textId="6F8DF0B8" w:rsidR="00B64EF0" w:rsidRPr="00E75FB4" w:rsidRDefault="00087053" w:rsidP="003F3A4F">
      <w:pPr>
        <w:pStyle w:val="Akapitzlist"/>
        <w:numPr>
          <w:ilvl w:val="0"/>
          <w:numId w:val="25"/>
        </w:numPr>
        <w:spacing w:before="40" w:after="60"/>
        <w:ind w:left="714" w:hanging="357"/>
        <w:contextualSpacing w:val="0"/>
        <w:jc w:val="left"/>
        <w:rPr>
          <w:lang w:val="en-US"/>
        </w:rPr>
      </w:pPr>
      <w:r w:rsidRPr="00E75FB4">
        <w:rPr>
          <w:rFonts w:eastAsia="Arial"/>
          <w:lang w:val="en-US"/>
        </w:rPr>
        <w:t xml:space="preserve">[eIDAS SAML] </w:t>
      </w:r>
      <w:r w:rsidRPr="00E75FB4">
        <w:rPr>
          <w:rFonts w:eastAsia="Arial"/>
          <w:i/>
          <w:lang w:val="en-US"/>
        </w:rPr>
        <w:t>eIDAS SAML Attribute Profile Version 1.2</w:t>
      </w:r>
      <w:r w:rsidR="003F3A4F" w:rsidRPr="00E75FB4">
        <w:rPr>
          <w:rFonts w:eastAsia="Arial"/>
          <w:lang w:val="en-US"/>
        </w:rPr>
        <w:t xml:space="preserve">  z dnia 31 sierpnia </w:t>
      </w:r>
      <w:r w:rsidRPr="00E75FB4">
        <w:rPr>
          <w:rFonts w:eastAsia="Arial"/>
          <w:lang w:val="en-US"/>
        </w:rPr>
        <w:t>2019</w:t>
      </w:r>
      <w:r w:rsidR="003F3A4F" w:rsidRPr="00E75FB4">
        <w:rPr>
          <w:rFonts w:eastAsia="Arial"/>
          <w:lang w:val="en-US"/>
        </w:rPr>
        <w:t>,</w:t>
      </w:r>
      <w:r w:rsidRPr="00E75FB4">
        <w:rPr>
          <w:rFonts w:eastAsia="Arial"/>
          <w:lang w:val="en-US"/>
        </w:rPr>
        <w:t xml:space="preserve"> </w:t>
      </w:r>
      <w:r w:rsidRPr="00E75FB4">
        <w:rPr>
          <w:rFonts w:eastAsia="Arial"/>
          <w:i/>
          <w:lang w:val="en-US"/>
        </w:rPr>
        <w:t>eIDAS Technical Specifications</w:t>
      </w:r>
    </w:p>
    <w:p w14:paraId="44C6F476" w14:textId="680D33B8" w:rsidR="00133C85" w:rsidRPr="008D5BAF" w:rsidRDefault="00133C85" w:rsidP="000957F9">
      <w:pPr>
        <w:pStyle w:val="Nagwek1"/>
      </w:pPr>
      <w:bookmarkStart w:id="121" w:name="_Toc58171498"/>
      <w:r w:rsidRPr="008D5BAF">
        <w:t>Słownik pojęć i skrótów</w:t>
      </w:r>
      <w:bookmarkEnd w:id="117"/>
      <w:bookmarkEnd w:id="118"/>
      <w:bookmarkEnd w:id="119"/>
      <w:bookmarkEnd w:id="121"/>
    </w:p>
    <w:p w14:paraId="3DCC6815" w14:textId="1DBBB85E" w:rsidR="001F7332" w:rsidRPr="008D5BAF" w:rsidRDefault="001F7332" w:rsidP="001F7332">
      <w:r w:rsidRPr="008D5BAF">
        <w:rPr>
          <w:rFonts w:cstheme="minorHAnsi"/>
          <w:szCs w:val="20"/>
        </w:rPr>
        <w:t xml:space="preserve">Podstawą niniejszego rozdziału jest </w:t>
      </w:r>
      <w:r w:rsidR="005B1B4C" w:rsidRPr="008D5BAF">
        <w:rPr>
          <w:rFonts w:cstheme="minorHAnsi"/>
          <w:szCs w:val="20"/>
        </w:rPr>
        <w:t xml:space="preserve">dokument główny </w:t>
      </w:r>
      <w:r w:rsidRPr="008D5BAF">
        <w:rPr>
          <w:rFonts w:cstheme="minorHAnsi"/>
          <w:szCs w:val="20"/>
        </w:rPr>
        <w:t>Standard</w:t>
      </w:r>
      <w:r w:rsidR="005B1B4C" w:rsidRPr="008D5BAF">
        <w:rPr>
          <w:rFonts w:cstheme="minorHAnsi"/>
          <w:szCs w:val="20"/>
        </w:rPr>
        <w:t>u</w:t>
      </w:r>
      <w:r w:rsidRPr="008D5BAF">
        <w:rPr>
          <w:rFonts w:cstheme="minorHAnsi"/>
          <w:szCs w:val="20"/>
        </w:rPr>
        <w:t>, rozdział 4 „Definicje i skróty”</w:t>
      </w:r>
    </w:p>
    <w:tbl>
      <w:tblPr>
        <w:tblStyle w:val="ScrollTableNormal1"/>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łownik pojęć i skrótów"/>
        <w:tblDescription w:val="Tabela przedstawia słownik pojęć i skrótów wykorzystywanych w niniejszym dokumencie."/>
      </w:tblPr>
      <w:tblGrid>
        <w:gridCol w:w="3008"/>
        <w:gridCol w:w="990"/>
        <w:gridCol w:w="5105"/>
      </w:tblGrid>
      <w:tr w:rsidR="00133C85" w:rsidRPr="008D5BAF" w14:paraId="70290AA8" w14:textId="77777777" w:rsidTr="005B1B4C">
        <w:trPr>
          <w:tblHeader/>
        </w:trPr>
        <w:tc>
          <w:tcPr>
            <w:tcW w:w="1652" w:type="pct"/>
            <w:shd w:val="clear" w:color="auto" w:fill="D9D9D9" w:themeFill="background1" w:themeFillShade="D9"/>
            <w:tcMar>
              <w:top w:w="30" w:type="dxa"/>
              <w:left w:w="30" w:type="dxa"/>
              <w:bottom w:w="20" w:type="dxa"/>
              <w:right w:w="30" w:type="dxa"/>
            </w:tcMar>
          </w:tcPr>
          <w:p w14:paraId="42BDF965" w14:textId="77777777" w:rsidR="00133C85" w:rsidRPr="008D5BAF" w:rsidRDefault="00133C85">
            <w:pPr>
              <w:spacing w:after="120"/>
              <w:rPr>
                <w:rFonts w:asciiTheme="minorHAnsi" w:hAnsiTheme="minorHAnsi" w:cstheme="minorHAnsi"/>
                <w:b/>
                <w:szCs w:val="20"/>
                <w:lang w:val="pl-PL"/>
              </w:rPr>
            </w:pPr>
            <w:r w:rsidRPr="008D5BAF">
              <w:rPr>
                <w:rFonts w:asciiTheme="minorHAnsi" w:hAnsiTheme="minorHAnsi" w:cstheme="minorHAnsi"/>
                <w:b/>
                <w:szCs w:val="20"/>
                <w:lang w:val="pl-PL"/>
              </w:rPr>
              <w:t>Nazwa</w:t>
            </w:r>
          </w:p>
        </w:tc>
        <w:tc>
          <w:tcPr>
            <w:tcW w:w="544" w:type="pct"/>
            <w:shd w:val="clear" w:color="auto" w:fill="D9D9D9" w:themeFill="background1" w:themeFillShade="D9"/>
            <w:tcMar>
              <w:top w:w="30" w:type="dxa"/>
              <w:left w:w="30" w:type="dxa"/>
              <w:bottom w:w="20" w:type="dxa"/>
              <w:right w:w="30" w:type="dxa"/>
            </w:tcMar>
          </w:tcPr>
          <w:p w14:paraId="0D157B20" w14:textId="77777777" w:rsidR="00133C85" w:rsidRPr="008D5BAF" w:rsidRDefault="00133C85">
            <w:pPr>
              <w:spacing w:after="120"/>
              <w:rPr>
                <w:rFonts w:asciiTheme="minorHAnsi" w:hAnsiTheme="minorHAnsi" w:cstheme="minorHAnsi"/>
                <w:b/>
                <w:szCs w:val="20"/>
                <w:lang w:val="pl-PL"/>
              </w:rPr>
            </w:pPr>
            <w:r w:rsidRPr="008D5BAF">
              <w:rPr>
                <w:rFonts w:asciiTheme="minorHAnsi" w:hAnsiTheme="minorHAnsi" w:cstheme="minorHAnsi"/>
                <w:b/>
                <w:szCs w:val="20"/>
                <w:lang w:val="pl-PL"/>
              </w:rPr>
              <w:t>Skrót</w:t>
            </w:r>
          </w:p>
        </w:tc>
        <w:tc>
          <w:tcPr>
            <w:tcW w:w="2804" w:type="pct"/>
            <w:shd w:val="clear" w:color="auto" w:fill="D9D9D9" w:themeFill="background1" w:themeFillShade="D9"/>
            <w:tcMar>
              <w:top w:w="30" w:type="dxa"/>
              <w:left w:w="30" w:type="dxa"/>
              <w:bottom w:w="20" w:type="dxa"/>
              <w:right w:w="30" w:type="dxa"/>
            </w:tcMar>
          </w:tcPr>
          <w:p w14:paraId="0C212F87" w14:textId="77777777" w:rsidR="00133C85" w:rsidRPr="008D5BAF" w:rsidRDefault="00133C85">
            <w:pPr>
              <w:spacing w:after="120"/>
              <w:rPr>
                <w:rFonts w:asciiTheme="minorHAnsi" w:hAnsiTheme="minorHAnsi" w:cstheme="minorHAnsi"/>
                <w:b/>
                <w:szCs w:val="20"/>
                <w:lang w:val="pl-PL"/>
              </w:rPr>
            </w:pPr>
            <w:r w:rsidRPr="008D5BAF">
              <w:rPr>
                <w:rFonts w:asciiTheme="minorHAnsi" w:hAnsiTheme="minorHAnsi" w:cstheme="minorHAnsi"/>
                <w:b/>
                <w:szCs w:val="20"/>
                <w:lang w:val="pl-PL"/>
              </w:rPr>
              <w:t>Opis</w:t>
            </w:r>
          </w:p>
        </w:tc>
      </w:tr>
      <w:tr w:rsidR="00F411EF" w:rsidRPr="008D5BAF" w14:paraId="344B1AE8" w14:textId="77777777" w:rsidTr="005B1B4C">
        <w:tc>
          <w:tcPr>
            <w:tcW w:w="1652" w:type="pct"/>
            <w:tcMar>
              <w:top w:w="30" w:type="dxa"/>
              <w:left w:w="30" w:type="dxa"/>
              <w:bottom w:w="20" w:type="dxa"/>
              <w:right w:w="30" w:type="dxa"/>
            </w:tcMar>
          </w:tcPr>
          <w:p w14:paraId="4EF42D7C" w14:textId="34A47A7A"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Standard</w:t>
            </w:r>
          </w:p>
        </w:tc>
        <w:tc>
          <w:tcPr>
            <w:tcW w:w="544" w:type="pct"/>
            <w:tcMar>
              <w:top w:w="30" w:type="dxa"/>
              <w:left w:w="30" w:type="dxa"/>
              <w:bottom w:w="20" w:type="dxa"/>
              <w:right w:w="30" w:type="dxa"/>
            </w:tcMar>
          </w:tcPr>
          <w:p w14:paraId="0881CD82" w14:textId="24FB6015"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w:t>
            </w:r>
          </w:p>
        </w:tc>
        <w:tc>
          <w:tcPr>
            <w:tcW w:w="2804" w:type="pct"/>
            <w:tcMar>
              <w:top w:w="30" w:type="dxa"/>
              <w:left w:w="30" w:type="dxa"/>
              <w:bottom w:w="20" w:type="dxa"/>
              <w:right w:w="30" w:type="dxa"/>
            </w:tcMar>
          </w:tcPr>
          <w:p w14:paraId="76B5B76F" w14:textId="4CB3E52F" w:rsidR="00F411EF" w:rsidRPr="008D5BAF" w:rsidRDefault="00F411EF" w:rsidP="00417665">
            <w:pPr>
              <w:spacing w:before="40" w:afterLines="200" w:after="480" w:line="360" w:lineRule="auto"/>
              <w:rPr>
                <w:rFonts w:asciiTheme="minorHAnsi" w:hAnsiTheme="minorHAnsi"/>
                <w:lang w:val="pl-PL"/>
              </w:rPr>
            </w:pPr>
            <w:r w:rsidRPr="008D5BAF">
              <w:rPr>
                <w:rFonts w:asciiTheme="minorHAnsi" w:hAnsiTheme="minorHAnsi" w:cstheme="minorHAnsi"/>
                <w:szCs w:val="20"/>
                <w:lang w:val="pl-PL"/>
              </w:rPr>
              <w:t>Standard publicznej usługi rejestrowanego doręczenia elektronicznego świadczonej przez operatora wyznaczonego i kwalifikowanych dostawców usług zaufania świadczących kwalifikowane usługi rejestrowanego doręczenia elektronicznego w zakresie współpracy z publiczną usługą rejestrowanego doręczenia elektronicznego</w:t>
            </w:r>
            <w:r w:rsidR="00417665" w:rsidRPr="008D5BAF">
              <w:rPr>
                <w:rFonts w:asciiTheme="minorHAnsi" w:hAnsiTheme="minorHAnsi" w:cstheme="minorHAnsi"/>
                <w:szCs w:val="20"/>
                <w:lang w:val="pl-PL"/>
              </w:rPr>
              <w:t xml:space="preserve"> oraz skrzynki doręczeń</w:t>
            </w:r>
          </w:p>
        </w:tc>
      </w:tr>
      <w:tr w:rsidR="00F411EF" w:rsidRPr="008D5BAF" w14:paraId="1EA68EAF" w14:textId="55A3D5BB" w:rsidTr="005B1B4C">
        <w:tc>
          <w:tcPr>
            <w:tcW w:w="1652" w:type="pct"/>
            <w:tcMar>
              <w:top w:w="30" w:type="dxa"/>
              <w:left w:w="30" w:type="dxa"/>
              <w:bottom w:w="20" w:type="dxa"/>
              <w:right w:w="30" w:type="dxa"/>
            </w:tcMar>
          </w:tcPr>
          <w:p w14:paraId="0CDB357C" w14:textId="291E98B0"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Adres do doręczeń e</w:t>
            </w:r>
            <w:r w:rsidR="005B1B4C" w:rsidRPr="008D5BAF">
              <w:rPr>
                <w:rFonts w:asciiTheme="minorHAnsi" w:hAnsiTheme="minorHAnsi" w:cstheme="minorHAnsi"/>
                <w:szCs w:val="20"/>
                <w:lang w:val="pl-PL"/>
              </w:rPr>
              <w:t>l</w:t>
            </w:r>
            <w:r w:rsidRPr="008D5BAF">
              <w:rPr>
                <w:rFonts w:asciiTheme="minorHAnsi" w:hAnsiTheme="minorHAnsi" w:cstheme="minorHAnsi"/>
                <w:szCs w:val="20"/>
                <w:lang w:val="pl-PL"/>
              </w:rPr>
              <w:t>ektronicznych</w:t>
            </w:r>
          </w:p>
        </w:tc>
        <w:tc>
          <w:tcPr>
            <w:tcW w:w="544" w:type="pct"/>
            <w:tcMar>
              <w:top w:w="30" w:type="dxa"/>
              <w:left w:w="30" w:type="dxa"/>
              <w:bottom w:w="20" w:type="dxa"/>
              <w:right w:w="30" w:type="dxa"/>
            </w:tcMar>
          </w:tcPr>
          <w:p w14:paraId="509F8B2C" w14:textId="58C11DBB"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ADE</w:t>
            </w:r>
          </w:p>
        </w:tc>
        <w:tc>
          <w:tcPr>
            <w:tcW w:w="2804" w:type="pct"/>
            <w:tcMar>
              <w:top w:w="30" w:type="dxa"/>
              <w:left w:w="30" w:type="dxa"/>
              <w:bottom w:w="20" w:type="dxa"/>
              <w:right w:w="30" w:type="dxa"/>
            </w:tcMar>
          </w:tcPr>
          <w:p w14:paraId="13AAE882" w14:textId="58E03F3A" w:rsidR="00F411EF" w:rsidRPr="00786617" w:rsidRDefault="00F411EF" w:rsidP="00417665">
            <w:pPr>
              <w:spacing w:before="40" w:afterLines="200" w:after="480" w:line="360" w:lineRule="auto"/>
              <w:rPr>
                <w:rFonts w:asciiTheme="minorHAnsi" w:hAnsiTheme="minorHAnsi" w:cstheme="minorHAnsi"/>
                <w:lang w:val="pl-PL"/>
              </w:rPr>
            </w:pPr>
            <w:r w:rsidRPr="00786617">
              <w:rPr>
                <w:rFonts w:asciiTheme="minorHAnsi" w:hAnsiTheme="minorHAnsi" w:cstheme="minorHAnsi"/>
                <w:lang w:val="pl-PL"/>
              </w:rPr>
              <w:t>Rodzaj adresu elektronicznego, o którym mowa w art. 2 pkt 1 ustawy z dnia 18 lipca 2002 r. o świadczeniu usług drogą elektroniczną (Dz. U. z 2019 r. poz. 123 i 730), podmiotu korzystającego z publicznej usługi rejestrowanego doręczenia elektronicznego lub publicznej usługi hybrydowej albo z kwalifikowanej usługi rejestrowanego doręczenia elektronicznego, umożliwiający jednoznaczną identyfikację nadawcy lub adre</w:t>
            </w:r>
            <w:r w:rsidRPr="00786617">
              <w:rPr>
                <w:rFonts w:asciiTheme="minorHAnsi" w:hAnsiTheme="minorHAnsi" w:cstheme="minorHAnsi"/>
                <w:lang w:val="pl-PL"/>
              </w:rPr>
              <w:lastRenderedPageBreak/>
              <w:t xml:space="preserve">sata danych przesyłanych w ramach tych usług (art. </w:t>
            </w:r>
            <w:r w:rsidR="00006A5E" w:rsidRPr="00786617">
              <w:rPr>
                <w:rFonts w:asciiTheme="minorHAnsi" w:hAnsiTheme="minorHAnsi" w:cstheme="minorHAnsi"/>
                <w:lang w:val="pl-PL"/>
              </w:rPr>
              <w:t>2 pkt 1</w:t>
            </w:r>
            <w:r w:rsidRPr="00786617">
              <w:rPr>
                <w:rFonts w:asciiTheme="minorHAnsi" w:hAnsiTheme="minorHAnsi" w:cstheme="minorHAnsi"/>
                <w:lang w:val="pl-PL"/>
              </w:rPr>
              <w:t xml:space="preserve"> [UoDE]).</w:t>
            </w:r>
          </w:p>
        </w:tc>
      </w:tr>
      <w:tr w:rsidR="00F411EF" w:rsidRPr="008D5BAF" w14:paraId="72F3D2C0" w14:textId="77777777" w:rsidTr="005B1B4C">
        <w:tc>
          <w:tcPr>
            <w:tcW w:w="1652" w:type="pct"/>
            <w:tcMar>
              <w:top w:w="30" w:type="dxa"/>
              <w:left w:w="30" w:type="dxa"/>
              <w:bottom w:w="20" w:type="dxa"/>
              <w:right w:w="30" w:type="dxa"/>
            </w:tcMar>
          </w:tcPr>
          <w:p w14:paraId="126C7C81" w14:textId="35430406" w:rsidR="00F411EF" w:rsidRPr="008D5BAF" w:rsidRDefault="00EC439E">
            <w:pPr>
              <w:spacing w:after="120"/>
              <w:rPr>
                <w:rFonts w:asciiTheme="minorHAnsi" w:hAnsiTheme="minorHAnsi" w:cstheme="minorHAnsi"/>
                <w:szCs w:val="20"/>
                <w:lang w:val="pl-PL"/>
              </w:rPr>
            </w:pPr>
            <w:r w:rsidRPr="008D5BAF">
              <w:rPr>
                <w:rFonts w:asciiTheme="minorHAnsi" w:hAnsiTheme="minorHAnsi"/>
                <w:lang w:val="pl-PL"/>
              </w:rPr>
              <w:lastRenderedPageBreak/>
              <w:t>B</w:t>
            </w:r>
            <w:r w:rsidR="00F411EF" w:rsidRPr="008D5BAF">
              <w:rPr>
                <w:rFonts w:asciiTheme="minorHAnsi" w:hAnsiTheme="minorHAnsi"/>
                <w:lang w:val="pl-PL"/>
              </w:rPr>
              <w:t>aza adresów elektronicznych</w:t>
            </w:r>
          </w:p>
        </w:tc>
        <w:tc>
          <w:tcPr>
            <w:tcW w:w="544" w:type="pct"/>
            <w:tcMar>
              <w:top w:w="30" w:type="dxa"/>
              <w:left w:w="30" w:type="dxa"/>
              <w:bottom w:w="20" w:type="dxa"/>
              <w:right w:w="30" w:type="dxa"/>
            </w:tcMar>
          </w:tcPr>
          <w:p w14:paraId="66F12306" w14:textId="3AFAD304" w:rsidR="00F411EF" w:rsidRPr="008D5BAF" w:rsidRDefault="00F411EF">
            <w:pPr>
              <w:spacing w:after="120"/>
              <w:rPr>
                <w:rFonts w:asciiTheme="minorHAnsi" w:hAnsiTheme="minorHAnsi" w:cstheme="minorHAnsi"/>
                <w:szCs w:val="20"/>
                <w:lang w:val="pl-PL"/>
              </w:rPr>
            </w:pPr>
            <w:r w:rsidRPr="008D5BAF">
              <w:rPr>
                <w:rFonts w:asciiTheme="minorHAnsi" w:hAnsiTheme="minorHAnsi"/>
                <w:bCs/>
                <w:lang w:val="pl-PL"/>
              </w:rPr>
              <w:t>BAE</w:t>
            </w:r>
          </w:p>
        </w:tc>
        <w:tc>
          <w:tcPr>
            <w:tcW w:w="2804" w:type="pct"/>
            <w:tcMar>
              <w:top w:w="30" w:type="dxa"/>
              <w:left w:w="30" w:type="dxa"/>
              <w:bottom w:w="20" w:type="dxa"/>
              <w:right w:w="30" w:type="dxa"/>
            </w:tcMar>
          </w:tcPr>
          <w:p w14:paraId="4BD985EE" w14:textId="0C429F36" w:rsidR="00F411EF" w:rsidRPr="00786617" w:rsidRDefault="00F411EF" w:rsidP="00417665">
            <w:pPr>
              <w:spacing w:before="40" w:afterLines="200" w:after="480" w:line="360" w:lineRule="auto"/>
              <w:rPr>
                <w:rFonts w:asciiTheme="minorHAnsi" w:hAnsiTheme="minorHAnsi" w:cstheme="minorHAnsi"/>
                <w:lang w:val="pl-PL"/>
              </w:rPr>
            </w:pPr>
            <w:r w:rsidRPr="00786617">
              <w:rPr>
                <w:rFonts w:asciiTheme="minorHAnsi" w:hAnsiTheme="minorHAnsi" w:cstheme="minorHAnsi"/>
                <w:lang w:val="pl-PL"/>
              </w:rPr>
              <w:t>Rejestr publiczny prowadzony przez ministra właściwego do spraw informatyzacji przeznaczony do ujawniania adresu do doręczeń elektronicznych podmiotu korzystającego z publicznej usługi rejestrowanego doręczenia elektronicznego oraz adresu do doręczeń elektronicznych podmiotu niepublicznego korzystającego z kwalifikowanej usługi rejestrowanego doręczenia elektronicznego</w:t>
            </w:r>
            <w:r w:rsidR="00006A5E" w:rsidRPr="00786617">
              <w:rPr>
                <w:rFonts w:asciiTheme="minorHAnsi" w:hAnsiTheme="minorHAnsi" w:cstheme="minorHAnsi"/>
                <w:lang w:val="pl-PL"/>
              </w:rPr>
              <w:t xml:space="preserve"> w celu wyrażenia żądania doręczania korespondencji przed podmioty publiczne na adres do doręczeń elektronicznych powiązany z danymi posiadacza</w:t>
            </w:r>
            <w:r w:rsidRPr="00786617">
              <w:rPr>
                <w:rFonts w:asciiTheme="minorHAnsi" w:hAnsiTheme="minorHAnsi" w:cstheme="minorHAnsi"/>
                <w:lang w:val="pl-PL"/>
              </w:rPr>
              <w:t xml:space="preserve"> (art. 2</w:t>
            </w:r>
            <w:r w:rsidR="00006A5E" w:rsidRPr="00786617">
              <w:rPr>
                <w:rFonts w:asciiTheme="minorHAnsi" w:hAnsiTheme="minorHAnsi" w:cstheme="minorHAnsi"/>
                <w:lang w:val="pl-PL"/>
              </w:rPr>
              <w:t>5</w:t>
            </w:r>
            <w:r w:rsidRPr="00786617">
              <w:rPr>
                <w:rFonts w:asciiTheme="minorHAnsi" w:hAnsiTheme="minorHAnsi" w:cstheme="minorHAnsi"/>
                <w:lang w:val="pl-PL"/>
              </w:rPr>
              <w:t xml:space="preserve"> </w:t>
            </w:r>
            <w:r w:rsidR="00006A5E" w:rsidRPr="00786617">
              <w:rPr>
                <w:rFonts w:asciiTheme="minorHAnsi" w:hAnsiTheme="minorHAnsi" w:cstheme="minorHAnsi"/>
                <w:lang w:val="pl-PL"/>
              </w:rPr>
              <w:t>ust. 1 i art. 7 ust. 1, art. 58 ust. 1</w:t>
            </w:r>
            <w:r w:rsidRPr="00786617">
              <w:rPr>
                <w:rFonts w:asciiTheme="minorHAnsi" w:hAnsiTheme="minorHAnsi" w:cstheme="minorHAnsi"/>
                <w:lang w:val="pl-PL"/>
              </w:rPr>
              <w:t xml:space="preserve"> [UoDE]).</w:t>
            </w:r>
          </w:p>
        </w:tc>
      </w:tr>
      <w:tr w:rsidR="00F411EF" w:rsidRPr="00540E78" w14:paraId="63476187" w14:textId="77777777" w:rsidTr="005B1B4C">
        <w:tc>
          <w:tcPr>
            <w:tcW w:w="1652" w:type="pct"/>
            <w:tcMar>
              <w:top w:w="30" w:type="dxa"/>
              <w:left w:w="30" w:type="dxa"/>
              <w:bottom w:w="20" w:type="dxa"/>
              <w:right w:w="30" w:type="dxa"/>
            </w:tcMar>
          </w:tcPr>
          <w:p w14:paraId="76BC7FAD" w14:textId="011FD117"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Identyfikator użytkownika usługi RDE</w:t>
            </w:r>
          </w:p>
        </w:tc>
        <w:tc>
          <w:tcPr>
            <w:tcW w:w="544" w:type="pct"/>
            <w:tcMar>
              <w:top w:w="30" w:type="dxa"/>
              <w:left w:w="30" w:type="dxa"/>
              <w:bottom w:w="20" w:type="dxa"/>
              <w:right w:w="30" w:type="dxa"/>
            </w:tcMar>
          </w:tcPr>
          <w:p w14:paraId="387B0137" w14:textId="77777777"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w:t>
            </w:r>
          </w:p>
        </w:tc>
        <w:tc>
          <w:tcPr>
            <w:tcW w:w="2804" w:type="pct"/>
            <w:tcMar>
              <w:top w:w="30" w:type="dxa"/>
              <w:left w:w="30" w:type="dxa"/>
              <w:bottom w:w="20" w:type="dxa"/>
              <w:right w:w="30" w:type="dxa"/>
            </w:tcMar>
          </w:tcPr>
          <w:p w14:paraId="272E5DBD" w14:textId="77777777" w:rsidR="00893A38" w:rsidRPr="008D5BAF" w:rsidRDefault="00F411EF"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Identyfikator osoby fizycznej lub prawnej korzystającej z usługi rejestrowanego doręczenia elektronicznego, nadawany przez dostawcę tej usługi</w:t>
            </w:r>
            <w:r w:rsidR="007F692D" w:rsidRPr="008D5BAF">
              <w:rPr>
                <w:rFonts w:asciiTheme="minorHAnsi" w:hAnsiTheme="minorHAnsi" w:cstheme="minorHAnsi"/>
                <w:szCs w:val="20"/>
                <w:lang w:val="pl-PL"/>
              </w:rPr>
              <w:t xml:space="preserve"> zgodnie z przyjętą przez niego konwencją. </w:t>
            </w:r>
          </w:p>
          <w:p w14:paraId="61EA6E13" w14:textId="5A29EC0F" w:rsidR="00F411EF" w:rsidRPr="008D5BAF" w:rsidRDefault="007F692D"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Dostawca włączony w krajowy system e-doręczeń zastępuje identyfikator</w:t>
            </w:r>
            <w:r w:rsidR="0098383F" w:rsidRPr="008D5BAF">
              <w:rPr>
                <w:rFonts w:asciiTheme="minorHAnsi" w:hAnsiTheme="minorHAnsi" w:cstheme="minorHAnsi"/>
                <w:szCs w:val="20"/>
                <w:lang w:val="pl-PL"/>
              </w:rPr>
              <w:t xml:space="preserve"> użytkownika</w:t>
            </w:r>
            <w:r w:rsidRPr="008D5BAF">
              <w:rPr>
                <w:rFonts w:asciiTheme="minorHAnsi" w:hAnsiTheme="minorHAnsi" w:cstheme="minorHAnsi"/>
                <w:szCs w:val="20"/>
                <w:lang w:val="pl-PL"/>
              </w:rPr>
              <w:t xml:space="preserve"> adresem do doręczeń elektronicznych w celu identyfikacji nadawcy i adresata. Dostawca może jednak używać nadanego prz</w:t>
            </w:r>
            <w:r w:rsidR="0098383F" w:rsidRPr="008D5BAF">
              <w:rPr>
                <w:rFonts w:asciiTheme="minorHAnsi" w:hAnsiTheme="minorHAnsi" w:cstheme="minorHAnsi"/>
                <w:szCs w:val="20"/>
                <w:lang w:val="pl-PL"/>
              </w:rPr>
              <w:t>ez siebie identyfikatora w przypadku upoważnień (elementy I03 Sender’s delegate identifier i I08 Recipient’s delegate identifier opisane w [ETSI3195222]), jeżeli użytkownik upoważniony nie zamierza wysyłać lub odbierać wiadomośc</w:t>
            </w:r>
            <w:r w:rsidR="004553D1" w:rsidRPr="008D5BAF">
              <w:rPr>
                <w:rFonts w:asciiTheme="minorHAnsi" w:hAnsiTheme="minorHAnsi" w:cstheme="minorHAnsi"/>
                <w:szCs w:val="20"/>
                <w:lang w:val="pl-PL"/>
              </w:rPr>
              <w:t xml:space="preserve">i usługą RDE we własnym imieniu, lecz </w:t>
            </w:r>
            <w:r w:rsidR="00786617">
              <w:rPr>
                <w:rFonts w:asciiTheme="minorHAnsi" w:hAnsiTheme="minorHAnsi" w:cstheme="minorHAnsi"/>
                <w:szCs w:val="20"/>
                <w:lang w:val="pl-PL"/>
              </w:rPr>
              <w:br/>
            </w:r>
            <w:r w:rsidR="004553D1" w:rsidRPr="008D5BAF">
              <w:rPr>
                <w:rFonts w:asciiTheme="minorHAnsi" w:hAnsiTheme="minorHAnsi" w:cstheme="minorHAnsi"/>
                <w:szCs w:val="20"/>
                <w:lang w:val="pl-PL"/>
              </w:rPr>
              <w:t>w imieniu posiadacza adresu do doręczeń elektronicznych.</w:t>
            </w:r>
          </w:p>
          <w:p w14:paraId="4D161599" w14:textId="7661F4D8" w:rsidR="00F411EF" w:rsidRPr="00E75FB4" w:rsidRDefault="00F411EF" w:rsidP="00893A38">
            <w:pPr>
              <w:spacing w:before="40" w:afterLines="200" w:after="480" w:line="360" w:lineRule="auto"/>
              <w:rPr>
                <w:rFonts w:asciiTheme="minorHAnsi" w:hAnsiTheme="minorHAnsi" w:cstheme="minorHAnsi"/>
                <w:szCs w:val="20"/>
              </w:rPr>
            </w:pPr>
            <w:r w:rsidRPr="00E75FB4">
              <w:rPr>
                <w:rFonts w:asciiTheme="minorHAnsi" w:hAnsiTheme="minorHAnsi" w:cstheme="minorHAnsi"/>
                <w:szCs w:val="20"/>
              </w:rPr>
              <w:t>Przykład identyfikatora:</w:t>
            </w:r>
            <w:r w:rsidR="00893A38" w:rsidRPr="00E75FB4">
              <w:rPr>
                <w:rFonts w:asciiTheme="minorHAnsi" w:hAnsiTheme="minorHAnsi" w:cstheme="minorHAnsi"/>
                <w:szCs w:val="20"/>
              </w:rPr>
              <w:t xml:space="preserve"> </w:t>
            </w:r>
            <w:r w:rsidRPr="00E75FB4">
              <w:rPr>
                <w:rFonts w:asciiTheme="minorHAnsi" w:hAnsiTheme="minorHAnsi" w:cstheme="minorHAnsi"/>
                <w:szCs w:val="20"/>
              </w:rPr>
              <w:t>&lt;ns:Property name="finalRecipient"&gt;urn:oasis:names:tc:ebcore:partyidtype:iso6523:</w:t>
            </w:r>
            <w:r w:rsidRPr="00E75FB4">
              <w:rPr>
                <w:rFonts w:asciiTheme="minorHAnsi" w:hAnsiTheme="minorHAnsi" w:cstheme="minorHAnsi"/>
                <w:i/>
                <w:szCs w:val="20"/>
              </w:rPr>
              <w:t>0151</w:t>
            </w:r>
            <w:r w:rsidRPr="00E75FB4">
              <w:rPr>
                <w:rFonts w:asciiTheme="minorHAnsi" w:hAnsiTheme="minorHAnsi" w:cstheme="minorHAnsi"/>
                <w:szCs w:val="20"/>
              </w:rPr>
              <w:t>::</w:t>
            </w:r>
            <w:r w:rsidRPr="00E75FB4">
              <w:rPr>
                <w:rFonts w:asciiTheme="minorHAnsi" w:hAnsiTheme="minorHAnsi" w:cstheme="minorHAnsi"/>
                <w:i/>
                <w:szCs w:val="20"/>
              </w:rPr>
              <w:t>15633137876</w:t>
            </w:r>
            <w:r w:rsidRPr="00E75FB4">
              <w:rPr>
                <w:rFonts w:asciiTheme="minorHAnsi" w:hAnsiTheme="minorHAnsi" w:cstheme="minorHAnsi"/>
                <w:szCs w:val="20"/>
              </w:rPr>
              <w:t xml:space="preserve">&lt;/ns :Property&gt; </w:t>
            </w:r>
          </w:p>
        </w:tc>
      </w:tr>
      <w:tr w:rsidR="00F411EF" w:rsidRPr="008D5BAF" w14:paraId="33DA3859" w14:textId="77777777" w:rsidTr="005B1B4C">
        <w:tc>
          <w:tcPr>
            <w:tcW w:w="1652" w:type="pct"/>
            <w:tcMar>
              <w:top w:w="30" w:type="dxa"/>
              <w:left w:w="30" w:type="dxa"/>
              <w:bottom w:w="20" w:type="dxa"/>
              <w:right w:w="30" w:type="dxa"/>
            </w:tcMar>
          </w:tcPr>
          <w:p w14:paraId="387453EB" w14:textId="7BE4D4AB" w:rsidR="00F411EF" w:rsidRPr="008D5BAF" w:rsidRDefault="00F411EF" w:rsidP="00893A38">
            <w:pPr>
              <w:spacing w:after="120"/>
              <w:rPr>
                <w:rFonts w:asciiTheme="minorHAnsi" w:hAnsiTheme="minorHAnsi" w:cstheme="minorHAnsi"/>
                <w:lang w:val="pl-PL"/>
              </w:rPr>
            </w:pPr>
            <w:r w:rsidRPr="008D5BAF">
              <w:rPr>
                <w:rFonts w:asciiTheme="minorHAnsi" w:hAnsiTheme="minorHAnsi" w:cstheme="minorHAnsi"/>
                <w:szCs w:val="20"/>
                <w:lang w:val="pl-PL"/>
              </w:rPr>
              <w:t xml:space="preserve">Aplikacja kliencka </w:t>
            </w:r>
          </w:p>
        </w:tc>
        <w:tc>
          <w:tcPr>
            <w:tcW w:w="544" w:type="pct"/>
            <w:tcMar>
              <w:top w:w="30" w:type="dxa"/>
              <w:left w:w="30" w:type="dxa"/>
              <w:bottom w:w="20" w:type="dxa"/>
              <w:right w:w="30" w:type="dxa"/>
            </w:tcMar>
          </w:tcPr>
          <w:p w14:paraId="61C431FD" w14:textId="422647AC"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UA</w:t>
            </w:r>
          </w:p>
        </w:tc>
        <w:tc>
          <w:tcPr>
            <w:tcW w:w="2804" w:type="pct"/>
            <w:tcMar>
              <w:top w:w="30" w:type="dxa"/>
              <w:left w:w="30" w:type="dxa"/>
              <w:bottom w:w="20" w:type="dxa"/>
              <w:right w:w="30" w:type="dxa"/>
            </w:tcMar>
          </w:tcPr>
          <w:p w14:paraId="3EBEAC06" w14:textId="17D62CE7" w:rsidR="00F411EF" w:rsidRPr="008D5BAF" w:rsidRDefault="00893A38"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i/>
                <w:szCs w:val="20"/>
                <w:lang w:val="pl-PL"/>
              </w:rPr>
              <w:t xml:space="preserve">(ang. User Agent) </w:t>
            </w:r>
            <w:r w:rsidR="00F411EF" w:rsidRPr="008D5BAF">
              <w:rPr>
                <w:rFonts w:asciiTheme="minorHAnsi" w:hAnsiTheme="minorHAnsi" w:cstheme="minorHAnsi"/>
                <w:szCs w:val="20"/>
                <w:lang w:val="pl-PL"/>
              </w:rPr>
              <w:t>Aplikacja do obsługi korespondencji, umoż</w:t>
            </w:r>
            <w:r w:rsidR="00F411EF" w:rsidRPr="008D5BAF">
              <w:rPr>
                <w:rFonts w:asciiTheme="minorHAnsi" w:hAnsiTheme="minorHAnsi" w:cstheme="minorHAnsi"/>
                <w:szCs w:val="20"/>
                <w:lang w:val="pl-PL"/>
              </w:rPr>
              <w:lastRenderedPageBreak/>
              <w:t>liwiająca użytkownikowi obsługę korespondencji realizowanej w ramach usługi rejestrowanego doręczenia elektronicznego.</w:t>
            </w:r>
          </w:p>
        </w:tc>
      </w:tr>
      <w:tr w:rsidR="00F411EF" w:rsidRPr="008D5BAF" w14:paraId="50B43B2D" w14:textId="77777777" w:rsidTr="005B1B4C">
        <w:tc>
          <w:tcPr>
            <w:tcW w:w="1652" w:type="pct"/>
            <w:tcMar>
              <w:top w:w="30" w:type="dxa"/>
              <w:left w:w="30" w:type="dxa"/>
              <w:bottom w:w="20" w:type="dxa"/>
              <w:right w:w="30" w:type="dxa"/>
            </w:tcMar>
          </w:tcPr>
          <w:p w14:paraId="11F85E60" w14:textId="2CABEEDC"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lang w:val="pl-PL"/>
              </w:rPr>
              <w:lastRenderedPageBreak/>
              <w:t>Model czterostronny</w:t>
            </w:r>
          </w:p>
        </w:tc>
        <w:tc>
          <w:tcPr>
            <w:tcW w:w="544" w:type="pct"/>
            <w:tcMar>
              <w:top w:w="30" w:type="dxa"/>
              <w:left w:w="30" w:type="dxa"/>
              <w:bottom w:w="20" w:type="dxa"/>
              <w:right w:w="30" w:type="dxa"/>
            </w:tcMar>
          </w:tcPr>
          <w:p w14:paraId="004931A4" w14:textId="5AF73F38"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w:t>
            </w:r>
          </w:p>
        </w:tc>
        <w:tc>
          <w:tcPr>
            <w:tcW w:w="2804" w:type="pct"/>
            <w:tcMar>
              <w:top w:w="30" w:type="dxa"/>
              <w:left w:w="30" w:type="dxa"/>
              <w:bottom w:w="20" w:type="dxa"/>
              <w:right w:w="30" w:type="dxa"/>
            </w:tcMar>
          </w:tcPr>
          <w:p w14:paraId="5A412441" w14:textId="562E5FD7" w:rsidR="00F411EF" w:rsidRPr="008D5BAF" w:rsidRDefault="00893A38"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w:t>
            </w:r>
            <w:r w:rsidR="00F411EF" w:rsidRPr="008D5BAF">
              <w:rPr>
                <w:rFonts w:asciiTheme="minorHAnsi" w:hAnsiTheme="minorHAnsi" w:cstheme="minorHAnsi"/>
                <w:szCs w:val="20"/>
                <w:lang w:val="pl-PL"/>
              </w:rPr>
              <w:t xml:space="preserve">ang. </w:t>
            </w:r>
            <w:r w:rsidR="00F411EF" w:rsidRPr="008D5BAF">
              <w:rPr>
                <w:rFonts w:asciiTheme="minorHAnsi" w:hAnsiTheme="minorHAnsi" w:cstheme="minorHAnsi"/>
                <w:i/>
                <w:szCs w:val="20"/>
                <w:lang w:val="pl-PL"/>
              </w:rPr>
              <w:t>Four-Corner-Model</w:t>
            </w:r>
            <w:r w:rsidRPr="008D5BAF">
              <w:rPr>
                <w:rFonts w:asciiTheme="minorHAnsi" w:hAnsiTheme="minorHAnsi" w:cstheme="minorHAnsi"/>
                <w:szCs w:val="20"/>
                <w:lang w:val="pl-PL"/>
              </w:rPr>
              <w:t>)</w:t>
            </w:r>
            <w:r w:rsidR="00F411EF" w:rsidRPr="008D5BAF">
              <w:rPr>
                <w:rFonts w:asciiTheme="minorHAnsi" w:hAnsiTheme="minorHAnsi" w:cstheme="minorHAnsi"/>
                <w:szCs w:val="20"/>
                <w:lang w:val="pl-PL"/>
              </w:rPr>
              <w:t xml:space="preserve"> – model rozproszony, w którym użytkownicy końcowi (Corner 1 i Corner 4) nie wymieniają ze sobą dokumentów i danych bezpośrednio, lecz czynią to poprzez punkty dostępowe (Corner 2 i Corner 3), które wchodzą w role systemów obsługujących nadawcę lub adresata. Punkty te są zgodne z tymi samymi specyfikacjami technicznymi, </w:t>
            </w:r>
            <w:r w:rsidR="00786617">
              <w:rPr>
                <w:rFonts w:asciiTheme="minorHAnsi" w:hAnsiTheme="minorHAnsi" w:cstheme="minorHAnsi"/>
                <w:szCs w:val="20"/>
                <w:lang w:val="pl-PL"/>
              </w:rPr>
              <w:br/>
            </w:r>
            <w:r w:rsidR="00F411EF" w:rsidRPr="008D5BAF">
              <w:rPr>
                <w:rFonts w:asciiTheme="minorHAnsi" w:hAnsiTheme="minorHAnsi" w:cstheme="minorHAnsi"/>
                <w:szCs w:val="20"/>
                <w:lang w:val="pl-PL"/>
              </w:rPr>
              <w:t>a tym samym - zdolne się ze sobą komunikować.</w:t>
            </w:r>
          </w:p>
          <w:p w14:paraId="1018B472" w14:textId="77777777" w:rsidR="00F411EF" w:rsidRPr="008D5BAF" w:rsidRDefault="00F411EF"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Punkty dostępowe (</w:t>
            </w:r>
            <w:r w:rsidRPr="008D5BAF">
              <w:rPr>
                <w:rFonts w:asciiTheme="minorHAnsi" w:hAnsiTheme="minorHAnsi" w:cstheme="minorHAnsi"/>
                <w:i/>
                <w:szCs w:val="20"/>
                <w:lang w:val="pl-PL"/>
              </w:rPr>
              <w:t>access points</w:t>
            </w:r>
            <w:r w:rsidRPr="008D5BAF">
              <w:rPr>
                <w:rFonts w:asciiTheme="minorHAnsi" w:hAnsiTheme="minorHAnsi" w:cstheme="minorHAnsi"/>
                <w:szCs w:val="20"/>
                <w:lang w:val="pl-PL"/>
              </w:rPr>
              <w:t>) nie są centralnymi węzłami sieci, lecz są rozproszone po państwach członkowskich. Odpowiada za nie dostawca publiczny lub prywatny.</w:t>
            </w:r>
          </w:p>
          <w:p w14:paraId="13020CDD" w14:textId="1ECF434C" w:rsidR="00F411EF" w:rsidRPr="008D5BAF" w:rsidRDefault="00F411EF"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lang w:val="pl-PL"/>
              </w:rPr>
              <w:t>Użytkownikami punktów dostępowych są aplikacje klienckie osób lub systemy, które realizują doręczenia pomiędzy podmiotami administracji, osobami prywatnymi i podmiotami komercyjnymi.</w:t>
            </w:r>
          </w:p>
        </w:tc>
      </w:tr>
      <w:tr w:rsidR="00F411EF" w:rsidRPr="008D5BAF" w14:paraId="4345065F" w14:textId="77777777" w:rsidTr="005B1B4C">
        <w:tc>
          <w:tcPr>
            <w:tcW w:w="1652" w:type="pct"/>
            <w:tcMar>
              <w:top w:w="30" w:type="dxa"/>
              <w:left w:w="30" w:type="dxa"/>
              <w:bottom w:w="20" w:type="dxa"/>
              <w:right w:w="30" w:type="dxa"/>
            </w:tcMar>
          </w:tcPr>
          <w:p w14:paraId="23DC5CE8" w14:textId="77777777" w:rsidR="00F411EF" w:rsidRPr="008D5BAF" w:rsidRDefault="00F411EF">
            <w:pPr>
              <w:spacing w:after="120"/>
              <w:rPr>
                <w:rFonts w:asciiTheme="minorHAnsi" w:hAnsiTheme="minorHAnsi" w:cstheme="minorHAnsi"/>
                <w:lang w:val="pl-PL"/>
              </w:rPr>
            </w:pPr>
            <w:r w:rsidRPr="008D5BAF">
              <w:rPr>
                <w:rFonts w:asciiTheme="minorHAnsi" w:hAnsiTheme="minorHAnsi" w:cstheme="minorHAnsi"/>
                <w:lang w:val="pl-PL"/>
              </w:rPr>
              <w:t>Corner 1</w:t>
            </w:r>
          </w:p>
        </w:tc>
        <w:tc>
          <w:tcPr>
            <w:tcW w:w="544" w:type="pct"/>
            <w:tcMar>
              <w:top w:w="30" w:type="dxa"/>
              <w:left w:w="30" w:type="dxa"/>
              <w:bottom w:w="20" w:type="dxa"/>
              <w:right w:w="30" w:type="dxa"/>
            </w:tcMar>
          </w:tcPr>
          <w:p w14:paraId="57E4EFF8" w14:textId="77777777"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C1</w:t>
            </w:r>
          </w:p>
        </w:tc>
        <w:tc>
          <w:tcPr>
            <w:tcW w:w="2804" w:type="pct"/>
            <w:tcMar>
              <w:top w:w="30" w:type="dxa"/>
              <w:left w:w="30" w:type="dxa"/>
              <w:bottom w:w="20" w:type="dxa"/>
              <w:right w:w="30" w:type="dxa"/>
            </w:tcMar>
          </w:tcPr>
          <w:p w14:paraId="04D6E612" w14:textId="6EF299F9" w:rsidR="00F411EF" w:rsidRPr="008D5BAF" w:rsidRDefault="00F411EF"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Użytkownik końcowy – Nadawca</w:t>
            </w:r>
          </w:p>
        </w:tc>
      </w:tr>
      <w:tr w:rsidR="00F411EF" w:rsidRPr="008D5BAF" w14:paraId="043B3F5F" w14:textId="77777777" w:rsidTr="005B1B4C">
        <w:tc>
          <w:tcPr>
            <w:tcW w:w="1652" w:type="pct"/>
            <w:tcMar>
              <w:top w:w="30" w:type="dxa"/>
              <w:left w:w="30" w:type="dxa"/>
              <w:bottom w:w="20" w:type="dxa"/>
              <w:right w:w="30" w:type="dxa"/>
            </w:tcMar>
          </w:tcPr>
          <w:p w14:paraId="4A124F71" w14:textId="77777777" w:rsidR="00F411EF" w:rsidRPr="008D5BAF" w:rsidRDefault="00F411EF">
            <w:pPr>
              <w:spacing w:after="120"/>
              <w:rPr>
                <w:rFonts w:asciiTheme="minorHAnsi" w:hAnsiTheme="minorHAnsi" w:cstheme="minorHAnsi"/>
                <w:lang w:val="pl-PL"/>
              </w:rPr>
            </w:pPr>
            <w:r w:rsidRPr="008D5BAF">
              <w:rPr>
                <w:rFonts w:asciiTheme="minorHAnsi" w:hAnsiTheme="minorHAnsi" w:cstheme="minorHAnsi"/>
                <w:lang w:val="pl-PL"/>
              </w:rPr>
              <w:t>Corner 2</w:t>
            </w:r>
          </w:p>
        </w:tc>
        <w:tc>
          <w:tcPr>
            <w:tcW w:w="544" w:type="pct"/>
            <w:tcMar>
              <w:top w:w="30" w:type="dxa"/>
              <w:left w:w="30" w:type="dxa"/>
              <w:bottom w:w="20" w:type="dxa"/>
              <w:right w:w="30" w:type="dxa"/>
            </w:tcMar>
          </w:tcPr>
          <w:p w14:paraId="3B7E6F3A" w14:textId="77777777"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C2</w:t>
            </w:r>
          </w:p>
        </w:tc>
        <w:tc>
          <w:tcPr>
            <w:tcW w:w="2804" w:type="pct"/>
            <w:tcMar>
              <w:top w:w="30" w:type="dxa"/>
              <w:left w:w="30" w:type="dxa"/>
              <w:bottom w:w="20" w:type="dxa"/>
              <w:right w:w="30" w:type="dxa"/>
            </w:tcMar>
          </w:tcPr>
          <w:p w14:paraId="7C7DE15A" w14:textId="77777777" w:rsidR="00F411EF" w:rsidRPr="008D5BAF" w:rsidRDefault="00F411EF"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Punkt dostępowy, dostawca usługi RDE obsługujący nadawcę</w:t>
            </w:r>
          </w:p>
        </w:tc>
      </w:tr>
      <w:tr w:rsidR="00F411EF" w:rsidRPr="008D5BAF" w14:paraId="0C9D4727" w14:textId="77777777" w:rsidTr="005B1B4C">
        <w:tc>
          <w:tcPr>
            <w:tcW w:w="1652" w:type="pct"/>
            <w:tcMar>
              <w:top w:w="30" w:type="dxa"/>
              <w:left w:w="30" w:type="dxa"/>
              <w:bottom w:w="20" w:type="dxa"/>
              <w:right w:w="30" w:type="dxa"/>
            </w:tcMar>
          </w:tcPr>
          <w:p w14:paraId="6FFAD4C8" w14:textId="77777777" w:rsidR="00F411EF" w:rsidRPr="008D5BAF" w:rsidRDefault="00F411EF">
            <w:pPr>
              <w:spacing w:after="120"/>
              <w:rPr>
                <w:rFonts w:asciiTheme="minorHAnsi" w:hAnsiTheme="minorHAnsi" w:cstheme="minorHAnsi"/>
                <w:lang w:val="pl-PL"/>
              </w:rPr>
            </w:pPr>
            <w:r w:rsidRPr="008D5BAF">
              <w:rPr>
                <w:rFonts w:asciiTheme="minorHAnsi" w:hAnsiTheme="minorHAnsi" w:cstheme="minorHAnsi"/>
                <w:lang w:val="pl-PL"/>
              </w:rPr>
              <w:t>Corner 3</w:t>
            </w:r>
          </w:p>
        </w:tc>
        <w:tc>
          <w:tcPr>
            <w:tcW w:w="544" w:type="pct"/>
            <w:tcMar>
              <w:top w:w="30" w:type="dxa"/>
              <w:left w:w="30" w:type="dxa"/>
              <w:bottom w:w="20" w:type="dxa"/>
              <w:right w:w="30" w:type="dxa"/>
            </w:tcMar>
          </w:tcPr>
          <w:p w14:paraId="04C2027B" w14:textId="77777777"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C3</w:t>
            </w:r>
          </w:p>
        </w:tc>
        <w:tc>
          <w:tcPr>
            <w:tcW w:w="2804" w:type="pct"/>
            <w:tcMar>
              <w:top w:w="30" w:type="dxa"/>
              <w:left w:w="30" w:type="dxa"/>
              <w:bottom w:w="20" w:type="dxa"/>
              <w:right w:w="30" w:type="dxa"/>
            </w:tcMar>
          </w:tcPr>
          <w:p w14:paraId="21E5EC0C" w14:textId="77777777" w:rsidR="00F411EF" w:rsidRPr="008D5BAF" w:rsidRDefault="00F411EF"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Punkt dostępowy, dostawca usługi RDE obsługujący adresata</w:t>
            </w:r>
          </w:p>
        </w:tc>
      </w:tr>
      <w:tr w:rsidR="00F411EF" w:rsidRPr="008D5BAF" w14:paraId="0E644B21" w14:textId="77777777" w:rsidTr="005B1B4C">
        <w:tc>
          <w:tcPr>
            <w:tcW w:w="1652" w:type="pct"/>
            <w:tcMar>
              <w:top w:w="30" w:type="dxa"/>
              <w:left w:w="30" w:type="dxa"/>
              <w:bottom w:w="20" w:type="dxa"/>
              <w:right w:w="30" w:type="dxa"/>
            </w:tcMar>
          </w:tcPr>
          <w:p w14:paraId="08BF5EE4" w14:textId="77777777" w:rsidR="00F411EF" w:rsidRPr="008D5BAF" w:rsidRDefault="00F411EF">
            <w:pPr>
              <w:spacing w:after="120"/>
              <w:rPr>
                <w:rFonts w:asciiTheme="minorHAnsi" w:hAnsiTheme="minorHAnsi" w:cstheme="minorHAnsi"/>
                <w:lang w:val="pl-PL"/>
              </w:rPr>
            </w:pPr>
            <w:r w:rsidRPr="008D5BAF">
              <w:rPr>
                <w:rFonts w:asciiTheme="minorHAnsi" w:hAnsiTheme="minorHAnsi" w:cstheme="minorHAnsi"/>
                <w:lang w:val="pl-PL"/>
              </w:rPr>
              <w:t>Corner 4</w:t>
            </w:r>
          </w:p>
        </w:tc>
        <w:tc>
          <w:tcPr>
            <w:tcW w:w="544" w:type="pct"/>
            <w:tcMar>
              <w:top w:w="30" w:type="dxa"/>
              <w:left w:w="30" w:type="dxa"/>
              <w:bottom w:w="20" w:type="dxa"/>
              <w:right w:w="30" w:type="dxa"/>
            </w:tcMar>
          </w:tcPr>
          <w:p w14:paraId="30A7FB63" w14:textId="77777777"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C4</w:t>
            </w:r>
          </w:p>
        </w:tc>
        <w:tc>
          <w:tcPr>
            <w:tcW w:w="2804" w:type="pct"/>
            <w:tcMar>
              <w:top w:w="30" w:type="dxa"/>
              <w:left w:w="30" w:type="dxa"/>
              <w:bottom w:w="20" w:type="dxa"/>
              <w:right w:w="30" w:type="dxa"/>
            </w:tcMar>
          </w:tcPr>
          <w:p w14:paraId="3763E566" w14:textId="24C3FF50" w:rsidR="00F411EF" w:rsidRPr="008D5BAF" w:rsidRDefault="00F411EF"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Użytkownik końcowy – Adresat</w:t>
            </w:r>
          </w:p>
        </w:tc>
      </w:tr>
      <w:tr w:rsidR="00F411EF" w:rsidRPr="008D5BAF" w14:paraId="53DD3E3D" w14:textId="77777777" w:rsidTr="005B1B4C">
        <w:tc>
          <w:tcPr>
            <w:tcW w:w="1652" w:type="pct"/>
            <w:tcMar>
              <w:top w:w="30" w:type="dxa"/>
              <w:left w:w="30" w:type="dxa"/>
              <w:bottom w:w="20" w:type="dxa"/>
              <w:right w:w="30" w:type="dxa"/>
            </w:tcMar>
          </w:tcPr>
          <w:p w14:paraId="49A74617" w14:textId="6A442891" w:rsidR="00F411EF" w:rsidRPr="008D5BAF" w:rsidRDefault="00F411EF">
            <w:pPr>
              <w:spacing w:after="120"/>
              <w:rPr>
                <w:rFonts w:asciiTheme="minorHAnsi" w:hAnsiTheme="minorHAnsi" w:cstheme="minorHAnsi"/>
                <w:szCs w:val="20"/>
                <w:lang w:val="pl-PL"/>
              </w:rPr>
            </w:pPr>
            <w:r w:rsidRPr="008D5BAF">
              <w:rPr>
                <w:rFonts w:asciiTheme="minorHAnsi" w:hAnsiTheme="minorHAnsi" w:cstheme="minorHAnsi"/>
                <w:szCs w:val="20"/>
                <w:lang w:val="pl-PL"/>
              </w:rPr>
              <w:t xml:space="preserve">System teleinformatyczny </w:t>
            </w:r>
            <w:r w:rsidR="00827FD4" w:rsidRPr="008D5BAF">
              <w:rPr>
                <w:rFonts w:asciiTheme="minorHAnsi" w:hAnsiTheme="minorHAnsi" w:cstheme="minorHAnsi"/>
                <w:szCs w:val="20"/>
                <w:lang w:val="pl-PL"/>
              </w:rPr>
              <w:t>ministra właściwego do spraw informatyzacji</w:t>
            </w:r>
          </w:p>
        </w:tc>
        <w:tc>
          <w:tcPr>
            <w:tcW w:w="544" w:type="pct"/>
            <w:tcMar>
              <w:top w:w="30" w:type="dxa"/>
              <w:left w:w="30" w:type="dxa"/>
              <w:bottom w:w="20" w:type="dxa"/>
              <w:right w:w="30" w:type="dxa"/>
            </w:tcMar>
          </w:tcPr>
          <w:p w14:paraId="3138BA1F" w14:textId="45729266" w:rsidR="00F411EF" w:rsidRPr="008D5BAF" w:rsidRDefault="00F411EF">
            <w:pPr>
              <w:spacing w:after="120"/>
              <w:rPr>
                <w:rFonts w:asciiTheme="minorHAnsi" w:hAnsiTheme="minorHAnsi" w:cstheme="minorHAnsi"/>
                <w:i/>
                <w:szCs w:val="20"/>
                <w:lang w:val="pl-PL"/>
              </w:rPr>
            </w:pPr>
            <w:r w:rsidRPr="008D5BAF">
              <w:rPr>
                <w:rFonts w:asciiTheme="minorHAnsi" w:hAnsiTheme="minorHAnsi" w:cstheme="minorHAnsi"/>
                <w:i/>
                <w:szCs w:val="20"/>
                <w:lang w:val="pl-PL"/>
              </w:rPr>
              <w:t>STM</w:t>
            </w:r>
            <w:r w:rsidR="00141B79" w:rsidRPr="008D5BAF">
              <w:rPr>
                <w:rFonts w:asciiTheme="minorHAnsi" w:hAnsiTheme="minorHAnsi" w:cstheme="minorHAnsi"/>
                <w:i/>
                <w:szCs w:val="20"/>
                <w:lang w:val="pl-PL"/>
              </w:rPr>
              <w:t>C</w:t>
            </w:r>
          </w:p>
        </w:tc>
        <w:tc>
          <w:tcPr>
            <w:tcW w:w="2804" w:type="pct"/>
            <w:tcMar>
              <w:top w:w="30" w:type="dxa"/>
              <w:left w:w="30" w:type="dxa"/>
              <w:bottom w:w="20" w:type="dxa"/>
              <w:right w:w="30" w:type="dxa"/>
            </w:tcMar>
          </w:tcPr>
          <w:p w14:paraId="684901F7" w14:textId="166E1264" w:rsidR="00F411EF" w:rsidRPr="008D5BAF" w:rsidRDefault="00F411EF"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System ministra właściwego do spraw informatyzacji, o którym mowa w art. 58. </w:t>
            </w:r>
            <w:r w:rsidR="00893A38" w:rsidRPr="008D5BAF">
              <w:rPr>
                <w:rFonts w:asciiTheme="minorHAnsi" w:hAnsiTheme="minorHAnsi" w:cstheme="minorHAnsi"/>
                <w:szCs w:val="20"/>
                <w:lang w:val="pl-PL"/>
              </w:rPr>
              <w:t>[</w:t>
            </w:r>
            <w:r w:rsidRPr="008D5BAF">
              <w:rPr>
                <w:rFonts w:asciiTheme="minorHAnsi" w:hAnsiTheme="minorHAnsi" w:cstheme="minorHAnsi"/>
                <w:szCs w:val="20"/>
                <w:lang w:val="pl-PL"/>
              </w:rPr>
              <w:t>UoDE</w:t>
            </w:r>
            <w:r w:rsidR="00893A38" w:rsidRPr="008D5BAF">
              <w:rPr>
                <w:rFonts w:asciiTheme="minorHAnsi" w:hAnsiTheme="minorHAnsi" w:cstheme="minorHAnsi"/>
                <w:szCs w:val="20"/>
                <w:lang w:val="pl-PL"/>
              </w:rPr>
              <w:t>]</w:t>
            </w:r>
            <w:r w:rsidRPr="008D5BAF">
              <w:rPr>
                <w:rFonts w:asciiTheme="minorHAnsi" w:hAnsiTheme="minorHAnsi" w:cstheme="minorHAnsi"/>
                <w:szCs w:val="20"/>
                <w:lang w:val="pl-PL"/>
              </w:rPr>
              <w:t xml:space="preserve"> </w:t>
            </w:r>
          </w:p>
        </w:tc>
      </w:tr>
      <w:tr w:rsidR="00E800C8" w:rsidRPr="008D5BAF" w14:paraId="1C6D8994" w14:textId="77777777" w:rsidTr="005B1B4C">
        <w:tc>
          <w:tcPr>
            <w:tcW w:w="1652" w:type="pct"/>
            <w:tcMar>
              <w:top w:w="30" w:type="dxa"/>
              <w:left w:w="30" w:type="dxa"/>
              <w:bottom w:w="20" w:type="dxa"/>
              <w:right w:w="30" w:type="dxa"/>
            </w:tcMar>
          </w:tcPr>
          <w:p w14:paraId="7F29FA98" w14:textId="6695E4B4" w:rsidR="00E800C8" w:rsidRPr="008D5BAF" w:rsidRDefault="00E800C8">
            <w:pPr>
              <w:spacing w:after="120"/>
              <w:rPr>
                <w:rFonts w:asciiTheme="minorHAnsi" w:hAnsiTheme="minorHAnsi" w:cstheme="minorHAnsi"/>
                <w:szCs w:val="20"/>
                <w:lang w:val="pl-PL"/>
              </w:rPr>
            </w:pPr>
            <w:r w:rsidRPr="008D5BAF">
              <w:rPr>
                <w:rFonts w:asciiTheme="minorHAnsi" w:hAnsiTheme="minorHAnsi" w:cstheme="minorHAnsi"/>
                <w:lang w:val="pl-PL"/>
              </w:rPr>
              <w:t>Wiadomość</w:t>
            </w:r>
          </w:p>
        </w:tc>
        <w:tc>
          <w:tcPr>
            <w:tcW w:w="544" w:type="pct"/>
            <w:tcMar>
              <w:top w:w="30" w:type="dxa"/>
              <w:left w:w="30" w:type="dxa"/>
              <w:bottom w:w="20" w:type="dxa"/>
              <w:right w:w="30" w:type="dxa"/>
            </w:tcMar>
          </w:tcPr>
          <w:p w14:paraId="087F9F92" w14:textId="77777777" w:rsidR="00E800C8" w:rsidRPr="008D5BAF" w:rsidRDefault="00E800C8">
            <w:pPr>
              <w:spacing w:after="120"/>
              <w:rPr>
                <w:rFonts w:asciiTheme="minorHAnsi" w:hAnsiTheme="minorHAnsi" w:cstheme="minorHAnsi"/>
                <w:i/>
                <w:szCs w:val="20"/>
                <w:lang w:val="pl-PL"/>
              </w:rPr>
            </w:pPr>
          </w:p>
        </w:tc>
        <w:tc>
          <w:tcPr>
            <w:tcW w:w="2804" w:type="pct"/>
            <w:tcMar>
              <w:top w:w="30" w:type="dxa"/>
              <w:left w:w="30" w:type="dxa"/>
              <w:bottom w:w="20" w:type="dxa"/>
              <w:right w:w="30" w:type="dxa"/>
            </w:tcMar>
          </w:tcPr>
          <w:p w14:paraId="23194B61" w14:textId="1F73C162" w:rsidR="00E800C8" w:rsidRPr="008D5BAF" w:rsidRDefault="00E800C8"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Dane przygotowane w formie wiadomości roboczej, wysłanej </w:t>
            </w:r>
            <w:r w:rsidRPr="008D5BAF">
              <w:rPr>
                <w:rFonts w:asciiTheme="minorHAnsi" w:hAnsiTheme="minorHAnsi" w:cstheme="minorHAnsi"/>
                <w:szCs w:val="20"/>
                <w:lang w:val="pl-PL"/>
              </w:rPr>
              <w:lastRenderedPageBreak/>
              <w:t>lub odebranej, czytelnej dla użytkownika.</w:t>
            </w:r>
          </w:p>
        </w:tc>
      </w:tr>
      <w:tr w:rsidR="00E800C8" w:rsidRPr="008D5BAF" w14:paraId="3DF96CC6" w14:textId="77777777" w:rsidTr="005B1B4C">
        <w:tc>
          <w:tcPr>
            <w:tcW w:w="1652" w:type="pct"/>
            <w:tcMar>
              <w:top w:w="30" w:type="dxa"/>
              <w:left w:w="30" w:type="dxa"/>
              <w:bottom w:w="20" w:type="dxa"/>
              <w:right w:w="30" w:type="dxa"/>
            </w:tcMar>
          </w:tcPr>
          <w:p w14:paraId="2A56E73F" w14:textId="6A300129" w:rsidR="00E800C8" w:rsidRPr="008D5BAF" w:rsidRDefault="00E800C8">
            <w:pPr>
              <w:rPr>
                <w:rFonts w:asciiTheme="minorHAnsi" w:hAnsiTheme="minorHAnsi"/>
                <w:lang w:val="pl-PL"/>
              </w:rPr>
            </w:pPr>
            <w:r w:rsidRPr="008D5BAF">
              <w:rPr>
                <w:rFonts w:asciiTheme="minorHAnsi" w:hAnsiTheme="minorHAnsi"/>
                <w:lang w:val="pl-PL"/>
              </w:rPr>
              <w:lastRenderedPageBreak/>
              <w:t>Punkt dostępowy</w:t>
            </w:r>
          </w:p>
        </w:tc>
        <w:tc>
          <w:tcPr>
            <w:tcW w:w="544" w:type="pct"/>
            <w:tcMar>
              <w:top w:w="30" w:type="dxa"/>
              <w:left w:w="30" w:type="dxa"/>
              <w:bottom w:w="20" w:type="dxa"/>
              <w:right w:w="30" w:type="dxa"/>
            </w:tcMar>
          </w:tcPr>
          <w:p w14:paraId="19D2F654" w14:textId="6CA1654A" w:rsidR="00E800C8" w:rsidRPr="008D5BAF" w:rsidRDefault="00E800C8">
            <w:pPr>
              <w:rPr>
                <w:rFonts w:asciiTheme="minorHAnsi" w:hAnsiTheme="minorHAnsi"/>
                <w:lang w:val="pl-PL"/>
              </w:rPr>
            </w:pPr>
            <w:r w:rsidRPr="008D5BAF">
              <w:rPr>
                <w:rFonts w:asciiTheme="minorHAnsi" w:hAnsiTheme="minorHAnsi"/>
                <w:lang w:val="pl-PL"/>
              </w:rPr>
              <w:t>AP, Access Point</w:t>
            </w:r>
          </w:p>
        </w:tc>
        <w:tc>
          <w:tcPr>
            <w:tcW w:w="2804" w:type="pct"/>
            <w:tcMar>
              <w:top w:w="30" w:type="dxa"/>
              <w:left w:w="30" w:type="dxa"/>
              <w:bottom w:w="20" w:type="dxa"/>
              <w:right w:w="30" w:type="dxa"/>
            </w:tcMar>
          </w:tcPr>
          <w:p w14:paraId="47B4CC55" w14:textId="627327B9" w:rsidR="00E800C8" w:rsidRPr="008D5BAF" w:rsidRDefault="00E800C8" w:rsidP="00417665">
            <w:pPr>
              <w:spacing w:before="40" w:afterLines="200" w:after="480" w:line="360" w:lineRule="auto"/>
              <w:rPr>
                <w:rFonts w:asciiTheme="minorHAnsi" w:hAnsiTheme="minorHAnsi"/>
                <w:lang w:val="pl-PL"/>
              </w:rPr>
            </w:pPr>
            <w:r w:rsidRPr="008D5BAF">
              <w:rPr>
                <w:rFonts w:asciiTheme="minorHAnsi" w:hAnsiTheme="minorHAnsi"/>
                <w:lang w:val="pl-PL"/>
              </w:rPr>
              <w:t xml:space="preserve">Punkt będący implementacją eDelivery AS4 Profile. Zakłada się istnienie wielu takich punktów w sieci. Punkt może udostępniać dostawca lub państwo członkowskie UE. Wystawia dwa interfejsy: do systemu </w:t>
            </w:r>
            <w:r w:rsidR="00B37CE7">
              <w:rPr>
                <w:rFonts w:asciiTheme="minorHAnsi" w:hAnsiTheme="minorHAnsi"/>
                <w:lang w:val="pl-PL"/>
              </w:rPr>
              <w:t>zaplecza</w:t>
            </w:r>
            <w:r w:rsidRPr="008D5BAF">
              <w:rPr>
                <w:rFonts w:asciiTheme="minorHAnsi" w:hAnsiTheme="minorHAnsi"/>
                <w:lang w:val="pl-PL"/>
              </w:rPr>
              <w:t xml:space="preserve"> i dla innych punktów dostepowych. W tym drugim przypadku konfiguracja jest dynamiczna, za pomocą standardowych profilów. </w:t>
            </w:r>
          </w:p>
          <w:p w14:paraId="7CF8F1D2" w14:textId="35B85F95" w:rsidR="00E800C8" w:rsidRPr="008D5BAF" w:rsidRDefault="00E800C8" w:rsidP="00417665">
            <w:pPr>
              <w:spacing w:before="40" w:afterLines="200" w:after="480" w:line="360" w:lineRule="auto"/>
              <w:rPr>
                <w:rFonts w:asciiTheme="minorHAnsi" w:hAnsiTheme="minorHAnsi"/>
                <w:lang w:val="pl-PL"/>
              </w:rPr>
            </w:pPr>
            <w:r w:rsidRPr="008D5BAF">
              <w:rPr>
                <w:rFonts w:asciiTheme="minorHAnsi" w:hAnsiTheme="minorHAnsi"/>
                <w:lang w:val="pl-PL"/>
              </w:rPr>
              <w:t>Punkt może także integrować się z komponentami SML i SMP, jeśli wymagana jest obsługa dynamicznego wyszukiwania innych dostawców.  Przykładową implementacją punktu dostępowego jest Domibus</w:t>
            </w:r>
            <w:r w:rsidR="00827FD4" w:rsidRPr="008D5BAF">
              <w:rPr>
                <w:rStyle w:val="Odwoanieprzypisudolnego"/>
                <w:rFonts w:asciiTheme="minorHAnsi" w:hAnsiTheme="minorHAnsi"/>
                <w:lang w:val="pl-PL"/>
              </w:rPr>
              <w:footnoteReference w:id="2"/>
            </w:r>
            <w:r w:rsidRPr="008D5BAF">
              <w:rPr>
                <w:rFonts w:asciiTheme="minorHAnsi" w:hAnsiTheme="minorHAnsi"/>
                <w:lang w:val="pl-PL"/>
              </w:rPr>
              <w:t>.</w:t>
            </w:r>
          </w:p>
        </w:tc>
      </w:tr>
      <w:tr w:rsidR="00E800C8" w:rsidRPr="008D5BAF" w14:paraId="4ED69870" w14:textId="77777777" w:rsidTr="005B1B4C">
        <w:tc>
          <w:tcPr>
            <w:tcW w:w="1652" w:type="pct"/>
            <w:tcMar>
              <w:top w:w="30" w:type="dxa"/>
              <w:left w:w="30" w:type="dxa"/>
              <w:bottom w:w="20" w:type="dxa"/>
              <w:right w:w="30" w:type="dxa"/>
            </w:tcMar>
          </w:tcPr>
          <w:p w14:paraId="39933678" w14:textId="77777777" w:rsidR="00E800C8" w:rsidRPr="008D5BAF" w:rsidRDefault="00E800C8">
            <w:pPr>
              <w:spacing w:after="120"/>
              <w:rPr>
                <w:rFonts w:asciiTheme="minorHAnsi" w:hAnsiTheme="minorHAnsi" w:cstheme="minorHAnsi"/>
                <w:lang w:val="pl-PL"/>
              </w:rPr>
            </w:pPr>
            <w:r w:rsidRPr="008D5BAF">
              <w:rPr>
                <w:rFonts w:asciiTheme="minorHAnsi" w:hAnsiTheme="minorHAnsi" w:cstheme="minorHAnsi"/>
                <w:lang w:val="pl-PL"/>
              </w:rPr>
              <w:t>Transfer danych</w:t>
            </w:r>
          </w:p>
        </w:tc>
        <w:tc>
          <w:tcPr>
            <w:tcW w:w="544" w:type="pct"/>
            <w:tcMar>
              <w:top w:w="30" w:type="dxa"/>
              <w:left w:w="30" w:type="dxa"/>
              <w:bottom w:w="20" w:type="dxa"/>
              <w:right w:w="30" w:type="dxa"/>
            </w:tcMar>
          </w:tcPr>
          <w:p w14:paraId="5F9D7AB3" w14:textId="77777777" w:rsidR="00E800C8" w:rsidRPr="008D5BAF" w:rsidRDefault="00E800C8">
            <w:pPr>
              <w:spacing w:after="120"/>
              <w:rPr>
                <w:rFonts w:asciiTheme="minorHAnsi" w:hAnsiTheme="minorHAnsi" w:cstheme="minorHAnsi"/>
                <w:szCs w:val="20"/>
                <w:lang w:val="pl-PL"/>
              </w:rPr>
            </w:pPr>
          </w:p>
        </w:tc>
        <w:tc>
          <w:tcPr>
            <w:tcW w:w="2804" w:type="pct"/>
            <w:tcMar>
              <w:top w:w="30" w:type="dxa"/>
              <w:left w:w="30" w:type="dxa"/>
              <w:bottom w:w="20" w:type="dxa"/>
              <w:right w:w="30" w:type="dxa"/>
            </w:tcMar>
          </w:tcPr>
          <w:p w14:paraId="37790E74" w14:textId="21AE6958" w:rsidR="00E800C8" w:rsidRPr="008D5BAF" w:rsidRDefault="00E800C8"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Jednostka rozliczeniowa wyznaczająca opłatę za każde rozpoczęte 10 MB wiadomości przekazanej do systemu operatora wyznaczonego, pobieraną, jeżeli usługa została przez operatora wyznaczonego wykonana. </w:t>
            </w:r>
          </w:p>
          <w:p w14:paraId="3A2C416C" w14:textId="431A623C" w:rsidR="00E800C8" w:rsidRPr="008D5BAF" w:rsidRDefault="00E800C8"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 w:val="18"/>
                <w:szCs w:val="20"/>
                <w:lang w:val="pl-PL"/>
              </w:rPr>
              <w:t xml:space="preserve">Źródło: dokument </w:t>
            </w:r>
            <w:r w:rsidRPr="008D5BAF">
              <w:rPr>
                <w:rFonts w:asciiTheme="minorHAnsi" w:hAnsiTheme="minorHAnsi" w:cstheme="minorHAnsi"/>
                <w:b/>
                <w:sz w:val="18"/>
                <w:szCs w:val="20"/>
                <w:lang w:val="pl-PL"/>
              </w:rPr>
              <w:t>Oceny Skutków Regulacji</w:t>
            </w:r>
            <w:r w:rsidRPr="008D5BAF">
              <w:rPr>
                <w:rFonts w:asciiTheme="minorHAnsi" w:hAnsiTheme="minorHAnsi" w:cstheme="minorHAnsi"/>
                <w:sz w:val="18"/>
                <w:szCs w:val="20"/>
                <w:lang w:val="pl-PL"/>
              </w:rPr>
              <w:t xml:space="preserve"> (OSR) dla [UoDE]</w:t>
            </w:r>
            <w:r w:rsidR="0098383F" w:rsidRPr="008D5BAF">
              <w:rPr>
                <w:rFonts w:asciiTheme="minorHAnsi" w:hAnsiTheme="minorHAnsi" w:cstheme="minorHAnsi"/>
                <w:sz w:val="18"/>
                <w:szCs w:val="20"/>
                <w:lang w:val="pl-PL"/>
              </w:rPr>
              <w:t xml:space="preserve"> z dnia 03.02.2020 r.</w:t>
            </w:r>
            <w:r w:rsidR="006E77F5" w:rsidRPr="008D5BAF">
              <w:rPr>
                <w:rFonts w:asciiTheme="minorHAnsi" w:hAnsiTheme="minorHAnsi" w:cstheme="minorHAnsi"/>
                <w:sz w:val="18"/>
                <w:szCs w:val="20"/>
                <w:lang w:val="pl-PL"/>
              </w:rPr>
              <w:t xml:space="preserve"> (RM-10-8-20)</w:t>
            </w:r>
            <w:r w:rsidR="0098383F" w:rsidRPr="008D5BAF">
              <w:rPr>
                <w:rFonts w:asciiTheme="minorHAnsi" w:hAnsiTheme="minorHAnsi" w:cstheme="minorHAnsi"/>
                <w:sz w:val="18"/>
                <w:szCs w:val="20"/>
                <w:lang w:val="pl-PL"/>
              </w:rPr>
              <w:t xml:space="preserve"> pkt. 6: A.  </w:t>
            </w:r>
            <w:r w:rsidR="0098383F" w:rsidRPr="008D5BAF">
              <w:rPr>
                <w:rFonts w:asciiTheme="minorHAnsi" w:hAnsiTheme="minorHAnsi" w:cstheme="minorHAnsi"/>
                <w:i/>
                <w:sz w:val="18"/>
                <w:szCs w:val="20"/>
                <w:lang w:val="pl-PL"/>
              </w:rPr>
              <w:t>Opłata  za  publiczną  usługę  rejestrowanego  doręczenia  elektronicznego  naliczana będzie  za  pojedynczy  przesył  danych  z  uwzględnieniem  wielkości  danych,  przy</w:t>
            </w:r>
            <w:r w:rsidR="006E77F5" w:rsidRPr="008D5BAF">
              <w:rPr>
                <w:rFonts w:asciiTheme="minorHAnsi" w:hAnsiTheme="minorHAnsi" w:cstheme="minorHAnsi"/>
                <w:i/>
                <w:sz w:val="18"/>
                <w:szCs w:val="20"/>
                <w:lang w:val="pl-PL"/>
              </w:rPr>
              <w:t xml:space="preserve"> </w:t>
            </w:r>
            <w:r w:rsidR="0098383F" w:rsidRPr="008D5BAF">
              <w:rPr>
                <w:rFonts w:asciiTheme="minorHAnsi" w:hAnsiTheme="minorHAnsi" w:cstheme="minorHAnsi"/>
                <w:i/>
                <w:sz w:val="18"/>
                <w:szCs w:val="20"/>
                <w:lang w:val="pl-PL"/>
              </w:rPr>
              <w:t>czym  cena  jednostkowa  za  przesył  danych  ustalana  będzie  za  każdy  rozpoczęty</w:t>
            </w:r>
            <w:r w:rsidR="006E77F5" w:rsidRPr="008D5BAF">
              <w:rPr>
                <w:rFonts w:asciiTheme="minorHAnsi" w:hAnsiTheme="minorHAnsi" w:cstheme="minorHAnsi"/>
                <w:i/>
                <w:sz w:val="18"/>
                <w:szCs w:val="20"/>
                <w:lang w:val="pl-PL"/>
              </w:rPr>
              <w:t xml:space="preserve"> </w:t>
            </w:r>
            <w:r w:rsidR="0098383F" w:rsidRPr="008D5BAF">
              <w:rPr>
                <w:rFonts w:asciiTheme="minorHAnsi" w:hAnsiTheme="minorHAnsi" w:cstheme="minorHAnsi"/>
                <w:i/>
                <w:sz w:val="18"/>
                <w:szCs w:val="20"/>
                <w:lang w:val="pl-PL"/>
              </w:rPr>
              <w:t>transfer 10 M</w:t>
            </w:r>
            <w:r w:rsidR="002D71B7" w:rsidRPr="008D5BAF">
              <w:rPr>
                <w:rFonts w:asciiTheme="minorHAnsi" w:hAnsiTheme="minorHAnsi" w:cstheme="minorHAnsi"/>
                <w:i/>
                <w:sz w:val="18"/>
                <w:szCs w:val="20"/>
                <w:lang w:val="pl-PL"/>
              </w:rPr>
              <w:t>B</w:t>
            </w:r>
          </w:p>
        </w:tc>
      </w:tr>
      <w:tr w:rsidR="00E800C8" w:rsidRPr="008D5BAF" w14:paraId="0CAF5276" w14:textId="77777777" w:rsidTr="005B1B4C">
        <w:tc>
          <w:tcPr>
            <w:tcW w:w="1652" w:type="pct"/>
            <w:tcMar>
              <w:top w:w="30" w:type="dxa"/>
              <w:left w:w="30" w:type="dxa"/>
              <w:bottom w:w="20" w:type="dxa"/>
              <w:right w:w="30" w:type="dxa"/>
            </w:tcMar>
          </w:tcPr>
          <w:p w14:paraId="6210E20D" w14:textId="21A07702" w:rsidR="00E800C8" w:rsidRPr="008D5BAF" w:rsidRDefault="00E800C8">
            <w:pPr>
              <w:spacing w:after="120"/>
              <w:rPr>
                <w:rFonts w:asciiTheme="minorHAnsi" w:hAnsiTheme="minorHAnsi" w:cstheme="minorHAnsi"/>
                <w:lang w:val="pl-PL"/>
              </w:rPr>
            </w:pPr>
            <w:r w:rsidRPr="008D5BAF">
              <w:rPr>
                <w:rFonts w:asciiTheme="minorHAnsi" w:hAnsiTheme="minorHAnsi" w:cstheme="minorHAnsi"/>
                <w:szCs w:val="20"/>
                <w:lang w:val="pl-PL"/>
              </w:rPr>
              <w:t>Kod własności ADE</w:t>
            </w:r>
          </w:p>
        </w:tc>
        <w:tc>
          <w:tcPr>
            <w:tcW w:w="544" w:type="pct"/>
            <w:tcMar>
              <w:top w:w="30" w:type="dxa"/>
              <w:left w:w="30" w:type="dxa"/>
              <w:bottom w:w="20" w:type="dxa"/>
              <w:right w:w="30" w:type="dxa"/>
            </w:tcMar>
          </w:tcPr>
          <w:p w14:paraId="3CBCEE6E" w14:textId="24023C1A" w:rsidR="00E800C8" w:rsidRPr="008D5BAF" w:rsidRDefault="00E800C8">
            <w:pPr>
              <w:spacing w:after="120"/>
              <w:rPr>
                <w:rFonts w:asciiTheme="minorHAnsi" w:hAnsiTheme="minorHAnsi" w:cstheme="minorHAnsi"/>
                <w:szCs w:val="20"/>
                <w:lang w:val="pl-PL"/>
              </w:rPr>
            </w:pPr>
            <w:r w:rsidRPr="008D5BAF">
              <w:rPr>
                <w:rFonts w:asciiTheme="minorHAnsi" w:hAnsiTheme="minorHAnsi" w:cstheme="minorHAnsi"/>
                <w:i/>
                <w:szCs w:val="20"/>
                <w:lang w:val="pl-PL"/>
              </w:rPr>
              <w:t>z ang. authCode</w:t>
            </w:r>
          </w:p>
        </w:tc>
        <w:tc>
          <w:tcPr>
            <w:tcW w:w="2804" w:type="pct"/>
            <w:tcMar>
              <w:top w:w="30" w:type="dxa"/>
              <w:left w:w="30" w:type="dxa"/>
              <w:bottom w:w="20" w:type="dxa"/>
              <w:right w:w="30" w:type="dxa"/>
            </w:tcMar>
          </w:tcPr>
          <w:p w14:paraId="3713C668" w14:textId="7549AD55" w:rsidR="00E800C8" w:rsidRPr="008D5BAF" w:rsidRDefault="00893A38"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Kod (</w:t>
            </w:r>
            <w:r w:rsidR="00E800C8" w:rsidRPr="008D5BAF">
              <w:rPr>
                <w:rFonts w:asciiTheme="minorHAnsi" w:hAnsiTheme="minorHAnsi" w:cstheme="minorHAnsi"/>
                <w:szCs w:val="20"/>
                <w:lang w:val="pl-PL"/>
              </w:rPr>
              <w:t xml:space="preserve">ciąg alfanumeryczny) tworzony z danych posiadacza adresu do doręczeń elektronicznych, którym można się posłużyć zamiast tych danych. Jest on zapisywany w momencie rejestracji adresu do doręczeń elektronicznych w Systemie teleinformatycznym MC. Kiedy adres jest ujawniany, kod własności ADE stanowi wzorzec, z którym porównywane są </w:t>
            </w:r>
            <w:r w:rsidR="00E800C8" w:rsidRPr="008D5BAF">
              <w:rPr>
                <w:rFonts w:asciiTheme="minorHAnsi" w:hAnsiTheme="minorHAnsi" w:cstheme="minorHAnsi"/>
                <w:szCs w:val="20"/>
                <w:lang w:val="pl-PL"/>
              </w:rPr>
              <w:lastRenderedPageBreak/>
              <w:t>dane podawane przez wnioskodawcę (po sprowadzeniu ich także do postaci kodu własności). Pozytywny wynik weryfikacji świadczy o tym, że podmiot ujawniający adres do doręczeń elektronicznych rzeczywiście jest jego posiadaczem.</w:t>
            </w:r>
          </w:p>
        </w:tc>
      </w:tr>
      <w:tr w:rsidR="001841E6" w:rsidRPr="008D5BAF" w14:paraId="2F409CA5" w14:textId="77777777" w:rsidTr="005B1B4C">
        <w:tc>
          <w:tcPr>
            <w:tcW w:w="1652" w:type="pct"/>
            <w:tcMar>
              <w:top w:w="30" w:type="dxa"/>
              <w:left w:w="30" w:type="dxa"/>
              <w:bottom w:w="20" w:type="dxa"/>
              <w:right w:w="30" w:type="dxa"/>
            </w:tcMar>
          </w:tcPr>
          <w:p w14:paraId="6B05749D" w14:textId="5CC63E48" w:rsidR="001841E6" w:rsidRPr="008D5BAF" w:rsidRDefault="001841E6">
            <w:pPr>
              <w:spacing w:after="120"/>
              <w:rPr>
                <w:rFonts w:asciiTheme="minorHAnsi" w:hAnsiTheme="minorHAnsi" w:cstheme="minorHAnsi"/>
                <w:szCs w:val="20"/>
                <w:lang w:val="pl-PL"/>
              </w:rPr>
            </w:pPr>
            <w:r w:rsidRPr="008D5BAF">
              <w:rPr>
                <w:rFonts w:asciiTheme="minorHAnsi" w:hAnsiTheme="minorHAnsi" w:cstheme="minorHAnsi"/>
                <w:szCs w:val="20"/>
                <w:lang w:val="pl-PL"/>
              </w:rPr>
              <w:lastRenderedPageBreak/>
              <w:t>Odbiornik</w:t>
            </w:r>
          </w:p>
        </w:tc>
        <w:tc>
          <w:tcPr>
            <w:tcW w:w="544" w:type="pct"/>
            <w:tcMar>
              <w:top w:w="30" w:type="dxa"/>
              <w:left w:w="30" w:type="dxa"/>
              <w:bottom w:w="20" w:type="dxa"/>
              <w:right w:w="30" w:type="dxa"/>
            </w:tcMar>
          </w:tcPr>
          <w:p w14:paraId="4B578E8A" w14:textId="77777777" w:rsidR="001841E6" w:rsidRPr="008D5BAF" w:rsidRDefault="001841E6">
            <w:pPr>
              <w:spacing w:after="120"/>
              <w:rPr>
                <w:rFonts w:asciiTheme="minorHAnsi" w:hAnsiTheme="minorHAnsi" w:cstheme="minorHAnsi"/>
                <w:i/>
                <w:szCs w:val="20"/>
                <w:lang w:val="pl-PL"/>
              </w:rPr>
            </w:pPr>
          </w:p>
        </w:tc>
        <w:tc>
          <w:tcPr>
            <w:tcW w:w="2804" w:type="pct"/>
            <w:tcMar>
              <w:top w:w="30" w:type="dxa"/>
              <w:left w:w="30" w:type="dxa"/>
              <w:bottom w:w="20" w:type="dxa"/>
              <w:right w:w="30" w:type="dxa"/>
            </w:tcMar>
          </w:tcPr>
          <w:p w14:paraId="7904265C" w14:textId="6A7A07CD" w:rsidR="001841E6" w:rsidRPr="008D5BAF" w:rsidRDefault="0095739E"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Urządzenie lub oprogramowanie, zdolne do odbioru notyfikacji, pozostające w wyłącznej dyspozycji klienta dostawcy usługi RDE.</w:t>
            </w:r>
          </w:p>
        </w:tc>
      </w:tr>
      <w:tr w:rsidR="00B00460" w:rsidRPr="008D5BAF" w14:paraId="202498A1" w14:textId="77777777" w:rsidTr="005B1B4C">
        <w:tc>
          <w:tcPr>
            <w:tcW w:w="1652" w:type="pct"/>
            <w:tcMar>
              <w:top w:w="30" w:type="dxa"/>
              <w:left w:w="30" w:type="dxa"/>
              <w:bottom w:w="20" w:type="dxa"/>
              <w:right w:w="30" w:type="dxa"/>
            </w:tcMar>
          </w:tcPr>
          <w:p w14:paraId="74FF4350" w14:textId="3ABC5782" w:rsidR="00B00460" w:rsidRPr="00E75FB4" w:rsidRDefault="001A3E41" w:rsidP="001A3E41">
            <w:pPr>
              <w:spacing w:after="120"/>
              <w:rPr>
                <w:rFonts w:asciiTheme="minorHAnsi" w:hAnsiTheme="minorHAnsi" w:cstheme="minorHAnsi"/>
                <w:szCs w:val="20"/>
                <w:highlight w:val="yellow"/>
              </w:rPr>
            </w:pPr>
            <w:r w:rsidRPr="00E75FB4">
              <w:rPr>
                <w:rFonts w:asciiTheme="minorHAnsi" w:hAnsiTheme="minorHAnsi" w:cstheme="minorHAnsi"/>
                <w:szCs w:val="20"/>
              </w:rPr>
              <w:t>Łącząc Europę (ang. Connecting Europe Facility)</w:t>
            </w:r>
          </w:p>
        </w:tc>
        <w:tc>
          <w:tcPr>
            <w:tcW w:w="544" w:type="pct"/>
            <w:tcMar>
              <w:top w:w="30" w:type="dxa"/>
              <w:left w:w="30" w:type="dxa"/>
              <w:bottom w:w="20" w:type="dxa"/>
              <w:right w:w="30" w:type="dxa"/>
            </w:tcMar>
          </w:tcPr>
          <w:p w14:paraId="7FC653E3" w14:textId="370023A4" w:rsidR="00B00460" w:rsidRPr="008D5BAF" w:rsidRDefault="00B00460">
            <w:pPr>
              <w:spacing w:after="120"/>
              <w:rPr>
                <w:rFonts w:asciiTheme="minorHAnsi" w:hAnsiTheme="minorHAnsi" w:cstheme="minorHAnsi"/>
                <w:i/>
                <w:szCs w:val="20"/>
                <w:lang w:val="pl-PL"/>
              </w:rPr>
            </w:pPr>
            <w:r w:rsidRPr="008D5BAF">
              <w:rPr>
                <w:rFonts w:asciiTheme="minorHAnsi" w:hAnsiTheme="minorHAnsi" w:cstheme="minorHAnsi"/>
                <w:i/>
                <w:szCs w:val="20"/>
                <w:lang w:val="pl-PL"/>
              </w:rPr>
              <w:t>CEF</w:t>
            </w:r>
          </w:p>
        </w:tc>
        <w:tc>
          <w:tcPr>
            <w:tcW w:w="2804" w:type="pct"/>
            <w:tcMar>
              <w:top w:w="30" w:type="dxa"/>
              <w:left w:w="30" w:type="dxa"/>
              <w:bottom w:w="20" w:type="dxa"/>
              <w:right w:w="30" w:type="dxa"/>
            </w:tcMar>
          </w:tcPr>
          <w:p w14:paraId="768D272B" w14:textId="32343613" w:rsidR="00B00460" w:rsidRPr="008D5BAF" w:rsidRDefault="001A3E41"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I</w:t>
            </w:r>
            <w:r w:rsidR="00CD2A97" w:rsidRPr="008D5BAF">
              <w:rPr>
                <w:rFonts w:asciiTheme="minorHAnsi" w:hAnsiTheme="minorHAnsi" w:cstheme="minorHAnsi"/>
                <w:szCs w:val="20"/>
                <w:lang w:val="pl-PL"/>
              </w:rPr>
              <w:t>nstrument finansowy</w:t>
            </w:r>
            <w:r w:rsidRPr="008D5BAF">
              <w:rPr>
                <w:rFonts w:asciiTheme="minorHAnsi" w:hAnsiTheme="minorHAnsi" w:cstheme="minorHAnsi"/>
                <w:szCs w:val="20"/>
                <w:lang w:val="pl-PL"/>
              </w:rPr>
              <w:t xml:space="preserve"> Unii Europejskiej</w:t>
            </w:r>
            <w:r w:rsidR="00CD2A97" w:rsidRPr="008D5BAF">
              <w:rPr>
                <w:rFonts w:asciiTheme="minorHAnsi" w:hAnsiTheme="minorHAnsi" w:cstheme="minorHAnsi"/>
                <w:szCs w:val="20"/>
                <w:lang w:val="pl-PL"/>
              </w:rPr>
              <w:t xml:space="preserve"> na rzecz promowania </w:t>
            </w:r>
            <w:r w:rsidRPr="008D5BAF">
              <w:rPr>
                <w:rFonts w:asciiTheme="minorHAnsi" w:hAnsiTheme="minorHAnsi" w:cstheme="minorHAnsi"/>
                <w:szCs w:val="20"/>
                <w:lang w:val="pl-PL"/>
              </w:rPr>
              <w:t>wzrostu i konkurencyjności przez inwestycje infrastrukturalne na poziomie europejskim</w:t>
            </w:r>
            <w:r w:rsidR="00CD2A97" w:rsidRPr="008D5BAF">
              <w:rPr>
                <w:rFonts w:asciiTheme="minorHAnsi" w:hAnsiTheme="minorHAnsi" w:cstheme="minorHAnsi"/>
                <w:szCs w:val="20"/>
                <w:lang w:val="pl-PL"/>
              </w:rPr>
              <w:t>, który zastąpił program Sieci Transeuropejskie (TEN), ustanowiony przez Parlament Europejski i Radę Unii Europejskiej rozporządzeniem nr 1316/2013[1] do wspierania i realizacji projektów infrastrukturalnych w latach 2014–2020 w dziedzinie transportu, energetyki i telekomunikacji.</w:t>
            </w:r>
            <w:r w:rsidRPr="008D5BAF">
              <w:rPr>
                <w:rFonts w:asciiTheme="minorHAnsi" w:hAnsiTheme="minorHAnsi" w:cstheme="minorHAnsi"/>
                <w:szCs w:val="20"/>
                <w:lang w:val="pl-PL"/>
              </w:rPr>
              <w:t xml:space="preserve"> </w:t>
            </w:r>
            <w:r w:rsidR="00D13CC9" w:rsidRPr="008D5BAF">
              <w:rPr>
                <w:rFonts w:asciiTheme="minorHAnsi" w:hAnsiTheme="minorHAnsi" w:cstheme="minorHAnsi"/>
                <w:szCs w:val="20"/>
                <w:lang w:val="pl-PL"/>
              </w:rPr>
              <w:t>W ramach rozwoju telekomunikacji wspiera także projekty związane z rejestrowanym dokumentem elektronicznym.</w:t>
            </w:r>
          </w:p>
        </w:tc>
      </w:tr>
      <w:tr w:rsidR="004B3319" w:rsidRPr="008D5BAF" w14:paraId="53BB0428" w14:textId="77777777" w:rsidTr="005B1B4C">
        <w:tc>
          <w:tcPr>
            <w:tcW w:w="1652" w:type="pct"/>
            <w:tcMar>
              <w:top w:w="30" w:type="dxa"/>
              <w:left w:w="30" w:type="dxa"/>
              <w:bottom w:w="20" w:type="dxa"/>
              <w:right w:w="30" w:type="dxa"/>
            </w:tcMar>
          </w:tcPr>
          <w:p w14:paraId="4BA643F5" w14:textId="2D52E7E5" w:rsidR="004B3319" w:rsidRPr="008D5BAF" w:rsidRDefault="0095739E">
            <w:pPr>
              <w:spacing w:after="120"/>
              <w:rPr>
                <w:rFonts w:asciiTheme="minorHAnsi" w:hAnsiTheme="minorHAnsi" w:cstheme="minorHAnsi"/>
                <w:szCs w:val="20"/>
                <w:highlight w:val="yellow"/>
                <w:lang w:val="pl-PL"/>
              </w:rPr>
            </w:pPr>
            <w:r w:rsidRPr="008D5BAF">
              <w:rPr>
                <w:rFonts w:asciiTheme="minorHAnsi" w:hAnsiTheme="minorHAnsi" w:cstheme="minorHAnsi"/>
                <w:szCs w:val="20"/>
                <w:lang w:val="pl-PL"/>
              </w:rPr>
              <w:t xml:space="preserve">Identyfikacja elektroniczna  </w:t>
            </w:r>
          </w:p>
        </w:tc>
        <w:tc>
          <w:tcPr>
            <w:tcW w:w="544" w:type="pct"/>
            <w:tcMar>
              <w:top w:w="30" w:type="dxa"/>
              <w:left w:w="30" w:type="dxa"/>
              <w:bottom w:w="20" w:type="dxa"/>
              <w:right w:w="30" w:type="dxa"/>
            </w:tcMar>
          </w:tcPr>
          <w:p w14:paraId="4489E8BE" w14:textId="489B4554" w:rsidR="004B3319" w:rsidRPr="008D5BAF" w:rsidRDefault="004B3319">
            <w:pPr>
              <w:spacing w:after="120"/>
              <w:rPr>
                <w:rFonts w:asciiTheme="minorHAnsi" w:hAnsiTheme="minorHAnsi" w:cstheme="minorHAnsi"/>
                <w:i/>
                <w:szCs w:val="20"/>
                <w:lang w:val="pl-PL"/>
              </w:rPr>
            </w:pPr>
            <w:r w:rsidRPr="008D5BAF">
              <w:rPr>
                <w:rFonts w:asciiTheme="minorHAnsi" w:hAnsiTheme="minorHAnsi" w:cstheme="minorHAnsi"/>
                <w:i/>
                <w:szCs w:val="20"/>
                <w:lang w:val="pl-PL"/>
              </w:rPr>
              <w:t>eID</w:t>
            </w:r>
          </w:p>
        </w:tc>
        <w:tc>
          <w:tcPr>
            <w:tcW w:w="2804" w:type="pct"/>
            <w:tcMar>
              <w:top w:w="30" w:type="dxa"/>
              <w:left w:w="30" w:type="dxa"/>
              <w:bottom w:w="20" w:type="dxa"/>
              <w:right w:w="30" w:type="dxa"/>
            </w:tcMar>
          </w:tcPr>
          <w:p w14:paraId="79B29996" w14:textId="56B96E22" w:rsidR="004B3319" w:rsidRPr="008D5BAF" w:rsidRDefault="0095739E"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System przekazujący</w:t>
            </w:r>
            <w:r w:rsidR="00D13CC9" w:rsidRPr="008D5BAF">
              <w:rPr>
                <w:rFonts w:asciiTheme="minorHAnsi" w:hAnsiTheme="minorHAnsi" w:cstheme="minorHAnsi"/>
                <w:szCs w:val="20"/>
                <w:lang w:val="pl-PL"/>
              </w:rPr>
              <w:t xml:space="preserve"> </w:t>
            </w:r>
            <w:r w:rsidRPr="008D5BAF">
              <w:rPr>
                <w:rFonts w:asciiTheme="minorHAnsi" w:hAnsiTheme="minorHAnsi" w:cstheme="minorHAnsi"/>
                <w:szCs w:val="20"/>
                <w:lang w:val="pl-PL"/>
              </w:rPr>
              <w:t xml:space="preserve">dane </w:t>
            </w:r>
            <w:r w:rsidR="00D13CC9" w:rsidRPr="008D5BAF">
              <w:rPr>
                <w:rFonts w:asciiTheme="minorHAnsi" w:hAnsiTheme="minorHAnsi" w:cstheme="minorHAnsi"/>
                <w:szCs w:val="20"/>
                <w:lang w:val="pl-PL"/>
              </w:rPr>
              <w:t>elektronicznej tożsamości podmiotu (osoby fizycznej lub prawnej) do usługodawcy, który jej wymaga. Jest to środek, dzięki któremu podmiot może udowodnić, że jest tym, za kogo się podaje. Notyfikowany eID kraju członkowskiego – dzięki eIDAS – jest uznawany przez pozostałe państwa członkowskie.</w:t>
            </w:r>
          </w:p>
        </w:tc>
      </w:tr>
      <w:tr w:rsidR="00B00460" w:rsidRPr="008D5BAF" w14:paraId="00C23F43" w14:textId="77777777" w:rsidTr="005B1B4C">
        <w:tc>
          <w:tcPr>
            <w:tcW w:w="1652" w:type="pct"/>
            <w:tcMar>
              <w:top w:w="30" w:type="dxa"/>
              <w:left w:w="30" w:type="dxa"/>
              <w:bottom w:w="20" w:type="dxa"/>
              <w:right w:w="30" w:type="dxa"/>
            </w:tcMar>
          </w:tcPr>
          <w:p w14:paraId="5D184CF4" w14:textId="22C300FE" w:rsidR="00B00460" w:rsidRPr="008D5BAF" w:rsidRDefault="0095739E">
            <w:pPr>
              <w:spacing w:after="120"/>
              <w:rPr>
                <w:rFonts w:asciiTheme="minorHAnsi" w:hAnsiTheme="minorHAnsi" w:cstheme="minorHAnsi"/>
                <w:szCs w:val="20"/>
                <w:lang w:val="pl-PL"/>
              </w:rPr>
            </w:pPr>
            <w:r w:rsidRPr="008D5BAF">
              <w:rPr>
                <w:rFonts w:asciiTheme="minorHAnsi" w:hAnsiTheme="minorHAnsi" w:cstheme="minorHAnsi"/>
                <w:szCs w:val="20"/>
                <w:lang w:val="pl-PL"/>
              </w:rPr>
              <w:t>Schemat wymiany komunikatów</w:t>
            </w:r>
          </w:p>
        </w:tc>
        <w:tc>
          <w:tcPr>
            <w:tcW w:w="544" w:type="pct"/>
            <w:tcMar>
              <w:top w:w="30" w:type="dxa"/>
              <w:left w:w="30" w:type="dxa"/>
              <w:bottom w:w="20" w:type="dxa"/>
              <w:right w:w="30" w:type="dxa"/>
            </w:tcMar>
          </w:tcPr>
          <w:p w14:paraId="084D0330" w14:textId="3701AB15" w:rsidR="00B00460" w:rsidRPr="008D5BAF" w:rsidRDefault="00B00460">
            <w:pPr>
              <w:spacing w:after="120"/>
              <w:rPr>
                <w:rFonts w:asciiTheme="minorHAnsi" w:hAnsiTheme="minorHAnsi" w:cstheme="minorHAnsi"/>
                <w:i/>
                <w:szCs w:val="20"/>
                <w:lang w:val="pl-PL"/>
              </w:rPr>
            </w:pPr>
            <w:r w:rsidRPr="008D5BAF">
              <w:rPr>
                <w:rFonts w:asciiTheme="minorHAnsi" w:hAnsiTheme="minorHAnsi" w:cstheme="minorHAnsi"/>
                <w:i/>
                <w:szCs w:val="20"/>
                <w:lang w:val="pl-PL"/>
              </w:rPr>
              <w:t>MEP</w:t>
            </w:r>
          </w:p>
        </w:tc>
        <w:tc>
          <w:tcPr>
            <w:tcW w:w="2804" w:type="pct"/>
            <w:tcMar>
              <w:top w:w="30" w:type="dxa"/>
              <w:left w:w="30" w:type="dxa"/>
              <w:bottom w:w="20" w:type="dxa"/>
              <w:right w:w="30" w:type="dxa"/>
            </w:tcMar>
          </w:tcPr>
          <w:p w14:paraId="4292AC95" w14:textId="42F888CB" w:rsidR="00B00460" w:rsidRPr="008D5BAF" w:rsidRDefault="00893A38"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(ang. </w:t>
            </w:r>
            <w:r w:rsidRPr="008D5BAF">
              <w:rPr>
                <w:rFonts w:asciiTheme="minorHAnsi" w:hAnsiTheme="minorHAnsi" w:cstheme="minorHAnsi"/>
                <w:i/>
                <w:szCs w:val="20"/>
                <w:lang w:val="pl-PL"/>
              </w:rPr>
              <w:t>Message exchange pattern</w:t>
            </w:r>
            <w:r w:rsidRPr="008D5BAF">
              <w:rPr>
                <w:rFonts w:asciiTheme="minorHAnsi" w:hAnsiTheme="minorHAnsi" w:cstheme="minorHAnsi"/>
                <w:szCs w:val="20"/>
                <w:lang w:val="pl-PL"/>
              </w:rPr>
              <w:t xml:space="preserve">) </w:t>
            </w:r>
            <w:r w:rsidR="0095739E" w:rsidRPr="008D5BAF">
              <w:rPr>
                <w:rFonts w:asciiTheme="minorHAnsi" w:hAnsiTheme="minorHAnsi" w:cstheme="minorHAnsi"/>
                <w:szCs w:val="20"/>
                <w:lang w:val="pl-PL"/>
              </w:rPr>
              <w:t xml:space="preserve">Składnik PMode– wzorzec wymiany komunikatów wymagany przez protokoły komunikacyjne w celu ustanowienia lub użycia kanału komunikacyjnego. </w:t>
            </w:r>
          </w:p>
          <w:p w14:paraId="43913ECF" w14:textId="53A4A8B7" w:rsidR="0095739E" w:rsidRPr="008D5BAF" w:rsidRDefault="0095739E"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i/>
                <w:szCs w:val="20"/>
                <w:lang w:val="pl-PL"/>
              </w:rPr>
              <w:t>Two-Way MEP</w:t>
            </w:r>
            <w:r w:rsidRPr="008D5BAF">
              <w:rPr>
                <w:rFonts w:asciiTheme="minorHAnsi" w:hAnsiTheme="minorHAnsi" w:cstheme="minorHAnsi"/>
                <w:szCs w:val="20"/>
                <w:lang w:val="pl-PL"/>
              </w:rPr>
              <w:t xml:space="preserve"> zarządza wymianą dwóch jednostek komuni</w:t>
            </w:r>
            <w:r w:rsidRPr="008D5BAF">
              <w:rPr>
                <w:rFonts w:asciiTheme="minorHAnsi" w:hAnsiTheme="minorHAnsi" w:cstheme="minorHAnsi"/>
                <w:szCs w:val="20"/>
                <w:lang w:val="pl-PL"/>
              </w:rPr>
              <w:lastRenderedPageBreak/>
              <w:t>katów User Message w przeciwnych kierunkach</w:t>
            </w:r>
            <w:r w:rsidR="00893A38" w:rsidRPr="008D5BAF">
              <w:rPr>
                <w:rFonts w:asciiTheme="minorHAnsi" w:hAnsiTheme="minorHAnsi" w:cstheme="minorHAnsi"/>
                <w:szCs w:val="20"/>
                <w:lang w:val="pl-PL"/>
              </w:rPr>
              <w:t>.</w:t>
            </w:r>
          </w:p>
          <w:p w14:paraId="0D7FF40D" w14:textId="69AFCE90" w:rsidR="0095739E" w:rsidRPr="008D5BAF" w:rsidRDefault="0095739E"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i/>
                <w:szCs w:val="20"/>
                <w:lang w:val="pl-PL"/>
              </w:rPr>
              <w:t>One-Wa</w:t>
            </w:r>
            <w:r w:rsidR="00B37CE7">
              <w:rPr>
                <w:rFonts w:asciiTheme="minorHAnsi" w:hAnsiTheme="minorHAnsi" w:cstheme="minorHAnsi"/>
                <w:i/>
                <w:szCs w:val="20"/>
                <w:lang w:val="pl-PL"/>
              </w:rPr>
              <w:t>y</w:t>
            </w:r>
            <w:r w:rsidRPr="008D5BAF">
              <w:rPr>
                <w:rFonts w:asciiTheme="minorHAnsi" w:hAnsiTheme="minorHAnsi" w:cstheme="minorHAnsi"/>
                <w:i/>
                <w:szCs w:val="20"/>
                <w:lang w:val="pl-PL"/>
              </w:rPr>
              <w:t xml:space="preserve"> MEP</w:t>
            </w:r>
            <w:r w:rsidRPr="008D5BAF">
              <w:rPr>
                <w:rFonts w:asciiTheme="minorHAnsi" w:hAnsiTheme="minorHAnsi" w:cstheme="minorHAnsi"/>
                <w:szCs w:val="20"/>
                <w:lang w:val="pl-PL"/>
              </w:rPr>
              <w:t xml:space="preserve"> zarządza wymianą pojedynczej jednostki User Message niezwiązanej z innymi komunikatami User Message</w:t>
            </w:r>
            <w:r w:rsidR="00893A38" w:rsidRPr="008D5BAF">
              <w:rPr>
                <w:rFonts w:asciiTheme="minorHAnsi" w:hAnsiTheme="minorHAnsi" w:cstheme="minorHAnsi"/>
                <w:szCs w:val="20"/>
                <w:lang w:val="pl-PL"/>
              </w:rPr>
              <w:t>.</w:t>
            </w:r>
          </w:p>
        </w:tc>
      </w:tr>
      <w:tr w:rsidR="00C31807" w:rsidRPr="008D5BAF" w14:paraId="707B41A9" w14:textId="77777777" w:rsidTr="005B1B4C">
        <w:tc>
          <w:tcPr>
            <w:tcW w:w="1652" w:type="pct"/>
            <w:tcMar>
              <w:top w:w="30" w:type="dxa"/>
              <w:left w:w="30" w:type="dxa"/>
              <w:bottom w:w="20" w:type="dxa"/>
              <w:right w:w="30" w:type="dxa"/>
            </w:tcMar>
          </w:tcPr>
          <w:p w14:paraId="37F9037E" w14:textId="62F4AD68" w:rsidR="00C31807" w:rsidRPr="008D5BAF" w:rsidRDefault="0050402B">
            <w:pPr>
              <w:spacing w:after="120"/>
              <w:rPr>
                <w:rFonts w:asciiTheme="minorHAnsi" w:hAnsiTheme="minorHAnsi" w:cstheme="minorHAnsi"/>
                <w:szCs w:val="20"/>
                <w:lang w:val="pl-PL"/>
              </w:rPr>
            </w:pPr>
            <w:r w:rsidRPr="008D5BAF">
              <w:rPr>
                <w:rFonts w:asciiTheme="minorHAnsi" w:hAnsiTheme="minorHAnsi" w:cstheme="minorHAnsi"/>
                <w:szCs w:val="20"/>
                <w:lang w:val="pl-PL"/>
              </w:rPr>
              <w:lastRenderedPageBreak/>
              <w:t xml:space="preserve">Profil </w:t>
            </w:r>
            <w:r w:rsidR="00893A38" w:rsidRPr="008D5BAF">
              <w:rPr>
                <w:rFonts w:asciiTheme="minorHAnsi" w:hAnsiTheme="minorHAnsi" w:cstheme="minorHAnsi"/>
                <w:szCs w:val="20"/>
                <w:lang w:val="pl-PL"/>
              </w:rPr>
              <w:t>AS4</w:t>
            </w:r>
          </w:p>
        </w:tc>
        <w:tc>
          <w:tcPr>
            <w:tcW w:w="544" w:type="pct"/>
            <w:tcMar>
              <w:top w:w="30" w:type="dxa"/>
              <w:left w:w="30" w:type="dxa"/>
              <w:bottom w:w="20" w:type="dxa"/>
              <w:right w:w="30" w:type="dxa"/>
            </w:tcMar>
          </w:tcPr>
          <w:p w14:paraId="6707DA7A" w14:textId="72E407C4" w:rsidR="00C31807" w:rsidRPr="008D5BAF" w:rsidRDefault="00C31807">
            <w:pPr>
              <w:spacing w:after="120"/>
              <w:rPr>
                <w:rFonts w:asciiTheme="minorHAnsi" w:hAnsiTheme="minorHAnsi" w:cstheme="minorHAnsi"/>
                <w:i/>
                <w:szCs w:val="20"/>
                <w:lang w:val="pl-PL"/>
              </w:rPr>
            </w:pPr>
          </w:p>
        </w:tc>
        <w:tc>
          <w:tcPr>
            <w:tcW w:w="2804" w:type="pct"/>
            <w:tcMar>
              <w:top w:w="30" w:type="dxa"/>
              <w:left w:w="30" w:type="dxa"/>
              <w:bottom w:w="20" w:type="dxa"/>
              <w:right w:w="30" w:type="dxa"/>
            </w:tcMar>
          </w:tcPr>
          <w:p w14:paraId="6DCD4FAE" w14:textId="76C7CA7B" w:rsidR="0050402B" w:rsidRPr="008D5BAF" w:rsidRDefault="0050402B" w:rsidP="00417665">
            <w:pPr>
              <w:spacing w:before="40" w:afterLines="200" w:after="480" w:line="360" w:lineRule="auto"/>
              <w:rPr>
                <w:bCs/>
                <w:lang w:val="pl-PL"/>
              </w:rPr>
            </w:pPr>
            <w:r w:rsidRPr="008D5BAF">
              <w:rPr>
                <w:bCs/>
                <w:lang w:val="pl-PL"/>
              </w:rPr>
              <w:t xml:space="preserve">AS4 to </w:t>
            </w:r>
            <w:r w:rsidR="00B37CE7">
              <w:rPr>
                <w:bCs/>
                <w:lang w:val="pl-PL"/>
              </w:rPr>
              <w:t>p</w:t>
            </w:r>
            <w:r w:rsidRPr="008D5BAF">
              <w:rPr>
                <w:bCs/>
                <w:lang w:val="pl-PL"/>
              </w:rPr>
              <w:t xml:space="preserve">rotokół komunikacyjny stosowany w usłudze rejestrowanego doręczenia elektronicznego, zbudowany jako nadbudowa SOAP o specyfikację dotyczącą załączników. </w:t>
            </w:r>
          </w:p>
          <w:p w14:paraId="45FF3AC4" w14:textId="7876A511" w:rsidR="00893A38" w:rsidRPr="008D5BAF" w:rsidRDefault="00893A38"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AS4 opiera się na innych standardach, w szczególności na ebXML Messaging Services v.3.0 cz.1: </w:t>
            </w:r>
            <w:r w:rsidRPr="008D5BAF">
              <w:rPr>
                <w:rFonts w:asciiTheme="minorHAnsi" w:hAnsiTheme="minorHAnsi" w:cstheme="minorHAnsi"/>
                <w:i/>
                <w:szCs w:val="20"/>
                <w:lang w:val="pl-PL"/>
              </w:rPr>
              <w:t>Core Features OASIS Standard</w:t>
            </w:r>
          </w:p>
          <w:p w14:paraId="33557521" w14:textId="478602C2" w:rsidR="00C31807" w:rsidRPr="008D5BAF" w:rsidRDefault="00893A38" w:rsidP="00417665">
            <w:pPr>
              <w:spacing w:before="40" w:afterLines="200" w:after="48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E-Doręczeniowy profil AS4 jest profilem użycia protokołu AS4 zdefiniowanym przez e-SENS na podstawie profilu AS4 ebMS3.0. </w:t>
            </w:r>
          </w:p>
        </w:tc>
      </w:tr>
    </w:tbl>
    <w:p w14:paraId="42A733B1" w14:textId="5F0F5486" w:rsidR="00B64EF0" w:rsidRPr="008D5BAF" w:rsidRDefault="004849D7" w:rsidP="00225B36">
      <w:pPr>
        <w:pStyle w:val="Legenda"/>
        <w:spacing w:before="160"/>
        <w:jc w:val="left"/>
        <w:rPr>
          <w:rFonts w:asciiTheme="majorHAnsi" w:eastAsiaTheme="majorEastAsia" w:hAnsiTheme="majorHAnsi" w:cstheme="majorBidi"/>
          <w:sz w:val="32"/>
          <w:szCs w:val="32"/>
          <w:lang w:val="pl-PL"/>
        </w:rPr>
      </w:pPr>
      <w:r w:rsidRPr="008D5BAF">
        <w:rPr>
          <w:lang w:val="pl-PL"/>
        </w:rPr>
        <w:t xml:space="preserve">Tabela </w:t>
      </w:r>
      <w:r w:rsidRPr="008D5BAF">
        <w:rPr>
          <w:i w:val="0"/>
          <w:iCs w:val="0"/>
          <w:lang w:val="pl-PL"/>
        </w:rPr>
        <w:fldChar w:fldCharType="begin"/>
      </w:r>
      <w:r w:rsidRPr="008D5BAF">
        <w:rPr>
          <w:lang w:val="pl-PL"/>
        </w:rPr>
        <w:instrText xml:space="preserve"> SEQ Tabela \* ARABIC </w:instrText>
      </w:r>
      <w:r w:rsidRPr="008D5BAF">
        <w:rPr>
          <w:i w:val="0"/>
          <w:iCs w:val="0"/>
          <w:lang w:val="pl-PL"/>
        </w:rPr>
        <w:fldChar w:fldCharType="separate"/>
      </w:r>
      <w:r w:rsidR="000637F4">
        <w:rPr>
          <w:noProof/>
          <w:lang w:val="pl-PL"/>
        </w:rPr>
        <w:t>1</w:t>
      </w:r>
      <w:r w:rsidRPr="008D5BAF">
        <w:rPr>
          <w:i w:val="0"/>
          <w:iCs w:val="0"/>
          <w:lang w:val="pl-PL"/>
        </w:rPr>
        <w:fldChar w:fldCharType="end"/>
      </w:r>
      <w:r w:rsidRPr="008D5BAF">
        <w:rPr>
          <w:lang w:val="pl-PL"/>
        </w:rPr>
        <w:t xml:space="preserve"> Słownik pojęć</w:t>
      </w:r>
      <w:bookmarkStart w:id="122" w:name="_Toc35782000"/>
      <w:bookmarkStart w:id="123" w:name="_Toc35499287"/>
      <w:bookmarkStart w:id="124" w:name="_Toc35564254"/>
      <w:r w:rsidR="00B64EF0" w:rsidRPr="008D5BAF">
        <w:rPr>
          <w:lang w:val="pl-PL"/>
        </w:rPr>
        <w:br w:type="page"/>
      </w:r>
    </w:p>
    <w:p w14:paraId="30CED77E" w14:textId="341B2BCE" w:rsidR="5A464A27" w:rsidRPr="008D5BAF" w:rsidRDefault="5A464A27" w:rsidP="000957F9">
      <w:pPr>
        <w:pStyle w:val="Nagwek1"/>
      </w:pPr>
      <w:bookmarkStart w:id="125" w:name="_Toc35353193"/>
      <w:bookmarkStart w:id="126" w:name="_Toc35353195"/>
      <w:bookmarkStart w:id="127" w:name="_Toc35349400"/>
      <w:bookmarkStart w:id="128" w:name="_Toc35353197"/>
      <w:bookmarkStart w:id="129" w:name="_Toc35349404"/>
      <w:bookmarkStart w:id="130" w:name="_Toc35353201"/>
      <w:bookmarkStart w:id="131" w:name="_Toc35349406"/>
      <w:bookmarkStart w:id="132" w:name="_Toc35353203"/>
      <w:bookmarkStart w:id="133" w:name="scroll-bookmark-21"/>
      <w:bookmarkStart w:id="134" w:name="_Toc31624518"/>
      <w:bookmarkStart w:id="135" w:name="_Toc31627384"/>
      <w:bookmarkStart w:id="136" w:name="_Toc31627969"/>
      <w:bookmarkStart w:id="137" w:name="_Toc31785674"/>
      <w:bookmarkStart w:id="138" w:name="_Toc31883947"/>
      <w:bookmarkStart w:id="139" w:name="_Toc35349409"/>
      <w:bookmarkStart w:id="140" w:name="_Toc35353206"/>
      <w:bookmarkStart w:id="141" w:name="_Toc35349411"/>
      <w:bookmarkStart w:id="142" w:name="_Toc35353208"/>
      <w:bookmarkStart w:id="143" w:name="_Toc35349413"/>
      <w:bookmarkStart w:id="144" w:name="_Toc35353210"/>
      <w:bookmarkStart w:id="145" w:name="_Toc35782031"/>
      <w:bookmarkStart w:id="146" w:name="_Ref57120518"/>
      <w:bookmarkStart w:id="147" w:name="_Toc58171499"/>
      <w:bookmarkEnd w:id="120"/>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8D5BAF">
        <w:lastRenderedPageBreak/>
        <w:t>Wymagania do procesu doręczeniowego</w:t>
      </w:r>
      <w:r w:rsidR="66D4D46A" w:rsidRPr="008D5BAF">
        <w:t xml:space="preserve"> end-to-end</w:t>
      </w:r>
      <w:bookmarkEnd w:id="145"/>
      <w:bookmarkEnd w:id="146"/>
      <w:bookmarkEnd w:id="147"/>
    </w:p>
    <w:p w14:paraId="1FB941DE" w14:textId="64C71CA2" w:rsidR="00916592" w:rsidRPr="008D5BAF" w:rsidRDefault="00692CE6">
      <w:r w:rsidRPr="008D5BAF">
        <w:t xml:space="preserve">Niniejszy rozdział rozwija w ujęciu procesowym rozdział dokumentu głównego Standardu 3.2 </w:t>
      </w:r>
      <w:r w:rsidRPr="008D5BAF">
        <w:rPr>
          <w:i/>
        </w:rPr>
        <w:t>Proces doręczenia</w:t>
      </w:r>
      <w:r w:rsidRPr="008D5BAF">
        <w:t xml:space="preserve">. </w:t>
      </w:r>
      <w:r w:rsidR="00916592" w:rsidRPr="008D5BAF">
        <w:t>Wymagania opisane w niniejszym rozdziale opisane są z perspektywy tzw. modelu 4-stronnego (</w:t>
      </w:r>
      <w:r w:rsidR="00916592" w:rsidRPr="008D5BAF">
        <w:rPr>
          <w:i/>
        </w:rPr>
        <w:t>four-corner-model</w:t>
      </w:r>
      <w:r w:rsidR="00916592" w:rsidRPr="008D5BAF">
        <w:t>).</w:t>
      </w:r>
      <w:r w:rsidRPr="008D5BAF">
        <w:t xml:space="preserve"> </w:t>
      </w:r>
    </w:p>
    <w:p w14:paraId="4A7F93F8" w14:textId="77777777" w:rsidR="00954831" w:rsidRPr="008D5BAF" w:rsidRDefault="74DE8DB3" w:rsidP="00E01B0F">
      <w:pPr>
        <w:pStyle w:val="Nagwek2"/>
        <w:jc w:val="left"/>
      </w:pPr>
      <w:bookmarkStart w:id="148" w:name="_Toc35782032"/>
      <w:bookmarkStart w:id="149" w:name="_Toc58171500"/>
      <w:r w:rsidRPr="008D5BAF">
        <w:t xml:space="preserve">Komunikacja między nadawcą albo </w:t>
      </w:r>
      <w:r w:rsidR="00971640" w:rsidRPr="008D5BAF">
        <w:t xml:space="preserve">adresatem </w:t>
      </w:r>
      <w:r w:rsidRPr="008D5BAF">
        <w:t>a systemem dostawcy</w:t>
      </w:r>
      <w:bookmarkEnd w:id="148"/>
      <w:bookmarkEnd w:id="149"/>
      <w:r w:rsidR="00954831" w:rsidRPr="008D5BAF">
        <w:t xml:space="preserve"> </w:t>
      </w:r>
    </w:p>
    <w:p w14:paraId="5E25C486" w14:textId="2CB4D81F" w:rsidR="00C31C6B" w:rsidRPr="008D5BAF" w:rsidRDefault="00954831" w:rsidP="00E01B0F">
      <w:r w:rsidRPr="008D5BAF">
        <w:t xml:space="preserve">Podstawą niniejszego </w:t>
      </w:r>
      <w:r w:rsidR="00692CE6" w:rsidRPr="008D5BAF">
        <w:t>pod</w:t>
      </w:r>
      <w:r w:rsidRPr="008D5BAF">
        <w:t xml:space="preserve">rozdziału </w:t>
      </w:r>
      <w:r w:rsidR="001D2B48" w:rsidRPr="008D5BAF">
        <w:t>są</w:t>
      </w:r>
      <w:r w:rsidRPr="008D5BAF">
        <w:t xml:space="preserve"> rozdziały </w:t>
      </w:r>
      <w:r w:rsidR="005B1B4C" w:rsidRPr="008D5BAF">
        <w:t xml:space="preserve">głównego dokumentu </w:t>
      </w:r>
      <w:r w:rsidRPr="008D5BAF">
        <w:t>Standardu</w:t>
      </w:r>
      <w:r w:rsidR="005B1B4C" w:rsidRPr="008D5BAF">
        <w:t>:</w:t>
      </w:r>
      <w:r w:rsidRPr="008D5BAF">
        <w:t xml:space="preserve"> 3.5 </w:t>
      </w:r>
      <w:r w:rsidRPr="008D5BAF">
        <w:rPr>
          <w:i/>
        </w:rPr>
        <w:t>Wspólna struktura adresowa</w:t>
      </w:r>
      <w:r w:rsidRPr="008D5BAF">
        <w:t xml:space="preserve">, 7.5.3 </w:t>
      </w:r>
      <w:r w:rsidRPr="008D5BAF">
        <w:rPr>
          <w:i/>
        </w:rPr>
        <w:t xml:space="preserve">Wyszukanie adresu i przebieg </w:t>
      </w:r>
      <w:r w:rsidRPr="00786617">
        <w:rPr>
          <w:rFonts w:asciiTheme="minorHAnsi" w:hAnsiTheme="minorHAnsi" w:cstheme="minorHAnsi"/>
          <w:i/>
        </w:rPr>
        <w:t>trasy doręczenia</w:t>
      </w:r>
      <w:r w:rsidR="002D71B7" w:rsidRPr="00786617">
        <w:rPr>
          <w:rFonts w:asciiTheme="minorHAnsi" w:hAnsiTheme="minorHAnsi" w:cstheme="minorHAnsi"/>
        </w:rPr>
        <w:t xml:space="preserve">, </w:t>
      </w:r>
      <w:r w:rsidRPr="00786617">
        <w:rPr>
          <w:rFonts w:asciiTheme="minorHAnsi" w:hAnsiTheme="minorHAnsi" w:cstheme="minorHAnsi"/>
        </w:rPr>
        <w:t xml:space="preserve">7.5.4 </w:t>
      </w:r>
      <w:r w:rsidRPr="00786617">
        <w:rPr>
          <w:rFonts w:asciiTheme="minorHAnsi" w:hAnsiTheme="minorHAnsi" w:cstheme="minorHAnsi"/>
          <w:i/>
        </w:rPr>
        <w:t>Translacja i rozpoznawanie adresów</w:t>
      </w:r>
      <w:r w:rsidRPr="00786617">
        <w:rPr>
          <w:rFonts w:asciiTheme="minorHAnsi" w:hAnsiTheme="minorHAnsi" w:cstheme="minorHAnsi"/>
        </w:rPr>
        <w:t xml:space="preserve">, </w:t>
      </w:r>
      <w:r w:rsidR="006B5DDA" w:rsidRPr="00786617">
        <w:rPr>
          <w:rFonts w:asciiTheme="minorHAnsi" w:hAnsiTheme="minorHAnsi" w:cstheme="minorHAnsi"/>
        </w:rPr>
        <w:t xml:space="preserve">7.4 </w:t>
      </w:r>
      <w:r w:rsidR="006B5DDA" w:rsidRPr="00786617">
        <w:rPr>
          <w:rFonts w:asciiTheme="minorHAnsi" w:hAnsiTheme="minorHAnsi" w:cstheme="minorHAnsi"/>
          <w:i/>
        </w:rPr>
        <w:t>Identyfikacja podmiot</w:t>
      </w:r>
      <w:r w:rsidR="00827FD4" w:rsidRPr="00786617">
        <w:rPr>
          <w:rFonts w:asciiTheme="minorHAnsi" w:hAnsiTheme="minorHAnsi" w:cstheme="minorHAnsi"/>
          <w:i/>
        </w:rPr>
        <w:t>ów korzystających z usługi RDE</w:t>
      </w:r>
      <w:r w:rsidR="006B5DDA" w:rsidRPr="00786617">
        <w:rPr>
          <w:rFonts w:asciiTheme="minorHAnsi" w:hAnsiTheme="minorHAnsi" w:cstheme="minorHAnsi"/>
        </w:rPr>
        <w:t xml:space="preserve">, a także </w:t>
      </w:r>
      <w:r w:rsidR="002D71B7" w:rsidRPr="00786617">
        <w:rPr>
          <w:rFonts w:asciiTheme="minorHAnsi" w:hAnsiTheme="minorHAnsi" w:cstheme="minorHAnsi"/>
        </w:rPr>
        <w:t>wymagania</w:t>
      </w:r>
      <w:r w:rsidR="006B5DDA" w:rsidRPr="00786617">
        <w:rPr>
          <w:rFonts w:asciiTheme="minorHAnsi" w:hAnsiTheme="minorHAnsi" w:cstheme="minorHAnsi"/>
        </w:rPr>
        <w:t xml:space="preserve"> 7.2.0.5, 7.2.0.6 i 7.2.0.7</w:t>
      </w:r>
      <w:r w:rsidR="001D2B48" w:rsidRPr="00786617">
        <w:rPr>
          <w:rFonts w:asciiTheme="minorHAnsi" w:hAnsiTheme="minorHAnsi" w:cstheme="minorHAnsi"/>
        </w:rPr>
        <w:t>, które uzupełnia</w:t>
      </w:r>
      <w:r w:rsidR="002D71B7" w:rsidRPr="00786617">
        <w:rPr>
          <w:rFonts w:asciiTheme="minorHAnsi" w:hAnsiTheme="minorHAnsi" w:cstheme="minorHAnsi"/>
        </w:rPr>
        <w:t>ją</w:t>
      </w:r>
      <w:r w:rsidR="001D2B48" w:rsidRPr="00786617">
        <w:rPr>
          <w:rFonts w:asciiTheme="minorHAnsi" w:hAnsiTheme="minorHAnsi" w:cstheme="minorHAnsi"/>
        </w:rPr>
        <w:t xml:space="preserve"> zakres danych podany w art. 60 [UoDE]</w:t>
      </w:r>
      <w:r w:rsidR="006B5DDA" w:rsidRPr="00786617">
        <w:rPr>
          <w:rFonts w:asciiTheme="minorHAnsi" w:hAnsiTheme="minorHAnsi" w:cstheme="minorHAnsi"/>
        </w:rPr>
        <w:t>.</w:t>
      </w:r>
    </w:p>
    <w:p w14:paraId="2A55C0F2" w14:textId="77777777" w:rsidR="00EC439E" w:rsidRPr="008D5BAF" w:rsidRDefault="00EC439E" w:rsidP="00E01B0F"/>
    <w:p w14:paraId="1A421C30" w14:textId="75B7D386" w:rsidR="00374624" w:rsidRPr="008D5BAF" w:rsidRDefault="00374624" w:rsidP="00374624">
      <w:pPr>
        <w:pStyle w:val="Nagwek3"/>
      </w:pPr>
      <w:bookmarkStart w:id="150" w:name="_Toc58171501"/>
      <w:r w:rsidRPr="008D5BAF">
        <w:t>Wyszukiwanie</w:t>
      </w:r>
      <w:r w:rsidR="00CF5E5F" w:rsidRPr="008D5BAF">
        <w:t xml:space="preserve"> adresata</w:t>
      </w:r>
      <w:r w:rsidRPr="008D5BAF">
        <w:t xml:space="preserve"> i adresowanie przesyłki</w:t>
      </w:r>
      <w:bookmarkEnd w:id="150"/>
    </w:p>
    <w:p w14:paraId="620C1DFD" w14:textId="3358C119" w:rsidR="00374624" w:rsidRPr="008D5BAF" w:rsidRDefault="003F3A4F" w:rsidP="00374624">
      <w:r w:rsidRPr="008D5BAF">
        <w:t xml:space="preserve">1. </w:t>
      </w:r>
      <w:r w:rsidR="00954831" w:rsidRPr="008D5BAF">
        <w:t xml:space="preserve">System teleinformatyczny </w:t>
      </w:r>
      <w:r w:rsidR="00F03AEA" w:rsidRPr="008D5BAF">
        <w:t>ministra właściwego ds. informatyzacji</w:t>
      </w:r>
      <w:r w:rsidR="00374624" w:rsidRPr="008D5BAF">
        <w:t xml:space="preserve"> umożliwia </w:t>
      </w:r>
      <w:r w:rsidR="00954831" w:rsidRPr="008D5BAF">
        <w:t>dostawcy</w:t>
      </w:r>
      <w:r w:rsidR="00692CE6" w:rsidRPr="008D5BAF">
        <w:t xml:space="preserve"> poprzez API usług wyszukiwania – a) </w:t>
      </w:r>
      <w:r w:rsidR="00374624" w:rsidRPr="008D5BAF">
        <w:rPr>
          <w:b/>
        </w:rPr>
        <w:t>wyszukanie adresu</w:t>
      </w:r>
      <w:r w:rsidR="00374624" w:rsidRPr="008D5BAF">
        <w:t xml:space="preserve"> i </w:t>
      </w:r>
      <w:r w:rsidR="00692CE6" w:rsidRPr="008D5BAF">
        <w:t xml:space="preserve">b) </w:t>
      </w:r>
      <w:r w:rsidR="00374624" w:rsidRPr="008D5BAF">
        <w:rPr>
          <w:b/>
        </w:rPr>
        <w:t>potwierdzenie możliwości doręczenia</w:t>
      </w:r>
      <w:r w:rsidR="00374624" w:rsidRPr="008D5BAF">
        <w:t xml:space="preserve"> na podany adres</w:t>
      </w:r>
      <w:r w:rsidR="001F7332" w:rsidRPr="008D5BAF">
        <w:t xml:space="preserve"> oraz pobranie informacji o usługach RDE, z których może korzystać dany adres</w:t>
      </w:r>
      <w:r w:rsidR="00692CE6" w:rsidRPr="008D5BAF">
        <w:t xml:space="preserve"> do doręczeń elektronicznych</w:t>
      </w:r>
      <w:r w:rsidR="008A13F0" w:rsidRPr="008D5BAF">
        <w:t>.</w:t>
      </w:r>
      <w:r w:rsidR="00954831" w:rsidRPr="008D5BAF">
        <w:t xml:space="preserve"> </w:t>
      </w:r>
      <w:r w:rsidR="00CF5E5F" w:rsidRPr="008D5BAF">
        <w:t xml:space="preserve">Jednocześnie system teleinformatyczny </w:t>
      </w:r>
      <w:r w:rsidR="00F03AEA" w:rsidRPr="008D5BAF">
        <w:t>ministra właściwego ds. informatyzacji</w:t>
      </w:r>
      <w:r w:rsidR="00CF5E5F" w:rsidRPr="008D5BAF">
        <w:t xml:space="preserve"> wymaga informacji o poziomie uprawnień (</w:t>
      </w:r>
      <w:r w:rsidR="0071635B" w:rsidRPr="008D5BAF">
        <w:t>kontekście</w:t>
      </w:r>
      <w:r w:rsidR="00CF5E5F" w:rsidRPr="008D5BAF">
        <w:t xml:space="preserve">) nadawcy. Role wymieniono w </w:t>
      </w:r>
      <w:r w:rsidR="00EC439E" w:rsidRPr="008D5BAF">
        <w:t>Dodatku C</w:t>
      </w:r>
      <w:r w:rsidR="00CF5E5F" w:rsidRPr="008D5BAF">
        <w:t>.</w:t>
      </w:r>
    </w:p>
    <w:p w14:paraId="2B82F736" w14:textId="37ABD03B" w:rsidR="008A13F0" w:rsidRDefault="003F3A4F" w:rsidP="00374624">
      <w:r w:rsidRPr="008D5BAF">
        <w:rPr>
          <w:b/>
        </w:rPr>
        <w:t xml:space="preserve">2. </w:t>
      </w:r>
      <w:r w:rsidR="00EB6893" w:rsidRPr="008D5BAF">
        <w:rPr>
          <w:b/>
        </w:rPr>
        <w:t>Identyfikacja jednoznaczna adresata jest warunkiem przyjęcia przesyłki przez C2</w:t>
      </w:r>
      <w:r w:rsidR="00EB6893" w:rsidRPr="008D5BAF">
        <w:t>; jeżeli jest to niemożli</w:t>
      </w:r>
      <w:r w:rsidR="0071635B" w:rsidRPr="008D5BAF">
        <w:t>we,</w:t>
      </w:r>
      <w:r w:rsidR="00EB6893" w:rsidRPr="008D5BAF">
        <w:t xml:space="preserve"> nie powinno nastąpić nadanie.</w:t>
      </w:r>
    </w:p>
    <w:p w14:paraId="4764FF62" w14:textId="77777777" w:rsidR="004C4DD0" w:rsidRPr="008D5BAF" w:rsidRDefault="004C4DD0" w:rsidP="00374624"/>
    <w:p w14:paraId="6BA27997" w14:textId="17ADBC8C" w:rsidR="00916592" w:rsidRPr="008D5BAF" w:rsidRDefault="00916592" w:rsidP="000957F9">
      <w:pPr>
        <w:pStyle w:val="Nagwek3"/>
      </w:pPr>
      <w:bookmarkStart w:id="151" w:name="_Toc58171502"/>
      <w:r w:rsidRPr="008D5BAF">
        <w:t xml:space="preserve">Bezpieczeństwo </w:t>
      </w:r>
      <w:r w:rsidR="00C54C5F" w:rsidRPr="008D5BAF">
        <w:t>dostępu nadawców do systemu dostawcy usługi RDE</w:t>
      </w:r>
      <w:bookmarkEnd w:id="151"/>
    </w:p>
    <w:p w14:paraId="4E0CA003" w14:textId="55604A0A" w:rsidR="007B0FB9" w:rsidRPr="008D5BAF" w:rsidRDefault="003F3A4F">
      <w:pPr>
        <w:rPr>
          <w:rFonts w:eastAsia="Arial"/>
          <w:color w:val="333333"/>
        </w:rPr>
      </w:pPr>
      <w:r w:rsidRPr="008D5BAF">
        <w:rPr>
          <w:rFonts w:eastAsia="Arial" w:cstheme="minorHAnsi"/>
          <w:color w:val="333333"/>
        </w:rPr>
        <w:t xml:space="preserve">1. </w:t>
      </w:r>
      <w:r w:rsidR="008A13F0" w:rsidRPr="008D5BAF">
        <w:rPr>
          <w:rFonts w:eastAsia="Arial" w:cstheme="minorHAnsi"/>
          <w:color w:val="333333"/>
        </w:rPr>
        <w:t xml:space="preserve">Dostawca usługi RDE </w:t>
      </w:r>
      <w:r w:rsidR="008A13F0" w:rsidRPr="008D5BAF">
        <w:rPr>
          <w:rFonts w:eastAsia="Arial" w:cstheme="minorHAnsi"/>
          <w:b/>
          <w:color w:val="333333"/>
        </w:rPr>
        <w:t>udostępnia własną lub certyfikowaną przez siebie aplikację kliencką</w:t>
      </w:r>
      <w:r w:rsidR="008A13F0" w:rsidRPr="008D5BAF">
        <w:rPr>
          <w:rFonts w:eastAsia="Arial"/>
          <w:color w:val="333333"/>
        </w:rPr>
        <w:t xml:space="preserve">. </w:t>
      </w:r>
    </w:p>
    <w:p w14:paraId="1704590E" w14:textId="6C3D2FB8" w:rsidR="005A595E" w:rsidRPr="008D5BAF" w:rsidRDefault="003F3A4F">
      <w:pPr>
        <w:rPr>
          <w:rFonts w:eastAsia="Arial"/>
          <w:color w:val="333333"/>
        </w:rPr>
      </w:pPr>
      <w:r w:rsidRPr="008D5BAF">
        <w:rPr>
          <w:rFonts w:eastAsia="Arial"/>
          <w:color w:val="333333"/>
        </w:rPr>
        <w:t xml:space="preserve">2. </w:t>
      </w:r>
      <w:r w:rsidR="005A595E" w:rsidRPr="008D5BAF">
        <w:rPr>
          <w:rFonts w:eastAsia="Arial"/>
          <w:color w:val="333333"/>
        </w:rPr>
        <w:t>Dostawcy usługi RDE powinni wziąć pod uwagę wytyczną</w:t>
      </w:r>
      <w:r w:rsidR="0071635B" w:rsidRPr="008D5BAF">
        <w:rPr>
          <w:rFonts w:eastAsia="Arial"/>
          <w:color w:val="333333"/>
        </w:rPr>
        <w:t xml:space="preserve"> [eIDAS]</w:t>
      </w:r>
      <w:r w:rsidR="005A595E" w:rsidRPr="008D5BAF">
        <w:rPr>
          <w:rFonts w:eastAsia="Arial"/>
          <w:color w:val="333333"/>
        </w:rPr>
        <w:t xml:space="preserve"> dotyczącą zawartości informacji o uwierzytelnieniu osoby fizycznej:  uwierzytelnianie dla usługi online powinno dotyczyć przetwarzania tylko tych danych identyfikacyjnych, które są adekwatne, właściwe i </w:t>
      </w:r>
      <w:r w:rsidR="005A595E" w:rsidRPr="008D5BAF">
        <w:rPr>
          <w:rFonts w:eastAsia="Arial"/>
          <w:b/>
          <w:color w:val="333333"/>
        </w:rPr>
        <w:t>nie wykraczają poza cele przyznania dostępu do tej usługi online</w:t>
      </w:r>
      <w:r w:rsidR="005A595E" w:rsidRPr="008D5BAF">
        <w:rPr>
          <w:rFonts w:eastAsia="Arial"/>
          <w:color w:val="333333"/>
        </w:rPr>
        <w:t>.</w:t>
      </w:r>
    </w:p>
    <w:p w14:paraId="319878C5" w14:textId="025C8E26" w:rsidR="001F7332" w:rsidRPr="00786617" w:rsidRDefault="003F3A4F">
      <w:pPr>
        <w:rPr>
          <w:rFonts w:asciiTheme="minorHAnsi" w:eastAsia="Arial" w:hAnsiTheme="minorHAnsi" w:cstheme="minorHAnsi"/>
          <w:color w:val="333333"/>
        </w:rPr>
      </w:pPr>
      <w:r w:rsidRPr="008D5BAF">
        <w:rPr>
          <w:rFonts w:eastAsia="Arial"/>
          <w:color w:val="333333"/>
        </w:rPr>
        <w:t xml:space="preserve">3. </w:t>
      </w:r>
      <w:r w:rsidR="008A13F0" w:rsidRPr="008D5BAF">
        <w:rPr>
          <w:rFonts w:eastAsia="Arial"/>
          <w:color w:val="333333"/>
        </w:rPr>
        <w:t xml:space="preserve">Operator wyznaczony musi </w:t>
      </w:r>
      <w:r w:rsidR="008A13F0" w:rsidRPr="008D5BAF">
        <w:rPr>
          <w:rFonts w:eastAsia="Arial"/>
          <w:b/>
          <w:color w:val="333333"/>
        </w:rPr>
        <w:t xml:space="preserve">zapewnić zgodność z </w:t>
      </w:r>
      <w:r w:rsidR="005B1B4C" w:rsidRPr="008D5BAF">
        <w:rPr>
          <w:rFonts w:eastAsia="Arial"/>
          <w:b/>
          <w:color w:val="333333"/>
        </w:rPr>
        <w:t>wymaganiem</w:t>
      </w:r>
      <w:r w:rsidR="008A13F0" w:rsidRPr="008D5BAF">
        <w:rPr>
          <w:rFonts w:eastAsia="Arial"/>
          <w:b/>
          <w:color w:val="333333"/>
        </w:rPr>
        <w:t xml:space="preserve"> </w:t>
      </w:r>
      <w:r w:rsidR="005B1B4C" w:rsidRPr="008D5BAF">
        <w:rPr>
          <w:rFonts w:eastAsia="Arial"/>
          <w:b/>
          <w:color w:val="333333"/>
        </w:rPr>
        <w:t>5.1.18.6</w:t>
      </w:r>
      <w:r w:rsidR="005B1B4C" w:rsidRPr="008D5BAF">
        <w:rPr>
          <w:rFonts w:eastAsia="Arial"/>
          <w:color w:val="333333"/>
        </w:rPr>
        <w:t xml:space="preserve"> głównego dokumentu </w:t>
      </w:r>
      <w:r w:rsidR="008A13F0" w:rsidRPr="008D5BAF">
        <w:rPr>
          <w:rFonts w:eastAsia="Arial"/>
          <w:color w:val="333333"/>
        </w:rPr>
        <w:t>Standardu</w:t>
      </w:r>
      <w:r w:rsidR="007D6C30" w:rsidRPr="008D5BAF">
        <w:rPr>
          <w:rFonts w:eastAsia="Arial"/>
          <w:color w:val="333333"/>
        </w:rPr>
        <w:t xml:space="preserve">, co nie ogranicza możliwości korzystania z innych </w:t>
      </w:r>
      <w:r w:rsidR="007D6C30" w:rsidRPr="00786617">
        <w:rPr>
          <w:rFonts w:asciiTheme="minorHAnsi" w:eastAsia="Arial" w:hAnsiTheme="minorHAnsi" w:cstheme="minorHAnsi"/>
          <w:color w:val="333333"/>
        </w:rPr>
        <w:t>sposobów uwierzytelniania</w:t>
      </w:r>
      <w:r w:rsidR="00D2253C" w:rsidRPr="00786617">
        <w:rPr>
          <w:rFonts w:asciiTheme="minorHAnsi" w:eastAsia="Arial" w:hAnsiTheme="minorHAnsi" w:cstheme="minorHAnsi"/>
          <w:color w:val="333333"/>
        </w:rPr>
        <w:t>;</w:t>
      </w:r>
      <w:r w:rsidR="00960416" w:rsidRPr="00786617">
        <w:rPr>
          <w:rFonts w:asciiTheme="minorHAnsi" w:eastAsia="Arial" w:hAnsiTheme="minorHAnsi" w:cstheme="minorHAnsi"/>
          <w:color w:val="333333"/>
        </w:rPr>
        <w:t xml:space="preserve"> </w:t>
      </w:r>
      <w:r w:rsidR="00D2253C" w:rsidRPr="00786617">
        <w:rPr>
          <w:rFonts w:asciiTheme="minorHAnsi" w:eastAsia="Arial" w:hAnsiTheme="minorHAnsi" w:cstheme="minorHAnsi"/>
          <w:color w:val="333333"/>
        </w:rPr>
        <w:t>o</w:t>
      </w:r>
      <w:r w:rsidR="00960416" w:rsidRPr="00786617">
        <w:rPr>
          <w:rFonts w:asciiTheme="minorHAnsi" w:eastAsia="Arial" w:hAnsiTheme="minorHAnsi" w:cstheme="minorHAnsi"/>
          <w:color w:val="333333"/>
        </w:rPr>
        <w:t xml:space="preserve">perator wyznaczony musi zapewnić </w:t>
      </w:r>
      <w:r w:rsidR="007D6C30" w:rsidRPr="00786617">
        <w:rPr>
          <w:rFonts w:asciiTheme="minorHAnsi" w:eastAsia="Arial" w:hAnsiTheme="minorHAnsi" w:cstheme="minorHAnsi"/>
          <w:b/>
          <w:color w:val="333333"/>
        </w:rPr>
        <w:t>integrację swojego systemu</w:t>
      </w:r>
      <w:r w:rsidR="00960416" w:rsidRPr="00786617">
        <w:rPr>
          <w:rFonts w:asciiTheme="minorHAnsi" w:eastAsia="Arial" w:hAnsiTheme="minorHAnsi" w:cstheme="minorHAnsi"/>
          <w:b/>
          <w:color w:val="333333"/>
        </w:rPr>
        <w:t xml:space="preserve"> z systemami dostarczanymi przez </w:t>
      </w:r>
      <w:r w:rsidR="007B0FB9" w:rsidRPr="00786617">
        <w:rPr>
          <w:rFonts w:asciiTheme="minorHAnsi" w:eastAsia="Arial" w:hAnsiTheme="minorHAnsi" w:cstheme="minorHAnsi"/>
          <w:b/>
          <w:color w:val="333333"/>
        </w:rPr>
        <w:t>m</w:t>
      </w:r>
      <w:r w:rsidR="00960416" w:rsidRPr="00786617">
        <w:rPr>
          <w:rFonts w:asciiTheme="minorHAnsi" w:eastAsia="Arial" w:hAnsiTheme="minorHAnsi" w:cstheme="minorHAnsi"/>
          <w:b/>
          <w:color w:val="333333"/>
        </w:rPr>
        <w:t>inistr</w:t>
      </w:r>
      <w:r w:rsidR="007B0FB9" w:rsidRPr="00786617">
        <w:rPr>
          <w:rFonts w:asciiTheme="minorHAnsi" w:eastAsia="Arial" w:hAnsiTheme="minorHAnsi" w:cstheme="minorHAnsi"/>
          <w:b/>
          <w:color w:val="333333"/>
        </w:rPr>
        <w:t>ów</w:t>
      </w:r>
      <w:r w:rsidR="00960416" w:rsidRPr="00786617">
        <w:rPr>
          <w:rFonts w:asciiTheme="minorHAnsi" w:eastAsia="Arial" w:hAnsiTheme="minorHAnsi" w:cstheme="minorHAnsi"/>
          <w:b/>
          <w:color w:val="333333"/>
        </w:rPr>
        <w:t xml:space="preserve"> </w:t>
      </w:r>
      <w:r w:rsidR="007B0FB9" w:rsidRPr="00786617">
        <w:rPr>
          <w:rFonts w:asciiTheme="minorHAnsi" w:eastAsia="Arial" w:hAnsiTheme="minorHAnsi" w:cstheme="minorHAnsi"/>
          <w:b/>
          <w:color w:val="333333"/>
        </w:rPr>
        <w:t>właściwych ds. informatyzacji i gospodarki</w:t>
      </w:r>
      <w:r w:rsidR="007B0FB9" w:rsidRPr="00786617">
        <w:rPr>
          <w:rFonts w:asciiTheme="minorHAnsi" w:eastAsia="Arial" w:hAnsiTheme="minorHAnsi" w:cstheme="minorHAnsi"/>
          <w:color w:val="333333"/>
        </w:rPr>
        <w:t>, wymienionych w</w:t>
      </w:r>
      <w:r w:rsidR="00960416" w:rsidRPr="00786617">
        <w:rPr>
          <w:rFonts w:asciiTheme="minorHAnsi" w:eastAsia="Arial" w:hAnsiTheme="minorHAnsi" w:cstheme="minorHAnsi"/>
          <w:color w:val="333333"/>
        </w:rPr>
        <w:t xml:space="preserve"> </w:t>
      </w:r>
      <w:r w:rsidR="007B0FB9" w:rsidRPr="00786617">
        <w:rPr>
          <w:rFonts w:asciiTheme="minorHAnsi" w:eastAsia="Arial" w:hAnsiTheme="minorHAnsi" w:cstheme="minorHAnsi"/>
          <w:color w:val="333333"/>
        </w:rPr>
        <w:t xml:space="preserve">art. 58 ust. </w:t>
      </w:r>
      <w:r w:rsidR="007D6C30" w:rsidRPr="00786617">
        <w:rPr>
          <w:rFonts w:asciiTheme="minorHAnsi" w:eastAsia="Arial" w:hAnsiTheme="minorHAnsi" w:cstheme="minorHAnsi"/>
          <w:color w:val="333333"/>
        </w:rPr>
        <w:t xml:space="preserve">1 i </w:t>
      </w:r>
      <w:r w:rsidR="007B0FB9" w:rsidRPr="00786617">
        <w:rPr>
          <w:rFonts w:asciiTheme="minorHAnsi" w:eastAsia="Arial" w:hAnsiTheme="minorHAnsi" w:cstheme="minorHAnsi"/>
          <w:color w:val="333333"/>
        </w:rPr>
        <w:t>2 [UoDE]</w:t>
      </w:r>
    </w:p>
    <w:p w14:paraId="4659F844" w14:textId="7D4CCC14" w:rsidR="00F048B5" w:rsidRPr="00786617" w:rsidRDefault="00C54C5F">
      <w:pPr>
        <w:rPr>
          <w:rFonts w:asciiTheme="minorHAnsi" w:eastAsia="Arial" w:hAnsiTheme="minorHAnsi" w:cstheme="minorHAnsi"/>
          <w:color w:val="333333"/>
        </w:rPr>
      </w:pPr>
      <w:r w:rsidRPr="00786617">
        <w:rPr>
          <w:rFonts w:asciiTheme="minorHAnsi" w:hAnsiTheme="minorHAnsi" w:cstheme="minorHAnsi"/>
        </w:rPr>
        <w:t xml:space="preserve">4. </w:t>
      </w:r>
      <w:r w:rsidR="00F048B5" w:rsidRPr="00786617">
        <w:rPr>
          <w:rFonts w:asciiTheme="minorHAnsi" w:hAnsiTheme="minorHAnsi" w:cstheme="minorHAnsi"/>
        </w:rPr>
        <w:t xml:space="preserve">Dostawcy kwalifikowanej usługi RDE zapewniają dostęp do usługi </w:t>
      </w:r>
      <w:r w:rsidRPr="00786617">
        <w:rPr>
          <w:rFonts w:asciiTheme="minorHAnsi" w:hAnsiTheme="minorHAnsi" w:cstheme="minorHAnsi"/>
        </w:rPr>
        <w:t xml:space="preserve">RDE </w:t>
      </w:r>
      <w:r w:rsidR="00F048B5" w:rsidRPr="00786617">
        <w:rPr>
          <w:rFonts w:asciiTheme="minorHAnsi" w:hAnsiTheme="minorHAnsi" w:cstheme="minorHAnsi"/>
        </w:rPr>
        <w:t>własnymi metodami, ponieważ nie dotyczy ich żaden z punktów ust. 2, 3 i 4 art. 58 [UoDE]</w:t>
      </w:r>
    </w:p>
    <w:p w14:paraId="30573216" w14:textId="5B62964F" w:rsidR="52CF8C1A" w:rsidRPr="008D5BAF" w:rsidRDefault="00C54C5F">
      <w:pPr>
        <w:rPr>
          <w:rFonts w:eastAsia="Arial"/>
          <w:color w:val="333333"/>
        </w:rPr>
      </w:pPr>
      <w:r w:rsidRPr="008D5BAF">
        <w:rPr>
          <w:rFonts w:eastAsia="Arial" w:cstheme="minorHAnsi"/>
          <w:color w:val="333333"/>
        </w:rPr>
        <w:t xml:space="preserve">5. </w:t>
      </w:r>
      <w:r w:rsidR="5C8C7B86" w:rsidRPr="008D5BAF">
        <w:rPr>
          <w:rFonts w:eastAsia="Arial" w:cstheme="minorHAnsi"/>
          <w:color w:val="333333"/>
        </w:rPr>
        <w:t>Dostawcy usługi RDE obsługując</w:t>
      </w:r>
      <w:r w:rsidR="070CC02F" w:rsidRPr="008D5BAF">
        <w:rPr>
          <w:rFonts w:eastAsia="Arial" w:cstheme="minorHAnsi"/>
          <w:color w:val="333333"/>
        </w:rPr>
        <w:t xml:space="preserve"> komunikacj</w:t>
      </w:r>
      <w:r w:rsidR="2B2B3725" w:rsidRPr="008D5BAF">
        <w:rPr>
          <w:rFonts w:eastAsia="Arial" w:cstheme="minorHAnsi"/>
          <w:color w:val="333333"/>
        </w:rPr>
        <w:t>ę</w:t>
      </w:r>
      <w:r w:rsidR="070CC02F" w:rsidRPr="008D5BAF">
        <w:rPr>
          <w:rFonts w:eastAsia="Arial" w:cstheme="minorHAnsi"/>
          <w:color w:val="333333"/>
        </w:rPr>
        <w:t xml:space="preserve"> C1 &lt;==&gt; C2 oraz C3 &lt;==&gt; C4 nie są zobowiązani </w:t>
      </w:r>
      <w:r w:rsidR="008A13F0" w:rsidRPr="008D5BAF">
        <w:rPr>
          <w:rFonts w:eastAsia="Arial" w:cstheme="minorHAnsi"/>
          <w:color w:val="333333"/>
        </w:rPr>
        <w:t>stosować takich zabezpieczeń jak w kontaktach pomiędzy sobą</w:t>
      </w:r>
      <w:r w:rsidR="2087A5ED" w:rsidRPr="008D5BAF">
        <w:rPr>
          <w:rFonts w:eastAsia="Arial" w:cstheme="minorHAnsi"/>
          <w:color w:val="333333"/>
        </w:rPr>
        <w:t xml:space="preserve">, ale muszą zapewnić </w:t>
      </w:r>
      <w:r w:rsidR="2087A5ED" w:rsidRPr="008D5BAF">
        <w:rPr>
          <w:rFonts w:eastAsia="Arial" w:cstheme="minorHAnsi"/>
          <w:b/>
          <w:color w:val="333333"/>
        </w:rPr>
        <w:t>własne</w:t>
      </w:r>
      <w:r w:rsidR="2087A5ED" w:rsidRPr="008D5BAF">
        <w:rPr>
          <w:rFonts w:eastAsia="Arial" w:cstheme="minorHAnsi"/>
          <w:color w:val="333333"/>
        </w:rPr>
        <w:t xml:space="preserve"> standardy odpowiednie do</w:t>
      </w:r>
      <w:r w:rsidR="31FBFB2B" w:rsidRPr="008D5BAF">
        <w:rPr>
          <w:rFonts w:eastAsia="Arial" w:cstheme="minorHAnsi"/>
          <w:color w:val="333333"/>
        </w:rPr>
        <w:t xml:space="preserve"> spełnienia wymogów takich jak integralność korespondencji i do</w:t>
      </w:r>
      <w:r w:rsidR="2087A5ED" w:rsidRPr="008D5BAF">
        <w:rPr>
          <w:rFonts w:eastAsia="Arial" w:cstheme="minorHAnsi"/>
          <w:color w:val="333333"/>
        </w:rPr>
        <w:t xml:space="preserve"> stopnia odpowiedzialności, jaką nakłada art. 13</w:t>
      </w:r>
      <w:r w:rsidR="51608E06" w:rsidRPr="008D5BAF">
        <w:rPr>
          <w:rFonts w:eastAsia="Arial" w:cstheme="minorHAnsi"/>
          <w:color w:val="333333"/>
        </w:rPr>
        <w:t xml:space="preserve"> </w:t>
      </w:r>
      <w:r w:rsidR="00DF1672" w:rsidRPr="008D5BAF">
        <w:rPr>
          <w:rFonts w:eastAsia="Arial" w:cstheme="minorHAnsi"/>
          <w:color w:val="333333"/>
        </w:rPr>
        <w:t>[</w:t>
      </w:r>
      <w:r w:rsidR="00020815" w:rsidRPr="008D5BAF">
        <w:rPr>
          <w:rFonts w:eastAsia="Arial" w:cstheme="minorHAnsi"/>
          <w:color w:val="333333"/>
        </w:rPr>
        <w:t>eIDAS</w:t>
      </w:r>
      <w:r w:rsidR="00DF1672" w:rsidRPr="008D5BAF">
        <w:rPr>
          <w:rFonts w:eastAsia="Arial" w:cstheme="minorHAnsi"/>
          <w:color w:val="333333"/>
        </w:rPr>
        <w:t>]</w:t>
      </w:r>
      <w:r w:rsidR="51608E06" w:rsidRPr="008D5BAF">
        <w:rPr>
          <w:rFonts w:eastAsia="Arial" w:cstheme="minorHAnsi"/>
          <w:color w:val="333333"/>
        </w:rPr>
        <w:t>.</w:t>
      </w:r>
      <w:r w:rsidRPr="008D5BAF">
        <w:rPr>
          <w:rFonts w:eastAsia="Arial" w:cstheme="minorHAnsi"/>
          <w:color w:val="333333"/>
        </w:rPr>
        <w:t xml:space="preserve"> </w:t>
      </w:r>
      <w:r w:rsidRPr="008D5BAF">
        <w:rPr>
          <w:rFonts w:eastAsia="Arial"/>
          <w:color w:val="333333"/>
        </w:rPr>
        <w:t>Szczegółowe</w:t>
      </w:r>
      <w:r w:rsidR="008A13F0" w:rsidRPr="008D5BAF">
        <w:rPr>
          <w:rFonts w:eastAsia="Arial"/>
          <w:color w:val="333333"/>
        </w:rPr>
        <w:t xml:space="preserve"> </w:t>
      </w:r>
      <w:r w:rsidRPr="008D5BAF">
        <w:rPr>
          <w:rFonts w:eastAsia="Arial"/>
          <w:b/>
          <w:color w:val="333333"/>
        </w:rPr>
        <w:t>wytyczne</w:t>
      </w:r>
      <w:r w:rsidR="52CF8C1A" w:rsidRPr="008D5BAF">
        <w:rPr>
          <w:rFonts w:eastAsia="Arial"/>
          <w:b/>
          <w:color w:val="333333"/>
        </w:rPr>
        <w:t xml:space="preserve"> </w:t>
      </w:r>
      <w:r w:rsidR="008A13F0" w:rsidRPr="008D5BAF">
        <w:rPr>
          <w:rFonts w:eastAsia="Arial"/>
          <w:b/>
          <w:color w:val="333333"/>
        </w:rPr>
        <w:t>wskazano</w:t>
      </w:r>
      <w:r w:rsidR="52CF8C1A" w:rsidRPr="008D5BAF">
        <w:rPr>
          <w:rFonts w:eastAsia="Arial"/>
          <w:b/>
          <w:color w:val="333333"/>
        </w:rPr>
        <w:t xml:space="preserve"> w</w:t>
      </w:r>
      <w:r w:rsidR="52CF8C1A" w:rsidRPr="008D5BAF">
        <w:rPr>
          <w:rFonts w:eastAsia="Arial"/>
          <w:color w:val="333333"/>
        </w:rPr>
        <w:t xml:space="preserve"> </w:t>
      </w:r>
      <w:r w:rsidR="52CF8C1A" w:rsidRPr="008D5BAF">
        <w:rPr>
          <w:rFonts w:eastAsia="Arial"/>
          <w:b/>
          <w:color w:val="333333"/>
        </w:rPr>
        <w:t xml:space="preserve">dokumencie Komisji Europejskiej </w:t>
      </w:r>
      <w:r w:rsidR="0092384F" w:rsidRPr="008D5BAF">
        <w:rPr>
          <w:rFonts w:eastAsia="Arial"/>
          <w:b/>
          <w:color w:val="333333"/>
        </w:rPr>
        <w:t>[Security Controls</w:t>
      </w:r>
      <w:r w:rsidR="0092384F" w:rsidRPr="008D5BAF">
        <w:rPr>
          <w:rFonts w:eastAsia="Arial"/>
          <w:color w:val="333333"/>
        </w:rPr>
        <w:t>]</w:t>
      </w:r>
      <w:r w:rsidR="004F2252" w:rsidRPr="008D5BAF">
        <w:rPr>
          <w:rFonts w:eastAsia="Arial"/>
          <w:color w:val="333333"/>
        </w:rPr>
        <w:t>, który mapuje wymagania stawiane dostawcom usługi kwalifikowa</w:t>
      </w:r>
      <w:r w:rsidR="004F2252" w:rsidRPr="008D5BAF">
        <w:rPr>
          <w:rFonts w:eastAsia="Arial"/>
          <w:color w:val="333333"/>
        </w:rPr>
        <w:lastRenderedPageBreak/>
        <w:t>nej na wymagania bezpieczeństwa usługi RDE</w:t>
      </w:r>
      <w:r w:rsidR="00262950" w:rsidRPr="008D5BAF">
        <w:rPr>
          <w:rFonts w:eastAsia="Arial"/>
          <w:color w:val="333333"/>
        </w:rPr>
        <w:t xml:space="preserve">. Dokument podejmuje także temat zapewnienia bezpieczeństwa na całej drodze wiadomości od początkowego nadawcy do końcowego adresata (rozdział </w:t>
      </w:r>
      <w:r w:rsidR="00262950" w:rsidRPr="008D5BAF">
        <w:rPr>
          <w:rFonts w:eastAsia="Arial"/>
          <w:i/>
          <w:color w:val="333333"/>
        </w:rPr>
        <w:t>4.3 End-to-end Security (C1-C4)</w:t>
      </w:r>
      <w:r w:rsidR="00262950" w:rsidRPr="008D5BAF">
        <w:rPr>
          <w:rFonts w:eastAsia="Arial"/>
          <w:color w:val="333333"/>
        </w:rPr>
        <w:t>)</w:t>
      </w:r>
      <w:r w:rsidR="0092384F" w:rsidRPr="008D5BAF">
        <w:rPr>
          <w:rStyle w:val="Odwoanieprzypisudolnego"/>
          <w:rFonts w:eastAsia="Arial"/>
          <w:color w:val="333333"/>
        </w:rPr>
        <w:footnoteReference w:id="3"/>
      </w:r>
      <w:r w:rsidR="00B64AAF" w:rsidRPr="008D5BAF">
        <w:rPr>
          <w:rFonts w:eastAsia="Arial"/>
          <w:color w:val="333333"/>
        </w:rPr>
        <w:t>:</w:t>
      </w:r>
      <w:r w:rsidR="004F2252" w:rsidRPr="008D5BAF">
        <w:rPr>
          <w:rFonts w:eastAsia="Arial"/>
          <w:color w:val="333333"/>
        </w:rPr>
        <w:t xml:space="preserve"> </w:t>
      </w:r>
      <w:r w:rsidR="00262950" w:rsidRPr="008D5BAF">
        <w:rPr>
          <w:rFonts w:eastAsia="Arial"/>
          <w:b/>
          <w:color w:val="333333"/>
        </w:rPr>
        <w:t xml:space="preserve">wymaga się </w:t>
      </w:r>
      <w:r w:rsidR="00B64AAF" w:rsidRPr="008D5BAF">
        <w:rPr>
          <w:rFonts w:eastAsia="Arial"/>
          <w:b/>
          <w:color w:val="333333"/>
        </w:rPr>
        <w:t>stosowani</w:t>
      </w:r>
      <w:r w:rsidR="00262950" w:rsidRPr="008D5BAF">
        <w:rPr>
          <w:rFonts w:eastAsia="Arial"/>
          <w:b/>
          <w:color w:val="333333"/>
        </w:rPr>
        <w:t>a</w:t>
      </w:r>
      <w:r w:rsidR="00B64AAF" w:rsidRPr="008D5BAF">
        <w:rPr>
          <w:rFonts w:eastAsia="Arial"/>
          <w:b/>
          <w:color w:val="333333"/>
        </w:rPr>
        <w:t xml:space="preserve"> TLS z uwierzytelnieniem</w:t>
      </w:r>
      <w:r w:rsidR="00B64AAF" w:rsidRPr="008D5BAF">
        <w:rPr>
          <w:rFonts w:eastAsia="Arial"/>
          <w:color w:val="333333"/>
        </w:rPr>
        <w:t xml:space="preserve">, </w:t>
      </w:r>
      <w:r w:rsidR="00B64AAF" w:rsidRPr="008D5BAF">
        <w:rPr>
          <w:rFonts w:eastAsia="Arial"/>
          <w:b/>
          <w:color w:val="333333"/>
        </w:rPr>
        <w:t>opcjonalnie</w:t>
      </w:r>
      <w:r w:rsidR="00B64AAF" w:rsidRPr="008D5BAF">
        <w:rPr>
          <w:rFonts w:eastAsia="Arial"/>
          <w:color w:val="333333"/>
        </w:rPr>
        <w:t xml:space="preserve">: </w:t>
      </w:r>
      <w:r w:rsidR="004F2252" w:rsidRPr="008D5BAF">
        <w:rPr>
          <w:rFonts w:eastAsia="Arial"/>
          <w:color w:val="333333"/>
        </w:rPr>
        <w:t xml:space="preserve"> </w:t>
      </w:r>
      <w:r w:rsidR="00B64AAF" w:rsidRPr="008D5BAF">
        <w:rPr>
          <w:rFonts w:eastAsia="Arial"/>
          <w:color w:val="333333"/>
        </w:rPr>
        <w:t>szyfrowani</w:t>
      </w:r>
      <w:r w:rsidR="00692CE6" w:rsidRPr="008D5BAF">
        <w:rPr>
          <w:rFonts w:eastAsia="Arial"/>
          <w:color w:val="333333"/>
        </w:rPr>
        <w:t>a</w:t>
      </w:r>
      <w:r w:rsidR="00B64AAF" w:rsidRPr="008D5BAF">
        <w:rPr>
          <w:rFonts w:eastAsia="Arial"/>
          <w:color w:val="333333"/>
        </w:rPr>
        <w:t xml:space="preserve"> </w:t>
      </w:r>
      <w:r w:rsidR="00692CE6" w:rsidRPr="008D5BAF">
        <w:rPr>
          <w:rFonts w:eastAsia="Arial"/>
          <w:color w:val="333333"/>
        </w:rPr>
        <w:t>przesyłanej treści i</w:t>
      </w:r>
      <w:r w:rsidR="00B64AAF" w:rsidRPr="008D5BAF">
        <w:rPr>
          <w:rFonts w:eastAsia="Arial"/>
          <w:color w:val="333333"/>
        </w:rPr>
        <w:t xml:space="preserve"> pieczę</w:t>
      </w:r>
      <w:r w:rsidR="00692CE6" w:rsidRPr="008D5BAF">
        <w:rPr>
          <w:rFonts w:eastAsia="Arial"/>
          <w:color w:val="333333"/>
        </w:rPr>
        <w:t>ci</w:t>
      </w:r>
      <w:r w:rsidR="00B64AAF" w:rsidRPr="008D5BAF">
        <w:rPr>
          <w:rFonts w:eastAsia="Arial"/>
          <w:color w:val="333333"/>
        </w:rPr>
        <w:t xml:space="preserve"> elektroniczn</w:t>
      </w:r>
      <w:r w:rsidR="00692CE6" w:rsidRPr="008D5BAF">
        <w:rPr>
          <w:rFonts w:eastAsia="Arial"/>
          <w:color w:val="333333"/>
        </w:rPr>
        <w:t>ej na wiadomości.</w:t>
      </w:r>
      <w:r w:rsidR="004F2252" w:rsidRPr="008D5BAF">
        <w:rPr>
          <w:rFonts w:eastAsia="Arial"/>
          <w:color w:val="333333"/>
        </w:rPr>
        <w:t xml:space="preserve"> </w:t>
      </w:r>
    </w:p>
    <w:p w14:paraId="267D3C1B" w14:textId="77777777" w:rsidR="00781995" w:rsidRPr="008D5BAF" w:rsidRDefault="2087A5ED">
      <w:pPr>
        <w:keepNext/>
      </w:pPr>
      <w:r w:rsidRPr="008D5BAF">
        <w:rPr>
          <w:rFonts w:ascii="Arial" w:eastAsia="Arial" w:hAnsi="Arial" w:cs="Arial"/>
          <w:color w:val="333333"/>
          <w:sz w:val="21"/>
          <w:szCs w:val="21"/>
        </w:rPr>
        <w:t xml:space="preserve"> </w:t>
      </w:r>
      <w:r w:rsidR="00781995" w:rsidRPr="008D5BAF">
        <w:rPr>
          <w:noProof/>
        </w:rPr>
        <w:drawing>
          <wp:inline distT="0" distB="0" distL="0" distR="0" wp14:anchorId="76E4E560" wp14:editId="55242D0F">
            <wp:extent cx="4621236" cy="3259113"/>
            <wp:effectExtent l="0" t="0" r="8255" b="0"/>
            <wp:docPr id="343184329" name="Obraz 8" descr="Rysunek przedstawia podział odpowiedzialności za spełnienie poszczególnych wymogów bezpieczeństwa w trzech strefach: pomiędzy C1a C2, pomiędzy C2 a C3 i pomiędzy C3 a C4." title="Odpowiedzialność za spełnienie poszczególnych wymogów bezpieczeństwa w trzech strefach: C1&lt;==&gt;C2, C2 &lt;==&gt; C3 i C3 &lt;==&gt; 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pic:nvPicPr>
                  <pic:blipFill>
                    <a:blip r:embed="rId15">
                      <a:extLst>
                        <a:ext uri="{28A0092B-C50C-407E-A947-70E740481C1C}">
                          <a14:useLocalDpi xmlns:a14="http://schemas.microsoft.com/office/drawing/2010/main" val="0"/>
                        </a:ext>
                      </a:extLst>
                    </a:blip>
                    <a:stretch>
                      <a:fillRect/>
                    </a:stretch>
                  </pic:blipFill>
                  <pic:spPr>
                    <a:xfrm>
                      <a:off x="0" y="0"/>
                      <a:ext cx="4621236" cy="3259113"/>
                    </a:xfrm>
                    <a:prstGeom prst="rect">
                      <a:avLst/>
                    </a:prstGeom>
                  </pic:spPr>
                </pic:pic>
              </a:graphicData>
            </a:graphic>
          </wp:inline>
        </w:drawing>
      </w:r>
    </w:p>
    <w:p w14:paraId="4782B3DB" w14:textId="0AD2B0E5" w:rsidR="2087A5ED" w:rsidRPr="008D5BAF" w:rsidRDefault="00781995" w:rsidP="000957F9">
      <w:pPr>
        <w:pStyle w:val="Legenda"/>
        <w:jc w:val="left"/>
        <w:rPr>
          <w:rFonts w:ascii="Arial" w:eastAsia="Arial" w:hAnsi="Arial" w:cs="Arial"/>
          <w:color w:val="333333"/>
          <w:sz w:val="21"/>
          <w:szCs w:val="21"/>
          <w:lang w:val="pl-PL"/>
        </w:rPr>
      </w:pPr>
      <w:r w:rsidRPr="008D5BAF">
        <w:rPr>
          <w:lang w:val="pl-PL"/>
        </w:rPr>
        <w:t xml:space="preserve">Rysunek </w:t>
      </w:r>
      <w:r w:rsidRPr="008D5BAF">
        <w:rPr>
          <w:lang w:val="pl-PL"/>
        </w:rPr>
        <w:fldChar w:fldCharType="begin"/>
      </w:r>
      <w:r w:rsidRPr="008D5BAF">
        <w:rPr>
          <w:lang w:val="pl-PL"/>
        </w:rPr>
        <w:instrText xml:space="preserve"> SEQ Rysunek \* ARABIC </w:instrText>
      </w:r>
      <w:r w:rsidRPr="008D5BAF">
        <w:rPr>
          <w:lang w:val="pl-PL"/>
        </w:rPr>
        <w:fldChar w:fldCharType="separate"/>
      </w:r>
      <w:r w:rsidR="000637F4">
        <w:rPr>
          <w:noProof/>
          <w:lang w:val="pl-PL"/>
        </w:rPr>
        <w:t>3</w:t>
      </w:r>
      <w:r w:rsidRPr="008D5BAF">
        <w:rPr>
          <w:lang w:val="pl-PL"/>
        </w:rPr>
        <w:fldChar w:fldCharType="end"/>
      </w:r>
      <w:r w:rsidRPr="008D5BAF">
        <w:rPr>
          <w:lang w:val="pl-PL"/>
        </w:rPr>
        <w:t xml:space="preserve"> Odpowiedzialność za spełnienie poszczególnych wymogów bezpieczeństwa w trzech strefach: C1&lt;==&gt;C2, C2 &lt;==&gt; C3 i C3 &lt;==&gt; C4</w:t>
      </w:r>
    </w:p>
    <w:p w14:paraId="088435FE" w14:textId="702D404B" w:rsidR="6B00ADE7" w:rsidRPr="008D5BAF" w:rsidRDefault="00C54C5F">
      <w:pPr>
        <w:rPr>
          <w:rFonts w:eastAsia="Arial"/>
          <w:color w:val="333333"/>
        </w:rPr>
      </w:pPr>
      <w:r w:rsidRPr="008D5BAF">
        <w:rPr>
          <w:rFonts w:eastAsia="Arial"/>
          <w:color w:val="333333"/>
        </w:rPr>
        <w:t xml:space="preserve">6. </w:t>
      </w:r>
      <w:r w:rsidR="00DB2DD0" w:rsidRPr="008D5BAF">
        <w:rPr>
          <w:rFonts w:eastAsia="Arial"/>
          <w:color w:val="333333"/>
        </w:rPr>
        <w:t xml:space="preserve">Zgodnie z zapisami </w:t>
      </w:r>
      <w:r w:rsidR="00020815" w:rsidRPr="008D5BAF">
        <w:rPr>
          <w:rFonts w:eastAsia="Arial"/>
          <w:color w:val="333333"/>
        </w:rPr>
        <w:t xml:space="preserve">rozdziału </w:t>
      </w:r>
      <w:r w:rsidR="00DB2DD0" w:rsidRPr="008D5BAF">
        <w:rPr>
          <w:rFonts w:eastAsia="Arial"/>
          <w:color w:val="333333"/>
        </w:rPr>
        <w:t>1</w:t>
      </w:r>
      <w:r w:rsidR="0071635B" w:rsidRPr="008D5BAF">
        <w:rPr>
          <w:rFonts w:eastAsia="Arial"/>
          <w:color w:val="333333"/>
        </w:rPr>
        <w:t>.</w:t>
      </w:r>
      <w:r w:rsidR="00DB2DD0" w:rsidRPr="008D5BAF">
        <w:rPr>
          <w:rFonts w:eastAsia="Arial"/>
          <w:color w:val="333333"/>
        </w:rPr>
        <w:t xml:space="preserve"> </w:t>
      </w:r>
      <w:r w:rsidR="005B1B4C" w:rsidRPr="008D5BAF">
        <w:rPr>
          <w:rFonts w:eastAsia="Arial"/>
          <w:color w:val="333333"/>
        </w:rPr>
        <w:t xml:space="preserve">głównego dokumentu </w:t>
      </w:r>
      <w:r w:rsidR="00DB2DD0" w:rsidRPr="008D5BAF">
        <w:rPr>
          <w:rFonts w:eastAsia="Arial"/>
          <w:color w:val="333333"/>
        </w:rPr>
        <w:t>Standardu, d</w:t>
      </w:r>
      <w:r w:rsidR="6B00ADE7" w:rsidRPr="008D5BAF">
        <w:rPr>
          <w:rFonts w:eastAsia="Arial"/>
          <w:color w:val="333333"/>
        </w:rPr>
        <w:t>ostawca</w:t>
      </w:r>
      <w:r w:rsidR="2E8E7DD3" w:rsidRPr="008D5BAF">
        <w:rPr>
          <w:rFonts w:eastAsia="Arial"/>
          <w:color w:val="333333"/>
        </w:rPr>
        <w:t xml:space="preserve"> usługi RDE</w:t>
      </w:r>
      <w:r w:rsidR="3727B9D6" w:rsidRPr="008D5BAF">
        <w:rPr>
          <w:rFonts w:eastAsia="Arial"/>
          <w:color w:val="333333"/>
        </w:rPr>
        <w:t xml:space="preserve"> powinien</w:t>
      </w:r>
      <w:r w:rsidR="6B00ADE7" w:rsidRPr="008D5BAF">
        <w:rPr>
          <w:rFonts w:eastAsia="Arial"/>
          <w:color w:val="333333"/>
        </w:rPr>
        <w:t xml:space="preserve"> </w:t>
      </w:r>
      <w:r w:rsidR="6B00ADE7" w:rsidRPr="008D5BAF">
        <w:rPr>
          <w:rFonts w:eastAsia="Arial"/>
          <w:b/>
          <w:color w:val="333333"/>
        </w:rPr>
        <w:t>zapewnić</w:t>
      </w:r>
      <w:r w:rsidR="6EBC636A" w:rsidRPr="008D5BAF">
        <w:rPr>
          <w:rFonts w:eastAsia="Arial"/>
          <w:b/>
          <w:color w:val="333333"/>
        </w:rPr>
        <w:t xml:space="preserve"> w kontaktach z </w:t>
      </w:r>
      <w:r w:rsidR="6B00ADE7" w:rsidRPr="008D5BAF">
        <w:rPr>
          <w:rFonts w:eastAsia="Arial"/>
          <w:b/>
          <w:color w:val="333333"/>
        </w:rPr>
        <w:t>instytucj</w:t>
      </w:r>
      <w:r w:rsidR="60A8A43D" w:rsidRPr="008D5BAF">
        <w:rPr>
          <w:rFonts w:eastAsia="Arial"/>
          <w:b/>
          <w:color w:val="333333"/>
        </w:rPr>
        <w:t>ami publicznymi</w:t>
      </w:r>
      <w:r w:rsidR="6B00ADE7" w:rsidRPr="008D5BAF">
        <w:rPr>
          <w:rFonts w:eastAsia="Arial"/>
          <w:b/>
          <w:color w:val="333333"/>
        </w:rPr>
        <w:t xml:space="preserve"> możliwość udowodnienia, czy i na którym etapie komunikacji nastąpiła utrata integralności</w:t>
      </w:r>
      <w:r w:rsidR="6B00ADE7" w:rsidRPr="008D5BAF">
        <w:rPr>
          <w:rFonts w:eastAsia="Arial"/>
          <w:color w:val="333333"/>
        </w:rPr>
        <w:t>.</w:t>
      </w:r>
    </w:p>
    <w:p w14:paraId="693C28A5" w14:textId="77777777" w:rsidR="001C555C" w:rsidRPr="008D5BAF" w:rsidRDefault="001C555C">
      <w:pPr>
        <w:rPr>
          <w:rFonts w:eastAsia="Arial"/>
          <w:color w:val="333333"/>
        </w:rPr>
      </w:pPr>
    </w:p>
    <w:p w14:paraId="19E5CBCC" w14:textId="50F5252E" w:rsidR="003C0D9B" w:rsidRPr="008D5BAF" w:rsidRDefault="003C0D9B" w:rsidP="000957F9">
      <w:pPr>
        <w:pStyle w:val="Nagwek3"/>
      </w:pPr>
      <w:bookmarkStart w:id="152" w:name="_Toc58171503"/>
      <w:r w:rsidRPr="008D5BAF">
        <w:t>Konwersja wiadomości pomiędzy formatem aplikacji klienckiej i formatem ustandaryzowanym, używanym w usługach RDE</w:t>
      </w:r>
      <w:bookmarkEnd w:id="152"/>
    </w:p>
    <w:p w14:paraId="37A0E15D" w14:textId="66636C3F" w:rsidR="00B64AAF" w:rsidRPr="008D5BAF" w:rsidRDefault="00C54C5F">
      <w:pPr>
        <w:rPr>
          <w:rFonts w:eastAsia="Calibri"/>
        </w:rPr>
      </w:pPr>
      <w:r w:rsidRPr="008D5BAF">
        <w:rPr>
          <w:rFonts w:eastAsia="Calibri"/>
        </w:rPr>
        <w:t xml:space="preserve">1. </w:t>
      </w:r>
      <w:r w:rsidR="00B64AAF" w:rsidRPr="008D5BAF">
        <w:rPr>
          <w:rFonts w:eastAsia="Calibri"/>
        </w:rPr>
        <w:t>Zgodnie z punktem 5.1.16.1 dostawca</w:t>
      </w:r>
      <w:r w:rsidRPr="008D5BAF">
        <w:rPr>
          <w:rFonts w:eastAsia="Calibri"/>
        </w:rPr>
        <w:t xml:space="preserve"> usługi RDE</w:t>
      </w:r>
      <w:r w:rsidR="00B64AAF" w:rsidRPr="008D5BAF">
        <w:rPr>
          <w:rFonts w:eastAsia="Calibri"/>
        </w:rPr>
        <w:t xml:space="preserve"> już od momentu rozpoczęcia obsługi przesyłki odpowiada za jej dostępność, integralność i poufność. </w:t>
      </w:r>
    </w:p>
    <w:p w14:paraId="43DF00B2" w14:textId="0F3C92F1" w:rsidR="000954ED" w:rsidRPr="008D5BAF" w:rsidRDefault="00C54C5F">
      <w:pPr>
        <w:rPr>
          <w:rFonts w:eastAsia="Calibri"/>
        </w:rPr>
      </w:pPr>
      <w:r w:rsidRPr="008D5BAF">
        <w:rPr>
          <w:rFonts w:eastAsia="Calibri"/>
        </w:rPr>
        <w:t xml:space="preserve">2. </w:t>
      </w:r>
      <w:r w:rsidR="00B3524F" w:rsidRPr="008D5BAF">
        <w:rPr>
          <w:rFonts w:eastAsia="Calibri"/>
        </w:rPr>
        <w:t xml:space="preserve">Dostawca usługi RDE obsługującej nadawcę musi </w:t>
      </w:r>
      <w:r w:rsidR="00B3524F" w:rsidRPr="008D5BAF">
        <w:rPr>
          <w:rFonts w:eastAsia="Calibri"/>
          <w:b/>
        </w:rPr>
        <w:t xml:space="preserve">uzyskać dane do routingu przesyłki </w:t>
      </w:r>
      <w:r w:rsidR="000954ED" w:rsidRPr="008D5BAF">
        <w:rPr>
          <w:rFonts w:eastAsia="Calibri"/>
          <w:b/>
        </w:rPr>
        <w:t>po nadaniu przesyłki przez nadawcę</w:t>
      </w:r>
      <w:r w:rsidR="000954ED" w:rsidRPr="008D5BAF">
        <w:rPr>
          <w:rFonts w:eastAsia="Calibri"/>
        </w:rPr>
        <w:t xml:space="preserve">, a przed wysłaniem przesyłki, pod warunkiem zidentyfikowania przez dostawcę obsługującego nadawcę - dostawcy obsługującego adresata. Punkt 5.3.0.8 </w:t>
      </w:r>
      <w:r w:rsidR="005B1B4C" w:rsidRPr="008D5BAF">
        <w:rPr>
          <w:rFonts w:eastAsia="Calibri"/>
        </w:rPr>
        <w:t xml:space="preserve">dokumentu głównego </w:t>
      </w:r>
      <w:r w:rsidR="000954ED" w:rsidRPr="008D5BAF">
        <w:rPr>
          <w:rFonts w:eastAsia="Calibri"/>
        </w:rPr>
        <w:t>Standardu, wskazuje normy ETSI r</w:t>
      </w:r>
      <w:r w:rsidR="007D3FD3" w:rsidRPr="008D5BAF">
        <w:rPr>
          <w:rFonts w:eastAsia="Calibri"/>
        </w:rPr>
        <w:t>egulujące postać interfejsu CSI, który zostanie udostępniony przez STMC.</w:t>
      </w:r>
      <w:r w:rsidR="000954ED" w:rsidRPr="008D5BAF">
        <w:rPr>
          <w:rFonts w:eastAsia="Calibri"/>
        </w:rPr>
        <w:t xml:space="preserve"> </w:t>
      </w:r>
    </w:p>
    <w:p w14:paraId="19D78A7A" w14:textId="50DDE0F3" w:rsidR="58E9A90A" w:rsidRPr="008D5BAF" w:rsidRDefault="00C54C5F">
      <w:r w:rsidRPr="008D5BAF">
        <w:t xml:space="preserve">3. </w:t>
      </w:r>
      <w:r w:rsidR="005B1B4C" w:rsidRPr="008D5BAF">
        <w:t>Dokument główny S</w:t>
      </w:r>
      <w:r w:rsidR="00EA033D" w:rsidRPr="008D5BAF">
        <w:t>tandardu wskazuje w wymaganiu 5.3.0.7</w:t>
      </w:r>
      <w:r w:rsidR="005B1B4C" w:rsidRPr="008D5BAF">
        <w:t>,</w:t>
      </w:r>
      <w:r w:rsidR="00EA033D" w:rsidRPr="008D5BAF">
        <w:t xml:space="preserve"> że w</w:t>
      </w:r>
      <w:r w:rsidR="75B996B1" w:rsidRPr="008D5BAF">
        <w:t xml:space="preserve">iadomość przesłana </w:t>
      </w:r>
      <w:r w:rsidR="5579DA6B" w:rsidRPr="008D5BAF">
        <w:t xml:space="preserve">z aplikacji klienckiej </w:t>
      </w:r>
      <w:r w:rsidR="75B996B1" w:rsidRPr="008D5BAF">
        <w:t>za pomocą</w:t>
      </w:r>
      <w:r w:rsidR="00B3524F" w:rsidRPr="008D5BAF">
        <w:t xml:space="preserve"> przeznaczonego dla niej</w:t>
      </w:r>
      <w:r w:rsidR="75B996B1" w:rsidRPr="008D5BAF">
        <w:t xml:space="preserve"> </w:t>
      </w:r>
      <w:r w:rsidR="5579DA6B" w:rsidRPr="008D5BAF">
        <w:t>interfejsu</w:t>
      </w:r>
      <w:r w:rsidR="00A0791D" w:rsidRPr="008D5BAF">
        <w:t>,</w:t>
      </w:r>
      <w:r w:rsidR="5579DA6B" w:rsidRPr="008D5BAF">
        <w:t xml:space="preserve"> </w:t>
      </w:r>
      <w:r w:rsidR="75B996B1" w:rsidRPr="008D5BAF">
        <w:t>ma zostać w usłudze RDE dostawcy</w:t>
      </w:r>
      <w:r w:rsidR="00B3524F" w:rsidRPr="008D5BAF">
        <w:t xml:space="preserve"> obsługu</w:t>
      </w:r>
      <w:r w:rsidR="00B3524F" w:rsidRPr="008D5BAF">
        <w:lastRenderedPageBreak/>
        <w:t>jącego</w:t>
      </w:r>
      <w:r w:rsidR="75B996B1" w:rsidRPr="008D5BAF">
        <w:t xml:space="preserve"> nadawc</w:t>
      </w:r>
      <w:r w:rsidR="00B3524F" w:rsidRPr="008D5BAF">
        <w:t>ę</w:t>
      </w:r>
      <w:r w:rsidR="75B996B1" w:rsidRPr="008D5BAF">
        <w:t xml:space="preserve"> </w:t>
      </w:r>
      <w:r w:rsidR="00EA033D" w:rsidRPr="008D5BAF">
        <w:rPr>
          <w:b/>
        </w:rPr>
        <w:t>rozdzielona</w:t>
      </w:r>
      <w:r w:rsidR="00EA033D" w:rsidRPr="008D5BAF">
        <w:t xml:space="preserve"> na informacje sterujące generowaniem metadanych i na payload, a następnie </w:t>
      </w:r>
      <w:r w:rsidR="00EA033D" w:rsidRPr="008D5BAF">
        <w:rPr>
          <w:b/>
        </w:rPr>
        <w:t>przekazana komunikatem</w:t>
      </w:r>
      <w:r w:rsidR="75B996B1" w:rsidRPr="008D5BAF">
        <w:rPr>
          <w:b/>
        </w:rPr>
        <w:t xml:space="preserve"> w standardzie</w:t>
      </w:r>
      <w:r w:rsidR="00EA033D" w:rsidRPr="008D5BAF">
        <w:rPr>
          <w:b/>
        </w:rPr>
        <w:t xml:space="preserve"> opracowanym przez</w:t>
      </w:r>
      <w:r w:rsidR="75B996B1" w:rsidRPr="008D5BAF">
        <w:rPr>
          <w:b/>
        </w:rPr>
        <w:t xml:space="preserve"> OASIS </w:t>
      </w:r>
      <w:r w:rsidR="00A335E8" w:rsidRPr="008D5BAF">
        <w:rPr>
          <w:b/>
        </w:rPr>
        <w:t>[</w:t>
      </w:r>
      <w:r w:rsidR="75B996B1" w:rsidRPr="008D5BAF">
        <w:rPr>
          <w:b/>
        </w:rPr>
        <w:t>ebMS 3.0</w:t>
      </w:r>
      <w:r w:rsidR="00A335E8" w:rsidRPr="008D5BAF">
        <w:rPr>
          <w:b/>
        </w:rPr>
        <w:t>]</w:t>
      </w:r>
      <w:r w:rsidR="00A0791D" w:rsidRPr="008D5BAF">
        <w:rPr>
          <w:b/>
        </w:rPr>
        <w:t>, o ile następuje przekazanie między różnymi dostawcami</w:t>
      </w:r>
      <w:r w:rsidR="00EA033D" w:rsidRPr="008D5BAF">
        <w:t xml:space="preserve">. </w:t>
      </w:r>
      <w:r w:rsidR="00A0791D" w:rsidRPr="008D5BAF">
        <w:t xml:space="preserve">Dopuszczalne jest przekształcenie struktur danych związanych z przesyłką, natomiast payload jest ściśle chroniony, a każda zmiana w nim musi być wskazana. </w:t>
      </w:r>
      <w:r w:rsidR="00EA033D" w:rsidRPr="008D5BAF">
        <w:t>Szczegóły zawarte są w normie [ETSI3195224]</w:t>
      </w:r>
      <w:r w:rsidR="00EA033D" w:rsidRPr="008D5BAF">
        <w:rPr>
          <w:rStyle w:val="Odwoanieprzypisudolnego"/>
        </w:rPr>
        <w:footnoteReference w:id="4"/>
      </w:r>
      <w:r w:rsidR="00EA033D" w:rsidRPr="008D5BAF">
        <w:t xml:space="preserve"> i specyfikacji ebMS 3.0</w:t>
      </w:r>
      <w:r w:rsidR="677797E2" w:rsidRPr="008D5BAF">
        <w:t>.</w:t>
      </w:r>
      <w:r w:rsidR="00EC439E" w:rsidRPr="008D5BAF">
        <w:t xml:space="preserve"> </w:t>
      </w:r>
      <w:r w:rsidRPr="008D5BAF">
        <w:t>Wytyczne dotyczące przetworzenia wiadomości uzupełnia</w:t>
      </w:r>
      <w:r w:rsidR="00EC439E" w:rsidRPr="008D5BAF">
        <w:t xml:space="preserve"> D</w:t>
      </w:r>
      <w:r w:rsidR="00801E09" w:rsidRPr="008D5BAF">
        <w:t xml:space="preserve">odatek </w:t>
      </w:r>
      <w:r w:rsidR="00815361" w:rsidRPr="008D5BAF">
        <w:t>A</w:t>
      </w:r>
      <w:r w:rsidR="00801E09" w:rsidRPr="008D5BAF">
        <w:t>.</w:t>
      </w:r>
    </w:p>
    <w:p w14:paraId="5A5FE653" w14:textId="0369463B" w:rsidR="00801E09" w:rsidRPr="008D5BAF" w:rsidRDefault="00C54C5F">
      <w:pPr>
        <w:rPr>
          <w:rFonts w:eastAsia="Arial"/>
          <w:i/>
        </w:rPr>
      </w:pPr>
      <w:r w:rsidRPr="008D5BAF">
        <w:rPr>
          <w:rFonts w:eastAsia="Arial"/>
        </w:rPr>
        <w:t xml:space="preserve">4. </w:t>
      </w:r>
      <w:r w:rsidR="00801E09" w:rsidRPr="008D5BAF">
        <w:rPr>
          <w:rFonts w:eastAsia="Arial"/>
        </w:rPr>
        <w:t xml:space="preserve">Jeśli nadawca adresuje jedną wiadomość do kilku adresatów, </w:t>
      </w:r>
      <w:r w:rsidR="008E160E" w:rsidRPr="008D5BAF">
        <w:rPr>
          <w:rFonts w:eastAsia="Arial"/>
        </w:rPr>
        <w:t xml:space="preserve">wówczas w przypadku doręczeń </w:t>
      </w:r>
      <w:r w:rsidR="00786617">
        <w:rPr>
          <w:rFonts w:eastAsia="Arial"/>
        </w:rPr>
        <w:br/>
      </w:r>
      <w:r w:rsidR="008E160E" w:rsidRPr="008D5BAF">
        <w:rPr>
          <w:rFonts w:eastAsia="Arial"/>
        </w:rPr>
        <w:t xml:space="preserve">z udziałem podmiotu publicznego, </w:t>
      </w:r>
      <w:r w:rsidR="00801E09" w:rsidRPr="008D5BAF">
        <w:rPr>
          <w:rFonts w:eastAsia="Arial"/>
        </w:rPr>
        <w:t xml:space="preserve">przed rozpoczęciem </w:t>
      </w:r>
      <w:r w:rsidR="00EA033D" w:rsidRPr="008D5BAF">
        <w:rPr>
          <w:rFonts w:eastAsia="Arial"/>
        </w:rPr>
        <w:t xml:space="preserve">przetwarzania jej przez </w:t>
      </w:r>
      <w:r w:rsidR="00801E09" w:rsidRPr="008D5BAF">
        <w:rPr>
          <w:rFonts w:eastAsia="Arial"/>
        </w:rPr>
        <w:t>usług</w:t>
      </w:r>
      <w:r w:rsidR="00EA033D" w:rsidRPr="008D5BAF">
        <w:rPr>
          <w:rFonts w:eastAsia="Arial"/>
        </w:rPr>
        <w:t>ę</w:t>
      </w:r>
      <w:r w:rsidR="00801E09" w:rsidRPr="008D5BAF">
        <w:rPr>
          <w:rFonts w:eastAsia="Arial"/>
        </w:rPr>
        <w:t xml:space="preserve"> RDE</w:t>
      </w:r>
      <w:r w:rsidR="008E160E" w:rsidRPr="008D5BAF">
        <w:rPr>
          <w:rFonts w:eastAsia="Arial"/>
        </w:rPr>
        <w:t>,</w:t>
      </w:r>
      <w:r w:rsidR="00801E09" w:rsidRPr="008D5BAF">
        <w:rPr>
          <w:rFonts w:eastAsia="Arial"/>
        </w:rPr>
        <w:t xml:space="preserve"> </w:t>
      </w:r>
      <w:r w:rsidR="00801E09" w:rsidRPr="008D5BAF">
        <w:rPr>
          <w:rFonts w:eastAsia="Arial"/>
          <w:b/>
        </w:rPr>
        <w:t xml:space="preserve">wiadomość </w:t>
      </w:r>
      <w:r w:rsidR="009B0470" w:rsidRPr="008D5BAF">
        <w:rPr>
          <w:rFonts w:eastAsia="Arial"/>
          <w:b/>
        </w:rPr>
        <w:t>musi zostać po</w:t>
      </w:r>
      <w:r w:rsidR="00801E09" w:rsidRPr="008D5BAF">
        <w:rPr>
          <w:rFonts w:eastAsia="Arial"/>
          <w:b/>
        </w:rPr>
        <w:t>dzielona na przesyłk</w:t>
      </w:r>
      <w:r w:rsidR="00801E09" w:rsidRPr="008D5BAF">
        <w:rPr>
          <w:rFonts w:eastAsia="Arial"/>
        </w:rPr>
        <w:t>i, w liczbie odpowiadającej liczbie adresatów</w:t>
      </w:r>
      <w:r w:rsidR="00801E09" w:rsidRPr="008D5BAF">
        <w:rPr>
          <w:rFonts w:eastAsia="Arial"/>
          <w:i/>
        </w:rPr>
        <w:t>.</w:t>
      </w:r>
    </w:p>
    <w:p w14:paraId="5A3C679D" w14:textId="77777777" w:rsidR="00801E09" w:rsidRPr="008D5BAF" w:rsidRDefault="00801E09"/>
    <w:p w14:paraId="7D326E6D" w14:textId="35782B97" w:rsidR="20E29EC8" w:rsidRPr="008D5BAF" w:rsidRDefault="00F45824" w:rsidP="000957F9">
      <w:pPr>
        <w:pStyle w:val="Nagwek3"/>
      </w:pPr>
      <w:bookmarkStart w:id="153" w:name="_Toc58171504"/>
      <w:r w:rsidRPr="008D5BAF">
        <w:t>Automatyczne nadawanie przesyłek przez osoby prawne</w:t>
      </w:r>
      <w:bookmarkEnd w:id="153"/>
    </w:p>
    <w:p w14:paraId="1DC5448F" w14:textId="01B121C5" w:rsidR="00C776E3" w:rsidRPr="008D5BAF" w:rsidRDefault="00C54C5F">
      <w:pPr>
        <w:rPr>
          <w:b/>
        </w:rPr>
      </w:pPr>
      <w:r w:rsidRPr="008D5BAF">
        <w:t xml:space="preserve">1. </w:t>
      </w:r>
      <w:r w:rsidR="00C12D28" w:rsidRPr="008D5BAF">
        <w:t xml:space="preserve">Podmiotom publicznym, które nie posługują się zautomatyzowaną komunikacją system-system, </w:t>
      </w:r>
      <w:r w:rsidR="00786617">
        <w:br/>
      </w:r>
      <w:r w:rsidR="00C12D28" w:rsidRPr="008D5BAF">
        <w:t xml:space="preserve">a </w:t>
      </w:r>
      <w:r w:rsidR="00F45824" w:rsidRPr="008D5BAF">
        <w:t>na</w:t>
      </w:r>
      <w:r w:rsidR="00C12D28" w:rsidRPr="008D5BAF">
        <w:t>dają</w:t>
      </w:r>
      <w:r w:rsidR="00F45824" w:rsidRPr="008D5BAF">
        <w:t xml:space="preserve"> znaczne ilości korespondencji</w:t>
      </w:r>
      <w:r w:rsidR="00FD1B52" w:rsidRPr="008D5BAF">
        <w:t xml:space="preserve"> (ok. </w:t>
      </w:r>
      <w:r w:rsidR="00C776E3" w:rsidRPr="008D5BAF">
        <w:t>100 szt. dziennie)</w:t>
      </w:r>
      <w:r w:rsidR="00F45824" w:rsidRPr="008D5BAF">
        <w:t>, op</w:t>
      </w:r>
      <w:r w:rsidR="577DE0D4" w:rsidRPr="008D5BAF">
        <w:t>erator wyznaczony udostępnia</w:t>
      </w:r>
      <w:r w:rsidR="00C776E3" w:rsidRPr="008D5BAF">
        <w:t xml:space="preserve"> metodę alternatywną wobec manualnego komponowania wiadomości:</w:t>
      </w:r>
      <w:r w:rsidR="577DE0D4" w:rsidRPr="008D5BAF">
        <w:t xml:space="preserve"> </w:t>
      </w:r>
      <w:r w:rsidR="577DE0D4" w:rsidRPr="008D5BAF">
        <w:rPr>
          <w:b/>
        </w:rPr>
        <w:t>możliwość wysyłki masowej</w:t>
      </w:r>
      <w:r w:rsidR="00C776E3" w:rsidRPr="008D5BAF">
        <w:rPr>
          <w:b/>
        </w:rPr>
        <w:t xml:space="preserve"> na skrzynkę doręczeń</w:t>
      </w:r>
      <w:r w:rsidR="577DE0D4" w:rsidRPr="008D5BAF">
        <w:rPr>
          <w:b/>
        </w:rPr>
        <w:t xml:space="preserve"> w kanale cyfrowym i hybrydowym</w:t>
      </w:r>
      <w:r w:rsidR="00C307D7" w:rsidRPr="008D5BAF">
        <w:rPr>
          <w:b/>
        </w:rPr>
        <w:t>, z któr</w:t>
      </w:r>
      <w:r w:rsidRPr="008D5BAF">
        <w:rPr>
          <w:b/>
        </w:rPr>
        <w:t xml:space="preserve">ej nadawca może skorzystać z </w:t>
      </w:r>
      <w:r w:rsidR="00C307D7" w:rsidRPr="008D5BAF">
        <w:rPr>
          <w:b/>
        </w:rPr>
        <w:t>aplikacji klienckiej</w:t>
      </w:r>
      <w:r w:rsidR="00020815" w:rsidRPr="008D5BAF">
        <w:rPr>
          <w:b/>
        </w:rPr>
        <w:t>.</w:t>
      </w:r>
      <w:r w:rsidR="00F45824" w:rsidRPr="008D5BAF">
        <w:rPr>
          <w:b/>
        </w:rPr>
        <w:t xml:space="preserve"> </w:t>
      </w:r>
    </w:p>
    <w:p w14:paraId="370550F5" w14:textId="791C2835" w:rsidR="4C10C27E" w:rsidRPr="008D5BAF" w:rsidRDefault="00C54C5F">
      <w:r w:rsidRPr="008D5BAF">
        <w:t xml:space="preserve">2. </w:t>
      </w:r>
      <w:r w:rsidR="00F45824" w:rsidRPr="008D5BAF">
        <w:t xml:space="preserve">Nadawca może przygotować w tym celu we własnym zakresie plik sterujący wysyłką, według specyfikacji </w:t>
      </w:r>
      <w:r w:rsidR="00F45824" w:rsidRPr="00786617">
        <w:rPr>
          <w:rFonts w:asciiTheme="minorHAnsi" w:hAnsiTheme="minorHAnsi" w:cstheme="minorHAnsi"/>
        </w:rPr>
        <w:t>stanowiącej Dodatek</w:t>
      </w:r>
      <w:r w:rsidR="009B0470" w:rsidRPr="00786617">
        <w:rPr>
          <w:rFonts w:asciiTheme="minorHAnsi" w:hAnsiTheme="minorHAnsi" w:cstheme="minorHAnsi"/>
        </w:rPr>
        <w:t xml:space="preserve"> A</w:t>
      </w:r>
      <w:r w:rsidR="00F45824" w:rsidRPr="00786617">
        <w:rPr>
          <w:rFonts w:asciiTheme="minorHAnsi" w:hAnsiTheme="minorHAnsi" w:cstheme="minorHAnsi"/>
        </w:rPr>
        <w:t xml:space="preserve"> do niniejszego dokumentu. Operator wyznaczony </w:t>
      </w:r>
      <w:r w:rsidR="009B0470" w:rsidRPr="00786617">
        <w:rPr>
          <w:rFonts w:asciiTheme="minorHAnsi" w:hAnsiTheme="minorHAnsi" w:cstheme="minorHAnsi"/>
        </w:rPr>
        <w:t>- zgodnie z punktami 7.3.0.1 i 7.3.0.2 dokumentu głównego Standardu</w:t>
      </w:r>
      <w:r w:rsidR="00D450D6" w:rsidRPr="00786617">
        <w:rPr>
          <w:rFonts w:asciiTheme="minorHAnsi" w:hAnsiTheme="minorHAnsi" w:cstheme="minorHAnsi"/>
        </w:rPr>
        <w:t xml:space="preserve"> </w:t>
      </w:r>
      <w:r w:rsidR="009B0470" w:rsidRPr="00786617">
        <w:rPr>
          <w:rFonts w:asciiTheme="minorHAnsi" w:hAnsiTheme="minorHAnsi" w:cstheme="minorHAnsi"/>
        </w:rPr>
        <w:t xml:space="preserve">– korzysta z </w:t>
      </w:r>
      <w:r w:rsidR="0083027F" w:rsidRPr="00786617">
        <w:rPr>
          <w:rFonts w:asciiTheme="minorHAnsi" w:hAnsiTheme="minorHAnsi" w:cstheme="minorHAnsi"/>
        </w:rPr>
        <w:t>usług</w:t>
      </w:r>
      <w:r w:rsidR="00D450D6" w:rsidRPr="00786617">
        <w:rPr>
          <w:rFonts w:asciiTheme="minorHAnsi" w:hAnsiTheme="minorHAnsi" w:cstheme="minorHAnsi"/>
        </w:rPr>
        <w:t xml:space="preserve"> wyszukiwania</w:t>
      </w:r>
      <w:r w:rsidR="0083027F" w:rsidRPr="00786617">
        <w:rPr>
          <w:rFonts w:asciiTheme="minorHAnsi" w:hAnsiTheme="minorHAnsi" w:cstheme="minorHAnsi"/>
        </w:rPr>
        <w:t xml:space="preserve"> i potwierdzania</w:t>
      </w:r>
      <w:r w:rsidR="00D450D6" w:rsidRPr="00786617">
        <w:rPr>
          <w:rFonts w:asciiTheme="minorHAnsi" w:hAnsiTheme="minorHAnsi" w:cstheme="minorHAnsi"/>
        </w:rPr>
        <w:t>, o któr</w:t>
      </w:r>
      <w:r w:rsidR="0083027F" w:rsidRPr="00786617">
        <w:rPr>
          <w:rFonts w:asciiTheme="minorHAnsi" w:hAnsiTheme="minorHAnsi" w:cstheme="minorHAnsi"/>
        </w:rPr>
        <w:t>ych</w:t>
      </w:r>
      <w:r w:rsidR="00D450D6" w:rsidRPr="00786617">
        <w:rPr>
          <w:rFonts w:asciiTheme="minorHAnsi" w:hAnsiTheme="minorHAnsi" w:cstheme="minorHAnsi"/>
        </w:rPr>
        <w:t xml:space="preserve"> mowa w art. 60 ust. 5</w:t>
      </w:r>
      <w:r w:rsidR="0083027F" w:rsidRPr="00786617">
        <w:rPr>
          <w:rFonts w:asciiTheme="minorHAnsi" w:hAnsiTheme="minorHAnsi" w:cstheme="minorHAnsi"/>
        </w:rPr>
        <w:t xml:space="preserve"> i 6 </w:t>
      </w:r>
      <w:r w:rsidR="00D450D6" w:rsidRPr="00786617">
        <w:rPr>
          <w:rFonts w:asciiTheme="minorHAnsi" w:hAnsiTheme="minorHAnsi" w:cstheme="minorHAnsi"/>
        </w:rPr>
        <w:t xml:space="preserve"> [UoDE]</w:t>
      </w:r>
      <w:r w:rsidR="00C776E3" w:rsidRPr="00786617">
        <w:rPr>
          <w:rFonts w:asciiTheme="minorHAnsi" w:hAnsiTheme="minorHAnsi" w:cstheme="minorHAnsi"/>
        </w:rPr>
        <w:t xml:space="preserve"> w celu</w:t>
      </w:r>
      <w:r w:rsidR="00C776E3" w:rsidRPr="008D5BAF">
        <w:t xml:space="preserve"> zidentyfikowania </w:t>
      </w:r>
      <w:r w:rsidR="00C776E3" w:rsidRPr="008D5BAF">
        <w:rPr>
          <w:u w:val="single"/>
        </w:rPr>
        <w:t>adresatów</w:t>
      </w:r>
      <w:r w:rsidR="00C776E3" w:rsidRPr="008D5BAF">
        <w:t xml:space="preserve">. Identyfikacja </w:t>
      </w:r>
      <w:r w:rsidR="00C776E3" w:rsidRPr="008D5BAF">
        <w:rPr>
          <w:u w:val="single"/>
        </w:rPr>
        <w:t>nadawcy</w:t>
      </w:r>
      <w:r w:rsidR="00C776E3" w:rsidRPr="008D5BAF">
        <w:t xml:space="preserve"> odbywa się w ten sam sposób co przy manualnym komponowaniu wiadomości.</w:t>
      </w:r>
    </w:p>
    <w:p w14:paraId="7BA42BDA" w14:textId="483F7423" w:rsidR="01AFF589" w:rsidRPr="008D5BAF" w:rsidRDefault="00C54C5F">
      <w:r w:rsidRPr="008D5BAF">
        <w:t xml:space="preserve">3. </w:t>
      </w:r>
      <w:r w:rsidR="00D450D6" w:rsidRPr="008D5BAF">
        <w:t xml:space="preserve">Używane </w:t>
      </w:r>
      <w:r w:rsidR="19758A39" w:rsidRPr="008D5BAF">
        <w:t xml:space="preserve">w </w:t>
      </w:r>
      <w:r w:rsidR="00D450D6" w:rsidRPr="008D5BAF">
        <w:t>wysyłce automatycznej</w:t>
      </w:r>
      <w:r w:rsidR="19758A39" w:rsidRPr="008D5BAF">
        <w:t xml:space="preserve"> paczka załączników i plik sterujący nie są dokumentami, nie wymagają podpisu elektronicznego, mają status technic</w:t>
      </w:r>
      <w:r w:rsidR="4EAD8BFC" w:rsidRPr="008D5BAF">
        <w:t>znego nośnika danych.</w:t>
      </w:r>
    </w:p>
    <w:p w14:paraId="2EEF8028" w14:textId="77777777" w:rsidR="001C555C" w:rsidRPr="008D5BAF" w:rsidRDefault="001C555C"/>
    <w:p w14:paraId="116C02E2" w14:textId="7481E42A" w:rsidR="58E9A90A" w:rsidRPr="008D5BAF" w:rsidRDefault="7CC6D100" w:rsidP="000957F9">
      <w:pPr>
        <w:pStyle w:val="Nagwek2"/>
        <w:jc w:val="left"/>
      </w:pPr>
      <w:bookmarkStart w:id="154" w:name="_Toc35782033"/>
      <w:bookmarkStart w:id="155" w:name="_Toc58171505"/>
      <w:r w:rsidRPr="008D5BAF">
        <w:t>Komunikacja między dostawcami</w:t>
      </w:r>
      <w:bookmarkEnd w:id="154"/>
      <w:bookmarkEnd w:id="155"/>
    </w:p>
    <w:p w14:paraId="6E0BB38C" w14:textId="3FDC4E35" w:rsidR="000954ED" w:rsidRPr="008D5BAF" w:rsidRDefault="00CC3188">
      <w:pPr>
        <w:rPr>
          <w:rFonts w:cstheme="minorHAnsi"/>
        </w:rPr>
      </w:pPr>
      <w:r w:rsidRPr="008D5BAF">
        <w:rPr>
          <w:rFonts w:eastAsia="Calibri"/>
        </w:rPr>
        <w:t xml:space="preserve">Podstawą niniejszego rozdziału jest </w:t>
      </w:r>
      <w:r w:rsidR="002641B0" w:rsidRPr="008D5BAF">
        <w:rPr>
          <w:rFonts w:eastAsia="Calibri"/>
        </w:rPr>
        <w:t xml:space="preserve">dokument główny </w:t>
      </w:r>
      <w:r w:rsidRPr="008D5BAF">
        <w:rPr>
          <w:rFonts w:eastAsia="Calibri"/>
        </w:rPr>
        <w:t>Standard</w:t>
      </w:r>
      <w:r w:rsidR="002641B0" w:rsidRPr="008D5BAF">
        <w:rPr>
          <w:rFonts w:eastAsia="Calibri"/>
        </w:rPr>
        <w:t>u</w:t>
      </w:r>
      <w:r w:rsidRPr="008D5BAF">
        <w:rPr>
          <w:rFonts w:eastAsia="Calibri"/>
        </w:rPr>
        <w:t xml:space="preserve">, </w:t>
      </w:r>
      <w:r w:rsidR="00332520" w:rsidRPr="008D5BAF">
        <w:rPr>
          <w:rFonts w:eastAsia="Calibri"/>
        </w:rPr>
        <w:t>rozdziały</w:t>
      </w:r>
      <w:r w:rsidR="00D450D6" w:rsidRPr="008D5BAF">
        <w:rPr>
          <w:rFonts w:eastAsia="Calibri"/>
        </w:rPr>
        <w:t>:</w:t>
      </w:r>
      <w:r w:rsidR="00332520" w:rsidRPr="008D5BAF">
        <w:rPr>
          <w:rFonts w:eastAsia="Calibri"/>
        </w:rPr>
        <w:t xml:space="preserve"> 1.</w:t>
      </w:r>
      <w:r w:rsidR="00332520" w:rsidRPr="008D5BAF">
        <w:rPr>
          <w:rFonts w:eastAsia="Calibri"/>
          <w:i/>
        </w:rPr>
        <w:t>Wprowadzenie</w:t>
      </w:r>
      <w:r w:rsidR="00332520" w:rsidRPr="008D5BAF">
        <w:rPr>
          <w:rFonts w:eastAsia="Calibri"/>
        </w:rPr>
        <w:t xml:space="preserve">, 3.1 </w:t>
      </w:r>
      <w:r w:rsidR="00332520" w:rsidRPr="008D5BAF">
        <w:rPr>
          <w:rFonts w:eastAsia="Calibri"/>
          <w:i/>
        </w:rPr>
        <w:t>Doręczenia elektronicz</w:t>
      </w:r>
      <w:r w:rsidR="004E776D" w:rsidRPr="008D5BAF">
        <w:rPr>
          <w:rFonts w:eastAsia="Calibri"/>
          <w:i/>
        </w:rPr>
        <w:t>ne</w:t>
      </w:r>
      <w:r w:rsidR="004E776D" w:rsidRPr="008D5BAF">
        <w:rPr>
          <w:rFonts w:eastAsia="Calibri"/>
        </w:rPr>
        <w:t xml:space="preserve">, </w:t>
      </w:r>
      <w:r w:rsidR="00D450D6" w:rsidRPr="008D5BAF">
        <w:rPr>
          <w:rFonts w:eastAsia="Calibri"/>
        </w:rPr>
        <w:t xml:space="preserve">3.6 </w:t>
      </w:r>
      <w:r w:rsidR="00D450D6" w:rsidRPr="008D5BAF">
        <w:rPr>
          <w:rFonts w:eastAsia="Calibri"/>
          <w:i/>
        </w:rPr>
        <w:t>Europejskie normy w zakresie doręczeń elektronicznych</w:t>
      </w:r>
      <w:r w:rsidR="00D450D6" w:rsidRPr="008D5BAF">
        <w:rPr>
          <w:rFonts w:eastAsia="Calibri"/>
        </w:rPr>
        <w:t>,</w:t>
      </w:r>
      <w:r w:rsidR="00D450D6" w:rsidRPr="008D5BAF">
        <w:t xml:space="preserve"> </w:t>
      </w:r>
      <w:r w:rsidR="00D450D6" w:rsidRPr="008D5BAF">
        <w:rPr>
          <w:rFonts w:eastAsia="Calibri"/>
        </w:rPr>
        <w:t xml:space="preserve">5.1.16 </w:t>
      </w:r>
      <w:r w:rsidR="00D450D6" w:rsidRPr="008D5BAF">
        <w:rPr>
          <w:rFonts w:eastAsia="Calibri"/>
          <w:i/>
        </w:rPr>
        <w:t>Integralność i poufność przesyłki</w:t>
      </w:r>
      <w:r w:rsidR="00D450D6" w:rsidRPr="008D5BAF">
        <w:rPr>
          <w:rFonts w:eastAsia="Calibri"/>
        </w:rPr>
        <w:t xml:space="preserve">, 5.1.19 </w:t>
      </w:r>
      <w:r w:rsidR="00D450D6" w:rsidRPr="008D5BAF">
        <w:rPr>
          <w:rFonts w:eastAsia="Calibri"/>
          <w:i/>
        </w:rPr>
        <w:t>Zarządzanie interoperacyjnością z innymi dostawcami usług zaufania</w:t>
      </w:r>
      <w:r w:rsidR="00332520" w:rsidRPr="008D5BAF">
        <w:rPr>
          <w:rFonts w:eastAsia="Calibri"/>
        </w:rPr>
        <w:t xml:space="preserve"> i 5.3 </w:t>
      </w:r>
      <w:r w:rsidR="00332520" w:rsidRPr="008D5BAF">
        <w:rPr>
          <w:rFonts w:eastAsia="Calibri"/>
          <w:i/>
        </w:rPr>
        <w:t>Wymagania techniczne – interfejsy komunikacyjne</w:t>
      </w:r>
      <w:r w:rsidR="00332520" w:rsidRPr="008D5BAF">
        <w:rPr>
          <w:rFonts w:eastAsia="Calibri"/>
        </w:rPr>
        <w:t xml:space="preserve">, a w szczególności </w:t>
      </w:r>
      <w:r w:rsidRPr="008D5BAF">
        <w:rPr>
          <w:rFonts w:eastAsia="Calibri"/>
        </w:rPr>
        <w:t xml:space="preserve">punkt </w:t>
      </w:r>
      <w:r w:rsidRPr="008D5BAF">
        <w:t xml:space="preserve">5.3.0.7 </w:t>
      </w:r>
      <w:r w:rsidR="0086430D" w:rsidRPr="008D5BAF">
        <w:t>n</w:t>
      </w:r>
      <w:r w:rsidRPr="008D5BAF">
        <w:t>akładający na dostawcę</w:t>
      </w:r>
      <w:r w:rsidR="00411B9F" w:rsidRPr="008D5BAF">
        <w:t xml:space="preserve"> konieczność</w:t>
      </w:r>
      <w:r w:rsidR="0086430D" w:rsidRPr="008D5BAF">
        <w:t xml:space="preserve"> wdrożenia i</w:t>
      </w:r>
      <w:r w:rsidR="00411B9F" w:rsidRPr="008D5BAF">
        <w:t xml:space="preserve"> posługiwania się </w:t>
      </w:r>
      <w:r w:rsidR="0086430D" w:rsidRPr="008D5BAF">
        <w:t xml:space="preserve">wystandaryzowanym </w:t>
      </w:r>
      <w:r w:rsidR="000954ED" w:rsidRPr="008D5BAF">
        <w:rPr>
          <w:b/>
        </w:rPr>
        <w:t>ERDS R</w:t>
      </w:r>
      <w:r w:rsidR="00B75BFD" w:rsidRPr="008D5BAF">
        <w:rPr>
          <w:b/>
        </w:rPr>
        <w:t>elay Interface</w:t>
      </w:r>
      <w:r w:rsidR="0086430D" w:rsidRPr="008D5BAF">
        <w:t xml:space="preserve"> w </w:t>
      </w:r>
      <w:r w:rsidR="00B75BFD" w:rsidRPr="008D5BAF">
        <w:t>przekazywaniu przesyłki</w:t>
      </w:r>
      <w:r w:rsidR="0086430D" w:rsidRPr="008D5BAF">
        <w:t xml:space="preserve"> między dostawcami, stosowanym </w:t>
      </w:r>
      <w:r w:rsidRPr="008D5BAF">
        <w:t>zgodnie z wymaganiami nor</w:t>
      </w:r>
      <w:r w:rsidR="0086430D" w:rsidRPr="008D5BAF">
        <w:t xml:space="preserve">m </w:t>
      </w:r>
      <w:r w:rsidR="00786617">
        <w:br/>
      </w:r>
      <w:r w:rsidR="0086430D" w:rsidRPr="008D5BAF">
        <w:t>[ETSI3195222],</w:t>
      </w:r>
      <w:r w:rsidRPr="008D5BAF">
        <w:t xml:space="preserve"> [ETSI3195223], [ETSI3195224-1] oraz [ETSI3195224-2]</w:t>
      </w:r>
      <w:r w:rsidR="00411B9F" w:rsidRPr="008D5BAF">
        <w:t>.</w:t>
      </w:r>
      <w:r w:rsidR="000954ED" w:rsidRPr="008D5BAF">
        <w:rPr>
          <w:rFonts w:cstheme="minorHAnsi"/>
        </w:rPr>
        <w:t xml:space="preserve"> </w:t>
      </w:r>
    </w:p>
    <w:p w14:paraId="2C41BFC6" w14:textId="0F5A2370" w:rsidR="00C31807" w:rsidRPr="008D5BAF" w:rsidRDefault="00C54C5F">
      <w:pPr>
        <w:rPr>
          <w:rFonts w:cstheme="minorHAnsi"/>
        </w:rPr>
      </w:pPr>
      <w:r w:rsidRPr="008D5BAF">
        <w:rPr>
          <w:rFonts w:cstheme="minorHAnsi"/>
        </w:rPr>
        <w:t xml:space="preserve">1. </w:t>
      </w:r>
      <w:r w:rsidR="00C31807" w:rsidRPr="008D5BAF">
        <w:rPr>
          <w:rFonts w:cstheme="minorHAnsi"/>
        </w:rPr>
        <w:t>Najważniejsze wymagania rozliczalności i pewności prawnej to:</w:t>
      </w:r>
    </w:p>
    <w:p w14:paraId="091BDAC3" w14:textId="4CBA84AE" w:rsidR="00C31807" w:rsidRPr="008D5BAF" w:rsidRDefault="00C31807">
      <w:pPr>
        <w:rPr>
          <w:rFonts w:cstheme="minorHAnsi"/>
        </w:rPr>
      </w:pPr>
      <w:r w:rsidRPr="008D5BAF">
        <w:rPr>
          <w:rFonts w:cstheme="minorHAnsi"/>
        </w:rPr>
        <w:lastRenderedPageBreak/>
        <w:t>LAA.1 – pewność, że określona przesyłka została nadana raz i tylko raz</w:t>
      </w:r>
    </w:p>
    <w:p w14:paraId="7C3D0A21" w14:textId="0A8908BD" w:rsidR="00C31807" w:rsidRPr="008D5BAF" w:rsidRDefault="00C31807">
      <w:pPr>
        <w:rPr>
          <w:rFonts w:cstheme="minorHAnsi"/>
        </w:rPr>
      </w:pPr>
      <w:r w:rsidRPr="008D5BAF">
        <w:rPr>
          <w:rFonts w:cstheme="minorHAnsi"/>
        </w:rPr>
        <w:t>LAA.2 – chwilowa niedostępność dostawcy nie przeszkodzi w doręczeniu mu przesyłki (mechanizm store-and-forward)</w:t>
      </w:r>
    </w:p>
    <w:p w14:paraId="3F1850C2" w14:textId="77777777" w:rsidR="00C31807" w:rsidRPr="008D5BAF" w:rsidRDefault="00C31807">
      <w:pPr>
        <w:rPr>
          <w:rFonts w:cstheme="minorHAnsi"/>
        </w:rPr>
      </w:pPr>
      <w:r w:rsidRPr="008D5BAF">
        <w:rPr>
          <w:rFonts w:cstheme="minorHAnsi"/>
        </w:rPr>
        <w:t>LAA.3 – kolejne kroki są dokumentowane dowodami o wartości uznawanej przez prawo państwa członkowskiego</w:t>
      </w:r>
    </w:p>
    <w:p w14:paraId="30D8DC52" w14:textId="0556431C" w:rsidR="00C31807" w:rsidRPr="008D5BAF" w:rsidRDefault="00C31807">
      <w:pPr>
        <w:rPr>
          <w:rFonts w:cstheme="minorHAnsi"/>
        </w:rPr>
      </w:pPr>
      <w:r w:rsidRPr="008D5BAF">
        <w:rPr>
          <w:rFonts w:cstheme="minorHAnsi"/>
        </w:rPr>
        <w:t>LAA.4 – Zablokowanie możliwości wypierania się faktów przez mechanizm NRR oraz podpis pod każdą wymianą danych.</w:t>
      </w:r>
    </w:p>
    <w:p w14:paraId="59594497" w14:textId="76AEB6D7" w:rsidR="00C31807" w:rsidRPr="008D5BAF" w:rsidRDefault="00C31807">
      <w:pPr>
        <w:rPr>
          <w:rFonts w:cstheme="minorHAnsi"/>
        </w:rPr>
      </w:pPr>
      <w:r w:rsidRPr="008D5BAF">
        <w:rPr>
          <w:rFonts w:cstheme="minorHAnsi"/>
        </w:rPr>
        <w:t>LAA.5 – Pewność synchronizacji czasowej w procesie wymiany komunikatów.</w:t>
      </w:r>
    </w:p>
    <w:p w14:paraId="2FEEC956" w14:textId="77777777" w:rsidR="00C31807" w:rsidRPr="008D5BAF" w:rsidRDefault="00C31807">
      <w:pPr>
        <w:rPr>
          <w:rFonts w:cstheme="minorHAnsi"/>
        </w:rPr>
      </w:pPr>
    </w:p>
    <w:p w14:paraId="6A03F5E6" w14:textId="412F47B7" w:rsidR="00E67ED1" w:rsidRPr="008D5BAF" w:rsidRDefault="00E67ED1" w:rsidP="00E67ED1">
      <w:pPr>
        <w:pStyle w:val="Nagwek3"/>
      </w:pPr>
      <w:bookmarkStart w:id="156" w:name="_Toc58171506"/>
      <w:r w:rsidRPr="008D5BAF">
        <w:t xml:space="preserve">Wymagania wynikające </w:t>
      </w:r>
      <w:r w:rsidR="00B75BFD" w:rsidRPr="008D5BAF">
        <w:t xml:space="preserve">wprost </w:t>
      </w:r>
      <w:r w:rsidRPr="008D5BAF">
        <w:t>z norm ETSI</w:t>
      </w:r>
      <w:bookmarkEnd w:id="156"/>
    </w:p>
    <w:p w14:paraId="2D407D56" w14:textId="47F2921D" w:rsidR="0086430D" w:rsidRPr="008D5BAF" w:rsidRDefault="002C367C">
      <w:pPr>
        <w:rPr>
          <w:rFonts w:eastAsia="Calibri"/>
        </w:rPr>
      </w:pPr>
      <w:r w:rsidRPr="008D5BAF">
        <w:rPr>
          <w:rFonts w:eastAsia="Calibri"/>
        </w:rPr>
        <w:t xml:space="preserve">Normy </w:t>
      </w:r>
      <w:r w:rsidR="0086430D" w:rsidRPr="008D5BAF">
        <w:t xml:space="preserve">ETSI3195224-1] oraz [ETSI3195224-2] </w:t>
      </w:r>
      <w:r w:rsidRPr="008D5BAF">
        <w:rPr>
          <w:rFonts w:eastAsia="Calibri"/>
        </w:rPr>
        <w:t xml:space="preserve">obejmują </w:t>
      </w:r>
      <w:r w:rsidR="0086430D" w:rsidRPr="008D5BAF">
        <w:rPr>
          <w:rFonts w:eastAsia="Calibri"/>
        </w:rPr>
        <w:t>swoim zakresem</w:t>
      </w:r>
      <w:r w:rsidRPr="008D5BAF">
        <w:rPr>
          <w:rFonts w:eastAsia="Calibri"/>
        </w:rPr>
        <w:t xml:space="preserve"> komunikaty </w:t>
      </w:r>
      <w:r w:rsidRPr="008D5BAF">
        <w:rPr>
          <w:rFonts w:eastAsia="Calibri"/>
          <w:i/>
        </w:rPr>
        <w:t>ERD dispatch, ERD payload, ERDS receipt, ERDS serviceInfo</w:t>
      </w:r>
      <w:r w:rsidRPr="008D5BAF">
        <w:rPr>
          <w:rFonts w:eastAsia="Calibri"/>
        </w:rPr>
        <w:t xml:space="preserve"> i wskazują na związek z e</w:t>
      </w:r>
      <w:r w:rsidR="0086430D" w:rsidRPr="008D5BAF">
        <w:rPr>
          <w:rFonts w:eastAsia="Calibri"/>
        </w:rPr>
        <w:t xml:space="preserve">lementami wymienionymi </w:t>
      </w:r>
      <w:r w:rsidR="00786617">
        <w:rPr>
          <w:rFonts w:eastAsia="Calibri"/>
        </w:rPr>
        <w:br/>
      </w:r>
      <w:r w:rsidR="0086430D" w:rsidRPr="008D5BAF">
        <w:rPr>
          <w:rFonts w:eastAsia="Calibri"/>
        </w:rPr>
        <w:t xml:space="preserve">w normach wyższego rzędu. </w:t>
      </w:r>
    </w:p>
    <w:p w14:paraId="14F4CD28" w14:textId="6C3E0C0A" w:rsidR="0086430D" w:rsidRPr="008D5BAF" w:rsidRDefault="00623C02">
      <w:pPr>
        <w:rPr>
          <w:rFonts w:eastAsia="Calibri"/>
        </w:rPr>
      </w:pPr>
      <w:r w:rsidRPr="008D5BAF">
        <w:rPr>
          <w:rFonts w:eastAsia="Calibri"/>
        </w:rPr>
        <w:t xml:space="preserve">1. </w:t>
      </w:r>
      <w:r w:rsidR="0086430D" w:rsidRPr="008D5BAF">
        <w:rPr>
          <w:rFonts w:eastAsia="Calibri"/>
        </w:rPr>
        <w:t>Pierwsza część normy nakazuje</w:t>
      </w:r>
      <w:r w:rsidR="00007269" w:rsidRPr="008D5BAF">
        <w:rPr>
          <w:rFonts w:eastAsia="Calibri"/>
        </w:rPr>
        <w:t xml:space="preserve"> stosowanie protokołu </w:t>
      </w:r>
      <w:r w:rsidR="0086430D" w:rsidRPr="008D5BAF">
        <w:rPr>
          <w:rFonts w:eastAsia="Arial"/>
          <w:b/>
          <w:bCs/>
        </w:rPr>
        <w:t>AS4 ([ebMS 3.0])</w:t>
      </w:r>
      <w:r w:rsidR="0086430D" w:rsidRPr="008D5BAF">
        <w:rPr>
          <w:rStyle w:val="Odwoanieprzypisudolnego"/>
          <w:rFonts w:eastAsia="Arial"/>
          <w:b/>
          <w:bCs/>
        </w:rPr>
        <w:footnoteReference w:id="5"/>
      </w:r>
      <w:r w:rsidR="00007269" w:rsidRPr="008D5BAF">
        <w:rPr>
          <w:rFonts w:eastAsia="Calibri"/>
        </w:rPr>
        <w:t>, a do ustalenia konfiguracji połączenia – stosowanie</w:t>
      </w:r>
      <w:r w:rsidR="002C367C" w:rsidRPr="008D5BAF">
        <w:rPr>
          <w:rFonts w:eastAsia="Calibri"/>
        </w:rPr>
        <w:t xml:space="preserve"> statycznych lub dynamicznych</w:t>
      </w:r>
      <w:r w:rsidR="00007269" w:rsidRPr="008D5BAF">
        <w:rPr>
          <w:rFonts w:eastAsia="Calibri"/>
        </w:rPr>
        <w:t xml:space="preserve"> trybów przetwarzania (P-Modes).</w:t>
      </w:r>
      <w:r w:rsidR="002C367C" w:rsidRPr="008D5BAF">
        <w:rPr>
          <w:rFonts w:eastAsia="Calibri"/>
        </w:rPr>
        <w:t xml:space="preserve"> </w:t>
      </w:r>
      <w:r w:rsidR="0086430D" w:rsidRPr="008D5BAF">
        <w:rPr>
          <w:rFonts w:eastAsia="Calibri"/>
        </w:rPr>
        <w:t xml:space="preserve"> Dostawca może zamykać zbiory </w:t>
      </w:r>
      <w:r w:rsidR="002C367C" w:rsidRPr="008D5BAF">
        <w:rPr>
          <w:rFonts w:eastAsia="Calibri"/>
        </w:rPr>
        <w:t>ustawie</w:t>
      </w:r>
      <w:r w:rsidR="0086430D" w:rsidRPr="008D5BAF">
        <w:rPr>
          <w:rFonts w:eastAsia="Calibri"/>
        </w:rPr>
        <w:t>ń P-Modes</w:t>
      </w:r>
      <w:r w:rsidR="002C367C" w:rsidRPr="008D5BAF">
        <w:rPr>
          <w:rFonts w:eastAsia="Calibri"/>
        </w:rPr>
        <w:t xml:space="preserve"> w </w:t>
      </w:r>
      <w:r w:rsidRPr="008D5BAF">
        <w:rPr>
          <w:rFonts w:eastAsia="Calibri"/>
        </w:rPr>
        <w:t>„</w:t>
      </w:r>
      <w:r w:rsidR="002C367C" w:rsidRPr="008D5BAF">
        <w:rPr>
          <w:rFonts w:eastAsia="Calibri"/>
        </w:rPr>
        <w:t>profilach</w:t>
      </w:r>
      <w:r w:rsidRPr="008D5BAF">
        <w:rPr>
          <w:rFonts w:eastAsia="Calibri"/>
        </w:rPr>
        <w:t>”</w:t>
      </w:r>
      <w:r w:rsidR="002C367C" w:rsidRPr="008D5BAF">
        <w:rPr>
          <w:rFonts w:eastAsia="Calibri"/>
        </w:rPr>
        <w:t xml:space="preserve">. </w:t>
      </w:r>
    </w:p>
    <w:p w14:paraId="78AFD0A0" w14:textId="2360B9D2" w:rsidR="0086430D" w:rsidRPr="008D5BAF" w:rsidRDefault="00623C02">
      <w:pPr>
        <w:rPr>
          <w:rFonts w:eastAsia="Calibri"/>
        </w:rPr>
      </w:pPr>
      <w:r w:rsidRPr="008D5BAF">
        <w:rPr>
          <w:rFonts w:eastAsia="Calibri"/>
        </w:rPr>
        <w:t xml:space="preserve">2. </w:t>
      </w:r>
      <w:r w:rsidR="0086430D" w:rsidRPr="008D5BAF">
        <w:rPr>
          <w:rFonts w:eastAsia="Calibri"/>
        </w:rPr>
        <w:t>Pomi</w:t>
      </w:r>
      <w:r w:rsidR="002C367C" w:rsidRPr="008D5BAF">
        <w:rPr>
          <w:rFonts w:eastAsia="Calibri"/>
        </w:rPr>
        <w:t xml:space="preserve">ędzy dostawcami </w:t>
      </w:r>
      <w:r w:rsidR="0086430D" w:rsidRPr="008D5BAF">
        <w:rPr>
          <w:rFonts w:eastAsia="Calibri"/>
        </w:rPr>
        <w:t xml:space="preserve">obowiązuje stosowanie </w:t>
      </w:r>
      <w:r w:rsidR="002C367C" w:rsidRPr="008D5BAF">
        <w:rPr>
          <w:rFonts w:eastAsia="Calibri"/>
        </w:rPr>
        <w:t xml:space="preserve">schematu komunikacyjnego (MEP) </w:t>
      </w:r>
      <w:r w:rsidR="0086430D" w:rsidRPr="008D5BAF">
        <w:rPr>
          <w:rFonts w:eastAsia="Calibri"/>
        </w:rPr>
        <w:t xml:space="preserve">typu </w:t>
      </w:r>
      <w:r w:rsidR="0086430D" w:rsidRPr="008D5BAF">
        <w:rPr>
          <w:rFonts w:eastAsia="Calibri"/>
          <w:b/>
        </w:rPr>
        <w:t>push</w:t>
      </w:r>
      <w:r w:rsidR="002C367C" w:rsidRPr="008D5BAF">
        <w:rPr>
          <w:rFonts w:eastAsia="Calibri"/>
        </w:rPr>
        <w:t xml:space="preserve">. </w:t>
      </w:r>
    </w:p>
    <w:p w14:paraId="7427B6F4" w14:textId="0122E49E" w:rsidR="00456CC6" w:rsidRPr="008D5BAF" w:rsidRDefault="00623C02" w:rsidP="006A568B">
      <w:pPr>
        <w:rPr>
          <w:rFonts w:eastAsia="Calibri" w:cstheme="minorHAnsi"/>
        </w:rPr>
      </w:pPr>
      <w:r w:rsidRPr="008D5BAF">
        <w:rPr>
          <w:rFonts w:eastAsia="Calibri"/>
        </w:rPr>
        <w:t xml:space="preserve">3. </w:t>
      </w:r>
      <w:r w:rsidR="00456CC6" w:rsidRPr="008D5BAF">
        <w:rPr>
          <w:rFonts w:eastAsia="Calibri"/>
        </w:rPr>
        <w:t xml:space="preserve">Komunikaty przekazywane do drugiego dostawcy mają </w:t>
      </w:r>
      <w:r w:rsidR="00456CC6" w:rsidRPr="008D5BAF">
        <w:rPr>
          <w:rFonts w:eastAsia="Calibri"/>
          <w:b/>
        </w:rPr>
        <w:t>postać</w:t>
      </w:r>
      <w:r w:rsidR="00456CC6" w:rsidRPr="008D5BAF">
        <w:rPr>
          <w:rFonts w:eastAsia="Calibri"/>
        </w:rPr>
        <w:t xml:space="preserve"> </w:t>
      </w:r>
      <w:r w:rsidR="00456CC6" w:rsidRPr="008D5BAF">
        <w:rPr>
          <w:rFonts w:eastAsia="Calibri"/>
          <w:b/>
        </w:rPr>
        <w:t>User Message.</w:t>
      </w:r>
      <w:r w:rsidR="00456CC6" w:rsidRPr="008D5BAF">
        <w:rPr>
          <w:rFonts w:eastAsia="Calibri" w:cstheme="minorHAnsi"/>
        </w:rPr>
        <w:t xml:space="preserve">  </w:t>
      </w:r>
      <w:r w:rsidR="006A568B" w:rsidRPr="008D5BAF">
        <w:rPr>
          <w:rFonts w:eastAsia="Calibri" w:cstheme="minorHAnsi"/>
        </w:rPr>
        <w:t>C2 (</w:t>
      </w:r>
      <w:r w:rsidR="006A568B" w:rsidRPr="008D5BAF">
        <w:rPr>
          <w:rFonts w:eastAsia="Calibri" w:cstheme="minorHAnsi"/>
          <w:i/>
        </w:rPr>
        <w:t>access point</w:t>
      </w:r>
      <w:r w:rsidR="006A568B" w:rsidRPr="008D5BAF">
        <w:rPr>
          <w:rFonts w:eastAsia="Calibri" w:cstheme="minorHAnsi"/>
        </w:rPr>
        <w:t>) tworzy komunikat AS4 złożony z nagłówka SOAP</w:t>
      </w:r>
      <w:r w:rsidR="009A6CE9" w:rsidRPr="008D5BAF">
        <w:rPr>
          <w:rFonts w:eastAsia="Calibri" w:cstheme="minorHAnsi"/>
        </w:rPr>
        <w:t xml:space="preserve">, pustego SOAP body i payloadu, tj. załączników. </w:t>
      </w:r>
      <w:r w:rsidR="00456CC6" w:rsidRPr="008D5BAF">
        <w:rPr>
          <w:rFonts w:eastAsia="Calibri" w:cstheme="minorHAnsi"/>
        </w:rPr>
        <w:t xml:space="preserve">Komunikat zaadresowany jest do dostawcy C3 (informacja ta nie pochodzi od nadawcy, C2 ją uzupełnia we własnym zakresie). Zaszyfrowana i ostemplowana treść </w:t>
      </w:r>
      <w:r w:rsidRPr="008D5BAF">
        <w:rPr>
          <w:rFonts w:eastAsia="Calibri" w:cstheme="minorHAnsi"/>
        </w:rPr>
        <w:t>umieszczana jest</w:t>
      </w:r>
      <w:r w:rsidR="00456CC6" w:rsidRPr="008D5BAF">
        <w:rPr>
          <w:rFonts w:eastAsia="Calibri" w:cstheme="minorHAnsi"/>
        </w:rPr>
        <w:t xml:space="preserve"> w załączniku. </w:t>
      </w:r>
    </w:p>
    <w:p w14:paraId="6C3780C2" w14:textId="32A94117" w:rsidR="006A568B" w:rsidRPr="008D5BAF" w:rsidRDefault="00623C02" w:rsidP="006A568B">
      <w:pPr>
        <w:rPr>
          <w:rFonts w:eastAsia="Calibri" w:cstheme="minorHAnsi"/>
        </w:rPr>
      </w:pPr>
      <w:r w:rsidRPr="008D5BAF">
        <w:rPr>
          <w:rFonts w:eastAsia="Calibri" w:cstheme="minorHAnsi"/>
        </w:rPr>
        <w:t xml:space="preserve">4. </w:t>
      </w:r>
      <w:r w:rsidR="00456CC6" w:rsidRPr="008D5BAF">
        <w:rPr>
          <w:rFonts w:eastAsia="Calibri" w:cstheme="minorHAnsi"/>
        </w:rPr>
        <w:t>C2 formułuje nagłówek zawierający szczegóły metadanych komunikatu, m.in. identyfikator komunikatu, oryginalnego nadawcę i końcowego adresata, informacje umożliwiające współpracę dostawców, identyfikator konwersacji oraz nagłówek WS-Security; nagłówek jest także zabezpieczany pieczęcią.</w:t>
      </w:r>
    </w:p>
    <w:p w14:paraId="37DDCCDD" w14:textId="2232D1F8" w:rsidR="000954ED" w:rsidRPr="008D5BAF" w:rsidRDefault="00623C02">
      <w:pPr>
        <w:rPr>
          <w:rFonts w:eastAsia="Arial"/>
        </w:rPr>
      </w:pPr>
      <w:r w:rsidRPr="008D5BAF">
        <w:rPr>
          <w:rFonts w:eastAsia="Calibri"/>
        </w:rPr>
        <w:t xml:space="preserve">5. </w:t>
      </w:r>
      <w:r w:rsidR="00456CC6" w:rsidRPr="008D5BAF">
        <w:rPr>
          <w:rFonts w:eastAsia="Calibri"/>
        </w:rPr>
        <w:t>M</w:t>
      </w:r>
      <w:r w:rsidR="002C367C" w:rsidRPr="008D5BAF">
        <w:rPr>
          <w:rFonts w:eastAsia="Calibri"/>
        </w:rPr>
        <w:t xml:space="preserve">etadane przekazania C2-C3 oraz dowody w przesyłkach ebMS są </w:t>
      </w:r>
      <w:r w:rsidR="000954ED" w:rsidRPr="008D5BAF">
        <w:rPr>
          <w:rFonts w:eastAsia="Calibri"/>
        </w:rPr>
        <w:t>spakowane</w:t>
      </w:r>
      <w:r w:rsidR="002C367C" w:rsidRPr="008D5BAF">
        <w:rPr>
          <w:rFonts w:eastAsia="Calibri"/>
        </w:rPr>
        <w:t xml:space="preserve"> jako załączniki SOAP</w:t>
      </w:r>
      <w:r w:rsidR="000954ED" w:rsidRPr="008D5BAF">
        <w:rPr>
          <w:rFonts w:eastAsia="Arial" w:cstheme="minorHAnsi"/>
        </w:rPr>
        <w:t>. Zawartość może się składać z więcej niż jednego załącznika (MIME Part).</w:t>
      </w:r>
      <w:r w:rsidR="00E67ED1" w:rsidRPr="008D5BAF">
        <w:rPr>
          <w:rFonts w:eastAsia="Arial" w:cstheme="minorHAnsi"/>
        </w:rPr>
        <w:t xml:space="preserve"> </w:t>
      </w:r>
      <w:r w:rsidR="000954ED" w:rsidRPr="008D5BAF">
        <w:rPr>
          <w:rFonts w:eastAsia="Arial"/>
        </w:rPr>
        <w:t>Dostawcy usługi RDE w sytuacji korespondencji z/do podmiotu publicznego powinni umożliwiać załączanie plików o typach wymienionych w rozporządzeniu [KRI].</w:t>
      </w:r>
    </w:p>
    <w:p w14:paraId="4B778525" w14:textId="2E550123" w:rsidR="002C367C" w:rsidRPr="008D5BAF" w:rsidRDefault="002C367C">
      <w:pPr>
        <w:rPr>
          <w:rFonts w:eastAsia="Calibri"/>
        </w:rPr>
      </w:pPr>
    </w:p>
    <w:p w14:paraId="07CCE2E0" w14:textId="12ADE86E" w:rsidR="00BE4208" w:rsidRPr="008D5BAF" w:rsidRDefault="00623C02">
      <w:pPr>
        <w:rPr>
          <w:rFonts w:eastAsia="Calibri"/>
        </w:rPr>
      </w:pPr>
      <w:r w:rsidRPr="008D5BAF">
        <w:rPr>
          <w:rFonts w:eastAsia="Calibri"/>
        </w:rPr>
        <w:t xml:space="preserve">6. </w:t>
      </w:r>
      <w:r w:rsidR="00BE4208" w:rsidRPr="008D5BAF">
        <w:rPr>
          <w:rFonts w:eastAsia="Calibri"/>
        </w:rPr>
        <w:t>Druga część normy obejmuje</w:t>
      </w:r>
      <w:r w:rsidR="000954ED" w:rsidRPr="008D5BAF">
        <w:rPr>
          <w:rFonts w:eastAsia="Calibri"/>
        </w:rPr>
        <w:t xml:space="preserve"> swoim zakresem</w:t>
      </w:r>
      <w:r w:rsidR="00BE4208" w:rsidRPr="008D5BAF">
        <w:rPr>
          <w:rFonts w:eastAsia="Calibri"/>
        </w:rPr>
        <w:t xml:space="preserve"> dowody i informacje identyfikacyjne. Poleca dostawcy, aby </w:t>
      </w:r>
      <w:r w:rsidR="0071635B" w:rsidRPr="008D5BAF">
        <w:rPr>
          <w:rFonts w:eastAsia="Calibri"/>
        </w:rPr>
        <w:t xml:space="preserve">zapisał w komunikacie </w:t>
      </w:r>
      <w:r w:rsidR="00BE4208" w:rsidRPr="008D5BAF">
        <w:rPr>
          <w:rFonts w:eastAsia="Calibri"/>
        </w:rPr>
        <w:t xml:space="preserve">poza treścią zawierającą metadane przekazania jedną lub </w:t>
      </w:r>
      <w:r w:rsidR="000954ED" w:rsidRPr="008D5BAF">
        <w:rPr>
          <w:rFonts w:eastAsia="Calibri"/>
        </w:rPr>
        <w:t>kilka</w:t>
      </w:r>
      <w:r w:rsidR="00BE4208" w:rsidRPr="008D5BAF">
        <w:rPr>
          <w:rFonts w:eastAsia="Calibri"/>
        </w:rPr>
        <w:t xml:space="preserve"> </w:t>
      </w:r>
      <w:r w:rsidR="000954ED" w:rsidRPr="008D5BAF">
        <w:rPr>
          <w:rFonts w:eastAsia="Calibri"/>
        </w:rPr>
        <w:t xml:space="preserve">przesyłek </w:t>
      </w:r>
      <w:r w:rsidR="00BE4208" w:rsidRPr="008D5BAF">
        <w:rPr>
          <w:rFonts w:eastAsia="Calibri"/>
        </w:rPr>
        <w:t xml:space="preserve">zawierających dowody. </w:t>
      </w:r>
    </w:p>
    <w:p w14:paraId="3DD988DB" w14:textId="77777777" w:rsidR="001C555C" w:rsidRPr="008D5BAF" w:rsidRDefault="001C555C">
      <w:pPr>
        <w:rPr>
          <w:rFonts w:eastAsia="Calibri"/>
        </w:rPr>
      </w:pPr>
    </w:p>
    <w:p w14:paraId="324AD702" w14:textId="7580CE5B" w:rsidR="58E9A90A" w:rsidRPr="008D5BAF" w:rsidRDefault="00E67ED1" w:rsidP="00E67ED1">
      <w:pPr>
        <w:pStyle w:val="Nagwek3"/>
      </w:pPr>
      <w:bookmarkStart w:id="157" w:name="_Toc58171507"/>
      <w:r w:rsidRPr="008D5BAF">
        <w:lastRenderedPageBreak/>
        <w:t>Wymagania wynikające ze specyfikacji technicznej ebMS 3.0</w:t>
      </w:r>
      <w:bookmarkEnd w:id="157"/>
    </w:p>
    <w:p w14:paraId="3B095418" w14:textId="78B7F9BC" w:rsidR="001F5BE9" w:rsidRPr="008D5BAF" w:rsidRDefault="00623C02">
      <w:pPr>
        <w:rPr>
          <w:rFonts w:eastAsia="Calibri" w:cstheme="minorHAnsi"/>
        </w:rPr>
      </w:pPr>
      <w:r w:rsidRPr="008D5BAF">
        <w:rPr>
          <w:rFonts w:eastAsia="Calibri" w:cstheme="minorHAnsi"/>
        </w:rPr>
        <w:t xml:space="preserve">1. </w:t>
      </w:r>
      <w:r w:rsidR="65532629" w:rsidRPr="008D5BAF">
        <w:rPr>
          <w:rFonts w:eastAsia="Calibri" w:cstheme="minorHAnsi"/>
        </w:rPr>
        <w:t xml:space="preserve">W przypadku problemów łączności należy wykorzystać </w:t>
      </w:r>
      <w:r w:rsidR="004110A4" w:rsidRPr="008D5BAF">
        <w:rPr>
          <w:rFonts w:eastAsia="Calibri" w:cstheme="minorHAnsi"/>
          <w:b/>
        </w:rPr>
        <w:t>właściwość</w:t>
      </w:r>
      <w:r w:rsidR="65532629" w:rsidRPr="008D5BAF">
        <w:rPr>
          <w:rFonts w:eastAsia="Calibri" w:cstheme="minorHAnsi"/>
          <w:b/>
        </w:rPr>
        <w:t xml:space="preserve"> AS4 ponawiania transmisji</w:t>
      </w:r>
      <w:r w:rsidR="65532629" w:rsidRPr="008D5BAF">
        <w:rPr>
          <w:rFonts w:eastAsia="Calibri" w:cstheme="minorHAnsi"/>
        </w:rPr>
        <w:t xml:space="preserve"> (jeśli nie przyszło potwierdzenie sygnałowe) oraz </w:t>
      </w:r>
      <w:r w:rsidR="65532629" w:rsidRPr="008D5BAF">
        <w:rPr>
          <w:rFonts w:eastAsia="Calibri" w:cstheme="minorHAnsi"/>
          <w:b/>
        </w:rPr>
        <w:t>rozpoznawania zduplikowanych komunikatów</w:t>
      </w:r>
      <w:r w:rsidR="64B503EC" w:rsidRPr="008D5BAF">
        <w:rPr>
          <w:rFonts w:eastAsia="Calibri" w:cstheme="minorHAnsi"/>
        </w:rPr>
        <w:t xml:space="preserve"> (</w:t>
      </w:r>
      <w:r w:rsidRPr="008D5BAF">
        <w:rPr>
          <w:rFonts w:eastAsia="Calibri" w:cstheme="minorHAnsi"/>
          <w:i/>
        </w:rPr>
        <w:t>r</w:t>
      </w:r>
      <w:r w:rsidR="64B503EC" w:rsidRPr="008D5BAF">
        <w:rPr>
          <w:rFonts w:eastAsia="Calibri" w:cstheme="minorHAnsi"/>
          <w:i/>
        </w:rPr>
        <w:t xml:space="preserve">eception  </w:t>
      </w:r>
      <w:r w:rsidRPr="008D5BAF">
        <w:rPr>
          <w:rFonts w:eastAsia="Calibri" w:cstheme="minorHAnsi"/>
          <w:i/>
        </w:rPr>
        <w:t>a</w:t>
      </w:r>
      <w:r w:rsidR="64B503EC" w:rsidRPr="008D5BAF">
        <w:rPr>
          <w:rFonts w:eastAsia="Calibri" w:cstheme="minorHAnsi"/>
          <w:i/>
        </w:rPr>
        <w:t xml:space="preserve">wareness, </w:t>
      </w:r>
      <w:r w:rsidRPr="008D5BAF">
        <w:rPr>
          <w:rFonts w:eastAsia="Calibri" w:cstheme="minorHAnsi"/>
          <w:i/>
        </w:rPr>
        <w:t>d</w:t>
      </w:r>
      <w:r w:rsidR="64B503EC" w:rsidRPr="008D5BAF">
        <w:rPr>
          <w:rFonts w:eastAsia="Calibri" w:cstheme="minorHAnsi"/>
          <w:i/>
        </w:rPr>
        <w:t xml:space="preserve">uplicate </w:t>
      </w:r>
      <w:r w:rsidRPr="008D5BAF">
        <w:rPr>
          <w:rFonts w:eastAsia="Calibri" w:cstheme="minorHAnsi"/>
          <w:i/>
        </w:rPr>
        <w:t>d</w:t>
      </w:r>
      <w:r w:rsidR="64B503EC" w:rsidRPr="008D5BAF">
        <w:rPr>
          <w:rFonts w:eastAsia="Calibri" w:cstheme="minorHAnsi"/>
          <w:i/>
        </w:rPr>
        <w:t>etection</w:t>
      </w:r>
      <w:r w:rsidR="64B503EC" w:rsidRPr="008D5BAF">
        <w:rPr>
          <w:rFonts w:eastAsia="Calibri" w:cstheme="minorHAnsi"/>
        </w:rPr>
        <w:t>)</w:t>
      </w:r>
      <w:r w:rsidR="00AC26A7" w:rsidRPr="008D5BAF">
        <w:rPr>
          <w:rStyle w:val="Odwoanieprzypisudolnego"/>
          <w:rFonts w:eastAsia="Calibri" w:cstheme="minorHAnsi"/>
        </w:rPr>
        <w:footnoteReference w:id="6"/>
      </w:r>
      <w:r w:rsidR="65532629" w:rsidRPr="008D5BAF">
        <w:rPr>
          <w:rFonts w:eastAsia="Calibri" w:cstheme="minorHAnsi"/>
        </w:rPr>
        <w:t xml:space="preserve">. </w:t>
      </w:r>
      <w:r w:rsidR="00B75BFD" w:rsidRPr="008D5BAF">
        <w:rPr>
          <w:rFonts w:eastAsia="Calibri" w:cstheme="minorHAnsi"/>
        </w:rPr>
        <w:t xml:space="preserve">Wartości parametrów technicznych dostawca może skonfigurować na podstawie wskazówek zawartych w rozdziale 3.3.2 specyfikacji protokołu AS4 </w:t>
      </w:r>
      <w:r w:rsidR="00786617">
        <w:rPr>
          <w:rFonts w:eastAsia="Calibri" w:cstheme="minorHAnsi"/>
        </w:rPr>
        <w:br/>
      </w:r>
      <w:r w:rsidR="00B75BFD" w:rsidRPr="008D5BAF">
        <w:rPr>
          <w:rFonts w:eastAsia="Calibri" w:cstheme="minorHAnsi"/>
        </w:rPr>
        <w:t>w obecnej wersji 1.1</w:t>
      </w:r>
      <w:r w:rsidR="00B37CE7">
        <w:rPr>
          <w:rFonts w:eastAsia="Calibri" w:cstheme="minorHAnsi"/>
        </w:rPr>
        <w:t>5</w:t>
      </w:r>
      <w:r w:rsidR="00B75BFD" w:rsidRPr="008D5BAF">
        <w:rPr>
          <w:rFonts w:eastAsia="Calibri" w:cstheme="minorHAnsi"/>
        </w:rPr>
        <w:t>.</w:t>
      </w:r>
    </w:p>
    <w:p w14:paraId="0FF0C2C0" w14:textId="6FAC720A" w:rsidR="65532629" w:rsidRPr="008D5BAF" w:rsidRDefault="00623C02">
      <w:r w:rsidRPr="008D5BAF">
        <w:rPr>
          <w:rFonts w:eastAsia="Calibri" w:cstheme="minorHAnsi"/>
        </w:rPr>
        <w:t>2.</w:t>
      </w:r>
      <w:r w:rsidR="65532629" w:rsidRPr="008D5BAF">
        <w:rPr>
          <w:rFonts w:eastAsia="Calibri" w:cstheme="minorHAnsi"/>
        </w:rPr>
        <w:t xml:space="preserve"> </w:t>
      </w:r>
      <w:r w:rsidR="001F5BE9" w:rsidRPr="008D5BAF">
        <w:rPr>
          <w:rFonts w:eastAsia="Calibri" w:cstheme="minorHAnsi"/>
        </w:rPr>
        <w:t>W</w:t>
      </w:r>
      <w:r w:rsidRPr="008D5BAF">
        <w:rPr>
          <w:rFonts w:eastAsia="Calibri" w:cstheme="minorHAnsi"/>
        </w:rPr>
        <w:t xml:space="preserve"> przypadku otrzymania przesyłki, której nadawcą lub adresatem jest podmiot publiczny</w:t>
      </w:r>
      <w:r w:rsidR="001F5BE9" w:rsidRPr="008D5BAF">
        <w:rPr>
          <w:rFonts w:eastAsia="Calibri" w:cstheme="minorHAnsi"/>
        </w:rPr>
        <w:t xml:space="preserve">, </w:t>
      </w:r>
      <w:r w:rsidRPr="008D5BAF">
        <w:rPr>
          <w:rFonts w:eastAsia="Calibri" w:cstheme="minorHAnsi"/>
        </w:rPr>
        <w:t xml:space="preserve">a </w:t>
      </w:r>
      <w:r w:rsidR="001F5BE9" w:rsidRPr="008D5BAF">
        <w:rPr>
          <w:rFonts w:eastAsia="Calibri" w:cstheme="minorHAnsi"/>
        </w:rPr>
        <w:t xml:space="preserve">w której wskazano tryb doręczenia inny niż „podstawowy”, </w:t>
      </w:r>
      <w:r w:rsidR="001F5BE9" w:rsidRPr="008D5BAF">
        <w:rPr>
          <w:rFonts w:eastAsia="Calibri" w:cstheme="minorHAnsi"/>
          <w:b/>
        </w:rPr>
        <w:t>dostawca usługi RDE odrzuca przekazanie przesyłki</w:t>
      </w:r>
      <w:r w:rsidR="001F5BE9" w:rsidRPr="008D5BAF">
        <w:rPr>
          <w:rFonts w:eastAsia="Calibri" w:cstheme="minorHAnsi"/>
        </w:rPr>
        <w:t>.</w:t>
      </w:r>
      <w:r w:rsidR="001F5BE9" w:rsidRPr="008D5BAF">
        <w:t xml:space="preserve"> </w:t>
      </w:r>
    </w:p>
    <w:p w14:paraId="10771696" w14:textId="77777777" w:rsidR="001C555C" w:rsidRPr="008D5BAF" w:rsidRDefault="001C555C"/>
    <w:p w14:paraId="062566ED" w14:textId="2982C61D" w:rsidR="004E776D" w:rsidRPr="008D5BAF" w:rsidRDefault="004E776D" w:rsidP="000957F9">
      <w:pPr>
        <w:pStyle w:val="Nagwek2"/>
        <w:jc w:val="left"/>
      </w:pPr>
      <w:bookmarkStart w:id="158" w:name="_Toc35782034"/>
      <w:bookmarkStart w:id="159" w:name="_Toc58171508"/>
      <w:r w:rsidRPr="008D5BAF">
        <w:t>Bezpieczne przekazanie</w:t>
      </w:r>
      <w:r w:rsidR="7CC6D100" w:rsidRPr="008D5BAF">
        <w:t xml:space="preserve"> </w:t>
      </w:r>
      <w:r w:rsidR="00035F74" w:rsidRPr="008D5BAF">
        <w:t xml:space="preserve">przesyłki </w:t>
      </w:r>
      <w:r w:rsidRPr="008D5BAF">
        <w:t>z systemu dostawcy obsługującego</w:t>
      </w:r>
      <w:r w:rsidR="20094A7D" w:rsidRPr="008D5BAF">
        <w:t xml:space="preserve"> nadawc</w:t>
      </w:r>
      <w:r w:rsidRPr="008D5BAF">
        <w:t>ę</w:t>
      </w:r>
      <w:r w:rsidR="003C0D9B" w:rsidRPr="008D5BAF">
        <w:t xml:space="preserve"> do systemu</w:t>
      </w:r>
      <w:r w:rsidRPr="008D5BAF">
        <w:t xml:space="preserve"> nadawcy obsługującego</w:t>
      </w:r>
      <w:r w:rsidR="003C0D9B" w:rsidRPr="008D5BAF">
        <w:t xml:space="preserve"> </w:t>
      </w:r>
      <w:r w:rsidR="00DA4D1B" w:rsidRPr="008D5BAF">
        <w:t>adresata</w:t>
      </w:r>
      <w:bookmarkEnd w:id="158"/>
      <w:bookmarkEnd w:id="159"/>
    </w:p>
    <w:p w14:paraId="6E93CEC6" w14:textId="0C829F2E" w:rsidR="58E9A90A" w:rsidRPr="008D5BAF" w:rsidRDefault="7CC6D100">
      <w:pPr>
        <w:rPr>
          <w:color w:val="000000" w:themeColor="text1"/>
        </w:rPr>
      </w:pPr>
      <w:r w:rsidRPr="008D5BAF">
        <w:rPr>
          <w:color w:val="000000" w:themeColor="text1"/>
        </w:rPr>
        <w:t xml:space="preserve">Zgodnie z wytycznymi </w:t>
      </w:r>
      <w:r w:rsidRPr="008D5BAF">
        <w:rPr>
          <w:i/>
          <w:color w:val="000000" w:themeColor="text1"/>
        </w:rPr>
        <w:t>CEF</w:t>
      </w:r>
      <w:r w:rsidR="00180B9B" w:rsidRPr="008D5BAF">
        <w:rPr>
          <w:i/>
          <w:color w:val="000000" w:themeColor="text1"/>
        </w:rPr>
        <w:t xml:space="preserve"> </w:t>
      </w:r>
      <w:r w:rsidR="00180B9B" w:rsidRPr="008D5BAF">
        <w:rPr>
          <w:color w:val="000000" w:themeColor="text1"/>
        </w:rPr>
        <w:t>dla</w:t>
      </w:r>
      <w:r w:rsidRPr="008D5BAF">
        <w:rPr>
          <w:i/>
          <w:color w:val="000000" w:themeColor="text1"/>
        </w:rPr>
        <w:t xml:space="preserve"> eDelivery Building Block</w:t>
      </w:r>
      <w:r w:rsidRPr="008D5BAF">
        <w:rPr>
          <w:color w:val="000000" w:themeColor="text1"/>
        </w:rPr>
        <w:t xml:space="preserve"> </w:t>
      </w:r>
      <w:r w:rsidR="00035F74" w:rsidRPr="008D5BAF">
        <w:rPr>
          <w:color w:val="000000" w:themeColor="text1"/>
        </w:rPr>
        <w:t xml:space="preserve">przesyłka </w:t>
      </w:r>
      <w:r w:rsidRPr="008D5BAF">
        <w:rPr>
          <w:color w:val="000000" w:themeColor="text1"/>
        </w:rPr>
        <w:t>przekazywana przez usługę RDE nadawcy (C2)</w:t>
      </w:r>
      <w:r w:rsidR="3D1B429F" w:rsidRPr="008D5BAF">
        <w:rPr>
          <w:color w:val="000000" w:themeColor="text1"/>
        </w:rPr>
        <w:t xml:space="preserve"> musi być przetworzona i przygotowana do przekazania w następujący sposób:</w:t>
      </w:r>
    </w:p>
    <w:tbl>
      <w:tblPr>
        <w:tblStyle w:val="ScrollTableNormal1"/>
        <w:tblW w:w="45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łownik pojęć i skrótów"/>
        <w:tblDescription w:val="Tabela przedstawia słownik pojęć i skrótów wykorzystywanych w niniejszym dokumencie."/>
      </w:tblPr>
      <w:tblGrid>
        <w:gridCol w:w="2582"/>
        <w:gridCol w:w="5672"/>
      </w:tblGrid>
      <w:tr w:rsidR="00180B9B" w:rsidRPr="008D5BAF" w14:paraId="7FFBFC19" w14:textId="77777777" w:rsidTr="00180B9B">
        <w:trPr>
          <w:tblHeader/>
        </w:trPr>
        <w:tc>
          <w:tcPr>
            <w:tcW w:w="1564" w:type="pct"/>
            <w:shd w:val="clear" w:color="auto" w:fill="D9D9D9" w:themeFill="background1" w:themeFillShade="D9"/>
            <w:tcMar>
              <w:top w:w="30" w:type="dxa"/>
              <w:left w:w="30" w:type="dxa"/>
              <w:bottom w:w="20" w:type="dxa"/>
              <w:right w:w="30" w:type="dxa"/>
            </w:tcMar>
          </w:tcPr>
          <w:p w14:paraId="7D994836" w14:textId="0A8E3B21" w:rsidR="00180B9B" w:rsidRPr="008D5BAF" w:rsidRDefault="00180B9B" w:rsidP="0050402B">
            <w:pPr>
              <w:spacing w:beforeLines="40" w:before="96" w:afterLines="40" w:after="96" w:line="360" w:lineRule="auto"/>
              <w:rPr>
                <w:rFonts w:asciiTheme="minorHAnsi" w:hAnsiTheme="minorHAnsi" w:cstheme="minorHAnsi"/>
                <w:b/>
                <w:szCs w:val="20"/>
                <w:lang w:val="pl-PL"/>
              </w:rPr>
            </w:pPr>
            <w:r w:rsidRPr="008D5BAF">
              <w:rPr>
                <w:rFonts w:asciiTheme="minorHAnsi" w:hAnsiTheme="minorHAnsi" w:cstheme="minorHAnsi"/>
                <w:b/>
                <w:szCs w:val="20"/>
                <w:lang w:val="pl-PL"/>
              </w:rPr>
              <w:t>Krok</w:t>
            </w:r>
            <w:r w:rsidR="00963A40" w:rsidRPr="008D5BAF">
              <w:rPr>
                <w:rFonts w:asciiTheme="minorHAnsi" w:hAnsiTheme="minorHAnsi" w:cstheme="minorHAnsi"/>
                <w:b/>
                <w:szCs w:val="20"/>
                <w:lang w:val="pl-PL"/>
              </w:rPr>
              <w:t xml:space="preserve"> procesu</w:t>
            </w:r>
          </w:p>
        </w:tc>
        <w:tc>
          <w:tcPr>
            <w:tcW w:w="3436" w:type="pct"/>
            <w:shd w:val="clear" w:color="auto" w:fill="D9D9D9" w:themeFill="background1" w:themeFillShade="D9"/>
            <w:tcMar>
              <w:top w:w="30" w:type="dxa"/>
              <w:left w:w="30" w:type="dxa"/>
              <w:bottom w:w="20" w:type="dxa"/>
              <w:right w:w="30" w:type="dxa"/>
            </w:tcMar>
          </w:tcPr>
          <w:p w14:paraId="1478F92D" w14:textId="42737C24" w:rsidR="00180B9B" w:rsidRPr="008D5BAF" w:rsidRDefault="00180B9B" w:rsidP="0050402B">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Rozwiązania techniczne zapewniające bezpieczeństwo</w:t>
            </w:r>
          </w:p>
        </w:tc>
      </w:tr>
      <w:tr w:rsidR="00180B9B" w:rsidRPr="008D5BAF" w14:paraId="39B67213" w14:textId="77777777" w:rsidTr="00180B9B">
        <w:tc>
          <w:tcPr>
            <w:tcW w:w="1564" w:type="pct"/>
            <w:tcMar>
              <w:top w:w="30" w:type="dxa"/>
              <w:left w:w="30" w:type="dxa"/>
              <w:bottom w:w="20" w:type="dxa"/>
              <w:right w:w="30" w:type="dxa"/>
            </w:tcMar>
          </w:tcPr>
          <w:p w14:paraId="0103599A" w14:textId="469A7E53" w:rsidR="00180B9B" w:rsidRPr="008D5BAF" w:rsidRDefault="00180B9B" w:rsidP="0050402B">
            <w:pPr>
              <w:spacing w:beforeLines="40" w:before="96" w:afterLines="40" w:after="96" w:line="360" w:lineRule="auto"/>
              <w:rPr>
                <w:rFonts w:asciiTheme="minorHAnsi" w:hAnsiTheme="minorHAnsi" w:cstheme="minorHAnsi"/>
                <w:szCs w:val="20"/>
                <w:lang w:val="pl-PL"/>
              </w:rPr>
            </w:pPr>
            <w:r w:rsidRPr="008D5BAF">
              <w:rPr>
                <w:rFonts w:asciiTheme="minorHAnsi" w:hAnsiTheme="minorHAnsi" w:cstheme="minorHAnsi"/>
                <w:b/>
                <w:szCs w:val="20"/>
                <w:lang w:val="pl-PL"/>
              </w:rPr>
              <w:t>Walidacja payload</w:t>
            </w:r>
            <w:r w:rsidRPr="008D5BAF">
              <w:rPr>
                <w:rFonts w:asciiTheme="minorHAnsi" w:hAnsiTheme="minorHAnsi" w:cstheme="minorHAnsi"/>
                <w:szCs w:val="20"/>
                <w:lang w:val="pl-PL"/>
              </w:rPr>
              <w:t xml:space="preserve"> w wiadomości użytkownika</w:t>
            </w:r>
          </w:p>
        </w:tc>
        <w:tc>
          <w:tcPr>
            <w:tcW w:w="3436" w:type="pct"/>
            <w:tcMar>
              <w:top w:w="30" w:type="dxa"/>
              <w:left w:w="30" w:type="dxa"/>
              <w:bottom w:w="20" w:type="dxa"/>
              <w:right w:w="30" w:type="dxa"/>
            </w:tcMar>
          </w:tcPr>
          <w:p w14:paraId="0C20594F" w14:textId="77777777" w:rsidR="00623C02" w:rsidRPr="008D5BAF" w:rsidRDefault="00623C02" w:rsidP="0050402B">
            <w:pPr>
              <w:spacing w:before="40" w:after="40" w:line="360" w:lineRule="auto"/>
              <w:rPr>
                <w:rFonts w:asciiTheme="minorHAnsi" w:hAnsiTheme="minorHAnsi"/>
                <w:lang w:val="pl-PL"/>
              </w:rPr>
            </w:pPr>
            <w:r w:rsidRPr="008D5BAF">
              <w:rPr>
                <w:rFonts w:asciiTheme="minorHAnsi" w:hAnsiTheme="minorHAnsi"/>
                <w:lang w:val="pl-PL"/>
              </w:rPr>
              <w:t xml:space="preserve">1. </w:t>
            </w:r>
            <w:r w:rsidR="009D106A" w:rsidRPr="008D5BAF">
              <w:rPr>
                <w:rFonts w:asciiTheme="minorHAnsi" w:hAnsiTheme="minorHAnsi"/>
                <w:lang w:val="pl-PL"/>
              </w:rPr>
              <w:t>Mają tu zastosowanie zasady dotyczące staranności wystawiania dowodów i zapewniania im ochrony i niepodważalności</w:t>
            </w:r>
            <w:r w:rsidR="0050402B" w:rsidRPr="008D5BAF">
              <w:rPr>
                <w:rFonts w:asciiTheme="minorHAnsi" w:hAnsiTheme="minorHAnsi"/>
                <w:lang w:val="pl-PL"/>
              </w:rPr>
              <w:t>, które można odczytać z wykazu powodów odrzucenia przesyłki: w</w:t>
            </w:r>
            <w:r w:rsidR="009D106A" w:rsidRPr="008D5BAF">
              <w:rPr>
                <w:rFonts w:asciiTheme="minorHAnsi" w:hAnsiTheme="minorHAnsi"/>
                <w:lang w:val="pl-PL"/>
              </w:rPr>
              <w:t>alidacja może skutkować wystawieniem dowodu A.2 z powodem RA03 (</w:t>
            </w:r>
            <w:r w:rsidR="0050402B" w:rsidRPr="008D5BAF">
              <w:rPr>
                <w:rFonts w:asciiTheme="minorHAnsi" w:hAnsiTheme="minorHAnsi"/>
                <w:b/>
                <w:lang w:val="pl-PL"/>
              </w:rPr>
              <w:t>wykrycie</w:t>
            </w:r>
            <w:r w:rsidR="009D106A" w:rsidRPr="008D5BAF">
              <w:rPr>
                <w:rFonts w:asciiTheme="minorHAnsi" w:hAnsiTheme="minorHAnsi"/>
                <w:b/>
                <w:lang w:val="pl-PL"/>
              </w:rPr>
              <w:t xml:space="preserve"> złośliwego oprogramowania</w:t>
            </w:r>
            <w:r w:rsidR="009D106A" w:rsidRPr="008D5BAF">
              <w:rPr>
                <w:rFonts w:asciiTheme="minorHAnsi" w:hAnsiTheme="minorHAnsi"/>
                <w:lang w:val="pl-PL"/>
              </w:rPr>
              <w:t>), RA04 (</w:t>
            </w:r>
            <w:r w:rsidR="0050402B" w:rsidRPr="008D5BAF">
              <w:rPr>
                <w:rFonts w:asciiTheme="minorHAnsi" w:hAnsiTheme="minorHAnsi"/>
                <w:b/>
                <w:lang w:val="pl-PL"/>
              </w:rPr>
              <w:t xml:space="preserve">wykrycie podpisania </w:t>
            </w:r>
            <w:r w:rsidR="009D106A" w:rsidRPr="008D5BAF">
              <w:rPr>
                <w:rFonts w:asciiTheme="minorHAnsi" w:hAnsiTheme="minorHAnsi"/>
                <w:b/>
                <w:lang w:val="pl-PL"/>
              </w:rPr>
              <w:t>payload</w:t>
            </w:r>
            <w:r w:rsidR="0050402B" w:rsidRPr="008D5BAF">
              <w:rPr>
                <w:rFonts w:asciiTheme="minorHAnsi" w:hAnsiTheme="minorHAnsi"/>
                <w:b/>
                <w:lang w:val="pl-PL"/>
              </w:rPr>
              <w:t>u</w:t>
            </w:r>
            <w:r w:rsidR="009D106A" w:rsidRPr="008D5BAF">
              <w:rPr>
                <w:rFonts w:asciiTheme="minorHAnsi" w:hAnsiTheme="minorHAnsi"/>
                <w:b/>
                <w:lang w:val="pl-PL"/>
              </w:rPr>
              <w:t xml:space="preserve"> nieważnym certyfikatem</w:t>
            </w:r>
            <w:r w:rsidR="009D106A" w:rsidRPr="008D5BAF">
              <w:rPr>
                <w:rFonts w:asciiTheme="minorHAnsi" w:hAnsiTheme="minorHAnsi"/>
                <w:lang w:val="pl-PL"/>
              </w:rPr>
              <w:t>) lub RA05 (</w:t>
            </w:r>
            <w:r w:rsidR="009D106A" w:rsidRPr="008D5BAF">
              <w:rPr>
                <w:rFonts w:asciiTheme="minorHAnsi" w:hAnsiTheme="minorHAnsi"/>
                <w:b/>
                <w:lang w:val="pl-PL"/>
              </w:rPr>
              <w:t>inne naruszenie polityki C2</w:t>
            </w:r>
            <w:r w:rsidR="009D106A" w:rsidRPr="008D5BAF">
              <w:rPr>
                <w:rFonts w:asciiTheme="minorHAnsi" w:hAnsiTheme="minorHAnsi"/>
                <w:lang w:val="pl-PL"/>
              </w:rPr>
              <w:t>)</w:t>
            </w:r>
            <w:r w:rsidR="00A0791D" w:rsidRPr="008D5BAF">
              <w:rPr>
                <w:rFonts w:asciiTheme="minorHAnsi" w:hAnsiTheme="minorHAnsi"/>
                <w:lang w:val="pl-PL"/>
              </w:rPr>
              <w:t xml:space="preserve">. </w:t>
            </w:r>
          </w:p>
          <w:p w14:paraId="6F054F0C" w14:textId="6843F939" w:rsidR="00180B9B" w:rsidRPr="008D5BAF" w:rsidRDefault="00623C02" w:rsidP="0050402B">
            <w:pPr>
              <w:spacing w:before="40" w:after="40" w:line="360" w:lineRule="auto"/>
              <w:rPr>
                <w:rFonts w:asciiTheme="minorHAnsi" w:hAnsiTheme="minorHAnsi"/>
                <w:lang w:val="pl-PL"/>
              </w:rPr>
            </w:pPr>
            <w:r w:rsidRPr="008D5BAF">
              <w:rPr>
                <w:rFonts w:asciiTheme="minorHAnsi" w:hAnsiTheme="minorHAnsi"/>
                <w:lang w:val="pl-PL"/>
              </w:rPr>
              <w:t xml:space="preserve">2. </w:t>
            </w:r>
            <w:r w:rsidR="00A0791D" w:rsidRPr="008D5BAF">
              <w:rPr>
                <w:rFonts w:asciiTheme="minorHAnsi" w:hAnsiTheme="minorHAnsi"/>
                <w:lang w:val="pl-PL"/>
              </w:rPr>
              <w:t>Wystawienie dowodu wysłania także zabezpiecza przesyłkę za pomocą utworzenia ciągu zdarzeń pozwalającego udowodnić, co</w:t>
            </w:r>
            <w:r w:rsidR="00786617">
              <w:rPr>
                <w:rFonts w:asciiTheme="minorHAnsi" w:hAnsiTheme="minorHAnsi"/>
                <w:lang w:val="pl-PL"/>
              </w:rPr>
              <w:br/>
            </w:r>
            <w:r w:rsidR="00A0791D" w:rsidRPr="008D5BAF">
              <w:rPr>
                <w:rFonts w:asciiTheme="minorHAnsi" w:hAnsiTheme="minorHAnsi"/>
                <w:lang w:val="pl-PL"/>
              </w:rPr>
              <w:t xml:space="preserve"> i kiedy nadał nadawca wiadomości.</w:t>
            </w:r>
          </w:p>
        </w:tc>
      </w:tr>
      <w:tr w:rsidR="00180B9B" w:rsidRPr="008D5BAF" w14:paraId="76BEF35D" w14:textId="77777777" w:rsidTr="00180B9B">
        <w:tc>
          <w:tcPr>
            <w:tcW w:w="1564" w:type="pct"/>
            <w:tcMar>
              <w:top w:w="30" w:type="dxa"/>
              <w:left w:w="30" w:type="dxa"/>
              <w:bottom w:w="20" w:type="dxa"/>
              <w:right w:w="30" w:type="dxa"/>
            </w:tcMar>
          </w:tcPr>
          <w:p w14:paraId="25924098" w14:textId="35EFC4E9" w:rsidR="00180B9B" w:rsidRPr="008D5BAF" w:rsidRDefault="00180B9B" w:rsidP="0050402B">
            <w:pPr>
              <w:spacing w:beforeLines="40" w:before="96" w:afterLines="40" w:after="96" w:line="360" w:lineRule="auto"/>
              <w:rPr>
                <w:rFonts w:asciiTheme="minorHAnsi" w:hAnsiTheme="minorHAnsi" w:cstheme="minorHAnsi"/>
                <w:szCs w:val="20"/>
                <w:lang w:val="pl-PL"/>
              </w:rPr>
            </w:pPr>
            <w:r w:rsidRPr="008D5BAF">
              <w:rPr>
                <w:rFonts w:asciiTheme="minorHAnsi" w:hAnsiTheme="minorHAnsi" w:cstheme="minorHAnsi"/>
                <w:b/>
                <w:szCs w:val="20"/>
                <w:lang w:val="pl-PL"/>
              </w:rPr>
              <w:t>Kompresja payload</w:t>
            </w:r>
            <w:r w:rsidRPr="008D5BAF">
              <w:rPr>
                <w:rFonts w:asciiTheme="minorHAnsi" w:hAnsiTheme="minorHAnsi" w:cstheme="minorHAnsi"/>
                <w:szCs w:val="20"/>
                <w:lang w:val="pl-PL"/>
              </w:rPr>
              <w:t xml:space="preserve"> w celu zmniejszenia rozmiaru</w:t>
            </w:r>
          </w:p>
        </w:tc>
        <w:tc>
          <w:tcPr>
            <w:tcW w:w="3436" w:type="pct"/>
            <w:tcMar>
              <w:top w:w="30" w:type="dxa"/>
              <w:left w:w="30" w:type="dxa"/>
              <w:bottom w:w="20" w:type="dxa"/>
              <w:right w:w="30" w:type="dxa"/>
            </w:tcMar>
          </w:tcPr>
          <w:p w14:paraId="76C4CB7A" w14:textId="77777777" w:rsidR="00180B9B" w:rsidRPr="008D5BAF" w:rsidRDefault="00180B9B" w:rsidP="0050402B">
            <w:pPr>
              <w:spacing w:before="40" w:after="40" w:line="360" w:lineRule="auto"/>
              <w:rPr>
                <w:rFonts w:asciiTheme="minorHAnsi" w:hAnsiTheme="minorHAnsi"/>
                <w:lang w:val="pl-PL"/>
              </w:rPr>
            </w:pPr>
          </w:p>
        </w:tc>
      </w:tr>
      <w:tr w:rsidR="00180B9B" w:rsidRPr="008D5BAF" w14:paraId="47309EF6" w14:textId="77777777" w:rsidTr="00180B9B">
        <w:tc>
          <w:tcPr>
            <w:tcW w:w="1564" w:type="pct"/>
            <w:tcMar>
              <w:top w:w="30" w:type="dxa"/>
              <w:left w:w="30" w:type="dxa"/>
              <w:bottom w:w="20" w:type="dxa"/>
              <w:right w:w="30" w:type="dxa"/>
            </w:tcMar>
          </w:tcPr>
          <w:p w14:paraId="5F893268" w14:textId="4A61EBBF" w:rsidR="00180B9B" w:rsidRPr="008D5BAF" w:rsidRDefault="00180B9B" w:rsidP="0050402B">
            <w:pPr>
              <w:spacing w:beforeLines="40" w:before="96" w:afterLines="40" w:after="96" w:line="360" w:lineRule="auto"/>
              <w:rPr>
                <w:rFonts w:asciiTheme="minorHAnsi" w:hAnsiTheme="minorHAnsi" w:cstheme="minorHAnsi"/>
                <w:szCs w:val="20"/>
                <w:lang w:val="pl-PL"/>
              </w:rPr>
            </w:pPr>
            <w:r w:rsidRPr="008D5BAF">
              <w:rPr>
                <w:rFonts w:asciiTheme="minorHAnsi" w:hAnsiTheme="minorHAnsi" w:cstheme="minorHAnsi"/>
                <w:b/>
                <w:szCs w:val="20"/>
                <w:lang w:val="pl-PL"/>
              </w:rPr>
              <w:t>Podpisanie</w:t>
            </w:r>
            <w:r w:rsidRPr="008D5BAF">
              <w:rPr>
                <w:rFonts w:asciiTheme="minorHAnsi" w:hAnsiTheme="minorHAnsi" w:cstheme="minorHAnsi"/>
                <w:szCs w:val="20"/>
                <w:lang w:val="pl-PL"/>
              </w:rPr>
              <w:t xml:space="preserve"> skompresowanego komunikatu</w:t>
            </w:r>
          </w:p>
        </w:tc>
        <w:tc>
          <w:tcPr>
            <w:tcW w:w="3436" w:type="pct"/>
            <w:tcMar>
              <w:top w:w="30" w:type="dxa"/>
              <w:left w:w="30" w:type="dxa"/>
              <w:bottom w:w="20" w:type="dxa"/>
              <w:right w:w="30" w:type="dxa"/>
            </w:tcMar>
          </w:tcPr>
          <w:p w14:paraId="6B9338BF" w14:textId="56DCC586" w:rsidR="0011371C" w:rsidRPr="008D5BAF" w:rsidRDefault="00623C02" w:rsidP="0050402B">
            <w:pPr>
              <w:spacing w:before="40" w:after="40" w:line="360" w:lineRule="auto"/>
              <w:rPr>
                <w:rFonts w:asciiTheme="minorHAnsi" w:hAnsiTheme="minorHAnsi"/>
                <w:lang w:val="pl-PL"/>
              </w:rPr>
            </w:pPr>
            <w:r w:rsidRPr="008D5BAF">
              <w:rPr>
                <w:rFonts w:asciiTheme="minorHAnsi" w:hAnsiTheme="minorHAnsi"/>
                <w:lang w:val="pl-PL"/>
              </w:rPr>
              <w:t>3 (</w:t>
            </w:r>
            <w:r w:rsidR="0011371C" w:rsidRPr="008D5BAF">
              <w:rPr>
                <w:rFonts w:asciiTheme="minorHAnsi" w:hAnsiTheme="minorHAnsi"/>
                <w:lang w:val="pl-PL"/>
              </w:rPr>
              <w:t>CTR3</w:t>
            </w:r>
            <w:r w:rsidRPr="008D5BAF">
              <w:rPr>
                <w:rFonts w:asciiTheme="minorHAnsi" w:hAnsiTheme="minorHAnsi"/>
                <w:lang w:val="pl-PL"/>
              </w:rPr>
              <w:t>).</w:t>
            </w:r>
            <w:r w:rsidR="0011371C" w:rsidRPr="008D5BAF">
              <w:rPr>
                <w:rFonts w:asciiTheme="minorHAnsi" w:hAnsiTheme="minorHAnsi"/>
                <w:lang w:val="pl-PL"/>
              </w:rPr>
              <w:t xml:space="preserve"> </w:t>
            </w:r>
            <w:r w:rsidRPr="008D5BAF">
              <w:rPr>
                <w:rFonts w:asciiTheme="minorHAnsi" w:hAnsiTheme="minorHAnsi"/>
                <w:lang w:val="pl-PL"/>
              </w:rPr>
              <w:t xml:space="preserve">Dostawca </w:t>
            </w:r>
            <w:r w:rsidR="0011371C" w:rsidRPr="008D5BAF">
              <w:rPr>
                <w:rFonts w:asciiTheme="minorHAnsi" w:hAnsiTheme="minorHAnsi"/>
                <w:lang w:val="pl-PL"/>
              </w:rPr>
              <w:t xml:space="preserve">C2 </w:t>
            </w:r>
            <w:r w:rsidR="0011371C" w:rsidRPr="008D5BAF">
              <w:rPr>
                <w:rFonts w:asciiTheme="minorHAnsi" w:hAnsiTheme="minorHAnsi"/>
                <w:b/>
                <w:lang w:val="pl-PL"/>
              </w:rPr>
              <w:t xml:space="preserve">przystawia </w:t>
            </w:r>
            <w:r w:rsidRPr="008D5BAF">
              <w:rPr>
                <w:rFonts w:asciiTheme="minorHAnsi" w:hAnsiTheme="minorHAnsi"/>
                <w:lang w:val="pl-PL"/>
              </w:rPr>
              <w:t>do nagłówka i payload</w:t>
            </w:r>
            <w:r w:rsidRPr="008D5BAF">
              <w:rPr>
                <w:rFonts w:asciiTheme="minorHAnsi" w:hAnsiTheme="minorHAnsi"/>
                <w:b/>
                <w:lang w:val="pl-PL"/>
              </w:rPr>
              <w:t xml:space="preserve"> </w:t>
            </w:r>
            <w:r w:rsidR="0011371C" w:rsidRPr="008D5BAF">
              <w:rPr>
                <w:rFonts w:asciiTheme="minorHAnsi" w:hAnsiTheme="minorHAnsi"/>
                <w:b/>
                <w:lang w:val="pl-PL"/>
              </w:rPr>
              <w:t>pieczęć elektroniczną</w:t>
            </w:r>
            <w:r w:rsidR="0011371C" w:rsidRPr="008D5BAF">
              <w:rPr>
                <w:rFonts w:asciiTheme="minorHAnsi" w:hAnsiTheme="minorHAnsi"/>
                <w:lang w:val="pl-PL"/>
              </w:rPr>
              <w:t xml:space="preserve">, </w:t>
            </w:r>
            <w:r w:rsidR="00287E54" w:rsidRPr="008D5BAF">
              <w:rPr>
                <w:rFonts w:asciiTheme="minorHAnsi" w:hAnsiTheme="minorHAnsi"/>
                <w:lang w:val="pl-PL"/>
              </w:rPr>
              <w:t>bazującą na jego kluczu prywatnym</w:t>
            </w:r>
            <w:r w:rsidR="0011371C" w:rsidRPr="008D5BAF">
              <w:rPr>
                <w:rFonts w:asciiTheme="minorHAnsi" w:hAnsiTheme="minorHAnsi"/>
                <w:lang w:val="pl-PL"/>
              </w:rPr>
              <w:t xml:space="preserve">, </w:t>
            </w:r>
            <w:r w:rsidR="00287E54" w:rsidRPr="008D5BAF">
              <w:rPr>
                <w:rFonts w:asciiTheme="minorHAnsi" w:hAnsiTheme="minorHAnsi"/>
                <w:lang w:val="pl-PL"/>
              </w:rPr>
              <w:t>a</w:t>
            </w:r>
            <w:r w:rsidR="0011371C" w:rsidRPr="008D5BAF">
              <w:rPr>
                <w:rFonts w:asciiTheme="minorHAnsi" w:hAnsiTheme="minorHAnsi"/>
                <w:lang w:val="pl-PL"/>
              </w:rPr>
              <w:t>by zagwarantować ochronę integralności.</w:t>
            </w:r>
            <w:r w:rsidR="006A568B" w:rsidRPr="008D5BAF">
              <w:rPr>
                <w:rFonts w:asciiTheme="minorHAnsi" w:hAnsiTheme="minorHAnsi"/>
                <w:lang w:val="pl-PL"/>
              </w:rPr>
              <w:t xml:space="preserve"> Ponieważ pieczęć jest dołączona do przesyłki, może ona zostać w dowolnym momencie zweryfikowana </w:t>
            </w:r>
            <w:r w:rsidR="006A568B" w:rsidRPr="008D5BAF">
              <w:rPr>
                <w:rFonts w:asciiTheme="minorHAnsi" w:hAnsiTheme="minorHAnsi"/>
                <w:lang w:val="pl-PL"/>
              </w:rPr>
              <w:lastRenderedPageBreak/>
              <w:t>przez dowolny podmiot posiadający publiczny certyfikat C2.</w:t>
            </w:r>
          </w:p>
          <w:p w14:paraId="07214CBF" w14:textId="77777777" w:rsidR="00623C02" w:rsidRPr="008D5BAF" w:rsidRDefault="00623C02" w:rsidP="0050402B">
            <w:pPr>
              <w:spacing w:before="40" w:after="40" w:line="360" w:lineRule="auto"/>
              <w:rPr>
                <w:rFonts w:asciiTheme="minorHAnsi" w:hAnsiTheme="minorHAnsi"/>
                <w:lang w:val="pl-PL"/>
              </w:rPr>
            </w:pPr>
            <w:r w:rsidRPr="008D5BAF">
              <w:rPr>
                <w:rFonts w:asciiTheme="minorHAnsi" w:hAnsiTheme="minorHAnsi"/>
                <w:b/>
                <w:lang w:val="pl-PL"/>
              </w:rPr>
              <w:t xml:space="preserve">4. </w:t>
            </w:r>
            <w:r w:rsidR="0011371C" w:rsidRPr="008D5BAF">
              <w:rPr>
                <w:rFonts w:asciiTheme="minorHAnsi" w:hAnsiTheme="minorHAnsi"/>
                <w:b/>
                <w:lang w:val="pl-PL"/>
              </w:rPr>
              <w:t>Elektroniczne stemplowanie zgodne jest z WS-Security</w:t>
            </w:r>
            <w:r w:rsidR="0011371C" w:rsidRPr="008D5BAF">
              <w:rPr>
                <w:rFonts w:asciiTheme="minorHAnsi" w:hAnsiTheme="minorHAnsi"/>
                <w:lang w:val="pl-PL"/>
              </w:rPr>
              <w:t xml:space="preserve"> używającym W3C XML Signing. </w:t>
            </w:r>
          </w:p>
          <w:p w14:paraId="2D5F9700" w14:textId="009443D2" w:rsidR="00180B9B" w:rsidRPr="008D5BAF" w:rsidRDefault="00623C02" w:rsidP="0050402B">
            <w:pPr>
              <w:spacing w:before="40" w:after="40" w:line="360" w:lineRule="auto"/>
              <w:rPr>
                <w:rFonts w:asciiTheme="minorHAnsi" w:hAnsiTheme="minorHAnsi"/>
                <w:lang w:val="pl-PL"/>
              </w:rPr>
            </w:pPr>
            <w:r w:rsidRPr="008D5BAF">
              <w:rPr>
                <w:rFonts w:asciiTheme="minorHAnsi" w:hAnsiTheme="minorHAnsi"/>
                <w:lang w:val="pl-PL"/>
              </w:rPr>
              <w:t xml:space="preserve">5. </w:t>
            </w:r>
            <w:r w:rsidR="00287E54" w:rsidRPr="008D5BAF">
              <w:rPr>
                <w:rFonts w:asciiTheme="minorHAnsi" w:hAnsiTheme="minorHAnsi"/>
                <w:lang w:val="pl-PL"/>
              </w:rPr>
              <w:t>Jako z</w:t>
            </w:r>
            <w:r w:rsidR="0011371C" w:rsidRPr="008D5BAF">
              <w:rPr>
                <w:rFonts w:asciiTheme="minorHAnsi" w:hAnsiTheme="minorHAnsi"/>
                <w:lang w:val="pl-PL"/>
              </w:rPr>
              <w:t>abezpieczen</w:t>
            </w:r>
            <w:r w:rsidR="00287E54" w:rsidRPr="008D5BAF">
              <w:rPr>
                <w:rFonts w:asciiTheme="minorHAnsi" w:hAnsiTheme="minorHAnsi"/>
                <w:lang w:val="pl-PL"/>
              </w:rPr>
              <w:t>ie kryptograficzne</w:t>
            </w:r>
            <w:r w:rsidR="0011371C" w:rsidRPr="008D5BAF">
              <w:rPr>
                <w:rFonts w:asciiTheme="minorHAnsi" w:hAnsiTheme="minorHAnsi"/>
                <w:lang w:val="pl-PL"/>
              </w:rPr>
              <w:t xml:space="preserve"> </w:t>
            </w:r>
            <w:r w:rsidR="00287E54" w:rsidRPr="008D5BAF">
              <w:rPr>
                <w:rFonts w:asciiTheme="minorHAnsi" w:hAnsiTheme="minorHAnsi"/>
                <w:lang w:val="pl-PL"/>
              </w:rPr>
              <w:t>zaleca się</w:t>
            </w:r>
            <w:r w:rsidR="0011371C" w:rsidRPr="008D5BAF">
              <w:rPr>
                <w:rFonts w:asciiTheme="minorHAnsi" w:hAnsiTheme="minorHAnsi"/>
                <w:lang w:val="pl-PL"/>
              </w:rPr>
              <w:t xml:space="preserve"> RSA-SHA256, natomiast dostawca może skorzystać z innych polecanych przez ENISA standardów dla eID and dostawców usług zaufania</w:t>
            </w:r>
            <w:r w:rsidR="00287E54" w:rsidRPr="008D5BAF">
              <w:rPr>
                <w:rFonts w:asciiTheme="minorHAnsi" w:hAnsiTheme="minorHAnsi"/>
                <w:lang w:val="pl-PL"/>
              </w:rPr>
              <w:t>, które są zgodne z normą ETSI TR 119 000</w:t>
            </w:r>
            <w:r w:rsidR="0011371C" w:rsidRPr="008D5BAF">
              <w:rPr>
                <w:rFonts w:asciiTheme="minorHAnsi" w:hAnsiTheme="minorHAnsi"/>
                <w:lang w:val="pl-PL"/>
              </w:rPr>
              <w:t>.</w:t>
            </w:r>
          </w:p>
        </w:tc>
      </w:tr>
      <w:tr w:rsidR="00180B9B" w:rsidRPr="008D5BAF" w14:paraId="33979987" w14:textId="77777777" w:rsidTr="00180B9B">
        <w:tc>
          <w:tcPr>
            <w:tcW w:w="1564" w:type="pct"/>
            <w:tcMar>
              <w:top w:w="30" w:type="dxa"/>
              <w:left w:w="30" w:type="dxa"/>
              <w:bottom w:w="20" w:type="dxa"/>
              <w:right w:w="30" w:type="dxa"/>
            </w:tcMar>
          </w:tcPr>
          <w:p w14:paraId="27432057" w14:textId="47E9CE97" w:rsidR="00180B9B" w:rsidRPr="008D5BAF" w:rsidRDefault="00180B9B" w:rsidP="0050402B">
            <w:pPr>
              <w:spacing w:beforeLines="40" w:before="96" w:afterLines="40" w:after="96" w:line="360" w:lineRule="auto"/>
              <w:rPr>
                <w:rFonts w:asciiTheme="minorHAnsi" w:hAnsiTheme="minorHAnsi" w:cstheme="minorHAnsi"/>
                <w:b/>
                <w:szCs w:val="20"/>
                <w:lang w:val="pl-PL"/>
              </w:rPr>
            </w:pPr>
            <w:r w:rsidRPr="008D5BAF">
              <w:rPr>
                <w:rFonts w:asciiTheme="minorHAnsi" w:hAnsiTheme="minorHAnsi" w:cstheme="minorHAnsi"/>
                <w:b/>
                <w:szCs w:val="20"/>
                <w:lang w:val="pl-PL"/>
              </w:rPr>
              <w:lastRenderedPageBreak/>
              <w:t>Zaszyfrowanie</w:t>
            </w:r>
          </w:p>
        </w:tc>
        <w:tc>
          <w:tcPr>
            <w:tcW w:w="3436" w:type="pct"/>
            <w:tcMar>
              <w:top w:w="30" w:type="dxa"/>
              <w:left w:w="30" w:type="dxa"/>
              <w:bottom w:w="20" w:type="dxa"/>
              <w:right w:w="30" w:type="dxa"/>
            </w:tcMar>
          </w:tcPr>
          <w:p w14:paraId="43616FA6" w14:textId="2F25831B" w:rsidR="0011371C" w:rsidRPr="008D5BAF" w:rsidRDefault="00623C02"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6 (</w:t>
            </w:r>
            <w:r w:rsidR="0011371C" w:rsidRPr="008D5BAF">
              <w:rPr>
                <w:rFonts w:asciiTheme="minorHAnsi" w:hAnsiTheme="minorHAnsi" w:cstheme="minorHAnsi"/>
                <w:szCs w:val="20"/>
                <w:lang w:val="pl-PL"/>
              </w:rPr>
              <w:t>CTR2</w:t>
            </w:r>
            <w:r w:rsidRPr="008D5BAF">
              <w:rPr>
                <w:rFonts w:asciiTheme="minorHAnsi" w:hAnsiTheme="minorHAnsi" w:cstheme="minorHAnsi"/>
                <w:szCs w:val="20"/>
                <w:lang w:val="pl-PL"/>
              </w:rPr>
              <w:t>).</w:t>
            </w:r>
            <w:r w:rsidR="0011371C" w:rsidRPr="008D5BAF">
              <w:rPr>
                <w:rFonts w:asciiTheme="minorHAnsi" w:hAnsiTheme="minorHAnsi" w:cstheme="minorHAnsi"/>
                <w:szCs w:val="20"/>
                <w:lang w:val="pl-PL"/>
              </w:rPr>
              <w:t xml:space="preserve"> </w:t>
            </w:r>
            <w:r w:rsidR="00287E54" w:rsidRPr="008D5BAF">
              <w:rPr>
                <w:rFonts w:asciiTheme="minorHAnsi" w:hAnsiTheme="minorHAnsi" w:cstheme="minorHAnsi"/>
                <w:szCs w:val="20"/>
                <w:lang w:val="pl-PL"/>
              </w:rPr>
              <w:t xml:space="preserve">Dostawca </w:t>
            </w:r>
            <w:r w:rsidR="00411F5A" w:rsidRPr="008D5BAF">
              <w:rPr>
                <w:rFonts w:asciiTheme="minorHAnsi" w:hAnsiTheme="minorHAnsi" w:cstheme="minorHAnsi"/>
                <w:szCs w:val="20"/>
                <w:lang w:val="pl-PL"/>
              </w:rPr>
              <w:t xml:space="preserve">C2 </w:t>
            </w:r>
            <w:r w:rsidR="00411F5A" w:rsidRPr="008D5BAF">
              <w:rPr>
                <w:rFonts w:asciiTheme="minorHAnsi" w:hAnsiTheme="minorHAnsi" w:cstheme="minorHAnsi"/>
                <w:b/>
                <w:szCs w:val="20"/>
                <w:lang w:val="pl-PL"/>
              </w:rPr>
              <w:t xml:space="preserve">szyfruje obszar payload przesyłki przy użyciu AES-GCM </w:t>
            </w:r>
            <w:r w:rsidR="0011371C" w:rsidRPr="008D5BAF">
              <w:rPr>
                <w:rFonts w:asciiTheme="minorHAnsi" w:hAnsiTheme="minorHAnsi" w:cstheme="minorHAnsi"/>
                <w:b/>
                <w:szCs w:val="20"/>
                <w:lang w:val="pl-PL"/>
              </w:rPr>
              <w:t>z losowo wygenerowanym kluczem niejawnym</w:t>
            </w:r>
            <w:r w:rsidR="0011371C" w:rsidRPr="008D5BAF">
              <w:rPr>
                <w:rFonts w:asciiTheme="minorHAnsi" w:hAnsiTheme="minorHAnsi" w:cstheme="minorHAnsi"/>
                <w:szCs w:val="20"/>
                <w:lang w:val="pl-PL"/>
              </w:rPr>
              <w:t>, zaś losowy klucz – za pomocą publicznego klucza C3 używając</w:t>
            </w:r>
            <w:r w:rsidR="001C5E56" w:rsidRPr="008D5BAF">
              <w:rPr>
                <w:rFonts w:asciiTheme="minorHAnsi" w:hAnsiTheme="minorHAnsi" w:cstheme="minorHAnsi"/>
                <w:szCs w:val="20"/>
                <w:lang w:val="pl-PL"/>
              </w:rPr>
              <w:t xml:space="preserve"> RSA-OAEP; tylko C3 będzie mógł odszyfrować otrzymaną przesyłkę.</w:t>
            </w:r>
          </w:p>
          <w:p w14:paraId="2AEAFE73" w14:textId="4D236831" w:rsidR="00180B9B" w:rsidRPr="008D5BAF" w:rsidRDefault="00623C02"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7. </w:t>
            </w:r>
            <w:r w:rsidR="0011371C" w:rsidRPr="008D5BAF">
              <w:rPr>
                <w:rFonts w:asciiTheme="minorHAnsi" w:hAnsiTheme="minorHAnsi" w:cstheme="minorHAnsi"/>
                <w:szCs w:val="20"/>
                <w:lang w:val="pl-PL"/>
              </w:rPr>
              <w:t xml:space="preserve">Szyfrowanie zgodne jest z </w:t>
            </w:r>
            <w:r w:rsidR="00411F5A" w:rsidRPr="008D5BAF">
              <w:rPr>
                <w:rFonts w:asciiTheme="minorHAnsi" w:hAnsiTheme="minorHAnsi" w:cstheme="minorHAnsi"/>
                <w:szCs w:val="20"/>
                <w:lang w:val="pl-PL"/>
              </w:rPr>
              <w:t xml:space="preserve">WS-Security </w:t>
            </w:r>
            <w:r w:rsidR="0011371C" w:rsidRPr="008D5BAF">
              <w:rPr>
                <w:rFonts w:asciiTheme="minorHAnsi" w:hAnsiTheme="minorHAnsi" w:cstheme="minorHAnsi"/>
                <w:szCs w:val="20"/>
                <w:lang w:val="pl-PL"/>
              </w:rPr>
              <w:t>używającym</w:t>
            </w:r>
            <w:r w:rsidR="00411F5A" w:rsidRPr="008D5BAF">
              <w:rPr>
                <w:rFonts w:asciiTheme="minorHAnsi" w:hAnsiTheme="minorHAnsi" w:cstheme="minorHAnsi"/>
                <w:szCs w:val="20"/>
                <w:lang w:val="pl-PL"/>
              </w:rPr>
              <w:t xml:space="preserve"> W3C XML Encryption. </w:t>
            </w:r>
            <w:r w:rsidR="00287E54" w:rsidRPr="008D5BAF">
              <w:rPr>
                <w:rFonts w:asciiTheme="minorHAnsi" w:hAnsiTheme="minorHAnsi" w:cstheme="minorHAnsi"/>
                <w:szCs w:val="20"/>
                <w:lang w:val="pl-PL"/>
              </w:rPr>
              <w:t>Sz</w:t>
            </w:r>
            <w:r w:rsidR="0011371C" w:rsidRPr="008D5BAF">
              <w:rPr>
                <w:rFonts w:asciiTheme="minorHAnsi" w:hAnsiTheme="minorHAnsi" w:cstheme="minorHAnsi"/>
                <w:szCs w:val="20"/>
                <w:lang w:val="pl-PL"/>
              </w:rPr>
              <w:t xml:space="preserve">yfrowanie symetryczne w trybie AES GCM, a asymetyczne - </w:t>
            </w:r>
            <w:r w:rsidR="00411F5A" w:rsidRPr="008D5BAF">
              <w:rPr>
                <w:rFonts w:asciiTheme="minorHAnsi" w:hAnsiTheme="minorHAnsi" w:cstheme="minorHAnsi"/>
                <w:szCs w:val="20"/>
                <w:lang w:val="pl-PL"/>
              </w:rPr>
              <w:t>RSA-OAEP.</w:t>
            </w:r>
          </w:p>
          <w:p w14:paraId="3FDA450B" w14:textId="434DBEA7" w:rsidR="00287E54" w:rsidRPr="008D5BAF" w:rsidRDefault="00623C02" w:rsidP="00AA7EB1">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8 (</w:t>
            </w:r>
            <w:r w:rsidR="00287E54" w:rsidRPr="008D5BAF">
              <w:rPr>
                <w:rFonts w:asciiTheme="minorHAnsi" w:hAnsiTheme="minorHAnsi" w:cstheme="minorHAnsi"/>
                <w:szCs w:val="20"/>
                <w:lang w:val="pl-PL"/>
              </w:rPr>
              <w:t>CTR5</w:t>
            </w:r>
            <w:r w:rsidRPr="008D5BAF">
              <w:rPr>
                <w:rFonts w:asciiTheme="minorHAnsi" w:hAnsiTheme="minorHAnsi" w:cstheme="minorHAnsi"/>
                <w:szCs w:val="20"/>
                <w:lang w:val="pl-PL"/>
              </w:rPr>
              <w:t>).</w:t>
            </w:r>
            <w:r w:rsidR="00287E54" w:rsidRPr="008D5BAF">
              <w:rPr>
                <w:rFonts w:asciiTheme="minorHAnsi" w:hAnsiTheme="minorHAnsi" w:cstheme="minorHAnsi"/>
                <w:szCs w:val="20"/>
                <w:lang w:val="pl-PL"/>
              </w:rPr>
              <w:t xml:space="preserve"> Gwarancją </w:t>
            </w:r>
            <w:r w:rsidR="00287E54" w:rsidRPr="008D5BAF">
              <w:rPr>
                <w:rFonts w:asciiTheme="minorHAnsi" w:hAnsiTheme="minorHAnsi" w:cstheme="minorHAnsi"/>
                <w:b/>
                <w:szCs w:val="20"/>
                <w:lang w:val="pl-PL"/>
              </w:rPr>
              <w:t xml:space="preserve">wysłania komunikatu przez C2 o danej godzinie jest </w:t>
            </w:r>
            <w:r w:rsidR="00AA7EB1" w:rsidRPr="008D5BAF">
              <w:rPr>
                <w:rFonts w:asciiTheme="minorHAnsi" w:hAnsiTheme="minorHAnsi" w:cstheme="minorHAnsi"/>
                <w:b/>
                <w:szCs w:val="20"/>
                <w:lang w:val="pl-PL"/>
              </w:rPr>
              <w:t>stempel czasowy</w:t>
            </w:r>
            <w:r w:rsidR="00287E54" w:rsidRPr="008D5BAF">
              <w:rPr>
                <w:rFonts w:asciiTheme="minorHAnsi" w:hAnsiTheme="minorHAnsi" w:cstheme="minorHAnsi"/>
                <w:b/>
                <w:szCs w:val="20"/>
                <w:lang w:val="pl-PL"/>
              </w:rPr>
              <w:t xml:space="preserve"> </w:t>
            </w:r>
            <w:r w:rsidR="00287E54" w:rsidRPr="008D5BAF">
              <w:rPr>
                <w:rFonts w:asciiTheme="minorHAnsi" w:hAnsiTheme="minorHAnsi" w:cstheme="minorHAnsi"/>
                <w:szCs w:val="20"/>
                <w:lang w:val="pl-PL"/>
              </w:rPr>
              <w:t xml:space="preserve">na komunikacie wychodzącym. </w:t>
            </w:r>
            <w:r w:rsidR="00AA7EB1" w:rsidRPr="008D5BAF">
              <w:rPr>
                <w:rFonts w:asciiTheme="minorHAnsi" w:hAnsiTheme="minorHAnsi" w:cstheme="minorHAnsi"/>
                <w:szCs w:val="20"/>
                <w:lang w:val="pl-PL"/>
              </w:rPr>
              <w:t>Dokładny czas</w:t>
            </w:r>
            <w:r w:rsidR="00287E54" w:rsidRPr="008D5BAF">
              <w:rPr>
                <w:rFonts w:asciiTheme="minorHAnsi" w:hAnsiTheme="minorHAnsi" w:cstheme="minorHAnsi"/>
                <w:szCs w:val="20"/>
                <w:lang w:val="pl-PL"/>
              </w:rPr>
              <w:t xml:space="preserve"> może być umieszczony w nagłówku WS-Security i ostemplowany elektronicznie w celu zapewnienia integralności. Zapewnia to zgodność z art. 41 [eIDAS] i chroni przed podważeniem </w:t>
            </w:r>
            <w:r w:rsidR="00AA7EB1" w:rsidRPr="008D5BAF">
              <w:rPr>
                <w:rFonts w:asciiTheme="minorHAnsi" w:hAnsiTheme="minorHAnsi" w:cstheme="minorHAnsi"/>
                <w:szCs w:val="20"/>
                <w:lang w:val="pl-PL"/>
              </w:rPr>
              <w:t>czasu</w:t>
            </w:r>
            <w:r w:rsidR="009D106A" w:rsidRPr="008D5BAF">
              <w:rPr>
                <w:rFonts w:asciiTheme="minorHAnsi" w:hAnsiTheme="minorHAnsi" w:cstheme="minorHAnsi"/>
                <w:szCs w:val="20"/>
                <w:lang w:val="pl-PL"/>
              </w:rPr>
              <w:t xml:space="preserve"> zdarzenia </w:t>
            </w:r>
            <w:r w:rsidR="00786617">
              <w:rPr>
                <w:rFonts w:asciiTheme="minorHAnsi" w:hAnsiTheme="minorHAnsi" w:cstheme="minorHAnsi"/>
                <w:szCs w:val="20"/>
                <w:lang w:val="pl-PL"/>
              </w:rPr>
              <w:br/>
            </w:r>
            <w:r w:rsidR="009D106A" w:rsidRPr="008D5BAF">
              <w:rPr>
                <w:rFonts w:asciiTheme="minorHAnsi" w:hAnsiTheme="minorHAnsi" w:cstheme="minorHAnsi"/>
                <w:szCs w:val="20"/>
                <w:lang w:val="pl-PL"/>
              </w:rPr>
              <w:t>w postępowaniach sądowych.</w:t>
            </w:r>
          </w:p>
        </w:tc>
      </w:tr>
      <w:tr w:rsidR="00180B9B" w:rsidRPr="008D5BAF" w14:paraId="5D3A0245" w14:textId="77777777" w:rsidTr="00180B9B">
        <w:tc>
          <w:tcPr>
            <w:tcW w:w="1564" w:type="pct"/>
            <w:tcMar>
              <w:top w:w="30" w:type="dxa"/>
              <w:left w:w="30" w:type="dxa"/>
              <w:bottom w:w="20" w:type="dxa"/>
              <w:right w:w="30" w:type="dxa"/>
            </w:tcMar>
          </w:tcPr>
          <w:p w14:paraId="040B826A" w14:textId="467ED3C0" w:rsidR="00180B9B" w:rsidRPr="008D5BAF" w:rsidRDefault="00180B9B" w:rsidP="0050402B">
            <w:pPr>
              <w:spacing w:beforeLines="40" w:before="96" w:afterLines="40" w:after="96" w:line="360" w:lineRule="auto"/>
              <w:rPr>
                <w:rFonts w:asciiTheme="minorHAnsi" w:hAnsiTheme="minorHAnsi" w:cstheme="minorHAnsi"/>
                <w:szCs w:val="20"/>
                <w:lang w:val="pl-PL"/>
              </w:rPr>
            </w:pPr>
            <w:r w:rsidRPr="008D5BAF">
              <w:rPr>
                <w:rFonts w:asciiTheme="minorHAnsi" w:hAnsiTheme="minorHAnsi" w:cstheme="minorHAnsi"/>
                <w:b/>
                <w:szCs w:val="20"/>
                <w:lang w:val="pl-PL"/>
              </w:rPr>
              <w:t>Znalezienie i nawiązanie połączenia</w:t>
            </w:r>
            <w:r w:rsidRPr="008D5BAF">
              <w:rPr>
                <w:rFonts w:asciiTheme="minorHAnsi" w:hAnsiTheme="minorHAnsi" w:cstheme="minorHAnsi"/>
                <w:szCs w:val="20"/>
                <w:lang w:val="pl-PL"/>
              </w:rPr>
              <w:t xml:space="preserve"> z access pointem C3</w:t>
            </w:r>
            <w:r w:rsidR="00411F5A" w:rsidRPr="008D5BAF">
              <w:rPr>
                <w:rFonts w:asciiTheme="minorHAnsi" w:hAnsiTheme="minorHAnsi" w:cstheme="minorHAnsi"/>
                <w:szCs w:val="20"/>
                <w:lang w:val="pl-PL"/>
              </w:rPr>
              <w:t>,</w:t>
            </w:r>
            <w:r w:rsidRPr="008D5BAF">
              <w:rPr>
                <w:rFonts w:asciiTheme="minorHAnsi" w:hAnsiTheme="minorHAnsi" w:cstheme="minorHAnsi"/>
                <w:szCs w:val="20"/>
                <w:lang w:val="pl-PL"/>
              </w:rPr>
              <w:t xml:space="preserve"> </w:t>
            </w:r>
            <w:r w:rsidR="00963A40" w:rsidRPr="008D5BAF">
              <w:rPr>
                <w:rFonts w:asciiTheme="minorHAnsi" w:hAnsiTheme="minorHAnsi" w:cstheme="minorHAnsi"/>
                <w:szCs w:val="20"/>
                <w:lang w:val="pl-PL"/>
              </w:rPr>
              <w:t>na warunkach</w:t>
            </w:r>
            <w:r w:rsidRPr="008D5BAF">
              <w:rPr>
                <w:rFonts w:asciiTheme="minorHAnsi" w:hAnsiTheme="minorHAnsi" w:cstheme="minorHAnsi"/>
                <w:szCs w:val="20"/>
                <w:lang w:val="pl-PL"/>
              </w:rPr>
              <w:t xml:space="preserve"> PMode</w:t>
            </w:r>
          </w:p>
        </w:tc>
        <w:tc>
          <w:tcPr>
            <w:tcW w:w="3436" w:type="pct"/>
            <w:tcMar>
              <w:top w:w="30" w:type="dxa"/>
              <w:left w:w="30" w:type="dxa"/>
              <w:bottom w:w="20" w:type="dxa"/>
              <w:right w:w="30" w:type="dxa"/>
            </w:tcMar>
          </w:tcPr>
          <w:p w14:paraId="4896D36E" w14:textId="77777777" w:rsidR="00180B9B" w:rsidRPr="008D5BAF" w:rsidRDefault="00180B9B" w:rsidP="0050402B">
            <w:pPr>
              <w:spacing w:before="40" w:after="40" w:line="360" w:lineRule="auto"/>
              <w:rPr>
                <w:rFonts w:asciiTheme="minorHAnsi" w:hAnsiTheme="minorHAnsi" w:cstheme="minorHAnsi"/>
                <w:szCs w:val="20"/>
                <w:lang w:val="pl-PL"/>
              </w:rPr>
            </w:pPr>
          </w:p>
        </w:tc>
      </w:tr>
      <w:tr w:rsidR="00180B9B" w:rsidRPr="008D5BAF" w14:paraId="7022EA71" w14:textId="77777777" w:rsidTr="00180B9B">
        <w:tc>
          <w:tcPr>
            <w:tcW w:w="1564" w:type="pct"/>
            <w:tcMar>
              <w:top w:w="30" w:type="dxa"/>
              <w:left w:w="30" w:type="dxa"/>
              <w:bottom w:w="20" w:type="dxa"/>
              <w:right w:w="30" w:type="dxa"/>
            </w:tcMar>
          </w:tcPr>
          <w:p w14:paraId="713EFEB9" w14:textId="692BB09F" w:rsidR="00180B9B" w:rsidRPr="008D5BAF" w:rsidRDefault="00411F5A" w:rsidP="0050402B">
            <w:pPr>
              <w:spacing w:beforeLines="40" w:before="96" w:afterLines="40" w:after="96" w:line="360" w:lineRule="auto"/>
              <w:rPr>
                <w:rFonts w:asciiTheme="minorHAnsi" w:hAnsiTheme="minorHAnsi" w:cstheme="minorHAnsi"/>
                <w:szCs w:val="20"/>
                <w:lang w:val="pl-PL"/>
              </w:rPr>
            </w:pPr>
            <w:r w:rsidRPr="008D5BAF">
              <w:rPr>
                <w:rFonts w:asciiTheme="minorHAnsi" w:hAnsiTheme="minorHAnsi" w:cstheme="minorHAnsi"/>
                <w:b/>
                <w:szCs w:val="20"/>
                <w:lang w:val="pl-PL"/>
              </w:rPr>
              <w:t>Wysłanie zaszyfrowanego komunikat</w:t>
            </w:r>
            <w:r w:rsidRPr="008D5BAF">
              <w:rPr>
                <w:rFonts w:asciiTheme="minorHAnsi" w:hAnsiTheme="minorHAnsi" w:cstheme="minorHAnsi"/>
                <w:szCs w:val="20"/>
                <w:lang w:val="pl-PL"/>
              </w:rPr>
              <w:t>u do access pointa adresata</w:t>
            </w:r>
          </w:p>
        </w:tc>
        <w:tc>
          <w:tcPr>
            <w:tcW w:w="3436" w:type="pct"/>
            <w:tcMar>
              <w:top w:w="30" w:type="dxa"/>
              <w:left w:w="30" w:type="dxa"/>
              <w:bottom w:w="20" w:type="dxa"/>
              <w:right w:w="30" w:type="dxa"/>
            </w:tcMar>
          </w:tcPr>
          <w:p w14:paraId="5614276F" w14:textId="572D357A" w:rsidR="00411F5A" w:rsidRPr="008D5BAF" w:rsidRDefault="00623C02"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9 (</w:t>
            </w:r>
            <w:r w:rsidR="00287E54" w:rsidRPr="008D5BAF">
              <w:rPr>
                <w:rFonts w:asciiTheme="minorHAnsi" w:hAnsiTheme="minorHAnsi" w:cstheme="minorHAnsi"/>
                <w:szCs w:val="20"/>
                <w:lang w:val="pl-PL"/>
              </w:rPr>
              <w:t>CTR1</w:t>
            </w:r>
            <w:r w:rsidRPr="008D5BAF">
              <w:rPr>
                <w:rFonts w:asciiTheme="minorHAnsi" w:hAnsiTheme="minorHAnsi" w:cstheme="minorHAnsi"/>
                <w:szCs w:val="20"/>
                <w:lang w:val="pl-PL"/>
              </w:rPr>
              <w:t>).</w:t>
            </w:r>
            <w:r w:rsidR="00287E54" w:rsidRPr="008D5BAF">
              <w:rPr>
                <w:rFonts w:asciiTheme="minorHAnsi" w:hAnsiTheme="minorHAnsi" w:cstheme="minorHAnsi"/>
                <w:szCs w:val="20"/>
                <w:lang w:val="pl-PL"/>
              </w:rPr>
              <w:t xml:space="preserve"> </w:t>
            </w:r>
            <w:r w:rsidR="00411F5A" w:rsidRPr="008D5BAF">
              <w:rPr>
                <w:rFonts w:asciiTheme="minorHAnsi" w:hAnsiTheme="minorHAnsi" w:cstheme="minorHAnsi"/>
                <w:szCs w:val="20"/>
                <w:lang w:val="pl-PL"/>
              </w:rPr>
              <w:t xml:space="preserve">Użycie TLS 1.2, zgodnie z wytycznymi ENISA i BSI. </w:t>
            </w:r>
            <w:r w:rsidR="00411F5A" w:rsidRPr="008D5BAF">
              <w:rPr>
                <w:rFonts w:asciiTheme="minorHAnsi" w:hAnsiTheme="minorHAnsi" w:cstheme="minorHAnsi"/>
                <w:b/>
                <w:szCs w:val="20"/>
                <w:lang w:val="pl-PL"/>
              </w:rPr>
              <w:t>Strony uwierzytelniają się nawzajem</w:t>
            </w:r>
            <w:r w:rsidR="00411F5A" w:rsidRPr="008D5BAF">
              <w:rPr>
                <w:rFonts w:asciiTheme="minorHAnsi" w:hAnsiTheme="minorHAnsi" w:cstheme="minorHAnsi"/>
                <w:szCs w:val="20"/>
                <w:lang w:val="pl-PL"/>
              </w:rPr>
              <w:t xml:space="preserve"> za pomocą certyfikatu TLS/SSL </w:t>
            </w:r>
            <w:r w:rsidR="001C5E56" w:rsidRPr="008D5BAF">
              <w:rPr>
                <w:rFonts w:asciiTheme="minorHAnsi" w:hAnsiTheme="minorHAnsi" w:cstheme="minorHAnsi"/>
                <w:szCs w:val="20"/>
                <w:lang w:val="pl-PL"/>
              </w:rPr>
              <w:t>dostawcy</w:t>
            </w:r>
            <w:r w:rsidR="00411F5A" w:rsidRPr="008D5BAF">
              <w:rPr>
                <w:rFonts w:asciiTheme="minorHAnsi" w:hAnsiTheme="minorHAnsi" w:cstheme="minorHAnsi"/>
                <w:szCs w:val="20"/>
                <w:lang w:val="pl-PL"/>
              </w:rPr>
              <w:t xml:space="preserve"> C2, pozwalając C3 na identyfikację tożsamości C2.</w:t>
            </w:r>
            <w:r w:rsidR="001C5E56" w:rsidRPr="008D5BAF">
              <w:rPr>
                <w:rFonts w:asciiTheme="minorHAnsi" w:hAnsiTheme="minorHAnsi" w:cstheme="minorHAnsi"/>
                <w:szCs w:val="20"/>
                <w:lang w:val="pl-PL"/>
              </w:rPr>
              <w:t xml:space="preserve"> </w:t>
            </w:r>
          </w:p>
          <w:p w14:paraId="18BEF0A7" w14:textId="6B5E7841" w:rsidR="00180B9B" w:rsidRPr="008D5BAF" w:rsidRDefault="00411F5A"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Jeśli C2 jest dostawcą kwalifikowanym, używa kwalifikowanego certyfikatu.</w:t>
            </w:r>
            <w:r w:rsidR="00456CC6" w:rsidRPr="008D5BAF">
              <w:rPr>
                <w:rFonts w:asciiTheme="minorHAnsi" w:hAnsiTheme="minorHAnsi" w:cstheme="minorHAnsi"/>
                <w:szCs w:val="20"/>
                <w:lang w:val="pl-PL"/>
              </w:rPr>
              <w:t xml:space="preserve"> Użycie TLS umożliwia stworzenie kolejnej warstwy bezpieczeństwa.</w:t>
            </w:r>
          </w:p>
        </w:tc>
      </w:tr>
    </w:tbl>
    <w:p w14:paraId="110F8B90" w14:textId="4224BBEC" w:rsidR="00180B9B" w:rsidRPr="008D5BAF" w:rsidRDefault="00180B9B" w:rsidP="00180B9B">
      <w:pPr>
        <w:pStyle w:val="Legenda"/>
        <w:spacing w:before="160"/>
        <w:jc w:val="left"/>
        <w:rPr>
          <w:lang w:val="pl-PL"/>
        </w:rPr>
      </w:pPr>
      <w:r w:rsidRPr="008D5BAF">
        <w:rPr>
          <w:lang w:val="pl-PL"/>
        </w:rPr>
        <w:t xml:space="preserve">Tabela </w:t>
      </w:r>
      <w:r w:rsidRPr="008D5BAF">
        <w:rPr>
          <w:i w:val="0"/>
          <w:iCs w:val="0"/>
          <w:lang w:val="pl-PL"/>
        </w:rPr>
        <w:fldChar w:fldCharType="begin"/>
      </w:r>
      <w:r w:rsidRPr="008D5BAF">
        <w:rPr>
          <w:lang w:val="pl-PL"/>
        </w:rPr>
        <w:instrText xml:space="preserve"> SEQ Tabela \* ARABIC </w:instrText>
      </w:r>
      <w:r w:rsidRPr="008D5BAF">
        <w:rPr>
          <w:i w:val="0"/>
          <w:iCs w:val="0"/>
          <w:lang w:val="pl-PL"/>
        </w:rPr>
        <w:fldChar w:fldCharType="separate"/>
      </w:r>
      <w:r w:rsidR="000637F4">
        <w:rPr>
          <w:noProof/>
          <w:lang w:val="pl-PL"/>
        </w:rPr>
        <w:t>2</w:t>
      </w:r>
      <w:r w:rsidRPr="008D5BAF">
        <w:rPr>
          <w:i w:val="0"/>
          <w:iCs w:val="0"/>
          <w:lang w:val="pl-PL"/>
        </w:rPr>
        <w:fldChar w:fldCharType="end"/>
      </w:r>
      <w:r w:rsidRPr="008D5BAF">
        <w:rPr>
          <w:lang w:val="pl-PL"/>
        </w:rPr>
        <w:t xml:space="preserve"> </w:t>
      </w:r>
      <w:r w:rsidR="009D106A" w:rsidRPr="008D5BAF">
        <w:rPr>
          <w:lang w:val="pl-PL"/>
        </w:rPr>
        <w:t>Zabezpieczenia po stronie C2</w:t>
      </w:r>
    </w:p>
    <w:p w14:paraId="73553E36" w14:textId="209D2953" w:rsidR="00180B9B" w:rsidRPr="008D5BAF" w:rsidRDefault="00180B9B" w:rsidP="00180B9B">
      <w:pPr>
        <w:pStyle w:val="Legenda"/>
        <w:spacing w:before="160"/>
        <w:jc w:val="left"/>
        <w:rPr>
          <w:rFonts w:asciiTheme="majorHAnsi" w:eastAsiaTheme="majorEastAsia" w:hAnsiTheme="majorHAnsi" w:cstheme="majorBidi"/>
          <w:sz w:val="32"/>
          <w:szCs w:val="32"/>
          <w:lang w:val="pl-PL"/>
        </w:rPr>
      </w:pPr>
    </w:p>
    <w:p w14:paraId="7E8D4045" w14:textId="649DD6A0" w:rsidR="34097D89" w:rsidRPr="008D5BAF" w:rsidRDefault="4DCFF6C5" w:rsidP="000957F9">
      <w:pPr>
        <w:pStyle w:val="Nagwek2"/>
        <w:jc w:val="left"/>
      </w:pPr>
      <w:bookmarkStart w:id="160" w:name="_Toc58171509"/>
      <w:bookmarkStart w:id="161" w:name="_Toc35782035"/>
      <w:r w:rsidRPr="008D5BAF">
        <w:lastRenderedPageBreak/>
        <w:t xml:space="preserve">Wymagania dotyczące </w:t>
      </w:r>
      <w:r w:rsidR="5544FDFA" w:rsidRPr="008D5BAF">
        <w:t xml:space="preserve">przetwarzania </w:t>
      </w:r>
      <w:r w:rsidR="00035F74" w:rsidRPr="008D5BAF">
        <w:t xml:space="preserve">przesyłki </w:t>
      </w:r>
      <w:r w:rsidR="5544FDFA" w:rsidRPr="008D5BAF">
        <w:t xml:space="preserve">otrzymanej przez system </w:t>
      </w:r>
      <w:r w:rsidR="00DE4E03" w:rsidRPr="008D5BAF">
        <w:t xml:space="preserve">dostawcy usługi RDE </w:t>
      </w:r>
      <w:r w:rsidR="00971640" w:rsidRPr="008D5BAF">
        <w:t>adresata</w:t>
      </w:r>
      <w:bookmarkEnd w:id="160"/>
      <w:r w:rsidR="00971640" w:rsidRPr="008D5BAF">
        <w:t xml:space="preserve"> </w:t>
      </w:r>
      <w:bookmarkEnd w:id="161"/>
    </w:p>
    <w:p w14:paraId="06C21B9C" w14:textId="67A6DABA" w:rsidR="71D70AA2" w:rsidRPr="008D5BAF" w:rsidRDefault="00963A40">
      <w:r w:rsidRPr="008D5BAF">
        <w:rPr>
          <w:rFonts w:eastAsia="Arial"/>
          <w:color w:val="333333"/>
        </w:rPr>
        <w:t>Zgodnie z powyższymi wymaganiami, d</w:t>
      </w:r>
      <w:r w:rsidR="4DCFF6C5" w:rsidRPr="008D5BAF">
        <w:rPr>
          <w:rFonts w:eastAsia="Arial"/>
          <w:color w:val="333333"/>
        </w:rPr>
        <w:t>ostawca</w:t>
      </w:r>
      <w:r w:rsidR="25CA12D9" w:rsidRPr="008D5BAF">
        <w:rPr>
          <w:rFonts w:eastAsia="Arial"/>
          <w:color w:val="333333"/>
        </w:rPr>
        <w:t xml:space="preserve"> usługi RDE</w:t>
      </w:r>
      <w:r w:rsidR="4DCFF6C5" w:rsidRPr="008D5BAF">
        <w:rPr>
          <w:rFonts w:eastAsia="Arial"/>
          <w:color w:val="333333"/>
        </w:rPr>
        <w:t xml:space="preserve"> stosując protokół komunikacyjny </w:t>
      </w:r>
      <w:r w:rsidR="71D70AA2" w:rsidRPr="008D5BAF">
        <w:rPr>
          <w:rFonts w:eastAsia="Arial"/>
          <w:color w:val="333333"/>
        </w:rPr>
        <w:t>ebMS3.0</w:t>
      </w:r>
      <w:r w:rsidR="534BDC9B" w:rsidRPr="008D5BAF">
        <w:rPr>
          <w:rFonts w:eastAsia="Arial"/>
          <w:color w:val="333333"/>
        </w:rPr>
        <w:t>/</w:t>
      </w:r>
      <w:r w:rsidR="71D70AA2" w:rsidRPr="008D5BAF">
        <w:rPr>
          <w:rFonts w:eastAsia="Arial"/>
          <w:color w:val="333333"/>
        </w:rPr>
        <w:t xml:space="preserve">AS4 zapewnia </w:t>
      </w:r>
      <w:r w:rsidR="71D70AA2" w:rsidRPr="008D5BAF">
        <w:rPr>
          <w:rFonts w:eastAsia="Arial"/>
          <w:b/>
          <w:bCs/>
          <w:color w:val="333333"/>
        </w:rPr>
        <w:t xml:space="preserve">dowody integralności </w:t>
      </w:r>
      <w:r w:rsidR="00035F74" w:rsidRPr="008D5BAF">
        <w:rPr>
          <w:rFonts w:eastAsia="Arial"/>
          <w:b/>
          <w:bCs/>
          <w:color w:val="333333"/>
        </w:rPr>
        <w:t>przesyłki</w:t>
      </w:r>
      <w:r w:rsidR="00035F74" w:rsidRPr="008D5BAF">
        <w:rPr>
          <w:rFonts w:eastAsia="Arial"/>
          <w:color w:val="333333"/>
        </w:rPr>
        <w:t xml:space="preserve"> </w:t>
      </w:r>
      <w:r w:rsidR="71D70AA2" w:rsidRPr="008D5BAF">
        <w:rPr>
          <w:rFonts w:eastAsia="Arial"/>
          <w:color w:val="333333"/>
        </w:rPr>
        <w:t xml:space="preserve">poprzez podpisanie wszystkich składowych </w:t>
      </w:r>
      <w:r w:rsidR="00035F74" w:rsidRPr="008D5BAF">
        <w:rPr>
          <w:rFonts w:eastAsia="Arial"/>
          <w:color w:val="333333"/>
        </w:rPr>
        <w:t xml:space="preserve">przesyłki </w:t>
      </w:r>
      <w:r w:rsidR="71D70AA2" w:rsidRPr="008D5BAF">
        <w:rPr>
          <w:rFonts w:eastAsia="Arial"/>
          <w:color w:val="333333"/>
        </w:rPr>
        <w:t xml:space="preserve">za pomocą asymetrycznego klucza prywatnego </w:t>
      </w:r>
      <w:r w:rsidRPr="008D5BAF">
        <w:rPr>
          <w:rFonts w:eastAsia="Arial"/>
          <w:color w:val="333333"/>
        </w:rPr>
        <w:t>C2</w:t>
      </w:r>
      <w:r w:rsidR="71D70AA2" w:rsidRPr="008D5BAF">
        <w:rPr>
          <w:rFonts w:eastAsia="Arial"/>
          <w:color w:val="333333"/>
        </w:rPr>
        <w:t xml:space="preserve">. </w:t>
      </w:r>
      <w:r w:rsidRPr="008D5BAF">
        <w:rPr>
          <w:rFonts w:eastAsia="Arial"/>
          <w:color w:val="333333"/>
        </w:rPr>
        <w:t>Przesyłka musi zostać odebrana przez C3, który</w:t>
      </w:r>
      <w:r w:rsidR="71D70AA2" w:rsidRPr="008D5BAF">
        <w:rPr>
          <w:rFonts w:eastAsia="Arial"/>
          <w:color w:val="333333"/>
        </w:rPr>
        <w:t xml:space="preserve"> </w:t>
      </w:r>
      <w:r w:rsidR="71D70AA2" w:rsidRPr="008D5BAF">
        <w:rPr>
          <w:rFonts w:eastAsia="Arial"/>
          <w:b/>
          <w:color w:val="333333"/>
        </w:rPr>
        <w:t>weryfikuje podpis za pomocą klucza publicznego</w:t>
      </w:r>
      <w:r w:rsidR="71D70AA2" w:rsidRPr="008D5BAF">
        <w:rPr>
          <w:rFonts w:eastAsia="Arial"/>
          <w:color w:val="333333"/>
        </w:rPr>
        <w:t>, który może być dodany w obszarze Mime Part 1</w:t>
      </w:r>
      <w:r w:rsidR="0DDC760B" w:rsidRPr="008D5BAF">
        <w:rPr>
          <w:rFonts w:eastAsia="Arial"/>
          <w:color w:val="333333"/>
        </w:rPr>
        <w:t>.</w:t>
      </w:r>
    </w:p>
    <w:p w14:paraId="2984C518" w14:textId="63A30A4F" w:rsidR="71D70AA2" w:rsidRPr="008D5BAF" w:rsidRDefault="08AE49C0">
      <w:pPr>
        <w:rPr>
          <w:rFonts w:eastAsia="Arial" w:cstheme="minorHAnsi"/>
          <w:color w:val="333333"/>
        </w:rPr>
      </w:pPr>
      <w:r w:rsidRPr="008D5BAF">
        <w:rPr>
          <w:rFonts w:eastAsia="Arial" w:cstheme="minorHAnsi"/>
          <w:color w:val="333333"/>
        </w:rPr>
        <w:t xml:space="preserve">Dostawca usługi RDE </w:t>
      </w:r>
      <w:r w:rsidR="00DA4D1B" w:rsidRPr="008D5BAF">
        <w:rPr>
          <w:rFonts w:eastAsia="Arial" w:cstheme="minorHAnsi"/>
          <w:color w:val="333333"/>
        </w:rPr>
        <w:t>adresata (</w:t>
      </w:r>
      <w:r w:rsidR="71D70AA2" w:rsidRPr="008D5BAF">
        <w:rPr>
          <w:rFonts w:eastAsia="Arial" w:cstheme="minorHAnsi"/>
          <w:color w:val="333333"/>
        </w:rPr>
        <w:t>C3</w:t>
      </w:r>
      <w:r w:rsidR="00DA4D1B" w:rsidRPr="008D5BAF">
        <w:rPr>
          <w:rFonts w:eastAsia="Arial" w:cstheme="minorHAnsi"/>
          <w:color w:val="333333"/>
        </w:rPr>
        <w:t>)</w:t>
      </w:r>
      <w:r w:rsidR="71D70AA2" w:rsidRPr="008D5BAF">
        <w:rPr>
          <w:rFonts w:eastAsia="Arial" w:cstheme="minorHAnsi"/>
          <w:color w:val="333333"/>
        </w:rPr>
        <w:t xml:space="preserve">, zgodnie z wytycznymi </w:t>
      </w:r>
      <w:r w:rsidR="71D70AA2" w:rsidRPr="008D5BAF">
        <w:rPr>
          <w:rFonts w:eastAsia="Arial" w:cstheme="minorHAnsi"/>
          <w:i/>
          <w:iCs/>
          <w:color w:val="333333"/>
        </w:rPr>
        <w:t xml:space="preserve">CEF </w:t>
      </w:r>
      <w:r w:rsidR="00A0791D" w:rsidRPr="008D5BAF">
        <w:rPr>
          <w:rFonts w:eastAsia="Arial" w:cstheme="minorHAnsi"/>
          <w:iCs/>
          <w:color w:val="333333"/>
        </w:rPr>
        <w:t>dla</w:t>
      </w:r>
      <w:r w:rsidR="00A0791D" w:rsidRPr="008D5BAF">
        <w:rPr>
          <w:rFonts w:eastAsia="Arial" w:cstheme="minorHAnsi"/>
          <w:i/>
          <w:iCs/>
          <w:color w:val="333333"/>
        </w:rPr>
        <w:t xml:space="preserve"> </w:t>
      </w:r>
      <w:r w:rsidR="71D70AA2" w:rsidRPr="008D5BAF">
        <w:rPr>
          <w:rFonts w:eastAsia="Arial" w:cstheme="minorHAnsi"/>
          <w:i/>
          <w:iCs/>
          <w:color w:val="333333"/>
        </w:rPr>
        <w:t>eDelivery Building Block,</w:t>
      </w:r>
      <w:r w:rsidR="71D70AA2" w:rsidRPr="008D5BAF">
        <w:rPr>
          <w:rFonts w:eastAsia="Arial" w:cstheme="minorHAnsi"/>
          <w:color w:val="333333"/>
        </w:rPr>
        <w:t xml:space="preserve"> </w:t>
      </w:r>
      <w:r w:rsidR="624F0482" w:rsidRPr="008D5BAF">
        <w:rPr>
          <w:rFonts w:eastAsia="Arial" w:cstheme="minorHAnsi"/>
          <w:color w:val="333333"/>
        </w:rPr>
        <w:t xml:space="preserve">przetwarza </w:t>
      </w:r>
      <w:r w:rsidR="00035F74" w:rsidRPr="008D5BAF">
        <w:rPr>
          <w:rFonts w:eastAsia="Arial" w:cstheme="minorHAnsi"/>
          <w:color w:val="333333"/>
        </w:rPr>
        <w:t xml:space="preserve">przesyłkę </w:t>
      </w:r>
      <w:r w:rsidR="624F0482" w:rsidRPr="008D5BAF">
        <w:rPr>
          <w:rFonts w:eastAsia="Arial" w:cstheme="minorHAnsi"/>
          <w:color w:val="333333"/>
        </w:rPr>
        <w:t xml:space="preserve">od </w:t>
      </w:r>
      <w:r w:rsidR="00DA4D1B" w:rsidRPr="008D5BAF">
        <w:rPr>
          <w:rFonts w:eastAsia="Arial" w:cstheme="minorHAnsi"/>
          <w:color w:val="333333"/>
        </w:rPr>
        <w:t>dostawcy usługi RDE nadawcy (</w:t>
      </w:r>
      <w:r w:rsidR="624F0482" w:rsidRPr="008D5BAF">
        <w:rPr>
          <w:rFonts w:eastAsia="Arial" w:cstheme="minorHAnsi"/>
          <w:color w:val="333333"/>
        </w:rPr>
        <w:t>C2</w:t>
      </w:r>
      <w:r w:rsidR="00DA4D1B" w:rsidRPr="008D5BAF">
        <w:rPr>
          <w:rFonts w:eastAsia="Arial" w:cstheme="minorHAnsi"/>
          <w:color w:val="333333"/>
        </w:rPr>
        <w:t>)</w:t>
      </w:r>
      <w:r w:rsidR="624F0482" w:rsidRPr="008D5BAF">
        <w:rPr>
          <w:rFonts w:eastAsia="Arial" w:cstheme="minorHAnsi"/>
          <w:color w:val="333333"/>
        </w:rPr>
        <w:t xml:space="preserve"> </w:t>
      </w:r>
      <w:r w:rsidR="71D70AA2" w:rsidRPr="008D5BAF">
        <w:rPr>
          <w:rFonts w:eastAsia="Arial" w:cstheme="minorHAnsi"/>
          <w:color w:val="333333"/>
        </w:rPr>
        <w:t>w następujący sposób:</w:t>
      </w:r>
    </w:p>
    <w:tbl>
      <w:tblPr>
        <w:tblStyle w:val="ScrollTableNormal1"/>
        <w:tblW w:w="45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łownik pojęć i skrótów"/>
        <w:tblDescription w:val="Tabela przedstawia słownik pojęć i skrótów wykorzystywanych w niniejszym dokumencie."/>
      </w:tblPr>
      <w:tblGrid>
        <w:gridCol w:w="2582"/>
        <w:gridCol w:w="5672"/>
      </w:tblGrid>
      <w:tr w:rsidR="00A0791D" w:rsidRPr="008D5BAF" w14:paraId="57A0ABB9" w14:textId="77777777" w:rsidTr="00EE31D6">
        <w:trPr>
          <w:tblHeader/>
        </w:trPr>
        <w:tc>
          <w:tcPr>
            <w:tcW w:w="1564" w:type="pct"/>
            <w:shd w:val="clear" w:color="auto" w:fill="D9D9D9" w:themeFill="background1" w:themeFillShade="D9"/>
            <w:tcMar>
              <w:top w:w="30" w:type="dxa"/>
              <w:left w:w="30" w:type="dxa"/>
              <w:bottom w:w="20" w:type="dxa"/>
              <w:right w:w="30" w:type="dxa"/>
            </w:tcMar>
          </w:tcPr>
          <w:p w14:paraId="2DF17A8C" w14:textId="0721EE69" w:rsidR="00A0791D" w:rsidRPr="008D5BAF" w:rsidRDefault="00A0791D" w:rsidP="0050402B">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Krok</w:t>
            </w:r>
            <w:r w:rsidR="00963A40" w:rsidRPr="008D5BAF">
              <w:rPr>
                <w:rFonts w:asciiTheme="minorHAnsi" w:hAnsiTheme="minorHAnsi" w:cstheme="minorHAnsi"/>
                <w:b/>
                <w:szCs w:val="20"/>
                <w:lang w:val="pl-PL"/>
              </w:rPr>
              <w:t xml:space="preserve"> procesu</w:t>
            </w:r>
          </w:p>
        </w:tc>
        <w:tc>
          <w:tcPr>
            <w:tcW w:w="3436" w:type="pct"/>
            <w:shd w:val="clear" w:color="auto" w:fill="D9D9D9" w:themeFill="background1" w:themeFillShade="D9"/>
            <w:tcMar>
              <w:top w:w="30" w:type="dxa"/>
              <w:left w:w="30" w:type="dxa"/>
              <w:bottom w:w="20" w:type="dxa"/>
              <w:right w:w="30" w:type="dxa"/>
            </w:tcMar>
          </w:tcPr>
          <w:p w14:paraId="23F70C54" w14:textId="77777777" w:rsidR="00A0791D" w:rsidRPr="008D5BAF" w:rsidRDefault="00A0791D" w:rsidP="0050402B">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Rozwiązania techniczne zapewniające bezpieczeństwo</w:t>
            </w:r>
          </w:p>
        </w:tc>
      </w:tr>
      <w:tr w:rsidR="00A0791D" w:rsidRPr="008D5BAF" w14:paraId="02A85103" w14:textId="77777777" w:rsidTr="00EE31D6">
        <w:tc>
          <w:tcPr>
            <w:tcW w:w="1564" w:type="pct"/>
            <w:tcMar>
              <w:top w:w="30" w:type="dxa"/>
              <w:left w:w="30" w:type="dxa"/>
              <w:bottom w:w="20" w:type="dxa"/>
              <w:right w:w="30" w:type="dxa"/>
            </w:tcMar>
          </w:tcPr>
          <w:p w14:paraId="49E8B90D" w14:textId="67104542" w:rsidR="00A0791D" w:rsidRPr="008D5BAF" w:rsidRDefault="00A0791D"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b/>
                <w:szCs w:val="20"/>
                <w:lang w:val="pl-PL"/>
              </w:rPr>
              <w:t>Odebranie</w:t>
            </w:r>
            <w:r w:rsidRPr="008D5BAF">
              <w:rPr>
                <w:rFonts w:asciiTheme="minorHAnsi" w:hAnsiTheme="minorHAnsi" w:cstheme="minorHAnsi"/>
                <w:szCs w:val="20"/>
                <w:lang w:val="pl-PL"/>
              </w:rPr>
              <w:t xml:space="preserve"> przychodzącej przesyłki</w:t>
            </w:r>
          </w:p>
        </w:tc>
        <w:tc>
          <w:tcPr>
            <w:tcW w:w="3436" w:type="pct"/>
            <w:tcMar>
              <w:top w:w="30" w:type="dxa"/>
              <w:left w:w="30" w:type="dxa"/>
              <w:bottom w:w="20" w:type="dxa"/>
              <w:right w:w="30" w:type="dxa"/>
            </w:tcMar>
          </w:tcPr>
          <w:p w14:paraId="00100BFB" w14:textId="7C69803A" w:rsidR="00A0791D" w:rsidRPr="008D5BAF" w:rsidRDefault="00623C02" w:rsidP="0050402B">
            <w:pPr>
              <w:spacing w:before="40" w:after="40" w:line="360" w:lineRule="auto"/>
              <w:rPr>
                <w:rFonts w:asciiTheme="minorHAnsi" w:hAnsiTheme="minorHAnsi"/>
                <w:lang w:val="pl-PL"/>
              </w:rPr>
            </w:pPr>
            <w:r w:rsidRPr="008D5BAF">
              <w:rPr>
                <w:rFonts w:asciiTheme="minorHAnsi" w:hAnsiTheme="minorHAnsi"/>
                <w:b/>
                <w:lang w:val="pl-PL"/>
              </w:rPr>
              <w:t xml:space="preserve">1. </w:t>
            </w:r>
            <w:r w:rsidR="00A0791D" w:rsidRPr="008D5BAF">
              <w:rPr>
                <w:rFonts w:asciiTheme="minorHAnsi" w:hAnsiTheme="minorHAnsi"/>
                <w:b/>
                <w:lang w:val="pl-PL"/>
              </w:rPr>
              <w:t>Wykrywanie duplikatów</w:t>
            </w:r>
            <w:r w:rsidR="00A0791D" w:rsidRPr="008D5BAF">
              <w:rPr>
                <w:rFonts w:asciiTheme="minorHAnsi" w:hAnsiTheme="minorHAnsi"/>
                <w:lang w:val="pl-PL"/>
              </w:rPr>
              <w:t xml:space="preserve">. </w:t>
            </w:r>
          </w:p>
        </w:tc>
      </w:tr>
      <w:tr w:rsidR="00A0791D" w:rsidRPr="008D5BAF" w14:paraId="336755FB" w14:textId="77777777" w:rsidTr="00EE31D6">
        <w:tc>
          <w:tcPr>
            <w:tcW w:w="1564" w:type="pct"/>
            <w:tcMar>
              <w:top w:w="30" w:type="dxa"/>
              <w:left w:w="30" w:type="dxa"/>
              <w:bottom w:w="20" w:type="dxa"/>
              <w:right w:w="30" w:type="dxa"/>
            </w:tcMar>
          </w:tcPr>
          <w:p w14:paraId="0E3895BE" w14:textId="73BE5585" w:rsidR="00A0791D" w:rsidRPr="008D5BAF" w:rsidRDefault="005F4B64"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b/>
                <w:szCs w:val="20"/>
                <w:lang w:val="pl-PL"/>
              </w:rPr>
              <w:t>Odszyfrowanie</w:t>
            </w:r>
            <w:r w:rsidRPr="008D5BAF">
              <w:rPr>
                <w:rFonts w:asciiTheme="minorHAnsi" w:hAnsiTheme="minorHAnsi" w:cstheme="minorHAnsi"/>
                <w:szCs w:val="20"/>
                <w:lang w:val="pl-PL"/>
              </w:rPr>
              <w:t xml:space="preserve"> treści zaszyfrowanej</w:t>
            </w:r>
            <w:r w:rsidR="001C5E56" w:rsidRPr="008D5BAF">
              <w:rPr>
                <w:rFonts w:asciiTheme="minorHAnsi" w:hAnsiTheme="minorHAnsi" w:cstheme="minorHAnsi"/>
                <w:szCs w:val="20"/>
                <w:lang w:val="pl-PL"/>
              </w:rPr>
              <w:t xml:space="preserve"> przez C2</w:t>
            </w:r>
          </w:p>
        </w:tc>
        <w:tc>
          <w:tcPr>
            <w:tcW w:w="3436" w:type="pct"/>
            <w:tcMar>
              <w:top w:w="30" w:type="dxa"/>
              <w:left w:w="30" w:type="dxa"/>
              <w:bottom w:w="20" w:type="dxa"/>
              <w:right w:w="30" w:type="dxa"/>
            </w:tcMar>
          </w:tcPr>
          <w:p w14:paraId="22385299" w14:textId="77777777" w:rsidR="00A0791D" w:rsidRPr="008D5BAF" w:rsidRDefault="005F4B64" w:rsidP="0050402B">
            <w:pPr>
              <w:spacing w:before="40" w:after="40" w:line="360" w:lineRule="auto"/>
              <w:rPr>
                <w:rFonts w:asciiTheme="minorHAnsi" w:hAnsiTheme="minorHAnsi"/>
                <w:lang w:val="pl-PL"/>
              </w:rPr>
            </w:pPr>
            <w:r w:rsidRPr="008D5BAF">
              <w:rPr>
                <w:rFonts w:asciiTheme="minorHAnsi" w:hAnsiTheme="minorHAnsi"/>
                <w:lang w:val="pl-PL"/>
              </w:rPr>
              <w:t>Poufność.</w:t>
            </w:r>
            <w:r w:rsidR="001C5E56" w:rsidRPr="008D5BAF">
              <w:rPr>
                <w:rFonts w:asciiTheme="minorHAnsi" w:hAnsiTheme="minorHAnsi"/>
                <w:lang w:val="pl-PL"/>
              </w:rPr>
              <w:t xml:space="preserve"> </w:t>
            </w:r>
          </w:p>
          <w:p w14:paraId="7DADA8E4" w14:textId="301CE839" w:rsidR="00ED5072" w:rsidRPr="008D5BAF" w:rsidRDefault="00623C02" w:rsidP="0050402B">
            <w:pPr>
              <w:spacing w:before="40" w:after="40" w:line="360" w:lineRule="auto"/>
              <w:rPr>
                <w:rFonts w:asciiTheme="minorHAnsi" w:hAnsiTheme="minorHAnsi"/>
                <w:lang w:val="pl-PL"/>
              </w:rPr>
            </w:pPr>
            <w:r w:rsidRPr="008D5BAF">
              <w:rPr>
                <w:rFonts w:asciiTheme="minorHAnsi" w:hAnsiTheme="minorHAnsi"/>
                <w:lang w:val="pl-PL"/>
              </w:rPr>
              <w:t xml:space="preserve">2. </w:t>
            </w:r>
            <w:r w:rsidR="00ED5072" w:rsidRPr="008D5BAF">
              <w:rPr>
                <w:rFonts w:asciiTheme="minorHAnsi" w:hAnsiTheme="minorHAnsi"/>
                <w:lang w:val="pl-PL"/>
              </w:rPr>
              <w:t>Dostawca C</w:t>
            </w:r>
            <w:r w:rsidR="0050402B" w:rsidRPr="008D5BAF">
              <w:rPr>
                <w:rFonts w:asciiTheme="minorHAnsi" w:hAnsiTheme="minorHAnsi"/>
                <w:lang w:val="pl-PL"/>
              </w:rPr>
              <w:t>3</w:t>
            </w:r>
            <w:r w:rsidR="00ED5072" w:rsidRPr="008D5BAF">
              <w:rPr>
                <w:rFonts w:asciiTheme="minorHAnsi" w:hAnsiTheme="minorHAnsi"/>
                <w:lang w:val="pl-PL"/>
              </w:rPr>
              <w:t xml:space="preserve"> odszyfrowuje losowe klucze.</w:t>
            </w:r>
          </w:p>
          <w:p w14:paraId="2BD55D41" w14:textId="60059BC3" w:rsidR="00456CC6" w:rsidRPr="008D5BAF" w:rsidRDefault="00623C02" w:rsidP="0050402B">
            <w:pPr>
              <w:spacing w:before="40" w:after="40" w:line="360" w:lineRule="auto"/>
              <w:rPr>
                <w:rFonts w:asciiTheme="minorHAnsi" w:hAnsiTheme="minorHAnsi"/>
                <w:lang w:val="pl-PL"/>
              </w:rPr>
            </w:pPr>
            <w:r w:rsidRPr="008D5BAF">
              <w:rPr>
                <w:rFonts w:asciiTheme="minorHAnsi" w:hAnsiTheme="minorHAnsi"/>
                <w:lang w:val="pl-PL"/>
              </w:rPr>
              <w:t xml:space="preserve">3. </w:t>
            </w:r>
            <w:r w:rsidR="00456CC6" w:rsidRPr="008D5BAF">
              <w:rPr>
                <w:rFonts w:asciiTheme="minorHAnsi" w:hAnsiTheme="minorHAnsi"/>
                <w:lang w:val="pl-PL"/>
              </w:rPr>
              <w:t>C3 od</w:t>
            </w:r>
            <w:r w:rsidR="00456CC6" w:rsidRPr="008D5BAF">
              <w:rPr>
                <w:rFonts w:asciiTheme="minorHAnsi" w:hAnsiTheme="minorHAnsi"/>
                <w:b/>
                <w:lang w:val="pl-PL"/>
              </w:rPr>
              <w:t>szyfrowuje komunikat za pomocą swojego klucza prywatnego</w:t>
            </w:r>
            <w:r w:rsidR="00ED5072" w:rsidRPr="008D5BAF">
              <w:rPr>
                <w:rFonts w:asciiTheme="minorHAnsi" w:hAnsiTheme="minorHAnsi"/>
                <w:lang w:val="pl-PL"/>
              </w:rPr>
              <w:t xml:space="preserve"> z użyciem </w:t>
            </w:r>
            <w:r w:rsidR="00ED5072" w:rsidRPr="008D5BAF">
              <w:rPr>
                <w:rFonts w:eastAsia="Arial"/>
                <w:color w:val="333333"/>
                <w:lang w:val="pl-PL"/>
              </w:rPr>
              <w:t>algorytmu AES-GCM</w:t>
            </w:r>
            <w:r w:rsidR="0050402B" w:rsidRPr="008D5BAF">
              <w:rPr>
                <w:rFonts w:eastAsia="Arial"/>
                <w:color w:val="333333"/>
                <w:lang w:val="pl-PL"/>
              </w:rPr>
              <w:t>,</w:t>
            </w:r>
            <w:r w:rsidR="00ED5072" w:rsidRPr="008D5BAF">
              <w:rPr>
                <w:rFonts w:eastAsia="Arial"/>
                <w:color w:val="333333"/>
                <w:lang w:val="pl-PL"/>
              </w:rPr>
              <w:t xml:space="preserve"> korzystającego z wcześniej odszyfrowanego klucza</w:t>
            </w:r>
            <w:r w:rsidR="00ED5072" w:rsidRPr="008D5BAF">
              <w:rPr>
                <w:rFonts w:asciiTheme="minorHAnsi" w:hAnsiTheme="minorHAnsi"/>
                <w:lang w:val="pl-PL"/>
              </w:rPr>
              <w:t>.</w:t>
            </w:r>
          </w:p>
        </w:tc>
      </w:tr>
      <w:tr w:rsidR="00A0791D" w:rsidRPr="008D5BAF" w14:paraId="58E81388" w14:textId="77777777" w:rsidTr="00EE31D6">
        <w:tc>
          <w:tcPr>
            <w:tcW w:w="1564" w:type="pct"/>
            <w:tcMar>
              <w:top w:w="30" w:type="dxa"/>
              <w:left w:w="30" w:type="dxa"/>
              <w:bottom w:w="20" w:type="dxa"/>
              <w:right w:w="30" w:type="dxa"/>
            </w:tcMar>
          </w:tcPr>
          <w:p w14:paraId="1E5A5DDF" w14:textId="7BE59F1A" w:rsidR="00A0791D" w:rsidRPr="008D5BAF" w:rsidRDefault="005F4B64"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b/>
                <w:szCs w:val="20"/>
                <w:lang w:val="pl-PL"/>
              </w:rPr>
              <w:t>Weryfikacja podpisu</w:t>
            </w:r>
            <w:r w:rsidRPr="008D5BAF">
              <w:rPr>
                <w:rFonts w:asciiTheme="minorHAnsi" w:hAnsiTheme="minorHAnsi" w:cstheme="minorHAnsi"/>
                <w:szCs w:val="20"/>
                <w:lang w:val="pl-PL"/>
              </w:rPr>
              <w:t xml:space="preserve"> dostawcy usługi RDE nadawcy</w:t>
            </w:r>
          </w:p>
        </w:tc>
        <w:tc>
          <w:tcPr>
            <w:tcW w:w="3436" w:type="pct"/>
            <w:tcMar>
              <w:top w:w="30" w:type="dxa"/>
              <w:left w:w="30" w:type="dxa"/>
              <w:bottom w:w="20" w:type="dxa"/>
              <w:right w:w="30" w:type="dxa"/>
            </w:tcMar>
          </w:tcPr>
          <w:p w14:paraId="11006524" w14:textId="77777777" w:rsidR="00AA7EB1" w:rsidRPr="008D5BAF" w:rsidRDefault="005F4B64" w:rsidP="0050402B">
            <w:pPr>
              <w:spacing w:before="40" w:after="40" w:line="360" w:lineRule="auto"/>
              <w:rPr>
                <w:rFonts w:asciiTheme="minorHAnsi" w:hAnsiTheme="minorHAnsi"/>
                <w:lang w:val="pl-PL"/>
              </w:rPr>
            </w:pPr>
            <w:r w:rsidRPr="008D5BAF">
              <w:rPr>
                <w:rFonts w:asciiTheme="minorHAnsi" w:hAnsiTheme="minorHAnsi"/>
                <w:lang w:val="pl-PL"/>
              </w:rPr>
              <w:t>Niepodważalność</w:t>
            </w:r>
            <w:r w:rsidR="00ED5072" w:rsidRPr="008D5BAF">
              <w:rPr>
                <w:rFonts w:asciiTheme="minorHAnsi" w:hAnsiTheme="minorHAnsi"/>
                <w:lang w:val="pl-PL"/>
              </w:rPr>
              <w:t xml:space="preserve">; </w:t>
            </w:r>
          </w:p>
          <w:p w14:paraId="4F15E583" w14:textId="2249FA0C" w:rsidR="001C5E56" w:rsidRPr="008D5BAF" w:rsidRDefault="00AA7EB1" w:rsidP="0050402B">
            <w:pPr>
              <w:spacing w:before="40" w:after="40" w:line="360" w:lineRule="auto"/>
              <w:rPr>
                <w:rFonts w:asciiTheme="minorHAnsi" w:hAnsiTheme="minorHAnsi"/>
                <w:lang w:val="pl-PL"/>
              </w:rPr>
            </w:pPr>
            <w:r w:rsidRPr="008D5BAF">
              <w:rPr>
                <w:rFonts w:asciiTheme="minorHAnsi" w:hAnsiTheme="minorHAnsi"/>
                <w:lang w:val="pl-PL"/>
              </w:rPr>
              <w:t xml:space="preserve">4. </w:t>
            </w:r>
            <w:r w:rsidR="00ED5072" w:rsidRPr="008D5BAF">
              <w:rPr>
                <w:rFonts w:asciiTheme="minorHAnsi" w:hAnsiTheme="minorHAnsi"/>
                <w:b/>
                <w:lang w:val="pl-PL"/>
              </w:rPr>
              <w:t>C3 upewnia się, że to C2 nadał komunikat</w:t>
            </w:r>
            <w:r w:rsidR="00ED5072" w:rsidRPr="008D5BAF">
              <w:rPr>
                <w:rFonts w:asciiTheme="minorHAnsi" w:hAnsiTheme="minorHAnsi"/>
                <w:lang w:val="pl-PL"/>
              </w:rPr>
              <w:t xml:space="preserve"> i nie doszło do </w:t>
            </w:r>
            <w:r w:rsidR="00ED5072" w:rsidRPr="008D5BAF">
              <w:rPr>
                <w:rFonts w:asciiTheme="minorHAnsi" w:hAnsiTheme="minorHAnsi"/>
                <w:b/>
                <w:lang w:val="pl-PL"/>
              </w:rPr>
              <w:t>ingerencji</w:t>
            </w:r>
            <w:r w:rsidR="00ED5072" w:rsidRPr="008D5BAF">
              <w:rPr>
                <w:rFonts w:asciiTheme="minorHAnsi" w:hAnsiTheme="minorHAnsi"/>
                <w:lang w:val="pl-PL"/>
              </w:rPr>
              <w:t xml:space="preserve"> w treść w trakcie przesyłu między C2 a C3.</w:t>
            </w:r>
          </w:p>
          <w:p w14:paraId="41AE5B0F" w14:textId="4B1519CC" w:rsidR="00ED5072" w:rsidRPr="008D5BAF" w:rsidRDefault="00AA7EB1" w:rsidP="0050402B">
            <w:pPr>
              <w:spacing w:before="40" w:after="40" w:line="360" w:lineRule="auto"/>
              <w:rPr>
                <w:rFonts w:asciiTheme="minorHAnsi" w:hAnsiTheme="minorHAnsi"/>
                <w:lang w:val="pl-PL"/>
              </w:rPr>
            </w:pPr>
            <w:r w:rsidRPr="008D5BAF">
              <w:rPr>
                <w:rFonts w:asciiTheme="minorHAnsi" w:hAnsiTheme="minorHAnsi"/>
                <w:lang w:val="pl-PL"/>
              </w:rPr>
              <w:t>5 (</w:t>
            </w:r>
            <w:r w:rsidR="001C5E56" w:rsidRPr="008D5BAF">
              <w:rPr>
                <w:rFonts w:asciiTheme="minorHAnsi" w:hAnsiTheme="minorHAnsi"/>
                <w:lang w:val="pl-PL"/>
              </w:rPr>
              <w:t>CTR3</w:t>
            </w:r>
            <w:r w:rsidRPr="008D5BAF">
              <w:rPr>
                <w:rFonts w:asciiTheme="minorHAnsi" w:hAnsiTheme="minorHAnsi"/>
                <w:lang w:val="pl-PL"/>
              </w:rPr>
              <w:t>).</w:t>
            </w:r>
            <w:r w:rsidR="001C5E56" w:rsidRPr="008D5BAF">
              <w:rPr>
                <w:rFonts w:asciiTheme="minorHAnsi" w:hAnsiTheme="minorHAnsi"/>
                <w:lang w:val="pl-PL"/>
              </w:rPr>
              <w:t xml:space="preserve"> Pieczęć elektroniczna przystawiona</w:t>
            </w:r>
            <w:r w:rsidR="0050402B" w:rsidRPr="008D5BAF">
              <w:rPr>
                <w:rFonts w:asciiTheme="minorHAnsi" w:hAnsiTheme="minorHAnsi"/>
                <w:lang w:val="pl-PL"/>
              </w:rPr>
              <w:t xml:space="preserve"> wcześniej</w:t>
            </w:r>
            <w:r w:rsidR="001C5E56" w:rsidRPr="008D5BAF">
              <w:rPr>
                <w:rFonts w:asciiTheme="minorHAnsi" w:hAnsiTheme="minorHAnsi"/>
                <w:lang w:val="pl-PL"/>
              </w:rPr>
              <w:t xml:space="preserve"> przez C2 jest weryfikowana przez C3 przy użyciu klucza publicznego C2</w:t>
            </w:r>
            <w:r w:rsidR="00ED5072" w:rsidRPr="008D5BAF">
              <w:rPr>
                <w:rFonts w:asciiTheme="minorHAnsi" w:hAnsiTheme="minorHAnsi"/>
                <w:lang w:val="pl-PL"/>
              </w:rPr>
              <w:t xml:space="preserve"> z użyciem </w:t>
            </w:r>
            <w:r w:rsidR="00ED5072" w:rsidRPr="008D5BAF">
              <w:rPr>
                <w:rFonts w:eastAsia="Arial"/>
                <w:color w:val="333333"/>
                <w:lang w:val="pl-PL"/>
              </w:rPr>
              <w:t>algorytmu RSA-SHA256.</w:t>
            </w:r>
            <w:r w:rsidR="001C5E56" w:rsidRPr="008D5BAF">
              <w:rPr>
                <w:rFonts w:asciiTheme="minorHAnsi" w:hAnsiTheme="minorHAnsi"/>
                <w:lang w:val="pl-PL"/>
              </w:rPr>
              <w:t xml:space="preserve"> Sprawdzana jest autentyczność i niepodważalność payloadu i nagłówków</w:t>
            </w:r>
            <w:r w:rsidR="00ED5072" w:rsidRPr="008D5BAF">
              <w:rPr>
                <w:rFonts w:asciiTheme="minorHAnsi" w:hAnsiTheme="minorHAnsi"/>
                <w:lang w:val="pl-PL"/>
              </w:rPr>
              <w:t>.</w:t>
            </w:r>
          </w:p>
        </w:tc>
      </w:tr>
      <w:tr w:rsidR="00A0791D" w:rsidRPr="008D5BAF" w14:paraId="34392CB0" w14:textId="77777777" w:rsidTr="00EE31D6">
        <w:tc>
          <w:tcPr>
            <w:tcW w:w="1564" w:type="pct"/>
            <w:tcMar>
              <w:top w:w="30" w:type="dxa"/>
              <w:left w:w="30" w:type="dxa"/>
              <w:bottom w:w="20" w:type="dxa"/>
              <w:right w:w="30" w:type="dxa"/>
            </w:tcMar>
          </w:tcPr>
          <w:p w14:paraId="5A423460" w14:textId="61696D65" w:rsidR="00A0791D" w:rsidRPr="008D5BAF" w:rsidRDefault="005F4B64"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b/>
                <w:szCs w:val="20"/>
                <w:lang w:val="pl-PL"/>
              </w:rPr>
              <w:t>Dekompresja</w:t>
            </w:r>
            <w:r w:rsidRPr="008D5BAF">
              <w:rPr>
                <w:rFonts w:asciiTheme="minorHAnsi" w:hAnsiTheme="minorHAnsi" w:cstheme="minorHAnsi"/>
                <w:szCs w:val="20"/>
                <w:lang w:val="pl-PL"/>
              </w:rPr>
              <w:t xml:space="preserve"> odszyfrowanego payloadu</w:t>
            </w:r>
          </w:p>
        </w:tc>
        <w:tc>
          <w:tcPr>
            <w:tcW w:w="3436" w:type="pct"/>
            <w:tcMar>
              <w:top w:w="30" w:type="dxa"/>
              <w:left w:w="30" w:type="dxa"/>
              <w:bottom w:w="20" w:type="dxa"/>
              <w:right w:w="30" w:type="dxa"/>
            </w:tcMar>
          </w:tcPr>
          <w:p w14:paraId="7F85346D" w14:textId="038B8FB7" w:rsidR="00A0791D" w:rsidRPr="008D5BAF" w:rsidRDefault="00AA7EB1"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6. </w:t>
            </w:r>
            <w:r w:rsidR="005F4B64" w:rsidRPr="008D5BAF">
              <w:rPr>
                <w:rFonts w:asciiTheme="minorHAnsi" w:hAnsiTheme="minorHAnsi" w:cstheme="minorHAnsi"/>
                <w:szCs w:val="20"/>
                <w:lang w:val="pl-PL"/>
              </w:rPr>
              <w:t>Odzyskanie payload w takiej postaci, w jakiej nadał ją nadawca</w:t>
            </w:r>
          </w:p>
        </w:tc>
      </w:tr>
      <w:tr w:rsidR="00A0791D" w:rsidRPr="008D5BAF" w14:paraId="0F3FB120" w14:textId="77777777" w:rsidTr="00EE31D6">
        <w:tc>
          <w:tcPr>
            <w:tcW w:w="1564" w:type="pct"/>
            <w:tcMar>
              <w:top w:w="30" w:type="dxa"/>
              <w:left w:w="30" w:type="dxa"/>
              <w:bottom w:w="20" w:type="dxa"/>
              <w:right w:w="30" w:type="dxa"/>
            </w:tcMar>
          </w:tcPr>
          <w:p w14:paraId="107435C8" w14:textId="6C3F015E" w:rsidR="00A0791D" w:rsidRPr="008D5BAF" w:rsidRDefault="005F4B64"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b/>
                <w:szCs w:val="20"/>
                <w:lang w:val="pl-PL"/>
              </w:rPr>
              <w:t>Sprawdzenie</w:t>
            </w:r>
            <w:r w:rsidRPr="008D5BAF">
              <w:rPr>
                <w:rFonts w:asciiTheme="minorHAnsi" w:hAnsiTheme="minorHAnsi" w:cstheme="minorHAnsi"/>
                <w:szCs w:val="20"/>
                <w:lang w:val="pl-PL"/>
              </w:rPr>
              <w:t xml:space="preserve"> wiadomości oryginalnej</w:t>
            </w:r>
          </w:p>
        </w:tc>
        <w:tc>
          <w:tcPr>
            <w:tcW w:w="3436" w:type="pct"/>
            <w:tcMar>
              <w:top w:w="30" w:type="dxa"/>
              <w:left w:w="30" w:type="dxa"/>
              <w:bottom w:w="20" w:type="dxa"/>
              <w:right w:w="30" w:type="dxa"/>
            </w:tcMar>
          </w:tcPr>
          <w:p w14:paraId="553FE4F7" w14:textId="1C150279" w:rsidR="00A0791D" w:rsidRPr="008D5BAF" w:rsidRDefault="00AA7EB1"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7. </w:t>
            </w:r>
            <w:r w:rsidR="005F4B64" w:rsidRPr="008D5BAF">
              <w:rPr>
                <w:rFonts w:asciiTheme="minorHAnsi" w:hAnsiTheme="minorHAnsi" w:cstheme="minorHAnsi"/>
                <w:b/>
                <w:szCs w:val="20"/>
                <w:lang w:val="pl-PL"/>
              </w:rPr>
              <w:t>Walidacja</w:t>
            </w:r>
          </w:p>
        </w:tc>
      </w:tr>
      <w:tr w:rsidR="00A0791D" w:rsidRPr="008D5BAF" w14:paraId="3740F8AE" w14:textId="77777777" w:rsidTr="00EE31D6">
        <w:tc>
          <w:tcPr>
            <w:tcW w:w="1564" w:type="pct"/>
            <w:tcMar>
              <w:top w:w="30" w:type="dxa"/>
              <w:left w:w="30" w:type="dxa"/>
              <w:bottom w:w="20" w:type="dxa"/>
              <w:right w:w="30" w:type="dxa"/>
            </w:tcMar>
          </w:tcPr>
          <w:p w14:paraId="197AC07D" w14:textId="4AEAC2D9" w:rsidR="00A0791D" w:rsidRPr="008D5BAF" w:rsidRDefault="005F4B64"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b/>
                <w:szCs w:val="20"/>
                <w:lang w:val="pl-PL"/>
              </w:rPr>
              <w:t>Wysłanie potwierdzenia</w:t>
            </w:r>
            <w:r w:rsidRPr="008D5BAF">
              <w:rPr>
                <w:rFonts w:asciiTheme="minorHAnsi" w:hAnsiTheme="minorHAnsi" w:cstheme="minorHAnsi"/>
                <w:szCs w:val="20"/>
                <w:lang w:val="pl-PL"/>
              </w:rPr>
              <w:t xml:space="preserve"> do accesspointa C2</w:t>
            </w:r>
          </w:p>
        </w:tc>
        <w:tc>
          <w:tcPr>
            <w:tcW w:w="3436" w:type="pct"/>
            <w:tcMar>
              <w:top w:w="30" w:type="dxa"/>
              <w:left w:w="30" w:type="dxa"/>
              <w:bottom w:w="20" w:type="dxa"/>
              <w:right w:w="30" w:type="dxa"/>
            </w:tcMar>
          </w:tcPr>
          <w:p w14:paraId="641053A1" w14:textId="77777777" w:rsidR="00AA7EB1" w:rsidRPr="008D5BAF" w:rsidRDefault="00AA7EB1" w:rsidP="00AA7EB1">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8 (</w:t>
            </w:r>
            <w:r w:rsidR="001C5E56" w:rsidRPr="008D5BAF">
              <w:rPr>
                <w:rFonts w:asciiTheme="minorHAnsi" w:hAnsiTheme="minorHAnsi" w:cstheme="minorHAnsi"/>
                <w:szCs w:val="20"/>
                <w:lang w:val="pl-PL"/>
              </w:rPr>
              <w:t>CTR5</w:t>
            </w:r>
            <w:r w:rsidRPr="008D5BAF">
              <w:rPr>
                <w:rFonts w:asciiTheme="minorHAnsi" w:hAnsiTheme="minorHAnsi" w:cstheme="minorHAnsi"/>
                <w:szCs w:val="20"/>
                <w:lang w:val="pl-PL"/>
              </w:rPr>
              <w:t>).</w:t>
            </w:r>
            <w:r w:rsidR="001C5E56" w:rsidRPr="008D5BAF">
              <w:rPr>
                <w:rFonts w:asciiTheme="minorHAnsi" w:hAnsiTheme="minorHAnsi" w:cstheme="minorHAnsi"/>
                <w:szCs w:val="20"/>
                <w:lang w:val="pl-PL"/>
              </w:rPr>
              <w:t xml:space="preserve"> </w:t>
            </w:r>
            <w:r w:rsidR="0050402B" w:rsidRPr="008D5BAF">
              <w:rPr>
                <w:rFonts w:asciiTheme="minorHAnsi" w:hAnsiTheme="minorHAnsi" w:cstheme="minorHAnsi"/>
                <w:b/>
                <w:szCs w:val="20"/>
                <w:lang w:val="pl-PL"/>
              </w:rPr>
              <w:t>Stempel czasowy</w:t>
            </w:r>
            <w:r w:rsidR="001C5E56" w:rsidRPr="008D5BAF">
              <w:rPr>
                <w:rFonts w:asciiTheme="minorHAnsi" w:hAnsiTheme="minorHAnsi" w:cstheme="minorHAnsi"/>
                <w:szCs w:val="20"/>
                <w:lang w:val="pl-PL"/>
              </w:rPr>
              <w:t xml:space="preserve"> w dowodzie stanowiązym odpowiedź na komunikację z C2 ma gwarantować przetworzenie wiadomości przez C3 o określonej godzinie. C3 przystawia swoją </w:t>
            </w:r>
            <w:r w:rsidR="001C5E56" w:rsidRPr="008D5BAF">
              <w:rPr>
                <w:rFonts w:asciiTheme="minorHAnsi" w:hAnsiTheme="minorHAnsi" w:cstheme="minorHAnsi"/>
                <w:b/>
                <w:szCs w:val="20"/>
                <w:lang w:val="pl-PL"/>
              </w:rPr>
              <w:t>pieczęć elektroniczną</w:t>
            </w:r>
            <w:r w:rsidR="001C5E56" w:rsidRPr="008D5BAF">
              <w:rPr>
                <w:rFonts w:asciiTheme="minorHAnsi" w:hAnsiTheme="minorHAnsi" w:cstheme="minorHAnsi"/>
                <w:szCs w:val="20"/>
                <w:lang w:val="pl-PL"/>
              </w:rPr>
              <w:t xml:space="preserve"> </w:t>
            </w:r>
            <w:r w:rsidR="006A568B" w:rsidRPr="008D5BAF">
              <w:rPr>
                <w:rFonts w:asciiTheme="minorHAnsi" w:hAnsiTheme="minorHAnsi" w:cstheme="minorHAnsi"/>
                <w:szCs w:val="20"/>
                <w:lang w:val="pl-PL"/>
              </w:rPr>
              <w:t xml:space="preserve">z nowym timestampem </w:t>
            </w:r>
            <w:r w:rsidR="001C5E56" w:rsidRPr="008D5BAF">
              <w:rPr>
                <w:rFonts w:asciiTheme="minorHAnsi" w:hAnsiTheme="minorHAnsi" w:cstheme="minorHAnsi"/>
                <w:szCs w:val="20"/>
                <w:lang w:val="pl-PL"/>
              </w:rPr>
              <w:t>na potwierdzeniu</w:t>
            </w:r>
            <w:r w:rsidR="006A568B" w:rsidRPr="008D5BAF">
              <w:rPr>
                <w:rFonts w:asciiTheme="minorHAnsi" w:hAnsiTheme="minorHAnsi" w:cstheme="minorHAnsi"/>
                <w:szCs w:val="20"/>
                <w:lang w:val="pl-PL"/>
              </w:rPr>
              <w:t xml:space="preserve"> wygenerowanym po sprawdzeniu przesyłki od C2 i odnoszącym się do tej wiadomości.</w:t>
            </w:r>
            <w:r w:rsidR="001C5E56" w:rsidRPr="008D5BAF">
              <w:rPr>
                <w:rFonts w:asciiTheme="minorHAnsi" w:hAnsiTheme="minorHAnsi" w:cstheme="minorHAnsi"/>
                <w:szCs w:val="20"/>
                <w:lang w:val="pl-PL"/>
              </w:rPr>
              <w:t xml:space="preserve"> </w:t>
            </w:r>
          </w:p>
          <w:p w14:paraId="04B1E23D" w14:textId="61652EF6" w:rsidR="001C5E56" w:rsidRPr="008D5BAF" w:rsidRDefault="00AA7EB1" w:rsidP="00AA7EB1">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9. </w:t>
            </w:r>
            <w:r w:rsidR="006A568B" w:rsidRPr="008D5BAF">
              <w:rPr>
                <w:rFonts w:asciiTheme="minorHAnsi" w:hAnsiTheme="minorHAnsi" w:cstheme="minorHAnsi"/>
                <w:b/>
                <w:szCs w:val="20"/>
                <w:lang w:val="pl-PL"/>
              </w:rPr>
              <w:t>Odsyła potwierdzenie</w:t>
            </w:r>
            <w:r w:rsidR="006A568B" w:rsidRPr="008D5BAF">
              <w:rPr>
                <w:rFonts w:asciiTheme="minorHAnsi" w:hAnsiTheme="minorHAnsi" w:cstheme="minorHAnsi"/>
                <w:szCs w:val="20"/>
                <w:lang w:val="pl-PL"/>
              </w:rPr>
              <w:t xml:space="preserve"> do C2 w postaci </w:t>
            </w:r>
            <w:r w:rsidR="006A568B" w:rsidRPr="008D5BAF">
              <w:rPr>
                <w:rFonts w:asciiTheme="minorHAnsi" w:hAnsiTheme="minorHAnsi" w:cstheme="minorHAnsi"/>
                <w:i/>
                <w:szCs w:val="20"/>
                <w:lang w:val="pl-PL"/>
              </w:rPr>
              <w:t>Signal message</w:t>
            </w:r>
            <w:r w:rsidR="006A568B" w:rsidRPr="008D5BAF">
              <w:rPr>
                <w:rFonts w:asciiTheme="minorHAnsi" w:hAnsiTheme="minorHAnsi" w:cstheme="minorHAnsi"/>
                <w:szCs w:val="20"/>
                <w:lang w:val="pl-PL"/>
              </w:rPr>
              <w:t>.</w:t>
            </w:r>
          </w:p>
        </w:tc>
      </w:tr>
      <w:tr w:rsidR="005F4B64" w:rsidRPr="008D5BAF" w14:paraId="435FD1CC" w14:textId="77777777" w:rsidTr="00EE31D6">
        <w:tc>
          <w:tcPr>
            <w:tcW w:w="1564" w:type="pct"/>
            <w:tcMar>
              <w:top w:w="30" w:type="dxa"/>
              <w:left w:w="30" w:type="dxa"/>
              <w:bottom w:w="20" w:type="dxa"/>
              <w:right w:w="30" w:type="dxa"/>
            </w:tcMar>
          </w:tcPr>
          <w:p w14:paraId="49E30746" w14:textId="40ED0A16" w:rsidR="005F4B64" w:rsidRPr="008D5BAF" w:rsidRDefault="005F4B64"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b/>
                <w:szCs w:val="20"/>
                <w:lang w:val="pl-PL"/>
              </w:rPr>
              <w:lastRenderedPageBreak/>
              <w:t>Przechowanie</w:t>
            </w:r>
            <w:r w:rsidRPr="008D5BAF">
              <w:rPr>
                <w:rFonts w:asciiTheme="minorHAnsi" w:hAnsiTheme="minorHAnsi" w:cstheme="minorHAnsi"/>
                <w:szCs w:val="20"/>
                <w:lang w:val="pl-PL"/>
              </w:rPr>
              <w:t xml:space="preserve"> przesyłki do odbioru</w:t>
            </w:r>
          </w:p>
        </w:tc>
        <w:tc>
          <w:tcPr>
            <w:tcW w:w="3436" w:type="pct"/>
            <w:tcMar>
              <w:top w:w="30" w:type="dxa"/>
              <w:left w:w="30" w:type="dxa"/>
              <w:bottom w:w="20" w:type="dxa"/>
              <w:right w:w="30" w:type="dxa"/>
            </w:tcMar>
          </w:tcPr>
          <w:p w14:paraId="259AEC16" w14:textId="01C78DA7" w:rsidR="005F4B64" w:rsidRPr="008D5BAF" w:rsidRDefault="00AA7EB1" w:rsidP="0050402B">
            <w:pPr>
              <w:spacing w:before="40" w:after="40" w:line="360" w:lineRule="auto"/>
              <w:rPr>
                <w:rFonts w:asciiTheme="minorHAnsi" w:hAnsiTheme="minorHAnsi" w:cstheme="minorHAnsi"/>
                <w:szCs w:val="20"/>
                <w:lang w:val="pl-PL"/>
              </w:rPr>
            </w:pPr>
            <w:r w:rsidRPr="008D5BAF">
              <w:rPr>
                <w:rFonts w:asciiTheme="minorHAnsi" w:hAnsiTheme="minorHAnsi" w:cstheme="minorHAnsi"/>
                <w:b/>
                <w:szCs w:val="20"/>
                <w:lang w:val="pl-PL"/>
              </w:rPr>
              <w:t xml:space="preserve">10. </w:t>
            </w:r>
            <w:r w:rsidR="00ED5072" w:rsidRPr="008D5BAF">
              <w:rPr>
                <w:rFonts w:asciiTheme="minorHAnsi" w:hAnsiTheme="minorHAnsi" w:cstheme="minorHAnsi"/>
                <w:b/>
                <w:szCs w:val="20"/>
                <w:lang w:val="pl-PL"/>
              </w:rPr>
              <w:t>Magazynowanie</w:t>
            </w:r>
            <w:r w:rsidR="00963A40" w:rsidRPr="008D5BAF">
              <w:rPr>
                <w:rFonts w:asciiTheme="minorHAnsi" w:hAnsiTheme="minorHAnsi" w:cstheme="minorHAnsi"/>
                <w:szCs w:val="20"/>
                <w:lang w:val="pl-PL"/>
              </w:rPr>
              <w:t xml:space="preserve"> w przestrzeni przeznaczonej na przesyłki oczekujące na odbiór</w:t>
            </w:r>
          </w:p>
        </w:tc>
      </w:tr>
    </w:tbl>
    <w:p w14:paraId="5290FFBB" w14:textId="2A97BED8" w:rsidR="00A0791D" w:rsidRPr="008D5BAF" w:rsidRDefault="00A0791D" w:rsidP="00A0791D">
      <w:pPr>
        <w:pStyle w:val="Legenda"/>
        <w:spacing w:before="160"/>
        <w:jc w:val="left"/>
        <w:rPr>
          <w:lang w:val="pl-PL"/>
        </w:rPr>
      </w:pPr>
      <w:r w:rsidRPr="008D5BAF">
        <w:rPr>
          <w:lang w:val="pl-PL"/>
        </w:rPr>
        <w:t xml:space="preserve">Tabela </w:t>
      </w:r>
      <w:r w:rsidRPr="008D5BAF">
        <w:rPr>
          <w:i w:val="0"/>
          <w:iCs w:val="0"/>
          <w:lang w:val="pl-PL"/>
        </w:rPr>
        <w:fldChar w:fldCharType="begin"/>
      </w:r>
      <w:r w:rsidRPr="008D5BAF">
        <w:rPr>
          <w:lang w:val="pl-PL"/>
        </w:rPr>
        <w:instrText xml:space="preserve"> SEQ Tabela \* ARABIC </w:instrText>
      </w:r>
      <w:r w:rsidRPr="008D5BAF">
        <w:rPr>
          <w:i w:val="0"/>
          <w:iCs w:val="0"/>
          <w:lang w:val="pl-PL"/>
        </w:rPr>
        <w:fldChar w:fldCharType="separate"/>
      </w:r>
      <w:r w:rsidR="000637F4">
        <w:rPr>
          <w:noProof/>
          <w:lang w:val="pl-PL"/>
        </w:rPr>
        <w:t>3</w:t>
      </w:r>
      <w:r w:rsidRPr="008D5BAF">
        <w:rPr>
          <w:i w:val="0"/>
          <w:iCs w:val="0"/>
          <w:lang w:val="pl-PL"/>
        </w:rPr>
        <w:fldChar w:fldCharType="end"/>
      </w:r>
      <w:r w:rsidRPr="008D5BAF">
        <w:rPr>
          <w:lang w:val="pl-PL"/>
        </w:rPr>
        <w:t xml:space="preserve"> Zabezpieczenia po stronie C3</w:t>
      </w:r>
    </w:p>
    <w:p w14:paraId="00CF5B62" w14:textId="77777777" w:rsidR="00A0791D" w:rsidRPr="008D5BAF" w:rsidRDefault="00A0791D">
      <w:pPr>
        <w:rPr>
          <w:rFonts w:eastAsia="Arial" w:cstheme="minorHAnsi"/>
          <w:color w:val="333333"/>
        </w:rPr>
      </w:pPr>
    </w:p>
    <w:p w14:paraId="385C8A71" w14:textId="09B880AF" w:rsidR="0398E82D" w:rsidRPr="008D5BAF" w:rsidRDefault="0398E82D" w:rsidP="000957F9">
      <w:pPr>
        <w:pStyle w:val="Nagwek2"/>
        <w:jc w:val="left"/>
        <w:rPr>
          <w:rFonts w:asciiTheme="minorHAnsi" w:eastAsiaTheme="minorEastAsia" w:hAnsiTheme="minorHAnsi" w:cstheme="minorBidi"/>
          <w:sz w:val="22"/>
          <w:szCs w:val="22"/>
        </w:rPr>
      </w:pPr>
      <w:bookmarkStart w:id="162" w:name="_Toc35782036"/>
      <w:bookmarkStart w:id="163" w:name="_Toc58171510"/>
      <w:r w:rsidRPr="008D5BAF">
        <w:t>Wymagania dotyczące techniczne</w:t>
      </w:r>
      <w:bookmarkEnd w:id="162"/>
      <w:r w:rsidR="00DE4E03" w:rsidRPr="008D5BAF">
        <w:t>go komunikatu zwrotnego</w:t>
      </w:r>
      <w:bookmarkEnd w:id="163"/>
    </w:p>
    <w:p w14:paraId="54640E34" w14:textId="17942230" w:rsidR="6E1234F3" w:rsidRPr="008D5BAF" w:rsidRDefault="6E1234F3">
      <w:pPr>
        <w:rPr>
          <w:rFonts w:cstheme="minorHAnsi"/>
        </w:rPr>
      </w:pPr>
      <w:r w:rsidRPr="008D5BAF">
        <w:rPr>
          <w:rFonts w:eastAsia="Calibri" w:cstheme="minorHAnsi"/>
        </w:rPr>
        <w:t xml:space="preserve">AS4 wykorzystuje </w:t>
      </w:r>
      <w:r w:rsidRPr="008D5BAF">
        <w:rPr>
          <w:rFonts w:eastAsia="Calibri" w:cstheme="minorHAnsi"/>
          <w:b/>
        </w:rPr>
        <w:t>komunikaty Signal</w:t>
      </w:r>
      <w:r w:rsidRPr="008D5BAF">
        <w:rPr>
          <w:rFonts w:eastAsia="Calibri" w:cstheme="minorHAnsi"/>
        </w:rPr>
        <w:t xml:space="preserve"> jako potwierdzenia odebrania </w:t>
      </w:r>
      <w:r w:rsidR="00035F74" w:rsidRPr="008D5BAF">
        <w:rPr>
          <w:rFonts w:eastAsia="Calibri" w:cstheme="minorHAnsi"/>
        </w:rPr>
        <w:t xml:space="preserve">przesyłki </w:t>
      </w:r>
      <w:r w:rsidRPr="008D5BAF">
        <w:rPr>
          <w:rFonts w:eastAsia="Calibri" w:cstheme="minorHAnsi"/>
        </w:rPr>
        <w:t xml:space="preserve">zapoczątkowanej przez C2 zawierającej treść </w:t>
      </w:r>
      <w:r w:rsidR="00C46A07" w:rsidRPr="008D5BAF">
        <w:rPr>
          <w:rFonts w:eastAsia="Calibri" w:cstheme="minorHAnsi"/>
        </w:rPr>
        <w:t xml:space="preserve">przesyłki </w:t>
      </w:r>
      <w:r w:rsidRPr="008D5BAF">
        <w:rPr>
          <w:rFonts w:eastAsia="Calibri" w:cstheme="minorHAnsi"/>
        </w:rPr>
        <w:t>(</w:t>
      </w:r>
      <w:r w:rsidRPr="008D5BAF">
        <w:rPr>
          <w:rFonts w:eastAsia="Calibri" w:cstheme="minorHAnsi"/>
          <w:i/>
        </w:rPr>
        <w:t>payload</w:t>
      </w:r>
      <w:r w:rsidRPr="008D5BAF">
        <w:rPr>
          <w:rFonts w:eastAsia="Calibri" w:cstheme="minorHAnsi"/>
        </w:rPr>
        <w:t xml:space="preserve">).  </w:t>
      </w:r>
    </w:p>
    <w:p w14:paraId="01D41D0D" w14:textId="3F268470" w:rsidR="79867793" w:rsidRPr="008D5BAF" w:rsidRDefault="00AA7EB1">
      <w:pPr>
        <w:rPr>
          <w:rFonts w:cstheme="minorHAnsi"/>
        </w:rPr>
      </w:pPr>
      <w:r w:rsidRPr="008D5BAF">
        <w:rPr>
          <w:rFonts w:eastAsia="Calibri" w:cstheme="minorHAnsi"/>
        </w:rPr>
        <w:t xml:space="preserve">1. </w:t>
      </w:r>
      <w:r w:rsidR="79867793" w:rsidRPr="008D5BAF">
        <w:rPr>
          <w:rFonts w:eastAsia="Calibri" w:cstheme="minorHAnsi"/>
        </w:rPr>
        <w:t xml:space="preserve">Dostawcy posługujący się ebMS 3.0/AS4 powinni zwrócić szczególną uwagę na </w:t>
      </w:r>
      <w:r w:rsidR="79867793" w:rsidRPr="008D5BAF">
        <w:rPr>
          <w:rFonts w:eastAsia="Calibri" w:cstheme="minorHAnsi"/>
          <w:b/>
        </w:rPr>
        <w:t xml:space="preserve">umieszczenie elementu NRR (Non-Repudiation of Receipt) </w:t>
      </w:r>
      <w:r w:rsidR="79867793" w:rsidRPr="008D5BAF">
        <w:rPr>
          <w:rFonts w:eastAsia="Calibri" w:cstheme="minorHAnsi"/>
        </w:rPr>
        <w:t xml:space="preserve">w podpisanym komunikacie typu </w:t>
      </w:r>
      <w:r w:rsidRPr="008D5BAF">
        <w:rPr>
          <w:rFonts w:eastAsia="Calibri" w:cstheme="minorHAnsi"/>
        </w:rPr>
        <w:t>S</w:t>
      </w:r>
      <w:r w:rsidR="79867793" w:rsidRPr="008D5BAF">
        <w:rPr>
          <w:rFonts w:eastAsia="Calibri" w:cstheme="minorHAnsi"/>
        </w:rPr>
        <w:t xml:space="preserve">ignal, który zwrotnie wysyłają z C3 do C2.  </w:t>
      </w:r>
    </w:p>
    <w:p w14:paraId="6CC39855" w14:textId="6372221E" w:rsidR="3A1600AF" w:rsidRPr="008D5BAF" w:rsidRDefault="00AA7EB1">
      <w:pPr>
        <w:rPr>
          <w:rFonts w:eastAsia="Arial"/>
          <w:color w:val="333333"/>
        </w:rPr>
      </w:pPr>
      <w:r w:rsidRPr="008D5BAF">
        <w:rPr>
          <w:rFonts w:eastAsia="Arial"/>
          <w:color w:val="333333"/>
        </w:rPr>
        <w:t xml:space="preserve">2. </w:t>
      </w:r>
      <w:r w:rsidR="3A1600AF" w:rsidRPr="008D5BAF">
        <w:rPr>
          <w:rFonts w:eastAsia="Arial"/>
          <w:color w:val="333333"/>
        </w:rPr>
        <w:t xml:space="preserve">Przygotowanie </w:t>
      </w:r>
      <w:r w:rsidR="00C46A07" w:rsidRPr="008D5BAF">
        <w:rPr>
          <w:rFonts w:eastAsia="Arial"/>
          <w:color w:val="333333"/>
        </w:rPr>
        <w:t xml:space="preserve">komunikatu </w:t>
      </w:r>
      <w:r w:rsidR="3A1600AF" w:rsidRPr="008D5BAF">
        <w:rPr>
          <w:rFonts w:eastAsia="Arial"/>
          <w:color w:val="333333"/>
        </w:rPr>
        <w:t>zwrotne</w:t>
      </w:r>
      <w:r w:rsidR="00C46A07" w:rsidRPr="008D5BAF">
        <w:rPr>
          <w:rFonts w:eastAsia="Arial"/>
          <w:color w:val="333333"/>
        </w:rPr>
        <w:t>go</w:t>
      </w:r>
      <w:r w:rsidR="3A1600AF" w:rsidRPr="008D5BAF">
        <w:rPr>
          <w:rFonts w:eastAsia="Arial"/>
          <w:color w:val="333333"/>
        </w:rPr>
        <w:t xml:space="preserve"> C3 ==&gt; C2 wymaga spełnienia następujących wymagań</w:t>
      </w:r>
      <w:r w:rsidR="4F832EC6" w:rsidRPr="008D5BAF">
        <w:rPr>
          <w:rFonts w:eastAsia="Arial"/>
          <w:color w:val="333333"/>
        </w:rPr>
        <w:t>:</w:t>
      </w:r>
    </w:p>
    <w:p w14:paraId="51C84176" w14:textId="414CD476" w:rsidR="71D70AA2" w:rsidRPr="008D5BAF" w:rsidRDefault="00AA7EB1" w:rsidP="00583381">
      <w:pPr>
        <w:pStyle w:val="Akapitzlist"/>
        <w:numPr>
          <w:ilvl w:val="0"/>
          <w:numId w:val="4"/>
        </w:numPr>
        <w:jc w:val="left"/>
        <w:rPr>
          <w:rFonts w:eastAsiaTheme="minorEastAsia"/>
          <w:color w:val="333333"/>
        </w:rPr>
      </w:pPr>
      <w:r w:rsidRPr="008D5BAF">
        <w:rPr>
          <w:rFonts w:eastAsia="Arial"/>
          <w:color w:val="333333"/>
        </w:rPr>
        <w:t xml:space="preserve">1. </w:t>
      </w:r>
      <w:r w:rsidR="00C46A07" w:rsidRPr="008D5BAF">
        <w:rPr>
          <w:rFonts w:eastAsia="Arial"/>
          <w:color w:val="333333"/>
        </w:rPr>
        <w:t xml:space="preserve">Komunikat </w:t>
      </w:r>
      <w:r w:rsidR="71D70AA2" w:rsidRPr="008D5BAF">
        <w:rPr>
          <w:rFonts w:eastAsia="Arial"/>
          <w:color w:val="333333"/>
        </w:rPr>
        <w:t>zwrotn</w:t>
      </w:r>
      <w:r w:rsidR="00C46A07" w:rsidRPr="008D5BAF">
        <w:rPr>
          <w:rFonts w:eastAsia="Arial"/>
          <w:color w:val="333333"/>
        </w:rPr>
        <w:t>y</w:t>
      </w:r>
      <w:r w:rsidR="71D70AA2" w:rsidRPr="008D5BAF">
        <w:rPr>
          <w:rFonts w:eastAsia="Arial"/>
          <w:color w:val="333333"/>
        </w:rPr>
        <w:t xml:space="preserve"> będzie </w:t>
      </w:r>
      <w:r w:rsidR="71D70AA2" w:rsidRPr="008D5BAF">
        <w:rPr>
          <w:rFonts w:eastAsia="Arial"/>
          <w:b/>
          <w:color w:val="333333"/>
        </w:rPr>
        <w:t xml:space="preserve">bazował na danych identyfikacyjnych </w:t>
      </w:r>
      <w:r w:rsidR="00035F74" w:rsidRPr="008D5BAF">
        <w:rPr>
          <w:rFonts w:eastAsia="Arial"/>
          <w:b/>
          <w:color w:val="333333"/>
        </w:rPr>
        <w:t>przesyłki</w:t>
      </w:r>
      <w:r w:rsidR="00035F74" w:rsidRPr="008D5BAF">
        <w:rPr>
          <w:rFonts w:eastAsia="Arial"/>
          <w:color w:val="333333"/>
        </w:rPr>
        <w:t xml:space="preserve"> </w:t>
      </w:r>
      <w:r w:rsidR="71D70AA2" w:rsidRPr="008D5BAF">
        <w:rPr>
          <w:rFonts w:eastAsia="Arial"/>
          <w:color w:val="333333"/>
        </w:rPr>
        <w:t xml:space="preserve">(na identyfikatorze </w:t>
      </w:r>
      <w:r w:rsidR="00035F74" w:rsidRPr="008D5BAF">
        <w:rPr>
          <w:rFonts w:eastAsia="Arial"/>
          <w:color w:val="333333"/>
        </w:rPr>
        <w:t>przesyłki</w:t>
      </w:r>
      <w:r w:rsidR="71D70AA2" w:rsidRPr="008D5BAF">
        <w:rPr>
          <w:rFonts w:eastAsia="Arial"/>
          <w:color w:val="333333"/>
        </w:rPr>
        <w:t xml:space="preserve">, </w:t>
      </w:r>
      <w:r w:rsidR="00781995" w:rsidRPr="008D5BAF">
        <w:rPr>
          <w:rFonts w:eastAsia="Arial"/>
          <w:color w:val="333333"/>
        </w:rPr>
        <w:t>znaczniku czasu</w:t>
      </w:r>
      <w:r w:rsidR="71D70AA2" w:rsidRPr="008D5BAF">
        <w:rPr>
          <w:rFonts w:eastAsia="Arial"/>
          <w:color w:val="333333"/>
        </w:rPr>
        <w:t>, metadanych serwera)</w:t>
      </w:r>
      <w:r w:rsidR="00DA4D1B" w:rsidRPr="008D5BAF">
        <w:rPr>
          <w:rFonts w:eastAsia="Arial"/>
          <w:color w:val="333333"/>
        </w:rPr>
        <w:t>;</w:t>
      </w:r>
    </w:p>
    <w:p w14:paraId="2936C23E" w14:textId="3B7F8F7B" w:rsidR="71D70AA2" w:rsidRPr="008D5BAF" w:rsidRDefault="00AA7EB1" w:rsidP="00583381">
      <w:pPr>
        <w:pStyle w:val="Akapitzlist"/>
        <w:numPr>
          <w:ilvl w:val="0"/>
          <w:numId w:val="4"/>
        </w:numPr>
        <w:jc w:val="left"/>
        <w:rPr>
          <w:rFonts w:eastAsiaTheme="minorEastAsia"/>
          <w:color w:val="333333"/>
        </w:rPr>
      </w:pPr>
      <w:r w:rsidRPr="008D5BAF">
        <w:rPr>
          <w:rFonts w:eastAsia="Arial"/>
          <w:color w:val="333333"/>
        </w:rPr>
        <w:t xml:space="preserve">2. </w:t>
      </w:r>
      <w:r w:rsidR="71D70AA2" w:rsidRPr="008D5BAF">
        <w:rPr>
          <w:rFonts w:eastAsia="Arial"/>
          <w:color w:val="333333"/>
        </w:rPr>
        <w:t xml:space="preserve">Zostanie dodany </w:t>
      </w:r>
      <w:r w:rsidR="71D70AA2" w:rsidRPr="008D5BAF">
        <w:rPr>
          <w:rFonts w:eastAsia="Arial"/>
          <w:b/>
          <w:color w:val="333333"/>
        </w:rPr>
        <w:t xml:space="preserve">nowy </w:t>
      </w:r>
      <w:r w:rsidR="00781995" w:rsidRPr="008D5BAF">
        <w:rPr>
          <w:rFonts w:eastAsia="Arial"/>
          <w:b/>
          <w:color w:val="333333"/>
        </w:rPr>
        <w:t>znacznik czasu</w:t>
      </w:r>
      <w:r w:rsidR="00781995" w:rsidRPr="008D5BAF">
        <w:rPr>
          <w:rFonts w:eastAsia="Arial"/>
          <w:color w:val="333333"/>
        </w:rPr>
        <w:t xml:space="preserve"> </w:t>
      </w:r>
      <w:r w:rsidR="71D70AA2" w:rsidRPr="008D5BAF">
        <w:rPr>
          <w:rFonts w:eastAsia="Arial"/>
          <w:color w:val="333333"/>
        </w:rPr>
        <w:t xml:space="preserve">i </w:t>
      </w:r>
      <w:r w:rsidR="71D70AA2" w:rsidRPr="008D5BAF">
        <w:rPr>
          <w:rFonts w:eastAsia="Arial"/>
          <w:b/>
          <w:color w:val="333333"/>
        </w:rPr>
        <w:t>referencja</w:t>
      </w:r>
      <w:r w:rsidR="71D70AA2" w:rsidRPr="008D5BAF">
        <w:rPr>
          <w:rFonts w:eastAsia="Arial"/>
          <w:color w:val="333333"/>
        </w:rPr>
        <w:t xml:space="preserve"> do przysłanej </w:t>
      </w:r>
      <w:r w:rsidR="00035F74" w:rsidRPr="008D5BAF">
        <w:rPr>
          <w:rFonts w:eastAsia="Arial"/>
          <w:color w:val="333333"/>
        </w:rPr>
        <w:t>przesyłki</w:t>
      </w:r>
      <w:r w:rsidR="00DA4D1B" w:rsidRPr="008D5BAF">
        <w:rPr>
          <w:rFonts w:eastAsia="Arial"/>
          <w:color w:val="333333"/>
        </w:rPr>
        <w:t>;</w:t>
      </w:r>
    </w:p>
    <w:p w14:paraId="15E16915" w14:textId="27B028A4" w:rsidR="71D70AA2" w:rsidRPr="008D5BAF" w:rsidRDefault="00AA7EB1" w:rsidP="00583381">
      <w:pPr>
        <w:pStyle w:val="Akapitzlist"/>
        <w:numPr>
          <w:ilvl w:val="0"/>
          <w:numId w:val="4"/>
        </w:numPr>
        <w:jc w:val="left"/>
        <w:rPr>
          <w:rFonts w:eastAsiaTheme="minorEastAsia"/>
          <w:color w:val="333333"/>
        </w:rPr>
      </w:pPr>
      <w:r w:rsidRPr="008D5BAF">
        <w:rPr>
          <w:rFonts w:eastAsia="Arial"/>
          <w:color w:val="333333"/>
        </w:rPr>
        <w:t xml:space="preserve">3. </w:t>
      </w:r>
      <w:r w:rsidR="00C46A07" w:rsidRPr="008D5BAF">
        <w:rPr>
          <w:rFonts w:eastAsia="Arial"/>
          <w:color w:val="333333"/>
        </w:rPr>
        <w:t xml:space="preserve">Komunikat </w:t>
      </w:r>
      <w:r w:rsidR="71D70AA2" w:rsidRPr="008D5BAF">
        <w:rPr>
          <w:rFonts w:eastAsia="Arial"/>
          <w:color w:val="333333"/>
        </w:rPr>
        <w:t>zwrotn</w:t>
      </w:r>
      <w:r w:rsidR="00C46A07" w:rsidRPr="008D5BAF">
        <w:rPr>
          <w:rFonts w:eastAsia="Arial"/>
          <w:color w:val="333333"/>
        </w:rPr>
        <w:t>y</w:t>
      </w:r>
      <w:r w:rsidR="71D70AA2" w:rsidRPr="008D5BAF">
        <w:rPr>
          <w:rFonts w:eastAsia="Arial"/>
          <w:color w:val="333333"/>
        </w:rPr>
        <w:t xml:space="preserve"> zostanie opatrzon</w:t>
      </w:r>
      <w:r w:rsidR="00C46A07" w:rsidRPr="008D5BAF">
        <w:rPr>
          <w:rFonts w:eastAsia="Arial"/>
          <w:color w:val="333333"/>
        </w:rPr>
        <w:t>y</w:t>
      </w:r>
      <w:r w:rsidR="71D70AA2" w:rsidRPr="008D5BAF">
        <w:rPr>
          <w:rFonts w:eastAsia="Arial"/>
          <w:color w:val="333333"/>
        </w:rPr>
        <w:t xml:space="preserve"> pieczęcią </w:t>
      </w:r>
      <w:r w:rsidR="71D70AA2" w:rsidRPr="008D5BAF">
        <w:rPr>
          <w:rFonts w:eastAsia="Arial"/>
          <w:b/>
          <w:color w:val="333333"/>
        </w:rPr>
        <w:t>elektroniczną</w:t>
      </w:r>
      <w:r w:rsidR="3A4FB440" w:rsidRPr="008D5BAF">
        <w:rPr>
          <w:rFonts w:eastAsia="Arial"/>
          <w:b/>
          <w:color w:val="333333"/>
        </w:rPr>
        <w:t xml:space="preserve"> dostawcy</w:t>
      </w:r>
      <w:r w:rsidR="3A4FB440" w:rsidRPr="008D5BAF">
        <w:rPr>
          <w:rFonts w:eastAsia="Arial"/>
          <w:color w:val="333333"/>
        </w:rPr>
        <w:t xml:space="preserve"> usługi RDE</w:t>
      </w:r>
      <w:r w:rsidR="71D70AA2" w:rsidRPr="008D5BAF">
        <w:rPr>
          <w:rFonts w:eastAsia="Arial"/>
          <w:color w:val="333333"/>
        </w:rPr>
        <w:t xml:space="preserve"> adresata (korzystającą z algorytmu RSA-SHA256)</w:t>
      </w:r>
      <w:r w:rsidR="00DA4D1B" w:rsidRPr="008D5BAF">
        <w:rPr>
          <w:rFonts w:eastAsia="Arial"/>
          <w:color w:val="333333"/>
        </w:rPr>
        <w:t>;</w:t>
      </w:r>
    </w:p>
    <w:p w14:paraId="1DE693EA" w14:textId="2C13F5F1" w:rsidR="71D70AA2" w:rsidRPr="008D5BAF" w:rsidRDefault="00AA7EB1" w:rsidP="00583381">
      <w:pPr>
        <w:pStyle w:val="Akapitzlist"/>
        <w:numPr>
          <w:ilvl w:val="0"/>
          <w:numId w:val="4"/>
        </w:numPr>
        <w:jc w:val="left"/>
        <w:rPr>
          <w:rFonts w:eastAsiaTheme="minorEastAsia"/>
          <w:color w:val="333333"/>
        </w:rPr>
      </w:pPr>
      <w:r w:rsidRPr="008D5BAF">
        <w:rPr>
          <w:rFonts w:eastAsia="Arial"/>
          <w:color w:val="333333"/>
        </w:rPr>
        <w:t xml:space="preserve">4. </w:t>
      </w:r>
      <w:r w:rsidR="71D70AA2" w:rsidRPr="008D5BAF">
        <w:rPr>
          <w:rFonts w:eastAsia="Arial"/>
          <w:color w:val="333333"/>
        </w:rPr>
        <w:t xml:space="preserve">Do </w:t>
      </w:r>
      <w:r w:rsidR="00C46A07" w:rsidRPr="008D5BAF">
        <w:rPr>
          <w:rFonts w:eastAsia="Arial"/>
          <w:color w:val="333333"/>
        </w:rPr>
        <w:t xml:space="preserve">komunikatu zwrotnego </w:t>
      </w:r>
      <w:r w:rsidR="71D70AA2" w:rsidRPr="008D5BAF">
        <w:rPr>
          <w:rFonts w:eastAsia="Arial"/>
          <w:color w:val="333333"/>
        </w:rPr>
        <w:t xml:space="preserve">zostanie dodana wygenerowana </w:t>
      </w:r>
      <w:r w:rsidR="71D70AA2" w:rsidRPr="008D5BAF">
        <w:rPr>
          <w:rFonts w:eastAsia="Arial"/>
          <w:b/>
          <w:bCs/>
          <w:color w:val="333333"/>
        </w:rPr>
        <w:t>treść dowodu (plik XML), która będzie osadzon</w:t>
      </w:r>
      <w:r w:rsidR="78046F2A" w:rsidRPr="008D5BAF">
        <w:rPr>
          <w:rFonts w:eastAsia="Arial"/>
          <w:b/>
          <w:bCs/>
          <w:color w:val="333333"/>
        </w:rPr>
        <w:t>a</w:t>
      </w:r>
      <w:r w:rsidR="71D70AA2" w:rsidRPr="008D5BAF">
        <w:rPr>
          <w:rFonts w:eastAsia="Arial"/>
          <w:b/>
          <w:bCs/>
          <w:color w:val="333333"/>
        </w:rPr>
        <w:t xml:space="preserve"> w sekcji payload</w:t>
      </w:r>
      <w:r w:rsidR="00DA4D1B" w:rsidRPr="008D5BAF">
        <w:rPr>
          <w:rFonts w:eastAsia="Arial"/>
          <w:b/>
          <w:bCs/>
          <w:color w:val="333333"/>
        </w:rPr>
        <w:t>;</w:t>
      </w:r>
    </w:p>
    <w:p w14:paraId="6C037406" w14:textId="14CEFAA4" w:rsidR="71D70AA2" w:rsidRPr="008D5BAF" w:rsidRDefault="00AA7EB1" w:rsidP="00583381">
      <w:pPr>
        <w:pStyle w:val="Akapitzlist"/>
        <w:numPr>
          <w:ilvl w:val="0"/>
          <w:numId w:val="4"/>
        </w:numPr>
        <w:jc w:val="left"/>
        <w:rPr>
          <w:rFonts w:eastAsiaTheme="minorEastAsia"/>
          <w:color w:val="333333"/>
        </w:rPr>
      </w:pPr>
      <w:r w:rsidRPr="008D5BAF">
        <w:rPr>
          <w:rFonts w:eastAsia="Arial"/>
          <w:color w:val="333333"/>
        </w:rPr>
        <w:t xml:space="preserve">5. </w:t>
      </w:r>
      <w:r w:rsidR="00C46A07" w:rsidRPr="008D5BAF">
        <w:rPr>
          <w:rFonts w:eastAsia="Arial"/>
          <w:color w:val="333333"/>
        </w:rPr>
        <w:t>Komuni</w:t>
      </w:r>
      <w:r w:rsidR="006778A8" w:rsidRPr="008D5BAF">
        <w:rPr>
          <w:rFonts w:eastAsia="Arial"/>
          <w:color w:val="333333"/>
        </w:rPr>
        <w:t>k</w:t>
      </w:r>
      <w:r w:rsidR="00C46A07" w:rsidRPr="008D5BAF">
        <w:rPr>
          <w:rFonts w:eastAsia="Arial"/>
          <w:color w:val="333333"/>
        </w:rPr>
        <w:t xml:space="preserve">at zwrotny </w:t>
      </w:r>
      <w:r w:rsidR="71D70AA2" w:rsidRPr="008D5BAF">
        <w:rPr>
          <w:rFonts w:eastAsia="Arial"/>
          <w:color w:val="333333"/>
        </w:rPr>
        <w:t>zostanie wysłan</w:t>
      </w:r>
      <w:r w:rsidR="00C46A07" w:rsidRPr="008D5BAF">
        <w:rPr>
          <w:rFonts w:eastAsia="Arial"/>
          <w:color w:val="333333"/>
        </w:rPr>
        <w:t>y</w:t>
      </w:r>
      <w:r w:rsidR="71D70AA2" w:rsidRPr="008D5BAF">
        <w:rPr>
          <w:rFonts w:eastAsia="Arial"/>
          <w:color w:val="333333"/>
        </w:rPr>
        <w:t xml:space="preserve"> (</w:t>
      </w:r>
      <w:r w:rsidR="00ED5072" w:rsidRPr="008D5BAF">
        <w:rPr>
          <w:rFonts w:eastAsia="Arial"/>
          <w:color w:val="333333"/>
        </w:rPr>
        <w:t>z użyciem protokołu</w:t>
      </w:r>
      <w:r w:rsidR="71D70AA2" w:rsidRPr="008D5BAF">
        <w:rPr>
          <w:rFonts w:eastAsia="Arial"/>
          <w:color w:val="333333"/>
        </w:rPr>
        <w:t xml:space="preserve"> AS4)</w:t>
      </w:r>
      <w:r w:rsidR="53876404" w:rsidRPr="008D5BAF">
        <w:rPr>
          <w:rFonts w:eastAsia="Arial"/>
          <w:color w:val="333333"/>
        </w:rPr>
        <w:t>.</w:t>
      </w:r>
    </w:p>
    <w:p w14:paraId="6189BF1E" w14:textId="60F93186" w:rsidR="77015C20" w:rsidRPr="008D5BAF" w:rsidRDefault="77015C20" w:rsidP="000957F9">
      <w:pPr>
        <w:pStyle w:val="Nagwek2"/>
        <w:jc w:val="left"/>
      </w:pPr>
      <w:bookmarkStart w:id="164" w:name="_Toc35564270"/>
      <w:bookmarkStart w:id="165" w:name="_Toc35782037"/>
      <w:bookmarkStart w:id="166" w:name="_Toc58171511"/>
      <w:r w:rsidRPr="008D5BAF">
        <w:t>Doręczenie w</w:t>
      </w:r>
      <w:r w:rsidR="5CFE26F3" w:rsidRPr="008D5BAF">
        <w:t xml:space="preserve"> modelu 3-stronnym</w:t>
      </w:r>
      <w:bookmarkEnd w:id="164"/>
      <w:bookmarkEnd w:id="165"/>
      <w:bookmarkEnd w:id="166"/>
    </w:p>
    <w:p w14:paraId="4C705374" w14:textId="21AD0A5D" w:rsidR="004E776D" w:rsidRPr="008D5BAF" w:rsidRDefault="004E776D">
      <w:pPr>
        <w:rPr>
          <w:rFonts w:eastAsia="Arial"/>
          <w:color w:val="333333"/>
        </w:rPr>
      </w:pPr>
      <w:r w:rsidRPr="008D5BAF">
        <w:rPr>
          <w:rFonts w:eastAsia="Arial"/>
          <w:color w:val="333333"/>
        </w:rPr>
        <w:t xml:space="preserve">Podstawą niniejszego rozdziału </w:t>
      </w:r>
      <w:r w:rsidR="005B1B4C" w:rsidRPr="008D5BAF">
        <w:rPr>
          <w:rFonts w:eastAsia="Arial"/>
          <w:color w:val="333333"/>
        </w:rPr>
        <w:t>są rozdziały</w:t>
      </w:r>
      <w:r w:rsidRPr="008D5BAF">
        <w:rPr>
          <w:rFonts w:eastAsia="Arial"/>
          <w:color w:val="333333"/>
        </w:rPr>
        <w:t xml:space="preserve"> 3.1 </w:t>
      </w:r>
      <w:r w:rsidRPr="008D5BAF">
        <w:rPr>
          <w:rFonts w:eastAsia="Arial"/>
          <w:i/>
          <w:color w:val="333333"/>
        </w:rPr>
        <w:t>Doręczenia elektroniczne</w:t>
      </w:r>
      <w:r w:rsidR="004F36E7" w:rsidRPr="008D5BAF">
        <w:rPr>
          <w:rFonts w:eastAsia="Arial"/>
          <w:color w:val="333333"/>
        </w:rPr>
        <w:t xml:space="preserve"> i</w:t>
      </w:r>
      <w:r w:rsidRPr="008D5BAF">
        <w:rPr>
          <w:rFonts w:eastAsia="Arial"/>
          <w:color w:val="333333"/>
        </w:rPr>
        <w:t xml:space="preserve"> 3.2 </w:t>
      </w:r>
      <w:r w:rsidRPr="008D5BAF">
        <w:rPr>
          <w:rFonts w:eastAsia="Arial"/>
          <w:i/>
          <w:color w:val="333333"/>
        </w:rPr>
        <w:t>Proces doręczenia</w:t>
      </w:r>
      <w:r w:rsidR="005B1B4C" w:rsidRPr="008D5BAF">
        <w:rPr>
          <w:rFonts w:eastAsia="Arial"/>
          <w:i/>
          <w:color w:val="333333"/>
        </w:rPr>
        <w:t xml:space="preserve"> </w:t>
      </w:r>
      <w:r w:rsidR="005B1B4C" w:rsidRPr="008D5BAF">
        <w:rPr>
          <w:rFonts w:eastAsia="Arial"/>
          <w:color w:val="333333"/>
        </w:rPr>
        <w:t>głównego dokumentu Standardu.</w:t>
      </w:r>
    </w:p>
    <w:p w14:paraId="652D28DD" w14:textId="1897D86C" w:rsidR="77015C20" w:rsidRPr="008D5BAF" w:rsidRDefault="00AA7EB1">
      <w:pPr>
        <w:rPr>
          <w:rFonts w:eastAsia="Arial"/>
          <w:color w:val="333333"/>
        </w:rPr>
      </w:pPr>
      <w:r w:rsidRPr="008D5BAF">
        <w:rPr>
          <w:rFonts w:eastAsia="Arial"/>
          <w:color w:val="333333"/>
        </w:rPr>
        <w:t xml:space="preserve">1. </w:t>
      </w:r>
      <w:r w:rsidR="03D5D0A0" w:rsidRPr="008D5BAF">
        <w:rPr>
          <w:rFonts w:eastAsia="Arial"/>
          <w:color w:val="333333"/>
        </w:rPr>
        <w:t>Dostawca usługi RDE, któr</w:t>
      </w:r>
      <w:r w:rsidR="1367A7C0" w:rsidRPr="008D5BAF">
        <w:rPr>
          <w:rFonts w:eastAsia="Arial"/>
          <w:color w:val="333333"/>
        </w:rPr>
        <w:t>ego klientami są zarówno nadawca</w:t>
      </w:r>
      <w:r w:rsidR="36ED4409" w:rsidRPr="008D5BAF">
        <w:rPr>
          <w:rFonts w:eastAsia="Arial"/>
          <w:color w:val="333333"/>
        </w:rPr>
        <w:t>,</w:t>
      </w:r>
      <w:r w:rsidR="1367A7C0" w:rsidRPr="008D5BAF">
        <w:rPr>
          <w:rFonts w:eastAsia="Arial"/>
          <w:color w:val="333333"/>
        </w:rPr>
        <w:t xml:space="preserve"> jak i adresat wiadomości, </w:t>
      </w:r>
      <w:r w:rsidR="1367A7C0" w:rsidRPr="008D5BAF">
        <w:rPr>
          <w:rFonts w:eastAsia="Arial"/>
          <w:b/>
          <w:color w:val="333333"/>
        </w:rPr>
        <w:t xml:space="preserve">ponosi odpowiedzialność za bezpieczeństwo </w:t>
      </w:r>
      <w:r w:rsidR="77015C20" w:rsidRPr="008D5BAF">
        <w:rPr>
          <w:rFonts w:eastAsia="Arial"/>
          <w:b/>
          <w:color w:val="333333"/>
        </w:rPr>
        <w:t>powierzonych danych, niezaprzeczalnoś</w:t>
      </w:r>
      <w:r w:rsidR="063FE362" w:rsidRPr="008D5BAF">
        <w:rPr>
          <w:rFonts w:eastAsia="Arial"/>
          <w:b/>
          <w:color w:val="333333"/>
        </w:rPr>
        <w:t>ć</w:t>
      </w:r>
      <w:r w:rsidR="77015C20" w:rsidRPr="008D5BAF">
        <w:rPr>
          <w:rFonts w:eastAsia="Arial"/>
          <w:b/>
          <w:color w:val="333333"/>
        </w:rPr>
        <w:t xml:space="preserve"> faktu doręczenia </w:t>
      </w:r>
      <w:r w:rsidR="00786617">
        <w:rPr>
          <w:rFonts w:eastAsia="Arial"/>
          <w:b/>
          <w:color w:val="333333"/>
        </w:rPr>
        <w:br/>
      </w:r>
      <w:r w:rsidR="77015C20" w:rsidRPr="008D5BAF">
        <w:rPr>
          <w:rFonts w:eastAsia="Arial"/>
          <w:b/>
          <w:color w:val="333333"/>
        </w:rPr>
        <w:t xml:space="preserve">i nienaruszalność treści </w:t>
      </w:r>
      <w:r w:rsidR="00C46A07" w:rsidRPr="008D5BAF">
        <w:rPr>
          <w:rFonts w:eastAsia="Arial"/>
          <w:b/>
          <w:color w:val="333333"/>
        </w:rPr>
        <w:t>przesyłki</w:t>
      </w:r>
      <w:r w:rsidR="62A127D7" w:rsidRPr="008D5BAF">
        <w:rPr>
          <w:rFonts w:eastAsia="Arial"/>
          <w:color w:val="333333"/>
        </w:rPr>
        <w:t>.</w:t>
      </w:r>
      <w:r w:rsidR="77015C20" w:rsidRPr="008D5BAF">
        <w:rPr>
          <w:rFonts w:eastAsia="Arial"/>
          <w:color w:val="333333"/>
        </w:rPr>
        <w:t xml:space="preserve"> </w:t>
      </w:r>
      <w:r w:rsidR="3EFF73B9" w:rsidRPr="008D5BAF">
        <w:rPr>
          <w:rFonts w:eastAsia="Arial"/>
          <w:color w:val="333333"/>
        </w:rPr>
        <w:t>N</w:t>
      </w:r>
      <w:r w:rsidR="77015C20" w:rsidRPr="008D5BAF">
        <w:rPr>
          <w:rFonts w:eastAsia="Arial"/>
          <w:color w:val="333333"/>
        </w:rPr>
        <w:t xml:space="preserve">ie musi </w:t>
      </w:r>
      <w:r w:rsidR="4BD27DFA" w:rsidRPr="008D5BAF">
        <w:rPr>
          <w:rFonts w:eastAsia="Arial"/>
          <w:color w:val="333333"/>
        </w:rPr>
        <w:t xml:space="preserve">natomiast </w:t>
      </w:r>
      <w:r w:rsidR="00EE31D6" w:rsidRPr="008D5BAF">
        <w:rPr>
          <w:rFonts w:eastAsia="Arial"/>
          <w:color w:val="333333"/>
        </w:rPr>
        <w:t>negocjować z drugim dostawcą parametrów połączeniowych (</w:t>
      </w:r>
      <w:r w:rsidR="00EE31D6" w:rsidRPr="008D5BAF">
        <w:rPr>
          <w:rFonts w:eastAsia="Arial"/>
          <w:i/>
          <w:color w:val="333333"/>
        </w:rPr>
        <w:t>capabilities</w:t>
      </w:r>
      <w:r w:rsidR="00EE31D6" w:rsidRPr="008D5BAF">
        <w:rPr>
          <w:rFonts w:eastAsia="Arial"/>
          <w:color w:val="333333"/>
        </w:rPr>
        <w:t xml:space="preserve">), nie obowiązują go wspólne limity objętości przesyłki,  nie musi także </w:t>
      </w:r>
      <w:r w:rsidR="77015C20" w:rsidRPr="008D5BAF">
        <w:rPr>
          <w:rFonts w:eastAsia="Arial"/>
          <w:color w:val="333333"/>
        </w:rPr>
        <w:t>stosować zabezpieczeń wbudowanych w AS4</w:t>
      </w:r>
      <w:r w:rsidR="408CEC22" w:rsidRPr="008D5BAF">
        <w:rPr>
          <w:rFonts w:eastAsia="Arial"/>
          <w:color w:val="333333"/>
        </w:rPr>
        <w:t>,</w:t>
      </w:r>
      <w:r w:rsidR="77015C20" w:rsidRPr="008D5BAF">
        <w:rPr>
          <w:rFonts w:eastAsia="Arial"/>
          <w:color w:val="333333"/>
        </w:rPr>
        <w:t xml:space="preserve"> ani szyfrować </w:t>
      </w:r>
      <w:r w:rsidR="00D06C75" w:rsidRPr="008D5BAF">
        <w:rPr>
          <w:rFonts w:eastAsia="Arial"/>
          <w:color w:val="333333"/>
        </w:rPr>
        <w:t>przesyłki</w:t>
      </w:r>
      <w:r w:rsidR="77015C20" w:rsidRPr="008D5BAF">
        <w:rPr>
          <w:rFonts w:eastAsia="Arial"/>
          <w:color w:val="333333"/>
        </w:rPr>
        <w:t xml:space="preserve">, tylko zabezpieczyć trasę, którą pokonuje </w:t>
      </w:r>
      <w:r w:rsidR="00D06C75" w:rsidRPr="008D5BAF">
        <w:rPr>
          <w:rFonts w:eastAsia="Arial"/>
          <w:color w:val="333333"/>
        </w:rPr>
        <w:t>przesyłka</w:t>
      </w:r>
      <w:r w:rsidR="77015C20" w:rsidRPr="008D5BAF">
        <w:rPr>
          <w:rFonts w:eastAsia="Arial"/>
          <w:color w:val="333333"/>
        </w:rPr>
        <w:t xml:space="preserve">, przed wyciekiem lub utratą danych. </w:t>
      </w:r>
    </w:p>
    <w:p w14:paraId="3B164384" w14:textId="33B59AC5" w:rsidR="77015C20" w:rsidRPr="008D5BAF" w:rsidRDefault="00AA7EB1">
      <w:pPr>
        <w:rPr>
          <w:rFonts w:eastAsia="Arial" w:cstheme="minorHAnsi"/>
          <w:color w:val="333333"/>
        </w:rPr>
      </w:pPr>
      <w:r w:rsidRPr="008D5BAF">
        <w:rPr>
          <w:rFonts w:eastAsia="Arial" w:cstheme="minorHAnsi"/>
          <w:color w:val="333333"/>
        </w:rPr>
        <w:t xml:space="preserve">2. </w:t>
      </w:r>
      <w:r w:rsidR="501C0C7A" w:rsidRPr="008D5BAF">
        <w:rPr>
          <w:rFonts w:eastAsia="Arial" w:cstheme="minorHAnsi"/>
          <w:color w:val="333333"/>
        </w:rPr>
        <w:t xml:space="preserve">Dostawca może także stosować wyjątek od obowiązku opatrywania </w:t>
      </w:r>
      <w:r w:rsidR="00D06C75" w:rsidRPr="008D5BAF">
        <w:rPr>
          <w:rFonts w:eastAsia="Arial" w:cstheme="minorHAnsi"/>
          <w:color w:val="333333"/>
        </w:rPr>
        <w:t xml:space="preserve">przesyłki </w:t>
      </w:r>
      <w:r w:rsidR="004F36E7" w:rsidRPr="008D5BAF">
        <w:rPr>
          <w:rFonts w:eastAsia="Arial" w:cstheme="minorHAnsi"/>
          <w:color w:val="333333"/>
        </w:rPr>
        <w:t xml:space="preserve">swoją </w:t>
      </w:r>
      <w:r w:rsidR="501C0C7A" w:rsidRPr="008D5BAF">
        <w:rPr>
          <w:rFonts w:eastAsia="Arial" w:cstheme="minorHAnsi"/>
          <w:color w:val="333333"/>
        </w:rPr>
        <w:t xml:space="preserve">pieczęcią. </w:t>
      </w:r>
    </w:p>
    <w:p w14:paraId="4CD45D8A" w14:textId="58FF524E" w:rsidR="77015C20" w:rsidRPr="008D5BAF" w:rsidRDefault="00AA7EB1">
      <w:pPr>
        <w:rPr>
          <w:rFonts w:eastAsia="Arial" w:cstheme="minorHAnsi"/>
          <w:color w:val="333333"/>
        </w:rPr>
      </w:pPr>
      <w:r w:rsidRPr="008D5BAF">
        <w:rPr>
          <w:rFonts w:eastAsia="Arial" w:cstheme="minorHAnsi"/>
          <w:color w:val="333333"/>
        </w:rPr>
        <w:t xml:space="preserve">3. </w:t>
      </w:r>
      <w:r w:rsidR="065A8755" w:rsidRPr="008D5BAF">
        <w:rPr>
          <w:rFonts w:eastAsia="Arial" w:cstheme="minorHAnsi"/>
          <w:color w:val="333333"/>
        </w:rPr>
        <w:t xml:space="preserve">Dostawca </w:t>
      </w:r>
      <w:r w:rsidR="065A8755" w:rsidRPr="008D5BAF">
        <w:rPr>
          <w:rFonts w:eastAsia="Arial" w:cstheme="minorHAnsi"/>
          <w:b/>
          <w:color w:val="333333"/>
        </w:rPr>
        <w:t>nie wystawia dowodów serii B</w:t>
      </w:r>
      <w:r w:rsidR="065A8755" w:rsidRPr="008D5BAF">
        <w:rPr>
          <w:rFonts w:eastAsia="Arial" w:cstheme="minorHAnsi"/>
          <w:color w:val="333333"/>
        </w:rPr>
        <w:t>, ale zasady wystawiania pozostałych dowodów nie ule</w:t>
      </w:r>
      <w:r w:rsidR="32AE982E" w:rsidRPr="008D5BAF">
        <w:rPr>
          <w:rFonts w:eastAsia="Arial" w:cstheme="minorHAnsi"/>
          <w:color w:val="333333"/>
        </w:rPr>
        <w:t>gają zmianie w stosunku do modelu 4-stronnego.</w:t>
      </w:r>
    </w:p>
    <w:p w14:paraId="4FC8E478" w14:textId="560552E6" w:rsidR="77015C20" w:rsidRPr="008D5BAF" w:rsidRDefault="00AA7EB1">
      <w:pPr>
        <w:rPr>
          <w:rFonts w:eastAsia="Arial" w:cstheme="minorHAnsi"/>
          <w:color w:val="333333"/>
        </w:rPr>
      </w:pPr>
      <w:r w:rsidRPr="008D5BAF">
        <w:rPr>
          <w:rFonts w:eastAsia="Arial" w:cstheme="minorHAnsi"/>
          <w:color w:val="333333"/>
        </w:rPr>
        <w:t xml:space="preserve">4. </w:t>
      </w:r>
      <w:r w:rsidR="44E8E331" w:rsidRPr="008D5BAF">
        <w:rPr>
          <w:rFonts w:eastAsia="Arial" w:cstheme="minorHAnsi"/>
          <w:color w:val="333333"/>
        </w:rPr>
        <w:t xml:space="preserve">Dostawca nie musi korzystać </w:t>
      </w:r>
      <w:r w:rsidR="77015C20" w:rsidRPr="008D5BAF">
        <w:rPr>
          <w:rFonts w:eastAsia="Arial" w:cstheme="minorHAnsi"/>
          <w:color w:val="333333"/>
        </w:rPr>
        <w:t>z zewnętrznego źródła pieczęci elektronicznych lub podpisów.</w:t>
      </w:r>
    </w:p>
    <w:p w14:paraId="23492ED9" w14:textId="14567337" w:rsidR="77015C20" w:rsidRPr="008D5BAF" w:rsidRDefault="00AA7EB1">
      <w:pPr>
        <w:rPr>
          <w:rFonts w:eastAsia="Arial"/>
          <w:color w:val="333333"/>
        </w:rPr>
      </w:pPr>
      <w:r w:rsidRPr="008D5BAF">
        <w:rPr>
          <w:rFonts w:eastAsia="Arial"/>
          <w:color w:val="333333"/>
        </w:rPr>
        <w:t xml:space="preserve">5. </w:t>
      </w:r>
      <w:r w:rsidR="7716FE18" w:rsidRPr="008D5BAF">
        <w:rPr>
          <w:rFonts w:eastAsia="Arial"/>
          <w:color w:val="333333"/>
        </w:rPr>
        <w:t>Dostawca musi zap</w:t>
      </w:r>
      <w:r w:rsidR="7716FE18" w:rsidRPr="008D5BAF">
        <w:rPr>
          <w:rFonts w:eastAsia="Arial"/>
          <w:b/>
          <w:color w:val="333333"/>
        </w:rPr>
        <w:t xml:space="preserve">ewnić, że </w:t>
      </w:r>
      <w:r w:rsidR="00C46A07" w:rsidRPr="008D5BAF">
        <w:rPr>
          <w:rFonts w:eastAsia="Arial"/>
          <w:b/>
          <w:color w:val="333333"/>
        </w:rPr>
        <w:t xml:space="preserve">przesyłka </w:t>
      </w:r>
      <w:r w:rsidR="77015C20" w:rsidRPr="008D5BAF">
        <w:rPr>
          <w:rFonts w:eastAsia="Arial"/>
          <w:b/>
          <w:color w:val="333333"/>
        </w:rPr>
        <w:t xml:space="preserve">pokona trasę od nadawcy do </w:t>
      </w:r>
      <w:r w:rsidR="00971640" w:rsidRPr="008D5BAF">
        <w:rPr>
          <w:rFonts w:eastAsia="Arial"/>
          <w:b/>
          <w:color w:val="333333"/>
        </w:rPr>
        <w:t xml:space="preserve">adresata </w:t>
      </w:r>
      <w:r w:rsidR="77015C20" w:rsidRPr="008D5BAF">
        <w:rPr>
          <w:rFonts w:eastAsia="Arial"/>
          <w:b/>
          <w:color w:val="333333"/>
        </w:rPr>
        <w:t>jako nierozdzielna całość</w:t>
      </w:r>
      <w:r w:rsidR="77015C20" w:rsidRPr="008D5BAF">
        <w:rPr>
          <w:rFonts w:eastAsia="Arial"/>
          <w:color w:val="333333"/>
        </w:rPr>
        <w:t xml:space="preserve">. W szczególności </w:t>
      </w:r>
      <w:r w:rsidR="4D20118D" w:rsidRPr="008D5BAF">
        <w:rPr>
          <w:rFonts w:eastAsia="Arial"/>
          <w:color w:val="333333"/>
        </w:rPr>
        <w:t xml:space="preserve">niedozwolone </w:t>
      </w:r>
      <w:r w:rsidR="77015C20" w:rsidRPr="008D5BAF">
        <w:rPr>
          <w:rFonts w:eastAsia="Arial"/>
          <w:color w:val="333333"/>
        </w:rPr>
        <w:t xml:space="preserve">jest (np. w celu deduplikacji) utrzymywanie powiązanych </w:t>
      </w:r>
      <w:r w:rsidR="00786617">
        <w:rPr>
          <w:rFonts w:eastAsia="Arial"/>
          <w:color w:val="333333"/>
        </w:rPr>
        <w:br/>
      </w:r>
      <w:r w:rsidR="77015C20" w:rsidRPr="008D5BAF">
        <w:rPr>
          <w:rFonts w:eastAsia="Arial"/>
          <w:color w:val="333333"/>
        </w:rPr>
        <w:lastRenderedPageBreak/>
        <w:t xml:space="preserve">z </w:t>
      </w:r>
      <w:r w:rsidR="00C46A07" w:rsidRPr="008D5BAF">
        <w:rPr>
          <w:rFonts w:eastAsia="Arial"/>
          <w:color w:val="333333"/>
        </w:rPr>
        <w:t xml:space="preserve">przesyłką </w:t>
      </w:r>
      <w:r w:rsidR="7F2EDC70" w:rsidRPr="008D5BAF">
        <w:rPr>
          <w:rFonts w:eastAsia="Arial"/>
          <w:color w:val="333333"/>
        </w:rPr>
        <w:t>zasobów (np. załączników)</w:t>
      </w:r>
      <w:r w:rsidR="77015C20" w:rsidRPr="008D5BAF">
        <w:rPr>
          <w:rFonts w:eastAsia="Arial"/>
          <w:color w:val="333333"/>
        </w:rPr>
        <w:t>, które obie strony korespondencji mogą kontrolować</w:t>
      </w:r>
      <w:r w:rsidR="7B84BB93" w:rsidRPr="008D5BAF">
        <w:rPr>
          <w:rFonts w:eastAsia="Arial"/>
          <w:color w:val="333333"/>
        </w:rPr>
        <w:t>.</w:t>
      </w:r>
      <w:r w:rsidR="3F9EC8AC" w:rsidRPr="008D5BAF">
        <w:rPr>
          <w:rFonts w:eastAsia="Arial"/>
          <w:color w:val="333333"/>
        </w:rPr>
        <w:t xml:space="preserve"> </w:t>
      </w:r>
      <w:r w:rsidR="26FDDFBC" w:rsidRPr="008D5BAF">
        <w:rPr>
          <w:rFonts w:eastAsia="Arial"/>
          <w:color w:val="333333"/>
        </w:rPr>
        <w:t>K</w:t>
      </w:r>
      <w:r w:rsidR="77015C20" w:rsidRPr="008D5BAF">
        <w:rPr>
          <w:rFonts w:eastAsia="Arial"/>
          <w:color w:val="333333"/>
        </w:rPr>
        <w:t>ażda ze stron może zarządzać wyłącznie własnymi wiadomościami, dowodami doręczenia, załącznikami, powiadomieniami itd.</w:t>
      </w:r>
    </w:p>
    <w:p w14:paraId="0555E075" w14:textId="2B0ED511" w:rsidR="77015C20" w:rsidRPr="008D5BAF" w:rsidRDefault="00AA7EB1">
      <w:pPr>
        <w:rPr>
          <w:rFonts w:eastAsia="Arial" w:cstheme="minorHAnsi"/>
          <w:color w:val="333333"/>
        </w:rPr>
      </w:pPr>
      <w:r w:rsidRPr="008D5BAF">
        <w:rPr>
          <w:rFonts w:eastAsia="Arial" w:cstheme="minorHAnsi"/>
          <w:color w:val="333333"/>
        </w:rPr>
        <w:t xml:space="preserve">6. </w:t>
      </w:r>
      <w:r w:rsidR="77015C20" w:rsidRPr="008D5BAF">
        <w:rPr>
          <w:rFonts w:eastAsia="Arial" w:cstheme="minorHAnsi"/>
          <w:color w:val="333333"/>
        </w:rPr>
        <w:t xml:space="preserve">Powyższe założenia obejmują zarówno </w:t>
      </w:r>
      <w:r w:rsidR="00DA4D1B" w:rsidRPr="008D5BAF">
        <w:rPr>
          <w:rFonts w:eastAsia="Arial" w:cstheme="minorHAnsi"/>
          <w:color w:val="333333"/>
        </w:rPr>
        <w:t>operatora wyznaczonego</w:t>
      </w:r>
      <w:r w:rsidR="77015C20" w:rsidRPr="008D5BAF">
        <w:rPr>
          <w:rFonts w:eastAsia="Arial" w:cstheme="minorHAnsi"/>
          <w:color w:val="333333"/>
        </w:rPr>
        <w:t xml:space="preserve">, jak i wszystkich dostawców </w:t>
      </w:r>
      <w:r w:rsidR="00DA4D1B" w:rsidRPr="008D5BAF">
        <w:rPr>
          <w:rFonts w:eastAsia="Arial" w:cstheme="minorHAnsi"/>
          <w:color w:val="333333"/>
        </w:rPr>
        <w:t>kwalifikowanej usługi RDE</w:t>
      </w:r>
      <w:r w:rsidR="77015C20" w:rsidRPr="008D5BAF">
        <w:rPr>
          <w:rFonts w:eastAsia="Arial" w:cstheme="minorHAnsi"/>
          <w:color w:val="333333"/>
        </w:rPr>
        <w:t>, włączonych w krajowy system e-doręczeń.</w:t>
      </w:r>
    </w:p>
    <w:p w14:paraId="6BA38348" w14:textId="77777777" w:rsidR="001C555C" w:rsidRPr="008D5BAF" w:rsidRDefault="001C555C">
      <w:pPr>
        <w:rPr>
          <w:rFonts w:cstheme="minorHAnsi"/>
        </w:rPr>
      </w:pPr>
    </w:p>
    <w:p w14:paraId="1C1D8FB1" w14:textId="77777777" w:rsidR="005A7BEE" w:rsidRPr="008D5BAF" w:rsidRDefault="005A7BEE" w:rsidP="005A7BEE">
      <w:pPr>
        <w:pStyle w:val="Nagwek2"/>
      </w:pPr>
      <w:bookmarkStart w:id="167" w:name="_Toc53143982"/>
      <w:bookmarkStart w:id="168" w:name="_Toc58171512"/>
      <w:r w:rsidRPr="008D5BAF">
        <w:t>Buforowanie przesyłek przed ich doręczeniem</w:t>
      </w:r>
      <w:bookmarkEnd w:id="167"/>
      <w:bookmarkEnd w:id="168"/>
    </w:p>
    <w:p w14:paraId="6657AEAC" w14:textId="538EBF80" w:rsidR="005A7BEE" w:rsidRPr="008D5BAF" w:rsidRDefault="005A7BEE" w:rsidP="005A7BEE">
      <w:pPr>
        <w:keepNext/>
        <w:suppressAutoHyphens/>
        <w:rPr>
          <w:rFonts w:cs="Lucida Sans Unicode"/>
        </w:rPr>
      </w:pPr>
      <w:r w:rsidRPr="008D5BAF">
        <w:rPr>
          <w:rFonts w:cs="Lucida Sans Unicode"/>
        </w:rPr>
        <w:t>Doręczenie do adresata jest procesem odbywającym się według uzgodnionego między nadawcą</w:t>
      </w:r>
      <w:r w:rsidR="00786617">
        <w:rPr>
          <w:rFonts w:cs="Lucida Sans Unicode"/>
        </w:rPr>
        <w:br/>
      </w:r>
      <w:r w:rsidRPr="008D5BAF">
        <w:rPr>
          <w:rFonts w:cs="Lucida Sans Unicode"/>
        </w:rPr>
        <w:t xml:space="preserve"> i dostawcami przebiegu, nazywanego trybem doręczenia i opisanego w rozdziale 5.2.2 dokumentu głównego Standardu. </w:t>
      </w:r>
    </w:p>
    <w:p w14:paraId="447EDE9B" w14:textId="77777777" w:rsidR="00AA7EB1" w:rsidRPr="008D5BAF" w:rsidRDefault="00AA7EB1" w:rsidP="005A7BEE">
      <w:pPr>
        <w:rPr>
          <w:rFonts w:cs="Lucida Sans Unicode"/>
        </w:rPr>
      </w:pPr>
      <w:r w:rsidRPr="008D5BAF">
        <w:rPr>
          <w:rFonts w:cs="Lucida Sans Unicode"/>
        </w:rPr>
        <w:t xml:space="preserve">1. </w:t>
      </w:r>
      <w:r w:rsidR="005A7BEE" w:rsidRPr="008D5BAF">
        <w:rPr>
          <w:rFonts w:cs="Lucida Sans Unicode"/>
        </w:rPr>
        <w:t xml:space="preserve">Proces </w:t>
      </w:r>
      <w:r w:rsidR="00EC6AE4" w:rsidRPr="008D5BAF">
        <w:rPr>
          <w:rFonts w:cs="Lucida Sans Unicode"/>
        </w:rPr>
        <w:t>doręczeniowy musi być skonstruowany tak, by móc</w:t>
      </w:r>
      <w:r w:rsidR="005A7BEE" w:rsidRPr="008D5BAF">
        <w:rPr>
          <w:rFonts w:cs="Lucida Sans Unicode"/>
        </w:rPr>
        <w:t xml:space="preserve"> </w:t>
      </w:r>
      <w:r w:rsidR="005A7BEE" w:rsidRPr="008D5BAF">
        <w:rPr>
          <w:rFonts w:cs="Lucida Sans Unicode"/>
          <w:b/>
        </w:rPr>
        <w:t>zawiesić swoje wykonywanie</w:t>
      </w:r>
      <w:r w:rsidR="005A7BEE" w:rsidRPr="008D5BAF">
        <w:rPr>
          <w:rFonts w:cs="Lucida Sans Unicode"/>
        </w:rPr>
        <w:t>, aż zostaną spełnione określone warunki pozwalające na zakończenie czynności doręczenia</w:t>
      </w:r>
      <w:r w:rsidR="00753F8C" w:rsidRPr="008D5BAF">
        <w:rPr>
          <w:rFonts w:cs="Lucida Sans Unicode"/>
        </w:rPr>
        <w:t xml:space="preserve">; przesyłka do czasu przekazania adresatowi pozostawać ma w buforze, </w:t>
      </w:r>
      <w:r w:rsidR="00753F8C" w:rsidRPr="008D5BAF">
        <w:rPr>
          <w:rFonts w:cs="Lucida Sans Unicode"/>
          <w:b/>
        </w:rPr>
        <w:t>w granicach systemu dostawcy obsługującego odbiorcę</w:t>
      </w:r>
      <w:r w:rsidR="005A7BEE" w:rsidRPr="008D5BAF">
        <w:rPr>
          <w:rStyle w:val="Odwoanieprzypisudolnego"/>
          <w:rFonts w:cs="Lucida Sans Unicode"/>
        </w:rPr>
        <w:footnoteReference w:id="7"/>
      </w:r>
      <w:r w:rsidR="00EC6AE4" w:rsidRPr="008D5BAF">
        <w:rPr>
          <w:rFonts w:cs="Lucida Sans Unicode"/>
        </w:rPr>
        <w:t xml:space="preserve">. </w:t>
      </w:r>
    </w:p>
    <w:p w14:paraId="04A6DA9A" w14:textId="66B36972" w:rsidR="005A7BEE" w:rsidRPr="008D5BAF" w:rsidRDefault="00AA7EB1" w:rsidP="005A7BEE">
      <w:pPr>
        <w:rPr>
          <w:rFonts w:cs="Lucida Sans Unicode"/>
          <w:b/>
        </w:rPr>
      </w:pPr>
      <w:r w:rsidRPr="008D5BAF">
        <w:rPr>
          <w:rFonts w:cs="Lucida Sans Unicode"/>
        </w:rPr>
        <w:t xml:space="preserve">2. </w:t>
      </w:r>
      <w:r w:rsidR="005A7BEE" w:rsidRPr="008D5BAF">
        <w:rPr>
          <w:rFonts w:cs="Lucida Sans Unicode"/>
        </w:rPr>
        <w:t xml:space="preserve">Zgodnie z wymaganiami 6.3.0.2.5 i 6.3.0.2.10 dokumentu głównego Standardu, dostawca musi </w:t>
      </w:r>
      <w:r w:rsidR="005A7BEE" w:rsidRPr="008D5BAF">
        <w:rPr>
          <w:rFonts w:cs="Lucida Sans Unicode"/>
          <w:b/>
        </w:rPr>
        <w:t>przetrzymywać</w:t>
      </w:r>
      <w:r w:rsidR="005A7BEE" w:rsidRPr="008D5BAF">
        <w:rPr>
          <w:rFonts w:cs="Lucida Sans Unicode"/>
        </w:rPr>
        <w:t xml:space="preserve"> przesyłki oczekujące na odebranie przez adresata i </w:t>
      </w:r>
      <w:r w:rsidR="005A7BEE" w:rsidRPr="008D5BAF">
        <w:rPr>
          <w:rFonts w:cs="Lucida Sans Unicode"/>
          <w:b/>
        </w:rPr>
        <w:t>nie może wystawić dowodu E.1, jeśli adresat nie pobrał przesyłk</w:t>
      </w:r>
      <w:r w:rsidR="005A7BEE" w:rsidRPr="008D5BAF">
        <w:rPr>
          <w:rFonts w:cs="Lucida Sans Unicode"/>
        </w:rPr>
        <w:t>i do swojej skrzynki doręczeń lub aplikacji klienckiej –</w:t>
      </w:r>
      <w:r w:rsidR="00EC6AE4" w:rsidRPr="008D5BAF">
        <w:rPr>
          <w:rFonts w:cs="Lucida Sans Unicode"/>
        </w:rPr>
        <w:t xml:space="preserve"> z wyjątkiem wskazanym w punkcie 6.3.0.2.4</w:t>
      </w:r>
      <w:r w:rsidR="005A7BEE" w:rsidRPr="008D5BAF">
        <w:rPr>
          <w:rFonts w:cs="Lucida Sans Unicode"/>
        </w:rPr>
        <w:t>.</w:t>
      </w:r>
      <w:r w:rsidR="005A7BEE" w:rsidRPr="008D5BAF">
        <w:rPr>
          <w:rFonts w:cs="Lucida Sans Unicode"/>
          <w:b/>
        </w:rPr>
        <w:t xml:space="preserve"> </w:t>
      </w:r>
      <w:r w:rsidR="005A7BEE" w:rsidRPr="008D5BAF">
        <w:t xml:space="preserve">Niniejszy dokument nie opisuje budowy technicznej </w:t>
      </w:r>
      <w:r w:rsidR="00EC6AE4" w:rsidRPr="008D5BAF">
        <w:t>tego bufora</w:t>
      </w:r>
      <w:r w:rsidR="005A7BEE" w:rsidRPr="008D5BAF">
        <w:t xml:space="preserve">, lecz wymagania dotyczące sposobu </w:t>
      </w:r>
      <w:r w:rsidR="00EC6AE4" w:rsidRPr="008D5BAF">
        <w:t>jego</w:t>
      </w:r>
      <w:r w:rsidR="005A7BEE" w:rsidRPr="008D5BAF">
        <w:t xml:space="preserve"> działania.</w:t>
      </w:r>
    </w:p>
    <w:p w14:paraId="625DB7D1" w14:textId="0BE13A8C" w:rsidR="005A7BEE" w:rsidRPr="008D5BAF" w:rsidRDefault="00AA7EB1" w:rsidP="005A7BEE">
      <w:r w:rsidRPr="008D5BAF">
        <w:rPr>
          <w:rFonts w:cs="Lucida Sans Unicode"/>
        </w:rPr>
        <w:t xml:space="preserve">3. </w:t>
      </w:r>
      <w:r w:rsidR="005A7BEE" w:rsidRPr="008D5BAF">
        <w:rPr>
          <w:rFonts w:cs="Lucida Sans Unicode"/>
        </w:rPr>
        <w:t xml:space="preserve">W przypadku trybu </w:t>
      </w:r>
      <w:r w:rsidR="005A7BEE" w:rsidRPr="008D5BAF">
        <w:rPr>
          <w:rFonts w:cs="Lucida Sans Unicode"/>
          <w:i/>
        </w:rPr>
        <w:t>Zgoda adresata</w:t>
      </w:r>
      <w:r w:rsidR="005A7BEE" w:rsidRPr="008D5BAF">
        <w:rPr>
          <w:rFonts w:cs="Lucida Sans Unicode"/>
        </w:rPr>
        <w:t xml:space="preserve"> i</w:t>
      </w:r>
      <w:r w:rsidR="005A7BEE" w:rsidRPr="008D5BAF">
        <w:t xml:space="preserve"> </w:t>
      </w:r>
      <w:r w:rsidR="005A7BEE" w:rsidRPr="008D5BAF">
        <w:rPr>
          <w:i/>
        </w:rPr>
        <w:t xml:space="preserve">Zgoda podpisana </w:t>
      </w:r>
      <w:r w:rsidR="005A7BEE" w:rsidRPr="008D5BAF">
        <w:t xml:space="preserve">(punkt 5.2.2.2 dokumentu głównego Standardu) usługa RDE dostawcy obsługującego adresata </w:t>
      </w:r>
      <w:r w:rsidR="00663D06" w:rsidRPr="008D5BAF">
        <w:rPr>
          <w:b/>
        </w:rPr>
        <w:t>kontaktuje się z adresatem</w:t>
      </w:r>
      <w:r w:rsidR="005A7BEE" w:rsidRPr="008D5BAF">
        <w:t xml:space="preserve"> </w:t>
      </w:r>
      <w:r w:rsidR="005A7BEE" w:rsidRPr="008D5BAF">
        <w:rPr>
          <w:b/>
        </w:rPr>
        <w:t xml:space="preserve">w celu uzyskania od </w:t>
      </w:r>
      <w:r w:rsidR="00663D06" w:rsidRPr="008D5BAF">
        <w:rPr>
          <w:b/>
        </w:rPr>
        <w:t>niego</w:t>
      </w:r>
      <w:r w:rsidR="005A7BEE" w:rsidRPr="008D5BAF">
        <w:rPr>
          <w:b/>
        </w:rPr>
        <w:t xml:space="preserve"> akceptacji lub odrzucenia pojedynczej przesyłki</w:t>
      </w:r>
      <w:r w:rsidR="005A7BEE" w:rsidRPr="008D5BAF">
        <w:t xml:space="preserve"> (kody RC07 i RC08 opisane w punkcie 6.4.3 dokumentu głównego Standardu), z zastrzeżeniem</w:t>
      </w:r>
      <w:r w:rsidR="00EC6AE4" w:rsidRPr="008D5BAF">
        <w:t xml:space="preserve"> dotyczącym korespondowania z podmiotami publicznymi,</w:t>
      </w:r>
      <w:r w:rsidR="005A7BEE" w:rsidRPr="008D5BAF">
        <w:t xml:space="preserve"> wyrażonym w punktach 6.3.0.2.3 i 5.2.2.4</w:t>
      </w:r>
      <w:r w:rsidR="00EC6AE4" w:rsidRPr="008D5BAF">
        <w:t xml:space="preserve"> dokumentu głównego</w:t>
      </w:r>
      <w:r w:rsidR="005A7BEE" w:rsidRPr="008D5BAF">
        <w:t xml:space="preserve"> Standardu. </w:t>
      </w:r>
      <w:r w:rsidR="00663D06" w:rsidRPr="008D5BAF">
        <w:t>Akceptacja lub odrzucenie może być przekazane za pomocą aplikacji klienckiej.</w:t>
      </w:r>
    </w:p>
    <w:p w14:paraId="67EFEE68" w14:textId="5A8FB133" w:rsidR="005A7BEE" w:rsidRPr="008D5BAF" w:rsidRDefault="00AA7EB1" w:rsidP="005A7BEE">
      <w:pPr>
        <w:rPr>
          <w:rFonts w:cs="Lucida Sans Unicode"/>
        </w:rPr>
      </w:pPr>
      <w:r w:rsidRPr="008D5BAF">
        <w:rPr>
          <w:rFonts w:cs="Lucida Sans Unicode"/>
        </w:rPr>
        <w:t xml:space="preserve">4. </w:t>
      </w:r>
      <w:r w:rsidR="005A7BEE" w:rsidRPr="008D5BAF">
        <w:rPr>
          <w:rFonts w:cs="Lucida Sans Unicode"/>
        </w:rPr>
        <w:t xml:space="preserve">Dostawca </w:t>
      </w:r>
      <w:r w:rsidR="005A7BEE" w:rsidRPr="008D5BAF">
        <w:rPr>
          <w:rFonts w:cs="Lucida Sans Unicode"/>
          <w:b/>
        </w:rPr>
        <w:t>odnotowuje upłynięcie ustawowego okresu</w:t>
      </w:r>
      <w:r w:rsidR="005A7BEE" w:rsidRPr="008D5BAF">
        <w:rPr>
          <w:rFonts w:cs="Lucida Sans Unicode"/>
        </w:rPr>
        <w:t xml:space="preserve">, po którym stosuje się fikcję doręczenia dla </w:t>
      </w:r>
      <w:r w:rsidR="007268EF" w:rsidRPr="008D5BAF">
        <w:rPr>
          <w:rFonts w:cs="Lucida Sans Unicode"/>
        </w:rPr>
        <w:t>każdej przesyłki</w:t>
      </w:r>
      <w:r w:rsidR="005A7BEE" w:rsidRPr="008D5BAF">
        <w:rPr>
          <w:rFonts w:cs="Lucida Sans Unicode"/>
        </w:rPr>
        <w:t xml:space="preserve">, która znajduje się w </w:t>
      </w:r>
      <w:r w:rsidR="007268EF" w:rsidRPr="008D5BAF">
        <w:rPr>
          <w:rFonts w:cs="Lucida Sans Unicode"/>
        </w:rPr>
        <w:t>buforze</w:t>
      </w:r>
      <w:r w:rsidR="005A7BEE" w:rsidRPr="008D5BAF">
        <w:rPr>
          <w:rFonts w:cs="Lucida Sans Unicode"/>
        </w:rPr>
        <w:t xml:space="preserve"> oczekujących na odebranie.</w:t>
      </w:r>
    </w:p>
    <w:p w14:paraId="381F483D" w14:textId="558DCF09" w:rsidR="00534B3B" w:rsidRPr="008D5BAF" w:rsidRDefault="00AA7EB1" w:rsidP="007268EF">
      <w:r w:rsidRPr="008D5BAF">
        <w:t xml:space="preserve">5. </w:t>
      </w:r>
      <w:r w:rsidR="007268EF" w:rsidRPr="008D5BAF">
        <w:t xml:space="preserve">Dostawca usługi RDE </w:t>
      </w:r>
      <w:r w:rsidR="007268EF" w:rsidRPr="008D5BAF">
        <w:rPr>
          <w:b/>
        </w:rPr>
        <w:t xml:space="preserve">nie może </w:t>
      </w:r>
      <w:r w:rsidR="00663D06" w:rsidRPr="008D5BAF">
        <w:rPr>
          <w:b/>
        </w:rPr>
        <w:t>odmówić przekazania ze swojego systemu</w:t>
      </w:r>
      <w:r w:rsidR="007268EF" w:rsidRPr="008D5BAF">
        <w:rPr>
          <w:b/>
        </w:rPr>
        <w:t xml:space="preserve"> przesyłek przeznaczonych dla adresata, jeśli został spełniony warunek zaistnienia warunków technicznych umożliwiających adresatowi odebranie dokumentu</w:t>
      </w:r>
      <w:r w:rsidR="007268EF" w:rsidRPr="008D5BAF">
        <w:t xml:space="preserve"> (art. 40 ust. 3 [UoDE), a adresat wykonał wymagane do przekazania czynności takie jak uwierzytelnienie się do usługi. </w:t>
      </w:r>
    </w:p>
    <w:p w14:paraId="710ACEC1" w14:textId="3C4C807C" w:rsidR="007268EF" w:rsidRPr="008D5BAF" w:rsidRDefault="00AA7EB1" w:rsidP="007268EF">
      <w:r w:rsidRPr="008D5BAF">
        <w:t xml:space="preserve">6. </w:t>
      </w:r>
      <w:r w:rsidR="007268EF" w:rsidRPr="008D5BAF">
        <w:t xml:space="preserve">Dostawca usługi RDE przekazuje adresatowi </w:t>
      </w:r>
      <w:r w:rsidR="007268EF" w:rsidRPr="008D5BAF">
        <w:rPr>
          <w:b/>
        </w:rPr>
        <w:t>wszystkie przesyłki</w:t>
      </w:r>
      <w:r w:rsidR="007268EF" w:rsidRPr="008D5BAF">
        <w:t>, które wpłynęły na jego adres do doręczeń elektronicznych adresata</w:t>
      </w:r>
      <w:r w:rsidR="00534B3B" w:rsidRPr="008D5BAF">
        <w:t>; sposób przetrzymywania i przekazywania przesyłek zapewnia, że nie dojdzie do ich utraty w czasie buforowania ani w trakcie przekazywania adresatowi.</w:t>
      </w:r>
    </w:p>
    <w:p w14:paraId="5B14CD58" w14:textId="5DE9E452" w:rsidR="00FF43B1" w:rsidRPr="008D5BAF" w:rsidRDefault="00AA7EB1" w:rsidP="00FF43B1">
      <w:pPr>
        <w:rPr>
          <w:b/>
        </w:rPr>
      </w:pPr>
      <w:r w:rsidRPr="008D5BAF">
        <w:t xml:space="preserve">7. </w:t>
      </w:r>
      <w:r w:rsidR="00FF43B1" w:rsidRPr="008D5BAF">
        <w:t>Dostawca usługi RDE zapewnia każdemu podmiotowi przestrzeń na przesyłki oczekujące na pobranie w swoim systemie.</w:t>
      </w:r>
      <w:r w:rsidR="00FF43B1" w:rsidRPr="008D5BAF">
        <w:rPr>
          <w:b/>
        </w:rPr>
        <w:t xml:space="preserve"> Pojemność tej przestrzeni musi być wystarczająca, aby:</w:t>
      </w:r>
    </w:p>
    <w:p w14:paraId="01301D7A" w14:textId="19BB190A" w:rsidR="003711A7" w:rsidRPr="008D5BAF" w:rsidRDefault="003711A7" w:rsidP="00583381">
      <w:pPr>
        <w:pStyle w:val="Akapitzlist"/>
        <w:numPr>
          <w:ilvl w:val="0"/>
          <w:numId w:val="40"/>
        </w:numPr>
        <w:rPr>
          <w:rFonts w:ascii="Calibri" w:hAnsi="Calibri" w:cs="Calibri"/>
          <w:b/>
        </w:rPr>
      </w:pPr>
      <w:r w:rsidRPr="008D5BAF">
        <w:rPr>
          <w:b/>
        </w:rPr>
        <w:lastRenderedPageBreak/>
        <w:t>nadawcy mogli przekazać adresatowi łącznie 140 przesyłek o średnim rozmiarze 7,5 MB (1,05 GB)</w:t>
      </w:r>
      <w:r w:rsidR="00534B3B" w:rsidRPr="008D5BAF">
        <w:rPr>
          <w:b/>
        </w:rPr>
        <w:t xml:space="preserve"> </w:t>
      </w:r>
      <w:r w:rsidR="00534B3B" w:rsidRPr="008D5BAF">
        <w:t>bez otrzymywania informacji o niepowodzeniu doręczenia z powodem RD04 (tabela 6. głównego dokumentu Standardu</w:t>
      </w:r>
      <w:r w:rsidR="00753F8C" w:rsidRPr="008D5BAF">
        <w:t>)</w:t>
      </w:r>
      <w:r w:rsidRPr="008D5BAF">
        <w:rPr>
          <w:b/>
        </w:rPr>
        <w:t>.</w:t>
      </w:r>
    </w:p>
    <w:p w14:paraId="554CF361" w14:textId="58FC4F1A" w:rsidR="00FF43B1" w:rsidRPr="008D5BAF" w:rsidRDefault="00534B3B" w:rsidP="00583381">
      <w:pPr>
        <w:pStyle w:val="Akapitzlist"/>
        <w:numPr>
          <w:ilvl w:val="0"/>
          <w:numId w:val="40"/>
        </w:numPr>
        <w:rPr>
          <w:b/>
        </w:rPr>
      </w:pPr>
      <w:r w:rsidRPr="008D5BAF">
        <w:rPr>
          <w:b/>
        </w:rPr>
        <w:t xml:space="preserve">adresat mógł odebrać przesyłkę </w:t>
      </w:r>
      <w:r w:rsidR="00FF43B1" w:rsidRPr="008D5BAF">
        <w:rPr>
          <w:b/>
        </w:rPr>
        <w:t xml:space="preserve">przez okres co najmniej 25 dni od </w:t>
      </w:r>
      <w:r w:rsidRPr="008D5BAF">
        <w:rPr>
          <w:b/>
        </w:rPr>
        <w:t>momentu jej wpłynięcia</w:t>
      </w:r>
      <w:r w:rsidR="003711A7" w:rsidRPr="008D5BAF">
        <w:rPr>
          <w:b/>
        </w:rPr>
        <w:t>.</w:t>
      </w:r>
    </w:p>
    <w:p w14:paraId="021B65DA" w14:textId="70E8FE5E" w:rsidR="007268EF" w:rsidRPr="008D5BAF" w:rsidRDefault="00AA7EB1" w:rsidP="007268EF">
      <w:r w:rsidRPr="008D5BAF">
        <w:t xml:space="preserve">8. </w:t>
      </w:r>
      <w:r w:rsidR="007268EF" w:rsidRPr="008D5BAF">
        <w:t xml:space="preserve">Opuszczenie bufora przez przesyłkę musi skutkować </w:t>
      </w:r>
      <w:r w:rsidR="007268EF" w:rsidRPr="008D5BAF">
        <w:rPr>
          <w:b/>
        </w:rPr>
        <w:t xml:space="preserve">przekazaniem </w:t>
      </w:r>
      <w:r w:rsidR="00663D06" w:rsidRPr="008D5BAF">
        <w:rPr>
          <w:b/>
        </w:rPr>
        <w:t>jej</w:t>
      </w:r>
      <w:r w:rsidR="007268EF" w:rsidRPr="008D5BAF">
        <w:rPr>
          <w:b/>
        </w:rPr>
        <w:t xml:space="preserve"> do adresata</w:t>
      </w:r>
      <w:r w:rsidR="007268EF" w:rsidRPr="008D5BAF">
        <w:t>.</w:t>
      </w:r>
    </w:p>
    <w:p w14:paraId="26EF813D" w14:textId="35736186" w:rsidR="007268EF" w:rsidRPr="008D5BAF" w:rsidRDefault="00AA7EB1" w:rsidP="007268EF">
      <w:r w:rsidRPr="008D5BAF">
        <w:t xml:space="preserve">9. </w:t>
      </w:r>
      <w:r w:rsidR="007268EF" w:rsidRPr="008D5BAF">
        <w:t>Jeśli adresat nie pobiera oczekujących na niego przesyłek i zapełnienie przestrzeni przewidzianej dla kolejki wiadomości oczekujących na pobranie przekracza 95%, dostawca usługi RDE musi podjąć kroki przeciwdziałające zapełnieniu bufora</w:t>
      </w:r>
      <w:r w:rsidR="00FF43B1" w:rsidRPr="008D5BAF">
        <w:t xml:space="preserve">, o których – z wyprzedzeniem – </w:t>
      </w:r>
      <w:r w:rsidR="00FF43B1" w:rsidRPr="008D5BAF">
        <w:rPr>
          <w:b/>
        </w:rPr>
        <w:t>informuje</w:t>
      </w:r>
      <w:r w:rsidR="00FF43B1" w:rsidRPr="008D5BAF">
        <w:t xml:space="preserve"> adresata</w:t>
      </w:r>
      <w:r w:rsidR="007268EF" w:rsidRPr="008D5BAF">
        <w:t>.</w:t>
      </w:r>
    </w:p>
    <w:p w14:paraId="12A7AE9C" w14:textId="26711172" w:rsidR="00FF43B1" w:rsidRPr="008D5BAF" w:rsidRDefault="00AA7EB1" w:rsidP="00FF43B1">
      <w:r w:rsidRPr="008D5BAF">
        <w:t xml:space="preserve">10. </w:t>
      </w:r>
      <w:r w:rsidR="00FF43B1" w:rsidRPr="008D5BAF">
        <w:t xml:space="preserve">Dopuszczalne jest, by dostawca dynamiczne </w:t>
      </w:r>
      <w:r w:rsidR="00FF43B1" w:rsidRPr="008D5BAF">
        <w:rPr>
          <w:b/>
        </w:rPr>
        <w:t>zarządzał pojemnością</w:t>
      </w:r>
      <w:r w:rsidR="00FF43B1" w:rsidRPr="008D5BAF">
        <w:t xml:space="preserve"> bufora, pod warunkiem, że nie spowoduje to - z punktu widzenia użytkownika - obniżenia </w:t>
      </w:r>
      <w:r w:rsidR="00534B3B" w:rsidRPr="008D5BAF">
        <w:t xml:space="preserve">jego </w:t>
      </w:r>
      <w:r w:rsidR="00FF43B1" w:rsidRPr="008D5BAF">
        <w:t xml:space="preserve">pojemności. </w:t>
      </w:r>
      <w:r w:rsidR="00534B3B" w:rsidRPr="008D5BAF">
        <w:t>Obsługa zbioru przesyłek przychodzących do jednego adresata nie może obniżyć dostępności przesyłek dla innych adresatów.</w:t>
      </w:r>
    </w:p>
    <w:p w14:paraId="74096188" w14:textId="5AB70BFE" w:rsidR="007268EF" w:rsidRPr="008D5BAF" w:rsidRDefault="00AA7EB1" w:rsidP="007268EF">
      <w:r w:rsidRPr="008D5BAF">
        <w:t xml:space="preserve">11. </w:t>
      </w:r>
      <w:r w:rsidR="00534B3B" w:rsidRPr="008D5BAF">
        <w:t xml:space="preserve">Dostawca usługi RDE adresata musi </w:t>
      </w:r>
      <w:r w:rsidR="00534B3B" w:rsidRPr="008D5BAF">
        <w:rPr>
          <w:b/>
        </w:rPr>
        <w:t>rejestrować</w:t>
      </w:r>
      <w:r w:rsidR="00534B3B" w:rsidRPr="008D5BAF">
        <w:t xml:space="preserve"> zdarzenie żądania pobrania wiadomości z systemu dostawcy do przestrzeni adresata, zdarzenie powodzenia i niepowodzenia przekazywania (wymagania 5.1.12.9 i 5.4.0.11 dokumentu głównego Standardu).  Dokumentujące te zdarzenia dowody serii E zostały przedstawione w dokumencie głównym Standardu.</w:t>
      </w:r>
    </w:p>
    <w:p w14:paraId="3D4380C5" w14:textId="3B53F759" w:rsidR="007268EF" w:rsidRPr="008D5BAF" w:rsidRDefault="00AA7EB1" w:rsidP="007268EF">
      <w:pPr>
        <w:rPr>
          <w:rFonts w:cs="Lucida Sans Unicode"/>
          <w:color w:val="FF00FF"/>
        </w:rPr>
      </w:pPr>
      <w:r w:rsidRPr="008D5BAF">
        <w:rPr>
          <w:rFonts w:cs="Lucida Sans Unicode"/>
        </w:rPr>
        <w:t xml:space="preserve">12. </w:t>
      </w:r>
      <w:r w:rsidR="00663D06" w:rsidRPr="008D5BAF">
        <w:rPr>
          <w:rFonts w:cs="Lucida Sans Unicode"/>
        </w:rPr>
        <w:t xml:space="preserve">Niezależnie od tego, czy dowody – po pomyślnym pobraniu ich przez dostawcę – zostały usunięte z bufora, dostawca usługi RDE musi </w:t>
      </w:r>
      <w:r w:rsidR="00663D06" w:rsidRPr="008D5BAF">
        <w:rPr>
          <w:rFonts w:cs="Lucida Sans Unicode"/>
          <w:b/>
        </w:rPr>
        <w:t>stosować wymagania 5.1.12.1 i 6.7.0.7 dokumentu głównego Standardu, określające czas ich przechowywania</w:t>
      </w:r>
      <w:r w:rsidR="00663D06" w:rsidRPr="008D5BAF">
        <w:rPr>
          <w:rFonts w:cs="Lucida Sans Unicode"/>
        </w:rPr>
        <w:t>, niezależny od faktu przekazania ich adresatom, dla których są przewidziane.</w:t>
      </w:r>
    </w:p>
    <w:p w14:paraId="76346E3A" w14:textId="77777777" w:rsidR="007268EF" w:rsidRPr="008D5BAF" w:rsidRDefault="007268EF" w:rsidP="005A7BEE">
      <w:pPr>
        <w:rPr>
          <w:rFonts w:cs="Lucida Sans Unicode"/>
        </w:rPr>
      </w:pPr>
    </w:p>
    <w:p w14:paraId="5BEBB6B3" w14:textId="77777777" w:rsidR="005A7BEE" w:rsidRPr="008D5BAF" w:rsidRDefault="005A7BEE">
      <w:pPr>
        <w:rPr>
          <w:rFonts w:cstheme="minorHAnsi"/>
        </w:rPr>
      </w:pPr>
    </w:p>
    <w:p w14:paraId="0CDF629A" w14:textId="2359841B" w:rsidR="1D5F343A" w:rsidRPr="008D5BAF" w:rsidRDefault="1D5F343A" w:rsidP="000957F9">
      <w:pPr>
        <w:pStyle w:val="Nagwek2"/>
        <w:jc w:val="left"/>
      </w:pPr>
      <w:bookmarkStart w:id="169" w:name="_Toc35782038"/>
      <w:bookmarkStart w:id="170" w:name="_Toc58171513"/>
      <w:r w:rsidRPr="008D5BAF">
        <w:t xml:space="preserve">Maksymalna łączna pojemność </w:t>
      </w:r>
      <w:r w:rsidR="00C46A07" w:rsidRPr="008D5BAF">
        <w:t xml:space="preserve">przesyłki </w:t>
      </w:r>
      <w:r w:rsidRPr="008D5BAF">
        <w:t>wraz załącznikami</w:t>
      </w:r>
      <w:bookmarkEnd w:id="169"/>
      <w:bookmarkEnd w:id="170"/>
    </w:p>
    <w:p w14:paraId="1FDCCA0E" w14:textId="1F44F6A3" w:rsidR="1D5F343A" w:rsidRPr="008D5BAF" w:rsidRDefault="00AA7EB1">
      <w:r w:rsidRPr="008D5BAF">
        <w:t xml:space="preserve">1. </w:t>
      </w:r>
      <w:r w:rsidR="002F5EBC" w:rsidRPr="008D5BAF">
        <w:t>W krajowym systemie doręczeń m</w:t>
      </w:r>
      <w:r w:rsidR="1D5F343A" w:rsidRPr="008D5BAF">
        <w:t xml:space="preserve">aksymalny rozmiar pojedynczej </w:t>
      </w:r>
      <w:r w:rsidR="00C46A07" w:rsidRPr="008D5BAF">
        <w:t xml:space="preserve">przesyłki </w:t>
      </w:r>
      <w:r w:rsidR="1D5F343A" w:rsidRPr="008D5BAF">
        <w:t xml:space="preserve">wraz z załącznikami nie może przekraczać </w:t>
      </w:r>
      <w:r w:rsidR="1D5F343A" w:rsidRPr="008D5BAF">
        <w:rPr>
          <w:b/>
          <w:bCs/>
        </w:rPr>
        <w:t>15</w:t>
      </w:r>
      <w:r w:rsidR="00081902" w:rsidRPr="008D5BAF">
        <w:rPr>
          <w:b/>
          <w:bCs/>
        </w:rPr>
        <w:t xml:space="preserve"> </w:t>
      </w:r>
      <w:r w:rsidR="1D5F343A" w:rsidRPr="008D5BAF">
        <w:rPr>
          <w:b/>
          <w:bCs/>
        </w:rPr>
        <w:t>MB</w:t>
      </w:r>
      <w:r w:rsidR="1D5F343A" w:rsidRPr="008D5BAF">
        <w:t>. </w:t>
      </w:r>
    </w:p>
    <w:p w14:paraId="3F01F406" w14:textId="2175057D" w:rsidR="00081902" w:rsidRPr="008D5BAF" w:rsidRDefault="00AA7EB1">
      <w:r w:rsidRPr="008D5BAF">
        <w:t xml:space="preserve">2. </w:t>
      </w:r>
      <w:r w:rsidR="1D5F343A" w:rsidRPr="008D5BAF">
        <w:t>W przypadku konieczności przesyłania</w:t>
      </w:r>
      <w:r w:rsidR="00EE31D6" w:rsidRPr="008D5BAF">
        <w:t xml:space="preserve"> pomiędzy różnymi dostawcami (w modelu 4-stronnym)</w:t>
      </w:r>
      <w:r w:rsidR="1D5F343A" w:rsidRPr="008D5BAF">
        <w:t xml:space="preserve"> </w:t>
      </w:r>
      <w:r w:rsidR="00C46A07" w:rsidRPr="008D5BAF">
        <w:t>wiadomości</w:t>
      </w:r>
      <w:r w:rsidR="1D5F343A" w:rsidRPr="008D5BAF">
        <w:t xml:space="preserve"> o większym rozmiarze dostawca </w:t>
      </w:r>
      <w:r w:rsidR="00DA4D1B" w:rsidRPr="008D5BAF">
        <w:t xml:space="preserve">usługi RDE </w:t>
      </w:r>
      <w:r w:rsidR="1D5F343A" w:rsidRPr="008D5BAF">
        <w:t xml:space="preserve">może stosować praktykę </w:t>
      </w:r>
      <w:r w:rsidR="1D5F343A" w:rsidRPr="008D5BAF">
        <w:rPr>
          <w:b/>
        </w:rPr>
        <w:t>podzielenia </w:t>
      </w:r>
      <w:r w:rsidR="00C46A07" w:rsidRPr="008D5BAF">
        <w:rPr>
          <w:b/>
        </w:rPr>
        <w:t xml:space="preserve">tej wiadomości </w:t>
      </w:r>
      <w:r w:rsidR="00C46A07" w:rsidRPr="008D5BAF">
        <w:t xml:space="preserve">na </w:t>
      </w:r>
      <w:r w:rsidR="1D5F343A" w:rsidRPr="008D5BAF">
        <w:t>seri</w:t>
      </w:r>
      <w:r w:rsidR="00C46A07" w:rsidRPr="008D5BAF">
        <w:t>ę</w:t>
      </w:r>
      <w:r w:rsidR="1D5F343A" w:rsidRPr="008D5BAF">
        <w:t xml:space="preserve"> powiązanych </w:t>
      </w:r>
      <w:r w:rsidR="00C46A07" w:rsidRPr="008D5BAF">
        <w:t xml:space="preserve">ze sobą </w:t>
      </w:r>
      <w:r w:rsidR="00EE31D6" w:rsidRPr="008D5BAF">
        <w:t>porcji</w:t>
      </w:r>
      <w:r w:rsidR="1D5F343A" w:rsidRPr="008D5BAF">
        <w:t xml:space="preserve">, z których każda </w:t>
      </w:r>
      <w:r w:rsidR="00C46A07" w:rsidRPr="008D5BAF">
        <w:t>mieści</w:t>
      </w:r>
      <w:r w:rsidR="1D5F343A" w:rsidRPr="008D5BAF">
        <w:t xml:space="preserve"> się w ustalonym limicie</w:t>
      </w:r>
      <w:r w:rsidR="00BA5F9C" w:rsidRPr="008D5BAF">
        <w:t xml:space="preserve"> objętościowym</w:t>
      </w:r>
      <w:r w:rsidR="1D5F343A" w:rsidRPr="008D5BAF">
        <w:t>.</w:t>
      </w:r>
      <w:r w:rsidR="00EE31D6" w:rsidRPr="008D5BAF">
        <w:t xml:space="preserve"> Wymaganie normy [RFC7230], sekcja 4.1, nakłada na </w:t>
      </w:r>
      <w:r w:rsidR="00EE31D6" w:rsidRPr="008D5BAF">
        <w:rPr>
          <w:i/>
        </w:rPr>
        <w:t>access point</w:t>
      </w:r>
      <w:r w:rsidR="00EE31D6" w:rsidRPr="008D5BAF">
        <w:t xml:space="preserve"> obowiązek wspierania kodowania podzielonego transferu http (</w:t>
      </w:r>
      <w:r w:rsidR="00EE31D6" w:rsidRPr="008D5BAF">
        <w:rPr>
          <w:i/>
        </w:rPr>
        <w:t>http chunked transfer encoding</w:t>
      </w:r>
      <w:r w:rsidR="00EE31D6" w:rsidRPr="008D5BAF">
        <w:t>) w celu polepszenia przepływu danych.</w:t>
      </w:r>
      <w:r w:rsidR="1D5F343A" w:rsidRPr="008D5BAF">
        <w:t> </w:t>
      </w:r>
      <w:bookmarkStart w:id="171" w:name="_Toc35782039"/>
    </w:p>
    <w:p w14:paraId="3442D14B" w14:textId="7917BC41" w:rsidR="00B64EF0" w:rsidRPr="008D5BAF" w:rsidRDefault="00B64EF0">
      <w:pPr>
        <w:rPr>
          <w:rFonts w:asciiTheme="majorHAnsi" w:eastAsiaTheme="majorEastAsia" w:hAnsiTheme="majorHAnsi" w:cstheme="majorBidi"/>
          <w:sz w:val="32"/>
          <w:szCs w:val="32"/>
        </w:rPr>
      </w:pPr>
      <w:r w:rsidRPr="008D5BAF">
        <w:br w:type="page"/>
      </w:r>
    </w:p>
    <w:p w14:paraId="15B27EED" w14:textId="56077DEA" w:rsidR="00A64B54" w:rsidRPr="008D5BAF" w:rsidRDefault="492A09F9" w:rsidP="000957F9">
      <w:pPr>
        <w:pStyle w:val="Nagwek1"/>
      </w:pPr>
      <w:bookmarkStart w:id="172" w:name="_Toc58171514"/>
      <w:r w:rsidRPr="008D5BAF">
        <w:lastRenderedPageBreak/>
        <w:t>PMode (Processing Mode), jako element niezbędny w komunikacji zgodnej ze standardem AS4</w:t>
      </w:r>
      <w:bookmarkEnd w:id="171"/>
      <w:bookmarkEnd w:id="172"/>
    </w:p>
    <w:p w14:paraId="45484C8A" w14:textId="61314E59" w:rsidR="00F6297B" w:rsidRPr="008D5BAF" w:rsidRDefault="00F6297B">
      <w:r w:rsidRPr="008D5BAF">
        <w:t>Podstawą niniejszego rozdzia</w:t>
      </w:r>
      <w:r w:rsidR="00945BEA" w:rsidRPr="008D5BAF">
        <w:t xml:space="preserve">łu </w:t>
      </w:r>
      <w:r w:rsidR="005B1B4C" w:rsidRPr="008D5BAF">
        <w:t>jest rozdział 3.6 i</w:t>
      </w:r>
      <w:r w:rsidR="00945BEA" w:rsidRPr="008D5BAF">
        <w:t xml:space="preserve"> </w:t>
      </w:r>
      <w:r w:rsidR="005B1B4C" w:rsidRPr="008D5BAF">
        <w:t>wymaganie</w:t>
      </w:r>
      <w:r w:rsidR="00945BEA" w:rsidRPr="008D5BAF">
        <w:t xml:space="preserve"> 5.3.0.7</w:t>
      </w:r>
      <w:r w:rsidR="005B1B4C" w:rsidRPr="008D5BAF">
        <w:t xml:space="preserve"> dokumentu głównego Standardu</w:t>
      </w:r>
      <w:r w:rsidR="00945BEA" w:rsidRPr="008D5BAF">
        <w:t xml:space="preserve">, </w:t>
      </w:r>
      <w:r w:rsidRPr="008D5BAF">
        <w:t>norma [</w:t>
      </w:r>
      <w:r w:rsidR="00360EB8" w:rsidRPr="008D5BAF">
        <w:t>ETSI31952241</w:t>
      </w:r>
      <w:r w:rsidRPr="008D5BAF">
        <w:t>]</w:t>
      </w:r>
      <w:r w:rsidR="005B1B4C" w:rsidRPr="008D5BAF">
        <w:t xml:space="preserve"> oraz </w:t>
      </w:r>
      <w:r w:rsidR="00945BEA" w:rsidRPr="008D5BAF">
        <w:t xml:space="preserve">specyfikacja </w:t>
      </w:r>
      <w:r w:rsidR="005B1B4C" w:rsidRPr="008D5BAF">
        <w:t>[</w:t>
      </w:r>
      <w:r w:rsidR="00945BEA" w:rsidRPr="008D5BAF">
        <w:t>ebMS 3.0</w:t>
      </w:r>
      <w:r w:rsidR="005B1B4C" w:rsidRPr="008D5BAF">
        <w:t>]</w:t>
      </w:r>
      <w:r w:rsidR="00945BEA" w:rsidRPr="008D5BAF">
        <w:t>.</w:t>
      </w:r>
    </w:p>
    <w:p w14:paraId="21F543BB" w14:textId="0CA294CD" w:rsidR="000126F1" w:rsidRPr="008D5BAF" w:rsidRDefault="000126F1" w:rsidP="000126F1">
      <w:pPr>
        <w:pStyle w:val="Nagwek2"/>
        <w:jc w:val="left"/>
      </w:pPr>
      <w:bookmarkStart w:id="173" w:name="_Toc58171515"/>
      <w:r w:rsidRPr="008D5BAF">
        <w:t>PMode związane z wymogami dotyczącymi usług rejestrowanego doręczenia</w:t>
      </w:r>
      <w:bookmarkEnd w:id="173"/>
    </w:p>
    <w:p w14:paraId="3D3DD301" w14:textId="7C154C4B" w:rsidR="00365162" w:rsidRPr="008D5BAF" w:rsidRDefault="00365162">
      <w:r w:rsidRPr="008D5BAF">
        <w:t>Norma nakazuje dostawcy:</w:t>
      </w:r>
    </w:p>
    <w:p w14:paraId="75E3EA86" w14:textId="5BC8B6F5" w:rsidR="000954ED" w:rsidRPr="008D5BAF" w:rsidRDefault="001B58A4" w:rsidP="00583381">
      <w:pPr>
        <w:pStyle w:val="Akapitzlist"/>
        <w:numPr>
          <w:ilvl w:val="0"/>
          <w:numId w:val="29"/>
        </w:numPr>
        <w:spacing w:before="40" w:after="60"/>
        <w:ind w:hanging="357"/>
        <w:contextualSpacing w:val="0"/>
        <w:jc w:val="left"/>
      </w:pPr>
      <w:r w:rsidRPr="008D5BAF">
        <w:t xml:space="preserve">1. </w:t>
      </w:r>
      <w:r w:rsidR="00365162" w:rsidRPr="008D5BAF">
        <w:t xml:space="preserve">Stosować </w:t>
      </w:r>
      <w:r w:rsidR="00365162" w:rsidRPr="008D5BAF">
        <w:rPr>
          <w:b/>
        </w:rPr>
        <w:t>PMode[1].Action</w:t>
      </w:r>
      <w:r w:rsidR="00365162" w:rsidRPr="008D5BAF">
        <w:t xml:space="preserve"> adekwatnie do typu komunikatu, np. </w:t>
      </w:r>
    </w:p>
    <w:p w14:paraId="5F04DBBD" w14:textId="77777777" w:rsidR="000954ED" w:rsidRPr="008D5BAF" w:rsidRDefault="00365162" w:rsidP="00583381">
      <w:pPr>
        <w:pStyle w:val="Akapitzlist"/>
        <w:numPr>
          <w:ilvl w:val="1"/>
          <w:numId w:val="29"/>
        </w:numPr>
        <w:spacing w:before="40" w:after="60"/>
        <w:ind w:hanging="357"/>
        <w:contextualSpacing w:val="0"/>
        <w:jc w:val="left"/>
      </w:pPr>
      <w:r w:rsidRPr="008D5BAF">
        <w:t xml:space="preserve">dla </w:t>
      </w:r>
      <w:r w:rsidRPr="008D5BAF">
        <w:rPr>
          <w:i/>
        </w:rPr>
        <w:t>ERD dispatch</w:t>
      </w:r>
      <w:r w:rsidRPr="008D5BAF">
        <w:t xml:space="preserve"> dostawca obsługujący nadawcę ustawia wartość</w:t>
      </w:r>
      <w:r w:rsidR="000954ED" w:rsidRPr="008D5BAF">
        <w:t xml:space="preserve"> </w:t>
      </w:r>
      <w:hyperlink r:id="rId16" w:anchor="/as4binding/Actions/ERDdispatch" w:history="1">
        <w:r w:rsidRPr="008D5BAF">
          <w:rPr>
            <w:rStyle w:val="Hipercze"/>
          </w:rPr>
          <w:t>http://uri.etsi.org/19522/v1#/as4binding/Actions/ERDdispatch</w:t>
        </w:r>
      </w:hyperlink>
      <w:r w:rsidRPr="008D5BAF">
        <w:t xml:space="preserve">, </w:t>
      </w:r>
    </w:p>
    <w:p w14:paraId="1E9354EB" w14:textId="77777777" w:rsidR="000954ED" w:rsidRPr="00540E78" w:rsidRDefault="00365162" w:rsidP="00583381">
      <w:pPr>
        <w:pStyle w:val="Akapitzlist"/>
        <w:numPr>
          <w:ilvl w:val="1"/>
          <w:numId w:val="29"/>
        </w:numPr>
        <w:spacing w:before="40" w:after="60"/>
        <w:ind w:hanging="357"/>
        <w:contextualSpacing w:val="0"/>
        <w:jc w:val="left"/>
        <w:rPr>
          <w:lang w:val="en-GB"/>
        </w:rPr>
      </w:pPr>
      <w:r w:rsidRPr="00540E78">
        <w:rPr>
          <w:lang w:val="en-GB"/>
        </w:rPr>
        <w:t xml:space="preserve">dla </w:t>
      </w:r>
      <w:r w:rsidRPr="00540E78">
        <w:rPr>
          <w:i/>
          <w:lang w:val="en-GB"/>
        </w:rPr>
        <w:t>serviceInfo</w:t>
      </w:r>
      <w:r w:rsidRPr="00540E78">
        <w:rPr>
          <w:lang w:val="en-GB"/>
        </w:rPr>
        <w:t xml:space="preserve"> - </w:t>
      </w:r>
      <w:hyperlink r:id="rId17" w:anchor="/as4binding/Actions/ERDserviceInfo" w:history="1">
        <w:r w:rsidRPr="00540E78">
          <w:rPr>
            <w:rStyle w:val="Hipercze"/>
            <w:lang w:val="en-GB"/>
          </w:rPr>
          <w:t>http://uri.etsi.org/19522/v1#/as4binding/Actions/ERDserviceInfo</w:t>
        </w:r>
      </w:hyperlink>
      <w:r w:rsidRPr="00540E78">
        <w:rPr>
          <w:lang w:val="en-GB"/>
        </w:rPr>
        <w:t xml:space="preserve">, </w:t>
      </w:r>
    </w:p>
    <w:p w14:paraId="34405C17" w14:textId="56500D18" w:rsidR="000954ED" w:rsidRPr="008D5BAF" w:rsidRDefault="00365162" w:rsidP="00583381">
      <w:pPr>
        <w:pStyle w:val="Akapitzlist"/>
        <w:numPr>
          <w:ilvl w:val="1"/>
          <w:numId w:val="29"/>
        </w:numPr>
        <w:spacing w:before="40" w:after="60"/>
        <w:ind w:hanging="357"/>
        <w:contextualSpacing w:val="0"/>
        <w:jc w:val="left"/>
      </w:pPr>
      <w:r w:rsidRPr="008D5BAF">
        <w:t xml:space="preserve">dla </w:t>
      </w:r>
      <w:r w:rsidRPr="008D5BAF">
        <w:rPr>
          <w:i/>
        </w:rPr>
        <w:t>ERD payload</w:t>
      </w:r>
      <w:r w:rsidRPr="008D5BAF">
        <w:t xml:space="preserve"> - </w:t>
      </w:r>
      <w:hyperlink r:id="rId18" w:anchor="/as4binding/Actions/ERDpayload" w:history="1">
        <w:r w:rsidR="00BE4208" w:rsidRPr="008D5BAF">
          <w:rPr>
            <w:rStyle w:val="Hipercze"/>
          </w:rPr>
          <w:t>http://uri.etsi.org/19522/v1#/as4binding/Actions/ERDpayload</w:t>
        </w:r>
      </w:hyperlink>
    </w:p>
    <w:p w14:paraId="6694F8AF" w14:textId="05F20BCE" w:rsidR="00365162" w:rsidRPr="008D5BAF" w:rsidRDefault="000954ED" w:rsidP="00583381">
      <w:pPr>
        <w:pStyle w:val="Akapitzlist"/>
        <w:numPr>
          <w:ilvl w:val="1"/>
          <w:numId w:val="29"/>
        </w:numPr>
        <w:spacing w:before="40" w:after="60"/>
        <w:ind w:hanging="357"/>
        <w:contextualSpacing w:val="0"/>
        <w:jc w:val="left"/>
        <w:rPr>
          <w:rFonts w:eastAsia="Calibri"/>
        </w:rPr>
      </w:pPr>
      <w:r w:rsidRPr="008D5BAF">
        <w:rPr>
          <w:rFonts w:eastAsia="Calibri"/>
        </w:rPr>
        <w:t>d</w:t>
      </w:r>
      <w:r w:rsidR="00BE4208" w:rsidRPr="008D5BAF">
        <w:rPr>
          <w:rFonts w:eastAsia="Calibri"/>
        </w:rPr>
        <w:t xml:space="preserve">la </w:t>
      </w:r>
      <w:r w:rsidR="00BE4208" w:rsidRPr="008D5BAF">
        <w:rPr>
          <w:rFonts w:eastAsia="Calibri"/>
          <w:i/>
        </w:rPr>
        <w:t>potwierdzeń</w:t>
      </w:r>
      <w:r w:rsidR="00BE4208" w:rsidRPr="008D5BAF">
        <w:rPr>
          <w:rFonts w:eastAsia="Calibri"/>
        </w:rPr>
        <w:t xml:space="preserve"> (receipts)</w:t>
      </w:r>
      <w:r w:rsidR="00CE472A" w:rsidRPr="008D5BAF">
        <w:rPr>
          <w:rFonts w:eastAsia="Calibri"/>
        </w:rPr>
        <w:t xml:space="preserve"> - </w:t>
      </w:r>
      <w:hyperlink r:id="rId19" w:anchor="/as4binding/Actions/ERDSreceipt" w:history="1">
        <w:r w:rsidR="00E67ED1" w:rsidRPr="008D5BAF">
          <w:rPr>
            <w:rStyle w:val="Hipercze"/>
            <w:rFonts w:eastAsia="Calibri"/>
          </w:rPr>
          <w:t>http://uri.etsi.org/19522/v1#/as4binding/Actions/ERDSreceipt</w:t>
        </w:r>
      </w:hyperlink>
      <w:r w:rsidR="00E67ED1" w:rsidRPr="008D5BAF">
        <w:rPr>
          <w:rFonts w:eastAsia="Calibri"/>
        </w:rPr>
        <w:t xml:space="preserve"> </w:t>
      </w:r>
    </w:p>
    <w:p w14:paraId="5DA024E1" w14:textId="3E1FC2D9" w:rsidR="00F6297B" w:rsidRPr="008D5BAF" w:rsidRDefault="001B58A4" w:rsidP="00583381">
      <w:pPr>
        <w:pStyle w:val="Akapitzlist"/>
        <w:numPr>
          <w:ilvl w:val="0"/>
          <w:numId w:val="29"/>
        </w:numPr>
        <w:spacing w:before="40" w:after="60"/>
        <w:ind w:hanging="357"/>
        <w:contextualSpacing w:val="0"/>
        <w:jc w:val="left"/>
      </w:pPr>
      <w:r w:rsidRPr="008D5BAF">
        <w:t xml:space="preserve">2. </w:t>
      </w:r>
      <w:r w:rsidR="00F6297B" w:rsidRPr="008D5BAF">
        <w:t xml:space="preserve">stosować identyfikatory komunikujących się stron w parametrach </w:t>
      </w:r>
      <w:r w:rsidR="00F6297B" w:rsidRPr="008D5BAF">
        <w:rPr>
          <w:b/>
        </w:rPr>
        <w:t>PMode.Initiator</w:t>
      </w:r>
      <w:r w:rsidR="00F6297B" w:rsidRPr="008D5BAF">
        <w:t xml:space="preserve"> (dostawca obsługujący nadawcę) i </w:t>
      </w:r>
      <w:r w:rsidR="00F6297B" w:rsidRPr="008D5BAF">
        <w:rPr>
          <w:b/>
        </w:rPr>
        <w:t>PMode.Responder</w:t>
      </w:r>
      <w:r w:rsidR="00F6297B" w:rsidRPr="008D5BAF">
        <w:t xml:space="preserve"> (dostawca obsługujący </w:t>
      </w:r>
      <w:r w:rsidR="004A695B" w:rsidRPr="008D5BAF">
        <w:t>adresata</w:t>
      </w:r>
      <w:r w:rsidR="00F6297B" w:rsidRPr="008D5BAF">
        <w:t>)</w:t>
      </w:r>
    </w:p>
    <w:p w14:paraId="01480963" w14:textId="6382E39C" w:rsidR="00F6297B" w:rsidRPr="008D5BAF" w:rsidRDefault="001B58A4" w:rsidP="00583381">
      <w:pPr>
        <w:pStyle w:val="Akapitzlist"/>
        <w:numPr>
          <w:ilvl w:val="0"/>
          <w:numId w:val="29"/>
        </w:numPr>
        <w:spacing w:before="40" w:after="60"/>
        <w:ind w:hanging="357"/>
        <w:contextualSpacing w:val="0"/>
        <w:jc w:val="left"/>
      </w:pPr>
      <w:r w:rsidRPr="008D5BAF">
        <w:t xml:space="preserve">3. </w:t>
      </w:r>
      <w:r w:rsidR="000954ED" w:rsidRPr="008D5BAF">
        <w:t>ustawić</w:t>
      </w:r>
      <w:r w:rsidR="00F6297B" w:rsidRPr="008D5BAF">
        <w:t xml:space="preserve"> parametr „</w:t>
      </w:r>
      <w:r w:rsidR="00F6297B" w:rsidRPr="008D5BAF">
        <w:rPr>
          <w:b/>
        </w:rPr>
        <w:t>Role</w:t>
      </w:r>
      <w:r w:rsidR="00F6297B" w:rsidRPr="008D5BAF">
        <w:t xml:space="preserve">”na </w:t>
      </w:r>
      <w:hyperlink r:id="rId20" w:anchor="/as4binding/Roles/ERDS" w:history="1">
        <w:r w:rsidR="00F6297B" w:rsidRPr="008D5BAF">
          <w:rPr>
            <w:rStyle w:val="Hipercze"/>
          </w:rPr>
          <w:t>http://uri.etsi.org/19522/v1#/as4binding/Roles/ERDS</w:t>
        </w:r>
      </w:hyperlink>
      <w:r w:rsidR="000954ED" w:rsidRPr="008D5BAF">
        <w:t xml:space="preserve"> – zarówno dostawcy obsługującemu nadawcę jak i dostawcy obsługującemu odbiorcę</w:t>
      </w:r>
    </w:p>
    <w:p w14:paraId="190BD062" w14:textId="2F62BD47" w:rsidR="00CE472A" w:rsidRPr="00540E78" w:rsidRDefault="001B58A4" w:rsidP="00583381">
      <w:pPr>
        <w:pStyle w:val="Akapitzlist"/>
        <w:numPr>
          <w:ilvl w:val="0"/>
          <w:numId w:val="29"/>
        </w:numPr>
        <w:spacing w:before="40" w:after="60"/>
        <w:ind w:hanging="357"/>
        <w:contextualSpacing w:val="0"/>
        <w:jc w:val="left"/>
        <w:rPr>
          <w:lang w:val="en-GB"/>
        </w:rPr>
      </w:pPr>
      <w:r w:rsidRPr="00540E78">
        <w:rPr>
          <w:lang w:val="en-GB"/>
        </w:rPr>
        <w:t xml:space="preserve">4. </w:t>
      </w:r>
      <w:r w:rsidR="000954ED" w:rsidRPr="00540E78">
        <w:rPr>
          <w:lang w:val="en-GB"/>
        </w:rPr>
        <w:t xml:space="preserve">ustawić parametr </w:t>
      </w:r>
      <w:r w:rsidR="00F6297B" w:rsidRPr="00540E78">
        <w:rPr>
          <w:b/>
          <w:lang w:val="en-GB"/>
        </w:rPr>
        <w:t>PMode[1].BusinessInfo.Service</w:t>
      </w:r>
      <w:r w:rsidR="00F6297B" w:rsidRPr="00540E78">
        <w:rPr>
          <w:lang w:val="en-GB"/>
        </w:rPr>
        <w:t xml:space="preserve"> na</w:t>
      </w:r>
      <w:r w:rsidR="00E67ED1" w:rsidRPr="00540E78">
        <w:rPr>
          <w:lang w:val="en-GB"/>
        </w:rPr>
        <w:t xml:space="preserve"> </w:t>
      </w:r>
      <w:hyperlink r:id="rId21" w:anchor="/as4binding/Relay" w:history="1">
        <w:r w:rsidR="00E67ED1" w:rsidRPr="00540E78">
          <w:rPr>
            <w:rStyle w:val="Hipercze"/>
            <w:lang w:val="en-GB"/>
          </w:rPr>
          <w:t>http://uri.etsi.org/19522/v1#/as4binding/Relay</w:t>
        </w:r>
      </w:hyperlink>
      <w:r w:rsidR="00E67ED1" w:rsidRPr="00540E78">
        <w:rPr>
          <w:lang w:val="en-GB"/>
        </w:rPr>
        <w:t xml:space="preserve"> </w:t>
      </w:r>
      <w:r w:rsidR="00F6297B" w:rsidRPr="00540E78">
        <w:rPr>
          <w:lang w:val="en-GB"/>
        </w:rPr>
        <w:t xml:space="preserve">. </w:t>
      </w:r>
    </w:p>
    <w:p w14:paraId="1F119297" w14:textId="7A040BF4" w:rsidR="00F6297B" w:rsidRPr="008D5BAF" w:rsidRDefault="001B58A4" w:rsidP="00583381">
      <w:pPr>
        <w:pStyle w:val="Akapitzlist"/>
        <w:numPr>
          <w:ilvl w:val="0"/>
          <w:numId w:val="29"/>
        </w:numPr>
        <w:spacing w:before="40" w:after="60"/>
        <w:ind w:hanging="357"/>
        <w:contextualSpacing w:val="0"/>
        <w:jc w:val="left"/>
      </w:pPr>
      <w:r w:rsidRPr="008D5BAF">
        <w:t xml:space="preserve">5. </w:t>
      </w:r>
      <w:r w:rsidR="00CE472A" w:rsidRPr="008D5BAF">
        <w:t>p</w:t>
      </w:r>
      <w:r w:rsidR="00F6297B" w:rsidRPr="008D5BAF">
        <w:t xml:space="preserve">arametru </w:t>
      </w:r>
      <w:r w:rsidR="00F6297B" w:rsidRPr="008D5BAF">
        <w:rPr>
          <w:b/>
        </w:rPr>
        <w:t>Service type</w:t>
      </w:r>
      <w:r w:rsidR="00F6297B" w:rsidRPr="008D5BAF">
        <w:t xml:space="preserve"> </w:t>
      </w:r>
      <w:r w:rsidR="00CE472A" w:rsidRPr="008D5BAF">
        <w:t>nie używać</w:t>
      </w:r>
      <w:r w:rsidR="00F6297B" w:rsidRPr="008D5BAF">
        <w:t>.</w:t>
      </w:r>
    </w:p>
    <w:p w14:paraId="084B9491" w14:textId="77777777" w:rsidR="001B58A4" w:rsidRPr="008D5BAF" w:rsidRDefault="001B58A4"/>
    <w:p w14:paraId="63B3BC34" w14:textId="63645B5F" w:rsidR="00F6297B" w:rsidRPr="008D5BAF" w:rsidRDefault="001B58A4">
      <w:r w:rsidRPr="008D5BAF">
        <w:t xml:space="preserve">6. </w:t>
      </w:r>
      <w:r w:rsidR="00F6297B" w:rsidRPr="008D5BAF">
        <w:t>Za pomocą</w:t>
      </w:r>
      <w:r w:rsidR="00BA5F9C" w:rsidRPr="008D5BAF">
        <w:t xml:space="preserve"> komunikatów</w:t>
      </w:r>
      <w:r w:rsidR="00F6297B" w:rsidRPr="008D5BAF">
        <w:t xml:space="preserve"> </w:t>
      </w:r>
      <w:r w:rsidR="00F6297B" w:rsidRPr="008D5BAF">
        <w:rPr>
          <w:i/>
        </w:rPr>
        <w:t>Signed Receipts</w:t>
      </w:r>
      <w:r w:rsidR="00F6297B" w:rsidRPr="008D5BAF">
        <w:t xml:space="preserve"> wyraża się </w:t>
      </w:r>
      <w:r w:rsidR="004A695B" w:rsidRPr="008D5BAF">
        <w:t xml:space="preserve">stan „pomyślna wysyłka komunikatu zwrotnego przez dostawcę obsługującego adresata”. </w:t>
      </w:r>
      <w:r w:rsidRPr="008D5BAF">
        <w:t>Dostawca używa w tym celu</w:t>
      </w:r>
      <w:r w:rsidR="004A695B" w:rsidRPr="008D5BAF">
        <w:t xml:space="preserve"> parametrów </w:t>
      </w:r>
      <w:r w:rsidR="004A695B" w:rsidRPr="008D5BAF">
        <w:rPr>
          <w:b/>
        </w:rPr>
        <w:t>PMode[1].Security.SendReceipt</w:t>
      </w:r>
      <w:r w:rsidR="00BA5F9C" w:rsidRPr="008D5BAF">
        <w:rPr>
          <w:b/>
        </w:rPr>
        <w:t xml:space="preserve"> </w:t>
      </w:r>
      <w:r w:rsidR="00BA5F9C" w:rsidRPr="008D5BAF">
        <w:t>i</w:t>
      </w:r>
      <w:r w:rsidR="004A695B" w:rsidRPr="008D5BAF">
        <w:t xml:space="preserve"> </w:t>
      </w:r>
      <w:r w:rsidR="004A695B" w:rsidRPr="008D5BAF">
        <w:rPr>
          <w:b/>
        </w:rPr>
        <w:t>PMode[1].Security.SendReceipt.NonRepudiation</w:t>
      </w:r>
    </w:p>
    <w:p w14:paraId="0FD08C88" w14:textId="20BDA610" w:rsidR="004A695B" w:rsidRPr="008D5BAF" w:rsidRDefault="001B58A4">
      <w:r w:rsidRPr="008D5BAF">
        <w:t xml:space="preserve">7. </w:t>
      </w:r>
      <w:r w:rsidR="004A695B" w:rsidRPr="008D5BAF">
        <w:t>Komunikaty zwrotne (</w:t>
      </w:r>
      <w:r w:rsidR="004A695B" w:rsidRPr="008D5BAF">
        <w:rPr>
          <w:i/>
        </w:rPr>
        <w:t>Receipt, Error</w:t>
      </w:r>
      <w:r w:rsidR="004A695B" w:rsidRPr="008D5BAF">
        <w:t xml:space="preserve">) jako komunikaty typu </w:t>
      </w:r>
      <w:r w:rsidR="004A695B" w:rsidRPr="008D5BAF">
        <w:rPr>
          <w:i/>
        </w:rPr>
        <w:t>Signal</w:t>
      </w:r>
      <w:r w:rsidR="004A695B" w:rsidRPr="008D5BAF">
        <w:t xml:space="preserve"> przekazywane są synchronicznie do dostawcy obsługującego nadawcę. </w:t>
      </w:r>
      <w:r w:rsidRPr="008D5BAF">
        <w:t>Dostawca używa w tym celu parametrów</w:t>
      </w:r>
      <w:r w:rsidR="004A695B" w:rsidRPr="008D5BAF">
        <w:t xml:space="preserve"> </w:t>
      </w:r>
      <w:r w:rsidR="004A695B" w:rsidRPr="008D5BAF">
        <w:rPr>
          <w:b/>
        </w:rPr>
        <w:t>PMode[1].Security.SendReceipt.ReplyPattern</w:t>
      </w:r>
      <w:r w:rsidR="00E67ED1" w:rsidRPr="008D5BAF">
        <w:t xml:space="preserve"> </w:t>
      </w:r>
      <w:r w:rsidR="004A695B" w:rsidRPr="008D5BAF">
        <w:t xml:space="preserve">i </w:t>
      </w:r>
      <w:r w:rsidR="004A695B" w:rsidRPr="008D5BAF">
        <w:rPr>
          <w:b/>
        </w:rPr>
        <w:t>PMode[1].ErrorHandling.Report.AsResponse</w:t>
      </w:r>
      <w:r w:rsidR="004A695B" w:rsidRPr="008D5BAF">
        <w:t>. Przyjmują one wartość ‘true’.</w:t>
      </w:r>
    </w:p>
    <w:p w14:paraId="354899B7" w14:textId="0643E18C" w:rsidR="00365162" w:rsidRPr="008D5BAF" w:rsidRDefault="001B58A4">
      <w:r w:rsidRPr="008D5BAF">
        <w:t xml:space="preserve">8. </w:t>
      </w:r>
      <w:r w:rsidR="003A6075" w:rsidRPr="008D5BAF">
        <w:t xml:space="preserve">W pozostałych przypadkach należy </w:t>
      </w:r>
      <w:r w:rsidR="003A6075" w:rsidRPr="008D5BAF">
        <w:rPr>
          <w:b/>
        </w:rPr>
        <w:t xml:space="preserve">stosować wartości domyślne i rekomendowane dla różnych profili </w:t>
      </w:r>
      <w:r w:rsidR="003A6075" w:rsidRPr="008D5BAF">
        <w:t>ustawień</w:t>
      </w:r>
      <w:r w:rsidR="00BA5F9C" w:rsidRPr="008D5BAF">
        <w:t>,</w:t>
      </w:r>
      <w:r w:rsidR="003A6075" w:rsidRPr="008D5BAF">
        <w:t xml:space="preserve"> </w:t>
      </w:r>
      <w:r w:rsidRPr="008D5BAF">
        <w:t>wskazane</w:t>
      </w:r>
      <w:r w:rsidR="003A6075" w:rsidRPr="008D5BAF">
        <w:rPr>
          <w:rStyle w:val="Odwoanieprzypisudolnego"/>
        </w:rPr>
        <w:footnoteReference w:id="8"/>
      </w:r>
      <w:r w:rsidR="003A6075" w:rsidRPr="008D5BAF">
        <w:t xml:space="preserve"> w specyfikacji OASIS AS4.</w:t>
      </w:r>
    </w:p>
    <w:p w14:paraId="2D1AA020" w14:textId="75306ACF" w:rsidR="492A09F9" w:rsidRPr="008D5BAF" w:rsidRDefault="001B58A4">
      <w:r w:rsidRPr="008D5BAF">
        <w:t xml:space="preserve">9. </w:t>
      </w:r>
      <w:r w:rsidR="492A09F9" w:rsidRPr="008D5BAF">
        <w:t xml:space="preserve">Aplikacja kliencka oraz mechanizm zamieniający przekazywane przez </w:t>
      </w:r>
      <w:r w:rsidR="00EC439E" w:rsidRPr="008D5BAF">
        <w:t xml:space="preserve">jej </w:t>
      </w:r>
      <w:r w:rsidR="492A09F9" w:rsidRPr="008D5BAF">
        <w:t xml:space="preserve">API wartości powinny </w:t>
      </w:r>
      <w:r w:rsidR="000126F1" w:rsidRPr="008D5BAF">
        <w:t>ułatwić ustawienie</w:t>
      </w:r>
      <w:r w:rsidR="492A09F9" w:rsidRPr="008D5BAF">
        <w:t xml:space="preserve"> </w:t>
      </w:r>
      <w:r w:rsidR="00CE472A" w:rsidRPr="008D5BAF">
        <w:t xml:space="preserve">tych </w:t>
      </w:r>
      <w:r w:rsidR="0A1E5C29" w:rsidRPr="008D5BAF">
        <w:t>parametrów</w:t>
      </w:r>
      <w:r w:rsidR="00916592" w:rsidRPr="008D5BAF">
        <w:t xml:space="preserve"> przetwarzania </w:t>
      </w:r>
      <w:r w:rsidR="00C46A07" w:rsidRPr="008D5BAF">
        <w:t xml:space="preserve">przesyłki </w:t>
      </w:r>
      <w:r w:rsidR="00916592" w:rsidRPr="008D5BAF">
        <w:t>(</w:t>
      </w:r>
      <w:r w:rsidR="492A09F9" w:rsidRPr="008D5BAF">
        <w:t>PModes</w:t>
      </w:r>
      <w:r w:rsidR="00916592" w:rsidRPr="008D5BAF">
        <w:t>)</w:t>
      </w:r>
      <w:r w:rsidR="00CE472A" w:rsidRPr="008D5BAF">
        <w:t>, które nie są narzucone normami</w:t>
      </w:r>
      <w:r w:rsidR="003A6075" w:rsidRPr="008D5BAF">
        <w:t xml:space="preserve"> ETSI, ale w granicach swobody dopuszczalnych przez specyfikację ebMS3.0/AS4</w:t>
      </w:r>
      <w:r w:rsidR="003A6075" w:rsidRPr="008D5BAF">
        <w:rPr>
          <w:rStyle w:val="Odwoanieprzypisudolnego"/>
        </w:rPr>
        <w:footnoteReference w:id="9"/>
      </w:r>
    </w:p>
    <w:p w14:paraId="1CF1FC11" w14:textId="09FF55AF" w:rsidR="318F1802" w:rsidRPr="008D5BAF" w:rsidRDefault="318F1802" w:rsidP="000957F9">
      <w:pPr>
        <w:pStyle w:val="Nagwek2"/>
        <w:jc w:val="left"/>
      </w:pPr>
      <w:bookmarkStart w:id="174" w:name="_Toc35782040"/>
      <w:bookmarkStart w:id="175" w:name="_Toc58171516"/>
      <w:r w:rsidRPr="008D5BAF">
        <w:lastRenderedPageBreak/>
        <w:t xml:space="preserve">PMode </w:t>
      </w:r>
      <w:bookmarkEnd w:id="174"/>
      <w:r w:rsidR="003A6075" w:rsidRPr="008D5BAF">
        <w:t>związane z zabezpieczeniami przekazywanej przesyłki</w:t>
      </w:r>
      <w:bookmarkEnd w:id="175"/>
    </w:p>
    <w:p w14:paraId="620E3EEF" w14:textId="5229F322" w:rsidR="00365162" w:rsidRPr="008D5BAF" w:rsidRDefault="007B586E" w:rsidP="007B586E">
      <w:r w:rsidRPr="008D5BAF">
        <w:t>Norma</w:t>
      </w:r>
      <w:r w:rsidR="003A6075" w:rsidRPr="008D5BAF">
        <w:t xml:space="preserve"> [</w:t>
      </w:r>
      <w:r w:rsidR="00360EB8" w:rsidRPr="008D5BAF">
        <w:t>ETSI31952241</w:t>
      </w:r>
      <w:r w:rsidR="003A6075" w:rsidRPr="008D5BAF">
        <w:t>]</w:t>
      </w:r>
      <w:r w:rsidRPr="008D5BAF">
        <w:t xml:space="preserve"> wiąże podpisywanie i szyfrowanie przez dostawcę przekazywanych protokołem komunikatów z </w:t>
      </w:r>
      <w:r w:rsidR="00BA5F9C" w:rsidRPr="008D5BAF">
        <w:t xml:space="preserve">nakazem </w:t>
      </w:r>
      <w:r w:rsidR="00BA5F9C" w:rsidRPr="008D5BAF">
        <w:rPr>
          <w:b/>
        </w:rPr>
        <w:t>stosowania odpowiednich</w:t>
      </w:r>
      <w:r w:rsidRPr="008D5BAF">
        <w:rPr>
          <w:b/>
        </w:rPr>
        <w:t xml:space="preserve"> parametr</w:t>
      </w:r>
      <w:r w:rsidR="00BA5F9C" w:rsidRPr="008D5BAF">
        <w:rPr>
          <w:b/>
        </w:rPr>
        <w:t>ów</w:t>
      </w:r>
      <w:r w:rsidRPr="008D5BAF">
        <w:rPr>
          <w:b/>
        </w:rPr>
        <w:t xml:space="preserve"> P-Mode i specyfikacją algorytmów służących do obu celów</w:t>
      </w:r>
      <w:r w:rsidRPr="008D5BAF">
        <w:t xml:space="preserve">. Parametry te to: </w:t>
      </w:r>
    </w:p>
    <w:tbl>
      <w:tblPr>
        <w:tblStyle w:val="ScrollTableNormal1"/>
        <w:tblW w:w="45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łownik pojęć i skrótów"/>
        <w:tblDescription w:val="Tabela przedstawia słownik pojęć i skrótów wykorzystywanych w niniejszym dokumencie."/>
      </w:tblPr>
      <w:tblGrid>
        <w:gridCol w:w="5842"/>
        <w:gridCol w:w="2412"/>
      </w:tblGrid>
      <w:tr w:rsidR="00693051" w:rsidRPr="008D5BAF" w14:paraId="61E07F88" w14:textId="77777777" w:rsidTr="001B58A4">
        <w:trPr>
          <w:tblHeader/>
        </w:trPr>
        <w:tc>
          <w:tcPr>
            <w:tcW w:w="3539" w:type="pct"/>
            <w:shd w:val="clear" w:color="auto" w:fill="D9D9D9" w:themeFill="background1" w:themeFillShade="D9"/>
            <w:tcMar>
              <w:top w:w="30" w:type="dxa"/>
              <w:left w:w="30" w:type="dxa"/>
              <w:bottom w:w="20" w:type="dxa"/>
              <w:right w:w="30" w:type="dxa"/>
            </w:tcMar>
          </w:tcPr>
          <w:p w14:paraId="7DF73FCC" w14:textId="18533884" w:rsidR="00693051" w:rsidRPr="008D5BAF" w:rsidRDefault="00693051" w:rsidP="00AF3F88">
            <w:pPr>
              <w:spacing w:before="40" w:after="40" w:line="360" w:lineRule="auto"/>
              <w:rPr>
                <w:rFonts w:asciiTheme="minorHAnsi" w:hAnsiTheme="minorHAnsi" w:cs="Times New Roman"/>
                <w:b/>
                <w:szCs w:val="20"/>
                <w:lang w:val="pl-PL"/>
              </w:rPr>
            </w:pPr>
            <w:r w:rsidRPr="008D5BAF">
              <w:rPr>
                <w:rFonts w:asciiTheme="minorHAnsi" w:hAnsiTheme="minorHAnsi" w:cs="Times New Roman"/>
                <w:b/>
                <w:szCs w:val="20"/>
                <w:lang w:val="pl-PL"/>
              </w:rPr>
              <w:t>Parametry</w:t>
            </w:r>
          </w:p>
        </w:tc>
        <w:tc>
          <w:tcPr>
            <w:tcW w:w="1461" w:type="pct"/>
            <w:shd w:val="clear" w:color="auto" w:fill="D9D9D9" w:themeFill="background1" w:themeFillShade="D9"/>
            <w:tcMar>
              <w:top w:w="30" w:type="dxa"/>
              <w:left w:w="30" w:type="dxa"/>
              <w:bottom w:w="20" w:type="dxa"/>
              <w:right w:w="30" w:type="dxa"/>
            </w:tcMar>
          </w:tcPr>
          <w:p w14:paraId="11576C40" w14:textId="19E953FD" w:rsidR="00693051" w:rsidRPr="008D5BAF" w:rsidRDefault="00693051" w:rsidP="00AF3F88">
            <w:pPr>
              <w:spacing w:before="40" w:after="40" w:line="360" w:lineRule="auto"/>
              <w:rPr>
                <w:rFonts w:asciiTheme="minorHAnsi" w:hAnsiTheme="minorHAnsi" w:cs="Times New Roman"/>
                <w:b/>
                <w:szCs w:val="20"/>
                <w:lang w:val="pl-PL"/>
              </w:rPr>
            </w:pPr>
            <w:r w:rsidRPr="008D5BAF">
              <w:rPr>
                <w:rFonts w:asciiTheme="minorHAnsi" w:hAnsiTheme="minorHAnsi" w:cs="Times New Roman"/>
                <w:b/>
                <w:szCs w:val="20"/>
                <w:lang w:val="pl-PL"/>
              </w:rPr>
              <w:t>Algorytm zabezpieczeń</w:t>
            </w:r>
          </w:p>
        </w:tc>
      </w:tr>
      <w:tr w:rsidR="00693051" w:rsidRPr="008D5BAF" w14:paraId="2F8119D8" w14:textId="77777777" w:rsidTr="001B58A4">
        <w:tc>
          <w:tcPr>
            <w:tcW w:w="3539" w:type="pct"/>
            <w:tcMar>
              <w:top w:w="30" w:type="dxa"/>
              <w:left w:w="30" w:type="dxa"/>
              <w:bottom w:w="20" w:type="dxa"/>
              <w:right w:w="30" w:type="dxa"/>
            </w:tcMar>
          </w:tcPr>
          <w:p w14:paraId="0340F409" w14:textId="5D7E74D1" w:rsidR="00693051" w:rsidRPr="00E75FB4" w:rsidRDefault="001B58A4" w:rsidP="00AF3F88">
            <w:pPr>
              <w:spacing w:before="40" w:after="40" w:line="360" w:lineRule="auto"/>
              <w:rPr>
                <w:rFonts w:asciiTheme="minorHAnsi" w:hAnsiTheme="minorHAnsi" w:cs="Times New Roman"/>
                <w:b/>
                <w:szCs w:val="20"/>
              </w:rPr>
            </w:pPr>
            <w:r w:rsidRPr="00E75FB4">
              <w:rPr>
                <w:rFonts w:asciiTheme="minorHAnsi" w:hAnsiTheme="minorHAnsi" w:cs="Times New Roman"/>
                <w:b/>
                <w:szCs w:val="20"/>
              </w:rPr>
              <w:t xml:space="preserve">1. </w:t>
            </w:r>
            <w:r w:rsidR="00693051" w:rsidRPr="00E75FB4">
              <w:rPr>
                <w:rFonts w:asciiTheme="minorHAnsi" w:hAnsiTheme="minorHAnsi" w:cs="Times New Roman"/>
                <w:b/>
                <w:szCs w:val="20"/>
              </w:rPr>
              <w:t>PMode[1].Security.Signature.HashFunction</w:t>
            </w:r>
          </w:p>
          <w:p w14:paraId="7C896BA7" w14:textId="737D4DA9" w:rsidR="00693051" w:rsidRPr="00E75FB4" w:rsidRDefault="001B58A4" w:rsidP="00AF3F88">
            <w:pPr>
              <w:spacing w:before="40" w:after="40" w:line="360" w:lineRule="auto"/>
              <w:rPr>
                <w:rFonts w:asciiTheme="minorHAnsi" w:hAnsiTheme="minorHAnsi" w:cs="Times New Roman"/>
                <w:b/>
                <w:szCs w:val="20"/>
              </w:rPr>
            </w:pPr>
            <w:r w:rsidRPr="00E75FB4">
              <w:rPr>
                <w:rFonts w:asciiTheme="minorHAnsi" w:hAnsiTheme="minorHAnsi" w:cs="Times New Roman"/>
                <w:b/>
                <w:szCs w:val="20"/>
              </w:rPr>
              <w:t xml:space="preserve">2. </w:t>
            </w:r>
            <w:r w:rsidR="00693051" w:rsidRPr="00E75FB4">
              <w:rPr>
                <w:rFonts w:asciiTheme="minorHAnsi" w:hAnsiTheme="minorHAnsi" w:cs="Times New Roman"/>
                <w:b/>
                <w:szCs w:val="20"/>
              </w:rPr>
              <w:t>PMode[1].Security.Encryption.KeyTransportAlgorithmParameters</w:t>
            </w:r>
          </w:p>
        </w:tc>
        <w:tc>
          <w:tcPr>
            <w:tcW w:w="1461" w:type="pct"/>
            <w:tcMar>
              <w:top w:w="30" w:type="dxa"/>
              <w:left w:w="30" w:type="dxa"/>
              <w:bottom w:w="20" w:type="dxa"/>
              <w:right w:w="30" w:type="dxa"/>
            </w:tcMar>
          </w:tcPr>
          <w:p w14:paraId="3EF3F169" w14:textId="67B893D5" w:rsidR="00693051" w:rsidRPr="008D5BAF" w:rsidRDefault="00693051" w:rsidP="00AF3F88">
            <w:pPr>
              <w:spacing w:before="40" w:after="40" w:line="360" w:lineRule="auto"/>
              <w:rPr>
                <w:rFonts w:asciiTheme="minorHAnsi" w:hAnsiTheme="minorHAnsi" w:cs="Times New Roman"/>
                <w:szCs w:val="20"/>
                <w:lang w:val="pl-PL"/>
              </w:rPr>
            </w:pPr>
            <w:r w:rsidRPr="008D5BAF">
              <w:rPr>
                <w:rFonts w:asciiTheme="minorHAnsi" w:hAnsiTheme="minorHAnsi" w:cs="Times New Roman"/>
                <w:szCs w:val="20"/>
                <w:lang w:val="pl-PL"/>
              </w:rPr>
              <w:t>Funkcja mieszająca wskazana w normie [ETSITS119312]</w:t>
            </w:r>
          </w:p>
        </w:tc>
      </w:tr>
      <w:tr w:rsidR="00693051" w:rsidRPr="008D5BAF" w14:paraId="0FB3A7DA" w14:textId="77777777" w:rsidTr="001B58A4">
        <w:tc>
          <w:tcPr>
            <w:tcW w:w="3539" w:type="pct"/>
            <w:tcMar>
              <w:top w:w="30" w:type="dxa"/>
              <w:left w:w="30" w:type="dxa"/>
              <w:bottom w:w="20" w:type="dxa"/>
              <w:right w:w="30" w:type="dxa"/>
            </w:tcMar>
          </w:tcPr>
          <w:p w14:paraId="2927D24D" w14:textId="2919533B" w:rsidR="00693051" w:rsidRPr="00E75FB4" w:rsidRDefault="001B58A4" w:rsidP="00AF3F88">
            <w:pPr>
              <w:spacing w:before="40" w:after="40" w:line="360" w:lineRule="auto"/>
              <w:rPr>
                <w:rFonts w:asciiTheme="minorHAnsi" w:hAnsiTheme="minorHAnsi" w:cs="Times New Roman"/>
                <w:b/>
                <w:szCs w:val="20"/>
              </w:rPr>
            </w:pPr>
            <w:r w:rsidRPr="00E75FB4">
              <w:rPr>
                <w:rFonts w:asciiTheme="minorHAnsi" w:hAnsiTheme="minorHAnsi" w:cs="Times New Roman"/>
                <w:b/>
                <w:szCs w:val="20"/>
              </w:rPr>
              <w:t xml:space="preserve">3. </w:t>
            </w:r>
            <w:r w:rsidR="00693051" w:rsidRPr="00E75FB4">
              <w:rPr>
                <w:rFonts w:asciiTheme="minorHAnsi" w:hAnsiTheme="minorHAnsi" w:cs="Times New Roman"/>
                <w:b/>
                <w:szCs w:val="20"/>
              </w:rPr>
              <w:t>PMode[1].Security.Signature.X509TokenReferenceType</w:t>
            </w:r>
          </w:p>
          <w:p w14:paraId="6D7173CA" w14:textId="4B9ABFD8" w:rsidR="00693051" w:rsidRPr="00E75FB4" w:rsidRDefault="001B58A4" w:rsidP="00AF3F88">
            <w:pPr>
              <w:spacing w:before="40" w:after="40" w:line="360" w:lineRule="auto"/>
              <w:rPr>
                <w:rFonts w:asciiTheme="minorHAnsi" w:hAnsiTheme="minorHAnsi" w:cs="Times New Roman"/>
                <w:b/>
                <w:szCs w:val="20"/>
              </w:rPr>
            </w:pPr>
            <w:r w:rsidRPr="00E75FB4">
              <w:rPr>
                <w:rFonts w:asciiTheme="minorHAnsi" w:hAnsiTheme="minorHAnsi" w:cs="Times New Roman"/>
                <w:b/>
                <w:szCs w:val="20"/>
              </w:rPr>
              <w:t xml:space="preserve">4. </w:t>
            </w:r>
            <w:r w:rsidR="00693051" w:rsidRPr="00E75FB4">
              <w:rPr>
                <w:rFonts w:asciiTheme="minorHAnsi" w:hAnsiTheme="minorHAnsi" w:cs="Times New Roman"/>
                <w:b/>
                <w:szCs w:val="20"/>
              </w:rPr>
              <w:t>PMode[1].Security.Encryption. X509TokenReferenceType</w:t>
            </w:r>
          </w:p>
        </w:tc>
        <w:tc>
          <w:tcPr>
            <w:tcW w:w="1461" w:type="pct"/>
            <w:tcMar>
              <w:top w:w="30" w:type="dxa"/>
              <w:left w:w="30" w:type="dxa"/>
              <w:bottom w:w="20" w:type="dxa"/>
              <w:right w:w="30" w:type="dxa"/>
            </w:tcMar>
          </w:tcPr>
          <w:p w14:paraId="3F821E8B" w14:textId="799FD536" w:rsidR="00693051" w:rsidRPr="008D5BAF" w:rsidRDefault="00693051" w:rsidP="00AF3F88">
            <w:pPr>
              <w:spacing w:before="40" w:after="40" w:line="360" w:lineRule="auto"/>
              <w:rPr>
                <w:rFonts w:asciiTheme="minorHAnsi" w:hAnsiTheme="minorHAnsi" w:cs="Times New Roman"/>
                <w:szCs w:val="20"/>
                <w:lang w:val="pl-PL"/>
              </w:rPr>
            </w:pPr>
            <w:r w:rsidRPr="008D5BAF">
              <w:rPr>
                <w:rFonts w:asciiTheme="minorHAnsi" w:hAnsiTheme="minorHAnsi" w:cs="Times New Roman"/>
                <w:szCs w:val="20"/>
                <w:lang w:val="pl-PL"/>
              </w:rPr>
              <w:t xml:space="preserve">Należy użyć odniesienia do Binary Security Token  wskazanego w certyfikatu profilu WS-Security X.509 </w:t>
            </w:r>
          </w:p>
          <w:p w14:paraId="4F1C674C" w14:textId="3EAB5D6F" w:rsidR="00693051" w:rsidRPr="008D5BAF" w:rsidRDefault="00693051" w:rsidP="00AF3F88">
            <w:pPr>
              <w:spacing w:before="40" w:after="40" w:line="360" w:lineRule="auto"/>
              <w:rPr>
                <w:rFonts w:asciiTheme="minorHAnsi" w:hAnsiTheme="minorHAnsi" w:cs="Times New Roman"/>
                <w:szCs w:val="20"/>
                <w:lang w:val="pl-PL"/>
              </w:rPr>
            </w:pPr>
            <w:r w:rsidRPr="008D5BAF">
              <w:rPr>
                <w:rFonts w:asciiTheme="minorHAnsi" w:hAnsiTheme="minorHAnsi" w:cs="Times New Roman"/>
                <w:szCs w:val="20"/>
                <w:lang w:val="pl-PL"/>
              </w:rPr>
              <w:t xml:space="preserve">Jeśli </w:t>
            </w:r>
            <w:r w:rsidR="0014144B" w:rsidRPr="008D5BAF">
              <w:rPr>
                <w:rFonts w:asciiTheme="minorHAnsi" w:hAnsiTheme="minorHAnsi" w:cs="Times New Roman"/>
                <w:szCs w:val="20"/>
                <w:lang w:val="pl-PL"/>
              </w:rPr>
              <w:t xml:space="preserve">użyto odniesienia, powinno ono referować do tokenu bezpieczeństwa X509 v3. </w:t>
            </w:r>
          </w:p>
        </w:tc>
      </w:tr>
      <w:tr w:rsidR="00693051" w:rsidRPr="008D5BAF" w14:paraId="7FA13A71" w14:textId="77777777" w:rsidTr="001B58A4">
        <w:tc>
          <w:tcPr>
            <w:tcW w:w="3539" w:type="pct"/>
            <w:tcMar>
              <w:top w:w="30" w:type="dxa"/>
              <w:left w:w="30" w:type="dxa"/>
              <w:bottom w:w="20" w:type="dxa"/>
              <w:right w:w="30" w:type="dxa"/>
            </w:tcMar>
          </w:tcPr>
          <w:p w14:paraId="15A33E82" w14:textId="0ABEB144" w:rsidR="00693051" w:rsidRPr="008D5BAF" w:rsidRDefault="001B58A4" w:rsidP="00AF3F88">
            <w:pPr>
              <w:spacing w:before="40" w:after="40" w:line="360" w:lineRule="auto"/>
              <w:rPr>
                <w:rFonts w:asciiTheme="minorHAnsi" w:hAnsiTheme="minorHAnsi" w:cs="Times New Roman"/>
                <w:b/>
                <w:szCs w:val="20"/>
                <w:lang w:val="pl-PL"/>
              </w:rPr>
            </w:pPr>
            <w:r w:rsidRPr="008D5BAF">
              <w:rPr>
                <w:rFonts w:asciiTheme="minorHAnsi" w:hAnsiTheme="minorHAnsi" w:cs="Times New Roman"/>
                <w:b/>
                <w:szCs w:val="20"/>
                <w:lang w:val="pl-PL"/>
              </w:rPr>
              <w:t xml:space="preserve">5. </w:t>
            </w:r>
            <w:r w:rsidR="00693051" w:rsidRPr="008D5BAF">
              <w:rPr>
                <w:rFonts w:asciiTheme="minorHAnsi" w:hAnsiTheme="minorHAnsi" w:cs="Times New Roman"/>
                <w:b/>
                <w:szCs w:val="20"/>
                <w:lang w:val="pl-PL"/>
              </w:rPr>
              <w:t>PMode[1].Security.Signature.Algorithm</w:t>
            </w:r>
          </w:p>
        </w:tc>
        <w:tc>
          <w:tcPr>
            <w:tcW w:w="1461" w:type="pct"/>
            <w:tcMar>
              <w:top w:w="30" w:type="dxa"/>
              <w:left w:w="30" w:type="dxa"/>
              <w:bottom w:w="20" w:type="dxa"/>
              <w:right w:w="30" w:type="dxa"/>
            </w:tcMar>
          </w:tcPr>
          <w:p w14:paraId="32A1AE1C" w14:textId="1973501C" w:rsidR="00693051" w:rsidRPr="008D5BAF" w:rsidRDefault="0014144B" w:rsidP="00AF3F88">
            <w:pPr>
              <w:spacing w:before="40" w:after="40" w:line="360" w:lineRule="auto"/>
              <w:rPr>
                <w:rFonts w:asciiTheme="minorHAnsi" w:hAnsiTheme="minorHAnsi" w:cs="Times New Roman"/>
                <w:szCs w:val="20"/>
                <w:lang w:val="pl-PL"/>
              </w:rPr>
            </w:pPr>
            <w:r w:rsidRPr="008D5BAF">
              <w:rPr>
                <w:rFonts w:asciiTheme="minorHAnsi" w:hAnsiTheme="minorHAnsi" w:cs="Times New Roman"/>
                <w:szCs w:val="20"/>
                <w:lang w:val="pl-PL"/>
              </w:rPr>
              <w:t>Algorytm wskazano w normie [ETSITS119312]</w:t>
            </w:r>
          </w:p>
        </w:tc>
      </w:tr>
      <w:tr w:rsidR="00693051" w:rsidRPr="008D5BAF" w14:paraId="0F46190E" w14:textId="77777777" w:rsidTr="001B58A4">
        <w:tc>
          <w:tcPr>
            <w:tcW w:w="3539" w:type="pct"/>
            <w:tcMar>
              <w:top w:w="30" w:type="dxa"/>
              <w:left w:w="30" w:type="dxa"/>
              <w:bottom w:w="20" w:type="dxa"/>
              <w:right w:w="30" w:type="dxa"/>
            </w:tcMar>
          </w:tcPr>
          <w:p w14:paraId="674BEBD2" w14:textId="50A3317A" w:rsidR="00693051" w:rsidRPr="008D5BAF" w:rsidRDefault="001B58A4" w:rsidP="00AF3F88">
            <w:pPr>
              <w:spacing w:before="40" w:after="40" w:line="360" w:lineRule="auto"/>
              <w:rPr>
                <w:rFonts w:asciiTheme="minorHAnsi" w:hAnsiTheme="minorHAnsi" w:cs="Times New Roman"/>
                <w:b/>
                <w:szCs w:val="20"/>
                <w:lang w:val="pl-PL"/>
              </w:rPr>
            </w:pPr>
            <w:r w:rsidRPr="008D5BAF">
              <w:rPr>
                <w:rFonts w:asciiTheme="minorHAnsi" w:hAnsiTheme="minorHAnsi" w:cs="Times New Roman"/>
                <w:b/>
                <w:szCs w:val="20"/>
                <w:lang w:val="pl-PL"/>
              </w:rPr>
              <w:t xml:space="preserve">6. </w:t>
            </w:r>
            <w:r w:rsidR="00693051" w:rsidRPr="008D5BAF">
              <w:rPr>
                <w:rFonts w:asciiTheme="minorHAnsi" w:hAnsiTheme="minorHAnsi" w:cs="Times New Roman"/>
                <w:b/>
                <w:szCs w:val="20"/>
                <w:lang w:val="pl-PL"/>
              </w:rPr>
              <w:t>PMode[1].Security.Encryption.Algorithm</w:t>
            </w:r>
          </w:p>
        </w:tc>
        <w:tc>
          <w:tcPr>
            <w:tcW w:w="1461" w:type="pct"/>
            <w:tcMar>
              <w:top w:w="30" w:type="dxa"/>
              <w:left w:w="30" w:type="dxa"/>
              <w:bottom w:w="20" w:type="dxa"/>
              <w:right w:w="30" w:type="dxa"/>
            </w:tcMar>
          </w:tcPr>
          <w:p w14:paraId="66A2D158" w14:textId="1A4FFB66" w:rsidR="00693051" w:rsidRPr="008D5BAF" w:rsidRDefault="0014144B" w:rsidP="00AF3F88">
            <w:pPr>
              <w:spacing w:before="40" w:after="40" w:line="360" w:lineRule="auto"/>
              <w:rPr>
                <w:rFonts w:asciiTheme="minorHAnsi" w:hAnsiTheme="minorHAnsi" w:cs="Times New Roman"/>
                <w:szCs w:val="20"/>
                <w:lang w:val="pl-PL"/>
              </w:rPr>
            </w:pPr>
            <w:r w:rsidRPr="008D5BAF">
              <w:rPr>
                <w:rFonts w:asciiTheme="minorHAnsi" w:hAnsiTheme="minorHAnsi" w:cs="Times New Roman"/>
                <w:szCs w:val="20"/>
                <w:lang w:val="pl-PL"/>
              </w:rPr>
              <w:t>AES-GCM128</w:t>
            </w:r>
          </w:p>
        </w:tc>
      </w:tr>
      <w:tr w:rsidR="00693051" w:rsidRPr="008D5BAF" w14:paraId="3D408E53" w14:textId="77777777" w:rsidTr="001B58A4">
        <w:tc>
          <w:tcPr>
            <w:tcW w:w="3539" w:type="pct"/>
            <w:tcMar>
              <w:top w:w="30" w:type="dxa"/>
              <w:left w:w="30" w:type="dxa"/>
              <w:bottom w:w="20" w:type="dxa"/>
              <w:right w:w="30" w:type="dxa"/>
            </w:tcMar>
          </w:tcPr>
          <w:p w14:paraId="0F3BD9C6" w14:textId="1FAE02DE" w:rsidR="00693051" w:rsidRPr="008D5BAF" w:rsidRDefault="001B58A4" w:rsidP="00AF3F88">
            <w:pPr>
              <w:spacing w:before="40" w:after="40" w:line="360" w:lineRule="auto"/>
              <w:rPr>
                <w:rFonts w:asciiTheme="minorHAnsi" w:hAnsiTheme="minorHAnsi" w:cs="Times New Roman"/>
                <w:b/>
                <w:szCs w:val="20"/>
                <w:lang w:val="pl-PL"/>
              </w:rPr>
            </w:pPr>
            <w:r w:rsidRPr="008D5BAF">
              <w:rPr>
                <w:rFonts w:asciiTheme="minorHAnsi" w:hAnsiTheme="minorHAnsi" w:cs="Times New Roman"/>
                <w:b/>
                <w:szCs w:val="20"/>
                <w:lang w:val="pl-PL"/>
              </w:rPr>
              <w:t xml:space="preserve">7. </w:t>
            </w:r>
            <w:r w:rsidR="00693051" w:rsidRPr="008D5BAF">
              <w:rPr>
                <w:rFonts w:asciiTheme="minorHAnsi" w:hAnsiTheme="minorHAnsi" w:cs="Times New Roman"/>
                <w:b/>
                <w:szCs w:val="20"/>
                <w:lang w:val="pl-PL"/>
              </w:rPr>
              <w:t>PMode[1].Security.Encryption.KeyTransportAlgorithmParameters</w:t>
            </w:r>
          </w:p>
        </w:tc>
        <w:tc>
          <w:tcPr>
            <w:tcW w:w="1461" w:type="pct"/>
            <w:tcMar>
              <w:top w:w="30" w:type="dxa"/>
              <w:left w:w="30" w:type="dxa"/>
              <w:bottom w:w="20" w:type="dxa"/>
              <w:right w:w="30" w:type="dxa"/>
            </w:tcMar>
          </w:tcPr>
          <w:p w14:paraId="4F34F24F" w14:textId="096C41A3" w:rsidR="00693051" w:rsidRPr="008D5BAF" w:rsidRDefault="0014144B" w:rsidP="00AF3F88">
            <w:pPr>
              <w:spacing w:before="40" w:after="40" w:line="360" w:lineRule="auto"/>
              <w:rPr>
                <w:rFonts w:asciiTheme="minorHAnsi" w:hAnsiTheme="minorHAnsi" w:cs="Times New Roman"/>
                <w:szCs w:val="20"/>
                <w:lang w:val="pl-PL"/>
              </w:rPr>
            </w:pPr>
            <w:r w:rsidRPr="008D5BAF">
              <w:rPr>
                <w:rFonts w:asciiTheme="minorHAnsi" w:hAnsiTheme="minorHAnsi" w:cs="Times New Roman"/>
                <w:szCs w:val="20"/>
                <w:lang w:val="pl-PL"/>
              </w:rPr>
              <w:t>RSA-OAEP</w:t>
            </w:r>
          </w:p>
        </w:tc>
      </w:tr>
      <w:tr w:rsidR="00693051" w:rsidRPr="008D5BAF" w14:paraId="3A333EC2" w14:textId="77777777" w:rsidTr="001B58A4">
        <w:tc>
          <w:tcPr>
            <w:tcW w:w="3539" w:type="pct"/>
            <w:tcMar>
              <w:top w:w="30" w:type="dxa"/>
              <w:left w:w="30" w:type="dxa"/>
              <w:bottom w:w="20" w:type="dxa"/>
              <w:right w:w="30" w:type="dxa"/>
            </w:tcMar>
          </w:tcPr>
          <w:p w14:paraId="75FAA4D7" w14:textId="71B0C78D" w:rsidR="00693051" w:rsidRPr="008D5BAF" w:rsidRDefault="001B58A4" w:rsidP="00AF3F88">
            <w:pPr>
              <w:spacing w:before="40" w:after="40" w:line="360" w:lineRule="auto"/>
              <w:rPr>
                <w:rFonts w:asciiTheme="minorHAnsi" w:hAnsiTheme="minorHAnsi" w:cs="Times New Roman"/>
                <w:b/>
                <w:szCs w:val="20"/>
                <w:lang w:val="pl-PL"/>
              </w:rPr>
            </w:pPr>
            <w:r w:rsidRPr="008D5BAF">
              <w:rPr>
                <w:rFonts w:asciiTheme="minorHAnsi" w:hAnsiTheme="minorHAnsi" w:cs="Times New Roman"/>
                <w:b/>
                <w:szCs w:val="20"/>
                <w:lang w:val="pl-PL"/>
              </w:rPr>
              <w:t xml:space="preserve">8. </w:t>
            </w:r>
            <w:r w:rsidR="00693051" w:rsidRPr="008D5BAF">
              <w:rPr>
                <w:rFonts w:asciiTheme="minorHAnsi" w:hAnsiTheme="minorHAnsi" w:cs="Times New Roman"/>
                <w:b/>
                <w:szCs w:val="20"/>
                <w:lang w:val="pl-PL"/>
              </w:rPr>
              <w:t>PMode[1].Security.Encryption.KeyMaskAlgorithmParameters</w:t>
            </w:r>
          </w:p>
        </w:tc>
        <w:tc>
          <w:tcPr>
            <w:tcW w:w="1461" w:type="pct"/>
            <w:tcMar>
              <w:top w:w="30" w:type="dxa"/>
              <w:left w:w="30" w:type="dxa"/>
              <w:bottom w:w="20" w:type="dxa"/>
              <w:right w:w="30" w:type="dxa"/>
            </w:tcMar>
          </w:tcPr>
          <w:p w14:paraId="2B92CF9B" w14:textId="191ECBEE" w:rsidR="00693051" w:rsidRPr="008D5BAF" w:rsidRDefault="0014144B" w:rsidP="00AF3F88">
            <w:pPr>
              <w:spacing w:before="40" w:after="40" w:line="360" w:lineRule="auto"/>
              <w:rPr>
                <w:rFonts w:asciiTheme="minorHAnsi" w:hAnsiTheme="minorHAnsi" w:cs="Times New Roman"/>
                <w:szCs w:val="20"/>
                <w:lang w:val="pl-PL"/>
              </w:rPr>
            </w:pPr>
            <w:r w:rsidRPr="008D5BAF">
              <w:rPr>
                <w:rFonts w:asciiTheme="minorHAnsi" w:hAnsiTheme="minorHAnsi" w:cs="Times New Roman"/>
                <w:szCs w:val="20"/>
                <w:lang w:val="pl-PL"/>
              </w:rPr>
              <w:t>MGF1 z SHA256</w:t>
            </w:r>
          </w:p>
        </w:tc>
      </w:tr>
    </w:tbl>
    <w:p w14:paraId="70A0E6E2" w14:textId="5AE498CB" w:rsidR="00693051" w:rsidRPr="008D5BAF" w:rsidRDefault="00693051" w:rsidP="00693051">
      <w:pPr>
        <w:pStyle w:val="Legenda"/>
        <w:spacing w:before="160"/>
        <w:jc w:val="left"/>
        <w:rPr>
          <w:lang w:val="pl-PL"/>
        </w:rPr>
      </w:pPr>
      <w:r w:rsidRPr="008D5BAF">
        <w:rPr>
          <w:lang w:val="pl-PL"/>
        </w:rPr>
        <w:t xml:space="preserve">Tabela </w:t>
      </w:r>
      <w:r w:rsidRPr="008D5BAF">
        <w:rPr>
          <w:i w:val="0"/>
          <w:iCs w:val="0"/>
          <w:lang w:val="pl-PL"/>
        </w:rPr>
        <w:fldChar w:fldCharType="begin"/>
      </w:r>
      <w:r w:rsidRPr="008D5BAF">
        <w:rPr>
          <w:lang w:val="pl-PL"/>
        </w:rPr>
        <w:instrText xml:space="preserve"> SEQ Tabela \* ARABIC </w:instrText>
      </w:r>
      <w:r w:rsidRPr="008D5BAF">
        <w:rPr>
          <w:i w:val="0"/>
          <w:iCs w:val="0"/>
          <w:lang w:val="pl-PL"/>
        </w:rPr>
        <w:fldChar w:fldCharType="separate"/>
      </w:r>
      <w:r w:rsidR="000637F4">
        <w:rPr>
          <w:noProof/>
          <w:lang w:val="pl-PL"/>
        </w:rPr>
        <w:t>4</w:t>
      </w:r>
      <w:r w:rsidRPr="008D5BAF">
        <w:rPr>
          <w:i w:val="0"/>
          <w:iCs w:val="0"/>
          <w:lang w:val="pl-PL"/>
        </w:rPr>
        <w:fldChar w:fldCharType="end"/>
      </w:r>
      <w:r w:rsidRPr="008D5BAF">
        <w:rPr>
          <w:lang w:val="pl-PL"/>
        </w:rPr>
        <w:t xml:space="preserve"> Parametry PMode związane z bezpieczeństwem</w:t>
      </w:r>
    </w:p>
    <w:p w14:paraId="092E22DD" w14:textId="77777777" w:rsidR="00693051" w:rsidRPr="008D5BAF" w:rsidRDefault="00693051" w:rsidP="007B586E"/>
    <w:p w14:paraId="465D068E" w14:textId="788B256C" w:rsidR="00B64EF0" w:rsidRPr="008D5BAF" w:rsidRDefault="00B64EF0">
      <w:pPr>
        <w:rPr>
          <w:rFonts w:asciiTheme="majorHAnsi" w:eastAsiaTheme="majorEastAsia" w:hAnsiTheme="majorHAnsi" w:cstheme="majorBidi"/>
          <w:sz w:val="32"/>
          <w:szCs w:val="32"/>
        </w:rPr>
      </w:pPr>
      <w:bookmarkStart w:id="176" w:name="_Toc34912773"/>
      <w:bookmarkStart w:id="177" w:name="_Toc35499303"/>
      <w:bookmarkStart w:id="178" w:name="_Toc35564271"/>
      <w:bookmarkStart w:id="179" w:name="_Toc35782042"/>
      <w:r w:rsidRPr="008D5BAF">
        <w:br w:type="page"/>
      </w:r>
    </w:p>
    <w:p w14:paraId="0019B749" w14:textId="025C7BC4" w:rsidR="00E018E1" w:rsidRPr="008D5BAF" w:rsidRDefault="00E018E1" w:rsidP="000957F9">
      <w:pPr>
        <w:pStyle w:val="Nagwek1"/>
      </w:pPr>
      <w:bookmarkStart w:id="180" w:name="_Toc58171517"/>
      <w:r w:rsidRPr="008D5BAF">
        <w:lastRenderedPageBreak/>
        <w:t>Notyfikacje w procesie RDE</w:t>
      </w:r>
      <w:bookmarkEnd w:id="176"/>
      <w:bookmarkEnd w:id="177"/>
      <w:bookmarkEnd w:id="178"/>
      <w:bookmarkEnd w:id="179"/>
      <w:bookmarkEnd w:id="180"/>
    </w:p>
    <w:p w14:paraId="364A42A1" w14:textId="59EAE0B2" w:rsidR="009307A8" w:rsidRPr="008D5BAF" w:rsidRDefault="009307A8" w:rsidP="009307A8">
      <w:pPr>
        <w:rPr>
          <w:lang w:eastAsia="en-US"/>
        </w:rPr>
      </w:pPr>
      <w:r w:rsidRPr="008D5BAF">
        <w:rPr>
          <w:lang w:eastAsia="en-US"/>
        </w:rPr>
        <w:t xml:space="preserve">Podstawą niniejszego rozdziału jest rozdział 5.2.1 dokumentu głównego Standardu zawierający  </w:t>
      </w:r>
      <w:r w:rsidRPr="008D5BAF">
        <w:rPr>
          <w:b/>
          <w:lang w:eastAsia="en-US"/>
        </w:rPr>
        <w:t>wymagania wobec dostawcy usługi RDE w zakresie rejestracji adresatów</w:t>
      </w:r>
      <w:r w:rsidRPr="008D5BAF">
        <w:rPr>
          <w:lang w:eastAsia="en-US"/>
        </w:rPr>
        <w:t xml:space="preserve"> i związanych z nią </w:t>
      </w:r>
      <w:r w:rsidRPr="008D5BAF">
        <w:rPr>
          <w:b/>
          <w:lang w:eastAsia="en-US"/>
        </w:rPr>
        <w:t>obowiązków dotyczących informowania klientów</w:t>
      </w:r>
      <w:r w:rsidRPr="008D5BAF">
        <w:rPr>
          <w:lang w:eastAsia="en-US"/>
        </w:rPr>
        <w:t xml:space="preserve"> o istotnych zdarzeniach.</w:t>
      </w:r>
    </w:p>
    <w:p w14:paraId="6C2330CB" w14:textId="5A71802F" w:rsidR="000C0C07" w:rsidRPr="008D5BAF" w:rsidRDefault="000C0C07" w:rsidP="001E58EC">
      <w:pPr>
        <w:pStyle w:val="Nagwek2"/>
      </w:pPr>
      <w:bookmarkStart w:id="181" w:name="_Toc58171518"/>
      <w:r w:rsidRPr="008D5BAF">
        <w:t>Notyfikacje wysyłane przez ministra ds. informatyzacji</w:t>
      </w:r>
      <w:r w:rsidR="00534C20" w:rsidRPr="008D5BAF">
        <w:t xml:space="preserve"> do posiadaczy </w:t>
      </w:r>
      <w:r w:rsidR="001E58EC" w:rsidRPr="008D5BAF">
        <w:t>adresów do doręczeń elektronicznych</w:t>
      </w:r>
      <w:bookmarkEnd w:id="181"/>
    </w:p>
    <w:p w14:paraId="261EEDD6" w14:textId="25E46250" w:rsidR="000C0C07" w:rsidRPr="00786617" w:rsidRDefault="001B58A4">
      <w:pPr>
        <w:rPr>
          <w:rFonts w:asciiTheme="minorHAnsi" w:hAnsiTheme="minorHAnsi" w:cstheme="minorHAnsi"/>
        </w:rPr>
      </w:pPr>
      <w:r w:rsidRPr="008D5BAF">
        <w:rPr>
          <w:b/>
        </w:rPr>
        <w:t xml:space="preserve">1. </w:t>
      </w:r>
      <w:r w:rsidR="000C0C07" w:rsidRPr="008D5BAF">
        <w:rPr>
          <w:b/>
        </w:rPr>
        <w:t xml:space="preserve">Dostawca publicznej usługi RDE przekazuje </w:t>
      </w:r>
      <w:r w:rsidR="00FE03C5" w:rsidRPr="008D5BAF">
        <w:rPr>
          <w:b/>
        </w:rPr>
        <w:t>zawiadomienia o wpisie do BAE</w:t>
      </w:r>
      <w:r w:rsidR="00FE03C5" w:rsidRPr="008D5BAF">
        <w:t xml:space="preserve"> wysyłane przez ministra ds. informatyzacji jako nadawcy </w:t>
      </w:r>
      <w:r w:rsidR="000C0C07" w:rsidRPr="008D5BAF">
        <w:t>na adresy do doręczeń elektronicznych podmiotów</w:t>
      </w:r>
      <w:r w:rsidR="00534C20" w:rsidRPr="008D5BAF">
        <w:t xml:space="preserve"> jako adresatów</w:t>
      </w:r>
      <w:r w:rsidR="000C0C07" w:rsidRPr="008D5BAF">
        <w:t>.</w:t>
      </w:r>
      <w:r w:rsidR="00534C20" w:rsidRPr="008D5BAF">
        <w:t xml:space="preserve"> </w:t>
      </w:r>
      <w:r w:rsidR="00FE03C5" w:rsidRPr="008D5BAF">
        <w:t>Zawiadomienia</w:t>
      </w:r>
      <w:r w:rsidR="00534C20" w:rsidRPr="008D5BAF">
        <w:t xml:space="preserve"> mają postać wiadomości rejestrowanych. Dostawca </w:t>
      </w:r>
      <w:r w:rsidR="00534C20" w:rsidRPr="00786617">
        <w:rPr>
          <w:rFonts w:asciiTheme="minorHAnsi" w:hAnsiTheme="minorHAnsi" w:cstheme="minorHAnsi"/>
        </w:rPr>
        <w:t xml:space="preserve">publicznej usługi RDE nie pobiera za nie opłaty. </w:t>
      </w:r>
      <w:r w:rsidR="00721320" w:rsidRPr="00786617">
        <w:rPr>
          <w:rFonts w:asciiTheme="minorHAnsi" w:hAnsiTheme="minorHAnsi" w:cstheme="minorHAnsi"/>
        </w:rPr>
        <w:t xml:space="preserve">Minister wysyła </w:t>
      </w:r>
      <w:r w:rsidR="00FE03C5" w:rsidRPr="00786617">
        <w:rPr>
          <w:rFonts w:asciiTheme="minorHAnsi" w:hAnsiTheme="minorHAnsi" w:cstheme="minorHAnsi"/>
        </w:rPr>
        <w:t>zawiadomienia</w:t>
      </w:r>
      <w:r w:rsidR="00721320" w:rsidRPr="00786617">
        <w:rPr>
          <w:rFonts w:asciiTheme="minorHAnsi" w:hAnsiTheme="minorHAnsi" w:cstheme="minorHAnsi"/>
        </w:rPr>
        <w:t xml:space="preserve"> w </w:t>
      </w:r>
      <w:r w:rsidR="00FE03C5" w:rsidRPr="00786617">
        <w:rPr>
          <w:rFonts w:asciiTheme="minorHAnsi" w:hAnsiTheme="minorHAnsi" w:cstheme="minorHAnsi"/>
        </w:rPr>
        <w:t xml:space="preserve">sytuacjach wymienionych w </w:t>
      </w:r>
      <w:r w:rsidR="004C3F70" w:rsidRPr="00786617">
        <w:rPr>
          <w:rFonts w:asciiTheme="minorHAnsi" w:hAnsiTheme="minorHAnsi" w:cstheme="minorHAnsi"/>
        </w:rPr>
        <w:t xml:space="preserve">art. 15 ust. </w:t>
      </w:r>
      <w:r w:rsidR="0083027F" w:rsidRPr="00786617">
        <w:rPr>
          <w:rFonts w:asciiTheme="minorHAnsi" w:hAnsiTheme="minorHAnsi" w:cstheme="minorHAnsi"/>
        </w:rPr>
        <w:t>7</w:t>
      </w:r>
      <w:r w:rsidR="004C3F70" w:rsidRPr="00786617">
        <w:rPr>
          <w:rFonts w:asciiTheme="minorHAnsi" w:hAnsiTheme="minorHAnsi" w:cstheme="minorHAnsi"/>
        </w:rPr>
        <w:t xml:space="preserve">, </w:t>
      </w:r>
      <w:r w:rsidR="009307A8" w:rsidRPr="00786617">
        <w:rPr>
          <w:rFonts w:asciiTheme="minorHAnsi" w:hAnsiTheme="minorHAnsi" w:cstheme="minorHAnsi"/>
        </w:rPr>
        <w:t xml:space="preserve">art. </w:t>
      </w:r>
      <w:r w:rsidR="004C3F70" w:rsidRPr="00786617">
        <w:rPr>
          <w:rFonts w:asciiTheme="minorHAnsi" w:hAnsiTheme="minorHAnsi" w:cstheme="minorHAnsi"/>
        </w:rPr>
        <w:t>16 ust. 3</w:t>
      </w:r>
      <w:r w:rsidR="009307A8" w:rsidRPr="00786617">
        <w:rPr>
          <w:rFonts w:asciiTheme="minorHAnsi" w:hAnsiTheme="minorHAnsi" w:cstheme="minorHAnsi"/>
        </w:rPr>
        <w:t>, art. 29 ust. 7,</w:t>
      </w:r>
      <w:r w:rsidR="004C3F70" w:rsidRPr="00786617">
        <w:rPr>
          <w:rFonts w:asciiTheme="minorHAnsi" w:hAnsiTheme="minorHAnsi" w:cstheme="minorHAnsi"/>
        </w:rPr>
        <w:t xml:space="preserve"> </w:t>
      </w:r>
      <w:r w:rsidR="009307A8" w:rsidRPr="00786617">
        <w:rPr>
          <w:rFonts w:asciiTheme="minorHAnsi" w:hAnsiTheme="minorHAnsi" w:cstheme="minorHAnsi"/>
        </w:rPr>
        <w:t xml:space="preserve">art. 30 ust. 3 </w:t>
      </w:r>
      <w:r w:rsidR="004C3F70" w:rsidRPr="00786617">
        <w:rPr>
          <w:rFonts w:asciiTheme="minorHAnsi" w:hAnsiTheme="minorHAnsi" w:cstheme="minorHAnsi"/>
        </w:rPr>
        <w:t>[UoDE]</w:t>
      </w:r>
      <w:r w:rsidR="00721320" w:rsidRPr="00786617">
        <w:rPr>
          <w:rFonts w:asciiTheme="minorHAnsi" w:hAnsiTheme="minorHAnsi" w:cstheme="minorHAnsi"/>
        </w:rPr>
        <w:t>.</w:t>
      </w:r>
      <w:r w:rsidR="00945BEA" w:rsidRPr="00786617">
        <w:rPr>
          <w:rFonts w:asciiTheme="minorHAnsi" w:hAnsiTheme="minorHAnsi" w:cstheme="minorHAnsi"/>
        </w:rPr>
        <w:t xml:space="preserve"> </w:t>
      </w:r>
    </w:p>
    <w:p w14:paraId="12959D56" w14:textId="60706E2B" w:rsidR="00945BEA" w:rsidRPr="00786617" w:rsidRDefault="001B58A4">
      <w:pPr>
        <w:rPr>
          <w:rFonts w:asciiTheme="minorHAnsi" w:hAnsiTheme="minorHAnsi" w:cstheme="minorHAnsi"/>
        </w:rPr>
      </w:pPr>
      <w:r w:rsidRPr="00786617">
        <w:rPr>
          <w:rFonts w:asciiTheme="minorHAnsi" w:hAnsiTheme="minorHAnsi" w:cstheme="minorHAnsi"/>
        </w:rPr>
        <w:t xml:space="preserve">2. </w:t>
      </w:r>
      <w:r w:rsidR="00945BEA" w:rsidRPr="00786617">
        <w:rPr>
          <w:rFonts w:asciiTheme="minorHAnsi" w:hAnsiTheme="minorHAnsi" w:cstheme="minorHAnsi"/>
        </w:rPr>
        <w:t xml:space="preserve">Dostawca usługi kwalifikowanej obowiązany jest </w:t>
      </w:r>
      <w:r w:rsidR="00945BEA" w:rsidRPr="00786617">
        <w:rPr>
          <w:rFonts w:asciiTheme="minorHAnsi" w:hAnsiTheme="minorHAnsi" w:cstheme="minorHAnsi"/>
          <w:b/>
        </w:rPr>
        <w:t>reagować na informacje przekazywane przez system teleinformatyczny MC</w:t>
      </w:r>
      <w:r w:rsidR="00945BEA" w:rsidRPr="00786617">
        <w:rPr>
          <w:rFonts w:asciiTheme="minorHAnsi" w:hAnsiTheme="minorHAnsi" w:cstheme="minorHAnsi"/>
        </w:rPr>
        <w:t xml:space="preserve"> w przypadkach, kiedy dane podmiotu lub jego ADE wpisanego do bazy adresów elektronicznych zostaną zmienione nie przez dostawcę, lecz wskutek zmian w rejestrach państwowych</w:t>
      </w:r>
      <w:r w:rsidR="009307A8" w:rsidRPr="00786617">
        <w:rPr>
          <w:rFonts w:asciiTheme="minorHAnsi" w:hAnsiTheme="minorHAnsi" w:cstheme="minorHAnsi"/>
        </w:rPr>
        <w:t xml:space="preserve"> (art. </w:t>
      </w:r>
      <w:r w:rsidR="0083027F" w:rsidRPr="00786617">
        <w:rPr>
          <w:rFonts w:asciiTheme="minorHAnsi" w:hAnsiTheme="minorHAnsi" w:cstheme="minorHAnsi"/>
        </w:rPr>
        <w:t>3</w:t>
      </w:r>
      <w:r w:rsidR="009307A8" w:rsidRPr="00786617">
        <w:rPr>
          <w:rFonts w:asciiTheme="minorHAnsi" w:hAnsiTheme="minorHAnsi" w:cstheme="minorHAnsi"/>
        </w:rPr>
        <w:t>7 ust. 3 [UoDE])</w:t>
      </w:r>
      <w:r w:rsidR="00945BEA" w:rsidRPr="00786617">
        <w:rPr>
          <w:rFonts w:asciiTheme="minorHAnsi" w:hAnsiTheme="minorHAnsi" w:cstheme="minorHAnsi"/>
        </w:rPr>
        <w:t>.</w:t>
      </w:r>
    </w:p>
    <w:p w14:paraId="3EB5AF3E" w14:textId="77777777" w:rsidR="001C555C" w:rsidRPr="008D5BAF" w:rsidRDefault="001C555C"/>
    <w:p w14:paraId="3BB19900" w14:textId="680ACB36" w:rsidR="00534C20" w:rsidRPr="008D5BAF" w:rsidRDefault="00534C20" w:rsidP="001E58EC">
      <w:pPr>
        <w:pStyle w:val="Nagwek2"/>
      </w:pPr>
      <w:bookmarkStart w:id="182" w:name="_Toc58171519"/>
      <w:r w:rsidRPr="008D5BAF">
        <w:t xml:space="preserve">Notyfikacje wysyłane przez dostawców usługi RDE do posiadaczy </w:t>
      </w:r>
      <w:r w:rsidR="001E58EC" w:rsidRPr="008D5BAF">
        <w:t>adresów do doręczeń elektronicznych</w:t>
      </w:r>
      <w:bookmarkEnd w:id="182"/>
    </w:p>
    <w:p w14:paraId="49B434F2" w14:textId="565891FF" w:rsidR="00EA2195" w:rsidRPr="008D5BAF" w:rsidRDefault="00FE03C5" w:rsidP="00EA2195">
      <w:pPr>
        <w:spacing w:after="0" w:line="240" w:lineRule="auto"/>
        <w:rPr>
          <w:color w:val="000000"/>
        </w:rPr>
      </w:pPr>
      <w:r w:rsidRPr="008D5BAF">
        <w:rPr>
          <w:color w:val="000000"/>
        </w:rPr>
        <w:t>Zgodnie z wymaganiem 5.2.1.2 dokumentu głównego Standardu, dostawca usługi RDE zapewnia, że każdy adresat zarejestrowany w usłudze wskazał przynajmniej jeden mechanizm notyfikacji, który pozostaje pod jego kontrolą; adres email, telefon komórkowy lub komunikator internetowy</w:t>
      </w:r>
      <w:r w:rsidR="00EA2195" w:rsidRPr="008D5BAF">
        <w:rPr>
          <w:color w:val="000000"/>
        </w:rPr>
        <w:t>; jest to parametr wpływający na działanie usługi RDE, nie należy on do konfiguracji skrzynki doręczeń</w:t>
      </w:r>
      <w:r w:rsidRPr="008D5BAF">
        <w:rPr>
          <w:color w:val="000000"/>
        </w:rPr>
        <w:t xml:space="preserve">. </w:t>
      </w:r>
    </w:p>
    <w:p w14:paraId="1EAD1B53" w14:textId="215FF9D0" w:rsidR="00E018E1" w:rsidRPr="008D5BAF" w:rsidRDefault="00E018E1" w:rsidP="00EA2195">
      <w:pPr>
        <w:spacing w:after="0" w:line="240" w:lineRule="auto"/>
      </w:pPr>
      <w:r w:rsidRPr="008D5BAF">
        <w:t>W ramach </w:t>
      </w:r>
      <w:r w:rsidR="00916BB3" w:rsidRPr="008D5BAF">
        <w:t>niniejszego dokumentu</w:t>
      </w:r>
      <w:r w:rsidRPr="008D5BAF">
        <w:t> został określony minimalny zakres mechanizmów notyfikacji, ich rodzajów oraz zdarzeń powodujących wygenerowanie notyfikacji.</w:t>
      </w:r>
      <w:r w:rsidR="00EA2195" w:rsidRPr="008D5BAF">
        <w:t xml:space="preserve"> </w:t>
      </w:r>
      <w:r w:rsidRPr="008D5BAF">
        <w:t xml:space="preserve">Poniższy rozdział dotyczący notyfikacji pozostawia możliwość poszerzenia jej zakresu w ramach systemów </w:t>
      </w:r>
      <w:r w:rsidR="00916BB3" w:rsidRPr="008D5BAF">
        <w:t>dostawców usługi</w:t>
      </w:r>
      <w:r w:rsidRPr="008D5BAF">
        <w:t xml:space="preserve"> </w:t>
      </w:r>
      <w:r w:rsidR="006F5E4A" w:rsidRPr="008D5BAF">
        <w:t>RDE</w:t>
      </w:r>
      <w:r w:rsidRPr="008D5BAF">
        <w:t>. </w:t>
      </w:r>
    </w:p>
    <w:p w14:paraId="3C380EF2" w14:textId="77777777" w:rsidR="00EA2195" w:rsidRPr="008D5BAF" w:rsidRDefault="00EA2195" w:rsidP="00EA2195">
      <w:pPr>
        <w:spacing w:after="0" w:line="240" w:lineRule="auto"/>
      </w:pPr>
    </w:p>
    <w:p w14:paraId="27DC0088" w14:textId="4DA225AB" w:rsidR="00534C20" w:rsidRPr="008D5BAF" w:rsidRDefault="00EA2195">
      <w:r w:rsidRPr="008D5BAF">
        <w:t xml:space="preserve">1. </w:t>
      </w:r>
      <w:r w:rsidR="00534C20" w:rsidRPr="008D5BAF">
        <w:t>Dostawcy są zobligowani zapewnić </w:t>
      </w:r>
      <w:r w:rsidR="00534C20" w:rsidRPr="008D5BAF">
        <w:rPr>
          <w:b/>
          <w:bCs/>
        </w:rPr>
        <w:t>automatyczne generowanie notyfikacji</w:t>
      </w:r>
      <w:r w:rsidR="00534C20" w:rsidRPr="008D5BAF">
        <w:t xml:space="preserve"> po wystąpieniu jednego ze zdarzeń </w:t>
      </w:r>
      <w:r w:rsidR="00C94ACF" w:rsidRPr="008D5BAF">
        <w:t>powodujących konieczność</w:t>
      </w:r>
      <w:r w:rsidR="00534C20" w:rsidRPr="008D5BAF">
        <w:t xml:space="preserve"> powiadomienia</w:t>
      </w:r>
      <w:r w:rsidR="00C94ACF" w:rsidRPr="008D5BAF">
        <w:t xml:space="preserve"> klienta</w:t>
      </w:r>
      <w:r w:rsidR="00534C20" w:rsidRPr="008D5BAF">
        <w:t>. </w:t>
      </w:r>
    </w:p>
    <w:p w14:paraId="34801BB8" w14:textId="327BB2C3" w:rsidR="009307A8" w:rsidRPr="008D5BAF" w:rsidRDefault="00EA2195" w:rsidP="00617836">
      <w:pPr>
        <w:pStyle w:val="Tekstkomentarza"/>
        <w:rPr>
          <w:rFonts w:ascii="Calibri" w:hAnsi="Calibri"/>
          <w:color w:val="000000"/>
          <w:sz w:val="22"/>
        </w:rPr>
      </w:pPr>
      <w:r w:rsidRPr="008D5BAF">
        <w:rPr>
          <w:rFonts w:ascii="Calibri" w:hAnsi="Calibri"/>
          <w:color w:val="000000"/>
          <w:sz w:val="22"/>
        </w:rPr>
        <w:t xml:space="preserve">2. </w:t>
      </w:r>
      <w:r w:rsidR="00E018E1" w:rsidRPr="008D5BAF">
        <w:rPr>
          <w:rFonts w:ascii="Calibri" w:hAnsi="Calibri"/>
          <w:color w:val="000000"/>
          <w:sz w:val="22"/>
        </w:rPr>
        <w:t xml:space="preserve">Operator </w:t>
      </w:r>
      <w:r w:rsidR="00D65257" w:rsidRPr="008D5BAF">
        <w:rPr>
          <w:rFonts w:ascii="Calibri" w:hAnsi="Calibri"/>
          <w:color w:val="000000"/>
          <w:sz w:val="22"/>
        </w:rPr>
        <w:t>wyznaczon</w:t>
      </w:r>
      <w:r w:rsidR="00E018E1" w:rsidRPr="008D5BAF">
        <w:rPr>
          <w:rFonts w:ascii="Calibri" w:hAnsi="Calibri"/>
          <w:color w:val="000000"/>
          <w:sz w:val="22"/>
        </w:rPr>
        <w:t xml:space="preserve">y jest odpowiedzialny za prawidłowość realizacji notyfikacji </w:t>
      </w:r>
      <w:r w:rsidR="00E018E1" w:rsidRPr="008D5BAF">
        <w:rPr>
          <w:rFonts w:ascii="Calibri" w:hAnsi="Calibri"/>
          <w:b/>
          <w:color w:val="000000"/>
          <w:sz w:val="22"/>
        </w:rPr>
        <w:t xml:space="preserve">od momentu </w:t>
      </w:r>
      <w:r w:rsidR="00C640CF" w:rsidRPr="008D5BAF">
        <w:rPr>
          <w:rFonts w:ascii="Calibri" w:hAnsi="Calibri"/>
          <w:b/>
          <w:color w:val="000000"/>
          <w:sz w:val="22"/>
        </w:rPr>
        <w:t xml:space="preserve">aktywacji </w:t>
      </w:r>
      <w:r w:rsidR="001E58EC" w:rsidRPr="008D5BAF">
        <w:rPr>
          <w:rFonts w:ascii="Calibri" w:hAnsi="Calibri"/>
          <w:b/>
          <w:color w:val="000000"/>
          <w:sz w:val="22"/>
        </w:rPr>
        <w:t>adresu</w:t>
      </w:r>
      <w:r w:rsidR="001E58EC" w:rsidRPr="008D5BAF">
        <w:rPr>
          <w:rFonts w:ascii="Calibri" w:hAnsi="Calibri"/>
          <w:color w:val="000000"/>
          <w:sz w:val="22"/>
        </w:rPr>
        <w:t xml:space="preserve"> do doręczeń elektronicznych </w:t>
      </w:r>
      <w:r w:rsidR="00E018E1" w:rsidRPr="008D5BAF">
        <w:rPr>
          <w:rFonts w:ascii="Calibri" w:hAnsi="Calibri"/>
          <w:color w:val="000000"/>
          <w:sz w:val="22"/>
        </w:rPr>
        <w:t xml:space="preserve">w zakresie </w:t>
      </w:r>
      <w:r w:rsidR="00C93620" w:rsidRPr="008D5BAF">
        <w:rPr>
          <w:rFonts w:ascii="Calibri" w:hAnsi="Calibri"/>
          <w:color w:val="000000"/>
          <w:sz w:val="22"/>
        </w:rPr>
        <w:t>opisanym w Standardzie</w:t>
      </w:r>
      <w:r w:rsidR="00E018E1" w:rsidRPr="008D5BAF">
        <w:rPr>
          <w:rFonts w:ascii="Calibri" w:hAnsi="Calibri"/>
          <w:color w:val="000000"/>
          <w:sz w:val="22"/>
        </w:rPr>
        <w:t>.</w:t>
      </w:r>
    </w:p>
    <w:p w14:paraId="4FB14156" w14:textId="6BD99148" w:rsidR="00617836" w:rsidRPr="008D5BAF" w:rsidRDefault="00EA2195" w:rsidP="00617836">
      <w:pPr>
        <w:pStyle w:val="Tekstkomentarza"/>
        <w:rPr>
          <w:rFonts w:ascii="Calibri" w:hAnsi="Calibri"/>
          <w:color w:val="000000"/>
          <w:sz w:val="22"/>
        </w:rPr>
      </w:pPr>
      <w:r w:rsidRPr="008D5BAF">
        <w:rPr>
          <w:rFonts w:ascii="Calibri" w:hAnsi="Calibri"/>
          <w:color w:val="000000"/>
          <w:sz w:val="22"/>
        </w:rPr>
        <w:t xml:space="preserve">3. </w:t>
      </w:r>
      <w:r w:rsidR="000A6992" w:rsidRPr="008D5BAF">
        <w:rPr>
          <w:rFonts w:ascii="Calibri" w:hAnsi="Calibri"/>
          <w:color w:val="000000"/>
          <w:sz w:val="22"/>
        </w:rPr>
        <w:t>Dostawca usługi publicznej i kwalifikowanej</w:t>
      </w:r>
      <w:r w:rsidR="009307A8" w:rsidRPr="008D5BAF">
        <w:rPr>
          <w:rFonts w:ascii="Calibri" w:hAnsi="Calibri"/>
          <w:color w:val="000000"/>
          <w:sz w:val="22"/>
        </w:rPr>
        <w:t xml:space="preserve"> </w:t>
      </w:r>
      <w:r w:rsidR="009307A8" w:rsidRPr="008D5BAF">
        <w:rPr>
          <w:rFonts w:ascii="Calibri" w:hAnsi="Calibri"/>
          <w:b/>
          <w:color w:val="000000"/>
          <w:sz w:val="22"/>
        </w:rPr>
        <w:t xml:space="preserve">pozyskuje odbiorniki do notyfikacji </w:t>
      </w:r>
      <w:r w:rsidR="009307A8" w:rsidRPr="008D5BAF">
        <w:rPr>
          <w:rFonts w:ascii="Calibri" w:hAnsi="Calibri"/>
          <w:color w:val="000000"/>
          <w:sz w:val="22"/>
        </w:rPr>
        <w:t xml:space="preserve">w ramach własnego procesu, powiązanego </w:t>
      </w:r>
      <w:r w:rsidR="000A6992" w:rsidRPr="008D5BAF">
        <w:rPr>
          <w:rFonts w:ascii="Calibri" w:hAnsi="Calibri"/>
          <w:color w:val="000000"/>
          <w:sz w:val="22"/>
        </w:rPr>
        <w:t xml:space="preserve">z </w:t>
      </w:r>
      <w:r w:rsidRPr="008D5BAF">
        <w:rPr>
          <w:rFonts w:ascii="Calibri" w:hAnsi="Calibri"/>
          <w:color w:val="000000"/>
          <w:sz w:val="22"/>
        </w:rPr>
        <w:t>przekazaniem użytkownikowi</w:t>
      </w:r>
      <w:r w:rsidR="000A6992" w:rsidRPr="008D5BAF">
        <w:rPr>
          <w:rFonts w:ascii="Calibri" w:hAnsi="Calibri"/>
          <w:color w:val="000000"/>
          <w:sz w:val="22"/>
        </w:rPr>
        <w:t xml:space="preserve"> polityki usługi zaufania lub regulaminu usługi</w:t>
      </w:r>
      <w:r w:rsidR="009307A8" w:rsidRPr="008D5BAF">
        <w:rPr>
          <w:rFonts w:ascii="Calibri" w:hAnsi="Calibri"/>
          <w:color w:val="000000"/>
          <w:sz w:val="22"/>
        </w:rPr>
        <w:t xml:space="preserve">, o których mowa w punktach </w:t>
      </w:r>
      <w:r w:rsidR="000A6992" w:rsidRPr="008D5BAF">
        <w:rPr>
          <w:rFonts w:ascii="Calibri" w:hAnsi="Calibri"/>
          <w:color w:val="000000"/>
          <w:sz w:val="22"/>
        </w:rPr>
        <w:t>5.2.1.3, 5.2.1.4, 5.2.1.5.</w:t>
      </w:r>
      <w:r w:rsidR="00617836" w:rsidRPr="008D5BAF">
        <w:rPr>
          <w:rFonts w:ascii="Calibri" w:eastAsia="Times New Roman" w:hAnsi="Calibri" w:cs="Times New Roman"/>
          <w:color w:val="000000"/>
          <w:sz w:val="22"/>
          <w:szCs w:val="22"/>
          <w:lang w:eastAsia="pl-PL"/>
        </w:rPr>
        <w:t xml:space="preserve"> </w:t>
      </w:r>
    </w:p>
    <w:p w14:paraId="35606FAD" w14:textId="58F8338D" w:rsidR="00CC3EAC" w:rsidRPr="008D5BAF" w:rsidRDefault="00CC3EAC"/>
    <w:p w14:paraId="42ACD574" w14:textId="77777777" w:rsidR="001C555C" w:rsidRPr="008D5BAF" w:rsidRDefault="001C555C"/>
    <w:p w14:paraId="77C5085A" w14:textId="6588697D" w:rsidR="00893EDA" w:rsidRPr="008D5BAF" w:rsidRDefault="00FE03C5" w:rsidP="000957F9">
      <w:pPr>
        <w:pStyle w:val="Nagwek3"/>
      </w:pPr>
      <w:bookmarkStart w:id="183" w:name="_Toc58171520"/>
      <w:bookmarkStart w:id="184" w:name="_Toc35782046"/>
      <w:bookmarkStart w:id="185" w:name="_Toc35499307"/>
      <w:bookmarkStart w:id="186" w:name="_Toc35564275"/>
      <w:bookmarkStart w:id="187" w:name="_Toc34912777"/>
      <w:r w:rsidRPr="008D5BAF">
        <w:lastRenderedPageBreak/>
        <w:t>Zdarzenia wywołujące wysłanie notyfikacji</w:t>
      </w:r>
      <w:bookmarkEnd w:id="183"/>
    </w:p>
    <w:p w14:paraId="5CDE5DB4" w14:textId="77777777" w:rsidR="00893EDA" w:rsidRPr="008D5BAF" w:rsidRDefault="00893EDA">
      <w:r w:rsidRPr="008D5BAF">
        <w:t xml:space="preserve">Minimalny zakres notyfikacji </w:t>
      </w:r>
      <w:r w:rsidRPr="008D5BAF">
        <w:rPr>
          <w:b/>
        </w:rPr>
        <w:t>zapewnionych przez wszystkich dostawców usługi RDE</w:t>
      </w:r>
      <w:r w:rsidRPr="008D5BAF">
        <w:t>: </w:t>
      </w:r>
    </w:p>
    <w:p w14:paraId="598CBF0D" w14:textId="14A76F32" w:rsidR="00945BEA" w:rsidRPr="008D5BAF" w:rsidRDefault="00EA2195" w:rsidP="00583381">
      <w:pPr>
        <w:pStyle w:val="Akapitzlist"/>
        <w:numPr>
          <w:ilvl w:val="0"/>
          <w:numId w:val="4"/>
        </w:numPr>
        <w:jc w:val="left"/>
        <w:rPr>
          <w:rFonts w:cstheme="minorHAnsi"/>
        </w:rPr>
      </w:pPr>
      <w:r w:rsidRPr="008D5BAF">
        <w:rPr>
          <w:rFonts w:cstheme="minorHAnsi"/>
        </w:rPr>
        <w:t xml:space="preserve">1. </w:t>
      </w:r>
      <w:r w:rsidR="00C94ACF" w:rsidRPr="008D5BAF">
        <w:rPr>
          <w:rFonts w:cstheme="minorHAnsi"/>
        </w:rPr>
        <w:t>Podanie do publicznej wiadomości</w:t>
      </w:r>
      <w:r w:rsidR="00945BEA" w:rsidRPr="008D5BAF">
        <w:rPr>
          <w:rFonts w:cstheme="minorHAnsi"/>
        </w:rPr>
        <w:t xml:space="preserve"> zasad i warunków</w:t>
      </w:r>
      <w:r w:rsidR="00C94ACF" w:rsidRPr="008D5BAF">
        <w:rPr>
          <w:rFonts w:cstheme="minorHAnsi"/>
        </w:rPr>
        <w:t xml:space="preserve"> usługi</w:t>
      </w:r>
      <w:r w:rsidR="00945BEA" w:rsidRPr="008D5BAF">
        <w:rPr>
          <w:rFonts w:cstheme="minorHAnsi"/>
        </w:rPr>
        <w:t xml:space="preserve"> (</w:t>
      </w:r>
      <w:r w:rsidR="00C94ACF" w:rsidRPr="008D5BAF">
        <w:rPr>
          <w:rFonts w:cstheme="minorHAnsi"/>
        </w:rPr>
        <w:t>wymaganie</w:t>
      </w:r>
      <w:r w:rsidR="00945BEA" w:rsidRPr="008D5BAF">
        <w:rPr>
          <w:rFonts w:cstheme="minorHAnsi"/>
        </w:rPr>
        <w:t xml:space="preserve"> 5.1.1.27 i nn. </w:t>
      </w:r>
      <w:r w:rsidR="00C94ACF" w:rsidRPr="008D5BAF">
        <w:rPr>
          <w:rFonts w:cstheme="minorHAnsi"/>
        </w:rPr>
        <w:t>dokumentu głównego</w:t>
      </w:r>
      <w:r w:rsidR="00945BEA" w:rsidRPr="008D5BAF">
        <w:rPr>
          <w:rFonts w:cstheme="minorHAnsi"/>
        </w:rPr>
        <w:t>Standardu)</w:t>
      </w:r>
    </w:p>
    <w:p w14:paraId="5C24BDD3" w14:textId="76618456" w:rsidR="00893EDA" w:rsidRPr="008D5BAF" w:rsidRDefault="00EA2195" w:rsidP="00583381">
      <w:pPr>
        <w:pStyle w:val="Akapitzlist"/>
        <w:numPr>
          <w:ilvl w:val="0"/>
          <w:numId w:val="4"/>
        </w:numPr>
        <w:jc w:val="left"/>
        <w:rPr>
          <w:rFonts w:cstheme="minorHAnsi"/>
        </w:rPr>
      </w:pPr>
      <w:r w:rsidRPr="008D5BAF">
        <w:rPr>
          <w:rFonts w:cstheme="minorHAnsi"/>
        </w:rPr>
        <w:t xml:space="preserve">2. </w:t>
      </w:r>
      <w:r w:rsidR="00893EDA" w:rsidRPr="008D5BAF">
        <w:rPr>
          <w:rFonts w:cstheme="minorHAnsi"/>
        </w:rPr>
        <w:t xml:space="preserve">Informacje o niedostępności </w:t>
      </w:r>
      <w:r w:rsidR="00830F49" w:rsidRPr="008D5BAF">
        <w:rPr>
          <w:rFonts w:cstheme="minorHAnsi"/>
        </w:rPr>
        <w:t>usługi (</w:t>
      </w:r>
      <w:r w:rsidR="00C94ACF" w:rsidRPr="008D5BAF">
        <w:rPr>
          <w:rFonts w:cstheme="minorHAnsi"/>
        </w:rPr>
        <w:t>wymaganie</w:t>
      </w:r>
      <w:r w:rsidR="00830F49" w:rsidRPr="008D5BAF">
        <w:rPr>
          <w:rFonts w:cstheme="minorHAnsi"/>
        </w:rPr>
        <w:t xml:space="preserve"> 5.1.13.10 </w:t>
      </w:r>
      <w:r w:rsidR="00C94ACF" w:rsidRPr="008D5BAF">
        <w:rPr>
          <w:rFonts w:cstheme="minorHAnsi"/>
        </w:rPr>
        <w:t xml:space="preserve">dokumentu głównego </w:t>
      </w:r>
      <w:r w:rsidR="00830F49" w:rsidRPr="008D5BAF">
        <w:rPr>
          <w:rFonts w:cstheme="minorHAnsi"/>
        </w:rPr>
        <w:t>Standardu)</w:t>
      </w:r>
      <w:r w:rsidR="00893EDA" w:rsidRPr="008D5BAF">
        <w:rPr>
          <w:rFonts w:cstheme="minorHAnsi"/>
        </w:rPr>
        <w:t>,</w:t>
      </w:r>
    </w:p>
    <w:p w14:paraId="08933A85" w14:textId="161ED9C5" w:rsidR="00893EDA" w:rsidRPr="008D5BAF" w:rsidRDefault="00EA2195" w:rsidP="00583381">
      <w:pPr>
        <w:pStyle w:val="Akapitzlist"/>
        <w:numPr>
          <w:ilvl w:val="0"/>
          <w:numId w:val="4"/>
        </w:numPr>
        <w:jc w:val="left"/>
        <w:rPr>
          <w:rFonts w:cstheme="minorHAnsi"/>
        </w:rPr>
      </w:pPr>
      <w:r w:rsidRPr="008D5BAF">
        <w:rPr>
          <w:rFonts w:cstheme="minorHAnsi"/>
        </w:rPr>
        <w:t xml:space="preserve">3. </w:t>
      </w:r>
      <w:r w:rsidR="00893EDA" w:rsidRPr="008D5BAF">
        <w:rPr>
          <w:rFonts w:cstheme="minorHAnsi"/>
        </w:rPr>
        <w:t>Informacja o</w:t>
      </w:r>
      <w:r w:rsidR="00FE03C5" w:rsidRPr="008D5BAF">
        <w:rPr>
          <w:rFonts w:cstheme="minorHAnsi"/>
        </w:rPr>
        <w:t xml:space="preserve"> próbie doręczenia i</w:t>
      </w:r>
      <w:r w:rsidR="00893EDA" w:rsidRPr="008D5BAF">
        <w:rPr>
          <w:rFonts w:cstheme="minorHAnsi"/>
        </w:rPr>
        <w:t xml:space="preserve"> przyjściu </w:t>
      </w:r>
      <w:r w:rsidR="00C46A07" w:rsidRPr="008D5BAF">
        <w:rPr>
          <w:rFonts w:cstheme="minorHAnsi"/>
        </w:rPr>
        <w:t xml:space="preserve">przesyłki </w:t>
      </w:r>
      <w:r w:rsidR="00893EDA" w:rsidRPr="008D5BAF">
        <w:rPr>
          <w:rFonts w:cstheme="minorHAnsi"/>
        </w:rPr>
        <w:t xml:space="preserve">na </w:t>
      </w:r>
      <w:r w:rsidR="001E58EC" w:rsidRPr="008D5BAF">
        <w:rPr>
          <w:rFonts w:cstheme="minorHAnsi"/>
        </w:rPr>
        <w:t>adres do doręczeń elektronicznych</w:t>
      </w:r>
      <w:r w:rsidR="000A6992" w:rsidRPr="008D5BAF">
        <w:rPr>
          <w:rFonts w:cstheme="minorHAnsi"/>
        </w:rPr>
        <w:t xml:space="preserve"> (</w:t>
      </w:r>
      <w:r w:rsidR="00C94ACF" w:rsidRPr="008D5BAF">
        <w:rPr>
          <w:rFonts w:cstheme="minorHAnsi"/>
        </w:rPr>
        <w:t>wymaganie</w:t>
      </w:r>
      <w:r w:rsidR="000A6992" w:rsidRPr="008D5BAF">
        <w:rPr>
          <w:rFonts w:cstheme="minorHAnsi"/>
        </w:rPr>
        <w:t xml:space="preserve"> 5.2.1.3</w:t>
      </w:r>
      <w:r w:rsidR="00C94ACF" w:rsidRPr="008D5BAF">
        <w:rPr>
          <w:rFonts w:cstheme="minorHAnsi"/>
        </w:rPr>
        <w:t xml:space="preserve"> dokumentu głównego Standardu</w:t>
      </w:r>
      <w:r w:rsidR="000A6992" w:rsidRPr="008D5BAF">
        <w:rPr>
          <w:rFonts w:cstheme="minorHAnsi"/>
        </w:rPr>
        <w:t>)</w:t>
      </w:r>
      <w:r w:rsidR="00893EDA" w:rsidRPr="008D5BAF">
        <w:rPr>
          <w:rFonts w:cstheme="minorHAnsi"/>
        </w:rPr>
        <w:t>.</w:t>
      </w:r>
    </w:p>
    <w:p w14:paraId="1338C541" w14:textId="77777777" w:rsidR="00893EDA" w:rsidRPr="008D5BAF" w:rsidRDefault="00893EDA" w:rsidP="000957F9">
      <w:pPr>
        <w:pStyle w:val="Akapitzlist"/>
        <w:jc w:val="left"/>
        <w:rPr>
          <w:rFonts w:cstheme="minorHAnsi"/>
        </w:rPr>
      </w:pPr>
    </w:p>
    <w:p w14:paraId="03F4064A" w14:textId="77777777" w:rsidR="00893EDA" w:rsidRPr="008D5BAF" w:rsidRDefault="00893EDA">
      <w:r w:rsidRPr="008D5BAF">
        <w:t xml:space="preserve">Dodatkowy zakres notyfikacji </w:t>
      </w:r>
      <w:r w:rsidRPr="008D5BAF">
        <w:rPr>
          <w:b/>
        </w:rPr>
        <w:t>zapewnionych przez operatora wyznaczonego</w:t>
      </w:r>
      <w:r w:rsidRPr="008D5BAF">
        <w:t>: </w:t>
      </w:r>
    </w:p>
    <w:p w14:paraId="43A1F6C9" w14:textId="54F597AD" w:rsidR="00893EDA" w:rsidRPr="008D5BAF" w:rsidRDefault="00EA2195" w:rsidP="00583381">
      <w:pPr>
        <w:pStyle w:val="Akapitzlist"/>
        <w:numPr>
          <w:ilvl w:val="0"/>
          <w:numId w:val="4"/>
        </w:numPr>
        <w:jc w:val="left"/>
      </w:pPr>
      <w:r w:rsidRPr="008D5BAF">
        <w:t>4. Powiadomienia związane ze stopniem zapełnienia</w:t>
      </w:r>
      <w:r w:rsidR="00893EDA" w:rsidRPr="008D5BAF">
        <w:t xml:space="preserve"> skrzynki doręczeń.</w:t>
      </w:r>
    </w:p>
    <w:p w14:paraId="4FE72CA8" w14:textId="77777777" w:rsidR="001C555C" w:rsidRPr="008D5BAF" w:rsidRDefault="001C555C" w:rsidP="001C555C">
      <w:pPr>
        <w:pStyle w:val="Akapitzlist"/>
        <w:jc w:val="left"/>
      </w:pPr>
    </w:p>
    <w:p w14:paraId="70DEF93B" w14:textId="12872213" w:rsidR="00E018E1" w:rsidRPr="008D5BAF" w:rsidRDefault="00E018E1" w:rsidP="000957F9">
      <w:pPr>
        <w:pStyle w:val="Nagwek3"/>
      </w:pPr>
      <w:bookmarkStart w:id="188" w:name="_Toc34912778"/>
      <w:bookmarkStart w:id="189" w:name="_Toc35499308"/>
      <w:bookmarkStart w:id="190" w:name="_Toc35564276"/>
      <w:bookmarkStart w:id="191" w:name="_Toc35782047"/>
      <w:bookmarkStart w:id="192" w:name="_Toc58171521"/>
      <w:bookmarkEnd w:id="184"/>
      <w:bookmarkEnd w:id="185"/>
      <w:bookmarkEnd w:id="186"/>
      <w:bookmarkEnd w:id="187"/>
      <w:r w:rsidRPr="008D5BAF">
        <w:t>Sposoby dostarczenia notyfikacji</w:t>
      </w:r>
      <w:bookmarkEnd w:id="188"/>
      <w:bookmarkEnd w:id="189"/>
      <w:bookmarkEnd w:id="190"/>
      <w:bookmarkEnd w:id="191"/>
      <w:r w:rsidRPr="008D5BAF">
        <w:t> </w:t>
      </w:r>
      <w:r w:rsidR="00CC3EAC" w:rsidRPr="008D5BAF">
        <w:t>przez operatora wyznaczonego</w:t>
      </w:r>
      <w:bookmarkEnd w:id="192"/>
    </w:p>
    <w:p w14:paraId="0DADBC32" w14:textId="6CC89878" w:rsidR="00CC3EAC" w:rsidRPr="008D5BAF" w:rsidRDefault="00EA2195">
      <w:r w:rsidRPr="008D5BAF">
        <w:t xml:space="preserve">1. </w:t>
      </w:r>
      <w:r w:rsidR="00CC3EAC" w:rsidRPr="008D5BAF">
        <w:t xml:space="preserve">Dostawca usługi RDE zobligowany jest do </w:t>
      </w:r>
      <w:r w:rsidR="00FE03C5" w:rsidRPr="008D5BAF">
        <w:t>wysyłania</w:t>
      </w:r>
      <w:r w:rsidR="00CC3EAC" w:rsidRPr="008D5BAF">
        <w:t xml:space="preserve"> notyfikacji</w:t>
      </w:r>
      <w:r w:rsidR="00CC3EAC" w:rsidRPr="008D5BAF">
        <w:rPr>
          <w:b/>
        </w:rPr>
        <w:t xml:space="preserve"> zgodnie z ustawieniami </w:t>
      </w:r>
      <w:r w:rsidR="00FE03C5" w:rsidRPr="008D5BAF">
        <w:rPr>
          <w:b/>
        </w:rPr>
        <w:t xml:space="preserve">kanałów notyfikacji </w:t>
      </w:r>
      <w:r w:rsidR="00CC3EAC" w:rsidRPr="008D5BAF">
        <w:rPr>
          <w:b/>
        </w:rPr>
        <w:t>przypisany</w:t>
      </w:r>
      <w:r w:rsidR="00FE03C5" w:rsidRPr="008D5BAF">
        <w:rPr>
          <w:b/>
        </w:rPr>
        <w:t>ch</w:t>
      </w:r>
      <w:r w:rsidR="00CC3EAC" w:rsidRPr="008D5BAF">
        <w:rPr>
          <w:b/>
        </w:rPr>
        <w:t xml:space="preserve"> do </w:t>
      </w:r>
      <w:r w:rsidR="001E58EC" w:rsidRPr="008D5BAF">
        <w:rPr>
          <w:b/>
        </w:rPr>
        <w:t>adresu do doręczeń elektronicznych</w:t>
      </w:r>
      <w:r w:rsidR="00CC3EAC" w:rsidRPr="008D5BAF">
        <w:t xml:space="preserve">, z zastrzeżeniem, że co najmniej jeden kanał notyfikacji będzie zawsze włączony. </w:t>
      </w:r>
    </w:p>
    <w:p w14:paraId="2F26E983" w14:textId="1EE5D6F4" w:rsidR="00E966AD" w:rsidRPr="008D5BAF" w:rsidRDefault="00EA2195">
      <w:r w:rsidRPr="008D5BAF">
        <w:t xml:space="preserve">2. </w:t>
      </w:r>
      <w:r w:rsidR="00E966AD" w:rsidRPr="008D5BAF">
        <w:t xml:space="preserve">W ramach publicznej usługi RDE obligatoryjne jest udostępnienie przez operatora wyznaczonego </w:t>
      </w:r>
      <w:r w:rsidR="00E966AD" w:rsidRPr="008D5BAF">
        <w:rPr>
          <w:b/>
        </w:rPr>
        <w:t xml:space="preserve">mechanizmu dostarczania notyfikacji </w:t>
      </w:r>
      <w:r w:rsidR="00C307D7" w:rsidRPr="008D5BAF">
        <w:rPr>
          <w:b/>
        </w:rPr>
        <w:t xml:space="preserve">przynajmniej </w:t>
      </w:r>
      <w:r w:rsidR="00CA582F" w:rsidRPr="008D5BAF">
        <w:rPr>
          <w:b/>
        </w:rPr>
        <w:t xml:space="preserve">kanałem </w:t>
      </w:r>
      <w:r w:rsidR="00E966AD" w:rsidRPr="008D5BAF">
        <w:rPr>
          <w:b/>
        </w:rPr>
        <w:t>e-mail</w:t>
      </w:r>
      <w:r w:rsidR="00C94ACF" w:rsidRPr="008D5BAF">
        <w:t>,</w:t>
      </w:r>
      <w:r w:rsidR="00C307D7" w:rsidRPr="008D5BAF">
        <w:t xml:space="preserve"> zgodnie z </w:t>
      </w:r>
      <w:r w:rsidR="00C94ACF" w:rsidRPr="008D5BAF">
        <w:t>wymaganiem</w:t>
      </w:r>
      <w:r w:rsidR="00C307D7" w:rsidRPr="008D5BAF">
        <w:t xml:space="preserve"> 5.2.1.2 </w:t>
      </w:r>
      <w:r w:rsidR="00C94ACF" w:rsidRPr="008D5BAF">
        <w:t xml:space="preserve">dokumentu głównego </w:t>
      </w:r>
      <w:r w:rsidR="00C307D7" w:rsidRPr="008D5BAF">
        <w:t>Standardu</w:t>
      </w:r>
      <w:r w:rsidR="00E966AD" w:rsidRPr="008D5BAF">
        <w:t>. </w:t>
      </w:r>
      <w:r w:rsidR="00C307D7" w:rsidRPr="008D5BAF">
        <w:t>Dotyczy to każdego użytkownika, który został upoważniony do odbierania przesyłek</w:t>
      </w:r>
      <w:r w:rsidR="00F02769" w:rsidRPr="008D5BAF">
        <w:t>, aby mógł on zareagować na pojawienie się nowej przesyłki gotowej do przekazania z systemu dostawcy obsługującego odbiorcę do przestrzeni odbiorcy</w:t>
      </w:r>
      <w:r w:rsidR="00E966AD" w:rsidRPr="008D5BAF">
        <w:t>. </w:t>
      </w:r>
    </w:p>
    <w:p w14:paraId="398BACAD" w14:textId="125EC928" w:rsidR="00FE03C5" w:rsidRPr="008D5BAF" w:rsidRDefault="00EA2195" w:rsidP="00FE03C5">
      <w:r w:rsidRPr="008D5BAF">
        <w:t>3. O</w:t>
      </w:r>
      <w:r w:rsidR="00FE03C5" w:rsidRPr="008D5BAF">
        <w:t xml:space="preserve">perator wyznaczony przekazuje notyfikacje </w:t>
      </w:r>
      <w:r w:rsidR="00FE03C5" w:rsidRPr="008D5BAF">
        <w:rPr>
          <w:b/>
        </w:rPr>
        <w:t xml:space="preserve">także </w:t>
      </w:r>
      <w:r w:rsidR="00FE03C5" w:rsidRPr="008D5BAF">
        <w:rPr>
          <w:rFonts w:cs="Times New Roman"/>
          <w:b/>
          <w:color w:val="000000"/>
        </w:rPr>
        <w:t xml:space="preserve">z wykorzystaniem </w:t>
      </w:r>
      <w:r w:rsidRPr="008D5BAF">
        <w:rPr>
          <w:rFonts w:cs="Times New Roman"/>
          <w:b/>
          <w:color w:val="000000"/>
        </w:rPr>
        <w:t>aplikacji klienckich</w:t>
      </w:r>
      <w:r w:rsidR="00FE03C5" w:rsidRPr="008D5BAF">
        <w:rPr>
          <w:rFonts w:cs="Times New Roman"/>
          <w:b/>
          <w:color w:val="000000"/>
        </w:rPr>
        <w:t xml:space="preserve"> udostępnio</w:t>
      </w:r>
      <w:r w:rsidRPr="008D5BAF">
        <w:rPr>
          <w:rFonts w:cs="Times New Roman"/>
          <w:b/>
          <w:color w:val="000000"/>
        </w:rPr>
        <w:t>nych przez ministrów właściwych</w:t>
      </w:r>
      <w:r w:rsidR="00FE03C5" w:rsidRPr="008D5BAF">
        <w:rPr>
          <w:rFonts w:cs="Times New Roman"/>
          <w:b/>
          <w:color w:val="000000"/>
        </w:rPr>
        <w:t xml:space="preserve"> do spraw informatyzacji lub gospodarki</w:t>
      </w:r>
      <w:r w:rsidR="00FE03C5" w:rsidRPr="008D5BAF">
        <w:rPr>
          <w:rFonts w:cs="Times New Roman"/>
          <w:color w:val="000000"/>
        </w:rPr>
        <w:t xml:space="preserve">, zgodnie z art. </w:t>
      </w:r>
      <w:r w:rsidR="00FE03C5" w:rsidRPr="00786617">
        <w:rPr>
          <w:rFonts w:cs="Segoe UI Light"/>
          <w:color w:val="000000"/>
        </w:rPr>
        <w:t>58 ust 1 i 2</w:t>
      </w:r>
      <w:r w:rsidR="00FE03C5" w:rsidRPr="008D5BAF">
        <w:rPr>
          <w:rFonts w:cs="Times New Roman"/>
          <w:color w:val="000000"/>
        </w:rPr>
        <w:t xml:space="preserve"> [UoDE].</w:t>
      </w:r>
    </w:p>
    <w:p w14:paraId="29AF9C39" w14:textId="5957C697" w:rsidR="00CC3EAC" w:rsidRPr="008D5BAF" w:rsidRDefault="00EA2195">
      <w:r w:rsidRPr="008D5BAF">
        <w:t xml:space="preserve">4. </w:t>
      </w:r>
      <w:r w:rsidR="006B594F" w:rsidRPr="008D5BAF">
        <w:t>Wysłanie</w:t>
      </w:r>
      <w:r w:rsidR="00CC3EAC" w:rsidRPr="008D5BAF">
        <w:t xml:space="preserve"> notyfikacji o nowej </w:t>
      </w:r>
      <w:r w:rsidR="00F43DBD" w:rsidRPr="008D5BAF">
        <w:t xml:space="preserve">przesyłce </w:t>
      </w:r>
      <w:r w:rsidR="00CC3EAC" w:rsidRPr="008D5BAF">
        <w:t xml:space="preserve">wpływającej na </w:t>
      </w:r>
      <w:r w:rsidR="001E58EC" w:rsidRPr="008D5BAF">
        <w:t xml:space="preserve">adres do doręczeń elektronicznych </w:t>
      </w:r>
      <w:r w:rsidR="00CC3EAC" w:rsidRPr="008D5BAF">
        <w:t>podmiotu niepublicznego</w:t>
      </w:r>
      <w:r w:rsidR="006B594F" w:rsidRPr="008D5BAF">
        <w:t xml:space="preserve"> s</w:t>
      </w:r>
      <w:r w:rsidR="00F02769" w:rsidRPr="008D5BAF">
        <w:t xml:space="preserve">kutkuje wystawieniem </w:t>
      </w:r>
      <w:r w:rsidR="00F02769" w:rsidRPr="008D5BAF">
        <w:rPr>
          <w:b/>
        </w:rPr>
        <w:t>dowodu D.3 z kodem RD01 (powiadomiono adresata</w:t>
      </w:r>
      <w:r w:rsidR="00F02769" w:rsidRPr="008D5BAF">
        <w:t xml:space="preserve">) lub </w:t>
      </w:r>
      <w:r w:rsidR="00F02769" w:rsidRPr="008D5BAF">
        <w:rPr>
          <w:b/>
        </w:rPr>
        <w:t>RD02 (powiadomiono użytkownika upoważnionego przez adresata</w:t>
      </w:r>
      <w:r w:rsidR="00F02769" w:rsidRPr="008D5BAF">
        <w:t xml:space="preserve">). </w:t>
      </w:r>
      <w:r w:rsidR="00CC3EAC" w:rsidRPr="008D5BAF">
        <w:t xml:space="preserve">Dopuszcza się </w:t>
      </w:r>
      <w:r w:rsidR="00901B18" w:rsidRPr="008D5BAF">
        <w:t xml:space="preserve">umieszczanie informacji o kilku </w:t>
      </w:r>
      <w:r w:rsidR="00C46A07" w:rsidRPr="008D5BAF">
        <w:t xml:space="preserve">przesyłkach </w:t>
      </w:r>
      <w:r w:rsidR="00901B18" w:rsidRPr="008D5BAF">
        <w:t xml:space="preserve">w jednej </w:t>
      </w:r>
      <w:r w:rsidR="00CC3EAC" w:rsidRPr="008D5BAF">
        <w:t>notyfikacji z zastrzeżeniem, że sposób notyfikowania musi s</w:t>
      </w:r>
      <w:r w:rsidR="00C94ACF" w:rsidRPr="008D5BAF">
        <w:t xml:space="preserve">ię mieścić w ramach opisanych w </w:t>
      </w:r>
      <w:r w:rsidR="00CC3EAC" w:rsidRPr="008D5BAF">
        <w:t>Standardzie</w:t>
      </w:r>
      <w:r w:rsidR="00623DBE" w:rsidRPr="008D5BAF">
        <w:t xml:space="preserve">. </w:t>
      </w:r>
    </w:p>
    <w:p w14:paraId="56DE2655" w14:textId="36683666" w:rsidR="00C758DE" w:rsidRPr="008D5BAF" w:rsidRDefault="00EA2195">
      <w:r w:rsidRPr="008D5BAF">
        <w:t xml:space="preserve">5. </w:t>
      </w:r>
      <w:r w:rsidR="00C758DE" w:rsidRPr="008D5BAF">
        <w:t>W przypadku podmiotów publicznych</w:t>
      </w:r>
      <w:r w:rsidR="007D7DB6" w:rsidRPr="008D5BAF">
        <w:t xml:space="preserve"> </w:t>
      </w:r>
      <w:r w:rsidR="00F02769" w:rsidRPr="008D5BAF">
        <w:rPr>
          <w:b/>
        </w:rPr>
        <w:t xml:space="preserve">domyślnym zachowaniem systemu jest pominięcie dowodów serii D; </w:t>
      </w:r>
      <w:r w:rsidR="007D7DB6" w:rsidRPr="008D5BAF">
        <w:rPr>
          <w:b/>
        </w:rPr>
        <w:t xml:space="preserve">operator wyznaczony </w:t>
      </w:r>
      <w:r w:rsidR="00C758DE" w:rsidRPr="008D5BAF">
        <w:rPr>
          <w:b/>
        </w:rPr>
        <w:t xml:space="preserve">zobligowany jest </w:t>
      </w:r>
      <w:r w:rsidRPr="008D5BAF">
        <w:rPr>
          <w:b/>
        </w:rPr>
        <w:t xml:space="preserve">jednak </w:t>
      </w:r>
      <w:r w:rsidR="00C758DE" w:rsidRPr="008D5BAF">
        <w:rPr>
          <w:b/>
        </w:rPr>
        <w:t>do wysłania notyfikacji w sytuacji</w:t>
      </w:r>
      <w:r w:rsidRPr="008D5BAF">
        <w:rPr>
          <w:b/>
        </w:rPr>
        <w:t xml:space="preserve"> wyjątkowej</w:t>
      </w:r>
      <w:r w:rsidR="007D7DB6" w:rsidRPr="008D5BAF">
        <w:rPr>
          <w:b/>
        </w:rPr>
        <w:t>,</w:t>
      </w:r>
      <w:r w:rsidR="00C758DE" w:rsidRPr="008D5BAF">
        <w:rPr>
          <w:b/>
        </w:rPr>
        <w:t xml:space="preserve"> o której mowa w </w:t>
      </w:r>
      <w:r w:rsidR="00C94ACF" w:rsidRPr="008D5BAF">
        <w:rPr>
          <w:b/>
        </w:rPr>
        <w:t>wymaganiu</w:t>
      </w:r>
      <w:r w:rsidR="00C758DE" w:rsidRPr="008D5BAF">
        <w:rPr>
          <w:b/>
        </w:rPr>
        <w:t xml:space="preserve"> 6.3.0.2.6</w:t>
      </w:r>
      <w:r w:rsidR="00C94ACF" w:rsidRPr="008D5BAF">
        <w:rPr>
          <w:b/>
        </w:rPr>
        <w:t xml:space="preserve"> </w:t>
      </w:r>
      <w:r w:rsidR="00C94ACF" w:rsidRPr="008D5BAF">
        <w:t>dokumentu głównego</w:t>
      </w:r>
      <w:r w:rsidR="00C758DE" w:rsidRPr="008D5BAF">
        <w:t xml:space="preserve"> Standardu.</w:t>
      </w:r>
    </w:p>
    <w:p w14:paraId="436540B1" w14:textId="77777777" w:rsidR="001C555C" w:rsidRPr="008D5BAF" w:rsidRDefault="001C555C"/>
    <w:p w14:paraId="341E5860" w14:textId="207B8748" w:rsidR="00E018E1" w:rsidRPr="008D5BAF" w:rsidRDefault="00534C20" w:rsidP="000957F9">
      <w:pPr>
        <w:pStyle w:val="Nagwek3"/>
      </w:pPr>
      <w:bookmarkStart w:id="193" w:name="_Toc34912779"/>
      <w:bookmarkStart w:id="194" w:name="_Toc35499309"/>
      <w:bookmarkStart w:id="195" w:name="_Toc35564277"/>
      <w:bookmarkStart w:id="196" w:name="_Toc35782048"/>
      <w:bookmarkStart w:id="197" w:name="_Toc58171522"/>
      <w:r w:rsidRPr="008D5BAF">
        <w:t>Wymagania dotyczące treści i formy notyfikacji</w:t>
      </w:r>
      <w:bookmarkEnd w:id="193"/>
      <w:bookmarkEnd w:id="194"/>
      <w:bookmarkEnd w:id="195"/>
      <w:bookmarkEnd w:id="196"/>
      <w:bookmarkEnd w:id="197"/>
      <w:r w:rsidR="00E018E1" w:rsidRPr="008D5BAF">
        <w:t> </w:t>
      </w:r>
    </w:p>
    <w:p w14:paraId="0B31358B" w14:textId="1EF0768E" w:rsidR="00E018E1" w:rsidRPr="008D5BAF" w:rsidRDefault="00E018E1">
      <w:r w:rsidRPr="008D5BAF">
        <w:t xml:space="preserve">Minimalne wymagania w zakresie </w:t>
      </w:r>
      <w:r w:rsidRPr="008D5BAF">
        <w:rPr>
          <w:b/>
        </w:rPr>
        <w:t xml:space="preserve">prezentacji </w:t>
      </w:r>
      <w:r w:rsidR="006B594F" w:rsidRPr="008D5BAF">
        <w:rPr>
          <w:b/>
        </w:rPr>
        <w:t xml:space="preserve">i treści </w:t>
      </w:r>
      <w:r w:rsidRPr="008D5BAF">
        <w:rPr>
          <w:b/>
        </w:rPr>
        <w:t>notyfikacji</w:t>
      </w:r>
      <w:r w:rsidRPr="008D5BAF">
        <w:t>: </w:t>
      </w:r>
    </w:p>
    <w:p w14:paraId="79DFC0BA" w14:textId="56FBA791" w:rsidR="00E018E1" w:rsidRPr="008D5BAF" w:rsidRDefault="00EA2195" w:rsidP="00583381">
      <w:pPr>
        <w:pStyle w:val="Akapitzlist"/>
        <w:numPr>
          <w:ilvl w:val="0"/>
          <w:numId w:val="4"/>
        </w:numPr>
        <w:jc w:val="left"/>
      </w:pPr>
      <w:r w:rsidRPr="008D5BAF">
        <w:t xml:space="preserve">1. </w:t>
      </w:r>
      <w:r w:rsidR="006F5E4A" w:rsidRPr="008D5BAF">
        <w:t>n</w:t>
      </w:r>
      <w:r w:rsidR="00E018E1" w:rsidRPr="008D5BAF">
        <w:t>otyfikacje muszą być</w:t>
      </w:r>
      <w:r w:rsidR="00367209" w:rsidRPr="008D5BAF">
        <w:t xml:space="preserve"> </w:t>
      </w:r>
      <w:r w:rsidR="0D239398" w:rsidRPr="008D5BAF">
        <w:t>sformułowane</w:t>
      </w:r>
      <w:r w:rsidR="00E018E1" w:rsidRPr="008D5BAF">
        <w:t xml:space="preserve"> zwięźle</w:t>
      </w:r>
      <w:r w:rsidR="00945BEA" w:rsidRPr="008D5BAF">
        <w:t xml:space="preserve">, </w:t>
      </w:r>
      <w:r w:rsidR="00E67ED1" w:rsidRPr="008D5BAF">
        <w:t xml:space="preserve">zgodnie z wymogiem </w:t>
      </w:r>
      <w:r w:rsidR="00945BEA" w:rsidRPr="008D5BAF">
        <w:t>prost</w:t>
      </w:r>
      <w:r w:rsidR="00E67ED1" w:rsidRPr="008D5BAF">
        <w:t>ego</w:t>
      </w:r>
      <w:r w:rsidR="00945BEA" w:rsidRPr="008D5BAF">
        <w:t xml:space="preserve"> język</w:t>
      </w:r>
      <w:r w:rsidR="00E67ED1" w:rsidRPr="008D5BAF">
        <w:t>a</w:t>
      </w:r>
      <w:r w:rsidR="00E018E1" w:rsidRPr="008D5BAF">
        <w:t>, w zrozumiałej dla człowieka formie</w:t>
      </w:r>
      <w:r w:rsidR="1397079C" w:rsidRPr="008D5BAF">
        <w:t>,</w:t>
      </w:r>
      <w:r w:rsidR="00E018E1" w:rsidRPr="008D5BAF">
        <w:t xml:space="preserve"> </w:t>
      </w:r>
      <w:r w:rsidR="00916BB3" w:rsidRPr="008D5BAF">
        <w:t>w</w:t>
      </w:r>
      <w:r w:rsidR="006F5E4A" w:rsidRPr="008D5BAF">
        <w:t> języku polskim,</w:t>
      </w:r>
    </w:p>
    <w:p w14:paraId="17F1985C" w14:textId="0F584E94" w:rsidR="00E018E1" w:rsidRPr="008D5BAF" w:rsidRDefault="00EA2195" w:rsidP="00583381">
      <w:pPr>
        <w:pStyle w:val="Akapitzlist"/>
        <w:numPr>
          <w:ilvl w:val="0"/>
          <w:numId w:val="4"/>
        </w:numPr>
        <w:jc w:val="left"/>
      </w:pPr>
      <w:r w:rsidRPr="008D5BAF">
        <w:rPr>
          <w:rFonts w:cstheme="minorHAnsi"/>
        </w:rPr>
        <w:t xml:space="preserve">2. </w:t>
      </w:r>
      <w:r w:rsidR="006F5E4A" w:rsidRPr="008D5BAF">
        <w:rPr>
          <w:rFonts w:cstheme="minorHAnsi"/>
        </w:rPr>
        <w:t>w</w:t>
      </w:r>
      <w:r w:rsidR="00E018E1" w:rsidRPr="008D5BAF">
        <w:t xml:space="preserve"> przypadku kanału SMS dopuszczalne jest generowanie notyfikacji bez </w:t>
      </w:r>
      <w:r w:rsidR="006F5E4A" w:rsidRPr="008D5BAF">
        <w:t>polskich znaków diakrytycznych</w:t>
      </w:r>
      <w:r w:rsidR="006F5E4A" w:rsidRPr="008D5BAF">
        <w:rPr>
          <w:rFonts w:cstheme="minorHAnsi"/>
        </w:rPr>
        <w:t>,</w:t>
      </w:r>
    </w:p>
    <w:p w14:paraId="2A6EAD68" w14:textId="49CB42A1" w:rsidR="00E018E1" w:rsidRPr="008D5BAF" w:rsidRDefault="00EA2195" w:rsidP="00583381">
      <w:pPr>
        <w:pStyle w:val="Akapitzlist"/>
        <w:numPr>
          <w:ilvl w:val="0"/>
          <w:numId w:val="4"/>
        </w:numPr>
        <w:jc w:val="left"/>
      </w:pPr>
      <w:r w:rsidRPr="008D5BAF">
        <w:lastRenderedPageBreak/>
        <w:t xml:space="preserve">3. </w:t>
      </w:r>
      <w:r w:rsidR="006F5E4A" w:rsidRPr="008D5BAF">
        <w:t>n</w:t>
      </w:r>
      <w:r w:rsidR="00E018E1" w:rsidRPr="008D5BAF">
        <w:t>otyfikacja SMS musi posiadać nazwę podmiotu (</w:t>
      </w:r>
      <w:r w:rsidR="7AA3697A" w:rsidRPr="008D5BAF">
        <w:t xml:space="preserve">używaną jako </w:t>
      </w:r>
      <w:r w:rsidR="00E018E1" w:rsidRPr="008D5BAF">
        <w:rPr>
          <w:i/>
          <w:iCs/>
        </w:rPr>
        <w:t>sender </w:t>
      </w:r>
      <w:r w:rsidR="700B1D57" w:rsidRPr="008D5BAF">
        <w:rPr>
          <w:i/>
          <w:iCs/>
        </w:rPr>
        <w:t>ID</w:t>
      </w:r>
      <w:r w:rsidR="3B11DB7D" w:rsidRPr="008D5BAF">
        <w:t xml:space="preserve"> wiadomości tekstowej</w:t>
      </w:r>
      <w:r w:rsidR="00E018E1" w:rsidRPr="008D5BAF">
        <w:t xml:space="preserve">) która upewnia odbiorcę, </w:t>
      </w:r>
      <w:r w:rsidR="006F5E4A" w:rsidRPr="008D5BAF">
        <w:t>od kogo otrzymał powiadomienie,</w:t>
      </w:r>
    </w:p>
    <w:p w14:paraId="69ADE5E5" w14:textId="15C8038A" w:rsidR="001D7752" w:rsidRPr="008D5BAF" w:rsidRDefault="00EA2195" w:rsidP="00583381">
      <w:pPr>
        <w:pStyle w:val="Akapitzlist"/>
        <w:numPr>
          <w:ilvl w:val="0"/>
          <w:numId w:val="4"/>
        </w:numPr>
        <w:jc w:val="left"/>
        <w:rPr>
          <w:rFonts w:cstheme="minorHAnsi"/>
        </w:rPr>
      </w:pPr>
      <w:r w:rsidRPr="008D5BAF">
        <w:t xml:space="preserve">4. </w:t>
      </w:r>
      <w:r w:rsidR="006F5E4A" w:rsidRPr="008D5BAF">
        <w:t>w</w:t>
      </w:r>
      <w:r w:rsidR="00E018E1" w:rsidRPr="008D5BAF">
        <w:t xml:space="preserve">szystkie notyfikacje muszą </w:t>
      </w:r>
      <w:r w:rsidR="00554096" w:rsidRPr="008D5BAF">
        <w:t xml:space="preserve">spełniać wymagania dostępności treści internetowych </w:t>
      </w:r>
      <w:r w:rsidR="00940E2E" w:rsidRPr="008D5BAF">
        <w:t xml:space="preserve">na poziomie </w:t>
      </w:r>
      <w:r w:rsidR="00E018E1" w:rsidRPr="008D5BAF">
        <w:t xml:space="preserve">co najmniej </w:t>
      </w:r>
      <w:r w:rsidR="00940E2E" w:rsidRPr="008D5BAF">
        <w:t xml:space="preserve">określonym w </w:t>
      </w:r>
      <w:r w:rsidR="00554096" w:rsidRPr="008D5BAF">
        <w:t>Ustaw</w:t>
      </w:r>
      <w:r w:rsidR="00940E2E" w:rsidRPr="008D5BAF">
        <w:t>ie</w:t>
      </w:r>
      <w:r w:rsidR="00554096" w:rsidRPr="008D5BAF">
        <w:t xml:space="preserve"> o dostępności cyfrowej stron internetowych i aplikacji mobilnych podmiotów publicznych z dnia </w:t>
      </w:r>
      <w:r w:rsidR="00940E2E" w:rsidRPr="008D5BAF">
        <w:t>4 kwietnia 2019 r. (Dz.U. z 2019 r. poz. 848)</w:t>
      </w:r>
      <w:r w:rsidR="00E018E1" w:rsidRPr="008D5BAF">
        <w:t>.</w:t>
      </w:r>
    </w:p>
    <w:p w14:paraId="126EC649" w14:textId="075BCD8A" w:rsidR="00B64EF0" w:rsidRPr="008D5BAF" w:rsidRDefault="00E018E1" w:rsidP="00C762E9">
      <w:pPr>
        <w:pStyle w:val="Akapitzlist"/>
        <w:jc w:val="left"/>
        <w:rPr>
          <w:rFonts w:cstheme="minorHAnsi"/>
        </w:rPr>
      </w:pPr>
      <w:r w:rsidRPr="008D5BAF">
        <w:t> </w:t>
      </w:r>
      <w:bookmarkStart w:id="198" w:name="_Toc35782051"/>
      <w:r w:rsidR="00B64EF0" w:rsidRPr="008D5BAF">
        <w:br w:type="page"/>
      </w:r>
    </w:p>
    <w:p w14:paraId="14FD7FD7" w14:textId="6F4B0C64" w:rsidR="03997DA2" w:rsidRPr="008D5BAF" w:rsidRDefault="03997DA2" w:rsidP="000957F9">
      <w:pPr>
        <w:pStyle w:val="Nagwek1"/>
      </w:pPr>
      <w:bookmarkStart w:id="199" w:name="_Toc58171523"/>
      <w:r w:rsidRPr="008D5BAF">
        <w:lastRenderedPageBreak/>
        <w:t>Dowody</w:t>
      </w:r>
      <w:bookmarkEnd w:id="198"/>
      <w:bookmarkEnd w:id="199"/>
    </w:p>
    <w:p w14:paraId="389826F6" w14:textId="00501B05" w:rsidR="00945BEA" w:rsidRPr="008D5BAF" w:rsidRDefault="00945BEA">
      <w:r w:rsidRPr="008D5BAF">
        <w:t xml:space="preserve">Podstawą niniejszego rozdziału są rozdziały </w:t>
      </w:r>
      <w:r w:rsidR="00113617" w:rsidRPr="008D5BAF">
        <w:t xml:space="preserve">głównego dokumentu </w:t>
      </w:r>
      <w:r w:rsidRPr="008D5BAF">
        <w:t xml:space="preserve">Standardu:  3.3 </w:t>
      </w:r>
      <w:r w:rsidRPr="008D5BAF">
        <w:rPr>
          <w:i/>
        </w:rPr>
        <w:t>Dowody wystawiane przez usługę rejestrowanego doręczenia elektronicznego</w:t>
      </w:r>
      <w:r w:rsidRPr="008D5BAF">
        <w:t xml:space="preserve">, 3.6 </w:t>
      </w:r>
      <w:r w:rsidRPr="008D5BAF">
        <w:rPr>
          <w:i/>
        </w:rPr>
        <w:t>Europejskie normy w zakresie doręczeń elektronicznych</w:t>
      </w:r>
      <w:r w:rsidRPr="008D5BAF">
        <w:t xml:space="preserve">, 5.1.12 </w:t>
      </w:r>
      <w:r w:rsidRPr="008D5BAF">
        <w:rPr>
          <w:i/>
        </w:rPr>
        <w:t>Gromadzenie dowodów</w:t>
      </w:r>
      <w:r w:rsidR="006B594F" w:rsidRPr="008D5BAF">
        <w:t xml:space="preserve">, 6 </w:t>
      </w:r>
      <w:r w:rsidR="006B594F" w:rsidRPr="008D5BAF">
        <w:rPr>
          <w:i/>
        </w:rPr>
        <w:t>Wymagania dla dowodów gromadzonych w usłudze RDE.</w:t>
      </w:r>
    </w:p>
    <w:p w14:paraId="6E223B17" w14:textId="77777777" w:rsidR="001C555C" w:rsidRPr="008D5BAF" w:rsidRDefault="001C555C"/>
    <w:p w14:paraId="4FE24B27" w14:textId="080700E9" w:rsidR="03997DA2" w:rsidRPr="008D5BAF" w:rsidRDefault="0039307B">
      <w:pPr>
        <w:rPr>
          <w:rFonts w:cstheme="minorHAnsi"/>
        </w:rPr>
      </w:pPr>
      <w:r w:rsidRPr="008D5BAF">
        <w:t xml:space="preserve">1. </w:t>
      </w:r>
      <w:r w:rsidR="00945BEA" w:rsidRPr="008D5BAF">
        <w:t>D</w:t>
      </w:r>
      <w:r w:rsidR="03997DA2" w:rsidRPr="008D5BAF">
        <w:rPr>
          <w:rFonts w:eastAsia="Arial" w:cstheme="minorHAnsi"/>
          <w:color w:val="333333"/>
        </w:rPr>
        <w:t xml:space="preserve">ostawca </w:t>
      </w:r>
      <w:r w:rsidR="001D7ABB" w:rsidRPr="008D5BAF">
        <w:rPr>
          <w:rFonts w:eastAsia="Arial" w:cstheme="minorHAnsi"/>
          <w:color w:val="333333"/>
        </w:rPr>
        <w:t xml:space="preserve">usługi RDE </w:t>
      </w:r>
      <w:r w:rsidR="03997DA2" w:rsidRPr="008D5BAF">
        <w:rPr>
          <w:rFonts w:eastAsia="Arial" w:cstheme="minorHAnsi"/>
          <w:color w:val="333333"/>
        </w:rPr>
        <w:t xml:space="preserve">przyłączony do </w:t>
      </w:r>
      <w:r w:rsidR="001D7ABB" w:rsidRPr="008D5BAF">
        <w:rPr>
          <w:rFonts w:eastAsia="Arial" w:cstheme="minorHAnsi"/>
          <w:color w:val="333333"/>
        </w:rPr>
        <w:t xml:space="preserve">krajowego systemu e-doręczeń </w:t>
      </w:r>
      <w:r w:rsidR="03997DA2" w:rsidRPr="008D5BAF">
        <w:rPr>
          <w:rFonts w:eastAsia="Arial" w:cstheme="minorHAnsi"/>
          <w:color w:val="333333"/>
        </w:rPr>
        <w:t xml:space="preserve">musi </w:t>
      </w:r>
      <w:r w:rsidRPr="008D5BAF">
        <w:rPr>
          <w:rFonts w:eastAsia="Arial" w:cstheme="minorHAnsi"/>
          <w:color w:val="333333"/>
        </w:rPr>
        <w:t>opracować i wdrożyć</w:t>
      </w:r>
      <w:r w:rsidR="03997DA2" w:rsidRPr="008D5BAF">
        <w:rPr>
          <w:rFonts w:eastAsia="Arial" w:cstheme="minorHAnsi"/>
          <w:color w:val="333333"/>
        </w:rPr>
        <w:t xml:space="preserve"> </w:t>
      </w:r>
      <w:r w:rsidR="03997DA2" w:rsidRPr="008D5BAF">
        <w:rPr>
          <w:rFonts w:eastAsia="Arial" w:cstheme="minorHAnsi"/>
          <w:b/>
          <w:color w:val="333333"/>
        </w:rPr>
        <w:t>politykę, zawierającą opis dowodów doręczenia i ich znaczenie. Polityki</w:t>
      </w:r>
      <w:r w:rsidR="03997DA2" w:rsidRPr="008D5BAF">
        <w:rPr>
          <w:rFonts w:eastAsia="Arial" w:cstheme="minorHAnsi"/>
          <w:color w:val="333333"/>
        </w:rPr>
        <w:t xml:space="preserve"> takich dostawców związane z doręczeniami w </w:t>
      </w:r>
      <w:r w:rsidR="001D7ABB" w:rsidRPr="008D5BAF">
        <w:rPr>
          <w:rFonts w:eastAsia="Arial" w:cstheme="minorHAnsi"/>
          <w:color w:val="333333"/>
        </w:rPr>
        <w:t xml:space="preserve">ramach krajowego systemu e-doręczeń </w:t>
      </w:r>
      <w:r w:rsidR="03997DA2" w:rsidRPr="008D5BAF">
        <w:rPr>
          <w:rFonts w:eastAsia="Arial" w:cstheme="minorHAnsi"/>
          <w:color w:val="333333"/>
        </w:rPr>
        <w:t xml:space="preserve">(w tym </w:t>
      </w:r>
      <w:r w:rsidR="001D7ABB" w:rsidRPr="008D5BAF">
        <w:rPr>
          <w:rFonts w:eastAsia="Arial" w:cstheme="minorHAnsi"/>
          <w:color w:val="333333"/>
        </w:rPr>
        <w:t>operatora wyznaczonego</w:t>
      </w:r>
      <w:r w:rsidR="001A025F" w:rsidRPr="008D5BAF">
        <w:rPr>
          <w:rFonts w:eastAsia="Arial" w:cstheme="minorHAnsi"/>
          <w:color w:val="333333"/>
        </w:rPr>
        <w:t xml:space="preserve">) </w:t>
      </w:r>
      <w:r w:rsidR="001A025F" w:rsidRPr="008D5BAF">
        <w:rPr>
          <w:rFonts w:eastAsia="Arial" w:cstheme="minorHAnsi"/>
          <w:b/>
          <w:color w:val="333333"/>
        </w:rPr>
        <w:t>muszą być ściśle zgodne ze S</w:t>
      </w:r>
      <w:r w:rsidR="03997DA2" w:rsidRPr="008D5BAF">
        <w:rPr>
          <w:rFonts w:eastAsia="Arial" w:cstheme="minorHAnsi"/>
          <w:b/>
          <w:color w:val="333333"/>
        </w:rPr>
        <w:t>tandardem</w:t>
      </w:r>
      <w:r w:rsidR="03997DA2" w:rsidRPr="008D5BAF">
        <w:rPr>
          <w:rFonts w:eastAsia="Arial" w:cstheme="minorHAnsi"/>
          <w:color w:val="333333"/>
        </w:rPr>
        <w:t>.</w:t>
      </w:r>
    </w:p>
    <w:p w14:paraId="4CDC4261" w14:textId="77777777" w:rsidR="0039307B" w:rsidRPr="008D5BAF" w:rsidRDefault="0039307B">
      <w:pPr>
        <w:rPr>
          <w:rFonts w:eastAsia="Arial"/>
          <w:color w:val="333333"/>
        </w:rPr>
      </w:pPr>
    </w:p>
    <w:p w14:paraId="0E6ECE6F" w14:textId="38EB5C67" w:rsidR="03997DA2" w:rsidRPr="008D5BAF" w:rsidRDefault="0039307B">
      <w:pPr>
        <w:rPr>
          <w:rFonts w:eastAsia="Arial"/>
          <w:color w:val="333333"/>
        </w:rPr>
      </w:pPr>
      <w:r w:rsidRPr="008D5BAF">
        <w:rPr>
          <w:rFonts w:eastAsia="Arial"/>
          <w:color w:val="333333"/>
        </w:rPr>
        <w:t xml:space="preserve">2. </w:t>
      </w:r>
      <w:r w:rsidR="03997DA2" w:rsidRPr="008D5BAF">
        <w:rPr>
          <w:rFonts w:eastAsia="Arial"/>
          <w:color w:val="333333"/>
        </w:rPr>
        <w:t xml:space="preserve">W pojedynczej instancji procesu doręczenia </w:t>
      </w:r>
      <w:r w:rsidR="10C1614C" w:rsidRPr="008D5BAF">
        <w:rPr>
          <w:rFonts w:eastAsia="Arial"/>
          <w:color w:val="333333"/>
        </w:rPr>
        <w:t>obowiązek wystawienia</w:t>
      </w:r>
      <w:r w:rsidR="03997DA2" w:rsidRPr="008D5BAF">
        <w:rPr>
          <w:rFonts w:eastAsia="Arial"/>
          <w:color w:val="333333"/>
        </w:rPr>
        <w:t xml:space="preserve"> dowodów doręczenia </w:t>
      </w:r>
      <w:r w:rsidR="7C975F48" w:rsidRPr="008D5BAF">
        <w:rPr>
          <w:rFonts w:eastAsia="Arial"/>
          <w:color w:val="333333"/>
        </w:rPr>
        <w:t xml:space="preserve">w </w:t>
      </w:r>
      <w:r w:rsidR="03997DA2" w:rsidRPr="008D5BAF">
        <w:rPr>
          <w:rFonts w:eastAsia="Arial"/>
          <w:color w:val="333333"/>
        </w:rPr>
        <w:t>tzw. faz</w:t>
      </w:r>
      <w:r w:rsidR="1834C7C8" w:rsidRPr="008D5BAF">
        <w:rPr>
          <w:rFonts w:eastAsia="Arial"/>
          <w:color w:val="333333"/>
        </w:rPr>
        <w:t>ie</w:t>
      </w:r>
      <w:r w:rsidR="03997DA2" w:rsidRPr="008D5BAF">
        <w:rPr>
          <w:rFonts w:eastAsia="Arial"/>
          <w:color w:val="333333"/>
        </w:rPr>
        <w:t xml:space="preserve"> nadawcz</w:t>
      </w:r>
      <w:r w:rsidR="0595E057" w:rsidRPr="008D5BAF">
        <w:rPr>
          <w:rFonts w:eastAsia="Arial"/>
          <w:color w:val="333333"/>
        </w:rPr>
        <w:t>ej</w:t>
      </w:r>
      <w:r w:rsidR="03997DA2" w:rsidRPr="008D5BAF">
        <w:rPr>
          <w:rFonts w:eastAsia="Arial"/>
          <w:color w:val="333333"/>
        </w:rPr>
        <w:t xml:space="preserve"> </w:t>
      </w:r>
      <w:r w:rsidR="03997DA2" w:rsidRPr="008D5BAF">
        <w:rPr>
          <w:rFonts w:eastAsia="Arial"/>
          <w:b/>
          <w:color w:val="333333"/>
        </w:rPr>
        <w:t xml:space="preserve">spoczywa na dostawcy usługi </w:t>
      </w:r>
      <w:r w:rsidR="243568DD" w:rsidRPr="008D5BAF">
        <w:rPr>
          <w:rFonts w:eastAsia="Arial"/>
          <w:b/>
          <w:color w:val="333333"/>
        </w:rPr>
        <w:t>RDE</w:t>
      </w:r>
      <w:r w:rsidR="03997DA2" w:rsidRPr="008D5BAF">
        <w:rPr>
          <w:rFonts w:eastAsia="Arial"/>
          <w:b/>
          <w:color w:val="333333"/>
        </w:rPr>
        <w:t xml:space="preserve"> nadawcy</w:t>
      </w:r>
      <w:r w:rsidR="03997DA2" w:rsidRPr="008D5BAF">
        <w:rPr>
          <w:rFonts w:eastAsia="Arial"/>
          <w:color w:val="333333"/>
        </w:rPr>
        <w:t xml:space="preserve">, a </w:t>
      </w:r>
      <w:r w:rsidR="331314EA" w:rsidRPr="008D5BAF">
        <w:rPr>
          <w:rFonts w:eastAsia="Arial"/>
          <w:color w:val="333333"/>
        </w:rPr>
        <w:t xml:space="preserve">w fazie </w:t>
      </w:r>
      <w:r w:rsidR="03997DA2" w:rsidRPr="008D5BAF">
        <w:rPr>
          <w:rFonts w:eastAsia="Arial"/>
          <w:color w:val="333333"/>
        </w:rPr>
        <w:t>oddawcz</w:t>
      </w:r>
      <w:r w:rsidR="5E9227A2" w:rsidRPr="008D5BAF">
        <w:rPr>
          <w:rFonts w:eastAsia="Arial"/>
          <w:color w:val="333333"/>
        </w:rPr>
        <w:t>ej</w:t>
      </w:r>
      <w:r w:rsidR="03997DA2" w:rsidRPr="008D5BAF">
        <w:rPr>
          <w:rFonts w:eastAsia="Arial"/>
          <w:color w:val="333333"/>
        </w:rPr>
        <w:t xml:space="preserve"> </w:t>
      </w:r>
      <w:r w:rsidR="6EE820DA" w:rsidRPr="008D5BAF">
        <w:rPr>
          <w:rFonts w:eastAsia="Arial"/>
          <w:color w:val="333333"/>
        </w:rPr>
        <w:t xml:space="preserve">spoczywa na </w:t>
      </w:r>
      <w:r w:rsidR="6EE820DA" w:rsidRPr="008D5BAF">
        <w:rPr>
          <w:rFonts w:eastAsia="Arial"/>
          <w:b/>
          <w:color w:val="333333"/>
        </w:rPr>
        <w:t>dostawcy usługi RDE</w:t>
      </w:r>
      <w:r w:rsidR="03997DA2" w:rsidRPr="008D5BAF">
        <w:rPr>
          <w:rFonts w:eastAsia="Arial"/>
          <w:b/>
          <w:color w:val="333333"/>
        </w:rPr>
        <w:t xml:space="preserve"> adresata</w:t>
      </w:r>
      <w:r w:rsidR="55EC9F6E" w:rsidRPr="008D5BAF">
        <w:rPr>
          <w:rFonts w:eastAsia="Arial"/>
          <w:color w:val="333333"/>
        </w:rPr>
        <w:t xml:space="preserve">. </w:t>
      </w:r>
    </w:p>
    <w:p w14:paraId="13AF8DEC" w14:textId="3844BB1A" w:rsidR="55EC9F6E" w:rsidRPr="008D5BAF" w:rsidRDefault="0039307B">
      <w:pPr>
        <w:rPr>
          <w:rFonts w:eastAsia="Arial" w:cstheme="minorHAnsi"/>
          <w:color w:val="333333"/>
        </w:rPr>
      </w:pPr>
      <w:r w:rsidRPr="008D5BAF">
        <w:rPr>
          <w:rFonts w:eastAsia="Arial" w:cstheme="minorHAnsi"/>
          <w:color w:val="333333"/>
        </w:rPr>
        <w:t xml:space="preserve">3. </w:t>
      </w:r>
      <w:r w:rsidR="55EC9F6E" w:rsidRPr="008D5BAF">
        <w:rPr>
          <w:rFonts w:eastAsia="Arial" w:cstheme="minorHAnsi"/>
          <w:color w:val="333333"/>
        </w:rPr>
        <w:t>Dostawcy ufają sobie nawzajem w zakresie</w:t>
      </w:r>
      <w:r w:rsidR="1260BE70" w:rsidRPr="008D5BAF">
        <w:rPr>
          <w:rFonts w:eastAsia="Arial" w:cstheme="minorHAnsi"/>
          <w:color w:val="333333"/>
        </w:rPr>
        <w:t xml:space="preserve"> rzetelności zidentyfikowania zdarzenia biznesowego oraz</w:t>
      </w:r>
      <w:r w:rsidR="55EC9F6E" w:rsidRPr="008D5BAF">
        <w:rPr>
          <w:rFonts w:eastAsia="Arial" w:cstheme="minorHAnsi"/>
          <w:color w:val="333333"/>
        </w:rPr>
        <w:t xml:space="preserve"> </w:t>
      </w:r>
      <w:r w:rsidR="55EC9F6E" w:rsidRPr="008D5BAF">
        <w:rPr>
          <w:rFonts w:eastAsia="Arial" w:cstheme="minorHAnsi"/>
          <w:b/>
          <w:color w:val="333333"/>
        </w:rPr>
        <w:t>treści, które sobie przekazują i następnie umieszczają w dowodach</w:t>
      </w:r>
      <w:r w:rsidR="004E776D" w:rsidRPr="008D5BAF">
        <w:rPr>
          <w:rFonts w:eastAsia="Arial" w:cstheme="minorHAnsi"/>
          <w:color w:val="333333"/>
        </w:rPr>
        <w:t xml:space="preserve"> (rozdział 6.5 </w:t>
      </w:r>
      <w:r w:rsidR="00113617" w:rsidRPr="008D5BAF">
        <w:rPr>
          <w:rFonts w:eastAsia="Arial" w:cstheme="minorHAnsi"/>
          <w:color w:val="333333"/>
        </w:rPr>
        <w:t xml:space="preserve">dokumentu głównego </w:t>
      </w:r>
      <w:r w:rsidR="004E776D" w:rsidRPr="008D5BAF">
        <w:rPr>
          <w:rFonts w:eastAsia="Arial" w:cstheme="minorHAnsi"/>
          <w:color w:val="333333"/>
        </w:rPr>
        <w:t>Standardu)</w:t>
      </w:r>
      <w:r w:rsidR="55EC9F6E" w:rsidRPr="008D5BAF">
        <w:rPr>
          <w:rFonts w:eastAsia="Arial" w:cstheme="minorHAnsi"/>
          <w:color w:val="333333"/>
        </w:rPr>
        <w:t>.</w:t>
      </w:r>
    </w:p>
    <w:p w14:paraId="696BE3A3" w14:textId="3FCAAC90" w:rsidR="37367116" w:rsidRPr="008D5BAF" w:rsidRDefault="0039307B">
      <w:pPr>
        <w:rPr>
          <w:rFonts w:eastAsia="Arial" w:cstheme="minorHAnsi"/>
          <w:color w:val="333333"/>
        </w:rPr>
      </w:pPr>
      <w:r w:rsidRPr="008D5BAF">
        <w:rPr>
          <w:rFonts w:eastAsia="Arial" w:cstheme="minorHAnsi"/>
          <w:color w:val="333333"/>
        </w:rPr>
        <w:t xml:space="preserve">4. </w:t>
      </w:r>
      <w:r w:rsidR="37367116" w:rsidRPr="008D5BAF">
        <w:rPr>
          <w:rFonts w:eastAsia="Arial" w:cstheme="minorHAnsi"/>
          <w:color w:val="333333"/>
        </w:rPr>
        <w:t xml:space="preserve">Dowody serii B domyślnie nie będą przekazywane nadawcy i </w:t>
      </w:r>
      <w:r w:rsidR="00971640" w:rsidRPr="008D5BAF">
        <w:rPr>
          <w:rFonts w:eastAsia="Arial" w:cstheme="minorHAnsi"/>
          <w:color w:val="333333"/>
        </w:rPr>
        <w:t>adresatowi</w:t>
      </w:r>
      <w:r w:rsidR="37367116" w:rsidRPr="008D5BAF">
        <w:rPr>
          <w:rFonts w:eastAsia="Arial" w:cstheme="minorHAnsi"/>
          <w:color w:val="333333"/>
        </w:rPr>
        <w:t xml:space="preserve">, natomiast </w:t>
      </w:r>
      <w:r w:rsidR="1AA509AA" w:rsidRPr="008D5BAF">
        <w:rPr>
          <w:rFonts w:eastAsia="Arial" w:cstheme="minorHAnsi"/>
          <w:color w:val="333333"/>
        </w:rPr>
        <w:t xml:space="preserve">w sytuacjach wyjątkowych (np. postępowanie reklamacyjne) </w:t>
      </w:r>
      <w:r w:rsidR="1AA509AA" w:rsidRPr="008D5BAF">
        <w:rPr>
          <w:rFonts w:eastAsia="Arial" w:cstheme="minorHAnsi"/>
          <w:b/>
          <w:color w:val="333333"/>
        </w:rPr>
        <w:t>dopuszcz</w:t>
      </w:r>
      <w:r w:rsidR="37367116" w:rsidRPr="008D5BAF">
        <w:rPr>
          <w:rFonts w:eastAsia="Arial" w:cstheme="minorHAnsi"/>
          <w:b/>
          <w:color w:val="333333"/>
        </w:rPr>
        <w:t>a</w:t>
      </w:r>
      <w:r w:rsidR="379B3E5A" w:rsidRPr="008D5BAF">
        <w:rPr>
          <w:rFonts w:eastAsia="Arial" w:cstheme="minorHAnsi"/>
          <w:b/>
          <w:color w:val="333333"/>
        </w:rPr>
        <w:t xml:space="preserve"> się przekazanie ich nadawcy lub </w:t>
      </w:r>
      <w:r w:rsidR="00971640" w:rsidRPr="008D5BAF">
        <w:rPr>
          <w:rFonts w:eastAsia="Arial" w:cstheme="minorHAnsi"/>
          <w:b/>
          <w:color w:val="333333"/>
        </w:rPr>
        <w:t xml:space="preserve">adresatowi </w:t>
      </w:r>
      <w:r w:rsidR="379B3E5A" w:rsidRPr="008D5BAF">
        <w:rPr>
          <w:rFonts w:eastAsia="Arial" w:cstheme="minorHAnsi"/>
          <w:color w:val="333333"/>
        </w:rPr>
        <w:t>w celu wyjaśnienia</w:t>
      </w:r>
      <w:r w:rsidR="37367116" w:rsidRPr="008D5BAF">
        <w:rPr>
          <w:rFonts w:eastAsia="Arial" w:cstheme="minorHAnsi"/>
          <w:color w:val="333333"/>
        </w:rPr>
        <w:t xml:space="preserve"> </w:t>
      </w:r>
      <w:r w:rsidR="5DDDA7B6" w:rsidRPr="008D5BAF">
        <w:rPr>
          <w:rFonts w:eastAsia="Arial" w:cstheme="minorHAnsi"/>
          <w:color w:val="333333"/>
        </w:rPr>
        <w:t xml:space="preserve">i wyznaczenia </w:t>
      </w:r>
      <w:r w:rsidR="37367116" w:rsidRPr="008D5BAF">
        <w:rPr>
          <w:rFonts w:eastAsia="Arial" w:cstheme="minorHAnsi"/>
          <w:color w:val="333333"/>
        </w:rPr>
        <w:t xml:space="preserve">odpowiedzialności za </w:t>
      </w:r>
      <w:r w:rsidR="12BB6486" w:rsidRPr="008D5BAF">
        <w:rPr>
          <w:rFonts w:eastAsia="Arial" w:cstheme="minorHAnsi"/>
          <w:color w:val="333333"/>
        </w:rPr>
        <w:t xml:space="preserve">okoliczności przekazania lub nieprzekazania </w:t>
      </w:r>
      <w:r w:rsidR="00C46A07" w:rsidRPr="008D5BAF">
        <w:rPr>
          <w:rFonts w:eastAsia="Arial" w:cstheme="minorHAnsi"/>
          <w:color w:val="333333"/>
        </w:rPr>
        <w:t xml:space="preserve">przesyłki </w:t>
      </w:r>
      <w:r w:rsidR="12BB6486" w:rsidRPr="008D5BAF">
        <w:rPr>
          <w:rFonts w:eastAsia="Arial" w:cstheme="minorHAnsi"/>
          <w:color w:val="333333"/>
        </w:rPr>
        <w:t>między dostawcami</w:t>
      </w:r>
      <w:r w:rsidR="37367116" w:rsidRPr="008D5BAF">
        <w:rPr>
          <w:rFonts w:eastAsia="Arial" w:cstheme="minorHAnsi"/>
          <w:color w:val="333333"/>
        </w:rPr>
        <w:t>.</w:t>
      </w:r>
    </w:p>
    <w:p w14:paraId="7BBD4214" w14:textId="5D4ADB2A" w:rsidR="37367116" w:rsidRPr="008D5BAF" w:rsidRDefault="0039307B">
      <w:pPr>
        <w:rPr>
          <w:rFonts w:eastAsia="Arial" w:cstheme="minorHAnsi"/>
          <w:color w:val="333333"/>
        </w:rPr>
      </w:pPr>
      <w:r w:rsidRPr="008D5BAF">
        <w:rPr>
          <w:rFonts w:eastAsia="Arial" w:cstheme="minorHAnsi"/>
          <w:color w:val="333333"/>
        </w:rPr>
        <w:t xml:space="preserve">5. </w:t>
      </w:r>
      <w:r w:rsidR="37367116" w:rsidRPr="008D5BAF">
        <w:rPr>
          <w:rFonts w:eastAsia="Arial" w:cstheme="minorHAnsi"/>
          <w:color w:val="333333"/>
        </w:rPr>
        <w:t xml:space="preserve">Dowody </w:t>
      </w:r>
      <w:r w:rsidR="5D23E053" w:rsidRPr="008D5BAF">
        <w:rPr>
          <w:rFonts w:eastAsia="Arial" w:cstheme="minorHAnsi"/>
          <w:color w:val="333333"/>
        </w:rPr>
        <w:t xml:space="preserve">serii </w:t>
      </w:r>
      <w:r w:rsidR="37367116" w:rsidRPr="008D5BAF">
        <w:rPr>
          <w:rFonts w:eastAsia="Arial" w:cstheme="minorHAnsi"/>
          <w:color w:val="333333"/>
        </w:rPr>
        <w:t>C mogą wystąpić w tej samej instancji procesu</w:t>
      </w:r>
      <w:r w:rsidR="736FED74" w:rsidRPr="008D5BAF">
        <w:rPr>
          <w:rFonts w:eastAsia="Arial" w:cstheme="minorHAnsi"/>
          <w:color w:val="333333"/>
        </w:rPr>
        <w:t xml:space="preserve"> doręczeniowego </w:t>
      </w:r>
      <w:r w:rsidR="001A025F" w:rsidRPr="008D5BAF">
        <w:rPr>
          <w:rFonts w:eastAsia="Arial" w:cstheme="minorHAnsi"/>
          <w:color w:val="333333"/>
        </w:rPr>
        <w:t xml:space="preserve">między podmiotami niepublicznymi </w:t>
      </w:r>
      <w:r w:rsidR="494E6424" w:rsidRPr="008D5BAF">
        <w:rPr>
          <w:rFonts w:eastAsia="Arial" w:cstheme="minorHAnsi"/>
          <w:color w:val="333333"/>
        </w:rPr>
        <w:t xml:space="preserve">co </w:t>
      </w:r>
      <w:r w:rsidR="736FED74" w:rsidRPr="008D5BAF">
        <w:rPr>
          <w:rFonts w:eastAsia="Arial" w:cstheme="minorHAnsi"/>
          <w:color w:val="333333"/>
        </w:rPr>
        <w:t>dowody serii D</w:t>
      </w:r>
      <w:r w:rsidR="4FAF2BFE" w:rsidRPr="008D5BAF">
        <w:rPr>
          <w:rFonts w:eastAsia="Arial" w:cstheme="minorHAnsi"/>
          <w:color w:val="333333"/>
        </w:rPr>
        <w:t>, z zachowaniem zasad oznaczonych w Standardzie</w:t>
      </w:r>
      <w:r w:rsidR="001A025F" w:rsidRPr="008D5BAF">
        <w:rPr>
          <w:rFonts w:eastAsia="Arial" w:cstheme="minorHAnsi"/>
          <w:color w:val="333333"/>
        </w:rPr>
        <w:t xml:space="preserve"> (</w:t>
      </w:r>
      <w:r w:rsidR="00113617" w:rsidRPr="008D5BAF">
        <w:rPr>
          <w:rFonts w:eastAsia="Arial" w:cstheme="minorHAnsi"/>
          <w:color w:val="333333"/>
        </w:rPr>
        <w:t>wymagania</w:t>
      </w:r>
      <w:r w:rsidR="001A025F" w:rsidRPr="008D5BAF">
        <w:rPr>
          <w:rFonts w:eastAsia="Arial" w:cstheme="minorHAnsi"/>
          <w:color w:val="333333"/>
        </w:rPr>
        <w:t xml:space="preserve"> 6.3.0.2.3, 5.2.2.4, 5.2.2.5 dokumentu głównego)</w:t>
      </w:r>
      <w:r w:rsidR="37367116" w:rsidRPr="008D5BAF">
        <w:rPr>
          <w:rFonts w:eastAsia="Arial" w:cstheme="minorHAnsi"/>
          <w:color w:val="333333"/>
        </w:rPr>
        <w:t>.</w:t>
      </w:r>
      <w:r w:rsidR="5F7D6EEB" w:rsidRPr="008D5BAF">
        <w:rPr>
          <w:rFonts w:eastAsia="Arial" w:cstheme="minorHAnsi"/>
          <w:color w:val="333333"/>
        </w:rPr>
        <w:t xml:space="preserve"> </w:t>
      </w:r>
    </w:p>
    <w:p w14:paraId="35D06129" w14:textId="77777777" w:rsidR="001C555C" w:rsidRPr="008D5BAF" w:rsidRDefault="001C555C">
      <w:pPr>
        <w:rPr>
          <w:rFonts w:eastAsia="Arial" w:cstheme="minorHAnsi"/>
          <w:color w:val="333333"/>
        </w:rPr>
      </w:pPr>
    </w:p>
    <w:p w14:paraId="64B21A25" w14:textId="391B666B" w:rsidR="77CDA196" w:rsidRPr="008D5BAF" w:rsidRDefault="001C555C" w:rsidP="000957F9">
      <w:pPr>
        <w:pStyle w:val="Nagwek2"/>
        <w:jc w:val="left"/>
      </w:pPr>
      <w:bookmarkStart w:id="200" w:name="_Toc35782052"/>
      <w:bookmarkStart w:id="201" w:name="_Toc58171524"/>
      <w:r w:rsidRPr="008D5BAF">
        <w:t>Wymagania w zakresie czynności</w:t>
      </w:r>
      <w:r w:rsidR="75235D0B" w:rsidRPr="008D5BAF">
        <w:t xml:space="preserve"> wystawienia dowodu</w:t>
      </w:r>
      <w:bookmarkEnd w:id="200"/>
      <w:bookmarkEnd w:id="201"/>
    </w:p>
    <w:p w14:paraId="5C5B7B41" w14:textId="52960051" w:rsidR="00945BEA" w:rsidRPr="008D5BAF" w:rsidRDefault="00945BEA">
      <w:pPr>
        <w:rPr>
          <w:rFonts w:eastAsia="Arial"/>
          <w:color w:val="333333"/>
        </w:rPr>
      </w:pPr>
      <w:r w:rsidRPr="008D5BAF">
        <w:rPr>
          <w:rFonts w:eastAsia="Arial"/>
          <w:color w:val="333333"/>
        </w:rPr>
        <w:t>Podstawą niniejszego rozdziału jest</w:t>
      </w:r>
      <w:r w:rsidR="00113617" w:rsidRPr="008D5BAF">
        <w:rPr>
          <w:rFonts w:eastAsia="Arial"/>
          <w:color w:val="333333"/>
        </w:rPr>
        <w:t xml:space="preserve"> rozdział 6.1 i wymaganie</w:t>
      </w:r>
      <w:r w:rsidRPr="008D5BAF">
        <w:rPr>
          <w:rFonts w:eastAsia="Arial"/>
          <w:color w:val="333333"/>
        </w:rPr>
        <w:t xml:space="preserve"> </w:t>
      </w:r>
      <w:r w:rsidR="00113617" w:rsidRPr="008D5BAF">
        <w:rPr>
          <w:rFonts w:eastAsia="Arial"/>
          <w:color w:val="333333"/>
        </w:rPr>
        <w:t>5.1.20 dokumentu głównego Standardu</w:t>
      </w:r>
      <w:r w:rsidR="001C555C" w:rsidRPr="008D5BAF">
        <w:rPr>
          <w:rFonts w:eastAsia="Arial"/>
          <w:color w:val="333333"/>
        </w:rPr>
        <w:t>.</w:t>
      </w:r>
    </w:p>
    <w:p w14:paraId="4D41D71D" w14:textId="77777777" w:rsidR="001C555C" w:rsidRPr="008D5BAF" w:rsidRDefault="001C555C">
      <w:pPr>
        <w:rPr>
          <w:rFonts w:eastAsia="Arial"/>
          <w:color w:val="333333"/>
        </w:rPr>
      </w:pPr>
    </w:p>
    <w:p w14:paraId="4B7833E3" w14:textId="1BC6C5B5" w:rsidR="75235D0B" w:rsidRPr="008D5BAF" w:rsidRDefault="0039307B">
      <w:r w:rsidRPr="008D5BAF">
        <w:rPr>
          <w:rFonts w:eastAsia="Arial"/>
          <w:color w:val="333333"/>
        </w:rPr>
        <w:t xml:space="preserve">1. </w:t>
      </w:r>
      <w:r w:rsidR="75235D0B" w:rsidRPr="008D5BAF">
        <w:rPr>
          <w:rFonts w:eastAsia="Arial"/>
          <w:color w:val="333333"/>
        </w:rPr>
        <w:t>Dostawca usługi RDE będący wystawcą dowodu wystawia go zgodnie z poniższym scenariuszem</w:t>
      </w:r>
      <w:r w:rsidR="001D7ABB" w:rsidRPr="008D5BAF">
        <w:rPr>
          <w:rFonts w:eastAsia="Arial"/>
          <w:color w:val="333333"/>
        </w:rPr>
        <w:t>:</w:t>
      </w:r>
    </w:p>
    <w:p w14:paraId="4915C8D0" w14:textId="0B5D266F" w:rsidR="75235D0B" w:rsidRPr="008D5BAF" w:rsidRDefault="75235D0B">
      <w:r w:rsidRPr="008D5BAF">
        <w:rPr>
          <w:rFonts w:eastAsia="Arial"/>
          <w:b/>
          <w:color w:val="333333"/>
        </w:rPr>
        <w:t>Krok0:</w:t>
      </w:r>
      <w:r w:rsidRPr="008D5BAF">
        <w:rPr>
          <w:rFonts w:eastAsia="Arial"/>
          <w:color w:val="333333"/>
        </w:rPr>
        <w:t xml:space="preserve"> (opcjonalnie) Wystąpienie zdarzenia po stronie C1/C4</w:t>
      </w:r>
      <w:r w:rsidR="2E2C7C1E" w:rsidRPr="008D5BAF">
        <w:rPr>
          <w:rFonts w:eastAsia="Arial"/>
          <w:color w:val="333333"/>
        </w:rPr>
        <w:t>.</w:t>
      </w:r>
    </w:p>
    <w:p w14:paraId="56719804" w14:textId="59471FE9" w:rsidR="75235D0B" w:rsidRPr="008D5BAF" w:rsidRDefault="75235D0B">
      <w:pPr>
        <w:rPr>
          <w:rFonts w:eastAsia="Arial"/>
          <w:color w:val="333333"/>
        </w:rPr>
      </w:pPr>
      <w:r w:rsidRPr="008D5BAF">
        <w:rPr>
          <w:rFonts w:eastAsia="Arial"/>
          <w:b/>
          <w:color w:val="333333"/>
        </w:rPr>
        <w:t>Krok1:</w:t>
      </w:r>
      <w:r w:rsidRPr="008D5BAF">
        <w:rPr>
          <w:rFonts w:eastAsia="Arial"/>
          <w:color w:val="333333"/>
        </w:rPr>
        <w:t xml:space="preserve"> Wystąpienie </w:t>
      </w:r>
      <w:r w:rsidR="00113617" w:rsidRPr="008D5BAF">
        <w:rPr>
          <w:rFonts w:eastAsia="Arial"/>
          <w:color w:val="333333"/>
        </w:rPr>
        <w:t xml:space="preserve">reakcji na zdarzenie u C1/C4 lub osobne </w:t>
      </w:r>
      <w:r w:rsidRPr="008D5BAF">
        <w:rPr>
          <w:rFonts w:eastAsia="Arial"/>
          <w:color w:val="333333"/>
        </w:rPr>
        <w:t>zdarzeni</w:t>
      </w:r>
      <w:r w:rsidR="00113617" w:rsidRPr="008D5BAF">
        <w:rPr>
          <w:rFonts w:eastAsia="Arial"/>
          <w:color w:val="333333"/>
        </w:rPr>
        <w:t>e</w:t>
      </w:r>
      <w:r w:rsidRPr="008D5BAF">
        <w:rPr>
          <w:rFonts w:eastAsia="Arial"/>
          <w:color w:val="333333"/>
        </w:rPr>
        <w:t xml:space="preserve"> biznesowe po stronie C2/C3. Ten i następne kroki są opcjonalne dla dowodów nieobowiązkowych </w:t>
      </w:r>
      <w:r w:rsidR="009C42B5" w:rsidRPr="008D5BAF">
        <w:rPr>
          <w:rFonts w:eastAsia="Arial"/>
          <w:color w:val="333333"/>
        </w:rPr>
        <w:t xml:space="preserve">(zgodnie z zapisami </w:t>
      </w:r>
      <w:r w:rsidR="001D7ABB" w:rsidRPr="008D5BAF">
        <w:rPr>
          <w:rFonts w:eastAsia="Arial"/>
          <w:color w:val="333333"/>
        </w:rPr>
        <w:t xml:space="preserve">rozdziału </w:t>
      </w:r>
      <w:r w:rsidR="009C42B5" w:rsidRPr="008D5BAF">
        <w:rPr>
          <w:rFonts w:eastAsia="Arial"/>
          <w:color w:val="333333"/>
        </w:rPr>
        <w:t xml:space="preserve">6.3 Standardu, kolumna: </w:t>
      </w:r>
      <w:r w:rsidR="009C42B5" w:rsidRPr="008D5BAF">
        <w:rPr>
          <w:rFonts w:eastAsia="Arial"/>
          <w:i/>
          <w:color w:val="333333"/>
        </w:rPr>
        <w:t>Stopień obligatoryjności wystawienia dowodu</w:t>
      </w:r>
      <w:r w:rsidRPr="008D5BAF">
        <w:rPr>
          <w:rFonts w:eastAsia="Arial"/>
          <w:color w:val="333333"/>
        </w:rPr>
        <w:t>).</w:t>
      </w:r>
    </w:p>
    <w:p w14:paraId="165C4975" w14:textId="210D36C1" w:rsidR="75235D0B" w:rsidRPr="008D5BAF" w:rsidRDefault="75235D0B">
      <w:r w:rsidRPr="008D5BAF">
        <w:rPr>
          <w:rFonts w:eastAsia="Arial"/>
          <w:b/>
          <w:color w:val="333333"/>
        </w:rPr>
        <w:t>Krok2:</w:t>
      </w:r>
      <w:r w:rsidRPr="008D5BAF">
        <w:rPr>
          <w:rFonts w:eastAsia="Arial"/>
          <w:color w:val="333333"/>
        </w:rPr>
        <w:t xml:space="preserve"> Zdarzenie jest zapisywane z dokładnością sekundową w systemie dostawcy</w:t>
      </w:r>
      <w:r w:rsidR="001A025F" w:rsidRPr="008D5BAF">
        <w:rPr>
          <w:rFonts w:eastAsia="Arial"/>
          <w:color w:val="333333"/>
        </w:rPr>
        <w:t xml:space="preserve"> (punkt 5.1.20.2 dokumentu głównego Standardu)</w:t>
      </w:r>
      <w:r w:rsidRPr="008D5BAF">
        <w:rPr>
          <w:rFonts w:eastAsia="Arial"/>
          <w:color w:val="333333"/>
        </w:rPr>
        <w:t>.</w:t>
      </w:r>
    </w:p>
    <w:p w14:paraId="1B876BC0" w14:textId="2DCEAA33" w:rsidR="75235D0B" w:rsidRPr="008D5BAF" w:rsidRDefault="75235D0B">
      <w:pPr>
        <w:rPr>
          <w:rFonts w:cstheme="minorHAnsi"/>
        </w:rPr>
      </w:pPr>
      <w:r w:rsidRPr="008D5BAF">
        <w:rPr>
          <w:rFonts w:eastAsia="Arial" w:cstheme="minorHAnsi"/>
          <w:b/>
          <w:color w:val="333333"/>
        </w:rPr>
        <w:t>Krok3:</w:t>
      </w:r>
      <w:r w:rsidRPr="008D5BAF">
        <w:rPr>
          <w:rFonts w:eastAsia="Arial" w:cstheme="minorHAnsi"/>
          <w:color w:val="333333"/>
        </w:rPr>
        <w:t xml:space="preserve"> Dostawca wystawia dowód doręczenia. </w:t>
      </w:r>
    </w:p>
    <w:p w14:paraId="287C0FE6" w14:textId="63FC01A3" w:rsidR="75235D0B" w:rsidRPr="008D5BAF" w:rsidRDefault="75235D0B">
      <w:r w:rsidRPr="008D5BAF">
        <w:rPr>
          <w:rFonts w:eastAsia="Arial"/>
          <w:b/>
          <w:color w:val="333333"/>
        </w:rPr>
        <w:lastRenderedPageBreak/>
        <w:t>Krok4:</w:t>
      </w:r>
      <w:r w:rsidRPr="008D5BAF">
        <w:rPr>
          <w:rFonts w:eastAsia="Arial"/>
          <w:color w:val="333333"/>
        </w:rPr>
        <w:t xml:space="preserve"> Wystawion</w:t>
      </w:r>
      <w:r w:rsidR="00945BEA" w:rsidRPr="008D5BAF">
        <w:rPr>
          <w:rFonts w:eastAsia="Arial"/>
          <w:color w:val="333333"/>
        </w:rPr>
        <w:t>e</w:t>
      </w:r>
      <w:r w:rsidRPr="008D5BAF">
        <w:rPr>
          <w:rFonts w:eastAsia="Arial"/>
          <w:color w:val="333333"/>
        </w:rPr>
        <w:t xml:space="preserve"> </w:t>
      </w:r>
      <w:r w:rsidR="00945BEA" w:rsidRPr="008D5BAF">
        <w:rPr>
          <w:rFonts w:eastAsia="Arial"/>
          <w:color w:val="333333"/>
        </w:rPr>
        <w:t xml:space="preserve">dowody </w:t>
      </w:r>
      <w:r w:rsidRPr="008D5BAF">
        <w:rPr>
          <w:rFonts w:eastAsia="Arial"/>
          <w:color w:val="333333"/>
        </w:rPr>
        <w:t>doręczenia</w:t>
      </w:r>
      <w:r w:rsidR="00945BEA" w:rsidRPr="008D5BAF">
        <w:rPr>
          <w:rFonts w:eastAsia="Arial"/>
          <w:color w:val="333333"/>
        </w:rPr>
        <w:t xml:space="preserve"> kolejkowane są </w:t>
      </w:r>
      <w:r w:rsidR="0039307B" w:rsidRPr="008D5BAF">
        <w:rPr>
          <w:rFonts w:eastAsia="Arial"/>
          <w:color w:val="333333"/>
        </w:rPr>
        <w:t xml:space="preserve">w celu </w:t>
      </w:r>
      <w:r w:rsidR="00945BEA" w:rsidRPr="008D5BAF">
        <w:rPr>
          <w:rFonts w:eastAsia="Arial"/>
          <w:color w:val="333333"/>
        </w:rPr>
        <w:t xml:space="preserve">opatrzenia </w:t>
      </w:r>
      <w:r w:rsidR="0039307B" w:rsidRPr="008D5BAF">
        <w:rPr>
          <w:rFonts w:eastAsia="Arial"/>
          <w:color w:val="333333"/>
        </w:rPr>
        <w:t xml:space="preserve">przez dostawcę </w:t>
      </w:r>
      <w:r w:rsidR="00616034" w:rsidRPr="008D5BAF">
        <w:rPr>
          <w:rFonts w:eastAsia="Arial"/>
          <w:color w:val="333333"/>
        </w:rPr>
        <w:t xml:space="preserve">kwalifikowanym </w:t>
      </w:r>
      <w:r w:rsidRPr="008D5BAF">
        <w:rPr>
          <w:rFonts w:eastAsia="Arial"/>
          <w:color w:val="333333"/>
        </w:rPr>
        <w:t>znacznik</w:t>
      </w:r>
      <w:r w:rsidR="00945BEA" w:rsidRPr="008D5BAF">
        <w:rPr>
          <w:rFonts w:eastAsia="Arial"/>
          <w:color w:val="333333"/>
        </w:rPr>
        <w:t>iem</w:t>
      </w:r>
      <w:r w:rsidRPr="008D5BAF">
        <w:rPr>
          <w:rFonts w:eastAsia="Arial"/>
          <w:color w:val="333333"/>
        </w:rPr>
        <w:t xml:space="preserve"> czasu</w:t>
      </w:r>
      <w:r w:rsidR="00A82924" w:rsidRPr="008D5BAF">
        <w:rPr>
          <w:rFonts w:eastAsia="Arial"/>
          <w:color w:val="333333"/>
        </w:rPr>
        <w:t xml:space="preserve"> (</w:t>
      </w:r>
      <w:r w:rsidR="00113617" w:rsidRPr="008D5BAF">
        <w:rPr>
          <w:rFonts w:eastAsia="Arial"/>
          <w:color w:val="333333"/>
        </w:rPr>
        <w:t>wymaganie</w:t>
      </w:r>
      <w:r w:rsidR="00A82924" w:rsidRPr="008D5BAF">
        <w:rPr>
          <w:rFonts w:eastAsia="Arial"/>
          <w:color w:val="333333"/>
        </w:rPr>
        <w:t xml:space="preserve"> 5.1.20.3 </w:t>
      </w:r>
      <w:r w:rsidR="00113617" w:rsidRPr="008D5BAF">
        <w:rPr>
          <w:rFonts w:eastAsia="Arial"/>
          <w:color w:val="333333"/>
        </w:rPr>
        <w:t xml:space="preserve">głównego </w:t>
      </w:r>
      <w:r w:rsidR="00A82924" w:rsidRPr="008D5BAF">
        <w:rPr>
          <w:rFonts w:eastAsia="Arial"/>
          <w:color w:val="333333"/>
        </w:rPr>
        <w:t>dokumentu Standardu) oraz</w:t>
      </w:r>
      <w:r w:rsidRPr="008D5BAF">
        <w:rPr>
          <w:rFonts w:eastAsia="Arial"/>
          <w:color w:val="333333"/>
        </w:rPr>
        <w:t xml:space="preserve"> co najmniej zaawansowaną pieczęć elektroniczną dostawcy, a w przypadku </w:t>
      </w:r>
      <w:r w:rsidR="005C3D47" w:rsidRPr="008D5BAF">
        <w:rPr>
          <w:rFonts w:eastAsia="Arial"/>
          <w:color w:val="333333"/>
        </w:rPr>
        <w:t>dostawy kwalifikowane</w:t>
      </w:r>
      <w:r w:rsidR="001D7ABB" w:rsidRPr="008D5BAF">
        <w:rPr>
          <w:rFonts w:eastAsia="Arial"/>
          <w:color w:val="333333"/>
        </w:rPr>
        <w:t>j</w:t>
      </w:r>
      <w:r w:rsidR="005C3D47" w:rsidRPr="008D5BAF">
        <w:rPr>
          <w:rFonts w:eastAsia="Arial"/>
          <w:color w:val="333333"/>
        </w:rPr>
        <w:t xml:space="preserve"> usługi RDE </w:t>
      </w:r>
      <w:r w:rsidRPr="008D5BAF">
        <w:rPr>
          <w:rFonts w:eastAsia="Arial"/>
          <w:color w:val="333333"/>
        </w:rPr>
        <w:t xml:space="preserve">- kwalifikowaną. </w:t>
      </w:r>
      <w:r w:rsidRPr="008D5BAF">
        <w:rPr>
          <w:rFonts w:eastAsia="Arial"/>
          <w:b/>
          <w:color w:val="333333"/>
        </w:rPr>
        <w:t xml:space="preserve">Znakowanie czasem powinno być realizowane </w:t>
      </w:r>
      <w:r w:rsidR="001D7ABB" w:rsidRPr="008D5BAF">
        <w:rPr>
          <w:rFonts w:eastAsia="Arial"/>
          <w:b/>
          <w:color w:val="333333"/>
        </w:rPr>
        <w:t>w </w:t>
      </w:r>
      <w:r w:rsidRPr="008D5BAF">
        <w:rPr>
          <w:rFonts w:eastAsia="Arial"/>
          <w:b/>
          <w:color w:val="333333"/>
        </w:rPr>
        <w:t xml:space="preserve">momencie podpisywania - zgodnie z </w:t>
      </w:r>
      <w:r w:rsidR="00A82924" w:rsidRPr="008D5BAF">
        <w:rPr>
          <w:rFonts w:eastAsia="Arial"/>
          <w:b/>
          <w:color w:val="333333"/>
        </w:rPr>
        <w:t xml:space="preserve">punktem 6.4.8.3 dokumentu głównego Standardu i </w:t>
      </w:r>
      <w:r w:rsidRPr="008D5BAF">
        <w:rPr>
          <w:rFonts w:eastAsia="Arial"/>
          <w:b/>
          <w:color w:val="333333"/>
        </w:rPr>
        <w:t xml:space="preserve">rozdziałem 7.2 normy </w:t>
      </w:r>
      <w:r w:rsidR="00A54905" w:rsidRPr="008D5BAF">
        <w:rPr>
          <w:rFonts w:eastAsia="Arial"/>
          <w:b/>
          <w:color w:val="333333"/>
        </w:rPr>
        <w:t>[</w:t>
      </w:r>
      <w:r w:rsidRPr="008D5BAF">
        <w:rPr>
          <w:rFonts w:eastAsia="Arial"/>
          <w:b/>
          <w:color w:val="333333"/>
        </w:rPr>
        <w:t>ETSI5222</w:t>
      </w:r>
      <w:r w:rsidR="00A54905" w:rsidRPr="008D5BAF">
        <w:rPr>
          <w:rFonts w:eastAsia="Arial"/>
          <w:b/>
          <w:color w:val="333333"/>
        </w:rPr>
        <w:t>]</w:t>
      </w:r>
      <w:r w:rsidRPr="008D5BAF">
        <w:rPr>
          <w:rFonts w:eastAsia="Arial"/>
          <w:b/>
          <w:color w:val="333333"/>
        </w:rPr>
        <w:t>:</w:t>
      </w:r>
      <w:r w:rsidRPr="008D5BAF">
        <w:rPr>
          <w:rFonts w:eastAsia="Arial"/>
          <w:color w:val="333333"/>
        </w:rPr>
        <w:t xml:space="preserve"> </w:t>
      </w:r>
      <w:r w:rsidR="00781995" w:rsidRPr="008D5BAF">
        <w:rPr>
          <w:rFonts w:eastAsia="Arial"/>
          <w:color w:val="333333"/>
        </w:rPr>
        <w:t xml:space="preserve">znacznik czasu </w:t>
      </w:r>
      <w:r w:rsidRPr="008D5BAF">
        <w:rPr>
          <w:rFonts w:eastAsia="Arial"/>
          <w:color w:val="333333"/>
        </w:rPr>
        <w:t xml:space="preserve">podpisu powinien być dodany do podpisu cyfrowego złożonego na dowodzie. W przypadku użycia podpisu XAdES, należy użyć podpisu poziomu B-T. </w:t>
      </w:r>
    </w:p>
    <w:p w14:paraId="609AAD99" w14:textId="1F28886B" w:rsidR="75235D0B" w:rsidRPr="008D5BAF" w:rsidRDefault="75235D0B">
      <w:pPr>
        <w:rPr>
          <w:rFonts w:eastAsia="Arial" w:cstheme="minorHAnsi"/>
          <w:color w:val="333333"/>
        </w:rPr>
      </w:pPr>
      <w:r w:rsidRPr="008D5BAF">
        <w:rPr>
          <w:rFonts w:eastAsia="Arial" w:cstheme="minorHAnsi"/>
          <w:b/>
          <w:color w:val="333333"/>
        </w:rPr>
        <w:t>Krok5:</w:t>
      </w:r>
      <w:r w:rsidRPr="008D5BAF">
        <w:rPr>
          <w:rFonts w:eastAsia="Arial" w:cstheme="minorHAnsi"/>
          <w:color w:val="333333"/>
        </w:rPr>
        <w:t xml:space="preserve"> Dowód doręczenia jest przekazywany stronom zainteresowanym.</w:t>
      </w:r>
    </w:p>
    <w:p w14:paraId="38CAF0EB" w14:textId="77777777" w:rsidR="001C555C" w:rsidRPr="008D5BAF" w:rsidRDefault="001C555C">
      <w:pPr>
        <w:rPr>
          <w:rFonts w:cstheme="minorHAnsi"/>
        </w:rPr>
      </w:pPr>
    </w:p>
    <w:p w14:paraId="0916BB19" w14:textId="6FCE41BB" w:rsidR="49FEB5AB" w:rsidRPr="008D5BAF" w:rsidRDefault="4580B020" w:rsidP="000957F9">
      <w:pPr>
        <w:pStyle w:val="Nagwek2"/>
        <w:jc w:val="left"/>
      </w:pPr>
      <w:bookmarkStart w:id="202" w:name="_Toc35782054"/>
      <w:bookmarkStart w:id="203" w:name="_Toc58171525"/>
      <w:r w:rsidRPr="008D5BAF">
        <w:t>Format elementów informacyjnych używanych w dowodach</w:t>
      </w:r>
      <w:bookmarkEnd w:id="202"/>
      <w:bookmarkEnd w:id="203"/>
    </w:p>
    <w:p w14:paraId="69717656" w14:textId="55D7B6A3" w:rsidR="7928AAD7" w:rsidRPr="008D5BAF" w:rsidRDefault="0039307B" w:rsidP="00B21CDE">
      <w:r w:rsidRPr="008D5BAF">
        <w:rPr>
          <w:rFonts w:eastAsia="Arial"/>
        </w:rPr>
        <w:t xml:space="preserve">1. </w:t>
      </w:r>
      <w:r w:rsidR="6EF2DF3F" w:rsidRPr="008D5BAF">
        <w:rPr>
          <w:rFonts w:eastAsia="Arial"/>
        </w:rPr>
        <w:t xml:space="preserve">Dostawca </w:t>
      </w:r>
      <w:r w:rsidR="001D7ABB" w:rsidRPr="008D5BAF">
        <w:rPr>
          <w:rFonts w:eastAsia="Arial"/>
        </w:rPr>
        <w:t xml:space="preserve">usługi RDE </w:t>
      </w:r>
      <w:r w:rsidR="6EF2DF3F" w:rsidRPr="008D5BAF">
        <w:rPr>
          <w:rFonts w:eastAsia="Arial"/>
        </w:rPr>
        <w:t xml:space="preserve">dla tworzenia dowodów wymienionych w </w:t>
      </w:r>
      <w:r w:rsidR="001D7ABB" w:rsidRPr="008D5BAF">
        <w:rPr>
          <w:rFonts w:eastAsia="Arial"/>
        </w:rPr>
        <w:t xml:space="preserve">rozdziale 6.3 </w:t>
      </w:r>
      <w:r w:rsidR="00113617" w:rsidRPr="008D5BAF">
        <w:rPr>
          <w:rFonts w:eastAsia="Arial"/>
        </w:rPr>
        <w:t xml:space="preserve">dokumentu głównego </w:t>
      </w:r>
      <w:r w:rsidR="6EF2DF3F" w:rsidRPr="008D5BAF">
        <w:rPr>
          <w:rFonts w:eastAsia="Arial"/>
        </w:rPr>
        <w:t>Standard</w:t>
      </w:r>
      <w:r w:rsidR="001D7ABB" w:rsidRPr="008D5BAF">
        <w:rPr>
          <w:rFonts w:eastAsia="Arial"/>
        </w:rPr>
        <w:t xml:space="preserve">u </w:t>
      </w:r>
      <w:r w:rsidR="6EF2DF3F" w:rsidRPr="008D5BAF">
        <w:rPr>
          <w:rFonts w:eastAsia="Arial"/>
        </w:rPr>
        <w:t xml:space="preserve">stosuje schemat </w:t>
      </w:r>
      <w:r w:rsidR="00735EDA" w:rsidRPr="008D5BAF">
        <w:rPr>
          <w:rFonts w:eastAsia="Arial"/>
        </w:rPr>
        <w:t>normy [ETSI3195223]</w:t>
      </w:r>
      <w:r w:rsidR="00735EDA" w:rsidRPr="008D5BAF">
        <w:rPr>
          <w:rStyle w:val="Odwoanieprzypisudolnego"/>
          <w:rFonts w:eastAsia="Arial"/>
        </w:rPr>
        <w:footnoteReference w:id="10"/>
      </w:r>
      <w:r w:rsidR="00B21CDE" w:rsidRPr="008D5BAF">
        <w:rPr>
          <w:rFonts w:eastAsia="Arial"/>
        </w:rPr>
        <w:t xml:space="preserve"> i </w:t>
      </w:r>
      <w:r w:rsidR="00113617" w:rsidRPr="008D5BAF">
        <w:rPr>
          <w:rFonts w:eastAsia="Arial"/>
        </w:rPr>
        <w:t>wymaganie</w:t>
      </w:r>
      <w:r w:rsidR="00735EDA" w:rsidRPr="008D5BAF">
        <w:t xml:space="preserve"> 6.4</w:t>
      </w:r>
      <w:r w:rsidR="00A82924" w:rsidRPr="008D5BAF">
        <w:t>.0.4</w:t>
      </w:r>
      <w:r w:rsidR="00735EDA" w:rsidRPr="008D5BAF">
        <w:t xml:space="preserve"> </w:t>
      </w:r>
      <w:r w:rsidR="00113617" w:rsidRPr="008D5BAF">
        <w:t xml:space="preserve">dokumentu głównego </w:t>
      </w:r>
      <w:r w:rsidR="00735EDA" w:rsidRPr="008D5BAF">
        <w:t>Standardu</w:t>
      </w:r>
      <w:r w:rsidR="00113617" w:rsidRPr="008D5BAF">
        <w:t>.</w:t>
      </w:r>
    </w:p>
    <w:p w14:paraId="6F31434E" w14:textId="7C30F563" w:rsidR="6EF2DF3F" w:rsidRPr="008D5BAF" w:rsidRDefault="0039307B">
      <w:pPr>
        <w:rPr>
          <w:rFonts w:eastAsia="Arial"/>
          <w:color w:val="333333"/>
        </w:rPr>
      </w:pPr>
      <w:r w:rsidRPr="008D5BAF">
        <w:rPr>
          <w:rFonts w:eastAsia="Arial"/>
          <w:color w:val="333333"/>
        </w:rPr>
        <w:t xml:space="preserve">2. </w:t>
      </w:r>
      <w:r w:rsidR="6EF2DF3F" w:rsidRPr="008D5BAF">
        <w:rPr>
          <w:rFonts w:eastAsia="Arial"/>
          <w:color w:val="333333"/>
        </w:rPr>
        <w:t xml:space="preserve">Dowód </w:t>
      </w:r>
      <w:r w:rsidR="00A82924" w:rsidRPr="008D5BAF">
        <w:rPr>
          <w:rFonts w:eastAsia="Arial"/>
          <w:color w:val="333333"/>
        </w:rPr>
        <w:t>wystawiany w krajowym systemie doręczeń</w:t>
      </w:r>
      <w:r w:rsidR="6EF2DF3F" w:rsidRPr="008D5BAF">
        <w:rPr>
          <w:rFonts w:eastAsia="Arial"/>
          <w:color w:val="333333"/>
        </w:rPr>
        <w:t xml:space="preserve"> spełnia także</w:t>
      </w:r>
      <w:r w:rsidRPr="008D5BAF">
        <w:rPr>
          <w:rFonts w:eastAsia="Arial"/>
          <w:color w:val="333333"/>
        </w:rPr>
        <w:t xml:space="preserve"> podane niżej</w:t>
      </w:r>
      <w:r w:rsidR="6EF2DF3F" w:rsidRPr="008D5BAF">
        <w:rPr>
          <w:rFonts w:eastAsia="Arial"/>
          <w:color w:val="333333"/>
        </w:rPr>
        <w:t xml:space="preserve"> wymagania </w:t>
      </w:r>
      <w:r w:rsidR="00A82924" w:rsidRPr="008D5BAF">
        <w:rPr>
          <w:rFonts w:eastAsia="Arial"/>
          <w:color w:val="333333"/>
        </w:rPr>
        <w:t xml:space="preserve">doszczegóławiające i </w:t>
      </w:r>
      <w:r w:rsidR="6EF2DF3F" w:rsidRPr="008D5BAF">
        <w:rPr>
          <w:rFonts w:eastAsia="Arial"/>
          <w:color w:val="333333"/>
        </w:rPr>
        <w:t>zawężające zakres swobody</w:t>
      </w:r>
      <w:r w:rsidR="00500BF0" w:rsidRPr="008D5BAF">
        <w:rPr>
          <w:rFonts w:eastAsia="Arial"/>
          <w:color w:val="333333"/>
        </w:rPr>
        <w:t>, jaką</w:t>
      </w:r>
      <w:r w:rsidR="00AD2220" w:rsidRPr="008D5BAF">
        <w:rPr>
          <w:rFonts w:eastAsia="Arial"/>
          <w:color w:val="333333"/>
        </w:rPr>
        <w:t xml:space="preserve"> </w:t>
      </w:r>
      <w:r w:rsidR="00A82924" w:rsidRPr="008D5BAF">
        <w:rPr>
          <w:rFonts w:eastAsia="Arial"/>
          <w:color w:val="333333"/>
        </w:rPr>
        <w:t xml:space="preserve">pozostawia dostawcom </w:t>
      </w:r>
      <w:r w:rsidR="00500BF0" w:rsidRPr="008D5BAF">
        <w:rPr>
          <w:rFonts w:eastAsia="Arial"/>
          <w:color w:val="333333"/>
        </w:rPr>
        <w:t xml:space="preserve">w tabeli 13. </w:t>
      </w:r>
      <w:r w:rsidR="00A82924" w:rsidRPr="008D5BAF">
        <w:rPr>
          <w:rFonts w:eastAsia="Arial"/>
          <w:color w:val="333333"/>
        </w:rPr>
        <w:t>norma [ETSI3195222]</w:t>
      </w:r>
      <w:r w:rsidR="00FC3D44" w:rsidRPr="008D5BAF">
        <w:rPr>
          <w:rFonts w:eastAsia="Arial"/>
          <w:color w:val="333333"/>
        </w:rPr>
        <w:t xml:space="preserve">, </w:t>
      </w:r>
      <w:r w:rsidRPr="008D5BAF">
        <w:rPr>
          <w:rFonts w:eastAsia="Arial"/>
          <w:color w:val="333333"/>
        </w:rPr>
        <w:t>w której</w:t>
      </w:r>
      <w:r w:rsidR="00FC3D44" w:rsidRPr="008D5BAF">
        <w:rPr>
          <w:rFonts w:eastAsia="Arial"/>
          <w:color w:val="333333"/>
        </w:rPr>
        <w:t xml:space="preserve"> podano wymagania dotyczące liczby wystąpień każdego z poniższych elementów</w:t>
      </w:r>
      <w:r w:rsidR="57987F1C" w:rsidRPr="008D5BAF">
        <w:rPr>
          <w:rFonts w:eastAsia="Arial"/>
          <w:color w:val="333333"/>
        </w:rPr>
        <w:t>.</w:t>
      </w:r>
    </w:p>
    <w:p w14:paraId="4B745182" w14:textId="77777777" w:rsidR="00801440" w:rsidRPr="008D5BAF" w:rsidRDefault="00801440"/>
    <w:p w14:paraId="3D613398" w14:textId="58D4BD2D" w:rsidR="7BE6D76A" w:rsidRPr="008D5BAF" w:rsidRDefault="7BE6D76A" w:rsidP="000957F9">
      <w:pPr>
        <w:pStyle w:val="Nagwek3"/>
      </w:pPr>
      <w:bookmarkStart w:id="204" w:name="_Toc35564280"/>
      <w:bookmarkStart w:id="205" w:name="_Toc35782055"/>
      <w:bookmarkStart w:id="206" w:name="_Toc58171526"/>
      <w:r w:rsidRPr="008D5BAF">
        <w:t>Format identyfikatora dowodu</w:t>
      </w:r>
      <w:bookmarkEnd w:id="204"/>
      <w:bookmarkEnd w:id="205"/>
      <w:bookmarkEnd w:id="206"/>
    </w:p>
    <w:p w14:paraId="44C17EF2" w14:textId="7D42C688" w:rsidR="7BE6D76A" w:rsidRPr="008D5BAF" w:rsidRDefault="0039307B">
      <w:pPr>
        <w:rPr>
          <w:rFonts w:cstheme="minorHAnsi"/>
        </w:rPr>
      </w:pPr>
      <w:r w:rsidRPr="008D5BAF">
        <w:rPr>
          <w:rFonts w:eastAsia="Arial" w:cstheme="minorHAnsi"/>
          <w:color w:val="333333"/>
        </w:rPr>
        <w:t xml:space="preserve">1. </w:t>
      </w:r>
      <w:r w:rsidR="7BE6D76A" w:rsidRPr="008D5BAF">
        <w:rPr>
          <w:rFonts w:eastAsia="Arial" w:cstheme="minorHAnsi"/>
          <w:color w:val="333333"/>
        </w:rPr>
        <w:t>Identyfikator dowodu</w:t>
      </w:r>
      <w:r w:rsidR="00FC3D44" w:rsidRPr="008D5BAF">
        <w:rPr>
          <w:rFonts w:eastAsia="Arial" w:cstheme="minorHAnsi"/>
          <w:color w:val="333333"/>
        </w:rPr>
        <w:t xml:space="preserve"> G01</w:t>
      </w:r>
      <w:r w:rsidR="7BE6D76A" w:rsidRPr="008D5BAF">
        <w:rPr>
          <w:rFonts w:eastAsia="Arial" w:cstheme="minorHAnsi"/>
          <w:color w:val="333333"/>
        </w:rPr>
        <w:t xml:space="preserve"> musi być skonstruowany w sposób zapewniający unikalność w skali świata. Dopuszczalne są ciągi alfanumeryczne. </w:t>
      </w:r>
    </w:p>
    <w:p w14:paraId="638A6590" w14:textId="5E513310" w:rsidR="7BE6D76A" w:rsidRPr="008D5BAF" w:rsidRDefault="0039307B">
      <w:pPr>
        <w:rPr>
          <w:rFonts w:eastAsia="Arial"/>
          <w:color w:val="333333"/>
        </w:rPr>
      </w:pPr>
      <w:r w:rsidRPr="008D5BAF">
        <w:rPr>
          <w:rFonts w:eastAsia="Arial"/>
          <w:b/>
          <w:color w:val="333333"/>
        </w:rPr>
        <w:t xml:space="preserve">2. </w:t>
      </w:r>
      <w:r w:rsidR="00FC3D44" w:rsidRPr="008D5BAF">
        <w:rPr>
          <w:rFonts w:eastAsia="Arial"/>
          <w:b/>
          <w:color w:val="333333"/>
        </w:rPr>
        <w:t>Norma nakazuje umieszczanie i</w:t>
      </w:r>
      <w:r w:rsidR="00A54905" w:rsidRPr="008D5BAF">
        <w:rPr>
          <w:rFonts w:eastAsia="Arial"/>
          <w:b/>
          <w:color w:val="333333"/>
        </w:rPr>
        <w:t>dentyfikator</w:t>
      </w:r>
      <w:r w:rsidR="00FC3D44" w:rsidRPr="008D5BAF">
        <w:rPr>
          <w:rFonts w:eastAsia="Arial"/>
          <w:b/>
          <w:color w:val="333333"/>
        </w:rPr>
        <w:t>a</w:t>
      </w:r>
      <w:r w:rsidR="00A54905" w:rsidRPr="008D5BAF">
        <w:rPr>
          <w:rFonts w:eastAsia="Arial"/>
          <w:b/>
          <w:color w:val="333333"/>
        </w:rPr>
        <w:t xml:space="preserve"> dowodu</w:t>
      </w:r>
      <w:r w:rsidR="00FC3D44" w:rsidRPr="008D5BAF">
        <w:rPr>
          <w:rFonts w:eastAsia="Arial"/>
          <w:b/>
          <w:color w:val="333333"/>
        </w:rPr>
        <w:t xml:space="preserve"> </w:t>
      </w:r>
      <w:r w:rsidR="7BE6D76A" w:rsidRPr="008D5BAF">
        <w:rPr>
          <w:rFonts w:eastAsia="Arial"/>
          <w:b/>
          <w:color w:val="333333"/>
        </w:rPr>
        <w:t>we wszystkich dowodach</w:t>
      </w:r>
      <w:r w:rsidR="7BE6D76A" w:rsidRPr="008D5BAF">
        <w:rPr>
          <w:rFonts w:eastAsia="Arial"/>
          <w:color w:val="333333"/>
        </w:rPr>
        <w:t xml:space="preserve"> (jedno wystąpienie)</w:t>
      </w:r>
      <w:r w:rsidR="475AF936" w:rsidRPr="008D5BAF">
        <w:rPr>
          <w:rFonts w:eastAsia="Arial"/>
          <w:color w:val="333333"/>
        </w:rPr>
        <w:t>.</w:t>
      </w:r>
    </w:p>
    <w:p w14:paraId="02AF7D1C" w14:textId="77777777" w:rsidR="00801440" w:rsidRPr="008D5BAF" w:rsidRDefault="00801440"/>
    <w:p w14:paraId="3C88CDC4" w14:textId="3E61B391" w:rsidR="7BE6D76A" w:rsidRPr="008D5BAF" w:rsidRDefault="7BE6D76A" w:rsidP="000957F9">
      <w:pPr>
        <w:pStyle w:val="Nagwek3"/>
      </w:pPr>
      <w:bookmarkStart w:id="207" w:name="_Toc35564281"/>
      <w:bookmarkStart w:id="208" w:name="_Toc35782056"/>
      <w:bookmarkStart w:id="209" w:name="_Toc58171527"/>
      <w:r w:rsidRPr="008D5BAF">
        <w:t>Format oznaczenia wersji dowodu</w:t>
      </w:r>
      <w:bookmarkEnd w:id="207"/>
      <w:bookmarkEnd w:id="208"/>
      <w:bookmarkEnd w:id="209"/>
    </w:p>
    <w:p w14:paraId="1DEC0F8E" w14:textId="6C20CA65" w:rsidR="7BE6D76A" w:rsidRPr="008D5BAF" w:rsidRDefault="0039307B">
      <w:pPr>
        <w:rPr>
          <w:rFonts w:cstheme="minorHAnsi"/>
        </w:rPr>
      </w:pPr>
      <w:r w:rsidRPr="008D5BAF">
        <w:rPr>
          <w:rFonts w:eastAsia="Arial"/>
          <w:color w:val="333333"/>
        </w:rPr>
        <w:t xml:space="preserve">1. </w:t>
      </w:r>
      <w:r w:rsidR="7BE6D76A" w:rsidRPr="008D5BAF">
        <w:rPr>
          <w:rFonts w:eastAsia="Arial"/>
          <w:color w:val="333333"/>
        </w:rPr>
        <w:t xml:space="preserve">Dostawca powinien wstawiać wartość </w:t>
      </w:r>
      <w:r w:rsidR="7BE6D76A" w:rsidRPr="008D5BAF">
        <w:rPr>
          <w:rFonts w:eastAsia="Arial"/>
          <w:i/>
          <w:iCs/>
          <w:color w:val="333333"/>
        </w:rPr>
        <w:t>"EN319522v1.1.1"</w:t>
      </w:r>
      <w:r w:rsidR="7BE6D76A" w:rsidRPr="008D5BAF">
        <w:rPr>
          <w:rFonts w:eastAsia="Arial"/>
          <w:color w:val="333333"/>
        </w:rPr>
        <w:t xml:space="preserve"> do atrybutu "version" </w:t>
      </w:r>
      <w:r w:rsidR="00FC3D44" w:rsidRPr="008D5BAF">
        <w:rPr>
          <w:rFonts w:eastAsia="Arial"/>
          <w:color w:val="333333"/>
        </w:rPr>
        <w:t xml:space="preserve">(G02) </w:t>
      </w:r>
      <w:r w:rsidR="7BE6D76A" w:rsidRPr="008D5BAF">
        <w:rPr>
          <w:rFonts w:eastAsia="Arial"/>
          <w:color w:val="333333"/>
        </w:rPr>
        <w:t xml:space="preserve">elementu </w:t>
      </w:r>
      <w:r w:rsidR="7BE6D76A" w:rsidRPr="008D5BAF">
        <w:rPr>
          <w:rFonts w:eastAsia="Arial"/>
          <w:i/>
          <w:iCs/>
          <w:color w:val="333333"/>
        </w:rPr>
        <w:t>Evidence</w:t>
      </w:r>
      <w:r w:rsidR="7BE6D76A" w:rsidRPr="008D5BAF">
        <w:rPr>
          <w:rFonts w:eastAsia="Arial"/>
          <w:color w:val="333333"/>
        </w:rPr>
        <w:t>. Wstawiana wartość nie jest typu URI.</w:t>
      </w:r>
    </w:p>
    <w:p w14:paraId="60307A23" w14:textId="77777777" w:rsidR="0039307B" w:rsidRPr="008D5BAF" w:rsidRDefault="0039307B" w:rsidP="0039307B">
      <w:pPr>
        <w:rPr>
          <w:rFonts w:eastAsia="Arial"/>
          <w:color w:val="333333"/>
        </w:rPr>
      </w:pPr>
      <w:r w:rsidRPr="008D5BAF">
        <w:rPr>
          <w:rFonts w:eastAsia="Arial"/>
          <w:b/>
          <w:color w:val="333333"/>
        </w:rPr>
        <w:t xml:space="preserve">2. </w:t>
      </w:r>
      <w:r w:rsidR="00FC3D44" w:rsidRPr="008D5BAF">
        <w:rPr>
          <w:rFonts w:eastAsia="Arial"/>
          <w:b/>
          <w:color w:val="333333"/>
        </w:rPr>
        <w:t>Norma nakazuje umieszczanie identyfikatora dowodu we wszystkich dowodach</w:t>
      </w:r>
      <w:r w:rsidR="00FC3D44" w:rsidRPr="008D5BAF">
        <w:rPr>
          <w:rFonts w:eastAsia="Arial"/>
          <w:color w:val="333333"/>
        </w:rPr>
        <w:t xml:space="preserve"> (jedno wystąpienie).</w:t>
      </w:r>
      <w:r w:rsidRPr="008D5BAF">
        <w:rPr>
          <w:rFonts w:eastAsia="Arial"/>
          <w:color w:val="333333"/>
        </w:rPr>
        <w:t xml:space="preserve"> </w:t>
      </w:r>
    </w:p>
    <w:p w14:paraId="6140DD54" w14:textId="4C3C2AD8" w:rsidR="0039307B" w:rsidRPr="008D5BAF" w:rsidRDefault="0039307B" w:rsidP="0039307B">
      <w:pPr>
        <w:rPr>
          <w:rFonts w:eastAsia="Arial"/>
          <w:color w:val="333333"/>
        </w:rPr>
      </w:pPr>
      <w:r w:rsidRPr="008D5BAF">
        <w:rPr>
          <w:rFonts w:eastAsia="Arial"/>
          <w:color w:val="333333"/>
        </w:rPr>
        <w:t xml:space="preserve">3. Jeśli minister właściwy ds. informatyzacji opublikuje – zgodnie z zasadami </w:t>
      </w:r>
      <w:r w:rsidR="000625BB" w:rsidRPr="008D5BAF">
        <w:rPr>
          <w:rFonts w:eastAsia="Arial"/>
          <w:color w:val="333333"/>
        </w:rPr>
        <w:t>określonymi</w:t>
      </w:r>
      <w:r w:rsidRPr="008D5BAF">
        <w:rPr>
          <w:rFonts w:eastAsia="Arial"/>
          <w:color w:val="333333"/>
        </w:rPr>
        <w:t xml:space="preserve"> w rozdziale 3.7 dokumentu głównego Standardu - wersję standardu, zawierającą decyzję o dostosowaniu wystawianych dowodów do kolejnej wersji normy, dostawcy będą zobowiązani dostosować do tej decyzji swoją politykę wystawiania dowodów.</w:t>
      </w:r>
    </w:p>
    <w:p w14:paraId="7A36565C" w14:textId="2CA74CD8" w:rsidR="00FC3D44" w:rsidRPr="008D5BAF" w:rsidRDefault="00FC3D44" w:rsidP="00FC3D44">
      <w:pPr>
        <w:rPr>
          <w:rFonts w:eastAsia="Arial"/>
          <w:color w:val="333333"/>
        </w:rPr>
      </w:pPr>
    </w:p>
    <w:p w14:paraId="21D10B4C" w14:textId="77777777" w:rsidR="00801440" w:rsidRPr="008D5BAF" w:rsidRDefault="00801440"/>
    <w:p w14:paraId="5FAA9EC7" w14:textId="1A272A06" w:rsidR="7BE6D76A" w:rsidRPr="008D5BAF" w:rsidRDefault="7BE6D76A" w:rsidP="000957F9">
      <w:pPr>
        <w:pStyle w:val="Nagwek3"/>
      </w:pPr>
      <w:bookmarkStart w:id="210" w:name="_Toc35564282"/>
      <w:bookmarkStart w:id="211" w:name="_Toc35782057"/>
      <w:bookmarkStart w:id="212" w:name="_Toc58171528"/>
      <w:r w:rsidRPr="008D5BAF">
        <w:t>Format identyfikatora zdarzenia wyzwalającego proces wystawienia dowodu</w:t>
      </w:r>
      <w:bookmarkEnd w:id="210"/>
      <w:bookmarkEnd w:id="211"/>
      <w:bookmarkEnd w:id="212"/>
    </w:p>
    <w:p w14:paraId="1CF344DD" w14:textId="35F26AA7" w:rsidR="7BE6D76A" w:rsidRPr="008D5BAF" w:rsidRDefault="000625BB">
      <w:pPr>
        <w:rPr>
          <w:rFonts w:cstheme="minorHAnsi"/>
        </w:rPr>
      </w:pPr>
      <w:r w:rsidRPr="008D5BAF">
        <w:rPr>
          <w:rFonts w:eastAsia="Arial" w:cstheme="minorHAnsi"/>
          <w:color w:val="333333"/>
        </w:rPr>
        <w:t xml:space="preserve">1. </w:t>
      </w:r>
      <w:r w:rsidR="7BE6D76A" w:rsidRPr="008D5BAF">
        <w:rPr>
          <w:rFonts w:eastAsia="Arial" w:cstheme="minorHAnsi"/>
          <w:color w:val="333333"/>
        </w:rPr>
        <w:t xml:space="preserve">Dostawca </w:t>
      </w:r>
      <w:r w:rsidRPr="008D5BAF">
        <w:rPr>
          <w:rFonts w:eastAsia="Arial" w:cstheme="minorHAnsi"/>
          <w:color w:val="333333"/>
        </w:rPr>
        <w:t xml:space="preserve">rejestruje </w:t>
      </w:r>
      <w:r w:rsidR="7BE6D76A" w:rsidRPr="008D5BAF">
        <w:rPr>
          <w:rFonts w:eastAsia="Arial" w:cstheme="minorHAnsi"/>
          <w:color w:val="333333"/>
        </w:rPr>
        <w:t xml:space="preserve">zdarzenia </w:t>
      </w:r>
      <w:r w:rsidR="587A9CA5" w:rsidRPr="008D5BAF">
        <w:rPr>
          <w:rFonts w:eastAsia="Arial" w:cstheme="minorHAnsi"/>
          <w:color w:val="333333"/>
        </w:rPr>
        <w:t>wymienione</w:t>
      </w:r>
      <w:r w:rsidR="00893EDA" w:rsidRPr="008D5BAF">
        <w:rPr>
          <w:rFonts w:eastAsia="Arial" w:cstheme="minorHAnsi"/>
          <w:color w:val="333333"/>
        </w:rPr>
        <w:t xml:space="preserve"> w rozdziale 6.3 </w:t>
      </w:r>
      <w:r w:rsidR="009370AE" w:rsidRPr="008D5BAF">
        <w:rPr>
          <w:rFonts w:eastAsia="Arial" w:cstheme="minorHAnsi"/>
          <w:color w:val="333333"/>
        </w:rPr>
        <w:t xml:space="preserve">dokumentu głównego </w:t>
      </w:r>
      <w:r w:rsidR="00893EDA" w:rsidRPr="008D5BAF">
        <w:rPr>
          <w:rFonts w:eastAsia="Arial" w:cstheme="minorHAnsi"/>
          <w:color w:val="333333"/>
        </w:rPr>
        <w:t>Standardu</w:t>
      </w:r>
      <w:r w:rsidR="00945BEA" w:rsidRPr="008D5BAF">
        <w:rPr>
          <w:rFonts w:eastAsia="Arial" w:cstheme="minorHAnsi"/>
          <w:color w:val="333333"/>
        </w:rPr>
        <w:t xml:space="preserve">, z uwzględnieniem zasad określonych w punkcie 5.2.2 </w:t>
      </w:r>
      <w:r w:rsidR="00945BEA" w:rsidRPr="008D5BAF">
        <w:rPr>
          <w:rFonts w:eastAsia="Arial" w:cstheme="minorHAnsi"/>
          <w:i/>
          <w:color w:val="333333"/>
        </w:rPr>
        <w:t>Tryby akceptacji przesyłek</w:t>
      </w:r>
      <w:r w:rsidR="00893EDA" w:rsidRPr="008D5BAF">
        <w:rPr>
          <w:rFonts w:eastAsia="Arial" w:cstheme="minorHAnsi"/>
          <w:color w:val="333333"/>
        </w:rPr>
        <w:t xml:space="preserve">. </w:t>
      </w:r>
    </w:p>
    <w:p w14:paraId="2183555E" w14:textId="5548EB8A" w:rsidR="7BE6D76A" w:rsidRPr="008D5BAF" w:rsidRDefault="000625BB">
      <w:pPr>
        <w:rPr>
          <w:rFonts w:cstheme="minorHAnsi"/>
        </w:rPr>
      </w:pPr>
      <w:r w:rsidRPr="008D5BAF">
        <w:rPr>
          <w:rFonts w:eastAsia="Arial" w:cstheme="minorHAnsi"/>
          <w:color w:val="333333"/>
        </w:rPr>
        <w:t>2. Nazwa zdarzenia</w:t>
      </w:r>
      <w:r w:rsidR="00A54905" w:rsidRPr="008D5BAF">
        <w:rPr>
          <w:rFonts w:eastAsia="Arial" w:cstheme="minorHAnsi"/>
          <w:color w:val="333333"/>
        </w:rPr>
        <w:t xml:space="preserve"> </w:t>
      </w:r>
      <w:r w:rsidRPr="008D5BAF">
        <w:rPr>
          <w:rFonts w:eastAsia="Arial" w:cstheme="minorHAnsi"/>
          <w:color w:val="333333"/>
        </w:rPr>
        <w:t>należy do zbioru nazw wskazanych</w:t>
      </w:r>
      <w:r w:rsidR="00A54905" w:rsidRPr="008D5BAF">
        <w:rPr>
          <w:rFonts w:eastAsia="Arial" w:cstheme="minorHAnsi"/>
          <w:color w:val="333333"/>
        </w:rPr>
        <w:t xml:space="preserve"> w </w:t>
      </w:r>
      <w:r w:rsidR="009370AE" w:rsidRPr="008D5BAF">
        <w:rPr>
          <w:rFonts w:eastAsia="Arial" w:cstheme="minorHAnsi"/>
          <w:color w:val="333333"/>
        </w:rPr>
        <w:t>wymaganiu</w:t>
      </w:r>
      <w:r w:rsidR="00A54905" w:rsidRPr="008D5BAF">
        <w:rPr>
          <w:rFonts w:eastAsia="Arial" w:cstheme="minorHAnsi"/>
          <w:color w:val="333333"/>
        </w:rPr>
        <w:t xml:space="preserve"> 6.4.7.2 </w:t>
      </w:r>
      <w:r w:rsidR="009370AE" w:rsidRPr="008D5BAF">
        <w:rPr>
          <w:rFonts w:eastAsia="Arial" w:cstheme="minorHAnsi"/>
          <w:color w:val="333333"/>
        </w:rPr>
        <w:t xml:space="preserve">dokumentu głównego </w:t>
      </w:r>
      <w:r w:rsidR="00A54905" w:rsidRPr="008D5BAF">
        <w:rPr>
          <w:rFonts w:eastAsia="Arial" w:cstheme="minorHAnsi"/>
          <w:color w:val="333333"/>
        </w:rPr>
        <w:t>Standardu</w:t>
      </w:r>
      <w:r w:rsidR="009370AE" w:rsidRPr="008D5BAF">
        <w:rPr>
          <w:rFonts w:eastAsia="Arial" w:cstheme="minorHAnsi"/>
          <w:color w:val="333333"/>
        </w:rPr>
        <w:t>.</w:t>
      </w:r>
    </w:p>
    <w:p w14:paraId="2CEB3A14" w14:textId="6980E060" w:rsidR="7BE6D76A" w:rsidRPr="008D5BAF" w:rsidRDefault="000625BB">
      <w:pPr>
        <w:rPr>
          <w:rFonts w:eastAsia="Arial" w:cstheme="minorHAnsi"/>
          <w:b/>
          <w:color w:val="333333"/>
        </w:rPr>
      </w:pPr>
      <w:r w:rsidRPr="008D5BAF">
        <w:rPr>
          <w:rFonts w:eastAsia="Arial" w:cstheme="minorHAnsi"/>
          <w:b/>
          <w:color w:val="333333"/>
        </w:rPr>
        <w:t xml:space="preserve">3. </w:t>
      </w:r>
      <w:r w:rsidR="00500BF0" w:rsidRPr="008D5BAF">
        <w:rPr>
          <w:rFonts w:eastAsia="Arial" w:cstheme="minorHAnsi"/>
          <w:b/>
          <w:color w:val="333333"/>
        </w:rPr>
        <w:t>Norma nakazuje umieszczanie i</w:t>
      </w:r>
      <w:r w:rsidR="00A54905" w:rsidRPr="008D5BAF">
        <w:rPr>
          <w:rFonts w:eastAsia="Arial" w:cstheme="minorHAnsi"/>
          <w:b/>
          <w:color w:val="333333"/>
        </w:rPr>
        <w:t>dentyfikator</w:t>
      </w:r>
      <w:r w:rsidR="00500BF0" w:rsidRPr="008D5BAF">
        <w:rPr>
          <w:rFonts w:eastAsia="Arial" w:cstheme="minorHAnsi"/>
          <w:b/>
          <w:color w:val="333333"/>
        </w:rPr>
        <w:t>a</w:t>
      </w:r>
      <w:r w:rsidR="00A54905" w:rsidRPr="008D5BAF">
        <w:rPr>
          <w:rFonts w:eastAsia="Arial" w:cstheme="minorHAnsi"/>
          <w:b/>
          <w:color w:val="333333"/>
        </w:rPr>
        <w:t xml:space="preserve"> zdarzenia wyzwalającego</w:t>
      </w:r>
      <w:r w:rsidR="001553AC" w:rsidRPr="008D5BAF">
        <w:rPr>
          <w:rFonts w:eastAsia="Arial" w:cstheme="minorHAnsi"/>
          <w:b/>
          <w:color w:val="333333"/>
        </w:rPr>
        <w:t xml:space="preserve"> (G03)</w:t>
      </w:r>
      <w:r w:rsidR="00A54905" w:rsidRPr="008D5BAF">
        <w:rPr>
          <w:rFonts w:eastAsia="Arial" w:cstheme="minorHAnsi"/>
          <w:b/>
          <w:color w:val="333333"/>
        </w:rPr>
        <w:t xml:space="preserve"> </w:t>
      </w:r>
      <w:r w:rsidR="7BE6D76A" w:rsidRPr="008D5BAF">
        <w:rPr>
          <w:rFonts w:eastAsia="Arial" w:cstheme="minorHAnsi"/>
          <w:b/>
          <w:color w:val="333333"/>
        </w:rPr>
        <w:t>we wszystkich dowodach (jedno wystąpienie).</w:t>
      </w:r>
    </w:p>
    <w:p w14:paraId="4B0E66E5" w14:textId="77777777" w:rsidR="00801440" w:rsidRPr="008D5BAF" w:rsidRDefault="00801440">
      <w:pPr>
        <w:rPr>
          <w:rFonts w:cstheme="minorHAnsi"/>
        </w:rPr>
      </w:pPr>
    </w:p>
    <w:p w14:paraId="6D46E634" w14:textId="6629F112" w:rsidR="7BE6D76A" w:rsidRPr="008D5BAF" w:rsidRDefault="7BE6D76A" w:rsidP="000957F9">
      <w:pPr>
        <w:pStyle w:val="Nagwek3"/>
      </w:pPr>
      <w:bookmarkStart w:id="213" w:name="_Toc35564283"/>
      <w:bookmarkStart w:id="214" w:name="_Toc35782058"/>
      <w:bookmarkStart w:id="215" w:name="_Toc58171529"/>
      <w:r w:rsidRPr="008D5BAF">
        <w:t>Wartości identyfikatora powodów wystawienia dowodu</w:t>
      </w:r>
      <w:bookmarkEnd w:id="213"/>
      <w:bookmarkEnd w:id="214"/>
      <w:bookmarkEnd w:id="215"/>
    </w:p>
    <w:p w14:paraId="11EA8B83" w14:textId="75C9339E" w:rsidR="00945BEA" w:rsidRPr="008D5BAF" w:rsidRDefault="000625BB">
      <w:pPr>
        <w:rPr>
          <w:rFonts w:eastAsia="Arial"/>
          <w:color w:val="333333"/>
        </w:rPr>
      </w:pPr>
      <w:r w:rsidRPr="008D5BAF">
        <w:rPr>
          <w:rFonts w:eastAsia="Arial"/>
          <w:color w:val="333333"/>
        </w:rPr>
        <w:t xml:space="preserve">1. </w:t>
      </w:r>
      <w:r w:rsidR="3339DA5D" w:rsidRPr="008D5BAF">
        <w:rPr>
          <w:rFonts w:eastAsia="Arial"/>
          <w:color w:val="333333"/>
        </w:rPr>
        <w:t>Dostawca umieszcza w dowodzie informację</w:t>
      </w:r>
      <w:r w:rsidR="001553AC" w:rsidRPr="008D5BAF">
        <w:rPr>
          <w:rFonts w:eastAsia="Arial"/>
          <w:color w:val="333333"/>
        </w:rPr>
        <w:t xml:space="preserve"> (G04)</w:t>
      </w:r>
      <w:r w:rsidR="00500BF0" w:rsidRPr="008D5BAF">
        <w:rPr>
          <w:rFonts w:eastAsia="Arial"/>
          <w:color w:val="333333"/>
        </w:rPr>
        <w:t xml:space="preserve"> o przyczynie</w:t>
      </w:r>
      <w:r w:rsidR="7BE6D76A" w:rsidRPr="008D5BAF">
        <w:rPr>
          <w:rFonts w:eastAsia="Arial"/>
          <w:color w:val="333333"/>
        </w:rPr>
        <w:t xml:space="preserve"> zdarzeni</w:t>
      </w:r>
      <w:r w:rsidR="00500BF0" w:rsidRPr="008D5BAF">
        <w:rPr>
          <w:rFonts w:eastAsia="Arial"/>
          <w:color w:val="333333"/>
        </w:rPr>
        <w:t>a</w:t>
      </w:r>
      <w:r w:rsidR="7BE6D76A" w:rsidRPr="008D5BAF">
        <w:rPr>
          <w:rFonts w:eastAsia="Arial"/>
          <w:color w:val="333333"/>
        </w:rPr>
        <w:t>, które ten dowód wygenerowało.</w:t>
      </w:r>
      <w:r w:rsidR="0495D865" w:rsidRPr="008D5BAF">
        <w:rPr>
          <w:rFonts w:eastAsia="Arial"/>
          <w:color w:val="333333"/>
        </w:rPr>
        <w:t xml:space="preserve"> </w:t>
      </w:r>
      <w:r w:rsidRPr="008D5BAF">
        <w:rPr>
          <w:rFonts w:eastAsia="Arial"/>
          <w:color w:val="333333"/>
        </w:rPr>
        <w:t>Zbiór</w:t>
      </w:r>
      <w:r w:rsidR="0495D865" w:rsidRPr="008D5BAF">
        <w:rPr>
          <w:rFonts w:eastAsia="Arial"/>
          <w:color w:val="333333"/>
        </w:rPr>
        <w:t xml:space="preserve"> powodów został </w:t>
      </w:r>
      <w:r w:rsidRPr="008D5BAF">
        <w:rPr>
          <w:rFonts w:eastAsia="Arial"/>
          <w:color w:val="333333"/>
        </w:rPr>
        <w:t>wskazany</w:t>
      </w:r>
      <w:r w:rsidR="0495D865" w:rsidRPr="008D5BAF">
        <w:rPr>
          <w:rFonts w:eastAsia="Arial"/>
          <w:color w:val="333333"/>
        </w:rPr>
        <w:t xml:space="preserve"> w dokumencie</w:t>
      </w:r>
      <w:r w:rsidR="009370AE" w:rsidRPr="008D5BAF">
        <w:rPr>
          <w:rFonts w:eastAsia="Arial"/>
          <w:color w:val="333333"/>
        </w:rPr>
        <w:t xml:space="preserve"> głównym</w:t>
      </w:r>
      <w:r w:rsidR="0495D865" w:rsidRPr="008D5BAF">
        <w:rPr>
          <w:rFonts w:eastAsia="Arial"/>
          <w:color w:val="333333"/>
        </w:rPr>
        <w:t xml:space="preserve"> Standardu</w:t>
      </w:r>
      <w:r w:rsidR="3911BDC0" w:rsidRPr="008D5BAF">
        <w:rPr>
          <w:rFonts w:eastAsia="Arial"/>
          <w:color w:val="333333"/>
        </w:rPr>
        <w:t xml:space="preserve"> w rozdzia</w:t>
      </w:r>
      <w:r w:rsidR="00945BEA" w:rsidRPr="008D5BAF">
        <w:rPr>
          <w:rFonts w:eastAsia="Arial"/>
          <w:color w:val="333333"/>
        </w:rPr>
        <w:t>łach</w:t>
      </w:r>
      <w:r w:rsidR="00133B2B" w:rsidRPr="008D5BAF">
        <w:rPr>
          <w:rFonts w:eastAsia="Arial"/>
          <w:color w:val="333333"/>
        </w:rPr>
        <w:t xml:space="preserve"> 6.4.1 - 6.4.6</w:t>
      </w:r>
      <w:r w:rsidR="00945BEA" w:rsidRPr="008D5BAF">
        <w:rPr>
          <w:rFonts w:eastAsia="Arial"/>
          <w:color w:val="333333"/>
        </w:rPr>
        <w:t xml:space="preserve">: </w:t>
      </w:r>
    </w:p>
    <w:p w14:paraId="3418007C" w14:textId="47CD5830" w:rsidR="00945BEA" w:rsidRPr="008D5BAF" w:rsidRDefault="00945BEA" w:rsidP="00583381">
      <w:pPr>
        <w:pStyle w:val="Akapitzlist"/>
        <w:numPr>
          <w:ilvl w:val="0"/>
          <w:numId w:val="31"/>
        </w:numPr>
        <w:jc w:val="left"/>
      </w:pPr>
      <w:r w:rsidRPr="008D5BAF">
        <w:t xml:space="preserve">Wartości komponentu „powód” dla zdarzeń zgłoszenia nadania przesyłki A.1 i A.2, </w:t>
      </w:r>
    </w:p>
    <w:p w14:paraId="06E354C8" w14:textId="6790FA74" w:rsidR="00945BEA" w:rsidRPr="008D5BAF" w:rsidRDefault="00945BEA" w:rsidP="00583381">
      <w:pPr>
        <w:pStyle w:val="Akapitzlist"/>
        <w:numPr>
          <w:ilvl w:val="0"/>
          <w:numId w:val="31"/>
        </w:numPr>
        <w:jc w:val="left"/>
      </w:pPr>
      <w:r w:rsidRPr="008D5BAF">
        <w:t xml:space="preserve">Wartości komponentu „powód” dla zdarzeń przekazania przesyłki B.1, B.2 i B.3, </w:t>
      </w:r>
    </w:p>
    <w:p w14:paraId="2FBD12F5" w14:textId="78A84012" w:rsidR="00945BEA" w:rsidRPr="008D5BAF" w:rsidRDefault="00945BEA" w:rsidP="00583381">
      <w:pPr>
        <w:pStyle w:val="Akapitzlist"/>
        <w:numPr>
          <w:ilvl w:val="0"/>
          <w:numId w:val="31"/>
        </w:numPr>
        <w:jc w:val="left"/>
      </w:pPr>
      <w:r w:rsidRPr="008D5BAF">
        <w:t>Wartości komponentu „powód” dla zdarzeń akceptacji przesyłki C.1, C.2, C.3, C4, C5,</w:t>
      </w:r>
    </w:p>
    <w:p w14:paraId="5506FC43" w14:textId="3843A860" w:rsidR="00945BEA" w:rsidRPr="008D5BAF" w:rsidRDefault="00945BEA" w:rsidP="00583381">
      <w:pPr>
        <w:pStyle w:val="Akapitzlist"/>
        <w:numPr>
          <w:ilvl w:val="0"/>
          <w:numId w:val="31"/>
        </w:numPr>
        <w:jc w:val="left"/>
      </w:pPr>
      <w:r w:rsidRPr="008D5BAF">
        <w:t xml:space="preserve">Wartości komponentu „powód” dla zdarzeń z zawiadomieniem o nadejściu przesyłki D.1, D.2, D.3, D.4, </w:t>
      </w:r>
    </w:p>
    <w:p w14:paraId="4AB838DC" w14:textId="42173FF3" w:rsidR="00945BEA" w:rsidRPr="008D5BAF" w:rsidRDefault="00945BEA" w:rsidP="00583381">
      <w:pPr>
        <w:pStyle w:val="Akapitzlist"/>
        <w:numPr>
          <w:ilvl w:val="0"/>
          <w:numId w:val="31"/>
        </w:numPr>
        <w:jc w:val="left"/>
      </w:pPr>
      <w:r w:rsidRPr="008D5BAF">
        <w:t xml:space="preserve">Wartości komponentu „powód” dla zdarzeń dostarczenia przesyłki E.1, E.2, </w:t>
      </w:r>
    </w:p>
    <w:p w14:paraId="05E35E8D" w14:textId="583E9F8F" w:rsidR="001553AC" w:rsidRPr="008D5BAF" w:rsidRDefault="00945BEA" w:rsidP="00583381">
      <w:pPr>
        <w:pStyle w:val="Akapitzlist"/>
        <w:numPr>
          <w:ilvl w:val="0"/>
          <w:numId w:val="31"/>
        </w:numPr>
        <w:jc w:val="left"/>
        <w:rPr>
          <w:rFonts w:eastAsia="Arial" w:cstheme="minorHAnsi"/>
          <w:color w:val="333333"/>
        </w:rPr>
      </w:pPr>
      <w:r w:rsidRPr="008D5BAF">
        <w:t>Wartości komponentu „powód” dla zdarzeń przekazania przesyłki poza RDE F.1, F.2, F.3</w:t>
      </w:r>
      <w:r w:rsidR="001553AC" w:rsidRPr="008D5BAF">
        <w:t>, o ile dostawca realizuje taką komunikację.</w:t>
      </w:r>
    </w:p>
    <w:p w14:paraId="1958DC43" w14:textId="77777777" w:rsidR="001553AC" w:rsidRPr="008D5BAF" w:rsidRDefault="001553AC" w:rsidP="001553AC">
      <w:pPr>
        <w:pStyle w:val="Akapitzlist"/>
        <w:jc w:val="left"/>
      </w:pPr>
    </w:p>
    <w:p w14:paraId="78695048" w14:textId="77777777" w:rsidR="000625BB" w:rsidRPr="008D5BAF" w:rsidRDefault="000625BB" w:rsidP="001553AC">
      <w:pPr>
        <w:pStyle w:val="Akapitzlist"/>
        <w:ind w:left="0"/>
        <w:jc w:val="left"/>
        <w:rPr>
          <w:rFonts w:eastAsia="Arial" w:cstheme="minorHAnsi"/>
          <w:color w:val="333333"/>
        </w:rPr>
      </w:pPr>
      <w:r w:rsidRPr="008D5BAF">
        <w:rPr>
          <w:rFonts w:eastAsia="Arial" w:cstheme="minorHAnsi"/>
          <w:color w:val="333333"/>
        </w:rPr>
        <w:t xml:space="preserve">2. </w:t>
      </w:r>
      <w:r w:rsidR="001553AC" w:rsidRPr="008D5BAF">
        <w:rPr>
          <w:rFonts w:eastAsia="Arial" w:cstheme="minorHAnsi"/>
          <w:color w:val="333333"/>
        </w:rPr>
        <w:t>Zgodnie z normą, p</w:t>
      </w:r>
      <w:r w:rsidR="7BE6D76A" w:rsidRPr="008D5BAF">
        <w:rPr>
          <w:rFonts w:eastAsia="Arial" w:cstheme="minorHAnsi"/>
          <w:color w:val="333333"/>
        </w:rPr>
        <w:t xml:space="preserve">owód </w:t>
      </w:r>
      <w:r w:rsidR="7BE6D76A" w:rsidRPr="008D5BAF">
        <w:rPr>
          <w:rFonts w:eastAsia="Arial" w:cstheme="minorHAnsi"/>
          <w:b/>
          <w:color w:val="333333"/>
        </w:rPr>
        <w:t>musi być podany przy wszystkich dowodach negatywnych</w:t>
      </w:r>
      <w:r w:rsidR="7BE6D76A" w:rsidRPr="008D5BAF">
        <w:rPr>
          <w:rFonts w:eastAsia="Arial" w:cstheme="minorHAnsi"/>
          <w:color w:val="333333"/>
        </w:rPr>
        <w:t>, przy pozytywnych jest nieobowiązkowy</w:t>
      </w:r>
      <w:r w:rsidR="00EE5E11" w:rsidRPr="008D5BAF">
        <w:rPr>
          <w:rFonts w:eastAsia="Arial" w:cstheme="minorHAnsi"/>
          <w:color w:val="333333"/>
        </w:rPr>
        <w:t>.</w:t>
      </w:r>
      <w:r w:rsidR="001553AC" w:rsidRPr="008D5BAF">
        <w:rPr>
          <w:rFonts w:eastAsia="Arial" w:cstheme="minorHAnsi"/>
          <w:color w:val="333333"/>
        </w:rPr>
        <w:t xml:space="preserve"> </w:t>
      </w:r>
    </w:p>
    <w:p w14:paraId="34416AE9" w14:textId="77777777" w:rsidR="000625BB" w:rsidRPr="008D5BAF" w:rsidRDefault="000625BB" w:rsidP="001553AC">
      <w:pPr>
        <w:pStyle w:val="Akapitzlist"/>
        <w:ind w:left="0"/>
        <w:jc w:val="left"/>
        <w:rPr>
          <w:rFonts w:eastAsia="Arial" w:cstheme="minorHAnsi"/>
          <w:color w:val="333333"/>
        </w:rPr>
      </w:pPr>
    </w:p>
    <w:p w14:paraId="47F65E2C" w14:textId="7618E621" w:rsidR="7BE6D76A" w:rsidRPr="008D5BAF" w:rsidRDefault="000625BB" w:rsidP="001553AC">
      <w:pPr>
        <w:pStyle w:val="Akapitzlist"/>
        <w:ind w:left="0"/>
        <w:jc w:val="left"/>
        <w:rPr>
          <w:rFonts w:eastAsia="Arial" w:cstheme="minorHAnsi"/>
          <w:color w:val="333333"/>
        </w:rPr>
      </w:pPr>
      <w:r w:rsidRPr="008D5BAF">
        <w:rPr>
          <w:rFonts w:eastAsia="Arial" w:cstheme="minorHAnsi"/>
          <w:color w:val="333333"/>
        </w:rPr>
        <w:t xml:space="preserve">3. </w:t>
      </w:r>
      <w:r w:rsidR="001553AC" w:rsidRPr="008D5BAF">
        <w:rPr>
          <w:rFonts w:eastAsia="Arial" w:cstheme="minorHAnsi"/>
          <w:color w:val="333333"/>
        </w:rPr>
        <w:t xml:space="preserve">Zdarzenie może wystąpić z </w:t>
      </w:r>
      <w:r w:rsidR="001553AC" w:rsidRPr="008D5BAF">
        <w:rPr>
          <w:rFonts w:eastAsia="Arial" w:cstheme="minorHAnsi"/>
          <w:b/>
          <w:color w:val="333333"/>
        </w:rPr>
        <w:t>więcej niż jednego powodu</w:t>
      </w:r>
      <w:r w:rsidR="001553AC" w:rsidRPr="008D5BAF">
        <w:rPr>
          <w:rFonts w:eastAsia="Arial" w:cstheme="minorHAnsi"/>
          <w:color w:val="333333"/>
        </w:rPr>
        <w:t>.</w:t>
      </w:r>
    </w:p>
    <w:p w14:paraId="0DAFC6D8" w14:textId="77777777" w:rsidR="00801440" w:rsidRPr="008D5BAF" w:rsidRDefault="00801440">
      <w:pPr>
        <w:rPr>
          <w:rFonts w:cstheme="minorHAnsi"/>
        </w:rPr>
      </w:pPr>
    </w:p>
    <w:p w14:paraId="6AF01CE5" w14:textId="40053D7C" w:rsidR="7BE6D76A" w:rsidRPr="008D5BAF" w:rsidRDefault="42D9E3D9" w:rsidP="000957F9">
      <w:pPr>
        <w:pStyle w:val="Nagwek3"/>
      </w:pPr>
      <w:bookmarkStart w:id="216" w:name="_Toc35782059"/>
      <w:bookmarkStart w:id="217" w:name="_Toc58171530"/>
      <w:r w:rsidRPr="008D5BAF">
        <w:t xml:space="preserve">Format identyfikatora </w:t>
      </w:r>
      <w:r w:rsidR="00C46A07" w:rsidRPr="008D5BAF">
        <w:t xml:space="preserve">przesyłki </w:t>
      </w:r>
      <w:r w:rsidR="00A54905" w:rsidRPr="008D5BAF">
        <w:t xml:space="preserve">przekazywanej </w:t>
      </w:r>
      <w:r w:rsidRPr="008D5BAF">
        <w:t xml:space="preserve">w </w:t>
      </w:r>
      <w:r w:rsidR="005C3D47" w:rsidRPr="008D5BAF">
        <w:t xml:space="preserve">usłudze </w:t>
      </w:r>
      <w:r w:rsidRPr="008D5BAF">
        <w:t>RDE</w:t>
      </w:r>
      <w:bookmarkEnd w:id="216"/>
      <w:bookmarkEnd w:id="217"/>
      <w:r w:rsidRPr="008D5BAF">
        <w:t xml:space="preserve"> </w:t>
      </w:r>
    </w:p>
    <w:p w14:paraId="5503DBCE" w14:textId="2FE115CF" w:rsidR="7BE6D76A" w:rsidRPr="008D5BAF" w:rsidRDefault="000625BB">
      <w:pPr>
        <w:rPr>
          <w:rFonts w:eastAsia="Arial" w:cstheme="minorHAnsi"/>
          <w:color w:val="333333"/>
        </w:rPr>
      </w:pPr>
      <w:r w:rsidRPr="008D5BAF">
        <w:rPr>
          <w:rFonts w:eastAsia="Arial" w:cstheme="minorHAnsi"/>
          <w:b/>
          <w:color w:val="333333"/>
        </w:rPr>
        <w:t xml:space="preserve">1. </w:t>
      </w:r>
      <w:r w:rsidR="00500BF0" w:rsidRPr="008D5BAF">
        <w:rPr>
          <w:rFonts w:eastAsia="Arial" w:cstheme="minorHAnsi"/>
          <w:b/>
          <w:color w:val="333333"/>
        </w:rPr>
        <w:t>Zgodnie z normą, to u</w:t>
      </w:r>
      <w:r w:rsidR="00122A57" w:rsidRPr="008D5BAF">
        <w:rPr>
          <w:rFonts w:eastAsia="Arial" w:cstheme="minorHAnsi"/>
          <w:b/>
          <w:color w:val="333333"/>
        </w:rPr>
        <w:t>sługa RDE</w:t>
      </w:r>
      <w:r w:rsidR="00122A57" w:rsidRPr="008D5BAF">
        <w:rPr>
          <w:rFonts w:eastAsia="Arial" w:cstheme="minorHAnsi"/>
          <w:color w:val="333333"/>
        </w:rPr>
        <w:t xml:space="preserve"> </w:t>
      </w:r>
      <w:r w:rsidR="001D7ABB" w:rsidRPr="008D5BAF">
        <w:rPr>
          <w:rFonts w:eastAsia="Arial" w:cstheme="minorHAnsi"/>
          <w:color w:val="333333"/>
        </w:rPr>
        <w:t xml:space="preserve">dostawcy </w:t>
      </w:r>
      <w:r w:rsidR="00122A57" w:rsidRPr="008D5BAF">
        <w:rPr>
          <w:rFonts w:eastAsia="Arial" w:cstheme="minorHAnsi"/>
          <w:color w:val="333333"/>
        </w:rPr>
        <w:t>obsługującego nadawcę</w:t>
      </w:r>
      <w:r w:rsidR="42D9E3D9" w:rsidRPr="008D5BAF">
        <w:rPr>
          <w:rFonts w:eastAsia="Arial" w:cstheme="minorHAnsi"/>
          <w:color w:val="333333"/>
        </w:rPr>
        <w:t xml:space="preserve"> </w:t>
      </w:r>
      <w:r w:rsidR="001D7ABB" w:rsidRPr="008D5BAF">
        <w:rPr>
          <w:rFonts w:eastAsia="Arial" w:cstheme="minorHAnsi"/>
          <w:color w:val="333333"/>
        </w:rPr>
        <w:t>(</w:t>
      </w:r>
      <w:r w:rsidR="42D9E3D9" w:rsidRPr="008D5BAF">
        <w:rPr>
          <w:rFonts w:eastAsia="Arial" w:cstheme="minorHAnsi"/>
          <w:color w:val="333333"/>
        </w:rPr>
        <w:t>C2</w:t>
      </w:r>
      <w:r w:rsidR="001D7ABB" w:rsidRPr="008D5BAF">
        <w:rPr>
          <w:rFonts w:eastAsia="Arial" w:cstheme="minorHAnsi"/>
          <w:color w:val="333333"/>
        </w:rPr>
        <w:t>)</w:t>
      </w:r>
      <w:r w:rsidR="42D9E3D9" w:rsidRPr="008D5BAF">
        <w:rPr>
          <w:rFonts w:eastAsia="Arial" w:cstheme="minorHAnsi"/>
          <w:color w:val="333333"/>
        </w:rPr>
        <w:t xml:space="preserve"> </w:t>
      </w:r>
      <w:r w:rsidR="42D9E3D9" w:rsidRPr="008D5BAF">
        <w:rPr>
          <w:rFonts w:eastAsia="Arial" w:cstheme="minorHAnsi"/>
          <w:b/>
          <w:color w:val="333333"/>
        </w:rPr>
        <w:t xml:space="preserve">generuje identyfikator </w:t>
      </w:r>
      <w:r w:rsidR="00C46A07" w:rsidRPr="008D5BAF">
        <w:rPr>
          <w:rFonts w:eastAsia="Arial" w:cstheme="minorHAnsi"/>
          <w:b/>
          <w:color w:val="333333"/>
        </w:rPr>
        <w:t>przesyłki</w:t>
      </w:r>
      <w:r w:rsidR="00122A57" w:rsidRPr="008D5BAF">
        <w:rPr>
          <w:rFonts w:eastAsia="Arial" w:cstheme="minorHAnsi"/>
          <w:b/>
          <w:color w:val="333333"/>
        </w:rPr>
        <w:t xml:space="preserve"> (MD11, M01)</w:t>
      </w:r>
      <w:r w:rsidR="42D9E3D9" w:rsidRPr="008D5BAF">
        <w:rPr>
          <w:rFonts w:eastAsia="Arial" w:cstheme="minorHAnsi"/>
          <w:color w:val="333333"/>
        </w:rPr>
        <w:t xml:space="preserve">, a każdy następny dostawca przepisuje ten identyfikator w dalszej drodze </w:t>
      </w:r>
      <w:r w:rsidR="00C46A07" w:rsidRPr="008D5BAF">
        <w:rPr>
          <w:rFonts w:eastAsia="Arial" w:cstheme="minorHAnsi"/>
          <w:color w:val="333333"/>
        </w:rPr>
        <w:t xml:space="preserve">przesyłki </w:t>
      </w:r>
      <w:r w:rsidR="42D9E3D9" w:rsidRPr="008D5BAF">
        <w:rPr>
          <w:rFonts w:eastAsia="Arial" w:cstheme="minorHAnsi"/>
          <w:color w:val="333333"/>
        </w:rPr>
        <w:t>i wystawianych do niej dowodów - jako od</w:t>
      </w:r>
      <w:r w:rsidRPr="008D5BAF">
        <w:rPr>
          <w:rFonts w:eastAsia="Arial" w:cstheme="minorHAnsi"/>
          <w:color w:val="333333"/>
        </w:rPr>
        <w:t>niesienie dowodu do przesyłki</w:t>
      </w:r>
      <w:r w:rsidR="42D9E3D9" w:rsidRPr="008D5BAF">
        <w:rPr>
          <w:rFonts w:eastAsia="Arial" w:cstheme="minorHAnsi"/>
          <w:color w:val="333333"/>
        </w:rPr>
        <w:t>.</w:t>
      </w:r>
    </w:p>
    <w:p w14:paraId="55C61FCF" w14:textId="690E7565" w:rsidR="001553AC" w:rsidRPr="008D5BAF" w:rsidRDefault="000625BB" w:rsidP="001553AC">
      <w:pPr>
        <w:rPr>
          <w:rFonts w:eastAsia="Arial" w:cstheme="minorHAnsi"/>
          <w:color w:val="333333"/>
        </w:rPr>
      </w:pPr>
      <w:r w:rsidRPr="008D5BAF">
        <w:rPr>
          <w:rFonts w:eastAsia="Arial" w:cstheme="minorHAnsi"/>
          <w:color w:val="333333"/>
        </w:rPr>
        <w:t xml:space="preserve">2. </w:t>
      </w:r>
      <w:r w:rsidR="001553AC" w:rsidRPr="008D5BAF">
        <w:rPr>
          <w:rFonts w:eastAsia="Arial" w:cstheme="minorHAnsi"/>
          <w:color w:val="333333"/>
        </w:rPr>
        <w:t xml:space="preserve">Dostawcy powinni stosować zasadę </w:t>
      </w:r>
      <w:r w:rsidR="001553AC" w:rsidRPr="008D5BAF">
        <w:rPr>
          <w:rFonts w:eastAsia="Arial" w:cstheme="minorHAnsi"/>
          <w:b/>
          <w:color w:val="333333"/>
        </w:rPr>
        <w:t>osobnej przestrzeni dla identyfikatorów wiadomości</w:t>
      </w:r>
      <w:r w:rsidR="001553AC" w:rsidRPr="008D5BAF">
        <w:rPr>
          <w:rFonts w:eastAsia="Arial" w:cstheme="minorHAnsi"/>
          <w:color w:val="333333"/>
        </w:rPr>
        <w:t xml:space="preserve"> formułowanych </w:t>
      </w:r>
      <w:r w:rsidR="00122A57" w:rsidRPr="008D5BAF">
        <w:rPr>
          <w:rFonts w:eastAsia="Arial" w:cstheme="minorHAnsi"/>
          <w:color w:val="333333"/>
        </w:rPr>
        <w:t>w aplikacji klienckiej</w:t>
      </w:r>
      <w:r w:rsidR="001553AC" w:rsidRPr="008D5BAF">
        <w:rPr>
          <w:rFonts w:eastAsia="Arial" w:cstheme="minorHAnsi"/>
          <w:color w:val="333333"/>
        </w:rPr>
        <w:t xml:space="preserve"> i </w:t>
      </w:r>
      <w:r w:rsidR="001553AC" w:rsidRPr="008D5BAF">
        <w:rPr>
          <w:rFonts w:eastAsia="Arial" w:cstheme="minorHAnsi"/>
          <w:b/>
          <w:color w:val="333333"/>
        </w:rPr>
        <w:t>osobnej przestrzeni dla identyfikatorów przesyłek</w:t>
      </w:r>
      <w:r w:rsidR="001553AC" w:rsidRPr="008D5BAF">
        <w:rPr>
          <w:rFonts w:eastAsia="Arial" w:cstheme="minorHAnsi"/>
          <w:color w:val="333333"/>
        </w:rPr>
        <w:t xml:space="preserve"> wysyłanych przez usługę, co zdejmie z aplikacji klienckich ciężar zapewnienia unikalności identyfikatora </w:t>
      </w:r>
      <w:r w:rsidR="00122A57" w:rsidRPr="008D5BAF">
        <w:rPr>
          <w:rFonts w:eastAsia="Arial" w:cstheme="minorHAnsi"/>
          <w:color w:val="333333"/>
        </w:rPr>
        <w:t xml:space="preserve">wiadomości </w:t>
      </w:r>
      <w:r w:rsidR="001553AC" w:rsidRPr="008D5BAF">
        <w:rPr>
          <w:rFonts w:eastAsia="Arial" w:cstheme="minorHAnsi"/>
          <w:color w:val="333333"/>
        </w:rPr>
        <w:t xml:space="preserve">oraz umożliwi większą swobodę wątkowania wiadomości w przestrzeni użytkownika. </w:t>
      </w:r>
    </w:p>
    <w:p w14:paraId="7E54C845" w14:textId="2DE2B98D" w:rsidR="001553AC" w:rsidRPr="008D5BAF" w:rsidRDefault="000625BB" w:rsidP="001553AC">
      <w:pPr>
        <w:rPr>
          <w:rFonts w:cstheme="minorHAnsi"/>
        </w:rPr>
      </w:pPr>
      <w:r w:rsidRPr="008D5BAF">
        <w:rPr>
          <w:rFonts w:eastAsia="Arial" w:cstheme="minorHAnsi"/>
          <w:color w:val="333333"/>
        </w:rPr>
        <w:t xml:space="preserve">3. </w:t>
      </w:r>
      <w:r w:rsidR="00122A57" w:rsidRPr="008D5BAF">
        <w:rPr>
          <w:rFonts w:eastAsia="Arial" w:cstheme="minorHAnsi"/>
          <w:color w:val="333333"/>
        </w:rPr>
        <w:t>Zgodnie z normą, w</w:t>
      </w:r>
      <w:r w:rsidR="001553AC" w:rsidRPr="008D5BAF">
        <w:rPr>
          <w:rFonts w:eastAsia="Arial" w:cstheme="minorHAnsi"/>
          <w:color w:val="333333"/>
        </w:rPr>
        <w:t xml:space="preserve"> przypadku </w:t>
      </w:r>
      <w:r w:rsidR="00122A57" w:rsidRPr="008D5BAF">
        <w:rPr>
          <w:rFonts w:eastAsia="Arial" w:cstheme="minorHAnsi"/>
          <w:color w:val="333333"/>
        </w:rPr>
        <w:t>identyfikatora przesyłki</w:t>
      </w:r>
      <w:r w:rsidR="001553AC" w:rsidRPr="008D5BAF">
        <w:rPr>
          <w:rFonts w:eastAsia="Arial" w:cstheme="minorHAnsi"/>
          <w:color w:val="333333"/>
        </w:rPr>
        <w:t xml:space="preserve"> </w:t>
      </w:r>
      <w:r w:rsidR="00122A57" w:rsidRPr="008D5BAF">
        <w:rPr>
          <w:rFonts w:eastAsia="Arial" w:cstheme="minorHAnsi"/>
          <w:color w:val="333333"/>
        </w:rPr>
        <w:t xml:space="preserve">jego </w:t>
      </w:r>
      <w:r w:rsidR="001553AC" w:rsidRPr="008D5BAF">
        <w:rPr>
          <w:rFonts w:eastAsia="Arial" w:cstheme="minorHAnsi"/>
          <w:color w:val="333333"/>
        </w:rPr>
        <w:t>format ma zapewniać unikalność co najmniej w przestrzeni komunikujących się dostawców. Zaleca się zgodność z normami [IETFRFC4122] albo [IETFRFC5322].</w:t>
      </w:r>
    </w:p>
    <w:p w14:paraId="0ABD7C09" w14:textId="6DF51349" w:rsidR="7BE6D76A" w:rsidRPr="008D5BAF" w:rsidRDefault="000625BB">
      <w:pPr>
        <w:rPr>
          <w:rFonts w:eastAsia="Arial" w:cstheme="minorHAnsi"/>
          <w:b/>
          <w:color w:val="333333"/>
        </w:rPr>
      </w:pPr>
      <w:r w:rsidRPr="008D5BAF">
        <w:rPr>
          <w:rFonts w:eastAsia="Arial" w:cstheme="minorHAnsi"/>
          <w:b/>
          <w:color w:val="333333"/>
        </w:rPr>
        <w:lastRenderedPageBreak/>
        <w:t xml:space="preserve">4. </w:t>
      </w:r>
      <w:r w:rsidR="42D9E3D9" w:rsidRPr="008D5BAF">
        <w:rPr>
          <w:rFonts w:eastAsia="Arial" w:cstheme="minorHAnsi"/>
          <w:b/>
          <w:color w:val="333333"/>
        </w:rPr>
        <w:t xml:space="preserve">Element </w:t>
      </w:r>
      <w:r w:rsidRPr="008D5BAF">
        <w:rPr>
          <w:rFonts w:eastAsia="Arial" w:cstheme="minorHAnsi"/>
          <w:b/>
          <w:color w:val="333333"/>
        </w:rPr>
        <w:t>identyfikatora</w:t>
      </w:r>
      <w:r w:rsidR="42D9E3D9" w:rsidRPr="008D5BAF">
        <w:rPr>
          <w:rFonts w:eastAsia="Arial" w:cstheme="minorHAnsi"/>
          <w:b/>
          <w:color w:val="333333"/>
        </w:rPr>
        <w:t xml:space="preserve"> </w:t>
      </w:r>
      <w:r w:rsidR="00642FEA" w:rsidRPr="008D5BAF">
        <w:rPr>
          <w:rFonts w:eastAsia="Arial" w:cstheme="minorHAnsi"/>
          <w:b/>
          <w:color w:val="333333"/>
        </w:rPr>
        <w:t xml:space="preserve">przesyłki </w:t>
      </w:r>
      <w:r w:rsidR="42D9E3D9" w:rsidRPr="008D5BAF">
        <w:rPr>
          <w:rFonts w:eastAsia="Arial" w:cstheme="minorHAnsi"/>
          <w:b/>
          <w:color w:val="333333"/>
        </w:rPr>
        <w:t>występuje we wszystkich dowodach.</w:t>
      </w:r>
    </w:p>
    <w:p w14:paraId="2CCE5B69" w14:textId="77777777" w:rsidR="00500BF0" w:rsidRPr="008D5BAF" w:rsidRDefault="00500BF0">
      <w:pPr>
        <w:rPr>
          <w:rFonts w:cstheme="minorHAnsi"/>
          <w:b/>
        </w:rPr>
      </w:pPr>
    </w:p>
    <w:p w14:paraId="4FEAB274" w14:textId="63C3451F" w:rsidR="7BE6D76A" w:rsidRPr="008D5BAF" w:rsidRDefault="4C0DC48E" w:rsidP="000957F9">
      <w:pPr>
        <w:pStyle w:val="Nagwek3"/>
      </w:pPr>
      <w:bookmarkStart w:id="218" w:name="_Toc35782060"/>
      <w:bookmarkStart w:id="219" w:name="_Ref57799766"/>
      <w:bookmarkStart w:id="220" w:name="_Toc58171531"/>
      <w:r w:rsidRPr="008D5BAF">
        <w:t xml:space="preserve">Informacje o treści </w:t>
      </w:r>
      <w:bookmarkEnd w:id="218"/>
      <w:r w:rsidR="00642FEA" w:rsidRPr="008D5BAF">
        <w:t>przesyłki</w:t>
      </w:r>
      <w:bookmarkEnd w:id="219"/>
      <w:bookmarkEnd w:id="220"/>
    </w:p>
    <w:p w14:paraId="117ABAF0" w14:textId="6DF1D925" w:rsidR="7BE6D76A" w:rsidRPr="008D5BAF" w:rsidRDefault="000625BB">
      <w:pPr>
        <w:rPr>
          <w:rFonts w:cstheme="minorHAnsi"/>
        </w:rPr>
      </w:pPr>
      <w:r w:rsidRPr="008D5BAF">
        <w:rPr>
          <w:rFonts w:eastAsia="Arial" w:cstheme="minorHAnsi"/>
          <w:color w:val="333333"/>
        </w:rPr>
        <w:t xml:space="preserve">1. </w:t>
      </w:r>
      <w:r w:rsidR="4C0DC48E" w:rsidRPr="008D5BAF">
        <w:rPr>
          <w:rFonts w:eastAsia="Arial" w:cstheme="minorHAnsi"/>
          <w:color w:val="333333"/>
        </w:rPr>
        <w:t xml:space="preserve">Dowód ma zawierać informacje o strukturze treści </w:t>
      </w:r>
      <w:r w:rsidR="00642FEA" w:rsidRPr="008D5BAF">
        <w:rPr>
          <w:rFonts w:eastAsia="Arial" w:cstheme="minorHAnsi"/>
          <w:color w:val="333333"/>
        </w:rPr>
        <w:t>przesyłki</w:t>
      </w:r>
      <w:r w:rsidR="00122A57" w:rsidRPr="008D5BAF">
        <w:rPr>
          <w:rFonts w:eastAsia="Arial" w:cstheme="minorHAnsi"/>
          <w:color w:val="333333"/>
        </w:rPr>
        <w:t xml:space="preserve"> (MD14)</w:t>
      </w:r>
      <w:r w:rsidR="4C0DC48E" w:rsidRPr="008D5BAF">
        <w:rPr>
          <w:rFonts w:eastAsia="Arial" w:cstheme="minorHAnsi"/>
          <w:color w:val="333333"/>
        </w:rPr>
        <w:t>:</w:t>
      </w:r>
    </w:p>
    <w:p w14:paraId="444D4CBD" w14:textId="2528399C" w:rsidR="7BE6D76A" w:rsidRPr="008D5BAF" w:rsidRDefault="4C0DC48E" w:rsidP="00583381">
      <w:pPr>
        <w:pStyle w:val="Akapitzlist"/>
        <w:numPr>
          <w:ilvl w:val="0"/>
          <w:numId w:val="7"/>
        </w:numPr>
        <w:jc w:val="left"/>
        <w:rPr>
          <w:rFonts w:eastAsiaTheme="minorEastAsia"/>
          <w:color w:val="333333"/>
        </w:rPr>
      </w:pPr>
      <w:r w:rsidRPr="008D5BAF">
        <w:rPr>
          <w:rFonts w:eastAsia="Arial"/>
          <w:color w:val="333333"/>
        </w:rPr>
        <w:t xml:space="preserve">dane warstwy aplikacji, </w:t>
      </w:r>
      <w:r w:rsidR="00122A57" w:rsidRPr="008D5BAF">
        <w:rPr>
          <w:rFonts w:eastAsia="Arial"/>
          <w:color w:val="333333"/>
        </w:rPr>
        <w:t>o ile</w:t>
      </w:r>
      <w:r w:rsidRPr="008D5BAF">
        <w:rPr>
          <w:rFonts w:eastAsia="Arial"/>
          <w:color w:val="333333"/>
        </w:rPr>
        <w:t xml:space="preserve"> treść została w taką warstwę zaopatrzona</w:t>
      </w:r>
      <w:r w:rsidR="5B7432D8" w:rsidRPr="008D5BAF">
        <w:rPr>
          <w:rFonts w:eastAsia="Arial"/>
          <w:color w:val="333333"/>
        </w:rPr>
        <w:t>,</w:t>
      </w:r>
    </w:p>
    <w:p w14:paraId="28B3590C" w14:textId="20765863" w:rsidR="7BE6D76A" w:rsidRPr="008D5BAF" w:rsidRDefault="4C0DC48E" w:rsidP="00583381">
      <w:pPr>
        <w:pStyle w:val="Akapitzlist"/>
        <w:numPr>
          <w:ilvl w:val="0"/>
          <w:numId w:val="7"/>
        </w:numPr>
        <w:jc w:val="left"/>
        <w:rPr>
          <w:rFonts w:eastAsiaTheme="minorEastAsia"/>
          <w:color w:val="333333"/>
        </w:rPr>
      </w:pPr>
      <w:r w:rsidRPr="008D5BAF">
        <w:rPr>
          <w:rFonts w:eastAsia="Arial"/>
          <w:color w:val="333333"/>
        </w:rPr>
        <w:t xml:space="preserve">z jakich części składa się </w:t>
      </w:r>
      <w:r w:rsidR="00642FEA" w:rsidRPr="008D5BAF">
        <w:rPr>
          <w:rFonts w:eastAsia="Arial" w:cstheme="minorHAnsi"/>
          <w:color w:val="333333"/>
        </w:rPr>
        <w:t>przesyłka</w:t>
      </w:r>
      <w:r w:rsidRPr="008D5BAF">
        <w:rPr>
          <w:rFonts w:eastAsia="Arial"/>
          <w:color w:val="333333"/>
        </w:rPr>
        <w:t>, jeśli je posiada</w:t>
      </w:r>
      <w:r w:rsidR="12FF45B4" w:rsidRPr="008D5BAF">
        <w:rPr>
          <w:rFonts w:eastAsia="Arial"/>
          <w:color w:val="333333"/>
        </w:rPr>
        <w:t>,</w:t>
      </w:r>
    </w:p>
    <w:p w14:paraId="71B6F1DD" w14:textId="77777777" w:rsidR="00122A57" w:rsidRPr="008D5BAF" w:rsidRDefault="4C0DC48E" w:rsidP="00583381">
      <w:pPr>
        <w:pStyle w:val="Akapitzlist"/>
        <w:numPr>
          <w:ilvl w:val="0"/>
          <w:numId w:val="7"/>
        </w:numPr>
        <w:jc w:val="left"/>
        <w:rPr>
          <w:rFonts w:eastAsiaTheme="minorEastAsia"/>
          <w:color w:val="333333"/>
        </w:rPr>
      </w:pPr>
      <w:r w:rsidRPr="008D5BAF">
        <w:rPr>
          <w:rFonts w:eastAsia="Arial"/>
          <w:color w:val="333333"/>
        </w:rPr>
        <w:t>identyfikatory tych części, ich typ oraz nazwa</w:t>
      </w:r>
      <w:r w:rsidR="153634A3" w:rsidRPr="008D5BAF">
        <w:rPr>
          <w:rFonts w:eastAsia="Arial"/>
          <w:color w:val="333333"/>
        </w:rPr>
        <w:t>.</w:t>
      </w:r>
    </w:p>
    <w:p w14:paraId="42B18432" w14:textId="0F50D6CD" w:rsidR="7BE6D76A" w:rsidRPr="008D5BAF" w:rsidRDefault="00122A57" w:rsidP="00583381">
      <w:pPr>
        <w:pStyle w:val="Akapitzlist"/>
        <w:numPr>
          <w:ilvl w:val="0"/>
          <w:numId w:val="7"/>
        </w:numPr>
        <w:jc w:val="left"/>
        <w:rPr>
          <w:rFonts w:eastAsiaTheme="minorEastAsia"/>
          <w:color w:val="333333"/>
        </w:rPr>
      </w:pPr>
      <w:r w:rsidRPr="008D5BAF">
        <w:rPr>
          <w:rFonts w:eastAsia="Arial"/>
          <w:color w:val="333333"/>
        </w:rPr>
        <w:t>Inne informacje o załącznikach, wymienione w</w:t>
      </w:r>
      <w:r w:rsidR="000625BB" w:rsidRPr="008D5BAF">
        <w:rPr>
          <w:rFonts w:eastAsia="Arial"/>
          <w:color w:val="333333"/>
        </w:rPr>
        <w:t xml:space="preserve"> podrozdziale</w:t>
      </w:r>
      <w:r w:rsidRPr="008D5BAF">
        <w:rPr>
          <w:rFonts w:eastAsia="Arial"/>
          <w:color w:val="333333"/>
        </w:rPr>
        <w:t xml:space="preserve"> </w:t>
      </w:r>
      <w:r w:rsidRPr="008D5BAF">
        <w:rPr>
          <w:rFonts w:eastAsia="Arial"/>
          <w:color w:val="333333"/>
        </w:rPr>
        <w:fldChar w:fldCharType="begin"/>
      </w:r>
      <w:r w:rsidRPr="008D5BAF">
        <w:rPr>
          <w:rFonts w:eastAsia="Arial"/>
          <w:color w:val="333333"/>
        </w:rPr>
        <w:instrText xml:space="preserve"> REF _Ref55998567 \r \h </w:instrText>
      </w:r>
      <w:r w:rsidRPr="008D5BAF">
        <w:rPr>
          <w:rFonts w:eastAsia="Arial"/>
          <w:color w:val="333333"/>
        </w:rPr>
      </w:r>
      <w:r w:rsidRPr="008D5BAF">
        <w:rPr>
          <w:rFonts w:eastAsia="Arial"/>
          <w:color w:val="333333"/>
        </w:rPr>
        <w:fldChar w:fldCharType="separate"/>
      </w:r>
      <w:r w:rsidR="000637F4">
        <w:rPr>
          <w:rFonts w:eastAsia="Arial"/>
          <w:color w:val="333333"/>
        </w:rPr>
        <w:t>7.2.22</w:t>
      </w:r>
      <w:r w:rsidRPr="008D5BAF">
        <w:rPr>
          <w:rFonts w:eastAsia="Arial"/>
          <w:color w:val="333333"/>
        </w:rPr>
        <w:fldChar w:fldCharType="end"/>
      </w:r>
      <w:r w:rsidR="000625BB" w:rsidRPr="008D5BAF">
        <w:rPr>
          <w:rFonts w:eastAsia="Arial"/>
          <w:color w:val="333333"/>
        </w:rPr>
        <w:t xml:space="preserve"> niniejszego dokumentu</w:t>
      </w:r>
    </w:p>
    <w:p w14:paraId="5CCAC7CF" w14:textId="2B4D41AA" w:rsidR="7BE6D76A" w:rsidRPr="008D5BAF" w:rsidRDefault="000625BB">
      <w:pPr>
        <w:rPr>
          <w:rFonts w:eastAsia="Arial"/>
          <w:color w:val="333333"/>
        </w:rPr>
      </w:pPr>
      <w:r w:rsidRPr="008D5BAF">
        <w:rPr>
          <w:rFonts w:eastAsia="Arial"/>
          <w:color w:val="333333"/>
        </w:rPr>
        <w:t xml:space="preserve">2. </w:t>
      </w:r>
      <w:r w:rsidR="4C0DC48E" w:rsidRPr="008D5BAF">
        <w:rPr>
          <w:rFonts w:eastAsia="Arial"/>
          <w:color w:val="333333"/>
        </w:rPr>
        <w:t xml:space="preserve">Informacje tworzy system </w:t>
      </w:r>
      <w:r w:rsidR="001D7ABB" w:rsidRPr="008D5BAF">
        <w:rPr>
          <w:rFonts w:eastAsia="Arial"/>
          <w:color w:val="333333"/>
        </w:rPr>
        <w:t xml:space="preserve">dostawcy usługi RDE </w:t>
      </w:r>
      <w:r w:rsidR="4C0DC48E" w:rsidRPr="008D5BAF">
        <w:rPr>
          <w:rFonts w:eastAsia="Arial"/>
          <w:color w:val="333333"/>
        </w:rPr>
        <w:t xml:space="preserve">nadawcy </w:t>
      </w:r>
      <w:r w:rsidR="001D7ABB" w:rsidRPr="008D5BAF">
        <w:rPr>
          <w:rFonts w:eastAsia="Arial"/>
          <w:color w:val="333333"/>
        </w:rPr>
        <w:t>(</w:t>
      </w:r>
      <w:r w:rsidR="4C0DC48E" w:rsidRPr="008D5BAF">
        <w:rPr>
          <w:rFonts w:eastAsia="Arial"/>
          <w:color w:val="333333"/>
        </w:rPr>
        <w:t>C2</w:t>
      </w:r>
      <w:r w:rsidR="001D7ABB" w:rsidRPr="008D5BAF">
        <w:rPr>
          <w:rFonts w:eastAsia="Arial"/>
          <w:color w:val="333333"/>
        </w:rPr>
        <w:t>)</w:t>
      </w:r>
      <w:r w:rsidR="71F4AD52" w:rsidRPr="008D5BAF">
        <w:rPr>
          <w:rFonts w:eastAsia="Arial"/>
          <w:color w:val="333333"/>
        </w:rPr>
        <w:t>,</w:t>
      </w:r>
      <w:r w:rsidR="4C0DC48E" w:rsidRPr="008D5BAF">
        <w:rPr>
          <w:rFonts w:eastAsia="Arial"/>
          <w:color w:val="333333"/>
        </w:rPr>
        <w:t xml:space="preserve"> a system </w:t>
      </w:r>
      <w:r w:rsidR="001D7ABB" w:rsidRPr="008D5BAF">
        <w:rPr>
          <w:rFonts w:eastAsia="Arial"/>
          <w:color w:val="333333"/>
        </w:rPr>
        <w:t xml:space="preserve">dostawcy usługi RDE </w:t>
      </w:r>
      <w:r w:rsidR="4C0DC48E" w:rsidRPr="008D5BAF">
        <w:rPr>
          <w:rFonts w:eastAsia="Arial"/>
          <w:color w:val="333333"/>
        </w:rPr>
        <w:t xml:space="preserve">adresata </w:t>
      </w:r>
      <w:r w:rsidR="001D7ABB" w:rsidRPr="008D5BAF">
        <w:rPr>
          <w:rFonts w:eastAsia="Arial"/>
          <w:color w:val="333333"/>
        </w:rPr>
        <w:t>(</w:t>
      </w:r>
      <w:r w:rsidR="4C0DC48E" w:rsidRPr="008D5BAF">
        <w:rPr>
          <w:rFonts w:eastAsia="Arial"/>
          <w:color w:val="333333"/>
        </w:rPr>
        <w:t>C3</w:t>
      </w:r>
      <w:r w:rsidR="001D7ABB" w:rsidRPr="008D5BAF">
        <w:rPr>
          <w:rFonts w:eastAsia="Arial"/>
          <w:color w:val="333333"/>
        </w:rPr>
        <w:t>)</w:t>
      </w:r>
      <w:r w:rsidR="4C0DC48E" w:rsidRPr="008D5BAF">
        <w:rPr>
          <w:rFonts w:eastAsia="Arial"/>
          <w:color w:val="333333"/>
        </w:rPr>
        <w:t xml:space="preserve"> ją powtarza w dowodzie. </w:t>
      </w:r>
      <w:r w:rsidR="4C0DC48E" w:rsidRPr="008D5BAF">
        <w:rPr>
          <w:rFonts w:eastAsia="Arial"/>
          <w:b/>
          <w:color w:val="333333"/>
        </w:rPr>
        <w:t xml:space="preserve">Informacja o treści </w:t>
      </w:r>
      <w:r w:rsidR="00642FEA" w:rsidRPr="008D5BAF">
        <w:rPr>
          <w:rFonts w:eastAsia="Arial" w:cstheme="minorHAnsi"/>
          <w:b/>
          <w:color w:val="333333"/>
        </w:rPr>
        <w:t xml:space="preserve">przesyłki </w:t>
      </w:r>
      <w:r w:rsidR="4C0DC48E" w:rsidRPr="008D5BAF">
        <w:rPr>
          <w:rFonts w:eastAsia="Arial"/>
          <w:b/>
          <w:color w:val="333333"/>
        </w:rPr>
        <w:t>musi być obecna w każdym dowodzie</w:t>
      </w:r>
      <w:r w:rsidR="4C0DC48E" w:rsidRPr="008D5BAF">
        <w:rPr>
          <w:rFonts w:eastAsia="Arial"/>
          <w:color w:val="333333"/>
        </w:rPr>
        <w:t>.</w:t>
      </w:r>
    </w:p>
    <w:p w14:paraId="1F2BE1D2" w14:textId="77777777" w:rsidR="00801440" w:rsidRPr="008D5BAF" w:rsidRDefault="00801440"/>
    <w:p w14:paraId="4CCD630F" w14:textId="54203968" w:rsidR="7BE6D76A" w:rsidRPr="008D5BAF" w:rsidRDefault="7BE6D76A" w:rsidP="000957F9">
      <w:pPr>
        <w:pStyle w:val="Nagwek3"/>
      </w:pPr>
      <w:bookmarkStart w:id="221" w:name="_Toc35564284"/>
      <w:bookmarkStart w:id="222" w:name="_Toc35782061"/>
      <w:bookmarkStart w:id="223" w:name="_Toc58171532"/>
      <w:r w:rsidRPr="008D5BAF">
        <w:t>Format czasu zdarzenia, które wyzwoliło wystawienie dowodu</w:t>
      </w:r>
      <w:bookmarkEnd w:id="221"/>
      <w:bookmarkEnd w:id="222"/>
      <w:bookmarkEnd w:id="223"/>
    </w:p>
    <w:p w14:paraId="46D3C694" w14:textId="4DDCE804" w:rsidR="7BE6D76A" w:rsidRPr="008D5BAF" w:rsidRDefault="000625BB">
      <w:pPr>
        <w:rPr>
          <w:rFonts w:cstheme="minorHAnsi"/>
        </w:rPr>
      </w:pPr>
      <w:r w:rsidRPr="008D5BAF">
        <w:rPr>
          <w:rFonts w:eastAsia="Arial" w:cstheme="minorHAnsi"/>
          <w:color w:val="333333"/>
        </w:rPr>
        <w:t xml:space="preserve">1. </w:t>
      </w:r>
      <w:r w:rsidR="7BE6D76A" w:rsidRPr="008D5BAF">
        <w:rPr>
          <w:rFonts w:eastAsia="Arial" w:cstheme="minorHAnsi"/>
          <w:color w:val="333333"/>
        </w:rPr>
        <w:t>Zdarzenie ma być rejestrowane przez dostawcę wraz z towarzyszącym mu czasem</w:t>
      </w:r>
      <w:r w:rsidR="00F3287F" w:rsidRPr="008D5BAF">
        <w:rPr>
          <w:rFonts w:eastAsia="Arial" w:cstheme="minorHAnsi"/>
          <w:color w:val="333333"/>
        </w:rPr>
        <w:t xml:space="preserve"> (G05)</w:t>
      </w:r>
      <w:r w:rsidR="7BE6D76A" w:rsidRPr="008D5BAF">
        <w:rPr>
          <w:rFonts w:eastAsia="Arial" w:cstheme="minorHAnsi"/>
          <w:color w:val="333333"/>
        </w:rPr>
        <w:t xml:space="preserve">. Przez czas zdarzenia rozumie się czas wystąpienia zdarzenia z listy zdarzeń podanej w elemencie </w:t>
      </w:r>
      <w:r w:rsidR="7BE6D76A" w:rsidRPr="008D5BAF">
        <w:rPr>
          <w:rFonts w:eastAsia="Arial" w:cstheme="minorHAnsi"/>
          <w:i/>
          <w:iCs/>
          <w:color w:val="333333"/>
        </w:rPr>
        <w:t>G03 - Event identifier</w:t>
      </w:r>
      <w:r w:rsidR="7BE6D76A" w:rsidRPr="008D5BAF">
        <w:rPr>
          <w:rFonts w:eastAsia="Arial" w:cstheme="minorHAnsi"/>
          <w:color w:val="333333"/>
        </w:rPr>
        <w:t>. Dostawca określi ten czas z maksymalną dostępną mu dokładnością.</w:t>
      </w:r>
    </w:p>
    <w:p w14:paraId="15C86576" w14:textId="2B59E741" w:rsidR="7BE6D76A" w:rsidRPr="008D5BAF" w:rsidRDefault="7BE6D76A">
      <w:r w:rsidRPr="008D5BAF">
        <w:rPr>
          <w:rFonts w:eastAsia="Arial"/>
          <w:color w:val="333333"/>
        </w:rPr>
        <w:t xml:space="preserve">Uwaga: Nie jest to ani czas zdarzenia, które wystąpiło po stronie </w:t>
      </w:r>
      <w:r w:rsidR="001D7ABB" w:rsidRPr="008D5BAF">
        <w:rPr>
          <w:rFonts w:eastAsia="Arial"/>
          <w:color w:val="333333"/>
        </w:rPr>
        <w:t>nadawcy (</w:t>
      </w:r>
      <w:r w:rsidRPr="008D5BAF">
        <w:rPr>
          <w:rFonts w:eastAsia="Arial"/>
          <w:color w:val="333333"/>
        </w:rPr>
        <w:t>C1</w:t>
      </w:r>
      <w:r w:rsidR="001D7ABB" w:rsidRPr="008D5BAF">
        <w:rPr>
          <w:rFonts w:eastAsia="Arial"/>
          <w:color w:val="333333"/>
        </w:rPr>
        <w:t>)</w:t>
      </w:r>
      <w:r w:rsidRPr="008D5BAF">
        <w:rPr>
          <w:rFonts w:eastAsia="Arial"/>
          <w:color w:val="333333"/>
        </w:rPr>
        <w:t xml:space="preserve"> albo </w:t>
      </w:r>
      <w:r w:rsidR="001D7ABB" w:rsidRPr="008D5BAF">
        <w:rPr>
          <w:rFonts w:eastAsia="Arial"/>
          <w:color w:val="333333"/>
        </w:rPr>
        <w:t>adresata (</w:t>
      </w:r>
      <w:r w:rsidRPr="008D5BAF">
        <w:rPr>
          <w:rFonts w:eastAsia="Arial"/>
          <w:color w:val="333333"/>
        </w:rPr>
        <w:t>C4</w:t>
      </w:r>
      <w:r w:rsidR="001D7ABB" w:rsidRPr="008D5BAF">
        <w:rPr>
          <w:rFonts w:eastAsia="Arial"/>
          <w:color w:val="333333"/>
        </w:rPr>
        <w:t>)</w:t>
      </w:r>
      <w:r w:rsidR="5FD385B7" w:rsidRPr="008D5BAF">
        <w:rPr>
          <w:rFonts w:eastAsia="Arial"/>
          <w:color w:val="333333"/>
        </w:rPr>
        <w:t>,</w:t>
      </w:r>
      <w:r w:rsidRPr="008D5BAF">
        <w:rPr>
          <w:rFonts w:eastAsia="Arial"/>
          <w:color w:val="333333"/>
        </w:rPr>
        <w:t xml:space="preserve"> ani czas wystawienia dowodu związanego ze zdarzeniem. </w:t>
      </w:r>
    </w:p>
    <w:p w14:paraId="393D257D" w14:textId="71580B60" w:rsidR="7BE6D76A" w:rsidRPr="008D5BAF" w:rsidRDefault="000625BB">
      <w:pPr>
        <w:rPr>
          <w:rFonts w:cstheme="minorHAnsi"/>
        </w:rPr>
      </w:pPr>
      <w:r w:rsidRPr="008D5BAF">
        <w:rPr>
          <w:rFonts w:eastAsia="Arial" w:cstheme="minorHAnsi"/>
          <w:color w:val="333333"/>
        </w:rPr>
        <w:t xml:space="preserve">2. </w:t>
      </w:r>
      <w:r w:rsidR="7BE6D76A" w:rsidRPr="008D5BAF">
        <w:rPr>
          <w:rFonts w:eastAsia="Arial" w:cstheme="minorHAnsi"/>
          <w:color w:val="333333"/>
        </w:rPr>
        <w:t xml:space="preserve">Czas ma być podany w formacie </w:t>
      </w:r>
      <w:r w:rsidR="7C4806C9" w:rsidRPr="008D5BAF">
        <w:rPr>
          <w:rFonts w:eastAsia="Arial" w:cstheme="minorHAnsi"/>
          <w:color w:val="333333"/>
        </w:rPr>
        <w:t>UTC</w:t>
      </w:r>
      <w:r w:rsidR="7BE6D76A" w:rsidRPr="008D5BAF">
        <w:rPr>
          <w:rFonts w:eastAsia="Arial" w:cstheme="minorHAnsi"/>
          <w:color w:val="333333"/>
        </w:rPr>
        <w:t xml:space="preserve"> jako </w:t>
      </w:r>
      <w:r w:rsidR="00781995" w:rsidRPr="008D5BAF">
        <w:rPr>
          <w:rFonts w:eastAsia="Arial" w:cstheme="minorHAnsi"/>
          <w:color w:val="333333"/>
        </w:rPr>
        <w:t xml:space="preserve">znacznik czasu </w:t>
      </w:r>
      <w:r w:rsidR="7BE6D76A" w:rsidRPr="008D5BAF">
        <w:rPr>
          <w:rFonts w:eastAsia="Arial" w:cstheme="minorHAnsi"/>
          <w:color w:val="333333"/>
        </w:rPr>
        <w:t>(dokładność sekundowa).</w:t>
      </w:r>
    </w:p>
    <w:p w14:paraId="44CC4AA4" w14:textId="59B95DBB" w:rsidR="7BE6D76A" w:rsidRPr="008D5BAF" w:rsidRDefault="000625BB">
      <w:r w:rsidRPr="008D5BAF">
        <w:rPr>
          <w:rFonts w:eastAsia="Arial"/>
          <w:color w:val="333333"/>
        </w:rPr>
        <w:t xml:space="preserve">3. </w:t>
      </w:r>
      <w:r w:rsidR="00781995" w:rsidRPr="008D5BAF">
        <w:rPr>
          <w:rFonts w:eastAsia="Arial"/>
          <w:color w:val="333333"/>
        </w:rPr>
        <w:t xml:space="preserve">Znacznik czasu </w:t>
      </w:r>
      <w:r w:rsidR="7BE6D76A" w:rsidRPr="008D5BAF">
        <w:rPr>
          <w:rFonts w:eastAsia="Arial"/>
          <w:color w:val="333333"/>
        </w:rPr>
        <w:t xml:space="preserve">zdarzenia wstawiony przez dostawcę </w:t>
      </w:r>
      <w:r w:rsidR="005C3D47" w:rsidRPr="008D5BAF">
        <w:rPr>
          <w:rFonts w:eastAsia="Arial"/>
          <w:color w:val="333333"/>
        </w:rPr>
        <w:t xml:space="preserve">kwalifikowanej usługi RDE </w:t>
      </w:r>
      <w:r w:rsidR="7BE6D76A" w:rsidRPr="008D5BAF">
        <w:rPr>
          <w:rFonts w:eastAsia="Arial"/>
          <w:color w:val="333333"/>
        </w:rPr>
        <w:t xml:space="preserve">lub </w:t>
      </w:r>
      <w:r w:rsidR="005C3D47" w:rsidRPr="008D5BAF">
        <w:rPr>
          <w:rFonts w:eastAsia="Arial"/>
          <w:color w:val="333333"/>
        </w:rPr>
        <w:t xml:space="preserve">operatora wyznaczonego </w:t>
      </w:r>
      <w:r w:rsidR="7BE6D76A" w:rsidRPr="008D5BAF">
        <w:rPr>
          <w:rFonts w:eastAsia="Arial"/>
          <w:color w:val="333333"/>
        </w:rPr>
        <w:t>uważa się za godny zaufania z definicji.</w:t>
      </w:r>
    </w:p>
    <w:p w14:paraId="07A0323F" w14:textId="374DB284" w:rsidR="7BE6D76A" w:rsidRPr="008D5BAF" w:rsidRDefault="000625BB">
      <w:pPr>
        <w:rPr>
          <w:rFonts w:eastAsia="Arial"/>
          <w:b/>
          <w:color w:val="333333"/>
        </w:rPr>
      </w:pPr>
      <w:r w:rsidRPr="008D5BAF">
        <w:rPr>
          <w:rFonts w:eastAsia="Arial"/>
          <w:b/>
          <w:color w:val="333333"/>
        </w:rPr>
        <w:t xml:space="preserve">4. </w:t>
      </w:r>
      <w:r w:rsidR="00F3287F" w:rsidRPr="008D5BAF">
        <w:rPr>
          <w:rFonts w:eastAsia="Arial"/>
          <w:b/>
          <w:color w:val="333333"/>
        </w:rPr>
        <w:t>Norma nakazuje umieszczenie tego elementu</w:t>
      </w:r>
      <w:r w:rsidR="7BE6D76A" w:rsidRPr="008D5BAF">
        <w:rPr>
          <w:rFonts w:eastAsia="Arial"/>
          <w:b/>
          <w:color w:val="333333"/>
        </w:rPr>
        <w:t xml:space="preserve"> we wszystkich dowodach (jedno wystąpienie)</w:t>
      </w:r>
      <w:r w:rsidR="03FA2DDB" w:rsidRPr="008D5BAF">
        <w:rPr>
          <w:rFonts w:eastAsia="Arial"/>
          <w:b/>
          <w:color w:val="333333"/>
        </w:rPr>
        <w:t>.</w:t>
      </w:r>
    </w:p>
    <w:p w14:paraId="2F1980D6" w14:textId="77777777" w:rsidR="00801440" w:rsidRPr="008D5BAF" w:rsidRDefault="00801440"/>
    <w:p w14:paraId="16F223D3" w14:textId="77EE9E20" w:rsidR="2AAFF583" w:rsidRPr="008D5BAF" w:rsidRDefault="2AAFF583" w:rsidP="000957F9">
      <w:pPr>
        <w:pStyle w:val="Nagwek3"/>
      </w:pPr>
      <w:bookmarkStart w:id="224" w:name="_Toc35782062"/>
      <w:bookmarkStart w:id="225" w:name="_Toc58171533"/>
      <w:r w:rsidRPr="008D5BAF">
        <w:t xml:space="preserve">Data i czas wysłania wiadomości </w:t>
      </w:r>
      <w:r w:rsidR="001D7ABB" w:rsidRPr="008D5BAF">
        <w:t xml:space="preserve">od nadawcy </w:t>
      </w:r>
      <w:r w:rsidRPr="008D5BAF">
        <w:t xml:space="preserve">do systemu </w:t>
      </w:r>
      <w:r w:rsidR="001D7ABB" w:rsidRPr="008D5BAF">
        <w:t xml:space="preserve">dostawcy usługi RDE </w:t>
      </w:r>
      <w:r w:rsidRPr="008D5BAF">
        <w:t>nadawcy</w:t>
      </w:r>
      <w:bookmarkEnd w:id="224"/>
      <w:bookmarkEnd w:id="225"/>
    </w:p>
    <w:p w14:paraId="5993034D" w14:textId="5D9CA9D1" w:rsidR="2AAFF583" w:rsidRPr="008D5BAF" w:rsidRDefault="000625BB">
      <w:pPr>
        <w:rPr>
          <w:rFonts w:cstheme="minorHAnsi"/>
        </w:rPr>
      </w:pPr>
      <w:r w:rsidRPr="008D5BAF">
        <w:rPr>
          <w:rFonts w:eastAsia="Arial" w:cstheme="minorHAnsi"/>
          <w:color w:val="333333"/>
        </w:rPr>
        <w:t xml:space="preserve">1. </w:t>
      </w:r>
      <w:r w:rsidR="2AAFF583" w:rsidRPr="008D5BAF">
        <w:rPr>
          <w:rFonts w:eastAsia="Arial" w:cstheme="minorHAnsi"/>
          <w:color w:val="333333"/>
        </w:rPr>
        <w:t>Data oraz czas wysłania wiadomości</w:t>
      </w:r>
      <w:r w:rsidR="009F607D" w:rsidRPr="008D5BAF">
        <w:rPr>
          <w:rFonts w:eastAsia="Arial" w:cstheme="minorHAnsi"/>
          <w:color w:val="333333"/>
        </w:rPr>
        <w:t xml:space="preserve"> (</w:t>
      </w:r>
      <w:r w:rsidRPr="008D5BAF">
        <w:rPr>
          <w:rFonts w:eastAsia="Arial" w:cstheme="minorHAnsi"/>
          <w:color w:val="333333"/>
        </w:rPr>
        <w:t xml:space="preserve">element </w:t>
      </w:r>
      <w:r w:rsidR="009F607D" w:rsidRPr="008D5BAF">
        <w:rPr>
          <w:rFonts w:eastAsia="Arial" w:cstheme="minorHAnsi"/>
          <w:color w:val="333333"/>
        </w:rPr>
        <w:t>M03)</w:t>
      </w:r>
      <w:r w:rsidR="2AAFF583" w:rsidRPr="008D5BAF">
        <w:rPr>
          <w:rFonts w:eastAsia="Arial" w:cstheme="minorHAnsi"/>
          <w:color w:val="333333"/>
        </w:rPr>
        <w:t xml:space="preserve"> </w:t>
      </w:r>
      <w:r w:rsidR="001D7ABB" w:rsidRPr="008D5BAF">
        <w:t>od nadawcy (</w:t>
      </w:r>
      <w:r w:rsidR="2AAFF583" w:rsidRPr="008D5BAF">
        <w:rPr>
          <w:rFonts w:eastAsia="Arial" w:cstheme="minorHAnsi"/>
          <w:color w:val="333333"/>
        </w:rPr>
        <w:t>C1</w:t>
      </w:r>
      <w:r w:rsidR="001D7ABB" w:rsidRPr="008D5BAF">
        <w:rPr>
          <w:rFonts w:eastAsia="Arial" w:cstheme="minorHAnsi"/>
          <w:color w:val="333333"/>
        </w:rPr>
        <w:t>)</w:t>
      </w:r>
      <w:r w:rsidR="2AAFF583" w:rsidRPr="008D5BAF">
        <w:rPr>
          <w:rFonts w:eastAsia="Arial" w:cstheme="minorHAnsi"/>
          <w:color w:val="333333"/>
        </w:rPr>
        <w:t xml:space="preserve"> do </w:t>
      </w:r>
      <w:r w:rsidR="001D7ABB" w:rsidRPr="008D5BAF">
        <w:t>systemu dostawcy usługi RDE nadawcy</w:t>
      </w:r>
      <w:r w:rsidR="001D7ABB" w:rsidRPr="008D5BAF">
        <w:rPr>
          <w:rFonts w:eastAsia="Arial" w:cstheme="minorHAnsi"/>
          <w:color w:val="333333"/>
        </w:rPr>
        <w:t xml:space="preserve"> (</w:t>
      </w:r>
      <w:r w:rsidR="2AAFF583" w:rsidRPr="008D5BAF">
        <w:rPr>
          <w:rFonts w:eastAsia="Arial" w:cstheme="minorHAnsi"/>
          <w:color w:val="333333"/>
        </w:rPr>
        <w:t>C2</w:t>
      </w:r>
      <w:r w:rsidR="001D7ABB" w:rsidRPr="008D5BAF">
        <w:rPr>
          <w:rFonts w:eastAsia="Arial" w:cstheme="minorHAnsi"/>
          <w:color w:val="333333"/>
        </w:rPr>
        <w:t>)</w:t>
      </w:r>
      <w:r w:rsidR="2AAFF583" w:rsidRPr="008D5BAF">
        <w:rPr>
          <w:rFonts w:eastAsia="Arial" w:cstheme="minorHAnsi"/>
          <w:color w:val="333333"/>
        </w:rPr>
        <w:t xml:space="preserve"> </w:t>
      </w:r>
      <w:r w:rsidR="2AAFF583" w:rsidRPr="008D5BAF">
        <w:rPr>
          <w:rFonts w:eastAsia="Arial" w:cstheme="minorHAnsi"/>
          <w:b/>
          <w:color w:val="333333"/>
        </w:rPr>
        <w:t xml:space="preserve">jest </w:t>
      </w:r>
      <w:r w:rsidR="00F3287F" w:rsidRPr="008D5BAF">
        <w:rPr>
          <w:rFonts w:eastAsia="Arial" w:cstheme="minorHAnsi"/>
          <w:b/>
          <w:color w:val="333333"/>
        </w:rPr>
        <w:t>określana</w:t>
      </w:r>
      <w:r w:rsidR="2AAFF583" w:rsidRPr="008D5BAF">
        <w:rPr>
          <w:rFonts w:eastAsia="Arial" w:cstheme="minorHAnsi"/>
          <w:b/>
          <w:color w:val="333333"/>
        </w:rPr>
        <w:t xml:space="preserve"> przez C2</w:t>
      </w:r>
      <w:r w:rsidR="2AAFF583" w:rsidRPr="008D5BAF">
        <w:rPr>
          <w:rFonts w:eastAsia="Arial" w:cstheme="minorHAnsi"/>
          <w:color w:val="333333"/>
        </w:rPr>
        <w:t>, w formacie UTC.</w:t>
      </w:r>
    </w:p>
    <w:p w14:paraId="41945021" w14:textId="5E2BA8F7" w:rsidR="2AAFF583" w:rsidRPr="008D5BAF" w:rsidRDefault="000625BB">
      <w:pPr>
        <w:rPr>
          <w:rFonts w:cstheme="minorHAnsi"/>
        </w:rPr>
      </w:pPr>
      <w:r w:rsidRPr="008D5BAF">
        <w:rPr>
          <w:rFonts w:eastAsia="Arial" w:cstheme="minorHAnsi"/>
          <w:color w:val="333333"/>
        </w:rPr>
        <w:t xml:space="preserve">Uwaga: </w:t>
      </w:r>
      <w:r w:rsidR="2AAFF583" w:rsidRPr="008D5BAF">
        <w:rPr>
          <w:rFonts w:eastAsia="Arial" w:cstheme="minorHAnsi"/>
          <w:color w:val="333333"/>
        </w:rPr>
        <w:t xml:space="preserve">Jest to data zainicjowania wysyłki przez nadawcę. Nie musi </w:t>
      </w:r>
      <w:r w:rsidR="00F3287F" w:rsidRPr="008D5BAF">
        <w:rPr>
          <w:rFonts w:eastAsia="Arial" w:cstheme="minorHAnsi"/>
          <w:color w:val="333333"/>
        </w:rPr>
        <w:t>mieć postaci</w:t>
      </w:r>
      <w:r w:rsidR="2AAFF583" w:rsidRPr="008D5BAF">
        <w:rPr>
          <w:rFonts w:eastAsia="Arial" w:cstheme="minorHAnsi"/>
          <w:color w:val="333333"/>
        </w:rPr>
        <w:t xml:space="preserve"> elektroniczn</w:t>
      </w:r>
      <w:r w:rsidR="00F3287F" w:rsidRPr="008D5BAF">
        <w:rPr>
          <w:rFonts w:eastAsia="Arial" w:cstheme="minorHAnsi"/>
          <w:color w:val="333333"/>
        </w:rPr>
        <w:t>ego</w:t>
      </w:r>
      <w:r w:rsidR="2AAFF583" w:rsidRPr="008D5BAF">
        <w:rPr>
          <w:rFonts w:eastAsia="Arial" w:cstheme="minorHAnsi"/>
          <w:color w:val="333333"/>
        </w:rPr>
        <w:t xml:space="preserve"> </w:t>
      </w:r>
      <w:r w:rsidR="00F3287F" w:rsidRPr="008D5BAF">
        <w:rPr>
          <w:rFonts w:eastAsia="Arial" w:cstheme="minorHAnsi"/>
          <w:color w:val="333333"/>
        </w:rPr>
        <w:t xml:space="preserve">kwalifikowanego </w:t>
      </w:r>
      <w:r w:rsidR="2AAFF583" w:rsidRPr="008D5BAF">
        <w:rPr>
          <w:rFonts w:eastAsia="Arial" w:cstheme="minorHAnsi"/>
          <w:color w:val="333333"/>
        </w:rPr>
        <w:t>znacznik</w:t>
      </w:r>
      <w:r w:rsidR="00F3287F" w:rsidRPr="008D5BAF">
        <w:rPr>
          <w:rFonts w:eastAsia="Arial" w:cstheme="minorHAnsi"/>
          <w:color w:val="333333"/>
        </w:rPr>
        <w:t>a</w:t>
      </w:r>
      <w:r w:rsidR="2AAFF583" w:rsidRPr="008D5BAF">
        <w:rPr>
          <w:rFonts w:eastAsia="Arial" w:cstheme="minorHAnsi"/>
          <w:color w:val="333333"/>
        </w:rPr>
        <w:t xml:space="preserve"> czasu. Nie jest to data zdarzenia </w:t>
      </w:r>
      <w:r w:rsidR="009D3A30" w:rsidRPr="008D5BAF">
        <w:rPr>
          <w:rFonts w:eastAsia="Arial" w:cstheme="minorHAnsi"/>
          <w:color w:val="333333"/>
        </w:rPr>
        <w:t xml:space="preserve">A.1 </w:t>
      </w:r>
      <w:r w:rsidR="2AAFF583" w:rsidRPr="008D5BAF">
        <w:rPr>
          <w:rFonts w:eastAsia="Arial" w:cstheme="minorHAnsi"/>
          <w:i/>
          <w:iCs/>
          <w:color w:val="333333"/>
        </w:rPr>
        <w:t>SubmissionAcceptance</w:t>
      </w:r>
      <w:r w:rsidR="2AAFF583" w:rsidRPr="008D5BAF">
        <w:rPr>
          <w:rFonts w:eastAsia="Arial" w:cstheme="minorHAnsi"/>
          <w:color w:val="333333"/>
        </w:rPr>
        <w:t>.</w:t>
      </w:r>
    </w:p>
    <w:p w14:paraId="4EFE0D34" w14:textId="60F560EC" w:rsidR="2AAFF583" w:rsidRPr="008D5BAF" w:rsidRDefault="000625BB">
      <w:pPr>
        <w:rPr>
          <w:rFonts w:eastAsia="Arial" w:cstheme="minorHAnsi"/>
          <w:color w:val="333333"/>
        </w:rPr>
      </w:pPr>
      <w:r w:rsidRPr="008D5BAF">
        <w:rPr>
          <w:rFonts w:eastAsia="Arial" w:cstheme="minorHAnsi"/>
          <w:color w:val="333333"/>
        </w:rPr>
        <w:t xml:space="preserve">2. </w:t>
      </w:r>
      <w:r w:rsidR="2AAFF583" w:rsidRPr="008D5BAF">
        <w:rPr>
          <w:rFonts w:eastAsia="Arial" w:cstheme="minorHAnsi"/>
          <w:color w:val="333333"/>
        </w:rPr>
        <w:t xml:space="preserve">Wszyscy dostawcy </w:t>
      </w:r>
      <w:r w:rsidR="001D7ABB" w:rsidRPr="008D5BAF">
        <w:rPr>
          <w:rFonts w:eastAsia="Arial" w:cstheme="minorHAnsi"/>
          <w:color w:val="333333"/>
        </w:rPr>
        <w:t xml:space="preserve">usługi RDE </w:t>
      </w:r>
      <w:r w:rsidR="001D7ABB" w:rsidRPr="008D5BAF">
        <w:rPr>
          <w:rFonts w:eastAsia="Arial" w:cstheme="minorHAnsi"/>
          <w:b/>
          <w:color w:val="333333"/>
        </w:rPr>
        <w:t xml:space="preserve">nadawcy </w:t>
      </w:r>
      <w:r w:rsidR="2AAFF583" w:rsidRPr="008D5BAF">
        <w:rPr>
          <w:rFonts w:eastAsia="Arial" w:cstheme="minorHAnsi"/>
          <w:b/>
          <w:color w:val="333333"/>
        </w:rPr>
        <w:t xml:space="preserve">(C2) włączeni w </w:t>
      </w:r>
      <w:r w:rsidR="001D7ABB" w:rsidRPr="008D5BAF">
        <w:rPr>
          <w:rFonts w:eastAsia="Arial" w:cstheme="minorHAnsi"/>
          <w:b/>
          <w:color w:val="333333"/>
        </w:rPr>
        <w:t xml:space="preserve">krajowy system e-doręczeń </w:t>
      </w:r>
      <w:r w:rsidR="2AAFF583" w:rsidRPr="008D5BAF">
        <w:rPr>
          <w:rFonts w:eastAsia="Arial" w:cstheme="minorHAnsi"/>
          <w:b/>
          <w:color w:val="333333"/>
        </w:rPr>
        <w:t xml:space="preserve">muszą traktować ją jako obowiązkową w dowodzie i przekazywać tę datę do </w:t>
      </w:r>
      <w:r w:rsidR="001D7ABB" w:rsidRPr="008D5BAF">
        <w:rPr>
          <w:rFonts w:eastAsia="Arial" w:cstheme="minorHAnsi"/>
          <w:b/>
          <w:color w:val="333333"/>
        </w:rPr>
        <w:t>dostawcy usługi RDE adresata (</w:t>
      </w:r>
      <w:r w:rsidR="2AAFF583" w:rsidRPr="008D5BAF">
        <w:rPr>
          <w:rFonts w:eastAsia="Arial" w:cstheme="minorHAnsi"/>
          <w:b/>
          <w:color w:val="333333"/>
        </w:rPr>
        <w:t>C3</w:t>
      </w:r>
      <w:r w:rsidR="001D7ABB" w:rsidRPr="008D5BAF">
        <w:rPr>
          <w:rFonts w:eastAsia="Arial" w:cstheme="minorHAnsi"/>
          <w:b/>
          <w:color w:val="333333"/>
        </w:rPr>
        <w:t>)</w:t>
      </w:r>
      <w:r w:rsidR="001E33DB" w:rsidRPr="008D5BAF">
        <w:rPr>
          <w:rFonts w:eastAsia="Arial" w:cstheme="minorHAnsi"/>
          <w:b/>
          <w:color w:val="333333"/>
        </w:rPr>
        <w:t>.</w:t>
      </w:r>
      <w:r w:rsidR="001E33DB" w:rsidRPr="008D5BAF">
        <w:rPr>
          <w:rFonts w:eastAsia="Arial" w:cstheme="minorHAnsi"/>
          <w:color w:val="333333"/>
        </w:rPr>
        <w:t xml:space="preserve"> Metadane przekazania wymienione w rozdziale 6.1 normy [ETSI3195222] nie pozwalają na przekazanie tej danej, natomiast C2 może przekazać ją do C3 jej </w:t>
      </w:r>
      <w:r w:rsidR="001E33DB" w:rsidRPr="008D5BAF">
        <w:rPr>
          <w:rFonts w:eastAsia="Arial" w:cstheme="minorHAnsi"/>
          <w:b/>
          <w:color w:val="333333"/>
        </w:rPr>
        <w:t>przekazując mu</w:t>
      </w:r>
      <w:r w:rsidR="00F3287F" w:rsidRPr="008D5BAF">
        <w:rPr>
          <w:rFonts w:eastAsia="Arial" w:cstheme="minorHAnsi"/>
          <w:b/>
          <w:color w:val="333333"/>
        </w:rPr>
        <w:t xml:space="preserve"> dowód A.1</w:t>
      </w:r>
      <w:r w:rsidR="001E33DB" w:rsidRPr="008D5BAF">
        <w:rPr>
          <w:rFonts w:eastAsia="Arial" w:cstheme="minorHAnsi"/>
          <w:color w:val="333333"/>
        </w:rPr>
        <w:t xml:space="preserve">; możliwość taka jest dopuszczalna w wymaganiach normy dla elementu M03. </w:t>
      </w:r>
      <w:r w:rsidRPr="008D5BAF">
        <w:rPr>
          <w:rFonts w:eastAsia="Arial" w:cstheme="minorHAnsi"/>
          <w:color w:val="333333"/>
        </w:rPr>
        <w:t>Norma</w:t>
      </w:r>
      <w:r w:rsidR="001E33DB" w:rsidRPr="008D5BAF">
        <w:rPr>
          <w:rFonts w:eastAsia="Arial" w:cstheme="minorHAnsi"/>
          <w:color w:val="333333"/>
        </w:rPr>
        <w:t xml:space="preserve"> dopuszcza także użycie tej wartości w każdym dowodzie doręczena.</w:t>
      </w:r>
    </w:p>
    <w:p w14:paraId="39C0E61A" w14:textId="77777777" w:rsidR="00801440" w:rsidRPr="008D5BAF" w:rsidRDefault="00801440">
      <w:pPr>
        <w:rPr>
          <w:rFonts w:cstheme="minorHAnsi"/>
        </w:rPr>
      </w:pPr>
    </w:p>
    <w:p w14:paraId="4ED5BFF9" w14:textId="0E5D5D78" w:rsidR="7BE6D76A" w:rsidRPr="008D5BAF" w:rsidRDefault="7BE6D76A" w:rsidP="000957F9">
      <w:pPr>
        <w:pStyle w:val="Nagwek3"/>
      </w:pPr>
      <w:bookmarkStart w:id="226" w:name="_Toc35564285"/>
      <w:bookmarkStart w:id="227" w:name="_Toc35782063"/>
      <w:bookmarkStart w:id="228" w:name="_Toc58171534"/>
      <w:r w:rsidRPr="008D5BAF">
        <w:lastRenderedPageBreak/>
        <w:t xml:space="preserve">Format referencji do logu przetwarzania </w:t>
      </w:r>
      <w:r w:rsidR="00642FEA" w:rsidRPr="008D5BAF">
        <w:rPr>
          <w:rFonts w:eastAsia="Arial" w:cstheme="minorHAnsi"/>
          <w:color w:val="333333"/>
        </w:rPr>
        <w:t>przesyłek</w:t>
      </w:r>
      <w:bookmarkEnd w:id="226"/>
      <w:bookmarkEnd w:id="227"/>
      <w:bookmarkEnd w:id="228"/>
    </w:p>
    <w:p w14:paraId="05636B06" w14:textId="409416E6" w:rsidR="7BE6D76A" w:rsidRPr="008D5BAF" w:rsidRDefault="000625BB">
      <w:pPr>
        <w:rPr>
          <w:rFonts w:cstheme="minorHAnsi"/>
        </w:rPr>
      </w:pPr>
      <w:r w:rsidRPr="008D5BAF">
        <w:rPr>
          <w:rFonts w:eastAsia="Arial" w:cstheme="minorHAnsi"/>
          <w:color w:val="333333"/>
        </w:rPr>
        <w:t xml:space="preserve">1. </w:t>
      </w:r>
      <w:r w:rsidR="7BE6D76A" w:rsidRPr="008D5BAF">
        <w:rPr>
          <w:rFonts w:eastAsia="Arial" w:cstheme="minorHAnsi"/>
          <w:color w:val="333333"/>
        </w:rPr>
        <w:t xml:space="preserve">Dostawca </w:t>
      </w:r>
      <w:r w:rsidR="00C21FE2" w:rsidRPr="008D5BAF">
        <w:rPr>
          <w:rFonts w:eastAsia="Arial" w:cstheme="minorHAnsi"/>
          <w:color w:val="333333"/>
        </w:rPr>
        <w:t xml:space="preserve">usługi RDE </w:t>
      </w:r>
      <w:r w:rsidR="7BE6D76A" w:rsidRPr="008D5BAF">
        <w:rPr>
          <w:rFonts w:eastAsia="Arial" w:cstheme="minorHAnsi"/>
          <w:color w:val="333333"/>
        </w:rPr>
        <w:t xml:space="preserve">ma obowiązek </w:t>
      </w:r>
      <w:r w:rsidR="7BE6D76A" w:rsidRPr="008D5BAF">
        <w:rPr>
          <w:rFonts w:eastAsia="Arial" w:cstheme="minorHAnsi"/>
          <w:b/>
          <w:color w:val="333333"/>
        </w:rPr>
        <w:t>zamieścić te wpisy logu stosowanych przez siebie protokołów, które stanowią potwierdzenie zdarzenia wyzwalającego wystawienie dowodu</w:t>
      </w:r>
      <w:r w:rsidR="7BE6D76A" w:rsidRPr="008D5BAF">
        <w:rPr>
          <w:rFonts w:eastAsia="Arial" w:cstheme="minorHAnsi"/>
          <w:color w:val="333333"/>
        </w:rPr>
        <w:t>.</w:t>
      </w:r>
    </w:p>
    <w:p w14:paraId="46E70138" w14:textId="77777777" w:rsidR="000625BB" w:rsidRPr="008D5BAF" w:rsidRDefault="000625BB">
      <w:pPr>
        <w:rPr>
          <w:rFonts w:eastAsia="Arial" w:cstheme="minorHAnsi"/>
          <w:color w:val="333333"/>
        </w:rPr>
      </w:pPr>
      <w:r w:rsidRPr="008D5BAF">
        <w:rPr>
          <w:rFonts w:eastAsia="Arial" w:cstheme="minorHAnsi"/>
          <w:color w:val="333333"/>
        </w:rPr>
        <w:t xml:space="preserve">2. </w:t>
      </w:r>
      <w:r w:rsidR="009F607D" w:rsidRPr="008D5BAF">
        <w:rPr>
          <w:rFonts w:eastAsia="Arial" w:cstheme="minorHAnsi"/>
          <w:color w:val="333333"/>
        </w:rPr>
        <w:t xml:space="preserve">Element G06 musi zawierać jeden wpis odnoszący się do zdarzenia, które wyzwoliło wystawienie dowodów. </w:t>
      </w:r>
    </w:p>
    <w:p w14:paraId="19F81A34" w14:textId="0FA065CD" w:rsidR="7BE6D76A" w:rsidRPr="008D5BAF" w:rsidRDefault="000625BB">
      <w:pPr>
        <w:rPr>
          <w:rFonts w:cstheme="minorHAnsi"/>
        </w:rPr>
      </w:pPr>
      <w:r w:rsidRPr="008D5BAF">
        <w:rPr>
          <w:rFonts w:eastAsia="Arial" w:cstheme="minorHAnsi"/>
          <w:color w:val="333333"/>
        </w:rPr>
        <w:t xml:space="preserve">3. </w:t>
      </w:r>
      <w:r w:rsidR="009F607D" w:rsidRPr="008D5BAF">
        <w:rPr>
          <w:rFonts w:eastAsia="Arial" w:cstheme="minorHAnsi"/>
          <w:color w:val="333333"/>
        </w:rPr>
        <w:t>Zaleca się umieszczenie stempla czasowego zdarzenia i odniesienie do identyfikatora przesyłki.</w:t>
      </w:r>
    </w:p>
    <w:p w14:paraId="0843F839" w14:textId="176E1EC0" w:rsidR="7BE6D76A" w:rsidRPr="008D5BAF" w:rsidRDefault="000625BB">
      <w:pPr>
        <w:rPr>
          <w:rFonts w:eastAsia="Arial"/>
          <w:b/>
          <w:color w:val="333333"/>
        </w:rPr>
      </w:pPr>
      <w:r w:rsidRPr="008D5BAF">
        <w:rPr>
          <w:rFonts w:eastAsia="Arial"/>
          <w:b/>
          <w:color w:val="333333"/>
        </w:rPr>
        <w:t xml:space="preserve">4. </w:t>
      </w:r>
      <w:r w:rsidR="7BE6D76A" w:rsidRPr="008D5BAF">
        <w:rPr>
          <w:rFonts w:eastAsia="Arial"/>
          <w:b/>
          <w:color w:val="333333"/>
        </w:rPr>
        <w:t>Musi występować we wszystkich dowodach (jedno lub więcej wystąpień</w:t>
      </w:r>
      <w:r w:rsidR="009F607D" w:rsidRPr="008D5BAF">
        <w:rPr>
          <w:rFonts w:eastAsia="Arial"/>
          <w:b/>
          <w:color w:val="333333"/>
        </w:rPr>
        <w:t xml:space="preserve"> elementu</w:t>
      </w:r>
      <w:r w:rsidR="7BE6D76A" w:rsidRPr="008D5BAF">
        <w:rPr>
          <w:rFonts w:eastAsia="Arial"/>
          <w:b/>
          <w:color w:val="333333"/>
        </w:rPr>
        <w:t>)</w:t>
      </w:r>
      <w:r w:rsidR="09AEE730" w:rsidRPr="008D5BAF">
        <w:rPr>
          <w:rFonts w:eastAsia="Arial"/>
          <w:b/>
          <w:color w:val="333333"/>
        </w:rPr>
        <w:t>.</w:t>
      </w:r>
    </w:p>
    <w:p w14:paraId="4E09542F" w14:textId="0DD6C6D1" w:rsidR="009F607D" w:rsidRPr="008D5BAF" w:rsidRDefault="000625BB">
      <w:pPr>
        <w:rPr>
          <w:rFonts w:eastAsia="Arial" w:cstheme="minorHAnsi"/>
          <w:color w:val="333333"/>
        </w:rPr>
      </w:pPr>
      <w:r w:rsidRPr="008D5BAF">
        <w:rPr>
          <w:rFonts w:eastAsia="Arial" w:cstheme="minorHAnsi"/>
          <w:color w:val="333333"/>
        </w:rPr>
        <w:t>5. Dane logu muszą być opisane w polityce dostawcy.</w:t>
      </w:r>
    </w:p>
    <w:p w14:paraId="61622949" w14:textId="77777777" w:rsidR="000625BB" w:rsidRPr="008D5BAF" w:rsidRDefault="000625BB"/>
    <w:p w14:paraId="7562273A" w14:textId="44EB6ECE" w:rsidR="7BE6D76A" w:rsidRPr="008D5BAF" w:rsidRDefault="7BE6D76A" w:rsidP="000957F9">
      <w:pPr>
        <w:pStyle w:val="Nagwek3"/>
      </w:pPr>
      <w:bookmarkStart w:id="229" w:name="_Toc35564286"/>
      <w:bookmarkStart w:id="230" w:name="_Toc35782064"/>
      <w:bookmarkStart w:id="231" w:name="_Toc58171535"/>
      <w:r w:rsidRPr="008D5BAF">
        <w:t>Format identyfikatora polityki wystawcy dowodu</w:t>
      </w:r>
      <w:bookmarkEnd w:id="229"/>
      <w:bookmarkEnd w:id="230"/>
      <w:bookmarkEnd w:id="231"/>
    </w:p>
    <w:p w14:paraId="04E8AE29" w14:textId="601D1764" w:rsidR="00FF09E3" w:rsidRPr="008D5BAF" w:rsidRDefault="000625BB" w:rsidP="00FF09E3">
      <w:pPr>
        <w:rPr>
          <w:rFonts w:eastAsia="Arial" w:cstheme="minorHAnsi"/>
          <w:color w:val="333333"/>
        </w:rPr>
      </w:pPr>
      <w:r w:rsidRPr="008D5BAF">
        <w:rPr>
          <w:rFonts w:eastAsia="Arial" w:cstheme="minorHAnsi"/>
          <w:color w:val="333333"/>
        </w:rPr>
        <w:t xml:space="preserve">1. </w:t>
      </w:r>
      <w:r w:rsidR="31F139B5" w:rsidRPr="008D5BAF">
        <w:rPr>
          <w:rFonts w:eastAsia="Arial" w:cstheme="minorHAnsi"/>
          <w:color w:val="333333"/>
        </w:rPr>
        <w:t xml:space="preserve">Dostawca </w:t>
      </w:r>
      <w:r w:rsidR="00C21FE2" w:rsidRPr="008D5BAF">
        <w:rPr>
          <w:rFonts w:eastAsia="Arial" w:cstheme="minorHAnsi"/>
          <w:color w:val="333333"/>
        </w:rPr>
        <w:t xml:space="preserve">usługi RDE </w:t>
      </w:r>
      <w:r w:rsidR="31F139B5" w:rsidRPr="008D5BAF">
        <w:rPr>
          <w:rFonts w:eastAsia="Arial" w:cstheme="minorHAnsi"/>
          <w:color w:val="333333"/>
        </w:rPr>
        <w:t xml:space="preserve">przetwarza </w:t>
      </w:r>
      <w:r w:rsidR="00C21FE2" w:rsidRPr="008D5BAF">
        <w:rPr>
          <w:rFonts w:eastAsia="Arial" w:cstheme="minorHAnsi"/>
          <w:color w:val="333333"/>
        </w:rPr>
        <w:t xml:space="preserve">przesyłkę </w:t>
      </w:r>
      <w:r w:rsidR="31F139B5" w:rsidRPr="008D5BAF">
        <w:rPr>
          <w:rFonts w:eastAsia="Arial" w:cstheme="minorHAnsi"/>
          <w:color w:val="333333"/>
        </w:rPr>
        <w:t>w sposób określony w jednej z wdrożonych polityk.</w:t>
      </w:r>
      <w:r w:rsidR="7BE6D76A" w:rsidRPr="008D5BAF">
        <w:rPr>
          <w:rFonts w:eastAsia="Arial" w:cstheme="minorHAnsi"/>
          <w:color w:val="333333"/>
        </w:rPr>
        <w:t xml:space="preserve"> </w:t>
      </w:r>
      <w:r w:rsidR="7BE6D76A" w:rsidRPr="008D5BAF">
        <w:rPr>
          <w:rFonts w:eastAsia="Arial" w:cstheme="minorHAnsi"/>
          <w:b/>
          <w:color w:val="333333"/>
        </w:rPr>
        <w:t>W</w:t>
      </w:r>
      <w:r w:rsidR="00540E78">
        <w:rPr>
          <w:rFonts w:eastAsia="Arial" w:cstheme="minorHAnsi"/>
          <w:b/>
          <w:color w:val="333333"/>
        </w:rPr>
        <w:t> </w:t>
      </w:r>
      <w:bookmarkStart w:id="232" w:name="_GoBack"/>
      <w:bookmarkEnd w:id="232"/>
      <w:r w:rsidR="7BE6D76A" w:rsidRPr="008D5BAF">
        <w:rPr>
          <w:rFonts w:eastAsia="Arial" w:cstheme="minorHAnsi"/>
          <w:b/>
          <w:color w:val="333333"/>
        </w:rPr>
        <w:t>każdym dowodzie musi być wskazany przynajmniej jeden identyfikator</w:t>
      </w:r>
      <w:r w:rsidR="00FF09E3" w:rsidRPr="008D5BAF">
        <w:rPr>
          <w:rFonts w:eastAsia="Arial" w:cstheme="minorHAnsi"/>
          <w:b/>
          <w:color w:val="333333"/>
        </w:rPr>
        <w:t xml:space="preserve"> (R01)</w:t>
      </w:r>
      <w:r w:rsidR="7BE6D76A" w:rsidRPr="008D5BAF">
        <w:rPr>
          <w:rFonts w:eastAsia="Arial" w:cstheme="minorHAnsi"/>
          <w:b/>
          <w:color w:val="333333"/>
        </w:rPr>
        <w:t xml:space="preserve"> w formie odnośnika</w:t>
      </w:r>
      <w:r w:rsidR="00FF09E3" w:rsidRPr="008D5BAF">
        <w:rPr>
          <w:rFonts w:eastAsia="Arial" w:cstheme="minorHAnsi"/>
          <w:b/>
          <w:color w:val="333333"/>
        </w:rPr>
        <w:t xml:space="preserve"> (URI lub OID)</w:t>
      </w:r>
      <w:r w:rsidR="7BE6D76A" w:rsidRPr="008D5BAF">
        <w:rPr>
          <w:rFonts w:eastAsia="Arial" w:cstheme="minorHAnsi"/>
          <w:b/>
          <w:color w:val="333333"/>
        </w:rPr>
        <w:t xml:space="preserve"> do polityki przetwarzania.</w:t>
      </w:r>
      <w:r w:rsidR="00FF09E3" w:rsidRPr="008D5BAF">
        <w:rPr>
          <w:rFonts w:eastAsia="Arial" w:cstheme="minorHAnsi"/>
          <w:b/>
          <w:color w:val="333333"/>
        </w:rPr>
        <w:t xml:space="preserve"> </w:t>
      </w:r>
      <w:r w:rsidR="00FF09E3" w:rsidRPr="008D5BAF">
        <w:rPr>
          <w:rFonts w:eastAsia="Arial" w:cstheme="minorHAnsi"/>
          <w:color w:val="333333"/>
        </w:rPr>
        <w:t xml:space="preserve">Identyfikatory OID są typu URN o składni zgodnej z IETF RFC 3061. </w:t>
      </w:r>
    </w:p>
    <w:p w14:paraId="671C9436" w14:textId="52FE1909" w:rsidR="7BE6D76A" w:rsidRPr="008D5BAF" w:rsidRDefault="000625BB" w:rsidP="00FF09E3">
      <w:pPr>
        <w:rPr>
          <w:rFonts w:eastAsia="Arial" w:cstheme="minorHAnsi"/>
          <w:color w:val="333333"/>
        </w:rPr>
      </w:pPr>
      <w:r w:rsidRPr="008D5BAF">
        <w:rPr>
          <w:rFonts w:eastAsia="Arial" w:cstheme="minorHAnsi"/>
          <w:color w:val="333333"/>
        </w:rPr>
        <w:t xml:space="preserve">2. </w:t>
      </w:r>
      <w:r w:rsidR="7BE6D76A" w:rsidRPr="008D5BAF">
        <w:rPr>
          <w:rFonts w:eastAsia="Arial" w:cstheme="minorHAnsi"/>
          <w:color w:val="333333"/>
        </w:rPr>
        <w:t xml:space="preserve">Każda z polityk musi mieć </w:t>
      </w:r>
      <w:r w:rsidR="7BE6D76A" w:rsidRPr="008D5BAF">
        <w:rPr>
          <w:rFonts w:eastAsia="Arial" w:cstheme="minorHAnsi"/>
          <w:b/>
          <w:color w:val="333333"/>
        </w:rPr>
        <w:t>unikalny identyfikator</w:t>
      </w:r>
      <w:r w:rsidR="7BE6D76A" w:rsidRPr="008D5BAF">
        <w:rPr>
          <w:rFonts w:eastAsia="Arial" w:cstheme="minorHAnsi"/>
          <w:color w:val="333333"/>
        </w:rPr>
        <w:t>.</w:t>
      </w:r>
    </w:p>
    <w:p w14:paraId="36D08664" w14:textId="77777777" w:rsidR="00801440" w:rsidRPr="008D5BAF" w:rsidRDefault="00801440">
      <w:pPr>
        <w:rPr>
          <w:rFonts w:cstheme="minorHAnsi"/>
        </w:rPr>
      </w:pPr>
    </w:p>
    <w:p w14:paraId="5F30D980" w14:textId="1612C193" w:rsidR="7BE6D76A" w:rsidRPr="008D5BAF" w:rsidRDefault="7BE6D76A" w:rsidP="000957F9">
      <w:pPr>
        <w:pStyle w:val="Nagwek3"/>
      </w:pPr>
      <w:bookmarkStart w:id="233" w:name="_Toc35564287"/>
      <w:bookmarkStart w:id="234" w:name="_Toc35782065"/>
      <w:bookmarkStart w:id="235" w:name="_Toc58171536"/>
      <w:r w:rsidRPr="008D5BAF">
        <w:t>Format atrybutów opisujących wystawcę dowodu</w:t>
      </w:r>
      <w:bookmarkEnd w:id="233"/>
      <w:bookmarkEnd w:id="234"/>
      <w:bookmarkEnd w:id="235"/>
    </w:p>
    <w:p w14:paraId="31F6A1A0" w14:textId="79134675" w:rsidR="7BE6D76A" w:rsidRPr="008D5BAF" w:rsidRDefault="000625BB">
      <w:pPr>
        <w:rPr>
          <w:rFonts w:eastAsia="Arial" w:cstheme="minorHAnsi"/>
          <w:color w:val="333333"/>
        </w:rPr>
      </w:pPr>
      <w:r w:rsidRPr="008D5BAF">
        <w:rPr>
          <w:rFonts w:eastAsia="Arial" w:cstheme="minorHAnsi"/>
          <w:b/>
          <w:color w:val="333333"/>
        </w:rPr>
        <w:t xml:space="preserve">1. </w:t>
      </w:r>
      <w:r w:rsidR="7BE6D76A" w:rsidRPr="008D5BAF">
        <w:rPr>
          <w:rFonts w:eastAsia="Arial" w:cstheme="minorHAnsi"/>
          <w:b/>
          <w:color w:val="333333"/>
        </w:rPr>
        <w:t xml:space="preserve">W </w:t>
      </w:r>
      <w:r w:rsidR="00500BF0" w:rsidRPr="008D5BAF">
        <w:rPr>
          <w:rFonts w:eastAsia="Arial" w:cstheme="minorHAnsi"/>
          <w:b/>
          <w:color w:val="333333"/>
        </w:rPr>
        <w:t xml:space="preserve">każdym </w:t>
      </w:r>
      <w:r w:rsidR="7BE6D76A" w:rsidRPr="008D5BAF">
        <w:rPr>
          <w:rFonts w:eastAsia="Arial" w:cstheme="minorHAnsi"/>
          <w:b/>
          <w:color w:val="333333"/>
        </w:rPr>
        <w:t xml:space="preserve">dowodzie </w:t>
      </w:r>
      <w:r w:rsidR="00C61988" w:rsidRPr="008D5BAF">
        <w:rPr>
          <w:rFonts w:eastAsia="Arial" w:cstheme="minorHAnsi"/>
          <w:b/>
          <w:color w:val="333333"/>
        </w:rPr>
        <w:t>zamieszcza się</w:t>
      </w:r>
      <w:r w:rsidR="7BE6D76A" w:rsidRPr="008D5BAF">
        <w:rPr>
          <w:rFonts w:eastAsia="Arial" w:cstheme="minorHAnsi"/>
          <w:b/>
          <w:color w:val="333333"/>
        </w:rPr>
        <w:t xml:space="preserve"> </w:t>
      </w:r>
      <w:r w:rsidR="00500BF0" w:rsidRPr="008D5BAF">
        <w:rPr>
          <w:rFonts w:eastAsia="Arial" w:cstheme="minorHAnsi"/>
          <w:b/>
          <w:color w:val="333333"/>
        </w:rPr>
        <w:t xml:space="preserve">obowiązkowo </w:t>
      </w:r>
      <w:r w:rsidR="7BE6D76A" w:rsidRPr="008D5BAF">
        <w:rPr>
          <w:rFonts w:eastAsia="Arial" w:cstheme="minorHAnsi"/>
          <w:b/>
          <w:color w:val="333333"/>
        </w:rPr>
        <w:t>informacje o jego wystawcy</w:t>
      </w:r>
      <w:r w:rsidR="009F607D" w:rsidRPr="008D5BAF">
        <w:rPr>
          <w:rFonts w:eastAsia="Arial" w:cstheme="minorHAnsi"/>
          <w:color w:val="333333"/>
        </w:rPr>
        <w:t xml:space="preserve"> (R02)</w:t>
      </w:r>
      <w:r w:rsidR="7BE6D76A" w:rsidRPr="008D5BAF">
        <w:rPr>
          <w:rFonts w:eastAsia="Arial" w:cstheme="minorHAnsi"/>
          <w:color w:val="333333"/>
        </w:rPr>
        <w:t xml:space="preserve">, które </w:t>
      </w:r>
      <w:r w:rsidR="40A83FA8" w:rsidRPr="008D5BAF">
        <w:rPr>
          <w:rFonts w:eastAsia="Arial" w:cstheme="minorHAnsi"/>
          <w:color w:val="333333"/>
        </w:rPr>
        <w:t xml:space="preserve">w przypadku dostawców </w:t>
      </w:r>
      <w:r w:rsidR="00C21FE2" w:rsidRPr="008D5BAF">
        <w:rPr>
          <w:rFonts w:eastAsia="Arial" w:cstheme="minorHAnsi"/>
          <w:color w:val="333333"/>
        </w:rPr>
        <w:t xml:space="preserve">usługi RDE </w:t>
      </w:r>
      <w:r w:rsidR="40A83FA8" w:rsidRPr="008D5BAF">
        <w:rPr>
          <w:rFonts w:eastAsia="Arial" w:cstheme="minorHAnsi"/>
          <w:color w:val="333333"/>
        </w:rPr>
        <w:t xml:space="preserve">włączonych </w:t>
      </w:r>
      <w:r w:rsidR="00C21FE2" w:rsidRPr="008D5BAF">
        <w:rPr>
          <w:rFonts w:eastAsia="Arial" w:cstheme="minorHAnsi"/>
          <w:color w:val="333333"/>
        </w:rPr>
        <w:t xml:space="preserve">do krajowego systemu e-doręczeń </w:t>
      </w:r>
      <w:r w:rsidR="22AF7F8D" w:rsidRPr="008D5BAF">
        <w:rPr>
          <w:rFonts w:eastAsia="Arial" w:cstheme="minorHAnsi"/>
          <w:color w:val="333333"/>
        </w:rPr>
        <w:t>obejmują:</w:t>
      </w:r>
    </w:p>
    <w:p w14:paraId="6731230E" w14:textId="499AEEA9" w:rsidR="7BE6D76A" w:rsidRPr="008D5BAF" w:rsidRDefault="22AF7F8D" w:rsidP="00583381">
      <w:pPr>
        <w:pStyle w:val="Akapitzlist"/>
        <w:numPr>
          <w:ilvl w:val="0"/>
          <w:numId w:val="36"/>
        </w:numPr>
        <w:rPr>
          <w:rFonts w:eastAsiaTheme="minorEastAsia"/>
          <w:color w:val="333333"/>
        </w:rPr>
      </w:pPr>
      <w:r w:rsidRPr="008D5BAF">
        <w:rPr>
          <w:rFonts w:eastAsia="Arial" w:cstheme="minorHAnsi"/>
          <w:color w:val="333333"/>
        </w:rPr>
        <w:t>Obowiązkowe:</w:t>
      </w:r>
      <w:r w:rsidR="00F92CAD" w:rsidRPr="008D5BAF">
        <w:rPr>
          <w:rFonts w:eastAsia="Arial" w:cstheme="minorHAnsi"/>
          <w:color w:val="333333"/>
        </w:rPr>
        <w:t xml:space="preserve"> </w:t>
      </w:r>
      <w:r w:rsidR="7BE6D76A" w:rsidRPr="008D5BAF">
        <w:rPr>
          <w:rFonts w:eastAsia="Arial"/>
          <w:color w:val="333333"/>
        </w:rPr>
        <w:t>nazwę, identyfikator rejestrowy</w:t>
      </w:r>
      <w:r w:rsidR="00FF09E3" w:rsidRPr="008D5BAF">
        <w:rPr>
          <w:rFonts w:eastAsia="Arial"/>
          <w:color w:val="333333"/>
        </w:rPr>
        <w:t>, adres, pod którym podmiot prowadzi działałność</w:t>
      </w:r>
    </w:p>
    <w:p w14:paraId="2C1F3C26" w14:textId="66D319BD" w:rsidR="7BE6D76A" w:rsidRPr="008D5BAF" w:rsidRDefault="757AC8FC" w:rsidP="00583381">
      <w:pPr>
        <w:pStyle w:val="Akapitzlist"/>
        <w:numPr>
          <w:ilvl w:val="0"/>
          <w:numId w:val="36"/>
        </w:numPr>
        <w:rPr>
          <w:rFonts w:eastAsia="Arial" w:cstheme="minorHAnsi"/>
          <w:color w:val="333333"/>
        </w:rPr>
      </w:pPr>
      <w:r w:rsidRPr="008D5BAF">
        <w:rPr>
          <w:rFonts w:eastAsia="Arial" w:cstheme="minorHAnsi"/>
          <w:color w:val="333333"/>
        </w:rPr>
        <w:t>Nieobowiązkowe</w:t>
      </w:r>
      <w:r w:rsidR="00BF77CE" w:rsidRPr="008D5BAF">
        <w:rPr>
          <w:rFonts w:eastAsia="Arial" w:cstheme="minorHAnsi"/>
          <w:color w:val="333333"/>
        </w:rPr>
        <w:t xml:space="preserve"> – zgodnie z [MDS], część „Minimalny zestaw danych dotyczących osoby prawnej”</w:t>
      </w:r>
    </w:p>
    <w:p w14:paraId="526856F5" w14:textId="77777777" w:rsidR="00801440" w:rsidRPr="008D5BAF" w:rsidRDefault="00801440">
      <w:pPr>
        <w:rPr>
          <w:rFonts w:eastAsia="Arial" w:cstheme="minorHAnsi"/>
          <w:color w:val="333333"/>
        </w:rPr>
      </w:pPr>
    </w:p>
    <w:p w14:paraId="3ABC2951" w14:textId="02CE8AB7" w:rsidR="7BE6D76A" w:rsidRPr="008D5BAF" w:rsidRDefault="7BE6D76A" w:rsidP="000957F9">
      <w:pPr>
        <w:pStyle w:val="Nagwek3"/>
      </w:pPr>
      <w:bookmarkStart w:id="236" w:name="_Toc35564288"/>
      <w:bookmarkStart w:id="237" w:name="_Toc35782066"/>
      <w:bookmarkStart w:id="238" w:name="_Toc58171537"/>
      <w:r w:rsidRPr="008D5BAF">
        <w:t>Format podpisu</w:t>
      </w:r>
      <w:bookmarkEnd w:id="236"/>
      <w:bookmarkEnd w:id="237"/>
      <w:bookmarkEnd w:id="238"/>
    </w:p>
    <w:p w14:paraId="5C7E97D2" w14:textId="47A26673" w:rsidR="7BE6D76A" w:rsidRPr="008D5BAF" w:rsidRDefault="000625BB">
      <w:r w:rsidRPr="008D5BAF">
        <w:rPr>
          <w:rFonts w:eastAsia="Arial"/>
          <w:color w:val="333333"/>
        </w:rPr>
        <w:t xml:space="preserve">1. </w:t>
      </w:r>
      <w:r w:rsidR="00500BF0" w:rsidRPr="008D5BAF">
        <w:rPr>
          <w:rFonts w:eastAsia="Arial"/>
          <w:color w:val="333333"/>
        </w:rPr>
        <w:t>P</w:t>
      </w:r>
      <w:r w:rsidR="7BE6D76A" w:rsidRPr="008D5BAF">
        <w:rPr>
          <w:rFonts w:eastAsia="Arial"/>
          <w:color w:val="333333"/>
        </w:rPr>
        <w:t>odpis elektroniczny</w:t>
      </w:r>
      <w:r w:rsidR="00FF09E3" w:rsidRPr="008D5BAF">
        <w:rPr>
          <w:rFonts w:eastAsia="Arial"/>
          <w:color w:val="333333"/>
        </w:rPr>
        <w:t xml:space="preserve"> (element R03)</w:t>
      </w:r>
      <w:r w:rsidR="00945BEA" w:rsidRPr="008D5BAF">
        <w:rPr>
          <w:rFonts w:eastAsia="Arial"/>
          <w:color w:val="333333"/>
        </w:rPr>
        <w:t xml:space="preserve">, zgodnie z </w:t>
      </w:r>
      <w:r w:rsidR="009370AE" w:rsidRPr="008D5BAF">
        <w:rPr>
          <w:rFonts w:eastAsia="Arial"/>
          <w:color w:val="333333"/>
        </w:rPr>
        <w:t>wymaganiem</w:t>
      </w:r>
      <w:r w:rsidR="00945BEA" w:rsidRPr="008D5BAF">
        <w:rPr>
          <w:rFonts w:eastAsia="Arial"/>
          <w:color w:val="333333"/>
        </w:rPr>
        <w:t xml:space="preserve"> 6.4.8</w:t>
      </w:r>
      <w:r w:rsidR="009901EB" w:rsidRPr="008D5BAF">
        <w:rPr>
          <w:rFonts w:eastAsia="Arial"/>
          <w:color w:val="333333"/>
        </w:rPr>
        <w:t>.2</w:t>
      </w:r>
      <w:r w:rsidR="00945BEA" w:rsidRPr="008D5BAF">
        <w:rPr>
          <w:rFonts w:eastAsia="Arial"/>
          <w:color w:val="333333"/>
        </w:rPr>
        <w:t xml:space="preserve"> </w:t>
      </w:r>
      <w:r w:rsidR="009370AE" w:rsidRPr="008D5BAF">
        <w:rPr>
          <w:rFonts w:eastAsia="Arial"/>
          <w:color w:val="333333"/>
        </w:rPr>
        <w:t xml:space="preserve">głównego dokumentu </w:t>
      </w:r>
      <w:r w:rsidR="00945BEA" w:rsidRPr="008D5BAF">
        <w:rPr>
          <w:rFonts w:eastAsia="Arial"/>
          <w:color w:val="333333"/>
        </w:rPr>
        <w:t>Standardu</w:t>
      </w:r>
      <w:r w:rsidR="7BE6D76A" w:rsidRPr="008D5BAF">
        <w:rPr>
          <w:rFonts w:eastAsia="Arial"/>
          <w:color w:val="333333"/>
        </w:rPr>
        <w:t>. Powinien występować w formie XAdES lub PAdES</w:t>
      </w:r>
      <w:r w:rsidR="6E65F5CD" w:rsidRPr="008D5BAF">
        <w:rPr>
          <w:rFonts w:eastAsia="Arial"/>
          <w:color w:val="333333"/>
        </w:rPr>
        <w:t>.</w:t>
      </w:r>
    </w:p>
    <w:p w14:paraId="068BC516" w14:textId="3FBA2CA1" w:rsidR="7BE6D76A" w:rsidRPr="008D5BAF" w:rsidRDefault="000625BB">
      <w:pPr>
        <w:rPr>
          <w:rFonts w:cstheme="minorHAnsi"/>
        </w:rPr>
      </w:pPr>
      <w:r w:rsidRPr="008D5BAF">
        <w:rPr>
          <w:rFonts w:eastAsia="Arial" w:cstheme="minorHAnsi"/>
          <w:color w:val="333333"/>
        </w:rPr>
        <w:t xml:space="preserve">2. </w:t>
      </w:r>
      <w:r w:rsidR="7BE6D76A" w:rsidRPr="008D5BAF">
        <w:rPr>
          <w:rFonts w:eastAsia="Arial" w:cstheme="minorHAnsi"/>
          <w:color w:val="333333"/>
        </w:rPr>
        <w:t>Algorytm kryptograficzny nie może być słabszy niż SHA-2, zaleca się SHA256-RSA(2048). Dostawca może załączyć informację zawierającą identyfikator polityki podpisywania lub walidowania podpisów.</w:t>
      </w:r>
    </w:p>
    <w:p w14:paraId="079BE5B0" w14:textId="072F8670" w:rsidR="7BE6D76A" w:rsidRPr="008D5BAF" w:rsidRDefault="000625BB">
      <w:r w:rsidRPr="008D5BAF">
        <w:rPr>
          <w:rFonts w:eastAsia="Arial"/>
          <w:color w:val="333333"/>
        </w:rPr>
        <w:t xml:space="preserve">3. </w:t>
      </w:r>
      <w:r w:rsidR="7BE6D76A" w:rsidRPr="008D5BAF">
        <w:rPr>
          <w:rFonts w:eastAsia="Arial"/>
          <w:color w:val="333333"/>
        </w:rPr>
        <w:t xml:space="preserve">Podpis także jest opatrzony </w:t>
      </w:r>
      <w:r w:rsidR="00781995" w:rsidRPr="008D5BAF">
        <w:rPr>
          <w:rFonts w:eastAsia="Arial"/>
          <w:color w:val="333333"/>
        </w:rPr>
        <w:t xml:space="preserve">znacznikiem czasu </w:t>
      </w:r>
      <w:r w:rsidR="7BE6D76A" w:rsidRPr="008D5BAF">
        <w:rPr>
          <w:rFonts w:eastAsia="Arial"/>
          <w:color w:val="333333"/>
        </w:rPr>
        <w:t xml:space="preserve">- poza spełnieniem ogólnych wymagań zapisanych w art. 44 </w:t>
      </w:r>
      <w:r w:rsidR="00BF77CE" w:rsidRPr="008D5BAF">
        <w:rPr>
          <w:rFonts w:eastAsia="Arial"/>
          <w:color w:val="333333"/>
        </w:rPr>
        <w:t>[</w:t>
      </w:r>
      <w:r w:rsidR="7BE6D76A" w:rsidRPr="008D5BAF">
        <w:rPr>
          <w:rFonts w:eastAsia="Arial"/>
          <w:color w:val="333333"/>
        </w:rPr>
        <w:t>eIDAS</w:t>
      </w:r>
      <w:r w:rsidR="00BF77CE" w:rsidRPr="008D5BAF">
        <w:rPr>
          <w:rFonts w:eastAsia="Arial"/>
          <w:color w:val="333333"/>
        </w:rPr>
        <w:t>]</w:t>
      </w:r>
      <w:r w:rsidR="7BE6D76A" w:rsidRPr="008D5BAF">
        <w:rPr>
          <w:rFonts w:eastAsia="Arial"/>
          <w:color w:val="333333"/>
        </w:rPr>
        <w:t xml:space="preserve"> ust.1 pkt f) - stosować poziom podpisu B-T</w:t>
      </w:r>
      <w:r w:rsidR="35B9DE93" w:rsidRPr="008D5BAF">
        <w:rPr>
          <w:rFonts w:eastAsia="Arial"/>
          <w:color w:val="333333"/>
        </w:rPr>
        <w:t>.</w:t>
      </w:r>
      <w:r w:rsidR="004B7A3A" w:rsidRPr="008D5BAF">
        <w:rPr>
          <w:rFonts w:eastAsia="Arial"/>
          <w:color w:val="333333"/>
        </w:rPr>
        <w:t xml:space="preserve"> </w:t>
      </w:r>
      <w:r w:rsidR="004B7A3A" w:rsidRPr="008D5BAF">
        <w:rPr>
          <w:rFonts w:eastAsia="Arial" w:cstheme="minorHAnsi"/>
          <w:color w:val="333333"/>
        </w:rPr>
        <w:t>Zgodnie z normą, niedopuszczalne jest, by dowód nie zawierał żadnego kwalifikowanego znacznika czasu.</w:t>
      </w:r>
    </w:p>
    <w:p w14:paraId="4444E079" w14:textId="67068EB2" w:rsidR="7BE6D76A" w:rsidRPr="008D5BAF" w:rsidRDefault="004B7A3A">
      <w:pPr>
        <w:rPr>
          <w:rFonts w:eastAsia="Arial" w:cstheme="minorHAnsi"/>
          <w:color w:val="333333"/>
        </w:rPr>
      </w:pPr>
      <w:r w:rsidRPr="008D5BAF">
        <w:rPr>
          <w:rFonts w:eastAsia="Arial" w:cstheme="minorHAnsi"/>
          <w:color w:val="333333"/>
        </w:rPr>
        <w:t xml:space="preserve">4. </w:t>
      </w:r>
      <w:r w:rsidR="7BE6D76A" w:rsidRPr="008D5BAF">
        <w:rPr>
          <w:rFonts w:eastAsia="Arial" w:cstheme="minorHAnsi"/>
          <w:b/>
          <w:color w:val="333333"/>
        </w:rPr>
        <w:t xml:space="preserve">Podpis jest obowiązkowy </w:t>
      </w:r>
      <w:r w:rsidR="00C21FE2" w:rsidRPr="008D5BAF">
        <w:rPr>
          <w:rFonts w:eastAsia="Arial" w:cstheme="minorHAnsi"/>
          <w:b/>
          <w:color w:val="333333"/>
        </w:rPr>
        <w:t>w </w:t>
      </w:r>
      <w:r w:rsidR="7BE6D76A" w:rsidRPr="008D5BAF">
        <w:rPr>
          <w:rFonts w:eastAsia="Arial" w:cstheme="minorHAnsi"/>
          <w:b/>
          <w:color w:val="333333"/>
        </w:rPr>
        <w:t>każdym dowodzie (jedno wystąpienie)</w:t>
      </w:r>
      <w:r w:rsidR="7BE6D76A" w:rsidRPr="008D5BAF">
        <w:rPr>
          <w:rFonts w:eastAsia="Arial" w:cstheme="minorHAnsi"/>
          <w:color w:val="333333"/>
        </w:rPr>
        <w:t>.</w:t>
      </w:r>
    </w:p>
    <w:p w14:paraId="7CD261C9" w14:textId="77777777" w:rsidR="00801440" w:rsidRPr="008D5BAF" w:rsidRDefault="00801440">
      <w:pPr>
        <w:rPr>
          <w:rFonts w:cstheme="minorHAnsi"/>
        </w:rPr>
      </w:pPr>
    </w:p>
    <w:p w14:paraId="6F0268DE" w14:textId="020B9B13" w:rsidR="7BE6D76A" w:rsidRPr="008D5BAF" w:rsidRDefault="7BE6D76A" w:rsidP="000957F9">
      <w:pPr>
        <w:pStyle w:val="Nagwek3"/>
      </w:pPr>
      <w:bookmarkStart w:id="239" w:name="_Toc35564289"/>
      <w:bookmarkStart w:id="240" w:name="_Toc35782067"/>
      <w:bookmarkStart w:id="241" w:name="_Ref56272432"/>
      <w:bookmarkStart w:id="242" w:name="_Toc58171538"/>
      <w:r w:rsidRPr="008D5BAF">
        <w:lastRenderedPageBreak/>
        <w:t>Format atrybutów opisujących nadawcę</w:t>
      </w:r>
      <w:r w:rsidR="700D4284" w:rsidRPr="008D5BAF">
        <w:t xml:space="preserve"> lub użytkownika upoważnionego przez nadawcę</w:t>
      </w:r>
      <w:bookmarkEnd w:id="239"/>
      <w:bookmarkEnd w:id="240"/>
      <w:bookmarkEnd w:id="241"/>
      <w:bookmarkEnd w:id="242"/>
    </w:p>
    <w:p w14:paraId="1BE47447" w14:textId="77777777" w:rsidR="004B7A3A" w:rsidRPr="008D5BAF" w:rsidRDefault="004B7A3A">
      <w:pPr>
        <w:rPr>
          <w:rFonts w:eastAsia="Arial"/>
          <w:color w:val="333333"/>
        </w:rPr>
      </w:pPr>
      <w:r w:rsidRPr="008D5BAF">
        <w:rPr>
          <w:rFonts w:eastAsia="Arial"/>
          <w:b/>
          <w:color w:val="333333"/>
        </w:rPr>
        <w:t xml:space="preserve">1. </w:t>
      </w:r>
      <w:r w:rsidR="2F501DCA" w:rsidRPr="008D5BAF">
        <w:rPr>
          <w:rFonts w:eastAsia="Arial"/>
          <w:b/>
          <w:color w:val="333333"/>
        </w:rPr>
        <w:t xml:space="preserve">Dostawca usługi RDE </w:t>
      </w:r>
      <w:r w:rsidR="003B3047" w:rsidRPr="008D5BAF">
        <w:rPr>
          <w:rFonts w:eastAsia="Arial"/>
          <w:b/>
          <w:color w:val="333333"/>
        </w:rPr>
        <w:t xml:space="preserve">zarejestrowany w krajowym systemie e-doręczeń </w:t>
      </w:r>
      <w:r w:rsidR="2F501DCA" w:rsidRPr="008D5BAF">
        <w:rPr>
          <w:rFonts w:eastAsia="Arial"/>
          <w:b/>
          <w:color w:val="333333"/>
        </w:rPr>
        <w:t xml:space="preserve">podstawia </w:t>
      </w:r>
      <w:r w:rsidR="6CC1C87F" w:rsidRPr="008D5BAF">
        <w:rPr>
          <w:rFonts w:eastAsia="Arial"/>
          <w:b/>
          <w:color w:val="333333"/>
        </w:rPr>
        <w:t>dane nadawcy</w:t>
      </w:r>
      <w:r w:rsidR="002F2B43" w:rsidRPr="008D5BAF">
        <w:rPr>
          <w:rFonts w:eastAsia="Arial"/>
          <w:b/>
          <w:color w:val="333333"/>
        </w:rPr>
        <w:t xml:space="preserve"> (I01) lub użytkownika upoważnionego (I03)</w:t>
      </w:r>
      <w:r w:rsidR="6CC1C87F" w:rsidRPr="008D5BAF">
        <w:rPr>
          <w:rFonts w:eastAsia="Arial"/>
          <w:b/>
          <w:color w:val="333333"/>
        </w:rPr>
        <w:t xml:space="preserve"> do </w:t>
      </w:r>
      <w:r w:rsidR="00642FEA" w:rsidRPr="008D5BAF">
        <w:rPr>
          <w:rFonts w:eastAsia="Arial"/>
          <w:b/>
          <w:color w:val="333333"/>
        </w:rPr>
        <w:t xml:space="preserve">przesyłki </w:t>
      </w:r>
      <w:r w:rsidR="6CC1C87F" w:rsidRPr="008D5BAF">
        <w:rPr>
          <w:rFonts w:eastAsia="Arial"/>
          <w:b/>
          <w:color w:val="333333"/>
        </w:rPr>
        <w:t>i wystawianych przez siebie dowodów</w:t>
      </w:r>
      <w:r w:rsidR="005C3D47" w:rsidRPr="008D5BAF">
        <w:rPr>
          <w:rFonts w:eastAsia="Arial"/>
          <w:b/>
          <w:color w:val="333333"/>
        </w:rPr>
        <w:t xml:space="preserve"> serii</w:t>
      </w:r>
      <w:r w:rsidR="7BE6D76A" w:rsidRPr="008D5BAF">
        <w:rPr>
          <w:rFonts w:eastAsia="Arial"/>
          <w:b/>
          <w:color w:val="333333"/>
        </w:rPr>
        <w:t xml:space="preserve"> A,</w:t>
      </w:r>
      <w:r w:rsidR="4C50BD6B" w:rsidRPr="008D5BAF">
        <w:rPr>
          <w:rFonts w:eastAsia="Arial"/>
          <w:b/>
          <w:color w:val="333333"/>
        </w:rPr>
        <w:t xml:space="preserve"> </w:t>
      </w:r>
      <w:r w:rsidR="7BE6D76A" w:rsidRPr="008D5BAF">
        <w:rPr>
          <w:rFonts w:eastAsia="Arial"/>
          <w:b/>
          <w:color w:val="333333"/>
        </w:rPr>
        <w:t>D i E</w:t>
      </w:r>
      <w:r w:rsidR="003B3047" w:rsidRPr="008D5BAF">
        <w:rPr>
          <w:rFonts w:eastAsia="Arial"/>
          <w:b/>
          <w:color w:val="333333"/>
        </w:rPr>
        <w:t>;</w:t>
      </w:r>
      <w:r w:rsidR="002F2B43" w:rsidRPr="008D5BAF">
        <w:rPr>
          <w:rFonts w:eastAsia="Arial"/>
          <w:color w:val="333333"/>
        </w:rPr>
        <w:t xml:space="preserve"> </w:t>
      </w:r>
      <w:r w:rsidR="003B3047" w:rsidRPr="008D5BAF">
        <w:rPr>
          <w:rFonts w:eastAsia="Arial"/>
          <w:color w:val="333333"/>
        </w:rPr>
        <w:t>z</w:t>
      </w:r>
      <w:r w:rsidR="002F2B43" w:rsidRPr="008D5BAF">
        <w:rPr>
          <w:rFonts w:eastAsia="Arial"/>
          <w:color w:val="333333"/>
        </w:rPr>
        <w:t>godnie z normą</w:t>
      </w:r>
      <w:r w:rsidR="003B3047" w:rsidRPr="008D5BAF">
        <w:rPr>
          <w:rFonts w:eastAsia="Arial"/>
          <w:color w:val="333333"/>
        </w:rPr>
        <w:t xml:space="preserve"> ETSI</w:t>
      </w:r>
      <w:r w:rsidR="002F2B43" w:rsidRPr="008D5BAF">
        <w:rPr>
          <w:rFonts w:eastAsia="Arial"/>
          <w:color w:val="333333"/>
        </w:rPr>
        <w:t xml:space="preserve"> umieszczenie tych danych w treści</w:t>
      </w:r>
      <w:r w:rsidR="003B3047" w:rsidRPr="008D5BAF">
        <w:rPr>
          <w:rFonts w:eastAsia="Arial"/>
          <w:color w:val="333333"/>
        </w:rPr>
        <w:t xml:space="preserve"> dowodu jest dopuszczalne</w:t>
      </w:r>
      <w:r w:rsidR="002F2B43" w:rsidRPr="008D5BAF">
        <w:rPr>
          <w:rFonts w:eastAsia="Arial"/>
          <w:color w:val="333333"/>
        </w:rPr>
        <w:t xml:space="preserve">. </w:t>
      </w:r>
    </w:p>
    <w:p w14:paraId="5F79F044" w14:textId="07C93D5C" w:rsidR="7BE6D76A" w:rsidRPr="008D5BAF" w:rsidRDefault="004B7A3A">
      <w:r w:rsidRPr="008D5BAF">
        <w:rPr>
          <w:rFonts w:eastAsia="Arial"/>
          <w:color w:val="333333"/>
        </w:rPr>
        <w:t xml:space="preserve">Uwaga: </w:t>
      </w:r>
      <w:r w:rsidR="002F2B43" w:rsidRPr="008D5BAF">
        <w:rPr>
          <w:rFonts w:eastAsia="Arial"/>
          <w:color w:val="333333"/>
        </w:rPr>
        <w:t xml:space="preserve">W przypadku dowodu D i E warunkiem </w:t>
      </w:r>
      <w:r w:rsidR="003B3047" w:rsidRPr="008D5BAF">
        <w:rPr>
          <w:rFonts w:eastAsia="Arial"/>
          <w:color w:val="333333"/>
        </w:rPr>
        <w:t xml:space="preserve">wstępnym </w:t>
      </w:r>
      <w:r w:rsidR="002F2B43" w:rsidRPr="008D5BAF">
        <w:rPr>
          <w:rFonts w:eastAsia="Arial"/>
          <w:color w:val="333333"/>
        </w:rPr>
        <w:t>jest przekazanie danych odpowiedniej osoby do C3, w przeciwnym wypadku C3 może skorzystać z wyjątku zapisanego w wymaganiach dotyczących elementu I01</w:t>
      </w:r>
      <w:r w:rsidR="002F2B43" w:rsidRPr="008D5BAF">
        <w:rPr>
          <w:rStyle w:val="Odwoanieprzypisudolnego"/>
          <w:rFonts w:eastAsia="Arial"/>
          <w:color w:val="333333"/>
        </w:rPr>
        <w:footnoteReference w:id="11"/>
      </w:r>
      <w:r w:rsidR="002F2B43" w:rsidRPr="008D5BAF">
        <w:rPr>
          <w:rFonts w:eastAsia="Arial"/>
          <w:color w:val="333333"/>
        </w:rPr>
        <w:t xml:space="preserve">. </w:t>
      </w:r>
      <w:r w:rsidR="5B4C816C" w:rsidRPr="008D5BAF">
        <w:rPr>
          <w:rFonts w:eastAsia="Arial"/>
          <w:color w:val="333333"/>
        </w:rPr>
        <w:t xml:space="preserve">Nadawca </w:t>
      </w:r>
      <w:r w:rsidR="7BE6D76A" w:rsidRPr="008D5BAF">
        <w:rPr>
          <w:rFonts w:eastAsia="Arial"/>
          <w:color w:val="333333"/>
        </w:rPr>
        <w:t xml:space="preserve">nie może </w:t>
      </w:r>
      <w:r w:rsidR="5B9C5234" w:rsidRPr="008D5BAF">
        <w:rPr>
          <w:rFonts w:eastAsia="Arial"/>
          <w:color w:val="333333"/>
        </w:rPr>
        <w:t>wpływać na treść tych danych.</w:t>
      </w:r>
    </w:p>
    <w:p w14:paraId="7547DF91" w14:textId="14AD7551" w:rsidR="00087053" w:rsidRPr="008D5BAF" w:rsidRDefault="004B7A3A" w:rsidP="00087053">
      <w:pPr>
        <w:rPr>
          <w:rFonts w:eastAsia="Arial"/>
          <w:color w:val="333333"/>
        </w:rPr>
      </w:pPr>
      <w:r w:rsidRPr="008D5BAF">
        <w:rPr>
          <w:rFonts w:eastAsia="Arial"/>
          <w:color w:val="333333"/>
        </w:rPr>
        <w:t xml:space="preserve">2. </w:t>
      </w:r>
      <w:r w:rsidR="00076096" w:rsidRPr="008D5BAF">
        <w:rPr>
          <w:rFonts w:eastAsia="Arial"/>
          <w:color w:val="333333"/>
        </w:rPr>
        <w:t xml:space="preserve">Atrybuty opisujące nadawcę muszą być </w:t>
      </w:r>
      <w:r w:rsidR="00076096" w:rsidRPr="008D5BAF">
        <w:rPr>
          <w:rFonts w:eastAsia="Arial"/>
          <w:b/>
          <w:color w:val="333333"/>
        </w:rPr>
        <w:t>opisane</w:t>
      </w:r>
      <w:r w:rsidR="00076096" w:rsidRPr="008D5BAF">
        <w:rPr>
          <w:rFonts w:eastAsia="Arial"/>
          <w:color w:val="333333"/>
        </w:rPr>
        <w:t xml:space="preserve"> w polityce dostawcy usługi RDE nadawcy</w:t>
      </w:r>
      <w:r w:rsidR="00087053" w:rsidRPr="008D5BAF">
        <w:rPr>
          <w:rFonts w:eastAsia="Arial"/>
          <w:color w:val="333333"/>
        </w:rPr>
        <w:t xml:space="preserve">, lecz </w:t>
      </w:r>
      <w:r w:rsidR="00087053" w:rsidRPr="008D5BAF">
        <w:rPr>
          <w:rFonts w:eastAsia="Arial"/>
          <w:b/>
          <w:color w:val="333333"/>
        </w:rPr>
        <w:t xml:space="preserve">zgodne z [MDS] </w:t>
      </w:r>
      <w:r w:rsidR="00087053" w:rsidRPr="008D5BAF">
        <w:rPr>
          <w:rFonts w:eastAsia="Arial"/>
          <w:color w:val="333333"/>
        </w:rPr>
        <w:t xml:space="preserve">oraz z </w:t>
      </w:r>
      <w:r w:rsidR="00087053" w:rsidRPr="008D5BAF">
        <w:rPr>
          <w:rFonts w:eastAsia="Arial"/>
          <w:b/>
          <w:color w:val="333333"/>
        </w:rPr>
        <w:t>wykazem narzuconym normą ETSI3195222], rozdziały 5.3.1, 5.3.2 i 5.3.3</w:t>
      </w:r>
      <w:r w:rsidR="00087053" w:rsidRPr="008D5BAF">
        <w:rPr>
          <w:rFonts w:eastAsia="Arial"/>
          <w:color w:val="333333"/>
        </w:rPr>
        <w:t>.</w:t>
      </w:r>
      <w:r w:rsidR="00500BF0" w:rsidRPr="008D5BAF">
        <w:rPr>
          <w:rStyle w:val="Odwoanieprzypisudolnego"/>
          <w:rFonts w:eastAsia="Arial"/>
          <w:color w:val="333333"/>
        </w:rPr>
        <w:footnoteReference w:id="12"/>
      </w:r>
      <w:r w:rsidR="00087053" w:rsidRPr="008D5BAF">
        <w:rPr>
          <w:rFonts w:eastAsia="Arial"/>
          <w:color w:val="333333"/>
        </w:rPr>
        <w:t xml:space="preserve"> </w:t>
      </w:r>
    </w:p>
    <w:p w14:paraId="3CFA1741" w14:textId="5D7A544E" w:rsidR="00B035B0" w:rsidRPr="008D5BAF" w:rsidRDefault="004B7A3A">
      <w:pPr>
        <w:rPr>
          <w:rFonts w:eastAsia="Arial"/>
          <w:color w:val="333333"/>
        </w:rPr>
      </w:pPr>
      <w:r w:rsidRPr="008D5BAF">
        <w:rPr>
          <w:rFonts w:eastAsia="Arial"/>
          <w:color w:val="333333"/>
        </w:rPr>
        <w:t xml:space="preserve">3. </w:t>
      </w:r>
      <w:r w:rsidR="00B035B0" w:rsidRPr="008D5BAF">
        <w:rPr>
          <w:rFonts w:eastAsia="Arial"/>
          <w:color w:val="333333"/>
        </w:rPr>
        <w:t xml:space="preserve">W komunikacji w ramach publicznej usługi RDE lub z publiczną usługą RDE dostawca umieszcza </w:t>
      </w:r>
      <w:r w:rsidR="003D32A2" w:rsidRPr="008D5BAF">
        <w:rPr>
          <w:rFonts w:eastAsia="Arial"/>
          <w:color w:val="333333"/>
        </w:rPr>
        <w:t xml:space="preserve">w schemacie dowodu (UserDetailsType) </w:t>
      </w:r>
      <w:r w:rsidR="00B035B0" w:rsidRPr="008D5BAF">
        <w:rPr>
          <w:rFonts w:eastAsia="Arial"/>
          <w:color w:val="333333"/>
        </w:rPr>
        <w:t>atrybuty zgodne z zestawem wskazanym w [MDS]:</w:t>
      </w:r>
    </w:p>
    <w:tbl>
      <w:tblPr>
        <w:tblStyle w:val="ScrollTableNormal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łownik pojęć i skrótów"/>
        <w:tblDescription w:val="Tabela przedstawia słownik pojęć i skrótów wykorzystywanych w niniejszym dokumencie."/>
      </w:tblPr>
      <w:tblGrid>
        <w:gridCol w:w="4283"/>
        <w:gridCol w:w="4537"/>
      </w:tblGrid>
      <w:tr w:rsidR="00B035B0" w:rsidRPr="008D5BAF" w14:paraId="4F7D0D4E" w14:textId="77777777" w:rsidTr="00AF3F88">
        <w:trPr>
          <w:tblHeader/>
        </w:trPr>
        <w:tc>
          <w:tcPr>
            <w:tcW w:w="2428" w:type="pct"/>
            <w:shd w:val="clear" w:color="auto" w:fill="D9D9D9" w:themeFill="background1" w:themeFillShade="D9"/>
            <w:tcMar>
              <w:top w:w="30" w:type="dxa"/>
              <w:left w:w="30" w:type="dxa"/>
              <w:bottom w:w="20" w:type="dxa"/>
              <w:right w:w="30" w:type="dxa"/>
            </w:tcMar>
          </w:tcPr>
          <w:p w14:paraId="5ED24A18" w14:textId="50976971" w:rsidR="00B035B0" w:rsidRPr="008D5BAF" w:rsidRDefault="00AF3F88" w:rsidP="00AF3F88">
            <w:pPr>
              <w:spacing w:before="40" w:after="40" w:line="360" w:lineRule="auto"/>
              <w:rPr>
                <w:rFonts w:asciiTheme="minorHAnsi" w:hAnsiTheme="minorHAnsi" w:cstheme="minorHAnsi"/>
                <w:b/>
                <w:szCs w:val="20"/>
                <w:lang w:val="pl-PL"/>
              </w:rPr>
            </w:pPr>
            <w:r w:rsidRPr="008D5BAF">
              <w:rPr>
                <w:rFonts w:eastAsia="Arial"/>
                <w:b/>
                <w:color w:val="333333"/>
                <w:lang w:val="pl-PL"/>
              </w:rPr>
              <w:t>W przypadku</w:t>
            </w:r>
            <w:r w:rsidR="00B035B0" w:rsidRPr="008D5BAF">
              <w:rPr>
                <w:rFonts w:eastAsia="Arial"/>
                <w:b/>
                <w:color w:val="333333"/>
                <w:lang w:val="pl-PL"/>
              </w:rPr>
              <w:t xml:space="preserve"> podmiotów niebędących osobą fizyczną</w:t>
            </w:r>
            <w:r w:rsidR="004B40D5" w:rsidRPr="008D5BAF">
              <w:rPr>
                <w:rFonts w:eastAsia="Arial"/>
                <w:b/>
                <w:color w:val="333333"/>
                <w:lang w:val="pl-PL"/>
              </w:rPr>
              <w:t xml:space="preserve"> (rozdział </w:t>
            </w:r>
            <w:r w:rsidRPr="008D5BAF">
              <w:rPr>
                <w:rFonts w:eastAsia="Arial"/>
                <w:b/>
                <w:color w:val="333333"/>
                <w:lang w:val="pl-PL"/>
              </w:rPr>
              <w:t>5.3.3</w:t>
            </w:r>
            <w:r w:rsidR="003D32A2" w:rsidRPr="008D5BAF">
              <w:rPr>
                <w:rFonts w:eastAsia="Arial"/>
                <w:b/>
                <w:color w:val="333333"/>
                <w:lang w:val="pl-PL"/>
              </w:rPr>
              <w:t xml:space="preserve"> normy</w:t>
            </w:r>
            <w:r w:rsidRPr="008D5BAF">
              <w:rPr>
                <w:rFonts w:eastAsia="Arial"/>
                <w:b/>
                <w:color w:val="333333"/>
                <w:lang w:val="pl-PL"/>
              </w:rPr>
              <w:t>)</w:t>
            </w:r>
            <w:r w:rsidR="00B035B0" w:rsidRPr="008D5BAF">
              <w:rPr>
                <w:rFonts w:eastAsia="Arial"/>
                <w:b/>
                <w:color w:val="333333"/>
                <w:lang w:val="pl-PL"/>
              </w:rPr>
              <w:t xml:space="preserve"> </w:t>
            </w:r>
          </w:p>
        </w:tc>
        <w:tc>
          <w:tcPr>
            <w:tcW w:w="2572" w:type="pct"/>
            <w:shd w:val="clear" w:color="auto" w:fill="D9D9D9" w:themeFill="background1" w:themeFillShade="D9"/>
            <w:tcMar>
              <w:top w:w="30" w:type="dxa"/>
              <w:left w:w="30" w:type="dxa"/>
              <w:bottom w:w="20" w:type="dxa"/>
              <w:right w:w="30" w:type="dxa"/>
            </w:tcMar>
          </w:tcPr>
          <w:p w14:paraId="44717407" w14:textId="46761CBE" w:rsidR="00B035B0" w:rsidRPr="008D5BAF" w:rsidRDefault="00AF3F88" w:rsidP="00AF3F88">
            <w:pPr>
              <w:spacing w:before="40" w:after="40" w:line="360" w:lineRule="auto"/>
              <w:rPr>
                <w:rFonts w:asciiTheme="minorHAnsi" w:hAnsiTheme="minorHAnsi" w:cstheme="minorHAnsi"/>
                <w:b/>
                <w:szCs w:val="20"/>
                <w:lang w:val="pl-PL"/>
              </w:rPr>
            </w:pPr>
            <w:r w:rsidRPr="008D5BAF">
              <w:rPr>
                <w:rFonts w:eastAsia="Arial"/>
                <w:b/>
                <w:color w:val="333333"/>
                <w:lang w:val="pl-PL"/>
              </w:rPr>
              <w:t>W</w:t>
            </w:r>
            <w:r w:rsidR="00B035B0" w:rsidRPr="008D5BAF">
              <w:rPr>
                <w:rFonts w:eastAsia="Arial"/>
                <w:b/>
                <w:color w:val="333333"/>
                <w:lang w:val="pl-PL"/>
              </w:rPr>
              <w:t xml:space="preserve"> przypadku osób fizycznych</w:t>
            </w:r>
            <w:r w:rsidR="004B40D5" w:rsidRPr="008D5BAF">
              <w:rPr>
                <w:rFonts w:eastAsia="Arial"/>
                <w:b/>
                <w:color w:val="333333"/>
                <w:lang w:val="pl-PL"/>
              </w:rPr>
              <w:t xml:space="preserve"> (rozdział 5.3.2 normy)</w:t>
            </w:r>
          </w:p>
        </w:tc>
      </w:tr>
      <w:tr w:rsidR="00B035B0" w:rsidRPr="008D5BAF" w14:paraId="3FEEBB15" w14:textId="77777777" w:rsidTr="00AF3F88">
        <w:tc>
          <w:tcPr>
            <w:tcW w:w="2428" w:type="pct"/>
            <w:tcMar>
              <w:top w:w="30" w:type="dxa"/>
              <w:left w:w="30" w:type="dxa"/>
              <w:bottom w:w="20" w:type="dxa"/>
              <w:right w:w="30" w:type="dxa"/>
            </w:tcMar>
          </w:tcPr>
          <w:p w14:paraId="36BBC454" w14:textId="536DAC0C" w:rsidR="00B035B0" w:rsidRPr="008D5BAF" w:rsidRDefault="00B035B0" w:rsidP="00AF3F88">
            <w:pPr>
              <w:spacing w:before="40" w:after="40" w:line="360" w:lineRule="auto"/>
              <w:rPr>
                <w:rFonts w:eastAsia="Arial" w:cstheme="minorHAnsi"/>
                <w:color w:val="333333"/>
                <w:lang w:val="pl-PL"/>
              </w:rPr>
            </w:pPr>
            <w:r w:rsidRPr="008D5BAF">
              <w:rPr>
                <w:rFonts w:eastAsia="Arial" w:cstheme="minorHAnsi"/>
                <w:b/>
                <w:color w:val="333333"/>
                <w:lang w:val="pl-PL"/>
              </w:rPr>
              <w:t>LegalName</w:t>
            </w:r>
            <w:r w:rsidRPr="008D5BAF">
              <w:rPr>
                <w:rFonts w:eastAsia="Arial" w:cstheme="minorHAnsi"/>
                <w:color w:val="333333"/>
                <w:lang w:val="pl-PL"/>
              </w:rPr>
              <w:t xml:space="preserve">: </w:t>
            </w:r>
            <w:r w:rsidR="003D32A2" w:rsidRPr="008D5BAF">
              <w:rPr>
                <w:rFonts w:eastAsia="Arial" w:cstheme="minorHAnsi"/>
                <w:color w:val="333333"/>
                <w:lang w:val="pl-PL"/>
              </w:rPr>
              <w:t>nazwę podmiotu</w:t>
            </w:r>
          </w:p>
          <w:p w14:paraId="438DAE8B" w14:textId="7A9B1C99" w:rsidR="00B035B0" w:rsidRPr="008D5BAF" w:rsidRDefault="00B035B0" w:rsidP="00AF3F88">
            <w:pPr>
              <w:spacing w:before="40" w:after="40" w:line="360" w:lineRule="auto"/>
              <w:rPr>
                <w:rFonts w:eastAsia="Arial" w:cstheme="minorHAnsi"/>
                <w:color w:val="333333"/>
                <w:lang w:val="pl-PL"/>
              </w:rPr>
            </w:pPr>
            <w:r w:rsidRPr="008D5BAF">
              <w:rPr>
                <w:rFonts w:eastAsia="Arial" w:cstheme="minorHAnsi"/>
                <w:b/>
                <w:color w:val="333333"/>
                <w:lang w:val="pl-PL"/>
              </w:rPr>
              <w:t>LegalPersonIdentifier</w:t>
            </w:r>
            <w:r w:rsidRPr="008D5BAF">
              <w:rPr>
                <w:rFonts w:eastAsia="Arial" w:cstheme="minorHAnsi"/>
                <w:color w:val="333333"/>
                <w:lang w:val="pl-PL"/>
              </w:rPr>
              <w:t>: NIP (jeśli został nadany)</w:t>
            </w:r>
            <w:r w:rsidR="003D32A2" w:rsidRPr="008D5BAF">
              <w:rPr>
                <w:rFonts w:eastAsia="Arial" w:cstheme="minorHAnsi"/>
                <w:color w:val="333333"/>
                <w:lang w:val="pl-PL"/>
              </w:rPr>
              <w:t xml:space="preserve"> lub</w:t>
            </w:r>
            <w:r w:rsidRPr="008D5BAF">
              <w:rPr>
                <w:rFonts w:eastAsia="Arial" w:cstheme="minorHAnsi"/>
                <w:color w:val="333333"/>
                <w:lang w:val="pl-PL"/>
              </w:rPr>
              <w:t xml:space="preserve"> REGON (jeśli został nadany)</w:t>
            </w:r>
            <w:r w:rsidR="003D32A2" w:rsidRPr="008D5BAF">
              <w:rPr>
                <w:rFonts w:eastAsia="Arial" w:cstheme="minorHAnsi"/>
                <w:color w:val="333333"/>
                <w:lang w:val="pl-PL"/>
              </w:rPr>
              <w:t xml:space="preserve"> lub</w:t>
            </w:r>
            <w:r w:rsidRPr="008D5BAF">
              <w:rPr>
                <w:rFonts w:eastAsia="Arial" w:cstheme="minorHAnsi"/>
                <w:color w:val="333333"/>
                <w:lang w:val="pl-PL"/>
              </w:rPr>
              <w:t xml:space="preserve"> KRS (jeśli został nadany</w:t>
            </w:r>
            <w:r w:rsidR="004B40D5" w:rsidRPr="008D5BAF">
              <w:rPr>
                <w:rFonts w:eastAsia="Arial" w:cstheme="minorHAnsi"/>
                <w:color w:val="333333"/>
                <w:lang w:val="pl-PL"/>
              </w:rPr>
              <w:t>)</w:t>
            </w:r>
          </w:p>
          <w:p w14:paraId="3B21376C" w14:textId="730A8C2C" w:rsidR="004B40D5" w:rsidRPr="008D5BAF" w:rsidRDefault="004B40D5" w:rsidP="00AF3F88">
            <w:pPr>
              <w:spacing w:before="40" w:after="40" w:line="360" w:lineRule="auto"/>
              <w:rPr>
                <w:b/>
                <w:lang w:val="pl-PL"/>
              </w:rPr>
            </w:pPr>
            <w:r w:rsidRPr="008D5BAF">
              <w:rPr>
                <w:rFonts w:eastAsia="Arial" w:cstheme="minorHAnsi"/>
                <w:b/>
                <w:color w:val="333333"/>
                <w:lang w:val="pl-PL"/>
              </w:rPr>
              <w:t>LegalAddress</w:t>
            </w:r>
            <w:r w:rsidRPr="008D5BAF">
              <w:rPr>
                <w:rFonts w:eastAsia="Arial" w:cstheme="minorHAnsi"/>
                <w:color w:val="333333"/>
                <w:lang w:val="pl-PL"/>
              </w:rPr>
              <w:t>: adres, pod którym podmiot się znajduje lub prowadzi działalność.</w:t>
            </w:r>
          </w:p>
        </w:tc>
        <w:tc>
          <w:tcPr>
            <w:tcW w:w="2572" w:type="pct"/>
            <w:tcMar>
              <w:top w:w="30" w:type="dxa"/>
              <w:left w:w="30" w:type="dxa"/>
              <w:bottom w:w="20" w:type="dxa"/>
              <w:right w:w="30" w:type="dxa"/>
            </w:tcMar>
          </w:tcPr>
          <w:p w14:paraId="2B1D605B" w14:textId="0D042314" w:rsidR="00064ACD" w:rsidRPr="008D5BAF" w:rsidRDefault="00064ACD" w:rsidP="00AF3F88">
            <w:pPr>
              <w:spacing w:before="40" w:after="40" w:line="360" w:lineRule="auto"/>
              <w:rPr>
                <w:rFonts w:eastAsia="Arial"/>
                <w:color w:val="333333"/>
                <w:lang w:val="pl-PL"/>
              </w:rPr>
            </w:pPr>
            <w:r w:rsidRPr="008D5BAF">
              <w:rPr>
                <w:rFonts w:eastAsia="Arial"/>
                <w:b/>
                <w:color w:val="333333"/>
                <w:lang w:val="pl-PL"/>
              </w:rPr>
              <w:t>FirstName</w:t>
            </w:r>
            <w:r w:rsidRPr="008D5BAF">
              <w:rPr>
                <w:rFonts w:eastAsia="Arial"/>
                <w:color w:val="333333"/>
                <w:lang w:val="pl-PL"/>
              </w:rPr>
              <w:t>: imiona</w:t>
            </w:r>
          </w:p>
          <w:p w14:paraId="72C26D09" w14:textId="07670C65" w:rsidR="00064ACD" w:rsidRPr="008D5BAF" w:rsidRDefault="00064ACD" w:rsidP="00AF3F88">
            <w:pPr>
              <w:spacing w:before="40" w:after="40" w:line="360" w:lineRule="auto"/>
              <w:rPr>
                <w:rFonts w:eastAsia="Arial"/>
                <w:color w:val="333333"/>
                <w:lang w:val="pl-PL"/>
              </w:rPr>
            </w:pPr>
            <w:r w:rsidRPr="008D5BAF">
              <w:rPr>
                <w:rFonts w:eastAsia="Arial"/>
                <w:b/>
                <w:color w:val="333333"/>
                <w:lang w:val="pl-PL"/>
              </w:rPr>
              <w:t>FamilyName</w:t>
            </w:r>
            <w:r w:rsidRPr="008D5BAF">
              <w:rPr>
                <w:rFonts w:eastAsia="Arial"/>
                <w:color w:val="333333"/>
                <w:lang w:val="pl-PL"/>
              </w:rPr>
              <w:t>: nazwisko</w:t>
            </w:r>
          </w:p>
          <w:p w14:paraId="0A6EE904" w14:textId="6B6A9022" w:rsidR="00064ACD" w:rsidRPr="008D5BAF" w:rsidRDefault="004B40D5" w:rsidP="00AF3F88">
            <w:pPr>
              <w:spacing w:before="40" w:after="40" w:line="360" w:lineRule="auto"/>
              <w:rPr>
                <w:rFonts w:eastAsia="Arial"/>
                <w:color w:val="333333"/>
                <w:lang w:val="pl-PL"/>
              </w:rPr>
            </w:pPr>
            <w:r w:rsidRPr="008D5BAF">
              <w:rPr>
                <w:rFonts w:eastAsia="Arial"/>
                <w:b/>
                <w:color w:val="333333"/>
                <w:lang w:val="pl-PL"/>
              </w:rPr>
              <w:t>CurrentAddress</w:t>
            </w:r>
            <w:r w:rsidRPr="008D5BAF">
              <w:rPr>
                <w:rFonts w:eastAsia="Arial"/>
                <w:color w:val="333333"/>
                <w:lang w:val="pl-PL"/>
              </w:rPr>
              <w:t>: adres do korespondencji</w:t>
            </w:r>
          </w:p>
          <w:p w14:paraId="0458061A" w14:textId="65277921" w:rsidR="00B035B0" w:rsidRPr="008D5BAF" w:rsidRDefault="004B40D5" w:rsidP="00AF3F88">
            <w:pPr>
              <w:spacing w:before="40" w:after="40" w:line="360" w:lineRule="auto"/>
              <w:rPr>
                <w:rFonts w:eastAsia="Arial"/>
                <w:color w:val="333333"/>
                <w:lang w:val="pl-PL"/>
              </w:rPr>
            </w:pPr>
            <w:r w:rsidRPr="008D5BAF">
              <w:rPr>
                <w:rFonts w:eastAsia="Arial"/>
                <w:color w:val="333333"/>
                <w:lang w:val="pl-PL"/>
              </w:rPr>
              <w:t xml:space="preserve">W przypadku </w:t>
            </w:r>
            <w:r w:rsidR="003D32A2" w:rsidRPr="008D5BAF">
              <w:rPr>
                <w:rFonts w:eastAsia="Arial"/>
                <w:color w:val="333333"/>
                <w:lang w:val="pl-PL"/>
              </w:rPr>
              <w:t>osób fizycznych prowadzących działalność gospodarczą podaje si</w:t>
            </w:r>
            <w:r w:rsidR="00500BF0" w:rsidRPr="008D5BAF">
              <w:rPr>
                <w:rFonts w:eastAsia="Arial"/>
                <w:color w:val="333333"/>
                <w:lang w:val="pl-PL"/>
              </w:rPr>
              <w:t xml:space="preserve">ę </w:t>
            </w:r>
            <w:r w:rsidR="00500BF0" w:rsidRPr="008D5BAF">
              <w:rPr>
                <w:rFonts w:eastAsia="Arial"/>
                <w:b/>
                <w:color w:val="333333"/>
                <w:lang w:val="pl-PL"/>
              </w:rPr>
              <w:t>dane tej działalności</w:t>
            </w:r>
            <w:r w:rsidR="00500BF0" w:rsidRPr="008D5BAF">
              <w:rPr>
                <w:rFonts w:eastAsia="Arial"/>
                <w:color w:val="333333"/>
                <w:lang w:val="pl-PL"/>
              </w:rPr>
              <w:t>, jeśli użytkownik został zarejestrowany w kontekście przedsiębiorcy</w:t>
            </w:r>
            <w:r w:rsidR="003D32A2" w:rsidRPr="008D5BAF">
              <w:rPr>
                <w:rFonts w:eastAsia="Arial"/>
                <w:color w:val="333333"/>
                <w:lang w:val="pl-PL"/>
              </w:rPr>
              <w:t>.</w:t>
            </w:r>
          </w:p>
        </w:tc>
      </w:tr>
    </w:tbl>
    <w:p w14:paraId="6612252C" w14:textId="5FCCD102" w:rsidR="00AF3F88" w:rsidRPr="008D5BAF" w:rsidRDefault="00AF3F88" w:rsidP="00AF3F88">
      <w:pPr>
        <w:pStyle w:val="Legenda"/>
        <w:spacing w:before="160"/>
        <w:jc w:val="left"/>
        <w:rPr>
          <w:lang w:val="pl-PL"/>
        </w:rPr>
      </w:pPr>
      <w:r w:rsidRPr="008D5BAF">
        <w:rPr>
          <w:lang w:val="pl-PL"/>
        </w:rPr>
        <w:t xml:space="preserve">Tabela </w:t>
      </w:r>
      <w:r w:rsidRPr="008D5BAF">
        <w:rPr>
          <w:i w:val="0"/>
          <w:iCs w:val="0"/>
          <w:lang w:val="pl-PL"/>
        </w:rPr>
        <w:fldChar w:fldCharType="begin"/>
      </w:r>
      <w:r w:rsidRPr="008D5BAF">
        <w:rPr>
          <w:lang w:val="pl-PL"/>
        </w:rPr>
        <w:instrText xml:space="preserve"> SEQ Tabela \* ARABIC </w:instrText>
      </w:r>
      <w:r w:rsidRPr="008D5BAF">
        <w:rPr>
          <w:i w:val="0"/>
          <w:iCs w:val="0"/>
          <w:lang w:val="pl-PL"/>
        </w:rPr>
        <w:fldChar w:fldCharType="separate"/>
      </w:r>
      <w:r w:rsidR="000637F4">
        <w:rPr>
          <w:noProof/>
          <w:lang w:val="pl-PL"/>
        </w:rPr>
        <w:t>5</w:t>
      </w:r>
      <w:r w:rsidRPr="008D5BAF">
        <w:rPr>
          <w:i w:val="0"/>
          <w:iCs w:val="0"/>
          <w:lang w:val="pl-PL"/>
        </w:rPr>
        <w:fldChar w:fldCharType="end"/>
      </w:r>
      <w:r w:rsidRPr="008D5BAF">
        <w:rPr>
          <w:lang w:val="pl-PL"/>
        </w:rPr>
        <w:t xml:space="preserve"> Dane dowodu opisujące podmiot w podziale na osoby fizyczne i prawne.</w:t>
      </w:r>
    </w:p>
    <w:p w14:paraId="615AF8BF" w14:textId="77777777" w:rsidR="00B035B0" w:rsidRPr="008D5BAF" w:rsidRDefault="00B035B0">
      <w:pPr>
        <w:rPr>
          <w:rFonts w:eastAsia="Arial"/>
          <w:color w:val="333333"/>
        </w:rPr>
      </w:pPr>
    </w:p>
    <w:p w14:paraId="1430B9A2" w14:textId="77777777" w:rsidR="00500BF0" w:rsidRPr="008D5BAF" w:rsidRDefault="003D32A2">
      <w:pPr>
        <w:rPr>
          <w:rFonts w:eastAsia="Arial" w:cstheme="minorHAnsi"/>
          <w:color w:val="333333"/>
        </w:rPr>
      </w:pPr>
      <w:r w:rsidRPr="008D5BAF">
        <w:rPr>
          <w:rFonts w:eastAsia="Arial"/>
          <w:color w:val="333333"/>
        </w:rPr>
        <w:t xml:space="preserve">W przypadku dostawców podłączonych do krajowego systemu e-doręczeń wymaga się traktowania danych </w:t>
      </w:r>
      <w:r w:rsidRPr="008D5BAF">
        <w:rPr>
          <w:rFonts w:eastAsia="Arial"/>
          <w:b/>
          <w:color w:val="333333"/>
        </w:rPr>
        <w:t>posiadacza-nadawcy</w:t>
      </w:r>
      <w:r w:rsidRPr="008D5BAF">
        <w:rPr>
          <w:rFonts w:eastAsia="Arial"/>
          <w:color w:val="333333"/>
        </w:rPr>
        <w:t xml:space="preserve"> jako </w:t>
      </w:r>
      <w:r w:rsidRPr="008D5BAF">
        <w:rPr>
          <w:rFonts w:eastAsia="Arial"/>
          <w:b/>
          <w:color w:val="333333"/>
        </w:rPr>
        <w:t>obowiązkowo umieszczanych w dowodzie</w:t>
      </w:r>
      <w:r w:rsidRPr="008D5BAF">
        <w:rPr>
          <w:rFonts w:eastAsia="Arial"/>
          <w:color w:val="333333"/>
        </w:rPr>
        <w:t xml:space="preserve"> (C2 musi je w przesyłce przekazywać C3, a C3 </w:t>
      </w:r>
      <w:r w:rsidR="00500BF0" w:rsidRPr="008D5BAF">
        <w:rPr>
          <w:rFonts w:eastAsia="Arial"/>
          <w:color w:val="333333"/>
        </w:rPr>
        <w:t>- usdostępnić</w:t>
      </w:r>
      <w:r w:rsidRPr="008D5BAF">
        <w:rPr>
          <w:rFonts w:eastAsia="Arial"/>
          <w:color w:val="333333"/>
        </w:rPr>
        <w:t xml:space="preserve"> C4). Są </w:t>
      </w:r>
      <w:r w:rsidRPr="008D5BAF">
        <w:rPr>
          <w:rFonts w:eastAsia="Arial"/>
          <w:b/>
          <w:color w:val="333333"/>
        </w:rPr>
        <w:t>wymagane</w:t>
      </w:r>
      <w:r w:rsidRPr="008D5BAF">
        <w:rPr>
          <w:rFonts w:eastAsia="Arial"/>
          <w:color w:val="333333"/>
        </w:rPr>
        <w:t xml:space="preserve"> w dowodzie przekazywanym nadawcy (C1) i adresatowi (C4).</w:t>
      </w:r>
      <w:r w:rsidR="003B3047" w:rsidRPr="008D5BAF">
        <w:rPr>
          <w:rFonts w:eastAsia="Arial"/>
          <w:color w:val="333333"/>
        </w:rPr>
        <w:t xml:space="preserve"> </w:t>
      </w:r>
      <w:r w:rsidR="7BE6D76A" w:rsidRPr="008D5BAF">
        <w:rPr>
          <w:rFonts w:eastAsia="Arial" w:cstheme="minorHAnsi"/>
          <w:color w:val="333333"/>
        </w:rPr>
        <w:t>Atrybuty podstawiane są do dowodu</w:t>
      </w:r>
      <w:r w:rsidR="00500BF0" w:rsidRPr="008D5BAF">
        <w:rPr>
          <w:rFonts w:eastAsia="Arial" w:cstheme="minorHAnsi"/>
          <w:color w:val="333333"/>
        </w:rPr>
        <w:t>:</w:t>
      </w:r>
    </w:p>
    <w:p w14:paraId="4CFF0C42" w14:textId="07906D7B" w:rsidR="00500BF0" w:rsidRPr="008D5BAF" w:rsidRDefault="7BE6D76A" w:rsidP="00583381">
      <w:pPr>
        <w:pStyle w:val="Akapitzlist"/>
        <w:numPr>
          <w:ilvl w:val="0"/>
          <w:numId w:val="43"/>
        </w:numPr>
        <w:rPr>
          <w:rFonts w:eastAsia="Arial" w:cstheme="minorHAnsi"/>
          <w:color w:val="333333"/>
        </w:rPr>
      </w:pPr>
      <w:r w:rsidRPr="008D5BAF">
        <w:rPr>
          <w:rFonts w:eastAsia="Arial" w:cstheme="minorHAnsi"/>
          <w:color w:val="333333"/>
        </w:rPr>
        <w:lastRenderedPageBreak/>
        <w:t xml:space="preserve">albo przez system </w:t>
      </w:r>
      <w:r w:rsidR="00C21FE2" w:rsidRPr="008D5BAF">
        <w:rPr>
          <w:rFonts w:eastAsia="Arial" w:cstheme="minorHAnsi"/>
          <w:color w:val="333333"/>
        </w:rPr>
        <w:t xml:space="preserve">dostawcy usługi RDE </w:t>
      </w:r>
      <w:r w:rsidRPr="008D5BAF">
        <w:rPr>
          <w:rFonts w:eastAsia="Arial" w:cstheme="minorHAnsi"/>
          <w:color w:val="333333"/>
        </w:rPr>
        <w:t xml:space="preserve">nadawcy (C2) </w:t>
      </w:r>
    </w:p>
    <w:p w14:paraId="1D08E386" w14:textId="6F862042" w:rsidR="7BE6D76A" w:rsidRPr="008D5BAF" w:rsidRDefault="7BE6D76A" w:rsidP="00583381">
      <w:pPr>
        <w:pStyle w:val="Akapitzlist"/>
        <w:numPr>
          <w:ilvl w:val="0"/>
          <w:numId w:val="43"/>
        </w:numPr>
        <w:rPr>
          <w:rFonts w:cstheme="minorHAnsi"/>
        </w:rPr>
      </w:pPr>
      <w:r w:rsidRPr="008D5BAF">
        <w:rPr>
          <w:rFonts w:eastAsia="Arial" w:cstheme="minorHAnsi"/>
          <w:color w:val="333333"/>
        </w:rPr>
        <w:t xml:space="preserve">albo przez dostawcę </w:t>
      </w:r>
      <w:r w:rsidR="00C21FE2" w:rsidRPr="008D5BAF">
        <w:rPr>
          <w:rFonts w:eastAsia="Arial" w:cstheme="minorHAnsi"/>
          <w:color w:val="333333"/>
        </w:rPr>
        <w:t xml:space="preserve">usługi RDE adresata </w:t>
      </w:r>
      <w:r w:rsidRPr="008D5BAF">
        <w:rPr>
          <w:rFonts w:eastAsia="Arial" w:cstheme="minorHAnsi"/>
          <w:color w:val="333333"/>
        </w:rPr>
        <w:t>(C3) na podstawie</w:t>
      </w:r>
      <w:r w:rsidR="003D32A2" w:rsidRPr="008D5BAF">
        <w:rPr>
          <w:rFonts w:eastAsia="Arial" w:cstheme="minorHAnsi"/>
          <w:color w:val="333333"/>
        </w:rPr>
        <w:t xml:space="preserve"> zaufania do</w:t>
      </w:r>
      <w:r w:rsidRPr="008D5BAF">
        <w:rPr>
          <w:rFonts w:eastAsia="Arial" w:cstheme="minorHAnsi"/>
          <w:color w:val="333333"/>
        </w:rPr>
        <w:t xml:space="preserve"> danych </w:t>
      </w:r>
      <w:r w:rsidR="240C0D14" w:rsidRPr="008D5BAF">
        <w:rPr>
          <w:rFonts w:eastAsia="Arial" w:cstheme="minorHAnsi"/>
          <w:color w:val="333333"/>
        </w:rPr>
        <w:t>odebranych od</w:t>
      </w:r>
      <w:r w:rsidRPr="008D5BAF">
        <w:rPr>
          <w:rFonts w:eastAsia="Arial" w:cstheme="minorHAnsi"/>
          <w:color w:val="333333"/>
        </w:rPr>
        <w:t xml:space="preserve"> C2.</w:t>
      </w:r>
    </w:p>
    <w:p w14:paraId="3DBEE6B3" w14:textId="77777777" w:rsidR="00500BF0" w:rsidRPr="008D5BAF" w:rsidRDefault="00500BF0">
      <w:pPr>
        <w:rPr>
          <w:rFonts w:eastAsia="Arial"/>
          <w:color w:val="333333"/>
        </w:rPr>
      </w:pPr>
    </w:p>
    <w:p w14:paraId="04CBA194" w14:textId="77777777" w:rsidR="004B7A3A" w:rsidRPr="008D5BAF" w:rsidRDefault="004B7A3A">
      <w:pPr>
        <w:rPr>
          <w:rFonts w:eastAsia="Arial"/>
          <w:color w:val="333333"/>
        </w:rPr>
      </w:pPr>
      <w:r w:rsidRPr="008D5BAF">
        <w:rPr>
          <w:rFonts w:eastAsia="Arial"/>
          <w:color w:val="333333"/>
        </w:rPr>
        <w:t xml:space="preserve">4. </w:t>
      </w:r>
      <w:r w:rsidR="4C8120AB" w:rsidRPr="008D5BAF">
        <w:rPr>
          <w:rFonts w:eastAsia="Arial"/>
          <w:color w:val="333333"/>
        </w:rPr>
        <w:t xml:space="preserve">W przypadku dostawców podłączonych do </w:t>
      </w:r>
      <w:r w:rsidR="00C21FE2" w:rsidRPr="008D5BAF">
        <w:rPr>
          <w:rFonts w:eastAsia="Arial"/>
          <w:color w:val="333333"/>
        </w:rPr>
        <w:t xml:space="preserve">krajowego systemu e-doręczeń </w:t>
      </w:r>
      <w:r w:rsidR="4C8120AB" w:rsidRPr="008D5BAF">
        <w:rPr>
          <w:rFonts w:eastAsia="Arial"/>
          <w:color w:val="333333"/>
        </w:rPr>
        <w:t xml:space="preserve">wymaga się traktowania </w:t>
      </w:r>
      <w:r w:rsidR="00500BF0" w:rsidRPr="008D5BAF">
        <w:rPr>
          <w:rFonts w:eastAsia="Arial"/>
          <w:color w:val="333333"/>
        </w:rPr>
        <w:t xml:space="preserve">również </w:t>
      </w:r>
      <w:r w:rsidR="4C8120AB" w:rsidRPr="008D5BAF">
        <w:rPr>
          <w:rFonts w:eastAsia="Arial"/>
          <w:color w:val="333333"/>
        </w:rPr>
        <w:t>danych</w:t>
      </w:r>
      <w:r w:rsidR="25183C7E" w:rsidRPr="008D5BAF">
        <w:rPr>
          <w:rFonts w:eastAsia="Arial"/>
          <w:color w:val="333333"/>
        </w:rPr>
        <w:t xml:space="preserve"> </w:t>
      </w:r>
      <w:r w:rsidR="25183C7E" w:rsidRPr="008D5BAF">
        <w:rPr>
          <w:rFonts w:eastAsia="Arial"/>
          <w:b/>
          <w:color w:val="333333"/>
        </w:rPr>
        <w:t>użytkownika upoważnionego</w:t>
      </w:r>
      <w:r w:rsidR="25183C7E" w:rsidRPr="008D5BAF">
        <w:rPr>
          <w:rFonts w:eastAsia="Arial"/>
          <w:color w:val="333333"/>
        </w:rPr>
        <w:t xml:space="preserve"> przez nadawcę</w:t>
      </w:r>
      <w:r w:rsidR="4C8120AB" w:rsidRPr="008D5BAF">
        <w:rPr>
          <w:rFonts w:eastAsia="Arial"/>
          <w:color w:val="333333"/>
        </w:rPr>
        <w:t xml:space="preserve"> jako </w:t>
      </w:r>
      <w:r w:rsidR="4C8120AB" w:rsidRPr="008D5BAF">
        <w:rPr>
          <w:rFonts w:eastAsia="Arial"/>
          <w:b/>
          <w:color w:val="333333"/>
        </w:rPr>
        <w:t>obowiązkowo</w:t>
      </w:r>
      <w:r w:rsidR="4C8120AB" w:rsidRPr="008D5BAF">
        <w:rPr>
          <w:rFonts w:eastAsia="Arial"/>
          <w:color w:val="333333"/>
        </w:rPr>
        <w:t xml:space="preserve"> umieszczanych w dowodzie, jeśli wiadomość wysłał </w:t>
      </w:r>
      <w:r w:rsidR="1A070E1A" w:rsidRPr="008D5BAF">
        <w:rPr>
          <w:rFonts w:eastAsia="Arial"/>
          <w:color w:val="333333"/>
        </w:rPr>
        <w:t xml:space="preserve">ten </w:t>
      </w:r>
      <w:r w:rsidR="4C8120AB" w:rsidRPr="008D5BAF">
        <w:rPr>
          <w:rFonts w:eastAsia="Arial"/>
          <w:color w:val="333333"/>
        </w:rPr>
        <w:t>użytkownik</w:t>
      </w:r>
      <w:r w:rsidR="00500BF0" w:rsidRPr="008D5BAF">
        <w:rPr>
          <w:rFonts w:eastAsia="Arial"/>
          <w:color w:val="333333"/>
        </w:rPr>
        <w:t>. Jest to niesprzeczne z normą.</w:t>
      </w:r>
      <w:r w:rsidR="4C8120AB" w:rsidRPr="008D5BAF">
        <w:rPr>
          <w:rFonts w:eastAsia="Arial"/>
          <w:color w:val="333333"/>
        </w:rPr>
        <w:t xml:space="preserve"> C2 musi je przekazywać w </w:t>
      </w:r>
      <w:r w:rsidR="00642FEA" w:rsidRPr="008D5BAF">
        <w:rPr>
          <w:rFonts w:eastAsia="Arial"/>
          <w:color w:val="333333"/>
        </w:rPr>
        <w:t xml:space="preserve">przesyłce </w:t>
      </w:r>
      <w:r w:rsidR="4C8120AB" w:rsidRPr="008D5BAF">
        <w:rPr>
          <w:rFonts w:eastAsia="Arial"/>
          <w:color w:val="333333"/>
        </w:rPr>
        <w:t xml:space="preserve">do C3 a C3 - przesyłać do C4. </w:t>
      </w:r>
    </w:p>
    <w:p w14:paraId="24996E2A" w14:textId="610311A6" w:rsidR="7BE6D76A" w:rsidRPr="008D5BAF" w:rsidRDefault="004B7A3A">
      <w:pPr>
        <w:rPr>
          <w:rFonts w:eastAsia="Arial"/>
          <w:color w:val="333333"/>
        </w:rPr>
      </w:pPr>
      <w:r w:rsidRPr="008D5BAF">
        <w:rPr>
          <w:rFonts w:eastAsia="Arial"/>
          <w:color w:val="333333"/>
        </w:rPr>
        <w:t>5. Dane użytkownika uopoważnionego s</w:t>
      </w:r>
      <w:r w:rsidR="4C8120AB" w:rsidRPr="008D5BAF">
        <w:rPr>
          <w:rFonts w:eastAsia="Arial"/>
          <w:color w:val="333333"/>
        </w:rPr>
        <w:t xml:space="preserve">ą wymagane w dowodzie przekazywanym </w:t>
      </w:r>
      <w:r w:rsidR="7E229B0A" w:rsidRPr="008D5BAF">
        <w:rPr>
          <w:rFonts w:eastAsia="Arial"/>
          <w:color w:val="333333"/>
        </w:rPr>
        <w:t xml:space="preserve">nadawcy </w:t>
      </w:r>
      <w:r w:rsidR="00C21FE2" w:rsidRPr="008D5BAF">
        <w:rPr>
          <w:rFonts w:eastAsia="Arial"/>
          <w:color w:val="333333"/>
        </w:rPr>
        <w:t>(</w:t>
      </w:r>
      <w:r w:rsidR="7E229B0A" w:rsidRPr="008D5BAF">
        <w:rPr>
          <w:rFonts w:eastAsia="Arial"/>
          <w:color w:val="333333"/>
        </w:rPr>
        <w:t>C1</w:t>
      </w:r>
      <w:r w:rsidR="00C21FE2" w:rsidRPr="008D5BAF">
        <w:rPr>
          <w:rFonts w:eastAsia="Arial"/>
          <w:color w:val="333333"/>
        </w:rPr>
        <w:t>)</w:t>
      </w:r>
      <w:r w:rsidR="7E229B0A" w:rsidRPr="008D5BAF">
        <w:rPr>
          <w:rFonts w:eastAsia="Arial"/>
          <w:color w:val="333333"/>
        </w:rPr>
        <w:t xml:space="preserve"> i </w:t>
      </w:r>
      <w:r w:rsidR="00971640" w:rsidRPr="008D5BAF">
        <w:rPr>
          <w:rFonts w:eastAsia="Arial"/>
          <w:color w:val="333333"/>
        </w:rPr>
        <w:t xml:space="preserve">adresatowi </w:t>
      </w:r>
      <w:r w:rsidR="00C21FE2" w:rsidRPr="008D5BAF">
        <w:rPr>
          <w:rFonts w:eastAsia="Arial"/>
          <w:color w:val="333333"/>
        </w:rPr>
        <w:t>(</w:t>
      </w:r>
      <w:r w:rsidR="7E229B0A" w:rsidRPr="008D5BAF">
        <w:rPr>
          <w:rFonts w:eastAsia="Arial"/>
          <w:color w:val="333333"/>
        </w:rPr>
        <w:t>C4</w:t>
      </w:r>
      <w:r w:rsidR="00C21FE2" w:rsidRPr="008D5BAF">
        <w:rPr>
          <w:rFonts w:eastAsia="Arial"/>
          <w:color w:val="333333"/>
        </w:rPr>
        <w:t>)</w:t>
      </w:r>
      <w:r w:rsidR="4C8120AB" w:rsidRPr="008D5BAF">
        <w:rPr>
          <w:rFonts w:eastAsia="Arial"/>
          <w:color w:val="333333"/>
        </w:rPr>
        <w:t>.</w:t>
      </w:r>
    </w:p>
    <w:p w14:paraId="3244C110" w14:textId="77777777" w:rsidR="00801440" w:rsidRPr="008D5BAF" w:rsidRDefault="00801440">
      <w:pPr>
        <w:rPr>
          <w:rFonts w:eastAsia="Arial"/>
          <w:color w:val="333333"/>
        </w:rPr>
      </w:pPr>
    </w:p>
    <w:p w14:paraId="1DF85858" w14:textId="392A4215" w:rsidR="7BE6D76A" w:rsidRPr="008D5BAF" w:rsidRDefault="7BE6D76A" w:rsidP="000957F9">
      <w:pPr>
        <w:pStyle w:val="Nagwek3"/>
      </w:pPr>
      <w:bookmarkStart w:id="243" w:name="_Toc35564290"/>
      <w:bookmarkStart w:id="244" w:name="_Toc35782068"/>
      <w:bookmarkStart w:id="245" w:name="_Ref57384304"/>
      <w:bookmarkStart w:id="246" w:name="_Ref57479275"/>
      <w:bookmarkStart w:id="247" w:name="_Toc58171539"/>
      <w:r w:rsidRPr="008D5BAF">
        <w:t>Format identyfikatora nadawcy</w:t>
      </w:r>
      <w:r w:rsidR="6874ACCD" w:rsidRPr="008D5BAF">
        <w:t xml:space="preserve"> lub użytkownika upoważnionego przez nadawcę</w:t>
      </w:r>
      <w:bookmarkEnd w:id="243"/>
      <w:bookmarkEnd w:id="244"/>
      <w:bookmarkEnd w:id="245"/>
      <w:bookmarkEnd w:id="246"/>
      <w:bookmarkEnd w:id="247"/>
    </w:p>
    <w:p w14:paraId="21C14B58" w14:textId="3B6144F6" w:rsidR="7BE6D76A" w:rsidRPr="008D5BAF" w:rsidRDefault="004B7A3A">
      <w:pPr>
        <w:rPr>
          <w:rFonts w:eastAsia="Arial" w:cstheme="minorHAnsi"/>
          <w:color w:val="333333"/>
        </w:rPr>
      </w:pPr>
      <w:r w:rsidRPr="008D5BAF">
        <w:rPr>
          <w:rFonts w:eastAsia="Arial" w:cstheme="minorHAnsi"/>
          <w:color w:val="333333"/>
        </w:rPr>
        <w:t xml:space="preserve">1. </w:t>
      </w:r>
      <w:r w:rsidR="7BE6D76A" w:rsidRPr="008D5BAF">
        <w:rPr>
          <w:rFonts w:eastAsia="Arial" w:cstheme="minorHAnsi"/>
          <w:color w:val="333333"/>
        </w:rPr>
        <w:t xml:space="preserve">Identyfikator składa się </w:t>
      </w:r>
      <w:r w:rsidR="6E084060" w:rsidRPr="008D5BAF">
        <w:rPr>
          <w:rFonts w:eastAsia="Arial" w:cstheme="minorHAnsi"/>
          <w:color w:val="333333"/>
        </w:rPr>
        <w:t>z:</w:t>
      </w:r>
    </w:p>
    <w:p w14:paraId="533FC9D1" w14:textId="21653B2F" w:rsidR="7BE6D76A" w:rsidRPr="008D5BAF" w:rsidRDefault="7BE6D76A" w:rsidP="00583381">
      <w:pPr>
        <w:pStyle w:val="Akapitzlist"/>
        <w:numPr>
          <w:ilvl w:val="0"/>
          <w:numId w:val="14"/>
        </w:numPr>
        <w:jc w:val="left"/>
      </w:pPr>
      <w:r w:rsidRPr="008D5BAF">
        <w:rPr>
          <w:rFonts w:eastAsia="Arial"/>
          <w:color w:val="333333"/>
        </w:rPr>
        <w:t>nazwy schematu identyfikującego</w:t>
      </w:r>
      <w:r w:rsidR="29C4D550" w:rsidRPr="008D5BAF">
        <w:rPr>
          <w:rFonts w:eastAsia="Arial"/>
          <w:color w:val="333333"/>
        </w:rPr>
        <w:t>,</w:t>
      </w:r>
    </w:p>
    <w:p w14:paraId="57B9E28E" w14:textId="01FB655F" w:rsidR="7BE6D76A" w:rsidRPr="008D5BAF" w:rsidRDefault="7BE6D76A" w:rsidP="00583381">
      <w:pPr>
        <w:pStyle w:val="Akapitzlist"/>
        <w:numPr>
          <w:ilvl w:val="0"/>
          <w:numId w:val="14"/>
        </w:numPr>
        <w:jc w:val="left"/>
      </w:pPr>
      <w:r w:rsidRPr="008D5BAF">
        <w:rPr>
          <w:rFonts w:eastAsia="Arial"/>
          <w:color w:val="333333"/>
        </w:rPr>
        <w:t>identyfikatora strony korespondencji</w:t>
      </w:r>
      <w:r w:rsidR="316EA740" w:rsidRPr="008D5BAF">
        <w:rPr>
          <w:rFonts w:eastAsia="Arial"/>
          <w:color w:val="333333"/>
        </w:rPr>
        <w:t>.</w:t>
      </w:r>
    </w:p>
    <w:p w14:paraId="5AF82156" w14:textId="1D9F57F4" w:rsidR="7BE6D76A" w:rsidRPr="008D5BAF" w:rsidRDefault="004B7A3A">
      <w:pPr>
        <w:rPr>
          <w:rFonts w:eastAsia="Arial" w:cstheme="minorHAnsi"/>
          <w:color w:val="333333"/>
        </w:rPr>
      </w:pPr>
      <w:r w:rsidRPr="008D5BAF">
        <w:rPr>
          <w:rFonts w:eastAsia="Arial" w:cstheme="minorHAnsi"/>
          <w:color w:val="333333"/>
        </w:rPr>
        <w:t xml:space="preserve">2. </w:t>
      </w:r>
      <w:r w:rsidR="7BE6D76A" w:rsidRPr="008D5BAF">
        <w:rPr>
          <w:rFonts w:eastAsia="Arial" w:cstheme="minorHAnsi"/>
          <w:color w:val="333333"/>
        </w:rPr>
        <w:t>Postać identyfikatora to:</w:t>
      </w:r>
    </w:p>
    <w:p w14:paraId="719B6AD1" w14:textId="79A05916" w:rsidR="7BE6D76A" w:rsidRPr="008D5BAF" w:rsidRDefault="7BE6D76A" w:rsidP="00583381">
      <w:pPr>
        <w:pStyle w:val="Akapitzlist"/>
        <w:numPr>
          <w:ilvl w:val="0"/>
          <w:numId w:val="15"/>
        </w:numPr>
        <w:jc w:val="left"/>
        <w:rPr>
          <w:rFonts w:eastAsia="Arial"/>
          <w:color w:val="333333"/>
        </w:rPr>
      </w:pPr>
      <w:r w:rsidRPr="008D5BAF">
        <w:rPr>
          <w:rFonts w:eastAsia="Arial"/>
          <w:color w:val="333333"/>
        </w:rPr>
        <w:t xml:space="preserve">w przypadku </w:t>
      </w:r>
      <w:r w:rsidR="00E7177E" w:rsidRPr="008D5BAF">
        <w:rPr>
          <w:rFonts w:eastAsia="Arial"/>
          <w:color w:val="333333"/>
        </w:rPr>
        <w:t>nadawcy</w:t>
      </w:r>
      <w:r w:rsidR="009901EB" w:rsidRPr="008D5BAF">
        <w:rPr>
          <w:rFonts w:eastAsia="Arial"/>
          <w:color w:val="333333"/>
        </w:rPr>
        <w:t xml:space="preserve"> (I02)</w:t>
      </w:r>
      <w:r w:rsidR="00E7177E" w:rsidRPr="008D5BAF">
        <w:rPr>
          <w:rFonts w:eastAsia="Arial"/>
          <w:color w:val="333333"/>
        </w:rPr>
        <w:t xml:space="preserve"> </w:t>
      </w:r>
      <w:r w:rsidR="009901EB" w:rsidRPr="008D5BAF">
        <w:rPr>
          <w:rFonts w:eastAsia="Arial"/>
          <w:color w:val="333333"/>
        </w:rPr>
        <w:t>przesyłk</w:t>
      </w:r>
      <w:r w:rsidR="00E7177E" w:rsidRPr="008D5BAF">
        <w:rPr>
          <w:rFonts w:eastAsia="Arial"/>
          <w:color w:val="333333"/>
        </w:rPr>
        <w:t>i</w:t>
      </w:r>
      <w:r w:rsidR="009901EB" w:rsidRPr="008D5BAF">
        <w:rPr>
          <w:rFonts w:eastAsia="Arial"/>
          <w:color w:val="333333"/>
        </w:rPr>
        <w:t xml:space="preserve"> </w:t>
      </w:r>
      <w:r w:rsidR="00E7177E" w:rsidRPr="008D5BAF">
        <w:rPr>
          <w:rFonts w:eastAsia="Arial"/>
          <w:color w:val="333333"/>
        </w:rPr>
        <w:t xml:space="preserve"> </w:t>
      </w:r>
      <w:r w:rsidR="00EE5E11" w:rsidRPr="008D5BAF">
        <w:rPr>
          <w:rFonts w:eastAsia="Arial"/>
          <w:color w:val="333333"/>
        </w:rPr>
        <w:t>–</w:t>
      </w:r>
      <w:r w:rsidRPr="008D5BAF">
        <w:rPr>
          <w:rFonts w:eastAsia="Arial"/>
          <w:color w:val="333333"/>
        </w:rPr>
        <w:t xml:space="preserve"> </w:t>
      </w:r>
      <w:r w:rsidR="001E58EC" w:rsidRPr="008D5BAF">
        <w:rPr>
          <w:rFonts w:eastAsia="Arial"/>
          <w:color w:val="333333"/>
        </w:rPr>
        <w:t>adres do doręczeń elektronicznych</w:t>
      </w:r>
      <w:r w:rsidR="00EE5E11" w:rsidRPr="008D5BAF">
        <w:rPr>
          <w:rFonts w:eastAsia="Arial"/>
          <w:color w:val="333333"/>
        </w:rPr>
        <w:t>,</w:t>
      </w:r>
    </w:p>
    <w:p w14:paraId="4B2A96BD" w14:textId="1FA1326B" w:rsidR="00167503" w:rsidRPr="008D5BAF" w:rsidRDefault="00167503" w:rsidP="00583381">
      <w:pPr>
        <w:pStyle w:val="Akapitzlist"/>
        <w:numPr>
          <w:ilvl w:val="0"/>
          <w:numId w:val="15"/>
        </w:numPr>
        <w:jc w:val="left"/>
        <w:rPr>
          <w:rFonts w:eastAsia="Arial" w:cstheme="minorHAnsi"/>
          <w:color w:val="333333"/>
        </w:rPr>
      </w:pPr>
      <w:r w:rsidRPr="008D5BAF">
        <w:rPr>
          <w:rFonts w:eastAsia="Arial" w:cstheme="minorHAnsi"/>
          <w:color w:val="333333"/>
        </w:rPr>
        <w:t>w przypadku użytkownika upoważnionego przez nadawcę</w:t>
      </w:r>
      <w:r w:rsidR="009901EB" w:rsidRPr="008D5BAF">
        <w:rPr>
          <w:rFonts w:eastAsia="Arial" w:cstheme="minorHAnsi"/>
          <w:color w:val="333333"/>
        </w:rPr>
        <w:t xml:space="preserve"> (I04)</w:t>
      </w:r>
      <w:r w:rsidR="003A30A2" w:rsidRPr="008D5BAF">
        <w:rPr>
          <w:rFonts w:eastAsia="Arial" w:cstheme="minorHAnsi"/>
          <w:color w:val="333333"/>
        </w:rPr>
        <w:t>,</w:t>
      </w:r>
      <w:r w:rsidR="00CF26FD" w:rsidRPr="008D5BAF">
        <w:rPr>
          <w:rFonts w:eastAsia="Arial" w:cstheme="minorHAnsi"/>
          <w:color w:val="333333"/>
        </w:rPr>
        <w:t xml:space="preserve"> a nieposiadającego własnego adresu do doręczeń elektronicznych</w:t>
      </w:r>
      <w:r w:rsidRPr="008D5BAF">
        <w:rPr>
          <w:rFonts w:eastAsia="Arial" w:cstheme="minorHAnsi"/>
          <w:color w:val="333333"/>
        </w:rPr>
        <w:t xml:space="preserve"> - </w:t>
      </w:r>
      <w:r w:rsidR="00752687" w:rsidRPr="008D5BAF">
        <w:rPr>
          <w:rFonts w:eastAsia="Arial" w:cstheme="minorHAnsi"/>
          <w:color w:val="333333"/>
        </w:rPr>
        <w:t>identyfikator użytkownika usługi RDE</w:t>
      </w:r>
      <w:r w:rsidRPr="008D5BAF">
        <w:rPr>
          <w:rFonts w:eastAsia="Arial" w:cstheme="minorHAnsi"/>
          <w:color w:val="333333"/>
        </w:rPr>
        <w:t xml:space="preserve"> nadany przez dostawcę</w:t>
      </w:r>
      <w:r w:rsidR="00E7177E" w:rsidRPr="008D5BAF">
        <w:rPr>
          <w:rFonts w:eastAsia="Arial" w:cstheme="minorHAnsi"/>
          <w:color w:val="333333"/>
        </w:rPr>
        <w:t xml:space="preserve"> usługi RDE nadawcy</w:t>
      </w:r>
      <w:r w:rsidR="00CF26FD" w:rsidRPr="008D5BAF">
        <w:rPr>
          <w:rFonts w:eastAsia="Arial" w:cstheme="minorHAnsi"/>
          <w:color w:val="333333"/>
        </w:rPr>
        <w:t xml:space="preserve"> zgodnie z punktem 5.2 normy [ETSI3195222] </w:t>
      </w:r>
      <w:r w:rsidR="003A30A2" w:rsidRPr="008D5BAF">
        <w:rPr>
          <w:rFonts w:eastAsia="Arial" w:cstheme="minorHAnsi"/>
          <w:color w:val="333333"/>
        </w:rPr>
        <w:t>oraz odróżnialny od adresu do doręczeń elektronicznych – zgodnie z punktem 7.5.1.7 dokumentu głównego Standardu</w:t>
      </w:r>
      <w:r w:rsidRPr="008D5BAF">
        <w:rPr>
          <w:rFonts w:eastAsia="Arial" w:cstheme="minorHAnsi"/>
          <w:color w:val="333333"/>
        </w:rPr>
        <w:t>.</w:t>
      </w:r>
    </w:p>
    <w:p w14:paraId="04FDE32B" w14:textId="77777777" w:rsidR="004B7A3A" w:rsidRPr="008D5BAF" w:rsidRDefault="7BE6D76A">
      <w:pPr>
        <w:rPr>
          <w:rFonts w:eastAsia="Arial" w:cstheme="minorHAnsi"/>
          <w:color w:val="333333"/>
        </w:rPr>
      </w:pPr>
      <w:r w:rsidRPr="008D5BAF">
        <w:rPr>
          <w:rFonts w:eastAsia="Arial" w:cstheme="minorHAnsi"/>
          <w:color w:val="333333"/>
        </w:rPr>
        <w:t xml:space="preserve">Identyfikator nadawcy wprowadza do </w:t>
      </w:r>
      <w:r w:rsidR="00642FEA" w:rsidRPr="008D5BAF">
        <w:rPr>
          <w:rFonts w:eastAsia="Arial" w:cstheme="minorHAnsi"/>
          <w:color w:val="333333"/>
        </w:rPr>
        <w:t xml:space="preserve">przesyłki </w:t>
      </w:r>
      <w:r w:rsidRPr="008D5BAF">
        <w:rPr>
          <w:rFonts w:eastAsia="Arial" w:cstheme="minorHAnsi"/>
          <w:color w:val="333333"/>
        </w:rPr>
        <w:t xml:space="preserve">system </w:t>
      </w:r>
      <w:r w:rsidR="00C21FE2" w:rsidRPr="008D5BAF">
        <w:rPr>
          <w:rFonts w:eastAsia="Arial" w:cstheme="minorHAnsi"/>
          <w:color w:val="333333"/>
        </w:rPr>
        <w:t xml:space="preserve">dostawcy usługi RDE </w:t>
      </w:r>
      <w:r w:rsidRPr="008D5BAF">
        <w:rPr>
          <w:rFonts w:eastAsia="Arial" w:cstheme="minorHAnsi"/>
          <w:color w:val="333333"/>
        </w:rPr>
        <w:t xml:space="preserve">nadawcy (C2) i jest on przekazywany w </w:t>
      </w:r>
      <w:r w:rsidRPr="008D5BAF">
        <w:rPr>
          <w:rFonts w:eastAsia="Arial" w:cstheme="minorHAnsi"/>
          <w:i/>
          <w:iCs/>
          <w:color w:val="333333"/>
        </w:rPr>
        <w:t>relay metadata</w:t>
      </w:r>
      <w:r w:rsidRPr="008D5BAF">
        <w:rPr>
          <w:rFonts w:eastAsia="Arial" w:cstheme="minorHAnsi"/>
          <w:color w:val="333333"/>
        </w:rPr>
        <w:t xml:space="preserve"> do systemu </w:t>
      </w:r>
      <w:r w:rsidR="00C21FE2" w:rsidRPr="008D5BAF">
        <w:rPr>
          <w:rFonts w:eastAsia="Arial" w:cstheme="minorHAnsi"/>
          <w:color w:val="333333"/>
        </w:rPr>
        <w:t xml:space="preserve">dostawcy usługi RDE </w:t>
      </w:r>
      <w:r w:rsidRPr="008D5BAF">
        <w:rPr>
          <w:rFonts w:eastAsia="Arial" w:cstheme="minorHAnsi"/>
          <w:color w:val="333333"/>
        </w:rPr>
        <w:t>adresata (C3) skąd przedostaje się do dowodów.</w:t>
      </w:r>
      <w:r w:rsidR="003A30A2" w:rsidRPr="008D5BAF">
        <w:rPr>
          <w:rFonts w:eastAsia="Arial" w:cstheme="minorHAnsi"/>
          <w:color w:val="333333"/>
        </w:rPr>
        <w:t xml:space="preserve"> </w:t>
      </w:r>
    </w:p>
    <w:p w14:paraId="1B1A30BE" w14:textId="7F1E3785" w:rsidR="7BE6D76A" w:rsidRPr="008D5BAF" w:rsidRDefault="004B7A3A">
      <w:pPr>
        <w:rPr>
          <w:rFonts w:cstheme="minorHAnsi"/>
        </w:rPr>
      </w:pPr>
      <w:r w:rsidRPr="008D5BAF">
        <w:rPr>
          <w:rFonts w:eastAsia="Arial" w:cstheme="minorHAnsi"/>
          <w:color w:val="333333"/>
        </w:rPr>
        <w:t xml:space="preserve">3. </w:t>
      </w:r>
      <w:r w:rsidR="00BE5EAB" w:rsidRPr="008D5BAF">
        <w:rPr>
          <w:rFonts w:eastAsia="Arial" w:cstheme="minorHAnsi"/>
          <w:color w:val="333333"/>
        </w:rPr>
        <w:t xml:space="preserve">Zgodnie z normą, </w:t>
      </w:r>
      <w:r w:rsidR="7BE6D76A" w:rsidRPr="008D5BAF">
        <w:rPr>
          <w:rFonts w:eastAsia="Arial" w:cstheme="minorHAnsi"/>
          <w:color w:val="333333"/>
        </w:rPr>
        <w:t>I</w:t>
      </w:r>
      <w:r w:rsidR="7BE6D76A" w:rsidRPr="008D5BAF">
        <w:rPr>
          <w:rFonts w:eastAsia="Arial" w:cstheme="minorHAnsi"/>
          <w:b/>
          <w:color w:val="333333"/>
        </w:rPr>
        <w:t>dentyfikator</w:t>
      </w:r>
      <w:r w:rsidR="00BE5EAB" w:rsidRPr="008D5BAF">
        <w:rPr>
          <w:rFonts w:eastAsia="Arial" w:cstheme="minorHAnsi"/>
          <w:b/>
          <w:color w:val="333333"/>
        </w:rPr>
        <w:t xml:space="preserve"> nadawcy</w:t>
      </w:r>
      <w:r w:rsidR="7BE6D76A" w:rsidRPr="008D5BAF">
        <w:rPr>
          <w:rFonts w:eastAsia="Arial" w:cstheme="minorHAnsi"/>
          <w:b/>
          <w:color w:val="333333"/>
        </w:rPr>
        <w:t xml:space="preserve"> obowiązkowy jest w każdym dowodzie</w:t>
      </w:r>
      <w:r w:rsidR="7BE6D76A" w:rsidRPr="008D5BAF">
        <w:rPr>
          <w:rFonts w:eastAsia="Arial" w:cstheme="minorHAnsi"/>
          <w:color w:val="333333"/>
        </w:rPr>
        <w:t>.</w:t>
      </w:r>
      <w:r w:rsidR="009901EB" w:rsidRPr="008D5BAF">
        <w:rPr>
          <w:rFonts w:eastAsia="Arial" w:cstheme="minorHAnsi"/>
          <w:color w:val="333333"/>
        </w:rPr>
        <w:t xml:space="preserve"> Pojawia się również wtedy, gdy przesyłkę wysłał użytkownik upoważniony.</w:t>
      </w:r>
    </w:p>
    <w:p w14:paraId="5EDEDEB1" w14:textId="4544F223" w:rsidR="00500BF0" w:rsidRPr="008D5BAF" w:rsidRDefault="004B7A3A">
      <w:pPr>
        <w:rPr>
          <w:rFonts w:eastAsia="Arial" w:cstheme="minorHAnsi"/>
          <w:color w:val="333333"/>
        </w:rPr>
      </w:pPr>
      <w:r w:rsidRPr="008D5BAF">
        <w:rPr>
          <w:rFonts w:eastAsia="Arial" w:cstheme="minorHAnsi"/>
          <w:b/>
          <w:color w:val="333333"/>
        </w:rPr>
        <w:t xml:space="preserve">4. </w:t>
      </w:r>
      <w:r w:rsidR="1B094C7A" w:rsidRPr="008D5BAF">
        <w:rPr>
          <w:rFonts w:eastAsia="Arial" w:cstheme="minorHAnsi"/>
          <w:b/>
          <w:color w:val="333333"/>
        </w:rPr>
        <w:t>W</w:t>
      </w:r>
      <w:r w:rsidR="003A30A2" w:rsidRPr="008D5BAF">
        <w:rPr>
          <w:rFonts w:eastAsia="Arial" w:cstheme="minorHAnsi"/>
          <w:b/>
          <w:color w:val="333333"/>
        </w:rPr>
        <w:t xml:space="preserve"> krajowym systemie doręczeń w</w:t>
      </w:r>
      <w:r w:rsidR="1B094C7A" w:rsidRPr="008D5BAF">
        <w:rPr>
          <w:rFonts w:eastAsia="Arial" w:cstheme="minorHAnsi"/>
          <w:b/>
          <w:color w:val="333333"/>
        </w:rPr>
        <w:t>ymaga się traktowania ID użytkownika upoważnionego jako obowiązkow</w:t>
      </w:r>
      <w:r w:rsidR="003A30A2" w:rsidRPr="008D5BAF">
        <w:rPr>
          <w:rFonts w:eastAsia="Arial" w:cstheme="minorHAnsi"/>
          <w:b/>
          <w:color w:val="333333"/>
        </w:rPr>
        <w:t>o przekazywanego z C2 do C3</w:t>
      </w:r>
      <w:r w:rsidR="1B094C7A" w:rsidRPr="008D5BAF">
        <w:rPr>
          <w:rFonts w:eastAsia="Arial" w:cstheme="minorHAnsi"/>
          <w:b/>
          <w:color w:val="333333"/>
        </w:rPr>
        <w:t>, jeśli to on wysłał wiadomość</w:t>
      </w:r>
      <w:r w:rsidR="1B094C7A" w:rsidRPr="008D5BAF">
        <w:rPr>
          <w:rFonts w:eastAsia="Arial" w:cstheme="minorHAnsi"/>
          <w:color w:val="333333"/>
        </w:rPr>
        <w:t>.</w:t>
      </w:r>
      <w:r w:rsidR="003A30A2" w:rsidRPr="008D5BAF">
        <w:rPr>
          <w:rFonts w:eastAsia="Arial" w:cstheme="minorHAnsi"/>
          <w:color w:val="333333"/>
        </w:rPr>
        <w:t xml:space="preserve"> </w:t>
      </w:r>
      <w:r w:rsidR="00500BF0" w:rsidRPr="008D5BAF">
        <w:rPr>
          <w:rFonts w:eastAsia="Arial" w:cstheme="minorHAnsi"/>
          <w:color w:val="333333"/>
        </w:rPr>
        <w:t>Jest to niesprzeczne z normą.</w:t>
      </w:r>
    </w:p>
    <w:p w14:paraId="0093819B" w14:textId="13698E4D" w:rsidR="1B094C7A" w:rsidRPr="008D5BAF" w:rsidRDefault="004B7A3A">
      <w:pPr>
        <w:rPr>
          <w:rFonts w:cstheme="minorHAnsi"/>
        </w:rPr>
      </w:pPr>
      <w:r w:rsidRPr="008D5BAF">
        <w:rPr>
          <w:rFonts w:eastAsia="Arial" w:cstheme="minorHAnsi"/>
          <w:color w:val="333333"/>
        </w:rPr>
        <w:t xml:space="preserve">5. </w:t>
      </w:r>
      <w:r w:rsidR="003A30A2" w:rsidRPr="008D5BAF">
        <w:rPr>
          <w:rFonts w:eastAsia="Arial" w:cstheme="minorHAnsi"/>
          <w:color w:val="333333"/>
        </w:rPr>
        <w:t>Dopuszczalne jest przekazanie do C3 dowodu A.1</w:t>
      </w:r>
      <w:r w:rsidR="00164D36" w:rsidRPr="008D5BAF">
        <w:rPr>
          <w:rFonts w:eastAsia="Arial" w:cstheme="minorHAnsi"/>
          <w:color w:val="333333"/>
        </w:rPr>
        <w:t>, który zawiera tę informację</w:t>
      </w:r>
      <w:r w:rsidR="00DA265D" w:rsidRPr="008D5BAF">
        <w:rPr>
          <w:rFonts w:eastAsia="Arial" w:cstheme="minorHAnsi"/>
          <w:color w:val="333333"/>
        </w:rPr>
        <w:t>;  taką możliwość przewiduje norma [</w:t>
      </w:r>
      <w:r w:rsidR="00DA265D" w:rsidRPr="008D5BAF">
        <w:t>ETSITS1195242</w:t>
      </w:r>
      <w:r w:rsidR="00DA265D" w:rsidRPr="008D5BAF">
        <w:rPr>
          <w:rFonts w:eastAsia="Arial" w:cstheme="minorHAnsi"/>
          <w:color w:val="333333"/>
        </w:rPr>
        <w:t xml:space="preserve">], która do komunikatu </w:t>
      </w:r>
      <w:r w:rsidR="00DA265D" w:rsidRPr="008D5BAF">
        <w:rPr>
          <w:rFonts w:eastAsia="Arial" w:cstheme="minorHAnsi"/>
          <w:i/>
          <w:color w:val="333333"/>
        </w:rPr>
        <w:t>ERD dispatch</w:t>
      </w:r>
      <w:r w:rsidR="00DA265D" w:rsidRPr="008D5BAF">
        <w:rPr>
          <w:rFonts w:eastAsia="Arial" w:cstheme="minorHAnsi"/>
          <w:color w:val="333333"/>
        </w:rPr>
        <w:t xml:space="preserve"> dodaje element XML_SUB_ACC, </w:t>
      </w:r>
      <w:r w:rsidRPr="008D5BAF">
        <w:rPr>
          <w:rFonts w:eastAsia="Arial" w:cstheme="minorHAnsi"/>
          <w:color w:val="333333"/>
        </w:rPr>
        <w:t>co oznacza</w:t>
      </w:r>
      <w:r w:rsidR="00DA265D" w:rsidRPr="008D5BAF">
        <w:rPr>
          <w:rFonts w:eastAsia="Arial" w:cstheme="minorHAnsi"/>
          <w:color w:val="333333"/>
        </w:rPr>
        <w:t xml:space="preserve"> dowód Submission Acceptance.</w:t>
      </w:r>
    </w:p>
    <w:p w14:paraId="2BFD82FF" w14:textId="5384E2BC" w:rsidR="7BE6D76A" w:rsidRPr="008D5BAF" w:rsidRDefault="004B7A3A">
      <w:pPr>
        <w:rPr>
          <w:rFonts w:eastAsia="Arial"/>
          <w:color w:val="333333"/>
        </w:rPr>
      </w:pPr>
      <w:r w:rsidRPr="008D5BAF">
        <w:rPr>
          <w:rFonts w:eastAsia="Arial"/>
          <w:color w:val="333333"/>
        </w:rPr>
        <w:t xml:space="preserve">6. </w:t>
      </w:r>
      <w:r w:rsidR="7BE6D76A" w:rsidRPr="008D5BAF">
        <w:rPr>
          <w:rFonts w:eastAsia="Arial"/>
          <w:color w:val="333333"/>
        </w:rPr>
        <w:t xml:space="preserve">Jeżeli </w:t>
      </w:r>
      <w:r w:rsidR="00642FEA" w:rsidRPr="008D5BAF">
        <w:rPr>
          <w:rFonts w:eastAsia="Arial" w:cstheme="minorHAnsi"/>
          <w:color w:val="333333"/>
        </w:rPr>
        <w:t xml:space="preserve">przesyłka </w:t>
      </w:r>
      <w:r w:rsidR="7BE6D76A" w:rsidRPr="008D5BAF">
        <w:rPr>
          <w:rFonts w:eastAsia="Arial"/>
          <w:color w:val="333333"/>
        </w:rPr>
        <w:t xml:space="preserve">nadeszła z systemu </w:t>
      </w:r>
      <w:r w:rsidR="003A30A2" w:rsidRPr="008D5BAF">
        <w:rPr>
          <w:rFonts w:eastAsia="Arial"/>
          <w:color w:val="333333"/>
        </w:rPr>
        <w:t>zapewniającego funkcjonalność przekawywania</w:t>
      </w:r>
      <w:r w:rsidR="7BE6D76A" w:rsidRPr="008D5BAF">
        <w:rPr>
          <w:rFonts w:eastAsia="Arial"/>
          <w:color w:val="333333"/>
        </w:rPr>
        <w:t xml:space="preserve"> </w:t>
      </w:r>
      <w:r w:rsidR="00642FEA" w:rsidRPr="008D5BAF">
        <w:rPr>
          <w:rFonts w:eastAsia="Arial" w:cstheme="minorHAnsi"/>
          <w:color w:val="333333"/>
        </w:rPr>
        <w:t>przesył</w:t>
      </w:r>
      <w:r w:rsidR="003A30A2" w:rsidRPr="008D5BAF">
        <w:rPr>
          <w:rFonts w:eastAsia="Arial" w:cstheme="minorHAnsi"/>
          <w:color w:val="333333"/>
        </w:rPr>
        <w:t>e</w:t>
      </w:r>
      <w:r w:rsidR="00642FEA" w:rsidRPr="008D5BAF">
        <w:rPr>
          <w:rFonts w:eastAsia="Arial" w:cstheme="minorHAnsi"/>
          <w:color w:val="333333"/>
        </w:rPr>
        <w:t>k</w:t>
      </w:r>
      <w:r w:rsidR="00BE5EAB" w:rsidRPr="008D5BAF">
        <w:rPr>
          <w:rFonts w:eastAsia="Arial" w:cstheme="minorHAnsi"/>
          <w:color w:val="333333"/>
        </w:rPr>
        <w:t xml:space="preserve"> (nazywanego w normie </w:t>
      </w:r>
      <w:r w:rsidR="00BE5EAB" w:rsidRPr="008D5BAF">
        <w:rPr>
          <w:rFonts w:eastAsia="Arial" w:cstheme="minorHAnsi"/>
          <w:i/>
          <w:color w:val="333333"/>
        </w:rPr>
        <w:t>non ERDS</w:t>
      </w:r>
      <w:r w:rsidR="00BE5EAB" w:rsidRPr="008D5BAF">
        <w:rPr>
          <w:rFonts w:eastAsia="Arial" w:cstheme="minorHAnsi"/>
          <w:color w:val="333333"/>
        </w:rPr>
        <w:t>)</w:t>
      </w:r>
      <w:r w:rsidR="7BE6D76A" w:rsidRPr="008D5BAF">
        <w:rPr>
          <w:rFonts w:eastAsia="Arial"/>
          <w:color w:val="333333"/>
        </w:rPr>
        <w:t xml:space="preserve">, ale nie oferującego </w:t>
      </w:r>
      <w:r w:rsidR="45CFF232" w:rsidRPr="008D5BAF">
        <w:rPr>
          <w:rFonts w:eastAsia="Arial"/>
          <w:color w:val="333333"/>
        </w:rPr>
        <w:t>usługi RDE</w:t>
      </w:r>
      <w:r w:rsidR="00164D36" w:rsidRPr="008D5BAF">
        <w:rPr>
          <w:rFonts w:eastAsia="Arial"/>
          <w:color w:val="333333"/>
        </w:rPr>
        <w:t>, z którym dostawca zintegrował swój access point</w:t>
      </w:r>
      <w:r w:rsidR="7BE6D76A" w:rsidRPr="008D5BAF">
        <w:rPr>
          <w:rFonts w:eastAsia="Arial"/>
          <w:color w:val="333333"/>
        </w:rPr>
        <w:t xml:space="preserve">, identyfikator nie jest </w:t>
      </w:r>
      <w:r w:rsidR="294C7F10" w:rsidRPr="008D5BAF">
        <w:rPr>
          <w:rFonts w:eastAsia="Arial"/>
          <w:color w:val="333333"/>
        </w:rPr>
        <w:t>obowiązkowy,</w:t>
      </w:r>
      <w:r w:rsidR="7BE6D76A" w:rsidRPr="008D5BAF">
        <w:rPr>
          <w:rFonts w:eastAsia="Arial"/>
          <w:color w:val="333333"/>
        </w:rPr>
        <w:t xml:space="preserve"> a jeśli jest obecny</w:t>
      </w:r>
      <w:r w:rsidR="7A7F060F" w:rsidRPr="008D5BAF">
        <w:rPr>
          <w:rFonts w:eastAsia="Arial"/>
          <w:color w:val="333333"/>
        </w:rPr>
        <w:t>,</w:t>
      </w:r>
      <w:r w:rsidR="7BE6D76A" w:rsidRPr="008D5BAF">
        <w:rPr>
          <w:rFonts w:eastAsia="Arial"/>
          <w:color w:val="333333"/>
        </w:rPr>
        <w:t xml:space="preserve"> uważa się go za identyfikator niezaufany. </w:t>
      </w:r>
      <w:r w:rsidR="00BE5EAB" w:rsidRPr="008D5BAF">
        <w:rPr>
          <w:rFonts w:eastAsia="Arial"/>
          <w:color w:val="333333"/>
        </w:rPr>
        <w:t xml:space="preserve">Aplikacje klienckie nie są traktowane jako systemy </w:t>
      </w:r>
      <w:r w:rsidR="00BE5EAB" w:rsidRPr="008D5BAF">
        <w:rPr>
          <w:rFonts w:eastAsia="Arial"/>
          <w:i/>
          <w:color w:val="333333"/>
        </w:rPr>
        <w:t>non ERDS</w:t>
      </w:r>
      <w:r w:rsidR="00BE5EAB" w:rsidRPr="008D5BAF">
        <w:rPr>
          <w:rFonts w:eastAsia="Arial"/>
          <w:color w:val="333333"/>
        </w:rPr>
        <w:t>.</w:t>
      </w:r>
    </w:p>
    <w:p w14:paraId="3EA3F3A4" w14:textId="77777777" w:rsidR="00801440" w:rsidRPr="00786617" w:rsidRDefault="00801440">
      <w:pPr>
        <w:rPr>
          <w:rFonts w:eastAsia="Arial"/>
          <w:color w:val="333333"/>
        </w:rPr>
      </w:pPr>
    </w:p>
    <w:p w14:paraId="2BBD2843" w14:textId="161C0138" w:rsidR="7BE6D76A" w:rsidRPr="008D5BAF" w:rsidRDefault="7BE6D76A" w:rsidP="000957F9">
      <w:pPr>
        <w:pStyle w:val="Nagwek3"/>
      </w:pPr>
      <w:bookmarkStart w:id="248" w:name="_Toc35564293"/>
      <w:bookmarkStart w:id="249" w:name="_Toc35782069"/>
      <w:bookmarkStart w:id="250" w:name="_Ref57477354"/>
      <w:bookmarkStart w:id="251" w:name="_Ref57479176"/>
      <w:bookmarkStart w:id="252" w:name="_Ref57479328"/>
      <w:bookmarkStart w:id="253" w:name="_Toc58171540"/>
      <w:r w:rsidRPr="008D5BAF">
        <w:lastRenderedPageBreak/>
        <w:t>Format atrybutów opisujących adresata</w:t>
      </w:r>
      <w:r w:rsidR="1D11999A" w:rsidRPr="008D5BAF">
        <w:t xml:space="preserve"> lub użytkownika </w:t>
      </w:r>
      <w:bookmarkEnd w:id="248"/>
      <w:r w:rsidR="1D11999A" w:rsidRPr="008D5BAF">
        <w:t>upoważnionego przez adresata</w:t>
      </w:r>
      <w:bookmarkEnd w:id="249"/>
      <w:bookmarkEnd w:id="250"/>
      <w:bookmarkEnd w:id="251"/>
      <w:bookmarkEnd w:id="252"/>
      <w:bookmarkEnd w:id="253"/>
    </w:p>
    <w:p w14:paraId="4241563D" w14:textId="72357E94" w:rsidR="427DFD89" w:rsidRPr="008D5BAF" w:rsidRDefault="004B7A3A">
      <w:r w:rsidRPr="008D5BAF">
        <w:rPr>
          <w:rFonts w:eastAsia="Arial"/>
          <w:b/>
          <w:color w:val="333333"/>
        </w:rPr>
        <w:t xml:space="preserve">1. </w:t>
      </w:r>
      <w:r w:rsidR="427DFD89" w:rsidRPr="008D5BAF">
        <w:rPr>
          <w:rFonts w:eastAsia="Arial"/>
          <w:b/>
          <w:color w:val="333333"/>
        </w:rPr>
        <w:t xml:space="preserve">W przypadku dowodów wystawianych przez system </w:t>
      </w:r>
      <w:r w:rsidR="00C21FE2" w:rsidRPr="008D5BAF">
        <w:rPr>
          <w:rFonts w:eastAsia="Arial"/>
          <w:b/>
          <w:color w:val="333333"/>
        </w:rPr>
        <w:t xml:space="preserve">dostawcy usługi RDE </w:t>
      </w:r>
      <w:r w:rsidR="427DFD89" w:rsidRPr="008D5BAF">
        <w:rPr>
          <w:rFonts w:eastAsia="Arial"/>
          <w:b/>
          <w:color w:val="333333"/>
        </w:rPr>
        <w:t>nadawcy (C2)</w:t>
      </w:r>
      <w:r w:rsidR="427DFD89" w:rsidRPr="008D5BAF">
        <w:rPr>
          <w:rFonts w:eastAsia="Arial"/>
          <w:color w:val="333333"/>
        </w:rPr>
        <w:t xml:space="preserve"> dane adresata są podstawiane do dowodu </w:t>
      </w:r>
      <w:r w:rsidR="427DFD89" w:rsidRPr="008D5BAF">
        <w:rPr>
          <w:rFonts w:eastAsia="Arial"/>
          <w:b/>
          <w:color w:val="333333"/>
        </w:rPr>
        <w:t>opcjonalnie</w:t>
      </w:r>
      <w:r w:rsidR="427DFD89" w:rsidRPr="008D5BAF">
        <w:rPr>
          <w:rFonts w:eastAsia="Arial"/>
          <w:color w:val="333333"/>
        </w:rPr>
        <w:t>, ponieważ nadawca może wysyłać</w:t>
      </w:r>
      <w:r w:rsidRPr="008D5BAF">
        <w:rPr>
          <w:rFonts w:eastAsia="Arial"/>
          <w:color w:val="333333"/>
        </w:rPr>
        <w:t xml:space="preserve"> wiadomość</w:t>
      </w:r>
      <w:r w:rsidR="427DFD89" w:rsidRPr="008D5BAF">
        <w:rPr>
          <w:rFonts w:eastAsia="Arial"/>
          <w:color w:val="333333"/>
        </w:rPr>
        <w:t xml:space="preserve"> na </w:t>
      </w:r>
      <w:r w:rsidR="001E58EC" w:rsidRPr="008D5BAF">
        <w:rPr>
          <w:rFonts w:eastAsia="Arial"/>
          <w:color w:val="333333"/>
        </w:rPr>
        <w:t>adres do doręczeń elektronicznych</w:t>
      </w:r>
      <w:r w:rsidRPr="008D5BAF">
        <w:rPr>
          <w:rFonts w:eastAsia="Arial"/>
          <w:color w:val="333333"/>
        </w:rPr>
        <w:t>, którego posiadacz jest</w:t>
      </w:r>
      <w:r w:rsidR="001E58EC" w:rsidRPr="008D5BAF">
        <w:rPr>
          <w:rFonts w:eastAsia="Arial"/>
          <w:color w:val="333333"/>
        </w:rPr>
        <w:t xml:space="preserve"> </w:t>
      </w:r>
      <w:r w:rsidR="427DFD89" w:rsidRPr="008D5BAF">
        <w:rPr>
          <w:rFonts w:eastAsia="Arial"/>
          <w:color w:val="333333"/>
        </w:rPr>
        <w:t>nieujawniony</w:t>
      </w:r>
      <w:r w:rsidR="00C73C44" w:rsidRPr="008D5BAF">
        <w:rPr>
          <w:rFonts w:eastAsia="Arial"/>
          <w:color w:val="333333"/>
        </w:rPr>
        <w:t xml:space="preserve"> w rejestrze BAE</w:t>
      </w:r>
      <w:r w:rsidR="427DFD89" w:rsidRPr="008D5BAF">
        <w:rPr>
          <w:rFonts w:eastAsia="Arial"/>
          <w:color w:val="333333"/>
        </w:rPr>
        <w:t xml:space="preserve">; w tym wypadku system </w:t>
      </w:r>
      <w:r w:rsidR="00C21FE2" w:rsidRPr="008D5BAF">
        <w:rPr>
          <w:rFonts w:eastAsia="Arial"/>
          <w:color w:val="333333"/>
        </w:rPr>
        <w:t xml:space="preserve">dostawcy usługi RDE </w:t>
      </w:r>
      <w:r w:rsidRPr="008D5BAF">
        <w:rPr>
          <w:rFonts w:eastAsia="Arial"/>
          <w:color w:val="333333"/>
        </w:rPr>
        <w:t>obsługujący nadawcę</w:t>
      </w:r>
      <w:r w:rsidR="427DFD89" w:rsidRPr="008D5BAF">
        <w:rPr>
          <w:rFonts w:eastAsia="Arial"/>
          <w:color w:val="333333"/>
        </w:rPr>
        <w:t xml:space="preserve"> dysponuje </w:t>
      </w:r>
      <w:r w:rsidR="00C73C44" w:rsidRPr="008D5BAF">
        <w:rPr>
          <w:rFonts w:eastAsia="Arial"/>
          <w:color w:val="333333"/>
        </w:rPr>
        <w:t>tylko</w:t>
      </w:r>
      <w:r w:rsidR="427DFD89" w:rsidRPr="008D5BAF">
        <w:rPr>
          <w:rFonts w:eastAsia="Arial"/>
          <w:color w:val="333333"/>
        </w:rPr>
        <w:t xml:space="preserve"> </w:t>
      </w:r>
      <w:r w:rsidR="001E58EC" w:rsidRPr="008D5BAF">
        <w:rPr>
          <w:rFonts w:eastAsia="Arial"/>
          <w:color w:val="333333"/>
        </w:rPr>
        <w:t xml:space="preserve">adresem do doręczeń elektronicznych </w:t>
      </w:r>
      <w:r w:rsidR="427DFD89" w:rsidRPr="008D5BAF">
        <w:rPr>
          <w:rFonts w:eastAsia="Arial"/>
          <w:color w:val="333333"/>
        </w:rPr>
        <w:t>adresata</w:t>
      </w:r>
      <w:r w:rsidRPr="008D5BAF">
        <w:rPr>
          <w:rFonts w:eastAsia="Arial"/>
          <w:color w:val="333333"/>
        </w:rPr>
        <w:t>.</w:t>
      </w:r>
    </w:p>
    <w:p w14:paraId="2580B85A" w14:textId="48B85650" w:rsidR="00D26679" w:rsidRPr="008D5BAF" w:rsidRDefault="004B7A3A" w:rsidP="00D26679">
      <w:pPr>
        <w:rPr>
          <w:rFonts w:cstheme="minorHAnsi"/>
        </w:rPr>
      </w:pPr>
      <w:r w:rsidRPr="008D5BAF">
        <w:rPr>
          <w:rFonts w:eastAsia="Arial" w:cstheme="minorHAnsi"/>
          <w:b/>
          <w:color w:val="333333"/>
        </w:rPr>
        <w:t xml:space="preserve">2. </w:t>
      </w:r>
      <w:r w:rsidR="00D26679" w:rsidRPr="008D5BAF">
        <w:rPr>
          <w:rFonts w:eastAsia="Arial" w:cstheme="minorHAnsi"/>
          <w:b/>
          <w:color w:val="333333"/>
        </w:rPr>
        <w:t xml:space="preserve">W przypadku dowodów wystawianych przez system </w:t>
      </w:r>
      <w:r w:rsidR="00D26679" w:rsidRPr="008D5BAF">
        <w:rPr>
          <w:rFonts w:eastAsia="Arial"/>
          <w:b/>
          <w:color w:val="333333"/>
        </w:rPr>
        <w:t>dostawcy usługi RDE adresata (C3)</w:t>
      </w:r>
      <w:r w:rsidR="00D26679" w:rsidRPr="008D5BAF">
        <w:rPr>
          <w:rFonts w:eastAsia="Arial" w:cstheme="minorHAnsi"/>
          <w:color w:val="333333"/>
        </w:rPr>
        <w:t xml:space="preserve"> dane adresata są </w:t>
      </w:r>
      <w:r w:rsidRPr="008D5BAF">
        <w:rPr>
          <w:rFonts w:eastAsia="Arial" w:cstheme="minorHAnsi"/>
          <w:color w:val="333333"/>
        </w:rPr>
        <w:t>przez</w:t>
      </w:r>
      <w:r w:rsidR="00D26679" w:rsidRPr="008D5BAF">
        <w:rPr>
          <w:rFonts w:eastAsia="Arial" w:cstheme="minorHAnsi"/>
          <w:color w:val="333333"/>
        </w:rPr>
        <w:t xml:space="preserve"> dostawców podłączonych do krajowego systemu e-doręczeń </w:t>
      </w:r>
      <w:r w:rsidR="00D26679" w:rsidRPr="008D5BAF">
        <w:rPr>
          <w:rFonts w:eastAsia="Arial" w:cstheme="minorHAnsi"/>
          <w:b/>
          <w:color w:val="333333"/>
        </w:rPr>
        <w:t>obowiązkow</w:t>
      </w:r>
      <w:r w:rsidRPr="008D5BAF">
        <w:rPr>
          <w:rFonts w:eastAsia="Arial" w:cstheme="minorHAnsi"/>
          <w:b/>
          <w:color w:val="333333"/>
        </w:rPr>
        <w:t>o umieszczane w treści dowodu</w:t>
      </w:r>
      <w:r w:rsidR="00D26679" w:rsidRPr="008D5BAF">
        <w:rPr>
          <w:rFonts w:eastAsia="Arial" w:cstheme="minorHAnsi"/>
          <w:color w:val="333333"/>
        </w:rPr>
        <w:t>.</w:t>
      </w:r>
    </w:p>
    <w:p w14:paraId="2E1D97AC" w14:textId="484E1670" w:rsidR="00E7177E" w:rsidRPr="008D5BAF" w:rsidRDefault="004B7A3A">
      <w:r w:rsidRPr="008D5BAF">
        <w:rPr>
          <w:rFonts w:eastAsia="Arial"/>
          <w:color w:val="333333"/>
        </w:rPr>
        <w:t xml:space="preserve">3. </w:t>
      </w:r>
      <w:r w:rsidR="00E7177E" w:rsidRPr="008D5BAF">
        <w:rPr>
          <w:rFonts w:eastAsia="Arial"/>
          <w:color w:val="333333"/>
        </w:rPr>
        <w:t>Atrybuty opisujące adresata muszą być opisane w polityce dostawcy usługi RDE adresata.</w:t>
      </w:r>
      <w:r w:rsidR="00164D36" w:rsidRPr="008D5BAF">
        <w:rPr>
          <w:rFonts w:eastAsia="Arial"/>
          <w:color w:val="333333"/>
        </w:rPr>
        <w:t xml:space="preserve"> Jednocześnie </w:t>
      </w:r>
      <w:r w:rsidR="00164D36" w:rsidRPr="008D5BAF">
        <w:rPr>
          <w:rFonts w:eastAsia="Arial"/>
          <w:b/>
          <w:color w:val="333333"/>
        </w:rPr>
        <w:t>wystawcę dowodu obowiązują te same</w:t>
      </w:r>
      <w:r w:rsidR="00164D36" w:rsidRPr="008D5BAF">
        <w:rPr>
          <w:rFonts w:eastAsia="Arial"/>
          <w:color w:val="333333"/>
        </w:rPr>
        <w:t xml:space="preserve"> </w:t>
      </w:r>
      <w:r w:rsidR="00E03F1A" w:rsidRPr="008D5BAF">
        <w:rPr>
          <w:rFonts w:eastAsia="Arial"/>
          <w:color w:val="333333"/>
        </w:rPr>
        <w:t>- wynikające z norm [</w:t>
      </w:r>
      <w:r w:rsidR="00E03F1A" w:rsidRPr="008D5BAF">
        <w:t>ETSI3195222] i [ETSI3195223</w:t>
      </w:r>
      <w:r w:rsidR="00E03F1A" w:rsidRPr="008D5BAF">
        <w:rPr>
          <w:rFonts w:eastAsia="Arial"/>
          <w:color w:val="333333"/>
        </w:rPr>
        <w:t xml:space="preserve">] </w:t>
      </w:r>
      <w:r w:rsidR="00786617">
        <w:rPr>
          <w:rFonts w:eastAsia="Arial"/>
          <w:color w:val="333333"/>
        </w:rPr>
        <w:br/>
      </w:r>
      <w:r w:rsidR="00E03F1A" w:rsidRPr="008D5BAF">
        <w:rPr>
          <w:rFonts w:eastAsia="Arial"/>
          <w:color w:val="333333"/>
        </w:rPr>
        <w:t xml:space="preserve">– </w:t>
      </w:r>
      <w:r w:rsidR="00E03F1A" w:rsidRPr="008D5BAF">
        <w:rPr>
          <w:rFonts w:eastAsia="Arial"/>
          <w:b/>
          <w:color w:val="333333"/>
        </w:rPr>
        <w:t xml:space="preserve">wymagania, </w:t>
      </w:r>
      <w:r w:rsidR="00164D36" w:rsidRPr="008D5BAF">
        <w:rPr>
          <w:rFonts w:eastAsia="Arial"/>
          <w:b/>
          <w:color w:val="333333"/>
        </w:rPr>
        <w:t xml:space="preserve">co w przypadku atrybutów opisujących nadawcę lub użytkownika upoważnionego przez nadawcę (podrozdział </w:t>
      </w:r>
      <w:r w:rsidR="00164D36" w:rsidRPr="008D5BAF">
        <w:rPr>
          <w:rFonts w:eastAsia="Arial"/>
          <w:b/>
          <w:color w:val="333333"/>
        </w:rPr>
        <w:fldChar w:fldCharType="begin"/>
      </w:r>
      <w:r w:rsidR="00164D36" w:rsidRPr="008D5BAF">
        <w:rPr>
          <w:rFonts w:eastAsia="Arial"/>
          <w:b/>
          <w:color w:val="333333"/>
        </w:rPr>
        <w:instrText xml:space="preserve"> REF _Ref56272432 \r \h </w:instrText>
      </w:r>
      <w:r w:rsidR="00310D0F" w:rsidRPr="008D5BAF">
        <w:rPr>
          <w:rFonts w:eastAsia="Arial"/>
          <w:b/>
          <w:color w:val="333333"/>
        </w:rPr>
        <w:instrText xml:space="preserve"> \* MERGEFORMAT </w:instrText>
      </w:r>
      <w:r w:rsidR="00164D36" w:rsidRPr="008D5BAF">
        <w:rPr>
          <w:rFonts w:eastAsia="Arial"/>
          <w:b/>
          <w:color w:val="333333"/>
        </w:rPr>
      </w:r>
      <w:r w:rsidR="00164D36" w:rsidRPr="008D5BAF">
        <w:rPr>
          <w:rFonts w:eastAsia="Arial"/>
          <w:b/>
          <w:color w:val="333333"/>
        </w:rPr>
        <w:fldChar w:fldCharType="separate"/>
      </w:r>
      <w:r w:rsidR="000637F4">
        <w:rPr>
          <w:rFonts w:eastAsia="Arial"/>
          <w:b/>
          <w:color w:val="333333"/>
        </w:rPr>
        <w:t>7.2.13</w:t>
      </w:r>
      <w:r w:rsidR="00164D36" w:rsidRPr="008D5BAF">
        <w:rPr>
          <w:rFonts w:eastAsia="Arial"/>
          <w:b/>
          <w:color w:val="333333"/>
        </w:rPr>
        <w:fldChar w:fldCharType="end"/>
      </w:r>
      <w:r w:rsidR="00164D36" w:rsidRPr="008D5BAF">
        <w:rPr>
          <w:rFonts w:eastAsia="Arial"/>
          <w:b/>
          <w:color w:val="333333"/>
        </w:rPr>
        <w:t xml:space="preserve"> niniejszego dokumentu)</w:t>
      </w:r>
      <w:r w:rsidR="00BE5EAB" w:rsidRPr="008D5BAF">
        <w:rPr>
          <w:rStyle w:val="Odwoanieprzypisudolnego"/>
          <w:rFonts w:eastAsia="Arial"/>
          <w:b/>
          <w:color w:val="333333"/>
        </w:rPr>
        <w:footnoteReference w:id="13"/>
      </w:r>
      <w:r w:rsidR="00164D36" w:rsidRPr="008D5BAF">
        <w:rPr>
          <w:rFonts w:eastAsia="Arial"/>
          <w:b/>
          <w:color w:val="333333"/>
        </w:rPr>
        <w:t>.</w:t>
      </w:r>
      <w:r w:rsidR="00164D36" w:rsidRPr="008D5BAF">
        <w:rPr>
          <w:rFonts w:eastAsia="Arial"/>
          <w:color w:val="333333"/>
        </w:rPr>
        <w:t xml:space="preserve">  </w:t>
      </w:r>
    </w:p>
    <w:p w14:paraId="6876176E" w14:textId="7D43F2CF" w:rsidR="5FDF25E9" w:rsidRPr="008D5BAF" w:rsidRDefault="004B7A3A">
      <w:pPr>
        <w:rPr>
          <w:rFonts w:eastAsia="Arial"/>
          <w:color w:val="333333"/>
        </w:rPr>
      </w:pPr>
      <w:r w:rsidRPr="008D5BAF">
        <w:rPr>
          <w:rFonts w:eastAsia="Arial"/>
          <w:color w:val="333333"/>
        </w:rPr>
        <w:t xml:space="preserve">4. </w:t>
      </w:r>
      <w:r w:rsidR="00C21FE2" w:rsidRPr="008D5BAF">
        <w:rPr>
          <w:rFonts w:eastAsia="Arial"/>
          <w:color w:val="333333"/>
        </w:rPr>
        <w:t xml:space="preserve">System dostawcy usługi RDE </w:t>
      </w:r>
      <w:r w:rsidR="00971640" w:rsidRPr="008D5BAF">
        <w:rPr>
          <w:rFonts w:eastAsia="Arial"/>
          <w:color w:val="333333"/>
        </w:rPr>
        <w:t xml:space="preserve">adresata </w:t>
      </w:r>
      <w:r w:rsidR="5464FAD7" w:rsidRPr="008D5BAF">
        <w:rPr>
          <w:rFonts w:eastAsia="Arial"/>
          <w:color w:val="333333"/>
        </w:rPr>
        <w:t>(C3)</w:t>
      </w:r>
      <w:r w:rsidR="5FDF25E9" w:rsidRPr="008D5BAF">
        <w:rPr>
          <w:rFonts w:eastAsia="Arial"/>
          <w:color w:val="333333"/>
        </w:rPr>
        <w:t xml:space="preserve"> po otrzymaniu </w:t>
      </w:r>
      <w:r w:rsidR="00C21FE2" w:rsidRPr="008D5BAF">
        <w:rPr>
          <w:rFonts w:eastAsia="Arial"/>
          <w:color w:val="333333"/>
        </w:rPr>
        <w:t xml:space="preserve">przesyłki </w:t>
      </w:r>
      <w:r w:rsidR="5FDF25E9" w:rsidRPr="008D5BAF">
        <w:rPr>
          <w:rFonts w:eastAsia="Arial"/>
          <w:color w:val="333333"/>
        </w:rPr>
        <w:t xml:space="preserve">od systemu </w:t>
      </w:r>
      <w:r w:rsidR="00C21FE2" w:rsidRPr="008D5BAF">
        <w:rPr>
          <w:rFonts w:eastAsia="Arial"/>
          <w:color w:val="333333"/>
        </w:rPr>
        <w:t xml:space="preserve">dostawcy usługi RDE </w:t>
      </w:r>
      <w:r w:rsidR="5FDF25E9" w:rsidRPr="008D5BAF">
        <w:rPr>
          <w:rFonts w:eastAsia="Arial"/>
          <w:color w:val="333333"/>
        </w:rPr>
        <w:t xml:space="preserve">nadawcy (C2) </w:t>
      </w:r>
      <w:r w:rsidR="6F04D0F3" w:rsidRPr="008D5BAF">
        <w:rPr>
          <w:rFonts w:eastAsia="Arial"/>
          <w:color w:val="333333"/>
        </w:rPr>
        <w:t>wykorzystuje</w:t>
      </w:r>
      <w:r w:rsidR="754F65AF" w:rsidRPr="008D5BAF">
        <w:rPr>
          <w:rFonts w:eastAsia="Arial"/>
          <w:color w:val="333333"/>
        </w:rPr>
        <w:t xml:space="preserve"> otrzyman</w:t>
      </w:r>
      <w:r w:rsidR="37371D17" w:rsidRPr="008D5BAF">
        <w:rPr>
          <w:rFonts w:eastAsia="Arial"/>
          <w:color w:val="333333"/>
        </w:rPr>
        <w:t>e</w:t>
      </w:r>
      <w:r w:rsidR="754F65AF" w:rsidRPr="008D5BAF">
        <w:rPr>
          <w:rFonts w:eastAsia="Arial"/>
          <w:color w:val="333333"/>
        </w:rPr>
        <w:t xml:space="preserve"> stamtąd dan</w:t>
      </w:r>
      <w:r w:rsidR="2B1BC99E" w:rsidRPr="008D5BAF">
        <w:rPr>
          <w:rFonts w:eastAsia="Arial"/>
          <w:color w:val="333333"/>
        </w:rPr>
        <w:t>e</w:t>
      </w:r>
      <w:r w:rsidR="00310D0F" w:rsidRPr="008D5BAF">
        <w:rPr>
          <w:rFonts w:eastAsia="Arial"/>
          <w:color w:val="333333"/>
        </w:rPr>
        <w:t xml:space="preserve"> </w:t>
      </w:r>
      <w:r w:rsidR="754F65AF" w:rsidRPr="008D5BAF">
        <w:rPr>
          <w:rFonts w:eastAsia="Arial"/>
          <w:color w:val="333333"/>
        </w:rPr>
        <w:t xml:space="preserve">adresata </w:t>
      </w:r>
      <w:r w:rsidR="754F65AF" w:rsidRPr="008D5BAF">
        <w:rPr>
          <w:rFonts w:eastAsia="Arial"/>
          <w:b/>
          <w:color w:val="333333"/>
        </w:rPr>
        <w:t xml:space="preserve">do zidentyfikowania go </w:t>
      </w:r>
      <w:r w:rsidR="009901EB" w:rsidRPr="008D5BAF">
        <w:rPr>
          <w:rFonts w:eastAsia="Arial"/>
          <w:b/>
          <w:color w:val="333333"/>
        </w:rPr>
        <w:t>jako swojego klienta</w:t>
      </w:r>
      <w:r w:rsidR="00BE5EAB" w:rsidRPr="008D5BAF">
        <w:rPr>
          <w:rFonts w:eastAsia="Arial"/>
          <w:color w:val="333333"/>
        </w:rPr>
        <w:t>, a następnie</w:t>
      </w:r>
      <w:r w:rsidR="44B5DE89" w:rsidRPr="008D5BAF">
        <w:rPr>
          <w:rFonts w:eastAsia="Arial"/>
          <w:color w:val="333333"/>
        </w:rPr>
        <w:t xml:space="preserve"> podstawia dane adresata do wystawianych przez siebie dowodów</w:t>
      </w:r>
      <w:r w:rsidR="00BE5EAB" w:rsidRPr="008D5BAF">
        <w:rPr>
          <w:rStyle w:val="Odwoanieprzypisudolnego"/>
          <w:rFonts w:eastAsia="Arial"/>
          <w:color w:val="333333"/>
        </w:rPr>
        <w:footnoteReference w:id="14"/>
      </w:r>
      <w:r w:rsidR="44B5DE89" w:rsidRPr="008D5BAF">
        <w:rPr>
          <w:rFonts w:eastAsia="Arial"/>
          <w:color w:val="333333"/>
        </w:rPr>
        <w:t>.</w:t>
      </w:r>
      <w:r w:rsidR="00310D0F" w:rsidRPr="008D5BAF">
        <w:rPr>
          <w:rFonts w:eastAsia="Arial"/>
          <w:color w:val="333333"/>
        </w:rPr>
        <w:t xml:space="preserve"> </w:t>
      </w:r>
    </w:p>
    <w:p w14:paraId="17BAEE31" w14:textId="77777777" w:rsidR="004B7A3A" w:rsidRPr="008D5BAF" w:rsidRDefault="004B7A3A">
      <w:pPr>
        <w:rPr>
          <w:rFonts w:eastAsia="Arial" w:cstheme="minorHAnsi"/>
          <w:color w:val="333333"/>
        </w:rPr>
      </w:pPr>
      <w:r w:rsidRPr="008D5BAF">
        <w:rPr>
          <w:rFonts w:eastAsia="Arial" w:cstheme="minorHAnsi"/>
          <w:color w:val="333333"/>
        </w:rPr>
        <w:t xml:space="preserve">5. </w:t>
      </w:r>
      <w:r w:rsidR="00EE5E11" w:rsidRPr="008D5BAF">
        <w:rPr>
          <w:rFonts w:eastAsia="Arial" w:cstheme="minorHAnsi"/>
          <w:color w:val="333333"/>
        </w:rPr>
        <w:t>J</w:t>
      </w:r>
      <w:r w:rsidR="64073907" w:rsidRPr="008D5BAF">
        <w:rPr>
          <w:rFonts w:eastAsia="Arial" w:cstheme="minorHAnsi"/>
          <w:color w:val="333333"/>
        </w:rPr>
        <w:t xml:space="preserve">eśli </w:t>
      </w:r>
      <w:r w:rsidR="00C21FE2" w:rsidRPr="008D5BAF">
        <w:rPr>
          <w:rFonts w:eastAsia="Arial" w:cstheme="minorHAnsi"/>
          <w:color w:val="333333"/>
        </w:rPr>
        <w:t xml:space="preserve">przesyłkę </w:t>
      </w:r>
      <w:r w:rsidR="64073907" w:rsidRPr="008D5BAF">
        <w:rPr>
          <w:rFonts w:eastAsia="Arial" w:cstheme="minorHAnsi"/>
          <w:color w:val="333333"/>
        </w:rPr>
        <w:t xml:space="preserve">odebrał użytkownik upoważniony przez adresata, dostawca włączony w </w:t>
      </w:r>
      <w:r w:rsidR="00C21FE2" w:rsidRPr="008D5BAF">
        <w:rPr>
          <w:rFonts w:eastAsia="Arial" w:cstheme="minorHAnsi"/>
          <w:color w:val="333333"/>
        </w:rPr>
        <w:t xml:space="preserve">krajowy system e-doręczeń </w:t>
      </w:r>
      <w:r w:rsidR="00C21FE2" w:rsidRPr="008D5BAF">
        <w:rPr>
          <w:rFonts w:eastAsia="Arial" w:cstheme="minorHAnsi"/>
          <w:b/>
          <w:color w:val="333333"/>
        </w:rPr>
        <w:t>um</w:t>
      </w:r>
      <w:r w:rsidR="64073907" w:rsidRPr="008D5BAF">
        <w:rPr>
          <w:rFonts w:eastAsia="Arial" w:cstheme="minorHAnsi"/>
          <w:b/>
          <w:color w:val="333333"/>
        </w:rPr>
        <w:t>ieszcza obowiązkowo jego dane w</w:t>
      </w:r>
      <w:r w:rsidR="233955F0" w:rsidRPr="008D5BAF">
        <w:rPr>
          <w:rFonts w:eastAsia="Arial" w:cstheme="minorHAnsi"/>
          <w:b/>
          <w:color w:val="333333"/>
        </w:rPr>
        <w:t xml:space="preserve"> dowodach serii </w:t>
      </w:r>
      <w:r w:rsidR="152B4FDA" w:rsidRPr="008D5BAF">
        <w:rPr>
          <w:rFonts w:eastAsia="Arial" w:cstheme="minorHAnsi"/>
          <w:b/>
          <w:color w:val="333333"/>
        </w:rPr>
        <w:t xml:space="preserve">E </w:t>
      </w:r>
      <w:r w:rsidR="64073907" w:rsidRPr="008D5BAF">
        <w:rPr>
          <w:rFonts w:eastAsia="Arial" w:cstheme="minorHAnsi"/>
          <w:b/>
          <w:color w:val="333333"/>
        </w:rPr>
        <w:t>wystawiany</w:t>
      </w:r>
      <w:r w:rsidR="2EE4B185" w:rsidRPr="008D5BAF">
        <w:rPr>
          <w:rFonts w:eastAsia="Arial" w:cstheme="minorHAnsi"/>
          <w:b/>
          <w:color w:val="333333"/>
        </w:rPr>
        <w:t>ch</w:t>
      </w:r>
      <w:r w:rsidR="64073907" w:rsidRPr="008D5BAF">
        <w:rPr>
          <w:rFonts w:eastAsia="Arial" w:cstheme="minorHAnsi"/>
          <w:b/>
          <w:color w:val="333333"/>
        </w:rPr>
        <w:t xml:space="preserve"> przez C3</w:t>
      </w:r>
      <w:r w:rsidR="00EE5E11" w:rsidRPr="008D5BAF">
        <w:rPr>
          <w:rFonts w:eastAsia="Arial" w:cstheme="minorHAnsi"/>
          <w:color w:val="333333"/>
        </w:rPr>
        <w:t>.</w:t>
      </w:r>
      <w:r w:rsidR="00A32EA8" w:rsidRPr="008D5BAF">
        <w:rPr>
          <w:rFonts w:eastAsia="Arial" w:cstheme="minorHAnsi"/>
          <w:color w:val="333333"/>
        </w:rPr>
        <w:t xml:space="preserve"> </w:t>
      </w:r>
    </w:p>
    <w:p w14:paraId="45423BC5" w14:textId="76BFB069" w:rsidR="64073907" w:rsidRPr="008D5BAF" w:rsidRDefault="00A32EA8">
      <w:pPr>
        <w:rPr>
          <w:rFonts w:eastAsia="Arial" w:cstheme="minorHAnsi"/>
          <w:color w:val="333333"/>
        </w:rPr>
      </w:pPr>
      <w:r w:rsidRPr="008D5BAF">
        <w:rPr>
          <w:rFonts w:eastAsia="Arial" w:cstheme="minorHAnsi"/>
          <w:color w:val="333333"/>
        </w:rPr>
        <w:t xml:space="preserve">W podrozdziale </w:t>
      </w:r>
      <w:r w:rsidRPr="008D5BAF">
        <w:rPr>
          <w:rFonts w:eastAsia="Arial" w:cstheme="minorHAnsi"/>
          <w:color w:val="333333"/>
        </w:rPr>
        <w:fldChar w:fldCharType="begin"/>
      </w:r>
      <w:r w:rsidRPr="008D5BAF">
        <w:rPr>
          <w:rFonts w:eastAsia="Arial" w:cstheme="minorHAnsi"/>
          <w:color w:val="333333"/>
        </w:rPr>
        <w:instrText xml:space="preserve"> REF _Ref56275380 \r \h </w:instrText>
      </w:r>
      <w:r w:rsidRPr="008D5BAF">
        <w:rPr>
          <w:rFonts w:eastAsia="Arial" w:cstheme="minorHAnsi"/>
          <w:color w:val="333333"/>
        </w:rPr>
      </w:r>
      <w:r w:rsidRPr="008D5BAF">
        <w:rPr>
          <w:rFonts w:eastAsia="Arial" w:cstheme="minorHAnsi"/>
          <w:color w:val="333333"/>
        </w:rPr>
        <w:fldChar w:fldCharType="separate"/>
      </w:r>
      <w:r w:rsidR="000637F4">
        <w:rPr>
          <w:rFonts w:eastAsia="Arial" w:cstheme="minorHAnsi"/>
          <w:color w:val="333333"/>
        </w:rPr>
        <w:t>12.3.1</w:t>
      </w:r>
      <w:r w:rsidRPr="008D5BAF">
        <w:rPr>
          <w:rFonts w:eastAsia="Arial" w:cstheme="minorHAnsi"/>
          <w:color w:val="333333"/>
        </w:rPr>
        <w:fldChar w:fldCharType="end"/>
      </w:r>
      <w:r w:rsidRPr="008D5BAF">
        <w:rPr>
          <w:rFonts w:eastAsia="Arial" w:cstheme="minorHAnsi"/>
          <w:color w:val="333333"/>
        </w:rPr>
        <w:t xml:space="preserve"> omówiono mechanizm wskazywania użytkownika przez posiadacza adresu, </w:t>
      </w:r>
      <w:r w:rsidR="00786617">
        <w:rPr>
          <w:rFonts w:eastAsia="Arial" w:cstheme="minorHAnsi"/>
          <w:color w:val="333333"/>
        </w:rPr>
        <w:br/>
      </w:r>
      <w:r w:rsidRPr="008D5BAF">
        <w:rPr>
          <w:rFonts w:eastAsia="Arial" w:cstheme="minorHAnsi"/>
          <w:color w:val="333333"/>
        </w:rPr>
        <w:t>o którym mowa w</w:t>
      </w:r>
      <w:r w:rsidR="009901EB" w:rsidRPr="008D5BAF">
        <w:rPr>
          <w:rFonts w:eastAsia="Arial" w:cstheme="minorHAnsi"/>
          <w:color w:val="333333"/>
        </w:rPr>
        <w:t xml:space="preserve"> podrozdziale 4.1</w:t>
      </w:r>
      <w:r w:rsidRPr="008D5BAF">
        <w:rPr>
          <w:rFonts w:eastAsia="Arial" w:cstheme="minorHAnsi"/>
          <w:color w:val="333333"/>
        </w:rPr>
        <w:t xml:space="preserve"> norm</w:t>
      </w:r>
      <w:r w:rsidR="009901EB" w:rsidRPr="008D5BAF">
        <w:rPr>
          <w:rFonts w:eastAsia="Arial" w:cstheme="minorHAnsi"/>
          <w:color w:val="333333"/>
        </w:rPr>
        <w:t>y</w:t>
      </w:r>
      <w:r w:rsidRPr="008D5BAF">
        <w:rPr>
          <w:rFonts w:eastAsia="Arial" w:cstheme="minorHAnsi"/>
          <w:color w:val="333333"/>
        </w:rPr>
        <w:t xml:space="preserve"> [ETSI3195221]; ponieważ </w:t>
      </w:r>
      <w:r w:rsidRPr="008D5BAF">
        <w:rPr>
          <w:rFonts w:eastAsia="Arial" w:cstheme="minorHAnsi"/>
          <w:b/>
          <w:color w:val="333333"/>
        </w:rPr>
        <w:t>dostawca obowiązany jest rejestrować wszystkie działania użytkowników, dysponuje także danymi posiadacza oraz udokumentowanym faktem upoważnienia</w:t>
      </w:r>
      <w:r w:rsidRPr="008D5BAF">
        <w:rPr>
          <w:rFonts w:eastAsia="Arial" w:cstheme="minorHAnsi"/>
          <w:color w:val="333333"/>
        </w:rPr>
        <w:t>.</w:t>
      </w:r>
    </w:p>
    <w:p w14:paraId="003A2A68" w14:textId="77777777" w:rsidR="00801440" w:rsidRPr="008D5BAF" w:rsidRDefault="00801440">
      <w:pPr>
        <w:rPr>
          <w:rFonts w:cstheme="minorHAnsi"/>
        </w:rPr>
      </w:pPr>
    </w:p>
    <w:p w14:paraId="1807BE82" w14:textId="430B79C4" w:rsidR="7BE6D76A" w:rsidRPr="008D5BAF" w:rsidRDefault="7BE6D76A" w:rsidP="000957F9">
      <w:pPr>
        <w:pStyle w:val="Nagwek3"/>
      </w:pPr>
      <w:bookmarkStart w:id="254" w:name="_Toc35564294"/>
      <w:bookmarkStart w:id="255" w:name="_Toc35782070"/>
      <w:bookmarkStart w:id="256" w:name="_Toc58171541"/>
      <w:r w:rsidRPr="008D5BAF">
        <w:t>Format identyfikatora adresata</w:t>
      </w:r>
      <w:r w:rsidR="301C713A" w:rsidRPr="008D5BAF">
        <w:t xml:space="preserve"> lub </w:t>
      </w:r>
      <w:bookmarkEnd w:id="254"/>
      <w:r w:rsidR="301C713A" w:rsidRPr="008D5BAF">
        <w:t>użytkownika upoważnionego przez adresata</w:t>
      </w:r>
      <w:bookmarkEnd w:id="255"/>
      <w:bookmarkEnd w:id="256"/>
    </w:p>
    <w:p w14:paraId="09A8529B" w14:textId="23481244" w:rsidR="7BE6D76A" w:rsidRPr="008D5BAF" w:rsidRDefault="004B7A3A">
      <w:pPr>
        <w:rPr>
          <w:rFonts w:eastAsia="Arial" w:cstheme="minorHAnsi"/>
          <w:color w:val="333333"/>
        </w:rPr>
      </w:pPr>
      <w:r w:rsidRPr="008D5BAF">
        <w:rPr>
          <w:rFonts w:eastAsia="Arial" w:cstheme="minorHAnsi"/>
          <w:color w:val="333333"/>
        </w:rPr>
        <w:t xml:space="preserve">1. </w:t>
      </w:r>
      <w:r w:rsidR="7BE6D76A" w:rsidRPr="008D5BAF">
        <w:rPr>
          <w:rFonts w:eastAsia="Arial" w:cstheme="minorHAnsi"/>
          <w:color w:val="333333"/>
        </w:rPr>
        <w:t xml:space="preserve">Identyfikator składa się </w:t>
      </w:r>
      <w:r w:rsidR="41316CB3" w:rsidRPr="008D5BAF">
        <w:rPr>
          <w:rFonts w:eastAsia="Arial" w:cstheme="minorHAnsi"/>
          <w:color w:val="333333"/>
        </w:rPr>
        <w:t>z:</w:t>
      </w:r>
    </w:p>
    <w:p w14:paraId="23C96B28" w14:textId="4FAD084B" w:rsidR="7BE6D76A" w:rsidRPr="008D5BAF" w:rsidRDefault="7BE6D76A" w:rsidP="00583381">
      <w:pPr>
        <w:pStyle w:val="Akapitzlist"/>
        <w:numPr>
          <w:ilvl w:val="0"/>
          <w:numId w:val="16"/>
        </w:numPr>
        <w:jc w:val="left"/>
      </w:pPr>
      <w:r w:rsidRPr="008D5BAF">
        <w:rPr>
          <w:rFonts w:eastAsia="Arial"/>
          <w:color w:val="333333"/>
        </w:rPr>
        <w:t>nazwy schematu identyfikującego</w:t>
      </w:r>
      <w:r w:rsidR="73E5A37A" w:rsidRPr="008D5BAF">
        <w:rPr>
          <w:rFonts w:eastAsia="Arial"/>
          <w:color w:val="333333"/>
        </w:rPr>
        <w:t>,</w:t>
      </w:r>
    </w:p>
    <w:p w14:paraId="1550A419" w14:textId="542807C8" w:rsidR="7BE6D76A" w:rsidRPr="008D5BAF" w:rsidRDefault="7BE6D76A" w:rsidP="00583381">
      <w:pPr>
        <w:pStyle w:val="Akapitzlist"/>
        <w:numPr>
          <w:ilvl w:val="0"/>
          <w:numId w:val="16"/>
        </w:numPr>
        <w:jc w:val="left"/>
      </w:pPr>
      <w:r w:rsidRPr="008D5BAF">
        <w:rPr>
          <w:rFonts w:eastAsia="Arial"/>
          <w:color w:val="333333"/>
        </w:rPr>
        <w:t>identyfikatora strony korespondencji</w:t>
      </w:r>
      <w:r w:rsidR="214ADCA2" w:rsidRPr="008D5BAF">
        <w:rPr>
          <w:rFonts w:eastAsia="Arial"/>
          <w:color w:val="333333"/>
        </w:rPr>
        <w:t>.</w:t>
      </w:r>
    </w:p>
    <w:p w14:paraId="03F4407F" w14:textId="4654A9C7" w:rsidR="00E7177E" w:rsidRPr="008D5BAF" w:rsidRDefault="004B7A3A">
      <w:pPr>
        <w:rPr>
          <w:rFonts w:eastAsia="Arial" w:cstheme="minorHAnsi"/>
          <w:color w:val="333333"/>
        </w:rPr>
      </w:pPr>
      <w:r w:rsidRPr="008D5BAF">
        <w:rPr>
          <w:rFonts w:eastAsia="Arial" w:cstheme="minorHAnsi"/>
          <w:color w:val="333333"/>
        </w:rPr>
        <w:lastRenderedPageBreak/>
        <w:t xml:space="preserve">2. </w:t>
      </w:r>
      <w:r w:rsidR="00E7177E" w:rsidRPr="008D5BAF">
        <w:rPr>
          <w:rFonts w:eastAsia="Arial" w:cstheme="minorHAnsi"/>
          <w:color w:val="333333"/>
        </w:rPr>
        <w:t>Postać identyfikatora to:</w:t>
      </w:r>
    </w:p>
    <w:p w14:paraId="4C5AF492" w14:textId="6D2EC4D8" w:rsidR="00E7177E" w:rsidRPr="008D5BAF" w:rsidRDefault="00E7177E" w:rsidP="00583381">
      <w:pPr>
        <w:pStyle w:val="Akapitzlist"/>
        <w:numPr>
          <w:ilvl w:val="0"/>
          <w:numId w:val="15"/>
        </w:numPr>
        <w:jc w:val="left"/>
        <w:rPr>
          <w:rFonts w:eastAsia="Arial"/>
          <w:color w:val="333333"/>
        </w:rPr>
      </w:pPr>
      <w:r w:rsidRPr="008D5BAF">
        <w:rPr>
          <w:rFonts w:eastAsia="Arial"/>
          <w:color w:val="333333"/>
        </w:rPr>
        <w:t xml:space="preserve">w przypadku adresata przesyłki – </w:t>
      </w:r>
      <w:r w:rsidR="001E58EC" w:rsidRPr="008D5BAF">
        <w:rPr>
          <w:rFonts w:eastAsia="Arial"/>
          <w:color w:val="333333"/>
        </w:rPr>
        <w:t>adres do doręczeń elektronicznych</w:t>
      </w:r>
      <w:r w:rsidRPr="008D5BAF">
        <w:rPr>
          <w:rFonts w:eastAsia="Arial"/>
          <w:color w:val="333333"/>
        </w:rPr>
        <w:t>,</w:t>
      </w:r>
    </w:p>
    <w:p w14:paraId="5C1EDA3C" w14:textId="1874A38D" w:rsidR="00C90744" w:rsidRPr="008D5BAF" w:rsidRDefault="00E7177E" w:rsidP="00583381">
      <w:pPr>
        <w:pStyle w:val="Akapitzlist"/>
        <w:numPr>
          <w:ilvl w:val="0"/>
          <w:numId w:val="15"/>
        </w:numPr>
        <w:jc w:val="left"/>
        <w:rPr>
          <w:rFonts w:eastAsia="Arial" w:cstheme="minorHAnsi"/>
          <w:color w:val="333333"/>
        </w:rPr>
      </w:pPr>
      <w:r w:rsidRPr="008D5BAF">
        <w:rPr>
          <w:rFonts w:eastAsia="Arial" w:cstheme="minorHAnsi"/>
          <w:color w:val="333333"/>
        </w:rPr>
        <w:t>w przypadku użytkownika upoważnionego przez adresata</w:t>
      </w:r>
      <w:r w:rsidR="00C90744" w:rsidRPr="008D5BAF">
        <w:rPr>
          <w:rFonts w:eastAsia="Arial" w:cstheme="minorHAnsi"/>
          <w:color w:val="333333"/>
        </w:rPr>
        <w:t>,</w:t>
      </w:r>
      <w:r w:rsidRPr="008D5BAF">
        <w:rPr>
          <w:rFonts w:eastAsia="Arial" w:cstheme="minorHAnsi"/>
          <w:color w:val="333333"/>
        </w:rPr>
        <w:t xml:space="preserve"> </w:t>
      </w:r>
      <w:r w:rsidR="00C90744" w:rsidRPr="008D5BAF">
        <w:rPr>
          <w:rFonts w:eastAsia="Arial" w:cstheme="minorHAnsi"/>
          <w:color w:val="333333"/>
        </w:rPr>
        <w:t xml:space="preserve">a nieposiadającego własnego adresu do doręczeń elektronicznych </w:t>
      </w:r>
      <w:r w:rsidRPr="008D5BAF">
        <w:rPr>
          <w:rFonts w:eastAsia="Arial" w:cstheme="minorHAnsi"/>
          <w:color w:val="333333"/>
        </w:rPr>
        <w:t xml:space="preserve">- </w:t>
      </w:r>
      <w:r w:rsidR="00C90744" w:rsidRPr="008D5BAF">
        <w:rPr>
          <w:rFonts w:eastAsia="Arial" w:cstheme="minorHAnsi"/>
          <w:color w:val="333333"/>
        </w:rPr>
        <w:t>identyfikator użytkownika usługi RDE nadany przez dostawcę usługi RDE nadawcy</w:t>
      </w:r>
      <w:r w:rsidR="00FF09E3" w:rsidRPr="008D5BAF">
        <w:rPr>
          <w:rFonts w:eastAsia="Arial" w:cstheme="minorHAnsi"/>
          <w:color w:val="333333"/>
        </w:rPr>
        <w:t>,</w:t>
      </w:r>
      <w:r w:rsidR="00C90744" w:rsidRPr="008D5BAF">
        <w:rPr>
          <w:rFonts w:eastAsia="Arial" w:cstheme="minorHAnsi"/>
          <w:color w:val="333333"/>
        </w:rPr>
        <w:t xml:space="preserve"> zgodnie z </w:t>
      </w:r>
      <w:r w:rsidR="00FF09E3" w:rsidRPr="008D5BAF">
        <w:rPr>
          <w:rFonts w:eastAsia="Arial" w:cstheme="minorHAnsi"/>
          <w:color w:val="333333"/>
        </w:rPr>
        <w:t>podrozdziałem</w:t>
      </w:r>
      <w:r w:rsidR="00C90744" w:rsidRPr="008D5BAF">
        <w:rPr>
          <w:rFonts w:eastAsia="Arial" w:cstheme="minorHAnsi"/>
          <w:color w:val="333333"/>
        </w:rPr>
        <w:t xml:space="preserve"> 5.2 normy [ETSI3195222]</w:t>
      </w:r>
      <w:r w:rsidR="00FF09E3" w:rsidRPr="008D5BAF">
        <w:rPr>
          <w:rFonts w:eastAsia="Arial" w:cstheme="minorHAnsi"/>
          <w:color w:val="333333"/>
        </w:rPr>
        <w:t>,</w:t>
      </w:r>
      <w:r w:rsidR="00C90744" w:rsidRPr="008D5BAF">
        <w:rPr>
          <w:rFonts w:eastAsia="Arial" w:cstheme="minorHAnsi"/>
          <w:color w:val="333333"/>
        </w:rPr>
        <w:t xml:space="preserve"> oraz odróżnialny od adresu do doręczeń elektronicznych – zgodnie z punktem 7.5.1.7 dokumentu głównego Standardu.</w:t>
      </w:r>
      <w:r w:rsidR="00427306" w:rsidRPr="008D5BAF">
        <w:rPr>
          <w:rFonts w:eastAsia="Arial" w:cstheme="minorHAnsi"/>
          <w:color w:val="333333"/>
        </w:rPr>
        <w:t xml:space="preserve"> Dostawca powinien uwzględnić, że - zgodnie z opisem znaczenia elementu I07 – dane opisujące użytkownika upoważnionego są atrybutami powiązanymi z identyfikatorem I08 oraz że </w:t>
      </w:r>
      <w:r w:rsidR="00427306" w:rsidRPr="008D5BAF">
        <w:rPr>
          <w:rFonts w:eastAsia="Arial" w:cstheme="minorHAnsi"/>
          <w:b/>
          <w:color w:val="333333"/>
        </w:rPr>
        <w:t xml:space="preserve">osoba fizyczna ma prawo </w:t>
      </w:r>
      <w:r w:rsidR="00FF09E3" w:rsidRPr="008D5BAF">
        <w:rPr>
          <w:rFonts w:eastAsia="Arial" w:cstheme="minorHAnsi"/>
          <w:b/>
          <w:color w:val="333333"/>
        </w:rPr>
        <w:t>s</w:t>
      </w:r>
      <w:r w:rsidR="00427306" w:rsidRPr="008D5BAF">
        <w:rPr>
          <w:rFonts w:eastAsia="Arial" w:cstheme="minorHAnsi"/>
          <w:b/>
          <w:color w:val="333333"/>
        </w:rPr>
        <w:t>korzystania z usługi rejestrowanego doręczenia elektronicznego bez konieczności posiadania numeru PESEL</w:t>
      </w:r>
      <w:r w:rsidR="00FF09E3" w:rsidRPr="008D5BAF">
        <w:rPr>
          <w:rFonts w:eastAsia="Arial" w:cstheme="minorHAnsi"/>
          <w:color w:val="333333"/>
        </w:rPr>
        <w:t>;</w:t>
      </w:r>
      <w:r w:rsidR="00427306" w:rsidRPr="008D5BAF">
        <w:rPr>
          <w:rFonts w:eastAsia="Arial" w:cstheme="minorHAnsi"/>
          <w:color w:val="333333"/>
        </w:rPr>
        <w:t xml:space="preserve"> </w:t>
      </w:r>
      <w:r w:rsidR="00FF09E3" w:rsidRPr="008D5BAF">
        <w:rPr>
          <w:rFonts w:eastAsia="Arial" w:cstheme="minorHAnsi"/>
          <w:color w:val="333333"/>
        </w:rPr>
        <w:t xml:space="preserve">zgodnie z art. 14 i 16 dotyczącymi publicznej usługi RDE oraz art. </w:t>
      </w:r>
      <w:r w:rsidR="00FF09E3" w:rsidRPr="00786617">
        <w:rPr>
          <w:rFonts w:ascii="Calibri" w:eastAsia="Arial" w:hAnsi="Calibri" w:cstheme="minorHAnsi"/>
          <w:color w:val="333333"/>
        </w:rPr>
        <w:t>26</w:t>
      </w:r>
      <w:r w:rsidR="009673FE" w:rsidRPr="00786617">
        <w:rPr>
          <w:rFonts w:ascii="Calibri" w:eastAsia="Arial" w:hAnsi="Calibri" w:cstheme="minorHAnsi"/>
          <w:color w:val="333333"/>
        </w:rPr>
        <w:t xml:space="preserve"> pkt 2 i 3</w:t>
      </w:r>
      <w:r w:rsidR="00FF09E3" w:rsidRPr="00786617">
        <w:rPr>
          <w:rFonts w:ascii="Calibri" w:eastAsia="Arial" w:hAnsi="Calibri" w:cstheme="minorHAnsi"/>
          <w:color w:val="333333"/>
        </w:rPr>
        <w:t xml:space="preserve"> [UoDE]</w:t>
      </w:r>
      <w:r w:rsidR="00FF09E3" w:rsidRPr="008D5BAF">
        <w:rPr>
          <w:rFonts w:eastAsia="Arial" w:cstheme="minorHAnsi"/>
          <w:color w:val="333333"/>
        </w:rPr>
        <w:t xml:space="preserve"> </w:t>
      </w:r>
      <w:r w:rsidR="00427306" w:rsidRPr="008D5BAF">
        <w:rPr>
          <w:rFonts w:eastAsia="Arial" w:cstheme="minorHAnsi"/>
          <w:color w:val="333333"/>
        </w:rPr>
        <w:t>wystarczający jest niepowtarzalny identyfikator nadany przez państwo członkowskie Unii Europej</w:t>
      </w:r>
      <w:r w:rsidR="00FF09E3" w:rsidRPr="008D5BAF">
        <w:rPr>
          <w:rFonts w:eastAsia="Arial" w:cstheme="minorHAnsi"/>
          <w:color w:val="333333"/>
        </w:rPr>
        <w:t>skiej</w:t>
      </w:r>
      <w:r w:rsidR="00427306" w:rsidRPr="008D5BAF">
        <w:rPr>
          <w:rFonts w:eastAsia="Arial" w:cstheme="minorHAnsi"/>
          <w:color w:val="333333"/>
        </w:rPr>
        <w:t>.</w:t>
      </w:r>
    </w:p>
    <w:p w14:paraId="7F8AD8F9" w14:textId="77777777" w:rsidR="00427306" w:rsidRPr="008D5BAF" w:rsidRDefault="00427306" w:rsidP="00427306">
      <w:pPr>
        <w:ind w:left="360"/>
        <w:rPr>
          <w:rFonts w:eastAsia="Arial" w:cstheme="minorHAnsi"/>
          <w:color w:val="333333"/>
        </w:rPr>
      </w:pPr>
    </w:p>
    <w:p w14:paraId="0C0A303E" w14:textId="3B993D25" w:rsidR="7BE6D76A" w:rsidRPr="008D5BAF" w:rsidRDefault="004B7A3A" w:rsidP="00427306">
      <w:pPr>
        <w:rPr>
          <w:rFonts w:cstheme="minorHAnsi"/>
        </w:rPr>
      </w:pPr>
      <w:r w:rsidRPr="008D5BAF">
        <w:rPr>
          <w:rFonts w:eastAsia="Arial" w:cstheme="minorHAnsi"/>
          <w:b/>
          <w:color w:val="333333"/>
        </w:rPr>
        <w:t xml:space="preserve">3. </w:t>
      </w:r>
      <w:r w:rsidR="7BE6D76A" w:rsidRPr="008D5BAF">
        <w:rPr>
          <w:rFonts w:eastAsia="Arial" w:cstheme="minorHAnsi"/>
          <w:b/>
          <w:color w:val="333333"/>
        </w:rPr>
        <w:t xml:space="preserve">Identyfikator adresata wprowadza do </w:t>
      </w:r>
      <w:r w:rsidR="00642FEA" w:rsidRPr="008D5BAF">
        <w:rPr>
          <w:rFonts w:eastAsia="Arial" w:cstheme="minorHAnsi"/>
          <w:b/>
          <w:color w:val="333333"/>
        </w:rPr>
        <w:t xml:space="preserve">przesyłki </w:t>
      </w:r>
      <w:r w:rsidR="7BE6D76A" w:rsidRPr="008D5BAF">
        <w:rPr>
          <w:rFonts w:eastAsia="Arial" w:cstheme="minorHAnsi"/>
          <w:b/>
          <w:color w:val="333333"/>
        </w:rPr>
        <w:t xml:space="preserve">system </w:t>
      </w:r>
      <w:r w:rsidR="00C21FE2" w:rsidRPr="008D5BAF">
        <w:rPr>
          <w:rFonts w:eastAsia="Arial" w:cstheme="minorHAnsi"/>
          <w:b/>
          <w:color w:val="333333"/>
        </w:rPr>
        <w:t xml:space="preserve">dostawcy usługi RDE </w:t>
      </w:r>
      <w:r w:rsidR="7BE6D76A" w:rsidRPr="008D5BAF">
        <w:rPr>
          <w:rFonts w:eastAsia="Arial" w:cstheme="minorHAnsi"/>
          <w:b/>
          <w:color w:val="333333"/>
        </w:rPr>
        <w:t>nadawcy (C2)</w:t>
      </w:r>
      <w:r w:rsidR="7BE6D76A" w:rsidRPr="008D5BAF">
        <w:rPr>
          <w:rFonts w:eastAsia="Arial" w:cstheme="minorHAnsi"/>
          <w:color w:val="333333"/>
        </w:rPr>
        <w:t xml:space="preserve"> i jest on przekazywany do systemu </w:t>
      </w:r>
      <w:r w:rsidR="00C21FE2" w:rsidRPr="008D5BAF">
        <w:rPr>
          <w:rFonts w:eastAsia="Arial" w:cstheme="minorHAnsi"/>
          <w:color w:val="333333"/>
        </w:rPr>
        <w:t xml:space="preserve">dostawcy usługi RDE </w:t>
      </w:r>
      <w:r w:rsidR="7BE6D76A" w:rsidRPr="008D5BAF">
        <w:rPr>
          <w:rFonts w:eastAsia="Arial" w:cstheme="minorHAnsi"/>
          <w:color w:val="333333"/>
        </w:rPr>
        <w:t>adresata (C3)</w:t>
      </w:r>
      <w:r w:rsidR="0081544C" w:rsidRPr="008D5BAF">
        <w:rPr>
          <w:rFonts w:eastAsia="Arial" w:cstheme="minorHAnsi"/>
          <w:color w:val="333333"/>
        </w:rPr>
        <w:t>,</w:t>
      </w:r>
      <w:r w:rsidR="7BE6D76A" w:rsidRPr="008D5BAF">
        <w:rPr>
          <w:rFonts w:eastAsia="Arial" w:cstheme="minorHAnsi"/>
          <w:color w:val="333333"/>
        </w:rPr>
        <w:t xml:space="preserve"> skąd przedostaje się do</w:t>
      </w:r>
      <w:r w:rsidR="0081544C" w:rsidRPr="008D5BAF">
        <w:rPr>
          <w:rFonts w:eastAsia="Arial" w:cstheme="minorHAnsi"/>
          <w:color w:val="333333"/>
        </w:rPr>
        <w:t xml:space="preserve"> wystawianych przez dostawcę</w:t>
      </w:r>
      <w:r w:rsidR="7BE6D76A" w:rsidRPr="008D5BAF">
        <w:rPr>
          <w:rFonts w:eastAsia="Arial" w:cstheme="minorHAnsi"/>
          <w:color w:val="333333"/>
        </w:rPr>
        <w:t xml:space="preserve"> dowodów.</w:t>
      </w:r>
    </w:p>
    <w:p w14:paraId="304DAA0E" w14:textId="32DF914D" w:rsidR="7BE6D76A" w:rsidRPr="008D5BAF" w:rsidRDefault="0081544C">
      <w:r w:rsidRPr="008D5BAF">
        <w:rPr>
          <w:rFonts w:eastAsia="Arial"/>
          <w:b/>
          <w:color w:val="333333"/>
        </w:rPr>
        <w:t xml:space="preserve">4. </w:t>
      </w:r>
      <w:r w:rsidR="0069049C" w:rsidRPr="008D5BAF">
        <w:rPr>
          <w:rFonts w:eastAsia="Arial"/>
          <w:b/>
          <w:color w:val="333333"/>
        </w:rPr>
        <w:t>Zgodnie z normą, i</w:t>
      </w:r>
      <w:r w:rsidR="7BE6D76A" w:rsidRPr="008D5BAF">
        <w:rPr>
          <w:rFonts w:eastAsia="Arial"/>
          <w:b/>
          <w:color w:val="333333"/>
        </w:rPr>
        <w:t>dentyfikator obowiązkowy jest w każdym dowodzie.</w:t>
      </w:r>
      <w:r w:rsidR="7BE6D76A" w:rsidRPr="008D5BAF">
        <w:rPr>
          <w:rFonts w:eastAsia="Arial"/>
          <w:color w:val="333333"/>
        </w:rPr>
        <w:t xml:space="preserve"> Dostawcy włączeni </w:t>
      </w:r>
      <w:r w:rsidR="00786617">
        <w:rPr>
          <w:rFonts w:eastAsia="Arial"/>
          <w:color w:val="333333"/>
        </w:rPr>
        <w:br/>
      </w:r>
      <w:r w:rsidR="00C21FE2" w:rsidRPr="008D5BAF">
        <w:rPr>
          <w:rFonts w:eastAsia="Arial"/>
          <w:color w:val="333333"/>
        </w:rPr>
        <w:t xml:space="preserve">w krajowy system e-doręczeń </w:t>
      </w:r>
      <w:r w:rsidR="7BE6D76A" w:rsidRPr="008D5BAF">
        <w:rPr>
          <w:rFonts w:eastAsia="Arial"/>
          <w:color w:val="333333"/>
        </w:rPr>
        <w:t xml:space="preserve">muszą zamieszczać dokładnie 1 identyfikator adresata w swoich </w:t>
      </w:r>
      <w:r w:rsidR="00642FEA" w:rsidRPr="008D5BAF">
        <w:rPr>
          <w:rFonts w:eastAsia="Arial" w:cstheme="minorHAnsi"/>
          <w:color w:val="333333"/>
        </w:rPr>
        <w:t>przesyłkach</w:t>
      </w:r>
      <w:r w:rsidR="7BE6D76A" w:rsidRPr="008D5BAF">
        <w:rPr>
          <w:rFonts w:eastAsia="Arial"/>
          <w:color w:val="333333"/>
        </w:rPr>
        <w:t>, także w doręczeniach wewnętrznych</w:t>
      </w:r>
      <w:r w:rsidR="0098CBAF" w:rsidRPr="008D5BAF">
        <w:rPr>
          <w:rFonts w:eastAsia="Arial"/>
          <w:color w:val="333333"/>
        </w:rPr>
        <w:t>.</w:t>
      </w:r>
    </w:p>
    <w:p w14:paraId="4A860B27" w14:textId="1DC79EB1" w:rsidR="200B8621" w:rsidRPr="008D5BAF" w:rsidRDefault="0081544C">
      <w:pPr>
        <w:rPr>
          <w:rFonts w:eastAsia="Arial" w:cstheme="minorHAnsi"/>
          <w:color w:val="333333"/>
        </w:rPr>
      </w:pPr>
      <w:r w:rsidRPr="008D5BAF">
        <w:rPr>
          <w:rFonts w:eastAsia="Arial" w:cstheme="minorHAnsi"/>
          <w:color w:val="333333"/>
        </w:rPr>
        <w:t xml:space="preserve">5. </w:t>
      </w:r>
      <w:r w:rsidR="00307FFD" w:rsidRPr="008D5BAF">
        <w:rPr>
          <w:rFonts w:eastAsia="Arial" w:cstheme="minorHAnsi"/>
          <w:color w:val="333333"/>
        </w:rPr>
        <w:t>W krajowym systemie e-doręczeń nadawca posługuje się tylko adresem do doręczeń elektronicznych adresata</w:t>
      </w:r>
      <w:r w:rsidR="009D2991" w:rsidRPr="008D5BAF">
        <w:rPr>
          <w:rFonts w:eastAsia="Arial" w:cstheme="minorHAnsi"/>
          <w:color w:val="333333"/>
        </w:rPr>
        <w:t xml:space="preserve"> jako identyfikatorem</w:t>
      </w:r>
      <w:r w:rsidR="00307FFD" w:rsidRPr="008D5BAF">
        <w:rPr>
          <w:rFonts w:eastAsia="Arial" w:cstheme="minorHAnsi"/>
          <w:color w:val="333333"/>
        </w:rPr>
        <w:t xml:space="preserve">, dostawcy powinni więc założyć, że </w:t>
      </w:r>
      <w:r w:rsidR="009D2991" w:rsidRPr="008D5BAF">
        <w:rPr>
          <w:rFonts w:eastAsia="Arial" w:cstheme="minorHAnsi"/>
          <w:color w:val="333333"/>
        </w:rPr>
        <w:t>dostawca obsługujący nadawcę</w:t>
      </w:r>
      <w:r w:rsidR="00307FFD" w:rsidRPr="008D5BAF">
        <w:rPr>
          <w:rFonts w:eastAsia="Arial" w:cstheme="minorHAnsi"/>
          <w:color w:val="333333"/>
        </w:rPr>
        <w:t xml:space="preserve"> nie przetwarza </w:t>
      </w:r>
      <w:r w:rsidR="00487270" w:rsidRPr="008D5BAF">
        <w:rPr>
          <w:rFonts w:eastAsia="Arial" w:cstheme="minorHAnsi"/>
          <w:color w:val="333333"/>
        </w:rPr>
        <w:t>identyfikatora użytkownika upoważnionego</w:t>
      </w:r>
      <w:r w:rsidR="0069049C" w:rsidRPr="008D5BAF">
        <w:rPr>
          <w:rFonts w:eastAsia="Arial" w:cstheme="minorHAnsi"/>
          <w:color w:val="333333"/>
        </w:rPr>
        <w:t xml:space="preserve"> przez adresata</w:t>
      </w:r>
      <w:r w:rsidR="00307FFD" w:rsidRPr="008D5BAF">
        <w:rPr>
          <w:rFonts w:eastAsia="Arial" w:cstheme="minorHAnsi"/>
          <w:color w:val="333333"/>
        </w:rPr>
        <w:t xml:space="preserve">. </w:t>
      </w:r>
      <w:r w:rsidR="200B8621" w:rsidRPr="008D5BAF">
        <w:rPr>
          <w:rFonts w:eastAsia="Arial" w:cstheme="minorHAnsi"/>
          <w:color w:val="333333"/>
        </w:rPr>
        <w:t xml:space="preserve">Format identyfikatora użytkownika upoważnionego przez adresata zależy od tego, czy wydano </w:t>
      </w:r>
      <w:r w:rsidR="00C90744" w:rsidRPr="008D5BAF">
        <w:rPr>
          <w:rFonts w:eastAsia="Arial" w:cstheme="minorHAnsi"/>
          <w:color w:val="333333"/>
        </w:rPr>
        <w:t xml:space="preserve">mu </w:t>
      </w:r>
      <w:r w:rsidR="001E58EC" w:rsidRPr="008D5BAF">
        <w:rPr>
          <w:rFonts w:eastAsia="Arial" w:cstheme="minorHAnsi"/>
          <w:color w:val="333333"/>
        </w:rPr>
        <w:t>adres do doręczeń elektronicznych</w:t>
      </w:r>
      <w:r w:rsidR="200B8621" w:rsidRPr="008D5BAF">
        <w:rPr>
          <w:rFonts w:eastAsia="Arial" w:cstheme="minorHAnsi"/>
          <w:color w:val="333333"/>
        </w:rPr>
        <w:t xml:space="preserve">. </w:t>
      </w:r>
      <w:r w:rsidR="200B8621" w:rsidRPr="008D5BAF">
        <w:rPr>
          <w:rFonts w:eastAsia="Arial" w:cstheme="minorHAnsi"/>
          <w:b/>
          <w:color w:val="333333"/>
        </w:rPr>
        <w:t>Identyfikator jest obowiązkowy</w:t>
      </w:r>
      <w:r w:rsidR="0069049C" w:rsidRPr="008D5BAF">
        <w:rPr>
          <w:rFonts w:eastAsia="Arial" w:cstheme="minorHAnsi"/>
          <w:b/>
          <w:color w:val="333333"/>
        </w:rPr>
        <w:t xml:space="preserve"> w dowodach C3</w:t>
      </w:r>
      <w:r w:rsidR="200B8621" w:rsidRPr="008D5BAF">
        <w:rPr>
          <w:rFonts w:eastAsia="Arial" w:cstheme="minorHAnsi"/>
          <w:b/>
          <w:color w:val="333333"/>
        </w:rPr>
        <w:t xml:space="preserve">, jeśli </w:t>
      </w:r>
      <w:r w:rsidR="00642FEA" w:rsidRPr="008D5BAF">
        <w:rPr>
          <w:rFonts w:eastAsia="Arial" w:cstheme="minorHAnsi"/>
          <w:b/>
          <w:color w:val="333333"/>
        </w:rPr>
        <w:t xml:space="preserve">przesyłkę </w:t>
      </w:r>
      <w:r w:rsidR="200B8621" w:rsidRPr="008D5BAF">
        <w:rPr>
          <w:rFonts w:eastAsia="Arial" w:cstheme="minorHAnsi"/>
          <w:b/>
          <w:color w:val="333333"/>
        </w:rPr>
        <w:t xml:space="preserve">odebrał </w:t>
      </w:r>
      <w:r w:rsidR="6610A7E7" w:rsidRPr="008D5BAF">
        <w:rPr>
          <w:rFonts w:eastAsia="Arial" w:cstheme="minorHAnsi"/>
          <w:b/>
          <w:color w:val="333333"/>
        </w:rPr>
        <w:t>użytkownik upoważniony</w:t>
      </w:r>
      <w:r w:rsidR="6610A7E7" w:rsidRPr="008D5BAF">
        <w:rPr>
          <w:rFonts w:eastAsia="Arial" w:cstheme="minorHAnsi"/>
          <w:color w:val="333333"/>
        </w:rPr>
        <w:t>.</w:t>
      </w:r>
      <w:r w:rsidR="00C90744" w:rsidRPr="008D5BAF">
        <w:rPr>
          <w:rFonts w:eastAsia="Arial" w:cstheme="minorHAnsi"/>
          <w:color w:val="333333"/>
        </w:rPr>
        <w:t xml:space="preserve"> </w:t>
      </w:r>
    </w:p>
    <w:p w14:paraId="3EF0EF0F" w14:textId="0E1FA33A" w:rsidR="7BE6D76A" w:rsidRPr="008D5BAF" w:rsidRDefault="0081544C">
      <w:pPr>
        <w:rPr>
          <w:rFonts w:eastAsia="Arial"/>
          <w:color w:val="333333"/>
        </w:rPr>
      </w:pPr>
      <w:r w:rsidRPr="008D5BAF">
        <w:rPr>
          <w:rFonts w:eastAsia="Arial"/>
          <w:color w:val="333333"/>
        </w:rPr>
        <w:t xml:space="preserve">Uwaga: </w:t>
      </w:r>
      <w:r w:rsidR="7BE6D76A" w:rsidRPr="008D5BAF">
        <w:rPr>
          <w:rFonts w:eastAsia="Arial"/>
          <w:color w:val="333333"/>
        </w:rPr>
        <w:t xml:space="preserve">Jeżeli </w:t>
      </w:r>
      <w:r w:rsidR="00642FEA" w:rsidRPr="008D5BAF">
        <w:rPr>
          <w:rFonts w:eastAsia="Arial" w:cstheme="minorHAnsi"/>
          <w:color w:val="333333"/>
        </w:rPr>
        <w:t xml:space="preserve">przesyłka </w:t>
      </w:r>
      <w:r w:rsidR="7BE6D76A" w:rsidRPr="008D5BAF">
        <w:rPr>
          <w:rFonts w:eastAsia="Arial"/>
          <w:color w:val="333333"/>
        </w:rPr>
        <w:t xml:space="preserve">nadeszła z systemu nie </w:t>
      </w:r>
      <w:r w:rsidR="00CC122A" w:rsidRPr="008D5BAF">
        <w:rPr>
          <w:rFonts w:eastAsia="Arial"/>
          <w:color w:val="333333"/>
        </w:rPr>
        <w:t>oferującego usługi RDE</w:t>
      </w:r>
      <w:r w:rsidR="00CC122A" w:rsidRPr="008D5BAF" w:rsidDel="00CC122A">
        <w:rPr>
          <w:rFonts w:eastAsia="Arial"/>
          <w:color w:val="333333"/>
        </w:rPr>
        <w:t xml:space="preserve"> </w:t>
      </w:r>
      <w:r w:rsidR="7BE6D76A" w:rsidRPr="008D5BAF">
        <w:rPr>
          <w:rFonts w:eastAsia="Arial"/>
          <w:color w:val="333333"/>
        </w:rPr>
        <w:t xml:space="preserve">identyfikator nie jest </w:t>
      </w:r>
      <w:r w:rsidR="1C422FA0" w:rsidRPr="008D5BAF">
        <w:rPr>
          <w:rFonts w:eastAsia="Arial"/>
          <w:color w:val="333333"/>
        </w:rPr>
        <w:t>obowiązkowy,</w:t>
      </w:r>
      <w:r w:rsidR="7BE6D76A" w:rsidRPr="008D5BAF">
        <w:rPr>
          <w:rFonts w:eastAsia="Arial"/>
          <w:color w:val="333333"/>
        </w:rPr>
        <w:t xml:space="preserve"> a jeśli jest obecny</w:t>
      </w:r>
      <w:r w:rsidR="075B73DB" w:rsidRPr="008D5BAF">
        <w:rPr>
          <w:rFonts w:eastAsia="Arial"/>
          <w:color w:val="333333"/>
        </w:rPr>
        <w:t>,</w:t>
      </w:r>
      <w:r w:rsidR="7BE6D76A" w:rsidRPr="008D5BAF">
        <w:rPr>
          <w:rFonts w:eastAsia="Arial"/>
          <w:color w:val="333333"/>
        </w:rPr>
        <w:t xml:space="preserve"> uważa się go za identyfikator niezaufany.</w:t>
      </w:r>
    </w:p>
    <w:p w14:paraId="49E1D3EA" w14:textId="77777777" w:rsidR="00801440" w:rsidRPr="008D5BAF" w:rsidRDefault="00801440"/>
    <w:p w14:paraId="37B31594" w14:textId="1A9D27BC" w:rsidR="7BE6D76A" w:rsidRPr="008D5BAF" w:rsidRDefault="7BE6D76A" w:rsidP="000957F9">
      <w:pPr>
        <w:pStyle w:val="Nagwek3"/>
      </w:pPr>
      <w:bookmarkStart w:id="257" w:name="_Toc35782071"/>
      <w:bookmarkStart w:id="258" w:name="_Toc58171542"/>
      <w:r w:rsidRPr="008D5BAF">
        <w:t>Informacja, do którego ze wskazanych przez nadawcę adresatów odnosi się dowód</w:t>
      </w:r>
      <w:bookmarkEnd w:id="257"/>
      <w:bookmarkEnd w:id="258"/>
    </w:p>
    <w:p w14:paraId="4E78E4AF" w14:textId="6EC5AC84" w:rsidR="0069049C" w:rsidRPr="008D5BAF" w:rsidRDefault="0081544C" w:rsidP="0069049C">
      <w:pPr>
        <w:rPr>
          <w:rFonts w:eastAsia="Arial"/>
        </w:rPr>
      </w:pPr>
      <w:r w:rsidRPr="008D5BAF">
        <w:rPr>
          <w:rFonts w:eastAsia="Arial"/>
        </w:rPr>
        <w:t xml:space="preserve">1. </w:t>
      </w:r>
      <w:r w:rsidR="6F44FD8E" w:rsidRPr="008D5BAF">
        <w:rPr>
          <w:rFonts w:eastAsia="Arial"/>
        </w:rPr>
        <w:t xml:space="preserve">Dostawcy usługi RDE </w:t>
      </w:r>
      <w:r w:rsidR="01D04225" w:rsidRPr="008D5BAF">
        <w:rPr>
          <w:rFonts w:eastAsia="Arial"/>
        </w:rPr>
        <w:t xml:space="preserve">włączeni do </w:t>
      </w:r>
      <w:r w:rsidR="00CC122A" w:rsidRPr="008D5BAF">
        <w:rPr>
          <w:rFonts w:eastAsia="Arial"/>
        </w:rPr>
        <w:t xml:space="preserve">krajowego </w:t>
      </w:r>
      <w:r w:rsidR="01D04225" w:rsidRPr="008D5BAF">
        <w:rPr>
          <w:rFonts w:eastAsia="Arial"/>
        </w:rPr>
        <w:t>systemu e-doręczeń</w:t>
      </w:r>
      <w:r w:rsidR="008E160E" w:rsidRPr="008D5BAF">
        <w:rPr>
          <w:rFonts w:eastAsia="Arial"/>
        </w:rPr>
        <w:t>, w przypadku doręczenia z udziałem podmiotu publicznego,</w:t>
      </w:r>
      <w:r w:rsidR="01D04225" w:rsidRPr="008D5BAF">
        <w:rPr>
          <w:rFonts w:eastAsia="Arial"/>
        </w:rPr>
        <w:t xml:space="preserve"> </w:t>
      </w:r>
      <w:r w:rsidR="6F44FD8E" w:rsidRPr="008D5BAF">
        <w:rPr>
          <w:rFonts w:eastAsia="Arial"/>
        </w:rPr>
        <w:t xml:space="preserve">obowiązani są dla wiadomości zaadresowanych do kilku adresatów </w:t>
      </w:r>
      <w:r w:rsidR="3B4C5D0F" w:rsidRPr="008D5BAF">
        <w:rPr>
          <w:rFonts w:eastAsia="Arial"/>
          <w:b/>
        </w:rPr>
        <w:t>rozdzielać ją</w:t>
      </w:r>
      <w:r w:rsidR="1C4A0222" w:rsidRPr="008D5BAF">
        <w:rPr>
          <w:rFonts w:eastAsia="Arial"/>
          <w:b/>
        </w:rPr>
        <w:t xml:space="preserve"> wstępnie (po stronie</w:t>
      </w:r>
      <w:r w:rsidR="00C21FE2" w:rsidRPr="008D5BAF">
        <w:rPr>
          <w:rFonts w:eastAsia="Arial"/>
          <w:b/>
        </w:rPr>
        <w:t xml:space="preserve"> </w:t>
      </w:r>
      <w:r w:rsidR="008E160E" w:rsidRPr="008D5BAF">
        <w:rPr>
          <w:rFonts w:eastAsia="Arial"/>
          <w:b/>
        </w:rPr>
        <w:t>nadawcy</w:t>
      </w:r>
      <w:r w:rsidR="00C21FE2" w:rsidRPr="008D5BAF">
        <w:rPr>
          <w:rFonts w:eastAsia="Arial"/>
          <w:b/>
        </w:rPr>
        <w:t>)</w:t>
      </w:r>
      <w:r w:rsidR="3B4C5D0F" w:rsidRPr="008D5BAF">
        <w:rPr>
          <w:rFonts w:eastAsia="Arial"/>
          <w:b/>
        </w:rPr>
        <w:t xml:space="preserve"> na </w:t>
      </w:r>
      <w:r w:rsidR="00642FEA" w:rsidRPr="008D5BAF">
        <w:rPr>
          <w:rFonts w:eastAsia="Arial" w:cstheme="minorHAnsi"/>
          <w:b/>
        </w:rPr>
        <w:t xml:space="preserve">przesyłki </w:t>
      </w:r>
      <w:r w:rsidR="15F93897" w:rsidRPr="008D5BAF">
        <w:rPr>
          <w:rFonts w:eastAsia="Arial"/>
          <w:b/>
        </w:rPr>
        <w:t>o różnych identyfikatorach</w:t>
      </w:r>
      <w:r w:rsidR="3B4C5D0F" w:rsidRPr="008D5BAF">
        <w:rPr>
          <w:rFonts w:eastAsia="Arial"/>
          <w:b/>
        </w:rPr>
        <w:t xml:space="preserve"> w liczbie odpowiadającej liczbie adresatów</w:t>
      </w:r>
      <w:r w:rsidR="3B4C5D0F" w:rsidRPr="008D5BAF">
        <w:rPr>
          <w:rFonts w:eastAsia="Arial"/>
        </w:rPr>
        <w:t xml:space="preserve">. </w:t>
      </w:r>
      <w:r w:rsidR="440E6D6E" w:rsidRPr="008D5BAF">
        <w:rPr>
          <w:rFonts w:eastAsia="Arial"/>
        </w:rPr>
        <w:t xml:space="preserve">Dowód </w:t>
      </w:r>
      <w:r w:rsidR="00CC122A" w:rsidRPr="008D5BAF">
        <w:rPr>
          <w:rFonts w:eastAsia="Arial"/>
        </w:rPr>
        <w:t xml:space="preserve">wystawiany przez </w:t>
      </w:r>
      <w:r w:rsidR="00C21FE2" w:rsidRPr="008D5BAF">
        <w:rPr>
          <w:rFonts w:eastAsia="Arial"/>
        </w:rPr>
        <w:t>system dostawcy usługi RDE adresata (</w:t>
      </w:r>
      <w:r w:rsidR="440E6D6E" w:rsidRPr="008D5BAF">
        <w:rPr>
          <w:rFonts w:eastAsia="Arial"/>
        </w:rPr>
        <w:t>C3</w:t>
      </w:r>
      <w:r w:rsidR="00C21FE2" w:rsidRPr="008D5BAF">
        <w:rPr>
          <w:rFonts w:eastAsia="Arial"/>
        </w:rPr>
        <w:t>)</w:t>
      </w:r>
      <w:r w:rsidR="440E6D6E" w:rsidRPr="008D5BAF">
        <w:rPr>
          <w:rFonts w:eastAsia="Arial"/>
        </w:rPr>
        <w:t xml:space="preserve"> nie może więc wymieniać </w:t>
      </w:r>
      <w:r w:rsidR="00C155A7" w:rsidRPr="008D5BAF">
        <w:rPr>
          <w:rFonts w:eastAsia="Arial"/>
        </w:rPr>
        <w:t xml:space="preserve">w elemencie I09 </w:t>
      </w:r>
      <w:r w:rsidR="440E6D6E" w:rsidRPr="008D5BAF">
        <w:rPr>
          <w:rFonts w:eastAsia="Arial"/>
        </w:rPr>
        <w:t>więcej niż jednego adresata</w:t>
      </w:r>
      <w:r w:rsidR="115D99F4" w:rsidRPr="008D5BAF">
        <w:rPr>
          <w:rFonts w:eastAsia="Arial"/>
        </w:rPr>
        <w:t>.</w:t>
      </w:r>
      <w:r w:rsidR="00C155A7" w:rsidRPr="008D5BAF">
        <w:rPr>
          <w:rFonts w:eastAsia="Arial"/>
        </w:rPr>
        <w:t xml:space="preserve"> </w:t>
      </w:r>
      <w:r w:rsidR="0069049C" w:rsidRPr="008D5BAF">
        <w:rPr>
          <w:rFonts w:eastAsia="Arial"/>
        </w:rPr>
        <w:t>Polityka dostawcy usługi RDE powinna także zapewniać, że adresat nie powinien uzyskać danych pozostałych adresatów z dowodu wystawionego przez swojego dostawcę (C3).</w:t>
      </w:r>
    </w:p>
    <w:p w14:paraId="773F7E31" w14:textId="0B726C41" w:rsidR="6F44FD8E" w:rsidRPr="008D5BAF" w:rsidRDefault="0081544C">
      <w:pPr>
        <w:rPr>
          <w:rFonts w:eastAsia="Arial"/>
          <w:b/>
        </w:rPr>
      </w:pPr>
      <w:r w:rsidRPr="008D5BAF">
        <w:rPr>
          <w:rFonts w:eastAsia="Arial"/>
        </w:rPr>
        <w:t xml:space="preserve">2. </w:t>
      </w:r>
      <w:r w:rsidR="0069049C" w:rsidRPr="008D5BAF">
        <w:rPr>
          <w:rFonts w:eastAsia="Arial"/>
        </w:rPr>
        <w:t xml:space="preserve">Zgodnie z normą, </w:t>
      </w:r>
      <w:r w:rsidR="0069049C" w:rsidRPr="008D5BAF">
        <w:rPr>
          <w:rFonts w:eastAsia="Arial"/>
          <w:b/>
        </w:rPr>
        <w:t>e</w:t>
      </w:r>
      <w:r w:rsidR="00C155A7" w:rsidRPr="008D5BAF">
        <w:rPr>
          <w:rFonts w:eastAsia="Arial"/>
          <w:b/>
        </w:rPr>
        <w:t>lement jest obowiązkowy w dowodach wystawianych przez C3.</w:t>
      </w:r>
    </w:p>
    <w:p w14:paraId="42064426" w14:textId="024F82C8" w:rsidR="7BE6D76A" w:rsidRPr="008D5BAF" w:rsidRDefault="0081544C">
      <w:pPr>
        <w:rPr>
          <w:rFonts w:eastAsia="Arial"/>
        </w:rPr>
      </w:pPr>
      <w:r w:rsidRPr="008D5BAF">
        <w:rPr>
          <w:rFonts w:eastAsia="Arial"/>
        </w:rPr>
        <w:t xml:space="preserve">3. </w:t>
      </w:r>
      <w:r w:rsidR="7BE6D76A" w:rsidRPr="008D5BAF">
        <w:rPr>
          <w:rFonts w:eastAsia="Arial"/>
        </w:rPr>
        <w:t>Nadawca wiadomości adresowanej do kilku adresatów m</w:t>
      </w:r>
      <w:r w:rsidR="1033EF8C" w:rsidRPr="008D5BAF">
        <w:rPr>
          <w:rFonts w:eastAsia="Arial"/>
        </w:rPr>
        <w:t>oże</w:t>
      </w:r>
      <w:r w:rsidR="7BE6D76A" w:rsidRPr="008D5BAF">
        <w:rPr>
          <w:rFonts w:eastAsia="Arial"/>
        </w:rPr>
        <w:t xml:space="preserve"> uzyskać </w:t>
      </w:r>
      <w:r w:rsidR="00C155A7" w:rsidRPr="008D5BAF">
        <w:rPr>
          <w:rFonts w:eastAsia="Arial"/>
        </w:rPr>
        <w:t xml:space="preserve">informację, kto odebrał wiadomość </w:t>
      </w:r>
      <w:r w:rsidR="7BE6D76A" w:rsidRPr="008D5BAF">
        <w:rPr>
          <w:rFonts w:eastAsia="Arial"/>
        </w:rPr>
        <w:t xml:space="preserve">z </w:t>
      </w:r>
      <w:r w:rsidR="009A362E" w:rsidRPr="008D5BAF">
        <w:rPr>
          <w:rFonts w:eastAsia="Arial"/>
        </w:rPr>
        <w:t xml:space="preserve">potwierdzenia </w:t>
      </w:r>
      <w:r w:rsidR="00A84677" w:rsidRPr="008D5BAF">
        <w:rPr>
          <w:rFonts w:eastAsia="Arial"/>
        </w:rPr>
        <w:t>otrzymania</w:t>
      </w:r>
      <w:r w:rsidR="009A362E" w:rsidRPr="008D5BAF">
        <w:rPr>
          <w:rFonts w:eastAsia="Arial"/>
        </w:rPr>
        <w:t xml:space="preserve"> wystawionego na postawie </w:t>
      </w:r>
      <w:r w:rsidRPr="008D5BAF">
        <w:rPr>
          <w:rFonts w:eastAsia="Arial"/>
        </w:rPr>
        <w:t xml:space="preserve">zbioru </w:t>
      </w:r>
      <w:r w:rsidR="7BE6D76A" w:rsidRPr="008D5BAF">
        <w:rPr>
          <w:rFonts w:eastAsia="Arial"/>
        </w:rPr>
        <w:t>dowod</w:t>
      </w:r>
      <w:r w:rsidRPr="008D5BAF">
        <w:rPr>
          <w:rFonts w:eastAsia="Arial"/>
        </w:rPr>
        <w:t>ów</w:t>
      </w:r>
      <w:r w:rsidR="00C81E66" w:rsidRPr="008D5BAF">
        <w:rPr>
          <w:rFonts w:eastAsia="Arial"/>
        </w:rPr>
        <w:t xml:space="preserve"> E.1</w:t>
      </w:r>
      <w:r w:rsidR="00C155A7" w:rsidRPr="008D5BAF">
        <w:rPr>
          <w:rFonts w:eastAsia="Arial"/>
        </w:rPr>
        <w:t xml:space="preserve"> wystawion</w:t>
      </w:r>
      <w:r w:rsidRPr="008D5BAF">
        <w:rPr>
          <w:rFonts w:eastAsia="Arial"/>
        </w:rPr>
        <w:t>ych</w:t>
      </w:r>
      <w:r w:rsidR="7BE6D76A" w:rsidRPr="008D5BAF">
        <w:rPr>
          <w:rFonts w:eastAsia="Arial"/>
        </w:rPr>
        <w:t xml:space="preserve"> </w:t>
      </w:r>
      <w:r w:rsidR="00C155A7" w:rsidRPr="008D5BAF">
        <w:rPr>
          <w:rFonts w:eastAsia="Arial"/>
        </w:rPr>
        <w:t xml:space="preserve">oddzielnie dla każdej wysłanej </w:t>
      </w:r>
      <w:r w:rsidR="0069049C" w:rsidRPr="008D5BAF">
        <w:rPr>
          <w:rFonts w:eastAsia="Arial"/>
        </w:rPr>
        <w:t>przesyłki</w:t>
      </w:r>
      <w:r w:rsidR="7BE6D76A" w:rsidRPr="008D5BAF">
        <w:rPr>
          <w:rFonts w:eastAsia="Arial"/>
        </w:rPr>
        <w:t xml:space="preserve">. </w:t>
      </w:r>
      <w:r w:rsidR="00C155A7" w:rsidRPr="008D5BAF">
        <w:rPr>
          <w:rFonts w:eastAsia="Arial"/>
        </w:rPr>
        <w:t xml:space="preserve"> </w:t>
      </w:r>
    </w:p>
    <w:p w14:paraId="44FDAC2D" w14:textId="77777777" w:rsidR="00801440" w:rsidRPr="008D5BAF" w:rsidRDefault="00801440"/>
    <w:p w14:paraId="791835A9" w14:textId="3CFB1223" w:rsidR="7BE6D76A" w:rsidRPr="008D5BAF" w:rsidRDefault="7BE6D76A" w:rsidP="000957F9">
      <w:pPr>
        <w:pStyle w:val="Nagwek3"/>
      </w:pPr>
      <w:bookmarkStart w:id="259" w:name="_Toc35782072"/>
      <w:bookmarkStart w:id="260" w:name="_Ref56337847"/>
      <w:bookmarkStart w:id="261" w:name="_Toc58171543"/>
      <w:bookmarkStart w:id="262" w:name="_Toc35564297"/>
      <w:r w:rsidRPr="008D5BAF">
        <w:lastRenderedPageBreak/>
        <w:t xml:space="preserve">Określenie stopnia zaufania do danych identyfikujących </w:t>
      </w:r>
      <w:r w:rsidR="00C155A7" w:rsidRPr="008D5BAF">
        <w:t>i</w:t>
      </w:r>
      <w:r w:rsidR="476E4124" w:rsidRPr="008D5BAF">
        <w:t xml:space="preserve"> uwierzytelnienia</w:t>
      </w:r>
      <w:r w:rsidR="00C155A7" w:rsidRPr="008D5BAF">
        <w:t>jących</w:t>
      </w:r>
      <w:r w:rsidR="476E4124" w:rsidRPr="008D5BAF">
        <w:t xml:space="preserve"> </w:t>
      </w:r>
      <w:r w:rsidR="00C155A7" w:rsidRPr="008D5BAF">
        <w:t xml:space="preserve">nadawcę oraz </w:t>
      </w:r>
      <w:r w:rsidR="476E4124" w:rsidRPr="008D5BAF">
        <w:t>użytkownika upoważnionego przez nadawcę</w:t>
      </w:r>
      <w:bookmarkEnd w:id="259"/>
      <w:bookmarkEnd w:id="260"/>
      <w:bookmarkEnd w:id="261"/>
      <w:r w:rsidR="476E4124" w:rsidRPr="008D5BAF">
        <w:t xml:space="preserve"> </w:t>
      </w:r>
      <w:bookmarkEnd w:id="262"/>
    </w:p>
    <w:p w14:paraId="49FE2557" w14:textId="789CB8A0" w:rsidR="00EB79AD" w:rsidRPr="008D5BAF" w:rsidRDefault="0081544C" w:rsidP="00EB79AD">
      <w:pPr>
        <w:rPr>
          <w:rFonts w:eastAsia="Arial"/>
          <w:color w:val="333333"/>
        </w:rPr>
      </w:pPr>
      <w:r w:rsidRPr="008D5BAF">
        <w:rPr>
          <w:rFonts w:eastAsia="Arial"/>
          <w:color w:val="333333"/>
        </w:rPr>
        <w:t xml:space="preserve">1. </w:t>
      </w:r>
      <w:r w:rsidR="1CCF6D9F" w:rsidRPr="008D5BAF">
        <w:rPr>
          <w:rFonts w:eastAsia="Arial"/>
          <w:color w:val="333333"/>
        </w:rPr>
        <w:t xml:space="preserve">Dostawca usługi RDE </w:t>
      </w:r>
      <w:r w:rsidR="00F568A3" w:rsidRPr="008D5BAF">
        <w:rPr>
          <w:rFonts w:eastAsia="Arial"/>
          <w:color w:val="333333"/>
        </w:rPr>
        <w:t xml:space="preserve">– zgodnie z punktami </w:t>
      </w:r>
      <w:r w:rsidRPr="008D5BAF">
        <w:rPr>
          <w:rFonts w:eastAsia="Arial"/>
          <w:color w:val="333333"/>
        </w:rPr>
        <w:t xml:space="preserve">5.1.12.14,  5.1.12.16, 5.1.12.17 i  5.1.12.18 </w:t>
      </w:r>
      <w:r w:rsidR="00EB79AD" w:rsidRPr="008D5BAF">
        <w:rPr>
          <w:rFonts w:eastAsia="Arial"/>
          <w:color w:val="333333"/>
        </w:rPr>
        <w:t>dokumentu głównego Standardu</w:t>
      </w:r>
      <w:r w:rsidRPr="008D5BAF">
        <w:rPr>
          <w:rFonts w:eastAsia="Arial"/>
          <w:color w:val="333333"/>
        </w:rPr>
        <w:t xml:space="preserve"> </w:t>
      </w:r>
      <w:r w:rsidR="00F568A3" w:rsidRPr="008D5BAF">
        <w:rPr>
          <w:rFonts w:eastAsia="Arial"/>
          <w:color w:val="333333"/>
        </w:rPr>
        <w:t xml:space="preserve">– jest tym podmiotem, który </w:t>
      </w:r>
      <w:r w:rsidR="00F568A3" w:rsidRPr="008D5BAF">
        <w:rPr>
          <w:rFonts w:eastAsia="Arial"/>
          <w:b/>
          <w:color w:val="333333"/>
        </w:rPr>
        <w:t>rejestruje i gromadzi w dziennikach zdarzenia związane z początkową weryfikacją tożsamości swojego klienta</w:t>
      </w:r>
      <w:r w:rsidR="00F568A3" w:rsidRPr="008D5BAF">
        <w:rPr>
          <w:rFonts w:eastAsia="Arial"/>
          <w:color w:val="333333"/>
        </w:rPr>
        <w:t>, nawet</w:t>
      </w:r>
      <w:r w:rsidR="0069049C" w:rsidRPr="008D5BAF">
        <w:rPr>
          <w:rFonts w:eastAsia="Arial"/>
          <w:color w:val="333333"/>
        </w:rPr>
        <w:t xml:space="preserve"> jeśli</w:t>
      </w:r>
      <w:r w:rsidR="00F568A3" w:rsidRPr="008D5BAF">
        <w:rPr>
          <w:rFonts w:eastAsia="Arial"/>
          <w:color w:val="333333"/>
        </w:rPr>
        <w:t xml:space="preserve"> </w:t>
      </w:r>
      <w:r w:rsidR="00EB79AD" w:rsidRPr="008D5BAF">
        <w:rPr>
          <w:rFonts w:eastAsia="Arial"/>
          <w:color w:val="333333"/>
        </w:rPr>
        <w:t>same</w:t>
      </w:r>
      <w:r w:rsidR="00F568A3" w:rsidRPr="008D5BAF">
        <w:rPr>
          <w:rFonts w:eastAsia="Arial"/>
          <w:color w:val="333333"/>
        </w:rPr>
        <w:t xml:space="preserve"> czynności</w:t>
      </w:r>
      <w:r w:rsidR="00EB79AD" w:rsidRPr="008D5BAF">
        <w:rPr>
          <w:rFonts w:eastAsia="Arial"/>
          <w:color w:val="333333"/>
        </w:rPr>
        <w:t xml:space="preserve"> identyfikacji i uwierzytelnienia</w:t>
      </w:r>
      <w:r w:rsidR="00F568A3" w:rsidRPr="008D5BAF">
        <w:rPr>
          <w:rFonts w:eastAsia="Arial"/>
          <w:color w:val="333333"/>
        </w:rPr>
        <w:t xml:space="preserve"> powierza podwykonawcom.  W szczególności</w:t>
      </w:r>
      <w:r w:rsidR="00EB79AD" w:rsidRPr="008D5BAF">
        <w:rPr>
          <w:rFonts w:eastAsia="Arial"/>
          <w:color w:val="333333"/>
        </w:rPr>
        <w:t>,</w:t>
      </w:r>
      <w:r w:rsidR="00F568A3" w:rsidRPr="008D5BAF">
        <w:rPr>
          <w:rFonts w:eastAsia="Arial"/>
          <w:color w:val="333333"/>
        </w:rPr>
        <w:t xml:space="preserve"> </w:t>
      </w:r>
      <w:r w:rsidR="00EB79AD" w:rsidRPr="008D5BAF">
        <w:rPr>
          <w:rFonts w:eastAsia="Arial"/>
          <w:color w:val="333333"/>
        </w:rPr>
        <w:t xml:space="preserve">zgodnie z punktem 5.1.12.13, dostawca </w:t>
      </w:r>
      <w:r w:rsidR="00EB79AD" w:rsidRPr="008D5BAF">
        <w:rPr>
          <w:rFonts w:eastAsia="Arial"/>
          <w:b/>
          <w:color w:val="333333"/>
        </w:rPr>
        <w:t>archiwizuje w postaci dowodów z wykonania usługi RDE</w:t>
      </w:r>
      <w:r w:rsidR="00EB79AD" w:rsidRPr="008D5BAF">
        <w:rPr>
          <w:rFonts w:eastAsia="Arial"/>
          <w:color w:val="333333"/>
        </w:rPr>
        <w:t xml:space="preserve"> co najmniej: dane identyfikacyjne użytkowników, dane uwierzytelniające użytkowników, dowód, że tożsamość nadawcy została pierwotnie zweryfikowana, logi operacji RDE, weryfikacji tożsamości nadawcy i adresata oraz komunikacji.</w:t>
      </w:r>
    </w:p>
    <w:p w14:paraId="401A9FDC" w14:textId="2F63C883" w:rsidR="7BE6D76A" w:rsidRPr="008D5BAF" w:rsidRDefault="0081544C" w:rsidP="00161CB1">
      <w:pPr>
        <w:rPr>
          <w:rFonts w:eastAsia="Arial"/>
          <w:color w:val="333333"/>
        </w:rPr>
      </w:pPr>
      <w:r w:rsidRPr="008D5BAF">
        <w:rPr>
          <w:rFonts w:eastAsia="Arial"/>
          <w:color w:val="333333"/>
        </w:rPr>
        <w:t xml:space="preserve">2. </w:t>
      </w:r>
      <w:r w:rsidR="00EB79AD" w:rsidRPr="008D5BAF">
        <w:rPr>
          <w:rFonts w:eastAsia="Arial"/>
          <w:color w:val="333333"/>
        </w:rPr>
        <w:t xml:space="preserve">Dostawca zatem musi dysponować szczegółowymi informacjami technicznymi </w:t>
      </w:r>
      <w:r w:rsidR="00161CB1" w:rsidRPr="008D5BAF">
        <w:rPr>
          <w:rFonts w:eastAsia="Arial"/>
          <w:color w:val="333333"/>
        </w:rPr>
        <w:t xml:space="preserve">na temat użytkownika z okresu, w którym nastąpiła jego identyfikacja i z każdorazowego uwierzytelnienia. </w:t>
      </w:r>
      <w:r w:rsidR="00161CB1" w:rsidRPr="008D5BAF">
        <w:rPr>
          <w:rFonts w:eastAsia="Arial"/>
          <w:b/>
          <w:color w:val="333333"/>
        </w:rPr>
        <w:t xml:space="preserve">Informacje te podaje w wystawionych przez siebie dowodach, określając osobno </w:t>
      </w:r>
      <w:r w:rsidR="7BE6D76A" w:rsidRPr="008D5BAF">
        <w:rPr>
          <w:rFonts w:eastAsia="Arial"/>
          <w:b/>
          <w:color w:val="333333"/>
        </w:rPr>
        <w:t xml:space="preserve">stopień zaufania do </w:t>
      </w:r>
      <w:r w:rsidR="00F568A3" w:rsidRPr="008D5BAF">
        <w:rPr>
          <w:rFonts w:eastAsia="Arial"/>
          <w:b/>
          <w:color w:val="333333"/>
        </w:rPr>
        <w:t xml:space="preserve">identyfikacji i </w:t>
      </w:r>
      <w:r w:rsidR="00161CB1" w:rsidRPr="008D5BAF">
        <w:rPr>
          <w:rFonts w:eastAsia="Arial"/>
          <w:b/>
          <w:color w:val="333333"/>
        </w:rPr>
        <w:t xml:space="preserve">osobno stopień zaufania do </w:t>
      </w:r>
      <w:r w:rsidR="7BE6D76A" w:rsidRPr="008D5BAF">
        <w:rPr>
          <w:rFonts w:eastAsia="Arial"/>
          <w:b/>
          <w:color w:val="333333"/>
        </w:rPr>
        <w:t>uwierzytelnienia</w:t>
      </w:r>
      <w:r w:rsidR="58497F6E" w:rsidRPr="008D5BAF">
        <w:rPr>
          <w:rFonts w:eastAsia="Arial"/>
          <w:b/>
          <w:color w:val="333333"/>
        </w:rPr>
        <w:t xml:space="preserve"> nadawcy</w:t>
      </w:r>
      <w:r w:rsidR="4F71DBD5" w:rsidRPr="008D5BAF">
        <w:rPr>
          <w:rFonts w:eastAsia="Arial"/>
          <w:b/>
          <w:color w:val="333333"/>
        </w:rPr>
        <w:t xml:space="preserve"> lub upoważnionego przez niego użytkownika</w:t>
      </w:r>
      <w:r w:rsidR="7BE6D76A" w:rsidRPr="008D5BAF">
        <w:rPr>
          <w:rFonts w:eastAsia="Arial"/>
          <w:color w:val="333333"/>
        </w:rPr>
        <w:t>.</w:t>
      </w:r>
      <w:r w:rsidR="00F568A3" w:rsidRPr="008D5BAF">
        <w:rPr>
          <w:rFonts w:eastAsia="Arial"/>
          <w:color w:val="333333"/>
        </w:rPr>
        <w:t xml:space="preserve"> </w:t>
      </w:r>
    </w:p>
    <w:p w14:paraId="797DB1B6" w14:textId="22102322" w:rsidR="7BE6D76A" w:rsidRPr="008D5BAF" w:rsidRDefault="0081544C">
      <w:r w:rsidRPr="008D5BAF">
        <w:rPr>
          <w:rFonts w:eastAsia="Arial"/>
          <w:color w:val="333333"/>
        </w:rPr>
        <w:t xml:space="preserve">3. </w:t>
      </w:r>
      <w:r w:rsidR="7BE6D76A" w:rsidRPr="008D5BAF">
        <w:rPr>
          <w:rFonts w:eastAsia="Arial"/>
          <w:b/>
          <w:color w:val="333333"/>
        </w:rPr>
        <w:t xml:space="preserve">Dowód </w:t>
      </w:r>
      <w:r w:rsidR="525FCE58" w:rsidRPr="008D5BAF">
        <w:rPr>
          <w:rFonts w:eastAsia="Arial"/>
          <w:b/>
          <w:color w:val="333333"/>
        </w:rPr>
        <w:t>zawiera</w:t>
      </w:r>
      <w:r w:rsidR="7BE6D76A" w:rsidRPr="008D5BAF">
        <w:rPr>
          <w:rFonts w:eastAsia="Arial"/>
          <w:b/>
          <w:color w:val="333333"/>
        </w:rPr>
        <w:t xml:space="preserve"> informację</w:t>
      </w:r>
      <w:r w:rsidR="40DF6375" w:rsidRPr="008D5BAF">
        <w:rPr>
          <w:rFonts w:eastAsia="Arial"/>
          <w:b/>
          <w:color w:val="333333"/>
        </w:rPr>
        <w:t>,</w:t>
      </w:r>
      <w:r w:rsidR="7BE6D76A" w:rsidRPr="008D5BAF">
        <w:rPr>
          <w:rFonts w:eastAsia="Arial"/>
          <w:color w:val="333333"/>
        </w:rPr>
        <w:t xml:space="preserve"> jakiego </w:t>
      </w:r>
      <w:r w:rsidR="7BE6D76A" w:rsidRPr="008D5BAF">
        <w:rPr>
          <w:rFonts w:eastAsia="Arial"/>
          <w:b/>
          <w:color w:val="333333"/>
        </w:rPr>
        <w:t xml:space="preserve">sposobu </w:t>
      </w:r>
      <w:r w:rsidR="7BE6D76A" w:rsidRPr="008D5BAF">
        <w:rPr>
          <w:rFonts w:eastAsia="Arial"/>
          <w:color w:val="333333"/>
        </w:rPr>
        <w:t xml:space="preserve">użyto do upewnienia się co do </w:t>
      </w:r>
      <w:r w:rsidR="7BE6D76A" w:rsidRPr="008D5BAF">
        <w:rPr>
          <w:rFonts w:eastAsia="Arial"/>
          <w:b/>
          <w:color w:val="333333"/>
        </w:rPr>
        <w:t xml:space="preserve">tożsamości </w:t>
      </w:r>
      <w:r w:rsidR="000F5EE6" w:rsidRPr="008D5BAF">
        <w:rPr>
          <w:rFonts w:eastAsia="Arial"/>
          <w:b/>
          <w:color w:val="333333"/>
        </w:rPr>
        <w:t xml:space="preserve">użytkownika </w:t>
      </w:r>
      <w:r w:rsidR="000F5EE6" w:rsidRPr="008D5BAF">
        <w:rPr>
          <w:rFonts w:eastAsia="Arial"/>
          <w:color w:val="333333"/>
        </w:rPr>
        <w:t>wysyłającego wiadomość  (I10, I11)</w:t>
      </w:r>
      <w:r w:rsidR="7BE6D76A" w:rsidRPr="008D5BAF">
        <w:rPr>
          <w:rFonts w:eastAsia="Arial"/>
          <w:color w:val="333333"/>
        </w:rPr>
        <w:t xml:space="preserve"> i </w:t>
      </w:r>
      <w:r w:rsidR="7BE6D76A" w:rsidRPr="008D5BAF">
        <w:rPr>
          <w:rFonts w:eastAsia="Arial"/>
          <w:b/>
          <w:color w:val="333333"/>
        </w:rPr>
        <w:t>sposobu uwierzytelnienia go</w:t>
      </w:r>
      <w:r w:rsidR="7BE6D76A" w:rsidRPr="008D5BAF">
        <w:rPr>
          <w:rFonts w:eastAsia="Arial"/>
          <w:color w:val="333333"/>
        </w:rPr>
        <w:t xml:space="preserve"> - w sesji, w czasie której wysłano wiadomość.</w:t>
      </w:r>
      <w:r w:rsidR="00161CB1" w:rsidRPr="008D5BAF">
        <w:rPr>
          <w:rFonts w:eastAsia="Arial"/>
          <w:color w:val="333333"/>
        </w:rPr>
        <w:t xml:space="preserve"> Różnice co do metod użytych w procesie identyfikacji i rejestracji i metod użytych w procesie uwierzytelnienia nie stanowią przeszkody do wystawienia dowodu</w:t>
      </w:r>
      <w:r w:rsidR="0069049C" w:rsidRPr="008D5BAF">
        <w:rPr>
          <w:rStyle w:val="Odwoanieprzypisudolnego"/>
          <w:rFonts w:eastAsia="Arial"/>
          <w:color w:val="333333"/>
        </w:rPr>
        <w:footnoteReference w:id="15"/>
      </w:r>
      <w:r w:rsidR="00161CB1" w:rsidRPr="008D5BAF">
        <w:rPr>
          <w:rFonts w:eastAsia="Arial"/>
          <w:color w:val="333333"/>
        </w:rPr>
        <w:t>.</w:t>
      </w:r>
    </w:p>
    <w:p w14:paraId="42B0A3C7" w14:textId="60208526" w:rsidR="7BE6D76A" w:rsidRPr="008D5BAF" w:rsidRDefault="0081544C">
      <w:pPr>
        <w:rPr>
          <w:rFonts w:cstheme="minorHAnsi"/>
        </w:rPr>
      </w:pPr>
      <w:r w:rsidRPr="008D5BAF">
        <w:rPr>
          <w:rFonts w:eastAsia="Arial" w:cstheme="minorHAnsi"/>
          <w:color w:val="333333"/>
        </w:rPr>
        <w:t xml:space="preserve">4. </w:t>
      </w:r>
      <w:r w:rsidR="7BE6D76A" w:rsidRPr="008D5BAF">
        <w:rPr>
          <w:rFonts w:eastAsia="Arial" w:cstheme="minorHAnsi"/>
          <w:color w:val="333333"/>
        </w:rPr>
        <w:t>Dla obu sposobów należy określić:</w:t>
      </w:r>
    </w:p>
    <w:p w14:paraId="607698CF" w14:textId="0BFD0232" w:rsidR="7BE6D76A" w:rsidRPr="008D5BAF" w:rsidRDefault="7BE6D76A" w:rsidP="00583381">
      <w:pPr>
        <w:pStyle w:val="Akapitzlist"/>
        <w:numPr>
          <w:ilvl w:val="0"/>
          <w:numId w:val="7"/>
        </w:numPr>
        <w:jc w:val="left"/>
        <w:rPr>
          <w:rFonts w:eastAsiaTheme="minorEastAsia" w:cstheme="minorHAnsi"/>
          <w:color w:val="333333"/>
        </w:rPr>
      </w:pPr>
      <w:r w:rsidRPr="008D5BAF">
        <w:rPr>
          <w:rFonts w:eastAsia="Arial" w:cstheme="minorHAnsi"/>
          <w:color w:val="333333"/>
        </w:rPr>
        <w:t>stopień zaufania</w:t>
      </w:r>
      <w:r w:rsidR="00A126DF" w:rsidRPr="008D5BAF">
        <w:rPr>
          <w:rFonts w:eastAsia="Arial" w:cstheme="minorHAnsi"/>
          <w:color w:val="333333"/>
        </w:rPr>
        <w:t>,</w:t>
      </w:r>
      <w:r w:rsidR="00E76B3C" w:rsidRPr="008D5BAF">
        <w:rPr>
          <w:rFonts w:eastAsia="Arial" w:cstheme="minorHAnsi"/>
          <w:color w:val="333333"/>
        </w:rPr>
        <w:t xml:space="preserve"> przy czym stopnie zaufania do identyfikacji (IAL) nie są tożsame z stopniami zaufania do uwierzytelnienia (AAL)</w:t>
      </w:r>
    </w:p>
    <w:p w14:paraId="2F6D83B6" w14:textId="41F7C4FB" w:rsidR="7BE6D76A" w:rsidRPr="008D5BAF" w:rsidRDefault="7BE6D76A" w:rsidP="00583381">
      <w:pPr>
        <w:pStyle w:val="Akapitzlist"/>
        <w:numPr>
          <w:ilvl w:val="0"/>
          <w:numId w:val="7"/>
        </w:numPr>
        <w:jc w:val="left"/>
        <w:rPr>
          <w:rFonts w:eastAsiaTheme="minorEastAsia" w:cstheme="minorHAnsi"/>
          <w:color w:val="333333"/>
        </w:rPr>
      </w:pPr>
      <w:r w:rsidRPr="008D5BAF">
        <w:rPr>
          <w:rFonts w:eastAsia="Arial" w:cstheme="minorHAnsi"/>
          <w:color w:val="333333"/>
        </w:rPr>
        <w:t>identyfikator polityki</w:t>
      </w:r>
      <w:r w:rsidR="00A126DF" w:rsidRPr="008D5BAF">
        <w:rPr>
          <w:rFonts w:eastAsia="Arial" w:cstheme="minorHAnsi"/>
          <w:color w:val="333333"/>
        </w:rPr>
        <w:t>,</w:t>
      </w:r>
    </w:p>
    <w:p w14:paraId="11DF8777" w14:textId="77777777" w:rsidR="00161CB1" w:rsidRPr="008D5BAF" w:rsidRDefault="00A84677" w:rsidP="00583381">
      <w:pPr>
        <w:pStyle w:val="Akapitzlist"/>
        <w:numPr>
          <w:ilvl w:val="0"/>
          <w:numId w:val="7"/>
        </w:numPr>
        <w:jc w:val="left"/>
        <w:rPr>
          <w:rFonts w:eastAsiaTheme="minorEastAsia" w:cstheme="minorHAnsi"/>
          <w:color w:val="333333"/>
        </w:rPr>
      </w:pPr>
      <w:r w:rsidRPr="008D5BAF">
        <w:rPr>
          <w:rFonts w:eastAsia="Arial" w:cstheme="minorHAnsi"/>
          <w:color w:val="333333"/>
        </w:rPr>
        <w:t xml:space="preserve">identyfikator </w:t>
      </w:r>
      <w:r w:rsidR="7BE6D76A" w:rsidRPr="008D5BAF">
        <w:rPr>
          <w:rFonts w:eastAsia="Arial" w:cstheme="minorHAnsi"/>
          <w:color w:val="333333"/>
        </w:rPr>
        <w:t>opis</w:t>
      </w:r>
      <w:r w:rsidRPr="008D5BAF">
        <w:rPr>
          <w:rFonts w:eastAsia="Arial" w:cstheme="minorHAnsi"/>
          <w:color w:val="333333"/>
        </w:rPr>
        <w:t>u</w:t>
      </w:r>
      <w:r w:rsidR="7BE6D76A" w:rsidRPr="008D5BAF">
        <w:rPr>
          <w:rFonts w:eastAsia="Arial" w:cstheme="minorHAnsi"/>
          <w:color w:val="333333"/>
        </w:rPr>
        <w:t xml:space="preserve"> tejże polityki</w:t>
      </w:r>
      <w:r w:rsidRPr="008D5BAF">
        <w:rPr>
          <w:rFonts w:eastAsia="Arial" w:cstheme="minorHAnsi"/>
          <w:color w:val="333333"/>
        </w:rPr>
        <w:t>.</w:t>
      </w:r>
    </w:p>
    <w:p w14:paraId="495D6393" w14:textId="3BD200F7" w:rsidR="004F180D" w:rsidRPr="008D5BAF" w:rsidRDefault="00161CB1" w:rsidP="00583381">
      <w:pPr>
        <w:pStyle w:val="Akapitzlist"/>
        <w:numPr>
          <w:ilvl w:val="0"/>
          <w:numId w:val="7"/>
        </w:numPr>
        <w:jc w:val="left"/>
        <w:rPr>
          <w:rFonts w:eastAsiaTheme="minorEastAsia" w:cstheme="minorHAnsi"/>
          <w:color w:val="333333"/>
        </w:rPr>
      </w:pPr>
      <w:r w:rsidRPr="008D5BAF">
        <w:rPr>
          <w:rFonts w:eastAsia="Arial" w:cstheme="minorHAnsi"/>
          <w:color w:val="333333"/>
        </w:rPr>
        <w:t xml:space="preserve">dodatkowo dostawca może zamieścić w dowodzie informacje opcjonalne, wymienione </w:t>
      </w:r>
      <w:r w:rsidR="00786617">
        <w:rPr>
          <w:rFonts w:eastAsia="Arial" w:cstheme="minorHAnsi"/>
          <w:color w:val="333333"/>
        </w:rPr>
        <w:br/>
      </w:r>
      <w:r w:rsidRPr="008D5BAF">
        <w:rPr>
          <w:rFonts w:eastAsia="Arial" w:cstheme="minorHAnsi"/>
          <w:color w:val="333333"/>
        </w:rPr>
        <w:t xml:space="preserve">w rozdziale </w:t>
      </w:r>
      <w:r w:rsidR="00695163" w:rsidRPr="008D5BAF">
        <w:rPr>
          <w:rFonts w:eastAsia="Arial" w:cstheme="minorHAnsi"/>
          <w:color w:val="333333"/>
        </w:rPr>
        <w:t>5.4 normy [ETSI3195222]: odsyłacze do przekładów polityki w różnych językach, datę i czas przeprowadzenia procesu uwierzytelnienia, konkretną metodę identyfikacji i metodę uwierzytelnienia.</w:t>
      </w:r>
    </w:p>
    <w:p w14:paraId="79F0E564" w14:textId="77777777" w:rsidR="00E76B3C" w:rsidRPr="008D5BAF" w:rsidRDefault="00E76B3C" w:rsidP="00695163">
      <w:pPr>
        <w:rPr>
          <w:rFonts w:eastAsiaTheme="minorEastAsia" w:cstheme="minorHAnsi"/>
          <w:color w:val="333333"/>
        </w:rPr>
      </w:pPr>
    </w:p>
    <w:p w14:paraId="1A03CBA9" w14:textId="5AA0ECAD" w:rsidR="7BE6D76A" w:rsidRPr="008D5BAF" w:rsidRDefault="0081544C">
      <w:pPr>
        <w:rPr>
          <w:rFonts w:eastAsia="Arial" w:cstheme="minorHAnsi"/>
          <w:color w:val="333333"/>
        </w:rPr>
      </w:pPr>
      <w:r w:rsidRPr="008D5BAF">
        <w:rPr>
          <w:rFonts w:eastAsia="Arial" w:cstheme="minorHAnsi"/>
          <w:color w:val="333333"/>
        </w:rPr>
        <w:t xml:space="preserve">5. </w:t>
      </w:r>
      <w:r w:rsidR="000F5EE6" w:rsidRPr="008D5BAF">
        <w:rPr>
          <w:rFonts w:eastAsia="Arial" w:cstheme="minorHAnsi"/>
          <w:color w:val="333333"/>
        </w:rPr>
        <w:t xml:space="preserve">Zgodnie z tabelą 13 normy [ETSI3195222] element jest </w:t>
      </w:r>
      <w:r w:rsidR="000F5EE6" w:rsidRPr="008D5BAF">
        <w:rPr>
          <w:rFonts w:eastAsia="Arial" w:cstheme="minorHAnsi"/>
          <w:b/>
          <w:color w:val="333333"/>
        </w:rPr>
        <w:t xml:space="preserve">obowiązkowy we </w:t>
      </w:r>
      <w:r w:rsidR="004F180D" w:rsidRPr="008D5BAF">
        <w:rPr>
          <w:rFonts w:eastAsia="Arial" w:cstheme="minorHAnsi"/>
          <w:b/>
          <w:color w:val="333333"/>
        </w:rPr>
        <w:t>wszystkich dowodach</w:t>
      </w:r>
      <w:r w:rsidR="000F5EE6" w:rsidRPr="008D5BAF">
        <w:rPr>
          <w:rFonts w:eastAsia="Arial" w:cstheme="minorHAnsi"/>
          <w:color w:val="333333"/>
        </w:rPr>
        <w:t xml:space="preserve"> </w:t>
      </w:r>
      <w:r w:rsidR="009370AE" w:rsidRPr="008D5BAF">
        <w:rPr>
          <w:rFonts w:eastAsia="Arial" w:cstheme="minorHAnsi"/>
          <w:color w:val="333333"/>
        </w:rPr>
        <w:t>(</w:t>
      </w:r>
      <w:r w:rsidR="000F5EE6" w:rsidRPr="008D5BAF">
        <w:rPr>
          <w:rFonts w:eastAsia="Arial" w:cstheme="minorHAnsi"/>
          <w:color w:val="333333"/>
        </w:rPr>
        <w:t>poza F.3</w:t>
      </w:r>
      <w:r w:rsidR="009370AE" w:rsidRPr="008D5BAF">
        <w:rPr>
          <w:rFonts w:eastAsia="Arial" w:cstheme="minorHAnsi"/>
          <w:color w:val="333333"/>
        </w:rPr>
        <w:t>)</w:t>
      </w:r>
      <w:r w:rsidR="004F180D" w:rsidRPr="008D5BAF">
        <w:rPr>
          <w:rFonts w:eastAsia="Arial" w:cstheme="minorHAnsi"/>
          <w:color w:val="333333"/>
        </w:rPr>
        <w:t xml:space="preserve"> o których mowa w </w:t>
      </w:r>
      <w:r w:rsidR="009370AE" w:rsidRPr="008D5BAF">
        <w:rPr>
          <w:rFonts w:eastAsia="Arial" w:cstheme="minorHAnsi"/>
          <w:color w:val="333333"/>
        </w:rPr>
        <w:t>dokumencie głównym Standardu</w:t>
      </w:r>
      <w:r w:rsidR="004F180D" w:rsidRPr="008D5BAF">
        <w:rPr>
          <w:rFonts w:eastAsia="Arial" w:cstheme="minorHAnsi"/>
          <w:color w:val="333333"/>
        </w:rPr>
        <w:t>.</w:t>
      </w:r>
      <w:r w:rsidR="000F5EE6" w:rsidRPr="008D5BAF">
        <w:rPr>
          <w:rFonts w:eastAsia="Arial" w:cstheme="minorHAnsi"/>
          <w:color w:val="333333"/>
        </w:rPr>
        <w:t xml:space="preserve"> </w:t>
      </w:r>
      <w:r w:rsidR="000F5EE6" w:rsidRPr="008D5BAF">
        <w:t>Dostawca musi być w stanie odtworzyć, jakie metody zastosował oraz jaki był ich poziom pewności, nawet jeśli wystawia dowód niepowiązany z czynnościami uwierzytelnienia się użytkownika.</w:t>
      </w:r>
    </w:p>
    <w:p w14:paraId="0ACC2BD5" w14:textId="77777777" w:rsidR="00801440" w:rsidRPr="008D5BAF" w:rsidRDefault="00801440">
      <w:pPr>
        <w:rPr>
          <w:rFonts w:eastAsiaTheme="minorEastAsia" w:cstheme="minorHAnsi"/>
          <w:color w:val="333333"/>
        </w:rPr>
      </w:pPr>
    </w:p>
    <w:p w14:paraId="44A974C5" w14:textId="6ECB8941" w:rsidR="7BE6D76A" w:rsidRPr="008D5BAF" w:rsidRDefault="7BE6D76A" w:rsidP="000957F9">
      <w:pPr>
        <w:pStyle w:val="Nagwek3"/>
      </w:pPr>
      <w:bookmarkStart w:id="263" w:name="_Toc35564299"/>
      <w:bookmarkStart w:id="264" w:name="_Toc35782073"/>
      <w:bookmarkStart w:id="265" w:name="_Toc58171544"/>
      <w:r w:rsidRPr="008D5BAF">
        <w:lastRenderedPageBreak/>
        <w:t>Określenie stopnia zau</w:t>
      </w:r>
      <w:r w:rsidR="00BA63A6" w:rsidRPr="008D5BAF">
        <w:t>fania do danych identyfikujących lub uwierzytelniających</w:t>
      </w:r>
      <w:r w:rsidRPr="008D5BAF">
        <w:t xml:space="preserve"> adresata</w:t>
      </w:r>
      <w:r w:rsidR="5A011BA3" w:rsidRPr="008D5BAF">
        <w:t xml:space="preserve"> lub użytkownika upoważnionego przez adresata</w:t>
      </w:r>
      <w:bookmarkEnd w:id="263"/>
      <w:bookmarkEnd w:id="264"/>
      <w:bookmarkEnd w:id="265"/>
    </w:p>
    <w:p w14:paraId="12C83F07" w14:textId="5118E01E" w:rsidR="7BE6D76A" w:rsidRPr="008D5BAF" w:rsidRDefault="0081544C">
      <w:pPr>
        <w:rPr>
          <w:rFonts w:cstheme="minorHAnsi"/>
        </w:rPr>
      </w:pPr>
      <w:r w:rsidRPr="008D5BAF">
        <w:rPr>
          <w:rFonts w:eastAsia="Arial" w:cstheme="minorHAnsi"/>
          <w:color w:val="333333"/>
        </w:rPr>
        <w:t xml:space="preserve">1. </w:t>
      </w:r>
      <w:r w:rsidR="7BE6D76A" w:rsidRPr="008D5BAF">
        <w:rPr>
          <w:rFonts w:eastAsia="Arial" w:cstheme="minorHAnsi"/>
          <w:color w:val="333333"/>
        </w:rPr>
        <w:t xml:space="preserve">Dowód </w:t>
      </w:r>
      <w:r w:rsidR="0069049C" w:rsidRPr="008D5BAF">
        <w:rPr>
          <w:rFonts w:eastAsia="Arial" w:cstheme="minorHAnsi"/>
          <w:color w:val="333333"/>
        </w:rPr>
        <w:t>musi</w:t>
      </w:r>
      <w:r w:rsidR="7BE6D76A" w:rsidRPr="008D5BAF">
        <w:rPr>
          <w:rFonts w:eastAsia="Arial" w:cstheme="minorHAnsi"/>
          <w:color w:val="333333"/>
        </w:rPr>
        <w:t xml:space="preserve"> zawierać informację </w:t>
      </w:r>
      <w:r w:rsidR="7BE6D76A" w:rsidRPr="008D5BAF">
        <w:rPr>
          <w:rFonts w:eastAsia="Arial" w:cstheme="minorHAnsi"/>
          <w:b/>
          <w:color w:val="333333"/>
        </w:rPr>
        <w:t xml:space="preserve">jakiego sposobu użyto do </w:t>
      </w:r>
      <w:r w:rsidR="00BA63A6" w:rsidRPr="008D5BAF">
        <w:rPr>
          <w:rFonts w:eastAsia="Arial" w:cstheme="minorHAnsi"/>
          <w:b/>
          <w:color w:val="333333"/>
        </w:rPr>
        <w:t>ustalenia</w:t>
      </w:r>
      <w:r w:rsidR="7BE6D76A" w:rsidRPr="008D5BAF">
        <w:rPr>
          <w:rFonts w:eastAsia="Arial" w:cstheme="minorHAnsi"/>
          <w:b/>
          <w:color w:val="333333"/>
        </w:rPr>
        <w:t xml:space="preserve"> tożsamości </w:t>
      </w:r>
      <w:r w:rsidR="1C1B4546" w:rsidRPr="008D5BAF">
        <w:rPr>
          <w:rFonts w:eastAsia="Arial" w:cstheme="minorHAnsi"/>
          <w:b/>
          <w:color w:val="333333"/>
        </w:rPr>
        <w:t>odbiorcy</w:t>
      </w:r>
      <w:r w:rsidR="111522D5" w:rsidRPr="008D5BAF">
        <w:rPr>
          <w:rFonts w:eastAsia="Arial" w:cstheme="minorHAnsi"/>
          <w:color w:val="333333"/>
        </w:rPr>
        <w:t xml:space="preserve"> (adresata</w:t>
      </w:r>
      <w:r w:rsidR="00BA63A6" w:rsidRPr="008D5BAF">
        <w:rPr>
          <w:rFonts w:eastAsia="Arial" w:cstheme="minorHAnsi"/>
          <w:color w:val="333333"/>
        </w:rPr>
        <w:t xml:space="preserve"> (I12)</w:t>
      </w:r>
      <w:r w:rsidR="111522D5" w:rsidRPr="008D5BAF">
        <w:rPr>
          <w:rFonts w:eastAsia="Arial" w:cstheme="minorHAnsi"/>
          <w:color w:val="333333"/>
        </w:rPr>
        <w:t xml:space="preserve"> albo </w:t>
      </w:r>
      <w:r w:rsidRPr="008D5BAF">
        <w:rPr>
          <w:rFonts w:eastAsia="Arial" w:cstheme="minorHAnsi"/>
          <w:color w:val="333333"/>
        </w:rPr>
        <w:t>osoby przez niego upoważnionej</w:t>
      </w:r>
      <w:r w:rsidR="00BA63A6" w:rsidRPr="008D5BAF">
        <w:rPr>
          <w:rFonts w:eastAsia="Arial" w:cstheme="minorHAnsi"/>
          <w:color w:val="333333"/>
        </w:rPr>
        <w:t xml:space="preserve"> (I13)</w:t>
      </w:r>
      <w:r w:rsidR="111522D5" w:rsidRPr="008D5BAF">
        <w:rPr>
          <w:rFonts w:eastAsia="Arial" w:cstheme="minorHAnsi"/>
          <w:color w:val="333333"/>
        </w:rPr>
        <w:t>)</w:t>
      </w:r>
      <w:r w:rsidR="1C1B4546" w:rsidRPr="008D5BAF">
        <w:rPr>
          <w:rFonts w:eastAsia="Arial" w:cstheme="minorHAnsi"/>
          <w:color w:val="333333"/>
        </w:rPr>
        <w:t xml:space="preserve"> </w:t>
      </w:r>
      <w:r w:rsidR="00BA63A6" w:rsidRPr="008D5BAF">
        <w:rPr>
          <w:rFonts w:eastAsia="Arial" w:cstheme="minorHAnsi"/>
          <w:color w:val="333333"/>
        </w:rPr>
        <w:t>oraz do</w:t>
      </w:r>
      <w:r w:rsidR="7BE6D76A" w:rsidRPr="008D5BAF">
        <w:rPr>
          <w:rFonts w:eastAsia="Arial" w:cstheme="minorHAnsi"/>
          <w:color w:val="333333"/>
        </w:rPr>
        <w:t xml:space="preserve"> </w:t>
      </w:r>
      <w:r w:rsidR="7BE6D76A" w:rsidRPr="008D5BAF">
        <w:rPr>
          <w:rFonts w:eastAsia="Arial" w:cstheme="minorHAnsi"/>
          <w:b/>
          <w:color w:val="333333"/>
        </w:rPr>
        <w:t xml:space="preserve">sposobu uwierzytelnienia </w:t>
      </w:r>
      <w:r w:rsidRPr="008D5BAF">
        <w:rPr>
          <w:rFonts w:eastAsia="Arial" w:cstheme="minorHAnsi"/>
          <w:b/>
          <w:color w:val="333333"/>
        </w:rPr>
        <w:t>użytkownika</w:t>
      </w:r>
      <w:r w:rsidR="7BE6D76A" w:rsidRPr="008D5BAF">
        <w:rPr>
          <w:rFonts w:eastAsia="Arial" w:cstheme="minorHAnsi"/>
          <w:color w:val="333333"/>
        </w:rPr>
        <w:t>, gdy odbierał wiadomość.</w:t>
      </w:r>
    </w:p>
    <w:p w14:paraId="584093B9" w14:textId="425ACAB8" w:rsidR="00A84677" w:rsidRPr="008D5BAF" w:rsidRDefault="0081544C" w:rsidP="00BA63A6">
      <w:pPr>
        <w:rPr>
          <w:rFonts w:eastAsiaTheme="minorEastAsia" w:cstheme="minorHAnsi"/>
          <w:color w:val="333333"/>
        </w:rPr>
      </w:pPr>
      <w:r w:rsidRPr="008D5BAF">
        <w:rPr>
          <w:rFonts w:eastAsiaTheme="minorEastAsia" w:cstheme="minorHAnsi"/>
          <w:color w:val="333333"/>
        </w:rPr>
        <w:t xml:space="preserve">2. </w:t>
      </w:r>
      <w:r w:rsidR="00BA63A6" w:rsidRPr="008D5BAF">
        <w:rPr>
          <w:rFonts w:eastAsiaTheme="minorEastAsia" w:cstheme="minorHAnsi"/>
          <w:color w:val="333333"/>
        </w:rPr>
        <w:t xml:space="preserve">Wystawcę dowodu obowiązują te same wymagania co w punkcie </w:t>
      </w:r>
      <w:r w:rsidR="00BA63A6" w:rsidRPr="008D5BAF">
        <w:rPr>
          <w:rFonts w:eastAsiaTheme="minorEastAsia" w:cstheme="minorHAnsi"/>
          <w:color w:val="333333"/>
        </w:rPr>
        <w:fldChar w:fldCharType="begin"/>
      </w:r>
      <w:r w:rsidR="00BA63A6" w:rsidRPr="008D5BAF">
        <w:rPr>
          <w:rFonts w:eastAsiaTheme="minorEastAsia" w:cstheme="minorHAnsi"/>
          <w:color w:val="333333"/>
        </w:rPr>
        <w:instrText xml:space="preserve"> REF _Ref56337847 \r \h </w:instrText>
      </w:r>
      <w:r w:rsidR="00BA63A6" w:rsidRPr="008D5BAF">
        <w:rPr>
          <w:rFonts w:eastAsiaTheme="minorEastAsia" w:cstheme="minorHAnsi"/>
          <w:color w:val="333333"/>
        </w:rPr>
      </w:r>
      <w:r w:rsidR="00BA63A6" w:rsidRPr="008D5BAF">
        <w:rPr>
          <w:rFonts w:eastAsiaTheme="minorEastAsia" w:cstheme="minorHAnsi"/>
          <w:color w:val="333333"/>
        </w:rPr>
        <w:fldChar w:fldCharType="separate"/>
      </w:r>
      <w:r w:rsidR="000637F4">
        <w:rPr>
          <w:rFonts w:eastAsiaTheme="minorEastAsia" w:cstheme="minorHAnsi"/>
          <w:color w:val="333333"/>
        </w:rPr>
        <w:t>7.2.18</w:t>
      </w:r>
      <w:r w:rsidR="00BA63A6" w:rsidRPr="008D5BAF">
        <w:rPr>
          <w:rFonts w:eastAsiaTheme="minorEastAsia" w:cstheme="minorHAnsi"/>
          <w:color w:val="333333"/>
        </w:rPr>
        <w:fldChar w:fldCharType="end"/>
      </w:r>
      <w:r w:rsidR="00BA63A6" w:rsidRPr="008D5BAF">
        <w:rPr>
          <w:rFonts w:eastAsiaTheme="minorEastAsia" w:cstheme="minorHAnsi"/>
          <w:color w:val="333333"/>
        </w:rPr>
        <w:t xml:space="preserve"> niniejszego dokumentu.</w:t>
      </w:r>
    </w:p>
    <w:p w14:paraId="41B7527B" w14:textId="51796807" w:rsidR="7BE6D76A" w:rsidRPr="008D5BAF" w:rsidRDefault="0081544C">
      <w:pPr>
        <w:rPr>
          <w:rFonts w:eastAsia="Arial"/>
          <w:color w:val="333333"/>
        </w:rPr>
      </w:pPr>
      <w:r w:rsidRPr="008D5BAF">
        <w:rPr>
          <w:rFonts w:eastAsia="Arial" w:cstheme="minorHAnsi"/>
          <w:color w:val="333333"/>
        </w:rPr>
        <w:t xml:space="preserve">3. </w:t>
      </w:r>
      <w:r w:rsidR="007B6FC6" w:rsidRPr="008D5BAF">
        <w:rPr>
          <w:rFonts w:eastAsia="Arial" w:cstheme="minorHAnsi"/>
          <w:color w:val="333333"/>
        </w:rPr>
        <w:t xml:space="preserve">Zgodnie z tabelą 13 normy [ETSI3195222] element jest </w:t>
      </w:r>
      <w:r w:rsidR="007B6FC6" w:rsidRPr="008D5BAF">
        <w:rPr>
          <w:rFonts w:eastAsia="Arial" w:cstheme="minorHAnsi"/>
          <w:b/>
          <w:color w:val="333333"/>
        </w:rPr>
        <w:t>obowiązkowy</w:t>
      </w:r>
      <w:r w:rsidR="007B6FC6" w:rsidRPr="008D5BAF">
        <w:rPr>
          <w:rFonts w:eastAsia="Arial" w:cstheme="minorHAnsi"/>
          <w:color w:val="333333"/>
        </w:rPr>
        <w:t xml:space="preserve"> </w:t>
      </w:r>
      <w:r w:rsidR="7BE6D76A" w:rsidRPr="008D5BAF">
        <w:rPr>
          <w:rFonts w:eastAsia="Arial"/>
          <w:color w:val="333333"/>
        </w:rPr>
        <w:t>w dowodach: C.3, C.4</w:t>
      </w:r>
      <w:r w:rsidR="007B6FC6" w:rsidRPr="008D5BAF">
        <w:rPr>
          <w:rFonts w:eastAsia="Arial"/>
          <w:color w:val="333333"/>
        </w:rPr>
        <w:t xml:space="preserve"> (wystawianych z zastrzeżeniem podanym w punkcie </w:t>
      </w:r>
      <w:r w:rsidR="007B6FC6" w:rsidRPr="008D5BAF">
        <w:t>6.3.0.2.3 dokumentu głównego Standardu</w:t>
      </w:r>
      <w:r w:rsidR="007B6FC6" w:rsidRPr="008D5BAF">
        <w:rPr>
          <w:rFonts w:eastAsia="Arial"/>
          <w:color w:val="333333"/>
        </w:rPr>
        <w:t>)</w:t>
      </w:r>
      <w:r w:rsidR="7BE6D76A" w:rsidRPr="008D5BAF">
        <w:rPr>
          <w:rFonts w:eastAsia="Arial"/>
          <w:color w:val="333333"/>
        </w:rPr>
        <w:t>, D.3, E.1</w:t>
      </w:r>
      <w:r w:rsidR="417B433C" w:rsidRPr="008D5BAF">
        <w:rPr>
          <w:rFonts w:eastAsia="Arial"/>
          <w:color w:val="333333"/>
        </w:rPr>
        <w:t>.</w:t>
      </w:r>
      <w:r w:rsidR="71D91F85" w:rsidRPr="008D5BAF">
        <w:rPr>
          <w:rFonts w:eastAsia="Arial"/>
          <w:color w:val="333333"/>
        </w:rPr>
        <w:t>, w zależności od</w:t>
      </w:r>
      <w:r w:rsidR="4A2DEE26" w:rsidRPr="008D5BAF">
        <w:rPr>
          <w:rFonts w:eastAsia="Arial"/>
          <w:color w:val="333333"/>
        </w:rPr>
        <w:t xml:space="preserve"> użytkownika, którego dotyczy zdarzenie.</w:t>
      </w:r>
      <w:r w:rsidR="007B6FC6" w:rsidRPr="008D5BAF">
        <w:rPr>
          <w:rFonts w:eastAsia="Arial"/>
          <w:color w:val="333333"/>
        </w:rPr>
        <w:t xml:space="preserve"> </w:t>
      </w:r>
      <w:r w:rsidR="007B6FC6" w:rsidRPr="008D5BAF">
        <w:t>Dostawca musi być w stanie odtworzyć, jakie metody zastosował oraz jaki był ich poziom pewności, nawet jeśli wystawia dowód niepowiązany z czynnościami uwierzytelnienia się użytkownika.</w:t>
      </w:r>
    </w:p>
    <w:p w14:paraId="385E3EDA" w14:textId="77777777" w:rsidR="00801440" w:rsidRPr="008D5BAF" w:rsidRDefault="00801440">
      <w:pPr>
        <w:rPr>
          <w:rFonts w:eastAsia="Arial"/>
          <w:color w:val="333333"/>
        </w:rPr>
      </w:pPr>
    </w:p>
    <w:p w14:paraId="50318BC7" w14:textId="694C1D15" w:rsidR="7BE6D76A" w:rsidRPr="008D5BAF" w:rsidRDefault="7BE6D76A" w:rsidP="000957F9">
      <w:pPr>
        <w:pStyle w:val="Nagwek3"/>
      </w:pPr>
      <w:bookmarkStart w:id="266" w:name="_Toc35564304"/>
      <w:bookmarkStart w:id="267" w:name="_Toc35782074"/>
      <w:bookmarkStart w:id="268" w:name="_Toc58171545"/>
      <w:r w:rsidRPr="008D5BAF">
        <w:t xml:space="preserve">Informacja o systemach zewnętrznych biorących udział w doręczeniu elektronicznym, nie spełniających wymogów usług </w:t>
      </w:r>
      <w:bookmarkEnd w:id="266"/>
      <w:bookmarkEnd w:id="267"/>
      <w:r w:rsidR="00EE5E11" w:rsidRPr="008D5BAF">
        <w:t>RDE</w:t>
      </w:r>
      <w:bookmarkEnd w:id="268"/>
    </w:p>
    <w:p w14:paraId="2F79702F" w14:textId="45D5F2D7" w:rsidR="7BE6D76A" w:rsidRPr="008D5BAF" w:rsidRDefault="7BE6D76A">
      <w:pPr>
        <w:rPr>
          <w:rFonts w:eastAsia="Arial" w:cstheme="minorHAnsi"/>
          <w:color w:val="333333"/>
        </w:rPr>
      </w:pPr>
      <w:r w:rsidRPr="008D5BAF">
        <w:rPr>
          <w:rFonts w:eastAsia="Arial" w:cstheme="minorHAnsi"/>
          <w:color w:val="333333"/>
        </w:rPr>
        <w:t xml:space="preserve">Jeżeli </w:t>
      </w:r>
      <w:r w:rsidR="007B6FC6" w:rsidRPr="008D5BAF">
        <w:rPr>
          <w:rFonts w:eastAsia="Arial" w:cstheme="minorHAnsi"/>
          <w:color w:val="333333"/>
        </w:rPr>
        <w:t xml:space="preserve">dostawca </w:t>
      </w:r>
      <w:r w:rsidR="00FE6A7B" w:rsidRPr="008D5BAF">
        <w:rPr>
          <w:rFonts w:eastAsia="Arial" w:cstheme="minorHAnsi"/>
          <w:color w:val="333333"/>
        </w:rPr>
        <w:t>realizuje doręczenie</w:t>
      </w:r>
      <w:r w:rsidR="008F026D" w:rsidRPr="008D5BAF">
        <w:rPr>
          <w:rFonts w:eastAsia="Arial" w:cstheme="minorHAnsi"/>
          <w:color w:val="333333"/>
        </w:rPr>
        <w:t>, które wymaga</w:t>
      </w:r>
      <w:r w:rsidR="007B6FC6" w:rsidRPr="008D5BAF">
        <w:rPr>
          <w:rFonts w:eastAsia="Arial" w:cstheme="minorHAnsi"/>
          <w:color w:val="333333"/>
        </w:rPr>
        <w:t xml:space="preserve"> wymiany przesyłek między </w:t>
      </w:r>
      <w:r w:rsidR="008F026D" w:rsidRPr="008D5BAF">
        <w:rPr>
          <w:rFonts w:eastAsia="Arial" w:cstheme="minorHAnsi"/>
          <w:color w:val="333333"/>
        </w:rPr>
        <w:t>usługą RDE dostawcy</w:t>
      </w:r>
      <w:r w:rsidR="007B6FC6" w:rsidRPr="008D5BAF">
        <w:rPr>
          <w:rFonts w:eastAsia="Arial" w:cstheme="minorHAnsi"/>
          <w:color w:val="333333"/>
        </w:rPr>
        <w:t xml:space="preserve"> </w:t>
      </w:r>
      <w:r w:rsidR="00786617">
        <w:rPr>
          <w:rFonts w:eastAsia="Arial" w:cstheme="minorHAnsi"/>
          <w:color w:val="333333"/>
        </w:rPr>
        <w:br/>
      </w:r>
      <w:r w:rsidR="007B6FC6" w:rsidRPr="008D5BAF">
        <w:rPr>
          <w:rFonts w:eastAsia="Arial" w:cstheme="minorHAnsi"/>
          <w:color w:val="333333"/>
        </w:rPr>
        <w:t>i systemem przekazującym przesyłki, ale nie będącym usługą RDE, wówczas</w:t>
      </w:r>
      <w:r w:rsidRPr="008D5BAF">
        <w:rPr>
          <w:rFonts w:eastAsia="Arial" w:cstheme="minorHAnsi"/>
          <w:color w:val="333333"/>
        </w:rPr>
        <w:t>:</w:t>
      </w:r>
    </w:p>
    <w:p w14:paraId="156AD774" w14:textId="16F67F54" w:rsidR="7BE6D76A" w:rsidRPr="008D5BAF" w:rsidRDefault="0081544C" w:rsidP="00583381">
      <w:pPr>
        <w:pStyle w:val="Akapitzlist"/>
        <w:numPr>
          <w:ilvl w:val="0"/>
          <w:numId w:val="17"/>
        </w:numPr>
        <w:jc w:val="left"/>
        <w:rPr>
          <w:rFonts w:eastAsia="Arial"/>
          <w:color w:val="333333"/>
        </w:rPr>
      </w:pPr>
      <w:r w:rsidRPr="008D5BAF">
        <w:rPr>
          <w:rFonts w:eastAsia="Arial" w:cstheme="minorHAnsi"/>
          <w:color w:val="333333"/>
        </w:rPr>
        <w:t xml:space="preserve">1. </w:t>
      </w:r>
      <w:r w:rsidR="007B6FC6" w:rsidRPr="008D5BAF">
        <w:rPr>
          <w:rFonts w:eastAsia="Arial" w:cstheme="minorHAnsi"/>
          <w:color w:val="333333"/>
        </w:rPr>
        <w:t xml:space="preserve">jeśli </w:t>
      </w:r>
      <w:r w:rsidR="00642FEA" w:rsidRPr="008D5BAF">
        <w:rPr>
          <w:rFonts w:eastAsia="Arial" w:cstheme="minorHAnsi"/>
          <w:color w:val="333333"/>
        </w:rPr>
        <w:t xml:space="preserve">przesyłka </w:t>
      </w:r>
      <w:r w:rsidR="7BE6D76A" w:rsidRPr="008D5BAF">
        <w:rPr>
          <w:rFonts w:eastAsia="Arial"/>
          <w:color w:val="333333"/>
        </w:rPr>
        <w:t xml:space="preserve">wyszła do </w:t>
      </w:r>
      <w:r w:rsidR="007B6FC6" w:rsidRPr="008D5BAF">
        <w:rPr>
          <w:rFonts w:eastAsia="Arial"/>
          <w:color w:val="333333"/>
        </w:rPr>
        <w:t xml:space="preserve">takiego </w:t>
      </w:r>
      <w:r w:rsidR="7BE6D76A" w:rsidRPr="008D5BAF">
        <w:rPr>
          <w:rFonts w:eastAsia="Arial"/>
          <w:color w:val="333333"/>
        </w:rPr>
        <w:t>systemu</w:t>
      </w:r>
      <w:r w:rsidR="007B6FC6" w:rsidRPr="008D5BAF">
        <w:rPr>
          <w:rFonts w:eastAsia="Arial"/>
          <w:color w:val="333333"/>
        </w:rPr>
        <w:t>,</w:t>
      </w:r>
      <w:r w:rsidR="7BE6D76A" w:rsidRPr="008D5BAF">
        <w:rPr>
          <w:rFonts w:eastAsia="Arial"/>
          <w:color w:val="333333"/>
        </w:rPr>
        <w:t xml:space="preserve"> </w:t>
      </w:r>
      <w:r w:rsidR="00EE5E11" w:rsidRPr="008D5BAF">
        <w:rPr>
          <w:rFonts w:eastAsia="Arial"/>
          <w:color w:val="333333"/>
        </w:rPr>
        <w:t>dostawca usługi RDE</w:t>
      </w:r>
      <w:r w:rsidR="7BE6D76A" w:rsidRPr="008D5BAF">
        <w:rPr>
          <w:rFonts w:eastAsia="Arial"/>
          <w:color w:val="333333"/>
        </w:rPr>
        <w:t xml:space="preserve"> wystawi dowód F.1</w:t>
      </w:r>
      <w:r w:rsidR="008F026D" w:rsidRPr="008D5BAF">
        <w:rPr>
          <w:rFonts w:eastAsia="Arial"/>
          <w:color w:val="333333"/>
        </w:rPr>
        <w:t xml:space="preserve"> lub F.2</w:t>
      </w:r>
    </w:p>
    <w:p w14:paraId="5945E992" w14:textId="34570AC8" w:rsidR="7BE6D76A" w:rsidRPr="008D5BAF" w:rsidRDefault="7BE6D76A">
      <w:pPr>
        <w:rPr>
          <w:rFonts w:eastAsia="Arial" w:cstheme="minorHAnsi"/>
          <w:color w:val="333333"/>
        </w:rPr>
      </w:pPr>
      <w:r w:rsidRPr="008D5BAF">
        <w:rPr>
          <w:rFonts w:eastAsia="Arial" w:cstheme="minorHAnsi"/>
          <w:color w:val="333333"/>
        </w:rPr>
        <w:t>lub</w:t>
      </w:r>
    </w:p>
    <w:p w14:paraId="68A87A64" w14:textId="097F7E9A" w:rsidR="7BE6D76A" w:rsidRPr="008D5BAF" w:rsidRDefault="0081544C" w:rsidP="00583381">
      <w:pPr>
        <w:pStyle w:val="Akapitzlist"/>
        <w:numPr>
          <w:ilvl w:val="0"/>
          <w:numId w:val="17"/>
        </w:numPr>
        <w:jc w:val="left"/>
        <w:rPr>
          <w:rFonts w:eastAsia="Arial"/>
          <w:color w:val="333333"/>
        </w:rPr>
      </w:pPr>
      <w:r w:rsidRPr="008D5BAF">
        <w:rPr>
          <w:rFonts w:eastAsia="Arial"/>
          <w:color w:val="333333"/>
        </w:rPr>
        <w:t xml:space="preserve">2. </w:t>
      </w:r>
      <w:r w:rsidR="00642FEA" w:rsidRPr="008D5BAF">
        <w:rPr>
          <w:rFonts w:eastAsia="Arial"/>
          <w:color w:val="333333"/>
        </w:rPr>
        <w:t xml:space="preserve">przesyłka </w:t>
      </w:r>
      <w:r w:rsidR="7BE6D76A" w:rsidRPr="008D5BAF">
        <w:rPr>
          <w:rFonts w:eastAsia="Arial"/>
          <w:color w:val="333333"/>
        </w:rPr>
        <w:t xml:space="preserve">przyszła od </w:t>
      </w:r>
      <w:r w:rsidR="007B6FC6" w:rsidRPr="008D5BAF">
        <w:rPr>
          <w:rFonts w:eastAsia="Arial"/>
          <w:color w:val="333333"/>
        </w:rPr>
        <w:t xml:space="preserve">takiego </w:t>
      </w:r>
      <w:r w:rsidR="7BE6D76A" w:rsidRPr="008D5BAF">
        <w:rPr>
          <w:rFonts w:eastAsia="Arial"/>
          <w:color w:val="333333"/>
        </w:rPr>
        <w:t>systemu</w:t>
      </w:r>
      <w:r w:rsidR="007B6FC6" w:rsidRPr="008D5BAF">
        <w:rPr>
          <w:rFonts w:eastAsia="Arial"/>
          <w:color w:val="333333"/>
        </w:rPr>
        <w:t>,</w:t>
      </w:r>
      <w:r w:rsidR="7BE6D76A" w:rsidRPr="008D5BAF">
        <w:rPr>
          <w:rFonts w:eastAsia="Arial"/>
          <w:color w:val="333333"/>
        </w:rPr>
        <w:t xml:space="preserve"> </w:t>
      </w:r>
      <w:r w:rsidR="00EE5E11" w:rsidRPr="008D5BAF">
        <w:rPr>
          <w:rFonts w:eastAsia="Arial"/>
          <w:color w:val="333333"/>
        </w:rPr>
        <w:t xml:space="preserve">dostawca usługi RDE </w:t>
      </w:r>
      <w:r w:rsidR="7BE6D76A" w:rsidRPr="008D5BAF">
        <w:rPr>
          <w:rFonts w:eastAsia="Arial"/>
          <w:color w:val="333333"/>
        </w:rPr>
        <w:t>wystawi dowód F.3</w:t>
      </w:r>
    </w:p>
    <w:p w14:paraId="3C1DF9D9" w14:textId="7B289F8D" w:rsidR="7BE6D76A" w:rsidRPr="008D5BAF" w:rsidRDefault="0081544C">
      <w:pPr>
        <w:rPr>
          <w:rFonts w:eastAsia="Arial" w:cstheme="minorHAnsi"/>
          <w:color w:val="333333"/>
        </w:rPr>
      </w:pPr>
      <w:r w:rsidRPr="008D5BAF">
        <w:rPr>
          <w:rFonts w:eastAsia="Arial" w:cstheme="minorHAnsi"/>
          <w:b/>
          <w:color w:val="333333"/>
        </w:rPr>
        <w:t xml:space="preserve">3. </w:t>
      </w:r>
      <w:r w:rsidR="7BE6D76A" w:rsidRPr="008D5BAF">
        <w:rPr>
          <w:rFonts w:eastAsia="Arial" w:cstheme="minorHAnsi"/>
          <w:b/>
          <w:color w:val="333333"/>
        </w:rPr>
        <w:t>nazwa tego zewnętrznego systemu (string alfanumeryczny) musi być wymieniona w dowodzie</w:t>
      </w:r>
      <w:r w:rsidR="008F026D" w:rsidRPr="008D5BAF">
        <w:rPr>
          <w:rFonts w:eastAsia="Arial" w:cstheme="minorHAnsi"/>
          <w:b/>
          <w:color w:val="333333"/>
        </w:rPr>
        <w:t xml:space="preserve"> (element M04)</w:t>
      </w:r>
      <w:r w:rsidR="7BE6D76A" w:rsidRPr="008D5BAF">
        <w:rPr>
          <w:rFonts w:eastAsia="Arial" w:cstheme="minorHAnsi"/>
          <w:color w:val="333333"/>
        </w:rPr>
        <w:t>.</w:t>
      </w:r>
    </w:p>
    <w:p w14:paraId="60499F81" w14:textId="77777777" w:rsidR="00801440" w:rsidRPr="008D5BAF" w:rsidRDefault="00801440">
      <w:pPr>
        <w:rPr>
          <w:rFonts w:eastAsia="Arial" w:cstheme="minorHAnsi"/>
          <w:color w:val="333333"/>
        </w:rPr>
      </w:pPr>
    </w:p>
    <w:p w14:paraId="38FA097D" w14:textId="67254405" w:rsidR="7BE6D76A" w:rsidRPr="008D5BAF" w:rsidRDefault="7BE6D76A" w:rsidP="000957F9">
      <w:pPr>
        <w:pStyle w:val="Nagwek3"/>
      </w:pPr>
      <w:bookmarkStart w:id="269" w:name="_Toc35564305"/>
      <w:bookmarkStart w:id="270" w:name="_Toc35782075"/>
      <w:bookmarkStart w:id="271" w:name="_Toc58171546"/>
      <w:r w:rsidRPr="008D5BAF">
        <w:t>Informacja o drugim dostawcy w sytuacji interakcji między dostawcami</w:t>
      </w:r>
      <w:bookmarkEnd w:id="269"/>
      <w:bookmarkEnd w:id="270"/>
      <w:bookmarkEnd w:id="271"/>
    </w:p>
    <w:p w14:paraId="2CAD3C96" w14:textId="607DDA9C" w:rsidR="7BE6D76A" w:rsidRPr="008D5BAF" w:rsidRDefault="0081544C">
      <w:r w:rsidRPr="008D5BAF">
        <w:rPr>
          <w:rFonts w:eastAsia="Arial"/>
          <w:color w:val="333333"/>
        </w:rPr>
        <w:t xml:space="preserve">1. </w:t>
      </w:r>
      <w:r w:rsidR="7BE6D76A" w:rsidRPr="008D5BAF">
        <w:rPr>
          <w:rFonts w:eastAsia="Arial"/>
          <w:color w:val="333333"/>
        </w:rPr>
        <w:t xml:space="preserve">Dla dowodów B.1, B.2 oraz B.3 dokumentujących </w:t>
      </w:r>
      <w:r w:rsidR="004F180D" w:rsidRPr="008D5BAF">
        <w:rPr>
          <w:rFonts w:eastAsia="Arial"/>
          <w:color w:val="333333"/>
        </w:rPr>
        <w:t xml:space="preserve">sposób </w:t>
      </w:r>
      <w:r w:rsidR="7BE6D76A" w:rsidRPr="008D5BAF">
        <w:rPr>
          <w:rFonts w:eastAsia="Arial"/>
          <w:color w:val="333333"/>
        </w:rPr>
        <w:t xml:space="preserve">przekazania </w:t>
      </w:r>
      <w:r w:rsidR="00642FEA" w:rsidRPr="008D5BAF">
        <w:rPr>
          <w:rFonts w:eastAsia="Arial" w:cstheme="minorHAnsi"/>
          <w:color w:val="333333"/>
        </w:rPr>
        <w:t xml:space="preserve">przesyłki </w:t>
      </w:r>
      <w:r w:rsidR="7BE6D76A" w:rsidRPr="008D5BAF">
        <w:rPr>
          <w:rFonts w:eastAsia="Arial"/>
          <w:color w:val="333333"/>
        </w:rPr>
        <w:t xml:space="preserve">i odpowiedzialności za nią pomiędzy systemem </w:t>
      </w:r>
      <w:r w:rsidR="00C21FE2" w:rsidRPr="008D5BAF">
        <w:rPr>
          <w:rFonts w:eastAsia="Arial"/>
          <w:color w:val="333333"/>
        </w:rPr>
        <w:t xml:space="preserve">dostawcy usługi RDE </w:t>
      </w:r>
      <w:r w:rsidR="7BE6D76A" w:rsidRPr="008D5BAF">
        <w:rPr>
          <w:rFonts w:eastAsia="Arial"/>
          <w:color w:val="333333"/>
        </w:rPr>
        <w:t xml:space="preserve">nadawcy </w:t>
      </w:r>
      <w:r w:rsidR="00C21FE2" w:rsidRPr="008D5BAF">
        <w:rPr>
          <w:rFonts w:eastAsia="Arial"/>
          <w:color w:val="333333"/>
        </w:rPr>
        <w:t>(</w:t>
      </w:r>
      <w:r w:rsidR="7BE6D76A" w:rsidRPr="008D5BAF">
        <w:rPr>
          <w:rFonts w:eastAsia="Arial"/>
          <w:color w:val="333333"/>
        </w:rPr>
        <w:t>C2</w:t>
      </w:r>
      <w:r w:rsidR="00C21FE2" w:rsidRPr="008D5BAF">
        <w:rPr>
          <w:rFonts w:eastAsia="Arial"/>
          <w:color w:val="333333"/>
        </w:rPr>
        <w:t>)</w:t>
      </w:r>
      <w:r w:rsidR="7BE6D76A" w:rsidRPr="008D5BAF">
        <w:rPr>
          <w:rFonts w:eastAsia="Arial"/>
          <w:color w:val="333333"/>
        </w:rPr>
        <w:t xml:space="preserve"> i kolejnym </w:t>
      </w:r>
      <w:r w:rsidR="004F180D" w:rsidRPr="008D5BAF">
        <w:rPr>
          <w:rFonts w:eastAsia="Arial"/>
          <w:color w:val="333333"/>
        </w:rPr>
        <w:t>dostawcą usługi RDE</w:t>
      </w:r>
      <w:r w:rsidR="008F026D" w:rsidRPr="008D5BAF">
        <w:rPr>
          <w:rFonts w:eastAsia="Arial"/>
          <w:color w:val="333333"/>
        </w:rPr>
        <w:t xml:space="preserve"> (C3)</w:t>
      </w:r>
      <w:r w:rsidR="7BE6D76A" w:rsidRPr="008D5BAF">
        <w:rPr>
          <w:rFonts w:eastAsia="Arial"/>
          <w:color w:val="333333"/>
        </w:rPr>
        <w:t xml:space="preserve">, dostawca wystawiający dany dowód musi </w:t>
      </w:r>
      <w:r w:rsidR="7BE6D76A" w:rsidRPr="008D5BAF">
        <w:rPr>
          <w:rFonts w:eastAsia="Arial"/>
          <w:b/>
          <w:color w:val="333333"/>
        </w:rPr>
        <w:t>zamieścić informacje o drugim dostawcy</w:t>
      </w:r>
      <w:r w:rsidR="7BE6D76A" w:rsidRPr="008D5BAF">
        <w:rPr>
          <w:rFonts w:eastAsia="Arial"/>
          <w:color w:val="333333"/>
        </w:rPr>
        <w:t xml:space="preserve"> (</w:t>
      </w:r>
      <w:r w:rsidR="008F026D" w:rsidRPr="008D5BAF">
        <w:rPr>
          <w:rFonts w:eastAsia="Arial"/>
          <w:color w:val="333333"/>
        </w:rPr>
        <w:t>M05) nie będącym</w:t>
      </w:r>
      <w:r w:rsidR="7BE6D76A" w:rsidRPr="008D5BAF">
        <w:rPr>
          <w:rFonts w:eastAsia="Arial"/>
          <w:color w:val="333333"/>
        </w:rPr>
        <w:t xml:space="preserve"> wystawcą dowodu. </w:t>
      </w:r>
    </w:p>
    <w:p w14:paraId="4F2F668C" w14:textId="1FF95218" w:rsidR="7BE6D76A" w:rsidRPr="008D5BAF" w:rsidRDefault="0081544C">
      <w:pPr>
        <w:rPr>
          <w:rFonts w:eastAsia="Arial" w:cstheme="minorHAnsi"/>
          <w:b/>
          <w:color w:val="333333"/>
        </w:rPr>
      </w:pPr>
      <w:r w:rsidRPr="008D5BAF">
        <w:rPr>
          <w:rFonts w:eastAsia="Arial" w:cstheme="minorHAnsi"/>
          <w:b/>
          <w:color w:val="333333"/>
        </w:rPr>
        <w:t xml:space="preserve">2. </w:t>
      </w:r>
      <w:r w:rsidR="4A637E8C" w:rsidRPr="008D5BAF">
        <w:rPr>
          <w:rFonts w:eastAsia="Arial" w:cstheme="minorHAnsi"/>
          <w:color w:val="333333"/>
        </w:rPr>
        <w:t>P</w:t>
      </w:r>
      <w:r w:rsidR="7BE6D76A" w:rsidRPr="008D5BAF">
        <w:rPr>
          <w:rFonts w:eastAsia="Arial" w:cstheme="minorHAnsi"/>
          <w:color w:val="333333"/>
        </w:rPr>
        <w:t>oprawne dowody</w:t>
      </w:r>
      <w:r w:rsidR="7BE6D76A" w:rsidRPr="008D5BAF">
        <w:rPr>
          <w:rFonts w:eastAsia="Arial" w:cstheme="minorHAnsi"/>
          <w:b/>
          <w:color w:val="333333"/>
        </w:rPr>
        <w:t xml:space="preserve"> B.1, B.2 oraz B.3 zawierają informacje o obu dostawcach.</w:t>
      </w:r>
    </w:p>
    <w:p w14:paraId="4395993C" w14:textId="77777777" w:rsidR="00801440" w:rsidRPr="008D5BAF" w:rsidRDefault="00801440">
      <w:pPr>
        <w:rPr>
          <w:rFonts w:cstheme="minorHAnsi"/>
        </w:rPr>
      </w:pPr>
    </w:p>
    <w:p w14:paraId="3ABFF812" w14:textId="5B6260D3" w:rsidR="7BE6D76A" w:rsidRPr="008D5BAF" w:rsidRDefault="7BE6D76A" w:rsidP="000957F9">
      <w:pPr>
        <w:pStyle w:val="Nagwek3"/>
      </w:pPr>
      <w:bookmarkStart w:id="272" w:name="_Toc35564306"/>
      <w:bookmarkStart w:id="273" w:name="_Toc35782076"/>
      <w:bookmarkStart w:id="274" w:name="_Ref55998567"/>
      <w:bookmarkStart w:id="275" w:name="_Toc58171547"/>
      <w:r w:rsidRPr="008D5BAF">
        <w:t>Informacje dodatkowe</w:t>
      </w:r>
      <w:bookmarkEnd w:id="272"/>
      <w:bookmarkEnd w:id="273"/>
      <w:bookmarkEnd w:id="274"/>
      <w:bookmarkEnd w:id="275"/>
    </w:p>
    <w:p w14:paraId="1EA254B4" w14:textId="3ACF1452" w:rsidR="7BE6D76A" w:rsidRPr="008D5BAF" w:rsidRDefault="0081544C">
      <w:r w:rsidRPr="008D5BAF">
        <w:rPr>
          <w:rFonts w:eastAsia="Arial"/>
          <w:color w:val="333333"/>
        </w:rPr>
        <w:t xml:space="preserve">1. </w:t>
      </w:r>
      <w:r w:rsidR="003B3047" w:rsidRPr="008D5BAF">
        <w:rPr>
          <w:rFonts w:eastAsia="Arial"/>
          <w:color w:val="333333"/>
        </w:rPr>
        <w:t>W krajowym systemie e-doręczeń d</w:t>
      </w:r>
      <w:r w:rsidR="7BE6D76A" w:rsidRPr="008D5BAF">
        <w:rPr>
          <w:rFonts w:eastAsia="Arial"/>
          <w:color w:val="333333"/>
        </w:rPr>
        <w:t xml:space="preserve">owód A.1, </w:t>
      </w:r>
      <w:r w:rsidR="005C3D47" w:rsidRPr="008D5BAF">
        <w:rPr>
          <w:rFonts w:eastAsia="Arial"/>
          <w:color w:val="333333"/>
        </w:rPr>
        <w:t xml:space="preserve">potwierdzenie </w:t>
      </w:r>
      <w:r w:rsidR="7BE6D76A" w:rsidRPr="008D5BAF">
        <w:rPr>
          <w:rFonts w:eastAsia="Arial"/>
          <w:color w:val="333333"/>
        </w:rPr>
        <w:t xml:space="preserve">wysłania, </w:t>
      </w:r>
      <w:r w:rsidR="00FE6A7B" w:rsidRPr="008D5BAF">
        <w:rPr>
          <w:rFonts w:eastAsia="Arial"/>
          <w:color w:val="333333"/>
        </w:rPr>
        <w:t xml:space="preserve">dowód </w:t>
      </w:r>
      <w:r w:rsidR="7BE6D76A" w:rsidRPr="008D5BAF">
        <w:rPr>
          <w:rFonts w:eastAsia="Arial"/>
          <w:color w:val="333333"/>
        </w:rPr>
        <w:t>D.1/E.1/E.2/</w:t>
      </w:r>
      <w:r w:rsidR="005C3D47" w:rsidRPr="008D5BAF">
        <w:rPr>
          <w:rFonts w:eastAsia="Arial"/>
          <w:color w:val="333333"/>
        </w:rPr>
        <w:t xml:space="preserve">potwierdzenie </w:t>
      </w:r>
      <w:r w:rsidR="7BE6D76A" w:rsidRPr="008D5BAF">
        <w:rPr>
          <w:rFonts w:eastAsia="Arial"/>
          <w:color w:val="333333"/>
        </w:rPr>
        <w:t xml:space="preserve">otrzymania </w:t>
      </w:r>
      <w:r w:rsidR="7BE6D76A" w:rsidRPr="008D5BAF">
        <w:rPr>
          <w:rFonts w:eastAsia="Arial"/>
          <w:b/>
          <w:color w:val="333333"/>
        </w:rPr>
        <w:t xml:space="preserve">zawiera w sobie obowiązkowo hash </w:t>
      </w:r>
      <w:r w:rsidR="00122A57" w:rsidRPr="008D5BAF">
        <w:rPr>
          <w:rFonts w:eastAsia="Arial" w:cstheme="minorHAnsi"/>
          <w:b/>
          <w:color w:val="333333"/>
        </w:rPr>
        <w:t>dla każdego załącznika</w:t>
      </w:r>
      <w:r w:rsidR="00FE6A7B" w:rsidRPr="008D5BAF">
        <w:rPr>
          <w:rFonts w:eastAsia="Arial" w:cstheme="minorHAnsi"/>
          <w:color w:val="333333"/>
        </w:rPr>
        <w:t xml:space="preserve"> oraz </w:t>
      </w:r>
      <w:r w:rsidR="00FE6A7B" w:rsidRPr="008D5BAF">
        <w:rPr>
          <w:rFonts w:eastAsia="Arial" w:cstheme="minorHAnsi"/>
          <w:b/>
          <w:color w:val="333333"/>
        </w:rPr>
        <w:t>informację o</w:t>
      </w:r>
      <w:r w:rsidR="00210E4C" w:rsidRPr="008D5BAF">
        <w:rPr>
          <w:rFonts w:eastAsia="Arial" w:cstheme="minorHAnsi"/>
          <w:b/>
          <w:color w:val="333333"/>
        </w:rPr>
        <w:t xml:space="preserve"> tryb</w:t>
      </w:r>
      <w:r w:rsidR="00FE6A7B" w:rsidRPr="008D5BAF">
        <w:rPr>
          <w:rFonts w:eastAsia="Arial" w:cstheme="minorHAnsi"/>
          <w:b/>
          <w:color w:val="333333"/>
        </w:rPr>
        <w:t>ie</w:t>
      </w:r>
      <w:r w:rsidR="00210E4C" w:rsidRPr="008D5BAF">
        <w:rPr>
          <w:rFonts w:eastAsia="Arial" w:cstheme="minorHAnsi"/>
          <w:b/>
          <w:color w:val="333333"/>
        </w:rPr>
        <w:t xml:space="preserve"> doręczenia</w:t>
      </w:r>
      <w:r w:rsidR="7BE6D76A" w:rsidRPr="008D5BAF">
        <w:rPr>
          <w:rFonts w:eastAsia="Arial"/>
          <w:color w:val="333333"/>
        </w:rPr>
        <w:t xml:space="preserve">. </w:t>
      </w:r>
      <w:r w:rsidR="00485FBA" w:rsidRPr="008D5BAF">
        <w:rPr>
          <w:rFonts w:eastAsia="Arial"/>
          <w:color w:val="333333"/>
        </w:rPr>
        <w:t xml:space="preserve">Zapewnia </w:t>
      </w:r>
      <w:r w:rsidR="003B3047" w:rsidRPr="008D5BAF">
        <w:rPr>
          <w:rFonts w:eastAsia="Arial"/>
          <w:color w:val="333333"/>
        </w:rPr>
        <w:t>to potwierdzenie integralności payloadu w samym dowodzie</w:t>
      </w:r>
      <w:r w:rsidR="00485FBA" w:rsidRPr="008D5BAF">
        <w:rPr>
          <w:rFonts w:eastAsia="Arial"/>
          <w:color w:val="333333"/>
        </w:rPr>
        <w:t>, które</w:t>
      </w:r>
      <w:r w:rsidR="003B3047" w:rsidRPr="008D5BAF">
        <w:rPr>
          <w:rFonts w:eastAsia="Arial"/>
          <w:color w:val="333333"/>
        </w:rPr>
        <w:t>go</w:t>
      </w:r>
      <w:r w:rsidR="00485FBA" w:rsidRPr="008D5BAF">
        <w:rPr>
          <w:rFonts w:eastAsia="Arial"/>
          <w:color w:val="333333"/>
        </w:rPr>
        <w:t xml:space="preserve"> wymaga punkt 6.6.1.1 i 6.7.3.1 dokumentu głównego Standardu</w:t>
      </w:r>
      <w:r w:rsidR="003B3047" w:rsidRPr="008D5BAF">
        <w:rPr>
          <w:rFonts w:eastAsia="Arial"/>
          <w:color w:val="333333"/>
        </w:rPr>
        <w:t>.</w:t>
      </w:r>
    </w:p>
    <w:p w14:paraId="28A8A065" w14:textId="57A1268A" w:rsidR="7BE6D76A" w:rsidRPr="008D5BAF" w:rsidRDefault="0081544C">
      <w:pPr>
        <w:rPr>
          <w:rFonts w:eastAsia="Arial" w:cstheme="minorHAnsi"/>
          <w:color w:val="333333"/>
        </w:rPr>
      </w:pPr>
      <w:r w:rsidRPr="008D5BAF">
        <w:rPr>
          <w:rFonts w:eastAsia="Arial" w:cstheme="minorHAnsi"/>
          <w:color w:val="333333"/>
        </w:rPr>
        <w:lastRenderedPageBreak/>
        <w:t xml:space="preserve">2. </w:t>
      </w:r>
      <w:r w:rsidR="7BE6D76A" w:rsidRPr="008D5BAF">
        <w:rPr>
          <w:rFonts w:eastAsia="Arial" w:cstheme="minorHAnsi"/>
          <w:color w:val="333333"/>
        </w:rPr>
        <w:t xml:space="preserve">W pozostałych przypadkach </w:t>
      </w:r>
      <w:r w:rsidR="00FE6A7B" w:rsidRPr="008D5BAF">
        <w:rPr>
          <w:rFonts w:eastAsia="Arial" w:cstheme="minorHAnsi"/>
          <w:color w:val="333333"/>
        </w:rPr>
        <w:t>element</w:t>
      </w:r>
      <w:r w:rsidR="00EA3EEC" w:rsidRPr="008D5BAF">
        <w:rPr>
          <w:rFonts w:eastAsia="Arial" w:cstheme="minorHAnsi"/>
          <w:color w:val="333333"/>
        </w:rPr>
        <w:t xml:space="preserve"> E01</w:t>
      </w:r>
      <w:r w:rsidR="7BE6D76A" w:rsidRPr="008D5BAF">
        <w:rPr>
          <w:rFonts w:eastAsia="Arial" w:cstheme="minorHAnsi"/>
          <w:color w:val="333333"/>
        </w:rPr>
        <w:t xml:space="preserve"> </w:t>
      </w:r>
      <w:r w:rsidR="00FE6A7B" w:rsidRPr="008D5BAF">
        <w:rPr>
          <w:rFonts w:eastAsia="Arial" w:cstheme="minorHAnsi"/>
          <w:b/>
          <w:color w:val="333333"/>
        </w:rPr>
        <w:t xml:space="preserve">może zawierać informacje dodatkowe </w:t>
      </w:r>
      <w:r w:rsidR="00FE6A7B" w:rsidRPr="008D5BAF">
        <w:rPr>
          <w:rFonts w:eastAsia="Arial" w:cstheme="minorHAnsi"/>
          <w:color w:val="333333"/>
        </w:rPr>
        <w:t>ułatwiające świadczenie usługi</w:t>
      </w:r>
      <w:r w:rsidR="7BE6D76A" w:rsidRPr="008D5BAF">
        <w:rPr>
          <w:rFonts w:eastAsia="Arial" w:cstheme="minorHAnsi"/>
          <w:color w:val="333333"/>
        </w:rPr>
        <w:t xml:space="preserve">. Dostawca - na mocy swojej polityki albo regulacji </w:t>
      </w:r>
      <w:r w:rsidR="00485FBA" w:rsidRPr="008D5BAF">
        <w:rPr>
          <w:rFonts w:eastAsia="Arial" w:cstheme="minorHAnsi"/>
          <w:color w:val="333333"/>
        </w:rPr>
        <w:t>UE lub państwa członkowskiego</w:t>
      </w:r>
      <w:r w:rsidR="7BE6D76A" w:rsidRPr="008D5BAF">
        <w:rPr>
          <w:rFonts w:eastAsia="Arial" w:cstheme="minorHAnsi"/>
          <w:color w:val="333333"/>
        </w:rPr>
        <w:t xml:space="preserve"> - może </w:t>
      </w:r>
      <w:r w:rsidRPr="008D5BAF">
        <w:rPr>
          <w:rFonts w:eastAsia="Arial" w:cstheme="minorHAnsi"/>
          <w:color w:val="333333"/>
        </w:rPr>
        <w:t>wyrazić</w:t>
      </w:r>
      <w:r w:rsidR="7BE6D76A" w:rsidRPr="008D5BAF">
        <w:rPr>
          <w:rFonts w:eastAsia="Arial" w:cstheme="minorHAnsi"/>
          <w:color w:val="333333"/>
        </w:rPr>
        <w:t xml:space="preserve"> </w:t>
      </w:r>
      <w:r w:rsidRPr="008D5BAF">
        <w:rPr>
          <w:rFonts w:eastAsia="Arial" w:cstheme="minorHAnsi"/>
          <w:color w:val="333333"/>
        </w:rPr>
        <w:t>te</w:t>
      </w:r>
      <w:r w:rsidR="7BE6D76A" w:rsidRPr="008D5BAF">
        <w:rPr>
          <w:rFonts w:eastAsia="Arial" w:cstheme="minorHAnsi"/>
          <w:color w:val="333333"/>
        </w:rPr>
        <w:t xml:space="preserve"> informacje w formie kodów, referencji lub opisu tekstowego.</w:t>
      </w:r>
    </w:p>
    <w:p w14:paraId="1E65E6F7" w14:textId="77777777" w:rsidR="00E54DC6" w:rsidRPr="008D5BAF" w:rsidRDefault="00E54DC6">
      <w:pPr>
        <w:rPr>
          <w:rFonts w:cstheme="minorHAnsi"/>
        </w:rPr>
      </w:pPr>
    </w:p>
    <w:p w14:paraId="5AB092BE" w14:textId="6FDE8808" w:rsidR="00E54DC6" w:rsidRPr="008D5BAF" w:rsidRDefault="00E54DC6" w:rsidP="00E54DC6">
      <w:pPr>
        <w:pStyle w:val="Nagwek3"/>
      </w:pPr>
      <w:bookmarkStart w:id="276" w:name="_Toc58171548"/>
      <w:bookmarkStart w:id="277" w:name="_Toc34912781"/>
      <w:bookmarkStart w:id="278" w:name="_Toc35564308"/>
      <w:bookmarkStart w:id="279" w:name="_Toc35782078"/>
      <w:bookmarkStart w:id="280" w:name="_Toc35499311"/>
      <w:r w:rsidRPr="008D5BAF">
        <w:t>Potwierdzenia wysłania i otrzymania</w:t>
      </w:r>
      <w:bookmarkEnd w:id="276"/>
    </w:p>
    <w:p w14:paraId="1DD42D67" w14:textId="45C12780" w:rsidR="00E54DC6" w:rsidRPr="008D5BAF" w:rsidRDefault="00E54DC6" w:rsidP="00E54DC6">
      <w:pPr>
        <w:rPr>
          <w:lang w:eastAsia="en-US"/>
        </w:rPr>
      </w:pPr>
      <w:r w:rsidRPr="008D5BAF">
        <w:rPr>
          <w:lang w:eastAsia="en-US"/>
        </w:rPr>
        <w:t xml:space="preserve">Potwierdzenia wysłania i otrzymania (opisane w podrozdziałach 6.6. i 6.7 dokumentu głównego Standardu) zostały dokładniej określone w podrozdziale </w:t>
      </w:r>
      <w:r w:rsidRPr="008D5BAF">
        <w:rPr>
          <w:lang w:eastAsia="en-US"/>
        </w:rPr>
        <w:fldChar w:fldCharType="begin"/>
      </w:r>
      <w:r w:rsidRPr="008D5BAF">
        <w:rPr>
          <w:lang w:eastAsia="en-US"/>
        </w:rPr>
        <w:instrText xml:space="preserve"> REF _Ref56349033 \r \h </w:instrText>
      </w:r>
      <w:r w:rsidRPr="008D5BAF">
        <w:rPr>
          <w:lang w:eastAsia="en-US"/>
        </w:rPr>
      </w:r>
      <w:r w:rsidRPr="008D5BAF">
        <w:rPr>
          <w:lang w:eastAsia="en-US"/>
        </w:rPr>
        <w:fldChar w:fldCharType="separate"/>
      </w:r>
      <w:r w:rsidR="000637F4">
        <w:rPr>
          <w:lang w:eastAsia="en-US"/>
        </w:rPr>
        <w:t>12.1.3</w:t>
      </w:r>
      <w:r w:rsidRPr="008D5BAF">
        <w:rPr>
          <w:lang w:eastAsia="en-US"/>
        </w:rPr>
        <w:fldChar w:fldCharType="end"/>
      </w:r>
      <w:r w:rsidRPr="008D5BAF">
        <w:rPr>
          <w:lang w:eastAsia="en-US"/>
        </w:rPr>
        <w:t xml:space="preserve"> niniejszego dokumentu.</w:t>
      </w:r>
    </w:p>
    <w:p w14:paraId="08536652" w14:textId="77777777" w:rsidR="00B64EF0" w:rsidRPr="008D5BAF" w:rsidRDefault="00B64EF0">
      <w:pPr>
        <w:rPr>
          <w:rFonts w:asciiTheme="majorHAnsi" w:eastAsiaTheme="majorEastAsia" w:hAnsiTheme="majorHAnsi" w:cstheme="majorBidi"/>
          <w:sz w:val="32"/>
          <w:szCs w:val="32"/>
        </w:rPr>
      </w:pPr>
      <w:r w:rsidRPr="008D5BAF">
        <w:br w:type="page"/>
      </w:r>
    </w:p>
    <w:p w14:paraId="1E7D757A" w14:textId="77777777" w:rsidR="00E924B7" w:rsidRPr="008D5BAF" w:rsidRDefault="00E924B7" w:rsidP="00E924B7">
      <w:pPr>
        <w:pStyle w:val="Nagwek1"/>
      </w:pPr>
      <w:bookmarkStart w:id="281" w:name="_Toc58171549"/>
      <w:r w:rsidRPr="008D5BAF">
        <w:lastRenderedPageBreak/>
        <w:t>Adres do doręczeń elektronicznych</w:t>
      </w:r>
      <w:bookmarkEnd w:id="281"/>
    </w:p>
    <w:p w14:paraId="4E1086E9" w14:textId="2B063574" w:rsidR="00E924B7" w:rsidRPr="008D5BAF" w:rsidRDefault="00E924B7" w:rsidP="00E924B7">
      <w:r w:rsidRPr="008D5BAF">
        <w:t xml:space="preserve">Podstawą niniejszego rozdziału </w:t>
      </w:r>
      <w:r w:rsidR="009370AE" w:rsidRPr="008D5BAF">
        <w:t>są rozdziały</w:t>
      </w:r>
      <w:r w:rsidRPr="008D5BAF">
        <w:t xml:space="preserve"> 3.5 </w:t>
      </w:r>
      <w:r w:rsidRPr="008D5BAF">
        <w:rPr>
          <w:i/>
        </w:rPr>
        <w:t>Wspólna struktura adresowa</w:t>
      </w:r>
      <w:r w:rsidRPr="008D5BAF">
        <w:t xml:space="preserve"> i 7. </w:t>
      </w:r>
      <w:r w:rsidRPr="008D5BAF">
        <w:rPr>
          <w:i/>
        </w:rPr>
        <w:t>Adresowanie i identyfikacja</w:t>
      </w:r>
      <w:r w:rsidR="009370AE" w:rsidRPr="008D5BAF">
        <w:rPr>
          <w:i/>
        </w:rPr>
        <w:t xml:space="preserve"> </w:t>
      </w:r>
      <w:r w:rsidR="009370AE" w:rsidRPr="008D5BAF">
        <w:t>dokumentu głównego Standardu.</w:t>
      </w:r>
    </w:p>
    <w:p w14:paraId="0C3EFC4A" w14:textId="77777777" w:rsidR="00E924B7" w:rsidRPr="008D5BAF" w:rsidRDefault="00E924B7" w:rsidP="00E924B7">
      <w:pPr>
        <w:pStyle w:val="Nagwek2"/>
        <w:jc w:val="left"/>
      </w:pPr>
      <w:bookmarkStart w:id="282" w:name="_Toc58171550"/>
      <w:r w:rsidRPr="008D5BAF">
        <w:t>Zasady ogólne</w:t>
      </w:r>
      <w:bookmarkEnd w:id="282"/>
    </w:p>
    <w:p w14:paraId="1C51D810" w14:textId="0E8B3F91" w:rsidR="00E924B7" w:rsidRPr="008D5BAF" w:rsidRDefault="00E924B7" w:rsidP="00E924B7">
      <w:r w:rsidRPr="008D5BAF">
        <w:t xml:space="preserve">Podstawą niniejszego rozdziału </w:t>
      </w:r>
      <w:r w:rsidR="009370AE" w:rsidRPr="008D5BAF">
        <w:t>są rozdziały</w:t>
      </w:r>
      <w:r w:rsidRPr="008D5BAF">
        <w:t xml:space="preserve"> 7.2 </w:t>
      </w:r>
      <w:r w:rsidRPr="008D5BAF">
        <w:rPr>
          <w:i/>
        </w:rPr>
        <w:t>Wymagania w zakresie funkcjonowania adresu do doręczeń</w:t>
      </w:r>
      <w:r w:rsidRPr="008D5BAF">
        <w:t xml:space="preserve">  </w:t>
      </w:r>
      <w:r w:rsidR="00AD2220" w:rsidRPr="008D5BAF">
        <w:t>i 7</w:t>
      </w:r>
      <w:r w:rsidRPr="008D5BAF">
        <w:t xml:space="preserve">.5 </w:t>
      </w:r>
      <w:r w:rsidRPr="008D5BAF">
        <w:rPr>
          <w:i/>
        </w:rPr>
        <w:t>Adres do doręczeń elektronicznych</w:t>
      </w:r>
      <w:r w:rsidR="009370AE" w:rsidRPr="008D5BAF">
        <w:rPr>
          <w:i/>
        </w:rPr>
        <w:t xml:space="preserve"> </w:t>
      </w:r>
      <w:r w:rsidR="009370AE" w:rsidRPr="008D5BAF">
        <w:t>dokumentu głównego Standardu.</w:t>
      </w:r>
    </w:p>
    <w:p w14:paraId="0ADA963D" w14:textId="77777777" w:rsidR="00E924B7" w:rsidRPr="008D5BAF" w:rsidRDefault="00E924B7" w:rsidP="00E924B7">
      <w:pPr>
        <w:pStyle w:val="Nagwek3"/>
      </w:pPr>
      <w:bookmarkStart w:id="283" w:name="_Toc58171551"/>
      <w:r w:rsidRPr="008D5BAF">
        <w:t>Przydzielanie adresu do doręczeń elektronicznych</w:t>
      </w:r>
      <w:bookmarkEnd w:id="283"/>
    </w:p>
    <w:p w14:paraId="1DA50055" w14:textId="260505C9" w:rsidR="00094010" w:rsidRPr="008D5BAF" w:rsidRDefault="00813D15" w:rsidP="00094010">
      <w:r w:rsidRPr="008D5BAF">
        <w:t xml:space="preserve">1. </w:t>
      </w:r>
      <w:r w:rsidR="00094010" w:rsidRPr="008D5BAF">
        <w:t>Kwalifikowany dostawca włączony do krajowego systemu e-doręczeń obowiązany jest</w:t>
      </w:r>
      <w:r w:rsidR="00FE6A7B" w:rsidRPr="008D5BAF">
        <w:t xml:space="preserve"> uzyskać</w:t>
      </w:r>
      <w:r w:rsidR="00094010" w:rsidRPr="008D5BAF">
        <w:t xml:space="preserve"> - </w:t>
      </w:r>
      <w:r w:rsidR="00094010" w:rsidRPr="008D5BAF">
        <w:rPr>
          <w:b/>
        </w:rPr>
        <w:t>dla każdego swojego klienta</w:t>
      </w:r>
      <w:r w:rsidR="00862EB5" w:rsidRPr="008D5BAF">
        <w:rPr>
          <w:b/>
        </w:rPr>
        <w:t xml:space="preserve"> w roli posiadacza</w:t>
      </w:r>
      <w:r w:rsidR="00094010" w:rsidRPr="008D5BAF">
        <w:t xml:space="preserve"> </w:t>
      </w:r>
      <w:r w:rsidR="00862EB5" w:rsidRPr="008D5BAF">
        <w:t>ADE</w:t>
      </w:r>
      <w:r w:rsidR="00094010" w:rsidRPr="008D5BAF">
        <w:t>, któremu, po prze</w:t>
      </w:r>
      <w:r w:rsidR="00862EB5" w:rsidRPr="008D5BAF">
        <w:t>prowadzeniu identyfikacji, nadał</w:t>
      </w:r>
      <w:r w:rsidRPr="008D5BAF">
        <w:t xml:space="preserve"> wewnętrzny</w:t>
      </w:r>
      <w:r w:rsidR="00094010" w:rsidRPr="008D5BAF">
        <w:t xml:space="preserve"> identyfikator użytkownika usługi RDE - </w:t>
      </w:r>
      <w:r w:rsidR="00094010" w:rsidRPr="008D5BAF">
        <w:rPr>
          <w:b/>
        </w:rPr>
        <w:t>adres do doręczeń elektronicznych</w:t>
      </w:r>
      <w:r w:rsidR="00094010" w:rsidRPr="008D5BAF">
        <w:t xml:space="preserve"> </w:t>
      </w:r>
      <w:r w:rsidRPr="008D5BAF">
        <w:t>tworzony i przydzielany</w:t>
      </w:r>
      <w:r w:rsidR="00094010" w:rsidRPr="008D5BAF">
        <w:t xml:space="preserve"> przez ministra właściwego ds. informatyzacji. </w:t>
      </w:r>
      <w:r w:rsidR="00FE6A7B" w:rsidRPr="008D5BAF">
        <w:t>Wymaga to podłączenia systemu dostawcy do STMC.</w:t>
      </w:r>
    </w:p>
    <w:p w14:paraId="5E0A81A9" w14:textId="29BBB2C8" w:rsidR="00094010" w:rsidRPr="008D5BAF" w:rsidRDefault="00813D15" w:rsidP="00094010">
      <w:r w:rsidRPr="008D5BAF">
        <w:t xml:space="preserve">2. </w:t>
      </w:r>
      <w:r w:rsidR="00094010" w:rsidRPr="008D5BAF">
        <w:t>Kwalifikowany dostawca usługi RDE może uzyskać dla swojego klienta dowolną liczbę nieujawnionych adresów do doręczeń elektronicznych.</w:t>
      </w:r>
    </w:p>
    <w:p w14:paraId="01ED4447" w14:textId="20C6766E" w:rsidR="005F2725" w:rsidRPr="008D5BAF" w:rsidRDefault="00813D15" w:rsidP="00981EC5">
      <w:r w:rsidRPr="008D5BAF">
        <w:t xml:space="preserve">3. </w:t>
      </w:r>
      <w:r w:rsidR="00E924B7" w:rsidRPr="008D5BAF">
        <w:t>Operator wyznaczony</w:t>
      </w:r>
      <w:r w:rsidR="005F2725" w:rsidRPr="008D5BAF">
        <w:t>,</w:t>
      </w:r>
      <w:r w:rsidR="00E924B7" w:rsidRPr="008D5BAF">
        <w:t xml:space="preserve"> </w:t>
      </w:r>
      <w:r w:rsidR="005F2725" w:rsidRPr="008D5BAF">
        <w:rPr>
          <w:b/>
        </w:rPr>
        <w:t>razem z utworzonym adresem do doręczeń elektronicznych</w:t>
      </w:r>
      <w:r w:rsidR="00094010" w:rsidRPr="008D5BAF">
        <w:rPr>
          <w:b/>
        </w:rPr>
        <w:t xml:space="preserve"> otrzymuje</w:t>
      </w:r>
      <w:r w:rsidR="005F2725" w:rsidRPr="008D5BAF">
        <w:rPr>
          <w:b/>
        </w:rPr>
        <w:t xml:space="preserve"> </w:t>
      </w:r>
      <w:r w:rsidR="00E924B7" w:rsidRPr="008D5BAF">
        <w:rPr>
          <w:b/>
        </w:rPr>
        <w:t>od ministra właściwego do spraw informatyzacji dane posiadacza i/lub administratora</w:t>
      </w:r>
      <w:r w:rsidR="00E924B7" w:rsidRPr="008D5BAF">
        <w:t xml:space="preserve"> lub administratorów potwierdzone w rejestrach państwowych</w:t>
      </w:r>
      <w:r w:rsidR="00981EC5" w:rsidRPr="008D5BAF">
        <w:t xml:space="preserve">. </w:t>
      </w:r>
    </w:p>
    <w:p w14:paraId="6B53AEE4" w14:textId="77777777" w:rsidR="00801440" w:rsidRPr="008D5BAF" w:rsidRDefault="00801440"/>
    <w:p w14:paraId="0F59581A" w14:textId="77777777" w:rsidR="00E924B7" w:rsidRPr="008D5BAF" w:rsidRDefault="00E924B7" w:rsidP="00E924B7">
      <w:pPr>
        <w:pStyle w:val="Nagwek3"/>
      </w:pPr>
      <w:bookmarkStart w:id="284" w:name="_Toc58171552"/>
      <w:r w:rsidRPr="008D5BAF">
        <w:t>Unikalność adresu do doręczeń elektronicznych w przestrzeni nazw systemu teleinformatycznego MC</w:t>
      </w:r>
      <w:bookmarkEnd w:id="284"/>
      <w:r w:rsidRPr="008D5BAF">
        <w:t xml:space="preserve"> </w:t>
      </w:r>
    </w:p>
    <w:p w14:paraId="71959CC2" w14:textId="7076BECA" w:rsidR="00E924B7" w:rsidRPr="008D5BAF" w:rsidRDefault="0059607E">
      <w:r w:rsidRPr="008D5BAF">
        <w:t xml:space="preserve">1. </w:t>
      </w:r>
      <w:r w:rsidRPr="008D5BAF">
        <w:rPr>
          <w:b/>
        </w:rPr>
        <w:t>Dostawca komunikuje się z STMC uwzględniając zasadę unikalności adresu w systemie prowadzonym przez ministra ds. informatyzacji</w:t>
      </w:r>
      <w:r w:rsidR="00E924B7" w:rsidRPr="008D5BAF">
        <w:t xml:space="preserve">, zgodnie z </w:t>
      </w:r>
      <w:r w:rsidRPr="008D5BAF">
        <w:t xml:space="preserve">punktami </w:t>
      </w:r>
      <w:r w:rsidR="00E924B7" w:rsidRPr="008D5BAF">
        <w:t>7.4.0.4</w:t>
      </w:r>
      <w:r w:rsidR="009370AE" w:rsidRPr="008D5BAF">
        <w:t>,</w:t>
      </w:r>
      <w:r w:rsidR="00E924B7" w:rsidRPr="008D5BAF">
        <w:t xml:space="preserve"> 7.4.0.5 i 7.5.1 </w:t>
      </w:r>
      <w:r w:rsidR="009370AE" w:rsidRPr="008D5BAF">
        <w:t xml:space="preserve">dokumentu głównego </w:t>
      </w:r>
      <w:r w:rsidR="00E924B7" w:rsidRPr="008D5BAF">
        <w:t>Standardu.</w:t>
      </w:r>
      <w:r w:rsidR="00813D15" w:rsidRPr="008D5BAF">
        <w:t xml:space="preserve"> </w:t>
      </w:r>
      <w:r w:rsidR="00E924B7" w:rsidRPr="008D5BAF">
        <w:t xml:space="preserve"> </w:t>
      </w:r>
    </w:p>
    <w:p w14:paraId="13ABAAFA" w14:textId="20300484" w:rsidR="00E924B7" w:rsidRPr="008D5BAF" w:rsidRDefault="0059607E">
      <w:r w:rsidRPr="008D5BAF">
        <w:t xml:space="preserve">2. </w:t>
      </w:r>
      <w:r w:rsidR="00E924B7" w:rsidRPr="008D5BAF">
        <w:t xml:space="preserve">Minister właściwy ds. informatyzacji zapewnia również, że ten sam adres do doręczeń elektronicznych nie został przypisany kilku różnym podmiotom </w:t>
      </w:r>
      <w:r w:rsidR="00E924B7" w:rsidRPr="008D5BAF">
        <w:rPr>
          <w:u w:val="single"/>
        </w:rPr>
        <w:t>ani jednocześnie</w:t>
      </w:r>
      <w:r w:rsidRPr="008D5BAF">
        <w:rPr>
          <w:u w:val="single"/>
        </w:rPr>
        <w:t>,</w:t>
      </w:r>
      <w:r w:rsidR="00E924B7" w:rsidRPr="008D5BAF">
        <w:t xml:space="preserve"> ani </w:t>
      </w:r>
      <w:r w:rsidR="00E924B7" w:rsidRPr="008D5BAF">
        <w:rPr>
          <w:u w:val="single"/>
        </w:rPr>
        <w:t>kolejno</w:t>
      </w:r>
      <w:r w:rsidR="00E924B7" w:rsidRPr="008D5BAF">
        <w:t xml:space="preserve"> – zgodnie z </w:t>
      </w:r>
      <w:r w:rsidR="009370AE" w:rsidRPr="008D5BAF">
        <w:t>rozdziałem</w:t>
      </w:r>
      <w:r w:rsidR="00E924B7" w:rsidRPr="008D5BAF">
        <w:t xml:space="preserve"> 3.5</w:t>
      </w:r>
      <w:r w:rsidR="009370AE" w:rsidRPr="008D5BAF">
        <w:t xml:space="preserve"> dokumentu głównego</w:t>
      </w:r>
      <w:r w:rsidR="00E924B7" w:rsidRPr="008D5BAF">
        <w:t xml:space="preserve"> Standardu.</w:t>
      </w:r>
      <w:r w:rsidR="00813D15" w:rsidRPr="008D5BAF">
        <w:t xml:space="preserve"> Dostawca</w:t>
      </w:r>
      <w:r w:rsidRPr="008D5BAF">
        <w:t xml:space="preserve"> może </w:t>
      </w:r>
      <w:r w:rsidRPr="008D5BAF">
        <w:rPr>
          <w:b/>
        </w:rPr>
        <w:t>aktualizować dane podmiotu</w:t>
      </w:r>
      <w:r w:rsidRPr="008D5BAF">
        <w:t xml:space="preserve"> bez zmiany adresu do doręczeń elektronicznych, </w:t>
      </w:r>
      <w:r w:rsidRPr="008D5BAF">
        <w:rPr>
          <w:b/>
        </w:rPr>
        <w:t>o ile nie doprowadzi to do wymiany tożsamości podmiotu</w:t>
      </w:r>
      <w:r w:rsidRPr="008D5BAF">
        <w:t>.</w:t>
      </w:r>
      <w:r w:rsidR="00813D15" w:rsidRPr="008D5BAF">
        <w:t xml:space="preserve"> </w:t>
      </w:r>
    </w:p>
    <w:p w14:paraId="159F772C" w14:textId="77777777" w:rsidR="00801440" w:rsidRPr="008D5BAF" w:rsidRDefault="00801440"/>
    <w:p w14:paraId="3BCAECE5" w14:textId="77777777" w:rsidR="00E924B7" w:rsidRPr="008D5BAF" w:rsidRDefault="00E924B7" w:rsidP="00E924B7">
      <w:pPr>
        <w:pStyle w:val="Nagwek3"/>
      </w:pPr>
      <w:bookmarkStart w:id="285" w:name="_Toc58171553"/>
      <w:r w:rsidRPr="008D5BAF">
        <w:t>Wpisywanie adresów elektronicznych nadawanych przez dostawców RDE do systemu teleinformatycznego MC</w:t>
      </w:r>
      <w:bookmarkEnd w:id="285"/>
    </w:p>
    <w:p w14:paraId="76C5BAC7" w14:textId="47323B26" w:rsidR="00E924B7" w:rsidRPr="008D5BAF" w:rsidRDefault="00E924B7">
      <w:pPr>
        <w:rPr>
          <w:rFonts w:eastAsia="Calibri"/>
        </w:rPr>
      </w:pPr>
      <w:r w:rsidRPr="008D5BAF">
        <w:t xml:space="preserve">Podstawą niniejszego rozdziału jest rozdział 3.5 </w:t>
      </w:r>
      <w:r w:rsidRPr="008D5BAF">
        <w:rPr>
          <w:i/>
        </w:rPr>
        <w:t>Wspólna infrastruktura adresowa</w:t>
      </w:r>
      <w:r w:rsidR="00AE29FC" w:rsidRPr="008D5BAF">
        <w:t xml:space="preserve"> oraz </w:t>
      </w:r>
      <w:r w:rsidR="009370AE" w:rsidRPr="008D5BAF">
        <w:t>wymagania</w:t>
      </w:r>
      <w:r w:rsidR="00AE29FC" w:rsidRPr="008D5BAF">
        <w:t xml:space="preserve"> </w:t>
      </w:r>
      <w:r w:rsidR="00862EB5" w:rsidRPr="008D5BAF">
        <w:rPr>
          <w:rFonts w:eastAsia="Calibri"/>
        </w:rPr>
        <w:t xml:space="preserve">7.1.0.4 i 7.1.0.6 </w:t>
      </w:r>
      <w:r w:rsidR="00862EB5" w:rsidRPr="008D5BAF">
        <w:t xml:space="preserve">głównego </w:t>
      </w:r>
      <w:r w:rsidR="00AE29FC" w:rsidRPr="008D5BAF">
        <w:t>dokumentu Standardu</w:t>
      </w:r>
      <w:r w:rsidRPr="008D5BAF">
        <w:rPr>
          <w:rFonts w:eastAsia="Calibri"/>
        </w:rPr>
        <w:t xml:space="preserve">. </w:t>
      </w:r>
    </w:p>
    <w:p w14:paraId="56E10881" w14:textId="77777777" w:rsidR="00E924B7" w:rsidRPr="008D5BAF" w:rsidRDefault="00E924B7">
      <w:r w:rsidRPr="008D5BAF">
        <w:t xml:space="preserve">Minister właściwy ds. informatyzacji jednoznacznie przypisuje otrzymane od dostawców kwalifikowanej usługi RDE identyfikatory użytkowników usługi RDE do nadanych przez siebie adresów do doręczeń elektronicznych w taki sposób, aby jeden adres do doręczeń elektronicznych wskazywał na </w:t>
      </w:r>
      <w:r w:rsidRPr="008D5BAF">
        <w:lastRenderedPageBreak/>
        <w:t>jeden identyfikator użytkownika nadany przez dostawcę, a jeden identyfikator wskazywał na jednego klienta. </w:t>
      </w:r>
    </w:p>
    <w:p w14:paraId="119F4266" w14:textId="6D2A05D4" w:rsidR="00E924B7" w:rsidRPr="008D5BAF" w:rsidRDefault="0059607E">
      <w:r w:rsidRPr="008D5BAF">
        <w:t xml:space="preserve">1. </w:t>
      </w:r>
      <w:r w:rsidR="00E924B7" w:rsidRPr="008D5BAF">
        <w:t xml:space="preserve">Dostawca usługi RDE obowiązany </w:t>
      </w:r>
      <w:r w:rsidR="00E924B7" w:rsidRPr="008D5BAF">
        <w:rPr>
          <w:b/>
        </w:rPr>
        <w:t>jest generować swoje identyfikatory użytkownika w taki sposób, żeby spełniały cechę unikalności w tej samej przestrzeni adresowej, co adresy do doręczeń elektronicznych</w:t>
      </w:r>
      <w:r w:rsidR="00E924B7" w:rsidRPr="008D5BAF">
        <w:t xml:space="preserve">. Dostawcy usługi RDE powinni korzystać z </w:t>
      </w:r>
      <w:r w:rsidR="00E924B7" w:rsidRPr="008D5BAF">
        <w:rPr>
          <w:b/>
        </w:rPr>
        <w:t>unormowanych formatów identyfikatora użytkownika usługi RDE</w:t>
      </w:r>
      <w:r w:rsidR="00E924B7" w:rsidRPr="008D5BAF">
        <w:t xml:space="preserve"> uznawanych za referencyjne przez istniejące implementacje Rozporządzenia [eIDAS] (np. [ISO65231], zob. także norma [ETSI3195222], rozdział 5.2 i 5.3 oraz 9.4.2). </w:t>
      </w:r>
    </w:p>
    <w:p w14:paraId="25C2F183" w14:textId="756D7C8E" w:rsidR="00E924B7" w:rsidRPr="008D5BAF" w:rsidRDefault="0059607E">
      <w:r w:rsidRPr="008D5BAF">
        <w:t xml:space="preserve">2. </w:t>
      </w:r>
      <w:r w:rsidR="00E924B7" w:rsidRPr="008D5BAF">
        <w:t xml:space="preserve">Dostawca kwalifikowanej usługi RDE wysyłając do systemu teleinformatycznego MC </w:t>
      </w:r>
      <w:r w:rsidR="00E924B7" w:rsidRPr="008D5BAF">
        <w:rPr>
          <w:b/>
        </w:rPr>
        <w:t>żądanie zarejestrowania dla klienta identyfikatora użytkownika usługi RDE</w:t>
      </w:r>
      <w:r w:rsidR="00E924B7" w:rsidRPr="008D5BAF">
        <w:t>, otrzyma zwrotnie adres do doręczeń elektronicznych nadany przez ministra właściwego ds. informatyzacji. Adres ten może potem wpisać do rejestru BAE</w:t>
      </w:r>
      <w:r w:rsidRPr="008D5BAF">
        <w:t xml:space="preserve"> (punkt </w:t>
      </w:r>
      <w:r w:rsidRPr="008D5BAF">
        <w:fldChar w:fldCharType="begin"/>
      </w:r>
      <w:r w:rsidRPr="008D5BAF">
        <w:instrText xml:space="preserve"> REF _Ref58146167 \r \h </w:instrText>
      </w:r>
      <w:r w:rsidRPr="008D5BAF">
        <w:fldChar w:fldCharType="separate"/>
      </w:r>
      <w:r w:rsidR="000637F4">
        <w:t>9.1.2</w:t>
      </w:r>
      <w:r w:rsidRPr="008D5BAF">
        <w:fldChar w:fldCharType="end"/>
      </w:r>
      <w:r w:rsidRPr="008D5BAF">
        <w:t xml:space="preserve"> niniejszego dokumentu)</w:t>
      </w:r>
      <w:r w:rsidR="00E924B7" w:rsidRPr="008D5BAF">
        <w:t>, realizując operację ujawnienia adresu (</w:t>
      </w:r>
      <w:r w:rsidR="006D36BF" w:rsidRPr="00786617">
        <w:t>art. 28</w:t>
      </w:r>
      <w:r w:rsidR="00E924B7" w:rsidRPr="00786617">
        <w:t xml:space="preserve"> pkt 2a [UoDE]).</w:t>
      </w:r>
    </w:p>
    <w:p w14:paraId="42B7F9BE" w14:textId="04504D20" w:rsidR="00E924B7" w:rsidRPr="008D5BAF" w:rsidRDefault="0059607E">
      <w:r w:rsidRPr="008D5BAF">
        <w:t xml:space="preserve">3. </w:t>
      </w:r>
      <w:r w:rsidR="00E924B7" w:rsidRPr="008D5BAF">
        <w:t xml:space="preserve">Dostawca publicznej usługi RDE otrzymując żądanie utworzenia skrzynki doręczeń wraz z adresem do doręczeń elektronicznych nadanym przez ministra właściwego ds. informatyzacji </w:t>
      </w:r>
      <w:r w:rsidR="00E924B7" w:rsidRPr="008D5BAF">
        <w:rPr>
          <w:b/>
        </w:rPr>
        <w:t>przekazuje zwrotnie do systemu teleinformatycznego MC identyfikator użytkownika usługi RDE, który nadał klientowi</w:t>
      </w:r>
      <w:r w:rsidR="00E924B7" w:rsidRPr="008D5BAF">
        <w:t>.</w:t>
      </w:r>
    </w:p>
    <w:p w14:paraId="7E97EE01" w14:textId="17AB69B8" w:rsidR="00E924B7" w:rsidRPr="008D5BAF" w:rsidRDefault="0059607E">
      <w:r w:rsidRPr="008D5BAF">
        <w:t xml:space="preserve">4. </w:t>
      </w:r>
      <w:r w:rsidR="00AD2220" w:rsidRPr="008D5BAF">
        <w:t>Poza krajowym systemem e-doręczeń dostawcy mają swobodę w zakresie stosowania identyfikatorów, zgodnie z punktem</w:t>
      </w:r>
      <w:r w:rsidR="00862EB5" w:rsidRPr="008D5BAF">
        <w:t xml:space="preserve"> </w:t>
      </w:r>
      <w:r w:rsidR="00E924B7" w:rsidRPr="008D5BAF">
        <w:rPr>
          <w:rFonts w:eastAsia="Calibri"/>
        </w:rPr>
        <w:t>7.1.0.5</w:t>
      </w:r>
      <w:r w:rsidR="00862EB5" w:rsidRPr="008D5BAF">
        <w:rPr>
          <w:rFonts w:eastAsia="Calibri"/>
        </w:rPr>
        <w:t xml:space="preserve"> głównego </w:t>
      </w:r>
      <w:r w:rsidR="00AD2220" w:rsidRPr="008D5BAF">
        <w:rPr>
          <w:rFonts w:eastAsia="Calibri"/>
        </w:rPr>
        <w:t>dokumentu Standardu</w:t>
      </w:r>
      <w:r w:rsidR="00FE6A7B" w:rsidRPr="008D5BAF">
        <w:rPr>
          <w:rFonts w:eastAsia="Calibri"/>
        </w:rPr>
        <w:t>. Z</w:t>
      </w:r>
      <w:r w:rsidR="00AD2220" w:rsidRPr="008D5BAF">
        <w:rPr>
          <w:rFonts w:eastAsia="Calibri"/>
        </w:rPr>
        <w:t>arówno ADE jak</w:t>
      </w:r>
      <w:r w:rsidR="00FE6A7B" w:rsidRPr="008D5BAF">
        <w:rPr>
          <w:rFonts w:eastAsia="Calibri"/>
        </w:rPr>
        <w:t xml:space="preserve"> i</w:t>
      </w:r>
      <w:r w:rsidR="00AD2220" w:rsidRPr="008D5BAF">
        <w:rPr>
          <w:rFonts w:eastAsia="Calibri"/>
        </w:rPr>
        <w:t xml:space="preserve"> własny identyfikator </w:t>
      </w:r>
      <w:r w:rsidR="00FE6A7B" w:rsidRPr="008D5BAF">
        <w:rPr>
          <w:rFonts w:eastAsia="Calibri"/>
        </w:rPr>
        <w:t>może zostać umieszczony w</w:t>
      </w:r>
      <w:r w:rsidR="00AD2220" w:rsidRPr="008D5BAF">
        <w:rPr>
          <w:rFonts w:eastAsia="Calibri"/>
        </w:rPr>
        <w:t xml:space="preserve"> zewnętrznej </w:t>
      </w:r>
      <w:r w:rsidR="00E924B7" w:rsidRPr="008D5BAF">
        <w:t>wspólnej struktur</w:t>
      </w:r>
      <w:r w:rsidR="00FE6A7B" w:rsidRPr="008D5BAF">
        <w:t>ze</w:t>
      </w:r>
      <w:r w:rsidR="00E924B7" w:rsidRPr="008D5BAF">
        <w:t xml:space="preserve"> adresowej (np.</w:t>
      </w:r>
      <w:r w:rsidR="00E924B7" w:rsidRPr="008D5BAF">
        <w:rPr>
          <w:i/>
          <w:iCs/>
        </w:rPr>
        <w:t xml:space="preserve"> common user repository</w:t>
      </w:r>
      <w:r w:rsidR="00E924B7" w:rsidRPr="008D5BAF">
        <w:t>), o której mowa w normie [ETSI3195221]</w:t>
      </w:r>
      <w:r w:rsidR="00EE3CDE" w:rsidRPr="008D5BAF">
        <w:t xml:space="preserve">, </w:t>
      </w:r>
      <w:r w:rsidR="00FE6A7B" w:rsidRPr="008D5BAF">
        <w:t>o ile</w:t>
      </w:r>
      <w:r w:rsidR="00EE3CDE" w:rsidRPr="008D5BAF">
        <w:t xml:space="preserve"> dostawcy zawrą pomiędzy sobą odpowiednie umowy o współdzielenie danych</w:t>
      </w:r>
      <w:r w:rsidR="002D678F" w:rsidRPr="008D5BAF">
        <w:rPr>
          <w:rStyle w:val="Odwoanieprzypisudolnego"/>
        </w:rPr>
        <w:footnoteReference w:id="16"/>
      </w:r>
      <w:r w:rsidR="00E924B7" w:rsidRPr="008D5BAF">
        <w:t>.</w:t>
      </w:r>
    </w:p>
    <w:p w14:paraId="2DCAD820" w14:textId="77777777" w:rsidR="00801440" w:rsidRPr="008D5BAF" w:rsidRDefault="00801440"/>
    <w:p w14:paraId="25928E2E" w14:textId="77777777" w:rsidR="00E924B7" w:rsidRPr="008D5BAF" w:rsidRDefault="00E924B7" w:rsidP="00E924B7">
      <w:pPr>
        <w:pStyle w:val="Nagwek3"/>
      </w:pPr>
      <w:bookmarkStart w:id="286" w:name="_Toc58171554"/>
      <w:r w:rsidRPr="008D5BAF">
        <w:t>Utrzymywanie adresu do doręczeń elektronicznych po wydaniu decyzji o jego wyrejestrowaniu</w:t>
      </w:r>
      <w:bookmarkEnd w:id="286"/>
    </w:p>
    <w:p w14:paraId="79F1DD85" w14:textId="64B0BE8E" w:rsidR="00763246" w:rsidRPr="008D5BAF" w:rsidRDefault="0059607E" w:rsidP="00763246">
      <w:r w:rsidRPr="008D5BAF">
        <w:t xml:space="preserve">1. </w:t>
      </w:r>
      <w:r w:rsidR="00763246" w:rsidRPr="008D5BAF">
        <w:t xml:space="preserve">Dostawca kwalifikowanej usługi RDE nie jest zobowiązany do </w:t>
      </w:r>
      <w:r w:rsidR="00763246" w:rsidRPr="008D5BAF">
        <w:rPr>
          <w:b/>
        </w:rPr>
        <w:t>przyjęcia od klienta zlecenia odzyskania adresu do doręczeń elektronicznych po jego wyrejestrowaniu</w:t>
      </w:r>
      <w:r w:rsidR="00763246" w:rsidRPr="008D5BAF">
        <w:t xml:space="preserve">, ale </w:t>
      </w:r>
      <w:r w:rsidR="00763246" w:rsidRPr="008D5BAF">
        <w:rPr>
          <w:b/>
        </w:rPr>
        <w:t>może</w:t>
      </w:r>
      <w:r w:rsidR="00763246" w:rsidRPr="008D5BAF">
        <w:t xml:space="preserve"> oferować swoim klientom taką możliwość. System teleinformatyczny MC nie ogranicza w żaden sposób terminu, </w:t>
      </w:r>
      <w:r w:rsidR="00786617">
        <w:br/>
      </w:r>
      <w:r w:rsidR="00763246" w:rsidRPr="008D5BAF">
        <w:t xml:space="preserve">w którym dostawca kwalifikowanej usługi RDE może </w:t>
      </w:r>
      <w:r w:rsidR="00763246" w:rsidRPr="008D5BAF">
        <w:rPr>
          <w:b/>
        </w:rPr>
        <w:t xml:space="preserve">wysłać żądanie odzyskania </w:t>
      </w:r>
      <w:r w:rsidR="00763246" w:rsidRPr="008D5BAF">
        <w:t>adresu do doręczeń elektronicznych.</w:t>
      </w:r>
      <w:r w:rsidR="00763246" w:rsidRPr="008D5BAF" w:rsidDel="00721320">
        <w:t xml:space="preserve"> </w:t>
      </w:r>
    </w:p>
    <w:p w14:paraId="02655142" w14:textId="403C7E49" w:rsidR="00E924B7" w:rsidRPr="008D5BAF" w:rsidRDefault="0059607E">
      <w:r w:rsidRPr="008D5BAF">
        <w:t xml:space="preserve">2. </w:t>
      </w:r>
      <w:r w:rsidR="00E924B7" w:rsidRPr="008D5BAF">
        <w:t xml:space="preserve">Dostawca publicznej usługi RDE zobowiązany jest </w:t>
      </w:r>
      <w:r w:rsidR="00763246" w:rsidRPr="008D5BAF">
        <w:t>- poprzez API przeznaczone do synchronizowania z systemem OW danych przekazywanych przez klientów publicznej usługi RDE do STMC -</w:t>
      </w:r>
      <w:r w:rsidR="00E924B7" w:rsidRPr="008D5BAF">
        <w:t xml:space="preserve"> </w:t>
      </w:r>
      <w:r w:rsidR="00FE6A7B" w:rsidRPr="008D5BAF">
        <w:t xml:space="preserve">do </w:t>
      </w:r>
      <w:r w:rsidR="00FE6A7B" w:rsidRPr="008D5BAF">
        <w:rPr>
          <w:b/>
        </w:rPr>
        <w:t>przyjęcia</w:t>
      </w:r>
      <w:r w:rsidR="00FE6A7B" w:rsidRPr="008D5BAF">
        <w:t xml:space="preserve"> </w:t>
      </w:r>
      <w:r w:rsidR="00E924B7" w:rsidRPr="008D5BAF">
        <w:rPr>
          <w:b/>
        </w:rPr>
        <w:t xml:space="preserve">zlecenia </w:t>
      </w:r>
      <w:r w:rsidR="002D678F" w:rsidRPr="008D5BAF">
        <w:rPr>
          <w:b/>
        </w:rPr>
        <w:t>ponownego przyłączenia</w:t>
      </w:r>
      <w:r w:rsidR="002D678F" w:rsidRPr="008D5BAF">
        <w:t xml:space="preserve"> odłączonej od usługi</w:t>
      </w:r>
      <w:r w:rsidR="00763246" w:rsidRPr="008D5BAF">
        <w:t xml:space="preserve"> RDE </w:t>
      </w:r>
      <w:r w:rsidR="00763246" w:rsidRPr="008D5BAF">
        <w:rPr>
          <w:b/>
        </w:rPr>
        <w:t>skrzynki doręczeń</w:t>
      </w:r>
      <w:r w:rsidR="00E924B7" w:rsidRPr="008D5BAF">
        <w:t>, o ile czas między wyrejestrowaniem adresu a momentem złożenia zlecenia jego odzyskania nie przekroczył 6 miesięcy (art</w:t>
      </w:r>
      <w:r w:rsidR="00E924B7" w:rsidRPr="00786617">
        <w:t xml:space="preserve">. </w:t>
      </w:r>
      <w:r w:rsidR="006D36BF" w:rsidRPr="00786617">
        <w:t>24 ust 2</w:t>
      </w:r>
      <w:r w:rsidR="00E924B7" w:rsidRPr="00786617">
        <w:t xml:space="preserve"> [UoDE</w:t>
      </w:r>
      <w:r w:rsidR="00E924B7" w:rsidRPr="008D5BAF">
        <w:t>]). W przeciwnym wypadku żądanie nie zostanie przekazane przez ministra ds. informatyzacji do operatora wyznaczonego.</w:t>
      </w:r>
    </w:p>
    <w:p w14:paraId="7274E9A1" w14:textId="6BC59839" w:rsidR="00830358" w:rsidRPr="008D5BAF" w:rsidRDefault="0059607E">
      <w:r w:rsidRPr="008D5BAF">
        <w:t xml:space="preserve">3. </w:t>
      </w:r>
      <w:r w:rsidR="00E924B7" w:rsidRPr="008D5BAF">
        <w:t xml:space="preserve">Dostawca publicznej usługi RDE po upływie </w:t>
      </w:r>
      <w:r w:rsidR="00830358" w:rsidRPr="008D5BAF">
        <w:t xml:space="preserve">6 miesięcy od wykreślenia adresu do doręczeń elektronicznych </w:t>
      </w:r>
      <w:r w:rsidR="00830358" w:rsidRPr="008D5BAF">
        <w:rPr>
          <w:b/>
        </w:rPr>
        <w:t xml:space="preserve">nadal </w:t>
      </w:r>
      <w:r w:rsidR="00ED40C7" w:rsidRPr="008D5BAF">
        <w:rPr>
          <w:b/>
        </w:rPr>
        <w:t>prowadzi</w:t>
      </w:r>
      <w:r w:rsidR="00830358" w:rsidRPr="008D5BAF">
        <w:rPr>
          <w:b/>
        </w:rPr>
        <w:t xml:space="preserve"> obsługę klienta w swoim systemie</w:t>
      </w:r>
      <w:r w:rsidR="00830358" w:rsidRPr="008D5BAF">
        <w:t xml:space="preserve"> (</w:t>
      </w:r>
      <w:r w:rsidR="00830358" w:rsidRPr="00786617">
        <w:rPr>
          <w:rFonts w:cs="Segoe UI Light"/>
        </w:rPr>
        <w:t>art. 21 ust. 2 pkt.1</w:t>
      </w:r>
      <w:r w:rsidR="00FE6A7B" w:rsidRPr="00786617">
        <w:rPr>
          <w:rFonts w:cs="Segoe UI Light"/>
        </w:rPr>
        <w:t xml:space="preserve"> [UoDE]</w:t>
      </w:r>
      <w:r w:rsidR="00830358" w:rsidRPr="008D5BAF">
        <w:t>) oraz zasoby skrzynki doręczeń (</w:t>
      </w:r>
      <w:r w:rsidR="00830358" w:rsidRPr="00786617">
        <w:rPr>
          <w:rFonts w:cs="Segoe UI Light"/>
        </w:rPr>
        <w:t>art. 21 ust.1</w:t>
      </w:r>
      <w:r w:rsidR="00830358" w:rsidRPr="008D5BAF">
        <w:t xml:space="preserve">), ale ponowne podłączenie jej do usługi RDE lub </w:t>
      </w:r>
      <w:r w:rsidR="003F1073" w:rsidRPr="008D5BAF">
        <w:t>uniknięcie usunięcia po 12 miesiącach od wykreślenia nie jest możliwe</w:t>
      </w:r>
      <w:r w:rsidR="00830358" w:rsidRPr="008D5BAF">
        <w:t xml:space="preserve">.  </w:t>
      </w:r>
    </w:p>
    <w:p w14:paraId="1858A42A" w14:textId="77777777" w:rsidR="00801440" w:rsidRPr="008D5BAF" w:rsidDel="0061245E" w:rsidRDefault="00801440"/>
    <w:p w14:paraId="474F586D" w14:textId="77777777" w:rsidR="00E924B7" w:rsidRPr="008D5BAF" w:rsidRDefault="00E924B7" w:rsidP="00E924B7">
      <w:pPr>
        <w:pStyle w:val="Nagwek3"/>
      </w:pPr>
      <w:bookmarkStart w:id="287" w:name="_Toc58171555"/>
      <w:r w:rsidRPr="008D5BAF">
        <w:t>Przypisanie danych posiadacza adresu do ADE w systemie dostawcy kwalifikowanej usługi RDE.</w:t>
      </w:r>
      <w:bookmarkEnd w:id="287"/>
    </w:p>
    <w:p w14:paraId="6C2EC42E" w14:textId="0F66A61D" w:rsidR="003F1073" w:rsidRPr="008D5BAF" w:rsidRDefault="003F1073" w:rsidP="003F1073">
      <w:r w:rsidRPr="008D5BAF">
        <w:t xml:space="preserve">Dostawca usługi RDE powinien wziąć pod uwagę, że rejestr BAE </w:t>
      </w:r>
    </w:p>
    <w:p w14:paraId="592917B7" w14:textId="77777777" w:rsidR="003F1073" w:rsidRPr="008D5BAF" w:rsidRDefault="003F1073" w:rsidP="00583381">
      <w:pPr>
        <w:pStyle w:val="Akapitzlist"/>
        <w:numPr>
          <w:ilvl w:val="0"/>
          <w:numId w:val="37"/>
        </w:numPr>
      </w:pPr>
      <w:r w:rsidRPr="008D5BAF">
        <w:t xml:space="preserve">przed ujawnieniem adresu do doręczeń elektronicznych nie gromadzi danych opisujących posiadacza ADE, </w:t>
      </w:r>
    </w:p>
    <w:p w14:paraId="187F9CD4" w14:textId="31BFE176" w:rsidR="003F1073" w:rsidRPr="008D5BAF" w:rsidRDefault="003F1073" w:rsidP="00583381">
      <w:pPr>
        <w:pStyle w:val="Akapitzlist"/>
        <w:numPr>
          <w:ilvl w:val="0"/>
          <w:numId w:val="37"/>
        </w:numPr>
      </w:pPr>
      <w:r w:rsidRPr="008D5BAF">
        <w:t>po wykreśleniu adresu wyłącza dane z usług wyszukiwania, a następnie całkowicie usuwa.</w:t>
      </w:r>
    </w:p>
    <w:p w14:paraId="4A0028DC" w14:textId="027BDBED" w:rsidR="00E924B7" w:rsidRPr="008D5BAF" w:rsidRDefault="00630224">
      <w:r w:rsidRPr="008D5BAF">
        <w:t xml:space="preserve">1. </w:t>
      </w:r>
      <w:r w:rsidR="003F1073" w:rsidRPr="008D5BAF">
        <w:t xml:space="preserve">Każdy dostawca usług zaufania </w:t>
      </w:r>
      <w:r w:rsidR="003F1073" w:rsidRPr="008D5BAF">
        <w:rPr>
          <w:b/>
        </w:rPr>
        <w:t>przetwarza dane osobowe</w:t>
      </w:r>
      <w:r w:rsidR="003F1073" w:rsidRPr="008D5BAF">
        <w:t xml:space="preserve"> i </w:t>
      </w:r>
      <w:r w:rsidR="00ED40C7" w:rsidRPr="008D5BAF">
        <w:t>z</w:t>
      </w:r>
      <w:r w:rsidR="003F1073" w:rsidRPr="008D5BAF">
        <w:t xml:space="preserve">obowiązany jest do ich </w:t>
      </w:r>
      <w:r w:rsidR="003F1073" w:rsidRPr="008D5BAF">
        <w:rPr>
          <w:b/>
        </w:rPr>
        <w:t>ochrony</w:t>
      </w:r>
      <w:r w:rsidR="003F1073" w:rsidRPr="008D5BAF">
        <w:t xml:space="preserve"> </w:t>
      </w:r>
      <w:r w:rsidR="00786617">
        <w:br/>
      </w:r>
      <w:r w:rsidR="003F1073" w:rsidRPr="008D5BAF">
        <w:t xml:space="preserve">(art. 24 ust. 2 [eIDAS]).  </w:t>
      </w:r>
      <w:r w:rsidR="00E924B7" w:rsidRPr="008D5BAF">
        <w:t xml:space="preserve">Dostawca kwalifikowanej usługi RDE </w:t>
      </w:r>
      <w:r w:rsidR="00E924B7" w:rsidRPr="008D5BAF">
        <w:rPr>
          <w:b/>
        </w:rPr>
        <w:t xml:space="preserve">obowiązany jest gromadzić i przetwarzać dane swoich klientów </w:t>
      </w:r>
      <w:r w:rsidR="00E924B7" w:rsidRPr="008D5BAF">
        <w:t xml:space="preserve">w zakresie wyznaczanym przez </w:t>
      </w:r>
    </w:p>
    <w:p w14:paraId="032C62E8" w14:textId="7D96CA74" w:rsidR="00E924B7" w:rsidRPr="00786617" w:rsidRDefault="00E924B7" w:rsidP="00583381">
      <w:pPr>
        <w:pStyle w:val="Akapitzlist"/>
        <w:numPr>
          <w:ilvl w:val="0"/>
          <w:numId w:val="26"/>
        </w:numPr>
        <w:jc w:val="left"/>
        <w:rPr>
          <w:rFonts w:ascii="Calibri" w:hAnsi="Calibri"/>
        </w:rPr>
      </w:pPr>
      <w:r w:rsidRPr="008D5BAF">
        <w:t>art</w:t>
      </w:r>
      <w:r w:rsidRPr="00786617">
        <w:rPr>
          <w:rFonts w:ascii="Calibri" w:hAnsi="Calibri"/>
        </w:rPr>
        <w:t xml:space="preserve">. </w:t>
      </w:r>
      <w:r w:rsidR="003F728B" w:rsidRPr="00786617">
        <w:rPr>
          <w:rFonts w:ascii="Calibri" w:hAnsi="Calibri"/>
        </w:rPr>
        <w:t>26</w:t>
      </w:r>
      <w:r w:rsidRPr="00786617">
        <w:rPr>
          <w:rFonts w:ascii="Calibri" w:hAnsi="Calibri"/>
        </w:rPr>
        <w:t xml:space="preserve"> [UoDE] </w:t>
      </w:r>
    </w:p>
    <w:p w14:paraId="58DB0FBC" w14:textId="77777777" w:rsidR="00E924B7" w:rsidRPr="008D5BAF" w:rsidRDefault="00E924B7" w:rsidP="00583381">
      <w:pPr>
        <w:pStyle w:val="Akapitzlist"/>
        <w:numPr>
          <w:ilvl w:val="0"/>
          <w:numId w:val="26"/>
        </w:numPr>
        <w:jc w:val="left"/>
      </w:pPr>
      <w:r w:rsidRPr="008D5BAF">
        <w:t xml:space="preserve">wymagania związane z wystawianiem dowodów </w:t>
      </w:r>
    </w:p>
    <w:p w14:paraId="66F774A4" w14:textId="77777777" w:rsidR="00E924B7" w:rsidRPr="008D5BAF" w:rsidRDefault="00E924B7" w:rsidP="00583381">
      <w:pPr>
        <w:pStyle w:val="Akapitzlist"/>
        <w:numPr>
          <w:ilvl w:val="0"/>
          <w:numId w:val="26"/>
        </w:numPr>
        <w:jc w:val="left"/>
      </w:pPr>
      <w:r w:rsidRPr="008D5BAF">
        <w:t>wymagania związane z przekazywaniem danych nadawcy w przesyłkach kierowanych do adresata (</w:t>
      </w:r>
      <w:r w:rsidRPr="008D5BAF">
        <w:rPr>
          <w:i/>
        </w:rPr>
        <w:t>relay metadata</w:t>
      </w:r>
      <w:r w:rsidRPr="008D5BAF">
        <w:t>, nagłówek przesyłki)</w:t>
      </w:r>
    </w:p>
    <w:p w14:paraId="5582CAC3" w14:textId="203F8242" w:rsidR="00801440" w:rsidRPr="008D5BAF" w:rsidRDefault="00862EB5">
      <w:r w:rsidRPr="008D5BAF">
        <w:t xml:space="preserve">Pełny zakres podano w punkcie </w:t>
      </w:r>
      <w:r w:rsidRPr="008D5BAF">
        <w:fldChar w:fldCharType="begin"/>
      </w:r>
      <w:r w:rsidRPr="008D5BAF">
        <w:instrText xml:space="preserve"> REF _Ref56948097 \r \h </w:instrText>
      </w:r>
      <w:r w:rsidRPr="008D5BAF">
        <w:fldChar w:fldCharType="separate"/>
      </w:r>
      <w:r w:rsidR="000637F4">
        <w:t>12.1.4</w:t>
      </w:r>
      <w:r w:rsidRPr="008D5BAF">
        <w:fldChar w:fldCharType="end"/>
      </w:r>
      <w:r w:rsidRPr="008D5BAF">
        <w:t xml:space="preserve"> </w:t>
      </w:r>
      <w:r w:rsidRPr="008D5BAF">
        <w:rPr>
          <w:i/>
        </w:rPr>
        <w:t>Niepodważalność i jawność nadawcy i adresata</w:t>
      </w:r>
      <w:r w:rsidRPr="008D5BAF">
        <w:t xml:space="preserve"> niniejszego dokumentu.</w:t>
      </w:r>
    </w:p>
    <w:p w14:paraId="1DA02737" w14:textId="77777777" w:rsidR="00E924B7" w:rsidRPr="008D5BAF" w:rsidRDefault="00E924B7" w:rsidP="00E924B7">
      <w:pPr>
        <w:pStyle w:val="Nagwek3"/>
      </w:pPr>
      <w:bookmarkStart w:id="288" w:name="_Toc58171556"/>
      <w:r w:rsidRPr="008D5BAF">
        <w:t>Replikacja danych przechowywanych w systemie teleinformatycznym MC po stronie dostawcy usługi RDE</w:t>
      </w:r>
      <w:bookmarkEnd w:id="288"/>
    </w:p>
    <w:p w14:paraId="240D218E" w14:textId="27026384" w:rsidR="00E924B7" w:rsidRPr="008D5BAF" w:rsidRDefault="00630224">
      <w:r w:rsidRPr="008D5BAF">
        <w:t xml:space="preserve">1. </w:t>
      </w:r>
      <w:r w:rsidR="00E924B7" w:rsidRPr="008D5BAF">
        <w:t xml:space="preserve">Dostawca usługi RDE </w:t>
      </w:r>
      <w:r w:rsidR="00E924B7" w:rsidRPr="008D5BAF">
        <w:rPr>
          <w:b/>
        </w:rPr>
        <w:t>powinien rejestrować</w:t>
      </w:r>
      <w:r w:rsidR="00E924B7" w:rsidRPr="008D5BAF">
        <w:t xml:space="preserve"> w swoich systemach:</w:t>
      </w:r>
    </w:p>
    <w:p w14:paraId="26CCFD62" w14:textId="04B27756" w:rsidR="00E924B7" w:rsidRPr="008D5BAF" w:rsidRDefault="00ED40C7" w:rsidP="00583381">
      <w:pPr>
        <w:pStyle w:val="Akapitzlist"/>
        <w:numPr>
          <w:ilvl w:val="0"/>
          <w:numId w:val="18"/>
        </w:numPr>
        <w:jc w:val="left"/>
      </w:pPr>
      <w:r w:rsidRPr="008D5BAF">
        <w:t xml:space="preserve">kopię </w:t>
      </w:r>
      <w:r w:rsidR="00E924B7" w:rsidRPr="008D5BAF">
        <w:t>propozycj</w:t>
      </w:r>
      <w:r w:rsidRPr="008D5BAF">
        <w:t>i</w:t>
      </w:r>
      <w:r w:rsidR="00E924B7" w:rsidRPr="008D5BAF">
        <w:t xml:space="preserve"> adresów do doręczeń elektronicznych, które wygenerował dla swojego klienta – w celu usunięcia ich, gdy nie będą potrzebne,</w:t>
      </w:r>
    </w:p>
    <w:p w14:paraId="182ABAA6" w14:textId="77777777" w:rsidR="00ED40C7" w:rsidRPr="008D5BAF" w:rsidRDefault="00ED40C7" w:rsidP="00583381">
      <w:pPr>
        <w:pStyle w:val="Akapitzlist"/>
        <w:numPr>
          <w:ilvl w:val="0"/>
          <w:numId w:val="18"/>
        </w:numPr>
        <w:jc w:val="left"/>
      </w:pPr>
      <w:r w:rsidRPr="008D5BAF">
        <w:t xml:space="preserve">kopię </w:t>
      </w:r>
      <w:r w:rsidR="00E924B7" w:rsidRPr="008D5BAF">
        <w:t>dat, w których adres był ujawniany w rejestrze BAE (</w:t>
      </w:r>
      <w:r w:rsidR="00E924B7" w:rsidRPr="00786617">
        <w:rPr>
          <w:rFonts w:ascii="Calibri" w:hAnsi="Calibri"/>
        </w:rPr>
        <w:t>art. 2</w:t>
      </w:r>
      <w:r w:rsidR="00420E31" w:rsidRPr="00786617">
        <w:rPr>
          <w:rFonts w:ascii="Calibri" w:hAnsi="Calibri"/>
        </w:rPr>
        <w:t>6</w:t>
      </w:r>
      <w:r w:rsidR="00E924B7" w:rsidRPr="00786617">
        <w:rPr>
          <w:rFonts w:ascii="Calibri" w:hAnsi="Calibri"/>
        </w:rPr>
        <w:t xml:space="preserve"> [UoDE], pkt. 1h-i, 2</w:t>
      </w:r>
      <w:r w:rsidR="009673FE" w:rsidRPr="00786617">
        <w:rPr>
          <w:rFonts w:ascii="Calibri" w:hAnsi="Calibri"/>
        </w:rPr>
        <w:t>n-o</w:t>
      </w:r>
      <w:r w:rsidR="00E924B7" w:rsidRPr="00786617">
        <w:rPr>
          <w:rFonts w:ascii="Calibri" w:hAnsi="Calibri"/>
        </w:rPr>
        <w:t>, 3</w:t>
      </w:r>
      <w:r w:rsidR="00420E31" w:rsidRPr="00786617">
        <w:rPr>
          <w:rFonts w:ascii="Calibri" w:hAnsi="Calibri"/>
        </w:rPr>
        <w:t>j</w:t>
      </w:r>
      <w:r w:rsidR="00E924B7" w:rsidRPr="00786617">
        <w:rPr>
          <w:rFonts w:ascii="Calibri" w:hAnsi="Calibri"/>
        </w:rPr>
        <w:t>-k)</w:t>
      </w:r>
      <w:r w:rsidR="00E924B7" w:rsidRPr="008D5BAF">
        <w:t xml:space="preserve"> </w:t>
      </w:r>
    </w:p>
    <w:p w14:paraId="2121664E" w14:textId="3A472FBF" w:rsidR="00E924B7" w:rsidRPr="008D5BAF" w:rsidRDefault="00E924B7" w:rsidP="00583381">
      <w:pPr>
        <w:pStyle w:val="Akapitzlist"/>
        <w:numPr>
          <w:ilvl w:val="0"/>
          <w:numId w:val="18"/>
        </w:numPr>
        <w:jc w:val="left"/>
      </w:pPr>
      <w:r w:rsidRPr="008D5BAF">
        <w:t>kody własności adresu.</w:t>
      </w:r>
    </w:p>
    <w:p w14:paraId="15BF73C8" w14:textId="77777777" w:rsidR="00801440" w:rsidRPr="008D5BAF" w:rsidRDefault="00801440" w:rsidP="00801440">
      <w:pPr>
        <w:pStyle w:val="Akapitzlist"/>
        <w:jc w:val="left"/>
      </w:pPr>
    </w:p>
    <w:p w14:paraId="195E7FAD" w14:textId="77777777" w:rsidR="00E924B7" w:rsidRPr="008D5BAF" w:rsidRDefault="00E924B7" w:rsidP="00E924B7">
      <w:pPr>
        <w:pStyle w:val="Nagwek3"/>
      </w:pPr>
      <w:bookmarkStart w:id="289" w:name="_Toc58171557"/>
      <w:r w:rsidRPr="008D5BAF">
        <w:t>Dwustopniowy proces przydzielenia klientowi adresu do doręczeń elektronicznych</w:t>
      </w:r>
      <w:bookmarkEnd w:id="289"/>
    </w:p>
    <w:p w14:paraId="5954D24F" w14:textId="52C3B3C7" w:rsidR="00E924B7" w:rsidRPr="008D5BAF" w:rsidRDefault="00630224">
      <w:r w:rsidRPr="008D5BAF">
        <w:t>1. Serwisy WWW</w:t>
      </w:r>
      <w:r w:rsidR="00E924B7" w:rsidRPr="008D5BAF">
        <w:t xml:space="preserve"> </w:t>
      </w:r>
      <w:r w:rsidRPr="008D5BAF">
        <w:t>ministerstw</w:t>
      </w:r>
      <w:r w:rsidR="00E924B7" w:rsidRPr="008D5BAF">
        <w:t xml:space="preserve"> oraz serwisy dostawców kwalifikowanych oferujące klientom możliwość skorzystania z publicznej lub kwalifikowanej usługi RDE mogą </w:t>
      </w:r>
      <w:r w:rsidR="00E924B7" w:rsidRPr="008D5BAF">
        <w:rPr>
          <w:b/>
        </w:rPr>
        <w:t>podzielić proces przydzielenia klientowi adresu do doręczeń elektronicznych na dwa kroki</w:t>
      </w:r>
      <w:r w:rsidR="00E924B7" w:rsidRPr="008D5BAF">
        <w:t>: pozyskanie propozycji adresu i zarejestrowanie adresu z tą propozycją jako parametrem. Proces dwustopniowy umożliwi klientowi poznanie i wybranie przyszłego ADE z przedstawionych propozycji.</w:t>
      </w:r>
    </w:p>
    <w:p w14:paraId="2614FEF6" w14:textId="38D4B29C" w:rsidR="00E924B7" w:rsidRPr="008D5BAF" w:rsidRDefault="00630224">
      <w:r w:rsidRPr="008D5BAF">
        <w:t xml:space="preserve">2. </w:t>
      </w:r>
      <w:r w:rsidR="00E924B7" w:rsidRPr="008D5BAF">
        <w:t>Jeśli klient (wnioskodawca) rezygnuje z możliwości wyboru propozycji adresu do doręczeń elektronicznych, system teleinformatyczny ministra właściwego ds. informatyzacji wygeneruje adres do doręczeń elektronicznych dopiero podczas przetwarzania wniosku</w:t>
      </w:r>
      <w:r w:rsidR="00420E31" w:rsidRPr="008D5BAF">
        <w:t xml:space="preserve"> lub żądania o utworzenie adresu</w:t>
      </w:r>
      <w:r w:rsidR="00E924B7" w:rsidRPr="008D5BAF">
        <w:t>.</w:t>
      </w:r>
    </w:p>
    <w:p w14:paraId="0B29B6FE" w14:textId="77777777" w:rsidR="00801440" w:rsidRPr="008D5BAF" w:rsidRDefault="00801440"/>
    <w:p w14:paraId="0E85EA2E" w14:textId="77777777" w:rsidR="00E924B7" w:rsidRPr="008D5BAF" w:rsidRDefault="00E924B7" w:rsidP="00E924B7">
      <w:pPr>
        <w:pStyle w:val="Nagwek2"/>
      </w:pPr>
      <w:bookmarkStart w:id="290" w:name="_Ref55221036"/>
      <w:bookmarkStart w:id="291" w:name="_Toc58171558"/>
      <w:r w:rsidRPr="008D5BAF">
        <w:lastRenderedPageBreak/>
        <w:t>Następstwa operacji na adresie do doręczeń elektronicznych</w:t>
      </w:r>
      <w:bookmarkEnd w:id="290"/>
      <w:bookmarkEnd w:id="291"/>
    </w:p>
    <w:p w14:paraId="42758CC6" w14:textId="60473919" w:rsidR="00E924B7" w:rsidRPr="008D5BAF" w:rsidRDefault="00E924B7">
      <w:r w:rsidRPr="008D5BAF">
        <w:t xml:space="preserve">Podstawą niniejszego rozdziału są artykuły </w:t>
      </w:r>
      <w:r w:rsidRPr="00786617">
        <w:t>11, 12, 13, 14, 15, 16, 28, 29, 59 (</w:t>
      </w:r>
      <w:r w:rsidRPr="008D5BAF">
        <w:t xml:space="preserve">zarejestrowanie ADE, aktywacja ADE, </w:t>
      </w:r>
      <w:r w:rsidR="009070BC" w:rsidRPr="008D5BAF">
        <w:t>wpisanie ADE do rejestru BAE</w:t>
      </w:r>
      <w:r w:rsidR="009070BC" w:rsidRPr="00786617">
        <w:t xml:space="preserve">), </w:t>
      </w:r>
      <w:r w:rsidRPr="00786617">
        <w:t>23</w:t>
      </w:r>
      <w:r w:rsidR="009070BC" w:rsidRPr="00786617">
        <w:t>, 24</w:t>
      </w:r>
      <w:r w:rsidRPr="00786617">
        <w:t>, 35</w:t>
      </w:r>
      <w:r w:rsidR="009070BC" w:rsidRPr="00786617">
        <w:t>, 36</w:t>
      </w:r>
      <w:r w:rsidRPr="00786617">
        <w:t xml:space="preserve"> (</w:t>
      </w:r>
      <w:r w:rsidRPr="008D5BAF">
        <w:t>wykreślenie i rezygnacja</w:t>
      </w:r>
      <w:r w:rsidR="00E92807" w:rsidRPr="008D5BAF">
        <w:t>, ponowne ujawnienie</w:t>
      </w:r>
      <w:r w:rsidRPr="008D5BAF">
        <w:t>) [UoDE]</w:t>
      </w:r>
      <w:r w:rsidR="00E92807" w:rsidRPr="008D5BAF">
        <w:t>.</w:t>
      </w:r>
    </w:p>
    <w:p w14:paraId="32A66C43" w14:textId="77777777" w:rsidR="00E924B7" w:rsidRPr="008D5BAF" w:rsidRDefault="00E924B7">
      <w:r w:rsidRPr="008D5BAF">
        <w:t xml:space="preserve">Dostawcy usługi RDE </w:t>
      </w:r>
      <w:r w:rsidRPr="008D5BAF">
        <w:rPr>
          <w:b/>
        </w:rPr>
        <w:t>muszą w szczególności reagować na następujące zdarzenia</w:t>
      </w:r>
      <w:r w:rsidRPr="008D5BAF">
        <w:t>:</w:t>
      </w:r>
    </w:p>
    <w:p w14:paraId="34CC9373" w14:textId="0860CEB9" w:rsidR="00552087" w:rsidRPr="008D5BAF" w:rsidRDefault="00ED69FD" w:rsidP="00552087">
      <w:pPr>
        <w:pStyle w:val="Nagwek3"/>
      </w:pPr>
      <w:bookmarkStart w:id="292" w:name="_Toc58171559"/>
      <w:r w:rsidRPr="008D5BAF">
        <w:t>Utworzenie</w:t>
      </w:r>
      <w:r w:rsidR="00E924B7" w:rsidRPr="008D5BAF">
        <w:rPr>
          <w:b/>
          <w:bCs/>
        </w:rPr>
        <w:t xml:space="preserve"> </w:t>
      </w:r>
      <w:r w:rsidR="00E924B7" w:rsidRPr="008D5BAF">
        <w:t>adresu do doręczeń elektronicznych przez ministra właściwego ds. informatyzacji</w:t>
      </w:r>
      <w:bookmarkEnd w:id="292"/>
    </w:p>
    <w:p w14:paraId="5711447A" w14:textId="60A19AD8" w:rsidR="00981EC5" w:rsidRPr="008D5BAF" w:rsidRDefault="00552087">
      <w:pPr>
        <w:spacing w:after="120" w:line="240" w:lineRule="auto"/>
      </w:pPr>
      <w:r w:rsidRPr="008D5BAF">
        <w:t>Podstawa</w:t>
      </w:r>
      <w:r w:rsidR="00E924B7" w:rsidRPr="008D5BAF">
        <w:t>:</w:t>
      </w:r>
      <w:r w:rsidRPr="008D5BAF">
        <w:t xml:space="preserve"> </w:t>
      </w:r>
      <w:r w:rsidR="009370AE" w:rsidRPr="008D5BAF">
        <w:t xml:space="preserve">rozdziały 3.5 i 7.1 dokumentu głównego </w:t>
      </w:r>
      <w:r w:rsidRPr="008D5BAF">
        <w:t>Standard</w:t>
      </w:r>
      <w:r w:rsidR="009370AE" w:rsidRPr="008D5BAF">
        <w:t>u.</w:t>
      </w:r>
      <w:r w:rsidRPr="008D5BAF">
        <w:t xml:space="preserve"> </w:t>
      </w:r>
    </w:p>
    <w:tbl>
      <w:tblPr>
        <w:tblStyle w:val="ScrollTableNormal1"/>
        <w:tblW w:w="45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łownik pojęć i skrótów"/>
        <w:tblDescription w:val="Tabela przedstawia słownik pojęć i skrótów wykorzystywanych w niniejszym dokumencie."/>
      </w:tblPr>
      <w:tblGrid>
        <w:gridCol w:w="3998"/>
        <w:gridCol w:w="4256"/>
      </w:tblGrid>
      <w:tr w:rsidR="00981EC5" w:rsidRPr="008D5BAF" w14:paraId="5D8A5556" w14:textId="77777777" w:rsidTr="00ED69FD">
        <w:trPr>
          <w:tblHeader/>
        </w:trPr>
        <w:tc>
          <w:tcPr>
            <w:tcW w:w="2422" w:type="pct"/>
            <w:shd w:val="clear" w:color="auto" w:fill="D9D9D9" w:themeFill="background1" w:themeFillShade="D9"/>
            <w:tcMar>
              <w:top w:w="30" w:type="dxa"/>
              <w:left w:w="30" w:type="dxa"/>
              <w:bottom w:w="20" w:type="dxa"/>
              <w:right w:w="30" w:type="dxa"/>
            </w:tcMar>
          </w:tcPr>
          <w:p w14:paraId="35413E66" w14:textId="2471738F" w:rsidR="00981EC5" w:rsidRPr="008D5BAF" w:rsidRDefault="00981EC5" w:rsidP="002D384F">
            <w:pPr>
              <w:spacing w:after="120"/>
              <w:rPr>
                <w:rFonts w:asciiTheme="minorHAnsi" w:hAnsiTheme="minorHAnsi" w:cstheme="minorHAnsi"/>
                <w:b/>
                <w:szCs w:val="20"/>
                <w:lang w:val="pl-PL"/>
              </w:rPr>
            </w:pPr>
            <w:r w:rsidRPr="008D5BAF">
              <w:rPr>
                <w:rFonts w:asciiTheme="minorHAnsi" w:hAnsiTheme="minorHAnsi" w:cstheme="minorHAnsi"/>
                <w:b/>
                <w:szCs w:val="20"/>
                <w:lang w:val="pl-PL"/>
              </w:rPr>
              <w:t>Dostawca kwalifikowanej usługi RDE</w:t>
            </w:r>
          </w:p>
        </w:tc>
        <w:tc>
          <w:tcPr>
            <w:tcW w:w="2578" w:type="pct"/>
            <w:shd w:val="clear" w:color="auto" w:fill="D9D9D9" w:themeFill="background1" w:themeFillShade="D9"/>
            <w:tcMar>
              <w:top w:w="30" w:type="dxa"/>
              <w:left w:w="30" w:type="dxa"/>
              <w:bottom w:w="20" w:type="dxa"/>
              <w:right w:w="30" w:type="dxa"/>
            </w:tcMar>
          </w:tcPr>
          <w:p w14:paraId="2303A2D4" w14:textId="7544D23F" w:rsidR="00981EC5" w:rsidRPr="008D5BAF" w:rsidRDefault="00ED69FD" w:rsidP="002D384F">
            <w:pPr>
              <w:spacing w:after="120"/>
              <w:rPr>
                <w:rFonts w:asciiTheme="minorHAnsi" w:hAnsiTheme="minorHAnsi" w:cstheme="minorHAnsi"/>
                <w:b/>
                <w:szCs w:val="20"/>
                <w:lang w:val="pl-PL"/>
              </w:rPr>
            </w:pPr>
            <w:r w:rsidRPr="008D5BAF">
              <w:rPr>
                <w:rFonts w:asciiTheme="minorHAnsi" w:hAnsiTheme="minorHAnsi" w:cstheme="minorHAnsi"/>
                <w:b/>
                <w:szCs w:val="20"/>
                <w:lang w:val="pl-PL"/>
              </w:rPr>
              <w:t>Operator wyznaczony</w:t>
            </w:r>
          </w:p>
        </w:tc>
      </w:tr>
      <w:tr w:rsidR="00981EC5" w:rsidRPr="008D5BAF" w14:paraId="59D0CA19" w14:textId="77777777" w:rsidTr="00ED69FD">
        <w:tc>
          <w:tcPr>
            <w:tcW w:w="2422" w:type="pct"/>
            <w:tcMar>
              <w:top w:w="30" w:type="dxa"/>
              <w:left w:w="30" w:type="dxa"/>
              <w:bottom w:w="20" w:type="dxa"/>
              <w:right w:w="30" w:type="dxa"/>
            </w:tcMar>
          </w:tcPr>
          <w:p w14:paraId="77742B00" w14:textId="52D4D1EE" w:rsidR="00981EC5" w:rsidRPr="008D5BAF" w:rsidRDefault="00630224" w:rsidP="00AF3F88">
            <w:pPr>
              <w:spacing w:before="40" w:after="40" w:line="360" w:lineRule="auto"/>
              <w:rPr>
                <w:b/>
                <w:lang w:val="pl-PL"/>
              </w:rPr>
            </w:pPr>
            <w:r w:rsidRPr="008D5BAF">
              <w:rPr>
                <w:b/>
                <w:lang w:val="pl-PL"/>
              </w:rPr>
              <w:t xml:space="preserve">1. </w:t>
            </w:r>
            <w:r w:rsidR="00ED69FD" w:rsidRPr="008D5BAF">
              <w:rPr>
                <w:b/>
                <w:lang w:val="pl-PL"/>
              </w:rPr>
              <w:t>R</w:t>
            </w:r>
            <w:r w:rsidR="00981EC5" w:rsidRPr="008D5BAF">
              <w:rPr>
                <w:b/>
                <w:lang w:val="pl-PL"/>
              </w:rPr>
              <w:t xml:space="preserve">eaguje na otrzymanie potwierdzenia, że żądanie </w:t>
            </w:r>
            <w:r w:rsidR="00ED40C7" w:rsidRPr="008D5BAF">
              <w:rPr>
                <w:b/>
                <w:lang w:val="pl-PL"/>
              </w:rPr>
              <w:t xml:space="preserve">utworzernia adresu </w:t>
            </w:r>
            <w:r w:rsidR="00981EC5" w:rsidRPr="008D5BAF">
              <w:rPr>
                <w:b/>
                <w:lang w:val="pl-PL"/>
              </w:rPr>
              <w:t>zakończyło się akceptacją.</w:t>
            </w:r>
            <w:r w:rsidR="00167C27" w:rsidRPr="008D5BAF">
              <w:rPr>
                <w:b/>
                <w:lang w:val="pl-PL"/>
              </w:rPr>
              <w:t xml:space="preserve"> </w:t>
            </w:r>
          </w:p>
          <w:p w14:paraId="3EA2A4E6" w14:textId="77777777" w:rsidR="00ED69FD" w:rsidRPr="008D5BAF" w:rsidRDefault="00ED69FD" w:rsidP="00AF3F88">
            <w:pPr>
              <w:spacing w:before="40" w:after="40" w:line="360" w:lineRule="auto"/>
              <w:rPr>
                <w:lang w:val="pl-PL"/>
              </w:rPr>
            </w:pPr>
          </w:p>
          <w:p w14:paraId="1D812FC5" w14:textId="01EEC617" w:rsidR="00ED69FD" w:rsidRPr="008D5BAF" w:rsidRDefault="00ED69FD" w:rsidP="00AF3F88">
            <w:pPr>
              <w:spacing w:before="40" w:after="40" w:line="360" w:lineRule="auto"/>
              <w:rPr>
                <w:b/>
                <w:lang w:val="pl-PL"/>
              </w:rPr>
            </w:pPr>
            <w:r w:rsidRPr="008D5BAF">
              <w:rPr>
                <w:lang w:val="pl-PL"/>
              </w:rPr>
              <w:t xml:space="preserve">Przydzielenie adresu inicjuje dostawca; szczegóły podano w punkcie </w:t>
            </w:r>
            <w:r w:rsidRPr="008D5BAF">
              <w:fldChar w:fldCharType="begin"/>
            </w:r>
            <w:r w:rsidRPr="008D5BAF">
              <w:rPr>
                <w:lang w:val="pl-PL"/>
              </w:rPr>
              <w:instrText xml:space="preserve"> REF _Ref52387300 \r \h </w:instrText>
            </w:r>
            <w:r w:rsidRPr="008D5BAF">
              <w:fldChar w:fldCharType="separate"/>
            </w:r>
            <w:r w:rsidR="000637F4">
              <w:rPr>
                <w:lang w:val="pl-PL"/>
              </w:rPr>
              <w:t>9.1.1</w:t>
            </w:r>
            <w:r w:rsidRPr="008D5BAF">
              <w:fldChar w:fldCharType="end"/>
            </w:r>
            <w:r w:rsidRPr="008D5BAF">
              <w:rPr>
                <w:lang w:val="pl-PL"/>
              </w:rPr>
              <w:t xml:space="preserve"> niniejszego dokumentu</w:t>
            </w:r>
          </w:p>
        </w:tc>
        <w:tc>
          <w:tcPr>
            <w:tcW w:w="2578" w:type="pct"/>
            <w:tcMar>
              <w:top w:w="30" w:type="dxa"/>
              <w:left w:w="30" w:type="dxa"/>
              <w:bottom w:w="20" w:type="dxa"/>
              <w:right w:w="30" w:type="dxa"/>
            </w:tcMar>
          </w:tcPr>
          <w:p w14:paraId="7A8ED45A" w14:textId="7CE40906" w:rsidR="00002817" w:rsidRPr="008D5BAF" w:rsidRDefault="00630224" w:rsidP="00AF3F88">
            <w:pPr>
              <w:spacing w:before="40" w:after="40" w:line="360" w:lineRule="auto"/>
              <w:rPr>
                <w:lang w:val="pl-PL"/>
              </w:rPr>
            </w:pPr>
            <w:r w:rsidRPr="008D5BAF">
              <w:rPr>
                <w:b/>
                <w:lang w:val="pl-PL"/>
              </w:rPr>
              <w:t xml:space="preserve">2. </w:t>
            </w:r>
            <w:r w:rsidR="00ED69FD" w:rsidRPr="008D5BAF">
              <w:rPr>
                <w:b/>
                <w:lang w:val="pl-PL"/>
              </w:rPr>
              <w:t>Reaguje na otrzymanie zlecenia założenia skrzynki doręczeń</w:t>
            </w:r>
            <w:r w:rsidR="00ED69FD" w:rsidRPr="008D5BAF">
              <w:rPr>
                <w:lang w:val="pl-PL"/>
              </w:rPr>
              <w:t xml:space="preserve">, z uwzględnieniem </w:t>
            </w:r>
            <w:r w:rsidR="00E92807" w:rsidRPr="008D5BAF">
              <w:rPr>
                <w:lang w:val="pl-PL"/>
              </w:rPr>
              <w:t xml:space="preserve">zależności czasowej </w:t>
            </w:r>
            <w:r w:rsidR="00E92807" w:rsidRPr="00786617">
              <w:rPr>
                <w:rFonts w:asciiTheme="minorHAnsi" w:hAnsiTheme="minorHAnsi" w:cstheme="minorHAnsi"/>
                <w:lang w:val="pl-PL"/>
              </w:rPr>
              <w:t xml:space="preserve">pomiędzy czynnościami OW i czynnościami użytkownika wynikającymi z otrzymania powiadomienia, o którym mowa w </w:t>
            </w:r>
            <w:r w:rsidR="00ED69FD" w:rsidRPr="00786617">
              <w:rPr>
                <w:rFonts w:asciiTheme="minorHAnsi" w:hAnsiTheme="minorHAnsi" w:cstheme="minorHAnsi"/>
                <w:lang w:val="pl-PL"/>
              </w:rPr>
              <w:t xml:space="preserve">art. 15 ust. </w:t>
            </w:r>
            <w:r w:rsidR="00E92807" w:rsidRPr="00786617">
              <w:rPr>
                <w:rFonts w:asciiTheme="minorHAnsi" w:hAnsiTheme="minorHAnsi" w:cstheme="minorHAnsi"/>
                <w:lang w:val="pl-PL"/>
              </w:rPr>
              <w:t>6</w:t>
            </w:r>
            <w:r w:rsidR="00ED69FD" w:rsidRPr="00786617">
              <w:rPr>
                <w:rFonts w:asciiTheme="minorHAnsi" w:hAnsiTheme="minorHAnsi" w:cstheme="minorHAnsi"/>
                <w:lang w:val="pl-PL"/>
              </w:rPr>
              <w:t xml:space="preserve"> [UoDE]: wysłana przez ministra właściwego ds. informatyzacji informacja</w:t>
            </w:r>
            <w:r w:rsidR="00ED69FD" w:rsidRPr="008D5BAF">
              <w:rPr>
                <w:lang w:val="pl-PL"/>
              </w:rPr>
              <w:t xml:space="preserve"> o pomyślnym utworzeniu adresu musi opierać się na potwierdzonej informacji o pomyślnym założeniu skrzynki doręczeń</w:t>
            </w:r>
            <w:r w:rsidR="00002817" w:rsidRPr="008D5BAF">
              <w:rPr>
                <w:lang w:val="pl-PL"/>
              </w:rPr>
              <w:t>.</w:t>
            </w:r>
          </w:p>
          <w:p w14:paraId="3EEB8FC6" w14:textId="77777777" w:rsidR="00002817" w:rsidRPr="008D5BAF" w:rsidRDefault="00002817" w:rsidP="00AF3F88">
            <w:pPr>
              <w:spacing w:before="40" w:after="40" w:line="360" w:lineRule="auto"/>
              <w:rPr>
                <w:lang w:val="pl-PL"/>
              </w:rPr>
            </w:pPr>
          </w:p>
          <w:p w14:paraId="00125197" w14:textId="54756818" w:rsidR="00167C27" w:rsidRPr="008D5BAF" w:rsidRDefault="00167C27" w:rsidP="00AF3F88">
            <w:pPr>
              <w:spacing w:before="40" w:after="40" w:line="360" w:lineRule="auto"/>
              <w:rPr>
                <w:lang w:val="pl-PL"/>
              </w:rPr>
            </w:pPr>
            <w:r w:rsidRPr="008D5BAF">
              <w:rPr>
                <w:lang w:val="pl-PL"/>
              </w:rPr>
              <w:t xml:space="preserve">Przydzielenie adresu inicjuje system ministra właściwego ds. Informatyzacji; szczegóły podano w punkcie </w:t>
            </w:r>
            <w:r w:rsidRPr="008D5BAF">
              <w:fldChar w:fldCharType="begin"/>
            </w:r>
            <w:r w:rsidRPr="008D5BAF">
              <w:rPr>
                <w:lang w:val="pl-PL"/>
              </w:rPr>
              <w:instrText xml:space="preserve"> REF _Ref56690333 \r \h </w:instrText>
            </w:r>
            <w:r w:rsidRPr="008D5BAF">
              <w:fldChar w:fldCharType="separate"/>
            </w:r>
            <w:r w:rsidR="000637F4">
              <w:rPr>
                <w:lang w:val="pl-PL"/>
              </w:rPr>
              <w:t>9.2.1</w:t>
            </w:r>
            <w:r w:rsidRPr="008D5BAF">
              <w:fldChar w:fldCharType="end"/>
            </w:r>
            <w:r w:rsidRPr="008D5BAF">
              <w:rPr>
                <w:lang w:val="pl-PL"/>
              </w:rPr>
              <w:t xml:space="preserve"> niniejszego dokumentu.</w:t>
            </w:r>
          </w:p>
        </w:tc>
      </w:tr>
    </w:tbl>
    <w:p w14:paraId="64650FE5" w14:textId="2725EA6E" w:rsidR="00981EC5" w:rsidRPr="008D5BAF" w:rsidRDefault="00981EC5" w:rsidP="00981EC5">
      <w:pPr>
        <w:pStyle w:val="Legenda"/>
        <w:spacing w:before="160"/>
        <w:jc w:val="left"/>
        <w:rPr>
          <w:lang w:val="pl-PL"/>
        </w:rPr>
      </w:pPr>
      <w:r w:rsidRPr="008D5BAF">
        <w:rPr>
          <w:lang w:val="pl-PL"/>
        </w:rPr>
        <w:t xml:space="preserve">Tabela </w:t>
      </w:r>
      <w:r w:rsidRPr="008D5BAF">
        <w:rPr>
          <w:i w:val="0"/>
          <w:iCs w:val="0"/>
          <w:lang w:val="pl-PL"/>
        </w:rPr>
        <w:fldChar w:fldCharType="begin"/>
      </w:r>
      <w:r w:rsidRPr="008D5BAF">
        <w:rPr>
          <w:lang w:val="pl-PL"/>
        </w:rPr>
        <w:instrText xml:space="preserve"> SEQ Tabela \* ARABIC </w:instrText>
      </w:r>
      <w:r w:rsidRPr="008D5BAF">
        <w:rPr>
          <w:i w:val="0"/>
          <w:iCs w:val="0"/>
          <w:lang w:val="pl-PL"/>
        </w:rPr>
        <w:fldChar w:fldCharType="separate"/>
      </w:r>
      <w:r w:rsidR="000637F4">
        <w:rPr>
          <w:noProof/>
          <w:lang w:val="pl-PL"/>
        </w:rPr>
        <w:t>6</w:t>
      </w:r>
      <w:r w:rsidRPr="008D5BAF">
        <w:rPr>
          <w:i w:val="0"/>
          <w:iCs w:val="0"/>
          <w:lang w:val="pl-PL"/>
        </w:rPr>
        <w:fldChar w:fldCharType="end"/>
      </w:r>
      <w:r w:rsidRPr="008D5BAF">
        <w:rPr>
          <w:lang w:val="pl-PL"/>
        </w:rPr>
        <w:t xml:space="preserve"> </w:t>
      </w:r>
      <w:r w:rsidR="00ED69FD" w:rsidRPr="008D5BAF">
        <w:rPr>
          <w:lang w:val="pl-PL"/>
        </w:rPr>
        <w:t>Zdarzenia w BAE związane z rejestracją adresu do doręczeń elektronicznych, wywołujące reakcję dostawcy</w:t>
      </w:r>
    </w:p>
    <w:p w14:paraId="0A22AA3F" w14:textId="1E4058EF" w:rsidR="00E924B7" w:rsidRPr="008D5BAF" w:rsidRDefault="00E924B7" w:rsidP="00ED69FD">
      <w:pPr>
        <w:spacing w:after="120" w:line="240" w:lineRule="auto"/>
      </w:pPr>
      <w:r w:rsidRPr="008D5BAF">
        <w:br/>
      </w:r>
    </w:p>
    <w:p w14:paraId="37F06AD7" w14:textId="51DF1D4E" w:rsidR="00552087" w:rsidRPr="008D5BAF" w:rsidRDefault="00552087" w:rsidP="00552087">
      <w:pPr>
        <w:pStyle w:val="Nagwek3"/>
      </w:pPr>
      <w:bookmarkStart w:id="293" w:name="_Toc58171560"/>
      <w:r w:rsidRPr="008D5BAF">
        <w:rPr>
          <w:bCs/>
        </w:rPr>
        <w:t>W</w:t>
      </w:r>
      <w:r w:rsidR="00E924B7" w:rsidRPr="008D5BAF">
        <w:rPr>
          <w:bCs/>
        </w:rPr>
        <w:t>ykreślenie</w:t>
      </w:r>
      <w:r w:rsidR="00E924B7" w:rsidRPr="008D5BAF">
        <w:rPr>
          <w:b/>
          <w:bCs/>
        </w:rPr>
        <w:t xml:space="preserve"> </w:t>
      </w:r>
      <w:r w:rsidR="00E924B7" w:rsidRPr="008D5BAF">
        <w:t>adresu do doręczeń elektronicznych z rejestru BAE</w:t>
      </w:r>
      <w:bookmarkEnd w:id="293"/>
    </w:p>
    <w:p w14:paraId="25A08CA3" w14:textId="7E203B69" w:rsidR="00ED69FD" w:rsidRPr="008D5BAF" w:rsidRDefault="00552087">
      <w:pPr>
        <w:spacing w:after="120" w:line="240" w:lineRule="auto"/>
      </w:pPr>
      <w:r w:rsidRPr="008D5BAF">
        <w:t>W szczególności -</w:t>
      </w:r>
      <w:r w:rsidR="00E924B7" w:rsidRPr="008D5BAF">
        <w:t xml:space="preserve"> wykreślenie dokonane przez ministra właściwego ds. informatyzacji, nie inicjowane przez klienta ani dostawcę</w:t>
      </w:r>
      <w:r w:rsidR="000C5C4C" w:rsidRPr="008D5BAF">
        <w:t xml:space="preserve">. </w:t>
      </w:r>
    </w:p>
    <w:p w14:paraId="1C3A8641" w14:textId="30E10E57" w:rsidR="001604DA" w:rsidRPr="008D5BAF" w:rsidRDefault="00630224" w:rsidP="001604DA">
      <w:pPr>
        <w:spacing w:after="120" w:line="240" w:lineRule="auto"/>
        <w:rPr>
          <w:rFonts w:eastAsia="Calibri" w:cstheme="minorHAnsi"/>
          <w:iCs/>
        </w:rPr>
      </w:pPr>
      <w:r w:rsidRPr="008D5BAF">
        <w:rPr>
          <w:rFonts w:eastAsia="Calibri" w:cstheme="minorHAnsi"/>
          <w:iCs/>
        </w:rPr>
        <w:t xml:space="preserve">1. </w:t>
      </w:r>
      <w:r w:rsidR="001604DA" w:rsidRPr="008D5BAF">
        <w:rPr>
          <w:rFonts w:eastAsia="Calibri" w:cstheme="minorHAnsi"/>
          <w:iCs/>
        </w:rPr>
        <w:t xml:space="preserve">Dla wiadomości otrzymanych przez C3 jeszcze przed wykreśleniem adresu do doręczeń elektronicznych, usługa RDE dostawcy obsługującego odbiorcę </w:t>
      </w:r>
      <w:r w:rsidR="001604DA" w:rsidRPr="008D5BAF">
        <w:rPr>
          <w:rFonts w:eastAsia="Calibri" w:cstheme="minorHAnsi"/>
          <w:b/>
          <w:iCs/>
        </w:rPr>
        <w:t>nadal wystawia dowody serii C, D i E powiązane z czynnościami oddawczymi.</w:t>
      </w:r>
      <w:r w:rsidR="001604DA" w:rsidRPr="008D5BAF">
        <w:rPr>
          <w:rFonts w:eastAsia="Calibri" w:cstheme="minorHAnsi"/>
          <w:iCs/>
        </w:rPr>
        <w:t xml:space="preserve"> W związku z </w:t>
      </w:r>
      <w:r w:rsidR="001604DA" w:rsidRPr="008D5BAF">
        <w:rPr>
          <w:rFonts w:eastAsia="Calibri" w:cstheme="minorHAnsi"/>
          <w:b/>
          <w:iCs/>
        </w:rPr>
        <w:t>tym wiadomości muszą nadal być przekazywane adresatowi aż do opróżnienia bufora wiadomości oczekujących</w:t>
      </w:r>
      <w:r w:rsidRPr="008D5BAF">
        <w:rPr>
          <w:rFonts w:eastAsia="Calibri" w:cstheme="minorHAnsi"/>
          <w:b/>
          <w:iCs/>
        </w:rPr>
        <w:t>,</w:t>
      </w:r>
      <w:r w:rsidR="001604DA" w:rsidRPr="008D5BAF">
        <w:rPr>
          <w:rFonts w:eastAsia="Calibri" w:cstheme="minorHAnsi"/>
          <w:iCs/>
        </w:rPr>
        <w:t xml:space="preserve"> adresowanych do podmiotu, którego adres z</w:t>
      </w:r>
      <w:r w:rsidR="00ED40C7" w:rsidRPr="008D5BAF">
        <w:rPr>
          <w:rFonts w:eastAsia="Calibri" w:cstheme="minorHAnsi"/>
          <w:iCs/>
        </w:rPr>
        <w:t>ostał wykreślony.</w:t>
      </w:r>
    </w:p>
    <w:p w14:paraId="7D715845" w14:textId="77777777" w:rsidR="004E20FE" w:rsidRPr="008D5BAF" w:rsidRDefault="004E20FE">
      <w:pPr>
        <w:spacing w:after="120" w:line="240" w:lineRule="auto"/>
      </w:pPr>
    </w:p>
    <w:tbl>
      <w:tblPr>
        <w:tblStyle w:val="ScrollTableNormal1"/>
        <w:tblW w:w="45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łownik pojęć i skrótów"/>
        <w:tblDescription w:val="Tabela przedstawia słownik pojęć i skrótów wykorzystywanych w niniejszym dokumencie."/>
      </w:tblPr>
      <w:tblGrid>
        <w:gridCol w:w="3998"/>
        <w:gridCol w:w="4256"/>
      </w:tblGrid>
      <w:tr w:rsidR="004E20FE" w:rsidRPr="008D5BAF" w14:paraId="6EF28FA0" w14:textId="77777777" w:rsidTr="002D384F">
        <w:trPr>
          <w:tblHeader/>
        </w:trPr>
        <w:tc>
          <w:tcPr>
            <w:tcW w:w="2422" w:type="pct"/>
            <w:shd w:val="clear" w:color="auto" w:fill="D9D9D9" w:themeFill="background1" w:themeFillShade="D9"/>
            <w:tcMar>
              <w:top w:w="30" w:type="dxa"/>
              <w:left w:w="30" w:type="dxa"/>
              <w:bottom w:w="20" w:type="dxa"/>
              <w:right w:w="30" w:type="dxa"/>
            </w:tcMar>
          </w:tcPr>
          <w:p w14:paraId="3AA61C17" w14:textId="77777777" w:rsidR="004E20FE" w:rsidRPr="008D5BAF" w:rsidRDefault="004E20FE" w:rsidP="002D384F">
            <w:pPr>
              <w:spacing w:after="120"/>
              <w:rPr>
                <w:rFonts w:asciiTheme="minorHAnsi" w:hAnsiTheme="minorHAnsi" w:cstheme="minorHAnsi"/>
                <w:b/>
                <w:szCs w:val="20"/>
                <w:lang w:val="pl-PL"/>
              </w:rPr>
            </w:pPr>
            <w:r w:rsidRPr="008D5BAF">
              <w:rPr>
                <w:rFonts w:asciiTheme="minorHAnsi" w:hAnsiTheme="minorHAnsi" w:cstheme="minorHAnsi"/>
                <w:b/>
                <w:szCs w:val="20"/>
                <w:lang w:val="pl-PL"/>
              </w:rPr>
              <w:t>Dostawca kwalifikowanej usługi RDE</w:t>
            </w:r>
          </w:p>
        </w:tc>
        <w:tc>
          <w:tcPr>
            <w:tcW w:w="2578" w:type="pct"/>
            <w:shd w:val="clear" w:color="auto" w:fill="D9D9D9" w:themeFill="background1" w:themeFillShade="D9"/>
            <w:tcMar>
              <w:top w:w="30" w:type="dxa"/>
              <w:left w:w="30" w:type="dxa"/>
              <w:bottom w:w="20" w:type="dxa"/>
              <w:right w:w="30" w:type="dxa"/>
            </w:tcMar>
          </w:tcPr>
          <w:p w14:paraId="11907C05" w14:textId="77777777" w:rsidR="004E20FE" w:rsidRPr="008D5BAF" w:rsidRDefault="004E20FE" w:rsidP="002D384F">
            <w:pPr>
              <w:spacing w:after="120"/>
              <w:rPr>
                <w:rFonts w:asciiTheme="minorHAnsi" w:hAnsiTheme="minorHAnsi" w:cstheme="minorHAnsi"/>
                <w:b/>
                <w:szCs w:val="20"/>
                <w:lang w:val="pl-PL"/>
              </w:rPr>
            </w:pPr>
            <w:r w:rsidRPr="008D5BAF">
              <w:rPr>
                <w:rFonts w:asciiTheme="minorHAnsi" w:hAnsiTheme="minorHAnsi" w:cstheme="minorHAnsi"/>
                <w:b/>
                <w:szCs w:val="20"/>
                <w:lang w:val="pl-PL"/>
              </w:rPr>
              <w:t>Operator wyznaczony</w:t>
            </w:r>
          </w:p>
        </w:tc>
      </w:tr>
      <w:tr w:rsidR="004E20FE" w:rsidRPr="008D5BAF" w14:paraId="3E91083E" w14:textId="77777777" w:rsidTr="002D384F">
        <w:tc>
          <w:tcPr>
            <w:tcW w:w="2422" w:type="pct"/>
            <w:tcMar>
              <w:top w:w="30" w:type="dxa"/>
              <w:left w:w="30" w:type="dxa"/>
              <w:bottom w:w="20" w:type="dxa"/>
              <w:right w:w="30" w:type="dxa"/>
            </w:tcMar>
          </w:tcPr>
          <w:p w14:paraId="522009ED" w14:textId="44EFF3FA" w:rsidR="004E20FE" w:rsidRPr="00786617" w:rsidRDefault="00630224" w:rsidP="00002817">
            <w:pPr>
              <w:spacing w:beforeLines="40" w:before="96" w:afterLines="40" w:after="96" w:line="360" w:lineRule="auto"/>
              <w:rPr>
                <w:rFonts w:asciiTheme="minorHAnsi" w:hAnsiTheme="minorHAnsi" w:cstheme="minorHAnsi"/>
                <w:lang w:val="pl-PL"/>
              </w:rPr>
            </w:pPr>
            <w:r w:rsidRPr="00786617">
              <w:rPr>
                <w:rFonts w:asciiTheme="minorHAnsi" w:hAnsiTheme="minorHAnsi" w:cstheme="minorHAnsi"/>
                <w:b/>
                <w:lang w:val="pl-PL"/>
              </w:rPr>
              <w:lastRenderedPageBreak/>
              <w:t xml:space="preserve">2. </w:t>
            </w:r>
            <w:r w:rsidR="004E20FE" w:rsidRPr="00786617">
              <w:rPr>
                <w:rFonts w:asciiTheme="minorHAnsi" w:hAnsiTheme="minorHAnsi" w:cstheme="minorHAnsi"/>
                <w:b/>
                <w:lang w:val="pl-PL"/>
              </w:rPr>
              <w:t>Powiadamia klienta</w:t>
            </w:r>
            <w:r w:rsidR="004E20FE" w:rsidRPr="00786617">
              <w:rPr>
                <w:rFonts w:asciiTheme="minorHAnsi" w:hAnsiTheme="minorHAnsi" w:cstheme="minorHAnsi"/>
                <w:lang w:val="pl-PL"/>
              </w:rPr>
              <w:t xml:space="preserve">, że na adres do doręczeń elektronicznych nie będzie przychodziła nowa korespondencja inicjowana przez podmioty publiczne. </w:t>
            </w:r>
            <w:r w:rsidR="002D384F" w:rsidRPr="00786617">
              <w:rPr>
                <w:rFonts w:asciiTheme="minorHAnsi" w:hAnsiTheme="minorHAnsi" w:cstheme="minorHAnsi"/>
                <w:lang w:val="pl-PL"/>
              </w:rPr>
              <w:t>Podstawa</w:t>
            </w:r>
            <w:r w:rsidR="004E20FE" w:rsidRPr="00786617">
              <w:rPr>
                <w:rFonts w:asciiTheme="minorHAnsi" w:hAnsiTheme="minorHAnsi" w:cstheme="minorHAnsi"/>
                <w:lang w:val="pl-PL"/>
              </w:rPr>
              <w:t xml:space="preserve">: art. 7 i </w:t>
            </w:r>
            <w:r w:rsidR="00E92807" w:rsidRPr="00786617">
              <w:rPr>
                <w:rFonts w:asciiTheme="minorHAnsi" w:hAnsiTheme="minorHAnsi" w:cstheme="minorHAnsi"/>
                <w:lang w:val="pl-PL"/>
              </w:rPr>
              <w:t>3</w:t>
            </w:r>
            <w:r w:rsidR="004E20FE" w:rsidRPr="00786617">
              <w:rPr>
                <w:rFonts w:asciiTheme="minorHAnsi" w:hAnsiTheme="minorHAnsi" w:cstheme="minorHAnsi"/>
                <w:lang w:val="pl-PL"/>
              </w:rPr>
              <w:t xml:space="preserve">7 ust.3 [UoDE], </w:t>
            </w:r>
            <w:r w:rsidR="004E20FE" w:rsidRPr="00786617">
              <w:rPr>
                <w:rFonts w:asciiTheme="minorHAnsi" w:hAnsiTheme="minorHAnsi" w:cstheme="minorHAnsi"/>
                <w:lang w:val="pl-PL"/>
              </w:rPr>
              <w:br/>
            </w:r>
          </w:p>
          <w:p w14:paraId="32299C45" w14:textId="51CE603F" w:rsidR="004E20FE" w:rsidRPr="00786617" w:rsidRDefault="002D384F" w:rsidP="00002817">
            <w:pPr>
              <w:spacing w:beforeLines="40" w:before="96" w:afterLines="40" w:after="96" w:line="360" w:lineRule="auto"/>
              <w:rPr>
                <w:rFonts w:asciiTheme="minorHAnsi" w:hAnsiTheme="minorHAnsi" w:cstheme="minorHAnsi"/>
                <w:b/>
                <w:lang w:val="pl-PL"/>
              </w:rPr>
            </w:pPr>
            <w:r w:rsidRPr="00786617">
              <w:rPr>
                <w:rFonts w:asciiTheme="minorHAnsi" w:hAnsiTheme="minorHAnsi" w:cstheme="minorHAnsi"/>
                <w:lang w:val="pl-PL"/>
              </w:rPr>
              <w:t>Wykreślenie</w:t>
            </w:r>
            <w:r w:rsidR="004E20FE" w:rsidRPr="00786617">
              <w:rPr>
                <w:rFonts w:asciiTheme="minorHAnsi" w:hAnsiTheme="minorHAnsi" w:cstheme="minorHAnsi"/>
                <w:lang w:val="pl-PL"/>
              </w:rPr>
              <w:t xml:space="preserve"> adresu</w:t>
            </w:r>
            <w:r w:rsidRPr="00786617">
              <w:rPr>
                <w:rFonts w:asciiTheme="minorHAnsi" w:hAnsiTheme="minorHAnsi" w:cstheme="minorHAnsi"/>
                <w:lang w:val="pl-PL"/>
              </w:rPr>
              <w:t xml:space="preserve"> może</w:t>
            </w:r>
            <w:r w:rsidR="004E20FE" w:rsidRPr="00786617">
              <w:rPr>
                <w:rFonts w:asciiTheme="minorHAnsi" w:hAnsiTheme="minorHAnsi" w:cstheme="minorHAnsi"/>
                <w:lang w:val="pl-PL"/>
              </w:rPr>
              <w:t xml:space="preserve"> inicj</w:t>
            </w:r>
            <w:r w:rsidRPr="00786617">
              <w:rPr>
                <w:rFonts w:asciiTheme="minorHAnsi" w:hAnsiTheme="minorHAnsi" w:cstheme="minorHAnsi"/>
                <w:lang w:val="pl-PL"/>
              </w:rPr>
              <w:t>ować</w:t>
            </w:r>
            <w:r w:rsidR="004E20FE" w:rsidRPr="00786617">
              <w:rPr>
                <w:rFonts w:asciiTheme="minorHAnsi" w:hAnsiTheme="minorHAnsi" w:cstheme="minorHAnsi"/>
                <w:lang w:val="pl-PL"/>
              </w:rPr>
              <w:t xml:space="preserve"> dostawca</w:t>
            </w:r>
            <w:r w:rsidR="00002817" w:rsidRPr="00786617">
              <w:rPr>
                <w:rFonts w:asciiTheme="minorHAnsi" w:hAnsiTheme="minorHAnsi" w:cstheme="minorHAnsi"/>
                <w:lang w:val="pl-PL"/>
              </w:rPr>
              <w:t>, ale również inni interesariusze</w:t>
            </w:r>
            <w:r w:rsidR="004E20FE" w:rsidRPr="00786617">
              <w:rPr>
                <w:rFonts w:asciiTheme="minorHAnsi" w:hAnsiTheme="minorHAnsi" w:cstheme="minorHAnsi"/>
                <w:lang w:val="pl-PL"/>
              </w:rPr>
              <w:t>; szczegóły podano</w:t>
            </w:r>
            <w:r w:rsidRPr="00786617">
              <w:rPr>
                <w:rFonts w:asciiTheme="minorHAnsi" w:hAnsiTheme="minorHAnsi" w:cstheme="minorHAnsi"/>
                <w:lang w:val="pl-PL"/>
              </w:rPr>
              <w:t xml:space="preserve"> w punkcie </w:t>
            </w:r>
            <w:r w:rsidR="004E20FE" w:rsidRPr="00786617">
              <w:rPr>
                <w:rFonts w:asciiTheme="minorHAnsi" w:hAnsiTheme="minorHAnsi" w:cstheme="minorHAnsi"/>
                <w:lang w:val="pl-PL"/>
              </w:rPr>
              <w:t xml:space="preserve"> </w:t>
            </w:r>
            <w:r w:rsidRPr="00786617">
              <w:rPr>
                <w:rFonts w:asciiTheme="minorHAnsi" w:hAnsiTheme="minorHAnsi" w:cstheme="minorHAnsi"/>
              </w:rPr>
              <w:fldChar w:fldCharType="begin"/>
            </w:r>
            <w:r w:rsidRPr="00786617">
              <w:rPr>
                <w:rFonts w:asciiTheme="minorHAnsi" w:hAnsiTheme="minorHAnsi" w:cstheme="minorHAnsi"/>
                <w:lang w:val="pl-PL"/>
              </w:rPr>
              <w:instrText xml:space="preserve"> REF _Ref56695640 \r \h </w:instrText>
            </w:r>
            <w:r w:rsidR="00786617" w:rsidRPr="00540E78">
              <w:rPr>
                <w:rFonts w:asciiTheme="minorHAnsi" w:hAnsiTheme="minorHAnsi" w:cstheme="minorHAnsi"/>
                <w:lang w:val="pl-PL"/>
              </w:rPr>
              <w:instrText xml:space="preserve"> \* MERGEFORMAT </w:instrText>
            </w:r>
            <w:r w:rsidRPr="00786617">
              <w:rPr>
                <w:rFonts w:asciiTheme="minorHAnsi" w:hAnsiTheme="minorHAnsi" w:cstheme="minorHAnsi"/>
              </w:rPr>
            </w:r>
            <w:r w:rsidRPr="00786617">
              <w:rPr>
                <w:rFonts w:asciiTheme="minorHAnsi" w:hAnsiTheme="minorHAnsi" w:cstheme="minorHAnsi"/>
              </w:rPr>
              <w:fldChar w:fldCharType="separate"/>
            </w:r>
            <w:r w:rsidR="000637F4" w:rsidRPr="00786617">
              <w:rPr>
                <w:rFonts w:asciiTheme="minorHAnsi" w:hAnsiTheme="minorHAnsi" w:cstheme="minorHAnsi"/>
                <w:lang w:val="pl-PL"/>
              </w:rPr>
              <w:t>9.1.3</w:t>
            </w:r>
            <w:r w:rsidRPr="00786617">
              <w:rPr>
                <w:rFonts w:asciiTheme="minorHAnsi" w:hAnsiTheme="minorHAnsi" w:cstheme="minorHAnsi"/>
              </w:rPr>
              <w:fldChar w:fldCharType="end"/>
            </w:r>
            <w:r w:rsidRPr="00786617">
              <w:rPr>
                <w:rFonts w:asciiTheme="minorHAnsi" w:hAnsiTheme="minorHAnsi" w:cstheme="minorHAnsi"/>
                <w:lang w:val="pl-PL"/>
              </w:rPr>
              <w:t xml:space="preserve"> nini</w:t>
            </w:r>
            <w:r w:rsidR="004E20FE" w:rsidRPr="00786617">
              <w:rPr>
                <w:rFonts w:asciiTheme="minorHAnsi" w:hAnsiTheme="minorHAnsi" w:cstheme="minorHAnsi"/>
                <w:lang w:val="pl-PL"/>
              </w:rPr>
              <w:t>ejszego dokumentu</w:t>
            </w:r>
          </w:p>
        </w:tc>
        <w:tc>
          <w:tcPr>
            <w:tcW w:w="2578" w:type="pct"/>
            <w:tcMar>
              <w:top w:w="30" w:type="dxa"/>
              <w:left w:w="30" w:type="dxa"/>
              <w:bottom w:w="20" w:type="dxa"/>
              <w:right w:w="30" w:type="dxa"/>
            </w:tcMar>
          </w:tcPr>
          <w:p w14:paraId="6065DB0A" w14:textId="754F228E" w:rsidR="004E20FE" w:rsidRPr="00786617" w:rsidRDefault="00630224" w:rsidP="00002817">
            <w:pPr>
              <w:spacing w:beforeLines="40" w:before="96" w:afterLines="40" w:after="96" w:line="360" w:lineRule="auto"/>
              <w:rPr>
                <w:rFonts w:asciiTheme="minorHAnsi" w:hAnsiTheme="minorHAnsi" w:cstheme="minorHAnsi"/>
                <w:lang w:val="pl-PL"/>
              </w:rPr>
            </w:pPr>
            <w:r w:rsidRPr="00786617">
              <w:rPr>
                <w:rFonts w:asciiTheme="minorHAnsi" w:hAnsiTheme="minorHAnsi" w:cstheme="minorHAnsi"/>
                <w:b/>
                <w:lang w:val="pl-PL"/>
              </w:rPr>
              <w:t xml:space="preserve">3. </w:t>
            </w:r>
            <w:r w:rsidR="002D384F" w:rsidRPr="00786617">
              <w:rPr>
                <w:rFonts w:asciiTheme="minorHAnsi" w:hAnsiTheme="minorHAnsi" w:cstheme="minorHAnsi"/>
                <w:b/>
                <w:lang w:val="pl-PL"/>
              </w:rPr>
              <w:t>P</w:t>
            </w:r>
            <w:r w:rsidR="004E20FE" w:rsidRPr="00786617">
              <w:rPr>
                <w:rFonts w:asciiTheme="minorHAnsi" w:hAnsiTheme="minorHAnsi" w:cstheme="minorHAnsi"/>
                <w:b/>
                <w:lang w:val="pl-PL"/>
              </w:rPr>
              <w:t>ostępuje identycznie jak w przypadku decyzji o rezygnacji</w:t>
            </w:r>
            <w:r w:rsidR="004E20FE" w:rsidRPr="00786617">
              <w:rPr>
                <w:rFonts w:asciiTheme="minorHAnsi" w:hAnsiTheme="minorHAnsi" w:cstheme="minorHAnsi"/>
                <w:lang w:val="pl-PL"/>
              </w:rPr>
              <w:t xml:space="preserve">. </w:t>
            </w:r>
            <w:r w:rsidR="000C5C4C" w:rsidRPr="00786617">
              <w:rPr>
                <w:rFonts w:asciiTheme="minorHAnsi" w:hAnsiTheme="minorHAnsi" w:cstheme="minorHAnsi"/>
                <w:lang w:val="pl-PL"/>
              </w:rPr>
              <w:t>Zgodnie z art. 21 ust. 2</w:t>
            </w:r>
            <w:r w:rsidR="00794493" w:rsidRPr="00786617">
              <w:rPr>
                <w:rFonts w:asciiTheme="minorHAnsi" w:hAnsiTheme="minorHAnsi" w:cstheme="minorHAnsi"/>
                <w:lang w:val="pl-PL"/>
              </w:rPr>
              <w:t xml:space="preserve"> pkt 1</w:t>
            </w:r>
            <w:r w:rsidR="000C5C4C" w:rsidRPr="00786617">
              <w:rPr>
                <w:rFonts w:asciiTheme="minorHAnsi" w:hAnsiTheme="minorHAnsi" w:cstheme="minorHAnsi"/>
                <w:lang w:val="pl-PL"/>
              </w:rPr>
              <w:t xml:space="preserve"> [UoDE] posiadacz zachowuje dostęp do skrzynki</w:t>
            </w:r>
            <w:r w:rsidR="00E443D7" w:rsidRPr="00786617">
              <w:rPr>
                <w:rFonts w:asciiTheme="minorHAnsi" w:hAnsiTheme="minorHAnsi" w:cstheme="minorHAnsi"/>
                <w:lang w:val="pl-PL"/>
              </w:rPr>
              <w:t>.</w:t>
            </w:r>
            <w:r w:rsidR="000C5C4C" w:rsidRPr="00786617">
              <w:rPr>
                <w:rFonts w:asciiTheme="minorHAnsi" w:hAnsiTheme="minorHAnsi" w:cstheme="minorHAnsi"/>
                <w:lang w:val="pl-PL"/>
              </w:rPr>
              <w:t xml:space="preserve"> Niezależnie od tego, czy adres do doręczeń elektronicznych został wykreślony na skutek decyzji ministra czy posiadacza, operator wyznaczony umożliwia posiadaczowi pobranie wiadomości oczekujących na odebranie, które w chwili wykreślenia znajdują się jeszcze po stronie C3; </w:t>
            </w:r>
            <w:r w:rsidR="004E20FE" w:rsidRPr="00786617">
              <w:rPr>
                <w:rFonts w:asciiTheme="minorHAnsi" w:hAnsiTheme="minorHAnsi" w:cstheme="minorHAnsi"/>
                <w:lang w:val="pl-PL"/>
              </w:rPr>
              <w:t xml:space="preserve">szczegóły podano w </w:t>
            </w:r>
            <w:r w:rsidR="002D384F" w:rsidRPr="00786617">
              <w:rPr>
                <w:rFonts w:asciiTheme="minorHAnsi" w:hAnsiTheme="minorHAnsi" w:cstheme="minorHAnsi"/>
                <w:lang w:val="pl-PL"/>
              </w:rPr>
              <w:t xml:space="preserve">punkcie </w:t>
            </w:r>
            <w:r w:rsidR="002D384F" w:rsidRPr="00786617">
              <w:rPr>
                <w:rFonts w:asciiTheme="minorHAnsi" w:hAnsiTheme="minorHAnsi" w:cstheme="minorHAnsi"/>
              </w:rPr>
              <w:fldChar w:fldCharType="begin"/>
            </w:r>
            <w:r w:rsidR="002D384F" w:rsidRPr="00786617">
              <w:rPr>
                <w:rFonts w:asciiTheme="minorHAnsi" w:hAnsiTheme="minorHAnsi" w:cstheme="minorHAnsi"/>
                <w:lang w:val="pl-PL"/>
              </w:rPr>
              <w:instrText xml:space="preserve"> REF _Ref56695574 \r \h </w:instrText>
            </w:r>
            <w:r w:rsidR="00786617" w:rsidRPr="00540E78">
              <w:rPr>
                <w:rFonts w:asciiTheme="minorHAnsi" w:hAnsiTheme="minorHAnsi" w:cstheme="minorHAnsi"/>
                <w:lang w:val="pl-PL"/>
              </w:rPr>
              <w:instrText xml:space="preserve"> \* MERGEFORMAT </w:instrText>
            </w:r>
            <w:r w:rsidR="002D384F" w:rsidRPr="00786617">
              <w:rPr>
                <w:rFonts w:asciiTheme="minorHAnsi" w:hAnsiTheme="minorHAnsi" w:cstheme="minorHAnsi"/>
              </w:rPr>
            </w:r>
            <w:r w:rsidR="002D384F" w:rsidRPr="00786617">
              <w:rPr>
                <w:rFonts w:asciiTheme="minorHAnsi" w:hAnsiTheme="minorHAnsi" w:cstheme="minorHAnsi"/>
              </w:rPr>
              <w:fldChar w:fldCharType="separate"/>
            </w:r>
            <w:r w:rsidR="000637F4" w:rsidRPr="00786617">
              <w:rPr>
                <w:rFonts w:asciiTheme="minorHAnsi" w:hAnsiTheme="minorHAnsi" w:cstheme="minorHAnsi"/>
                <w:lang w:val="pl-PL"/>
              </w:rPr>
              <w:t>9.2.4</w:t>
            </w:r>
            <w:r w:rsidR="002D384F" w:rsidRPr="00786617">
              <w:rPr>
                <w:rFonts w:asciiTheme="minorHAnsi" w:hAnsiTheme="minorHAnsi" w:cstheme="minorHAnsi"/>
              </w:rPr>
              <w:fldChar w:fldCharType="end"/>
            </w:r>
            <w:r w:rsidR="002D384F" w:rsidRPr="00786617">
              <w:rPr>
                <w:rFonts w:asciiTheme="minorHAnsi" w:hAnsiTheme="minorHAnsi" w:cstheme="minorHAnsi"/>
                <w:lang w:val="pl-PL"/>
              </w:rPr>
              <w:t xml:space="preserve"> </w:t>
            </w:r>
            <w:r w:rsidR="004E20FE" w:rsidRPr="00786617">
              <w:rPr>
                <w:rFonts w:asciiTheme="minorHAnsi" w:hAnsiTheme="minorHAnsi" w:cstheme="minorHAnsi"/>
                <w:lang w:val="pl-PL"/>
              </w:rPr>
              <w:t>niniejszego dokumentu.</w:t>
            </w:r>
          </w:p>
        </w:tc>
      </w:tr>
    </w:tbl>
    <w:p w14:paraId="5CF61042" w14:textId="0DC06492" w:rsidR="004E20FE" w:rsidRPr="008D5BAF" w:rsidRDefault="004E20FE" w:rsidP="004E20FE">
      <w:pPr>
        <w:pStyle w:val="Legenda"/>
        <w:spacing w:before="160"/>
        <w:jc w:val="left"/>
        <w:rPr>
          <w:lang w:val="pl-PL"/>
        </w:rPr>
      </w:pPr>
      <w:r w:rsidRPr="008D5BAF">
        <w:rPr>
          <w:lang w:val="pl-PL"/>
        </w:rPr>
        <w:t xml:space="preserve">Tabela </w:t>
      </w:r>
      <w:r w:rsidRPr="008D5BAF">
        <w:rPr>
          <w:i w:val="0"/>
          <w:iCs w:val="0"/>
          <w:lang w:val="pl-PL"/>
        </w:rPr>
        <w:fldChar w:fldCharType="begin"/>
      </w:r>
      <w:r w:rsidRPr="008D5BAF">
        <w:rPr>
          <w:lang w:val="pl-PL"/>
        </w:rPr>
        <w:instrText xml:space="preserve"> SEQ Tabela \* ARABIC </w:instrText>
      </w:r>
      <w:r w:rsidRPr="008D5BAF">
        <w:rPr>
          <w:i w:val="0"/>
          <w:iCs w:val="0"/>
          <w:lang w:val="pl-PL"/>
        </w:rPr>
        <w:fldChar w:fldCharType="separate"/>
      </w:r>
      <w:r w:rsidR="000637F4">
        <w:rPr>
          <w:noProof/>
          <w:lang w:val="pl-PL"/>
        </w:rPr>
        <w:t>7</w:t>
      </w:r>
      <w:r w:rsidRPr="008D5BAF">
        <w:rPr>
          <w:i w:val="0"/>
          <w:iCs w:val="0"/>
          <w:lang w:val="pl-PL"/>
        </w:rPr>
        <w:fldChar w:fldCharType="end"/>
      </w:r>
      <w:r w:rsidRPr="008D5BAF">
        <w:rPr>
          <w:lang w:val="pl-PL"/>
        </w:rPr>
        <w:t xml:space="preserve"> Zdarzenia w BAE związane z wykreśleniem adresu do doręczeń elektronicznych, wywołujące reakcję dostawcy</w:t>
      </w:r>
    </w:p>
    <w:p w14:paraId="00543C9E" w14:textId="77777777" w:rsidR="004E20FE" w:rsidRPr="008D5BAF" w:rsidRDefault="004E20FE">
      <w:pPr>
        <w:spacing w:after="120" w:line="240" w:lineRule="auto"/>
      </w:pPr>
    </w:p>
    <w:p w14:paraId="29B5DFD2" w14:textId="77777777" w:rsidR="00552087" w:rsidRPr="008D5BAF" w:rsidRDefault="00552087">
      <w:pPr>
        <w:spacing w:after="120" w:line="240" w:lineRule="auto"/>
        <w:rPr>
          <w:color w:val="00B050"/>
        </w:rPr>
      </w:pPr>
    </w:p>
    <w:p w14:paraId="48D567FB" w14:textId="44BA7179" w:rsidR="00552087" w:rsidRPr="008D5BAF" w:rsidRDefault="00552087" w:rsidP="00552087">
      <w:pPr>
        <w:pStyle w:val="Nagwek3"/>
      </w:pPr>
      <w:bookmarkStart w:id="294" w:name="_Toc58171561"/>
      <w:r w:rsidRPr="008D5BAF">
        <w:t>Decyzja o rezygnacji z usługi RDE, prowadząca do utraty adresu do doręczeń elektronicznych</w:t>
      </w:r>
      <w:bookmarkEnd w:id="294"/>
    </w:p>
    <w:p w14:paraId="2904AAB7" w14:textId="3EE4E5D1" w:rsidR="002D384F" w:rsidRPr="008D5BAF" w:rsidRDefault="00630224">
      <w:pPr>
        <w:spacing w:after="120" w:line="240" w:lineRule="auto"/>
        <w:rPr>
          <w:rFonts w:eastAsia="Calibri Light" w:cstheme="minorHAnsi"/>
        </w:rPr>
      </w:pPr>
      <w:r w:rsidRPr="008D5BAF">
        <w:rPr>
          <w:rFonts w:eastAsia="Calibri" w:cstheme="minorHAnsi"/>
          <w:iCs/>
        </w:rPr>
        <w:t>1. J</w:t>
      </w:r>
      <w:r w:rsidR="00420E31" w:rsidRPr="008D5BAF">
        <w:rPr>
          <w:rFonts w:eastAsia="Calibri" w:cstheme="minorHAnsi"/>
          <w:iCs/>
        </w:rPr>
        <w:t>eżeli</w:t>
      </w:r>
      <w:r w:rsidR="00E924B7" w:rsidRPr="008D5BAF">
        <w:rPr>
          <w:rFonts w:eastAsia="Calibri" w:cstheme="minorHAnsi"/>
          <w:iCs/>
        </w:rPr>
        <w:t xml:space="preserve"> </w:t>
      </w:r>
      <w:r w:rsidR="00E924B7" w:rsidRPr="008D5BAF">
        <w:rPr>
          <w:rFonts w:eastAsia="Calibri Light" w:cstheme="minorHAnsi"/>
        </w:rPr>
        <w:t xml:space="preserve">adres do doręczeń elektronicznych </w:t>
      </w:r>
      <w:r w:rsidR="00420E31" w:rsidRPr="008D5BAF">
        <w:rPr>
          <w:rFonts w:eastAsia="Calibri Light" w:cstheme="minorHAnsi"/>
        </w:rPr>
        <w:t>został</w:t>
      </w:r>
      <w:r w:rsidR="00E924B7" w:rsidRPr="008D5BAF">
        <w:rPr>
          <w:rFonts w:eastAsia="Calibri Light" w:cstheme="minorHAnsi"/>
        </w:rPr>
        <w:t xml:space="preserve"> zamknięty</w:t>
      </w:r>
      <w:r w:rsidR="002A1486" w:rsidRPr="008D5BAF">
        <w:rPr>
          <w:rFonts w:eastAsia="Calibri Light" w:cstheme="minorHAnsi"/>
        </w:rPr>
        <w:t xml:space="preserve"> w trybie rezygnacji z usługi, usługa RDE dostawcy nie przyjmuje wiadomości kierowanych na ten adres.</w:t>
      </w:r>
      <w:r w:rsidR="00E924B7" w:rsidRPr="008D5BAF">
        <w:rPr>
          <w:rFonts w:eastAsia="Calibri Light" w:cstheme="minorHAnsi"/>
        </w:rPr>
        <w:t xml:space="preserve"> </w:t>
      </w:r>
    </w:p>
    <w:p w14:paraId="32AB5212" w14:textId="77777777" w:rsidR="002A1486" w:rsidRPr="008D5BAF" w:rsidRDefault="002A1486">
      <w:pPr>
        <w:spacing w:after="120" w:line="240" w:lineRule="auto"/>
        <w:rPr>
          <w:u w:val="single"/>
        </w:rPr>
      </w:pPr>
    </w:p>
    <w:tbl>
      <w:tblPr>
        <w:tblStyle w:val="ScrollTableNormal1"/>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łownik pojęć i skrótów"/>
        <w:tblDescription w:val="Tabela przedstawia słownik pojęć i skrótów wykorzystywanych w niniejszym dokumencie."/>
      </w:tblPr>
      <w:tblGrid>
        <w:gridCol w:w="4426"/>
        <w:gridCol w:w="4109"/>
      </w:tblGrid>
      <w:tr w:rsidR="002D384F" w:rsidRPr="008D5BAF" w14:paraId="1BAF1807" w14:textId="77777777" w:rsidTr="00D12789">
        <w:trPr>
          <w:tblHeader/>
        </w:trPr>
        <w:tc>
          <w:tcPr>
            <w:tcW w:w="2593" w:type="pct"/>
            <w:shd w:val="clear" w:color="auto" w:fill="D9D9D9" w:themeFill="background1" w:themeFillShade="D9"/>
            <w:tcMar>
              <w:top w:w="30" w:type="dxa"/>
              <w:left w:w="30" w:type="dxa"/>
              <w:bottom w:w="20" w:type="dxa"/>
              <w:right w:w="30" w:type="dxa"/>
            </w:tcMar>
          </w:tcPr>
          <w:p w14:paraId="7BD20DD4" w14:textId="77777777" w:rsidR="002D384F" w:rsidRPr="008D5BAF" w:rsidRDefault="002D384F" w:rsidP="00D12789">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Dostawca kwalifikowanej usługi RDE</w:t>
            </w:r>
          </w:p>
        </w:tc>
        <w:tc>
          <w:tcPr>
            <w:tcW w:w="2407" w:type="pct"/>
            <w:shd w:val="clear" w:color="auto" w:fill="D9D9D9" w:themeFill="background1" w:themeFillShade="D9"/>
            <w:tcMar>
              <w:top w:w="30" w:type="dxa"/>
              <w:left w:w="30" w:type="dxa"/>
              <w:bottom w:w="20" w:type="dxa"/>
              <w:right w:w="30" w:type="dxa"/>
            </w:tcMar>
          </w:tcPr>
          <w:p w14:paraId="44696E09" w14:textId="77777777" w:rsidR="002D384F" w:rsidRPr="008D5BAF" w:rsidRDefault="002D384F" w:rsidP="00D12789">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Operator wyznaczony</w:t>
            </w:r>
          </w:p>
        </w:tc>
      </w:tr>
      <w:tr w:rsidR="002D384F" w:rsidRPr="008D5BAF" w14:paraId="1E1F526E" w14:textId="77777777" w:rsidTr="00D12789">
        <w:tc>
          <w:tcPr>
            <w:tcW w:w="2593" w:type="pct"/>
            <w:tcMar>
              <w:top w:w="30" w:type="dxa"/>
              <w:left w:w="30" w:type="dxa"/>
              <w:bottom w:w="20" w:type="dxa"/>
              <w:right w:w="30" w:type="dxa"/>
            </w:tcMar>
          </w:tcPr>
          <w:p w14:paraId="21C5B57D" w14:textId="6E5151AC" w:rsidR="00E443D7" w:rsidRPr="008D5BAF" w:rsidRDefault="00630224" w:rsidP="00D12789">
            <w:pPr>
              <w:spacing w:before="40" w:after="40" w:line="360" w:lineRule="auto"/>
              <w:rPr>
                <w:lang w:val="pl-PL"/>
              </w:rPr>
            </w:pPr>
            <w:r w:rsidRPr="008D5BAF">
              <w:rPr>
                <w:b/>
                <w:lang w:val="pl-PL"/>
              </w:rPr>
              <w:t xml:space="preserve">2. </w:t>
            </w:r>
            <w:r w:rsidR="00E443D7" w:rsidRPr="008D5BAF">
              <w:rPr>
                <w:b/>
                <w:lang w:val="pl-PL"/>
              </w:rPr>
              <w:t>D</w:t>
            </w:r>
            <w:r w:rsidR="00684B4E" w:rsidRPr="008D5BAF">
              <w:rPr>
                <w:b/>
                <w:lang w:val="pl-PL"/>
              </w:rPr>
              <w:t xml:space="preserve">ostawca </w:t>
            </w:r>
            <w:r w:rsidR="00D12789" w:rsidRPr="008D5BAF">
              <w:rPr>
                <w:b/>
                <w:lang w:val="pl-PL"/>
              </w:rPr>
              <w:t>odłącza</w:t>
            </w:r>
            <w:r w:rsidR="00684B4E" w:rsidRPr="008D5BAF">
              <w:rPr>
                <w:b/>
                <w:lang w:val="pl-PL"/>
              </w:rPr>
              <w:t xml:space="preserve"> adres do doręczeń elektronicznych </w:t>
            </w:r>
            <w:r w:rsidR="00E443D7" w:rsidRPr="008D5BAF">
              <w:rPr>
                <w:b/>
                <w:lang w:val="pl-PL"/>
              </w:rPr>
              <w:t xml:space="preserve">klienta </w:t>
            </w:r>
            <w:r w:rsidR="00684B4E" w:rsidRPr="008D5BAF">
              <w:rPr>
                <w:b/>
                <w:lang w:val="pl-PL"/>
              </w:rPr>
              <w:t>od swojej kwalifikowanej usługi RDE</w:t>
            </w:r>
            <w:r w:rsidR="00684B4E" w:rsidRPr="008D5BAF">
              <w:rPr>
                <w:lang w:val="pl-PL"/>
              </w:rPr>
              <w:t xml:space="preserve"> </w:t>
            </w:r>
            <w:r w:rsidR="002A1486" w:rsidRPr="008D5BAF">
              <w:rPr>
                <w:lang w:val="pl-PL"/>
              </w:rPr>
              <w:t>po przekazaniu mu wiadomości oczekujących na odebranie</w:t>
            </w:r>
            <w:r w:rsidR="00E443D7" w:rsidRPr="008D5BAF">
              <w:rPr>
                <w:lang w:val="pl-PL"/>
              </w:rPr>
              <w:t>.</w:t>
            </w:r>
            <w:r w:rsidR="00684B4E" w:rsidRPr="008D5BAF">
              <w:rPr>
                <w:lang w:val="pl-PL"/>
              </w:rPr>
              <w:t xml:space="preserve"> </w:t>
            </w:r>
          </w:p>
          <w:p w14:paraId="5B325C62" w14:textId="792F96AF" w:rsidR="002D384F" w:rsidRPr="008D5BAF" w:rsidRDefault="00E443D7" w:rsidP="00D12789">
            <w:pPr>
              <w:spacing w:before="40" w:after="40" w:line="360" w:lineRule="auto"/>
              <w:rPr>
                <w:lang w:val="pl-PL"/>
              </w:rPr>
            </w:pPr>
            <w:r w:rsidRPr="008D5BAF">
              <w:rPr>
                <w:lang w:val="pl-PL"/>
              </w:rPr>
              <w:t>Po zakończeniu świadczenia usługi</w:t>
            </w:r>
            <w:r w:rsidR="00684B4E" w:rsidRPr="008D5BAF">
              <w:rPr>
                <w:lang w:val="pl-PL"/>
              </w:rPr>
              <w:t xml:space="preserve"> oczekuje na upłynięcie terminu, po którym uznaje ADE za </w:t>
            </w:r>
            <w:r w:rsidRPr="008D5BAF">
              <w:rPr>
                <w:lang w:val="pl-PL"/>
              </w:rPr>
              <w:t xml:space="preserve">nieodwołalnie </w:t>
            </w:r>
            <w:r w:rsidR="00684B4E" w:rsidRPr="008D5BAF">
              <w:rPr>
                <w:lang w:val="pl-PL"/>
              </w:rPr>
              <w:t>zamknięty. Bieg tego okresu może przerwać decyzja użytkownika o chęci odzyskania adresu do doręczeń elektronicznych, o ile dostawca oferuje taką możliwość.</w:t>
            </w:r>
          </w:p>
          <w:p w14:paraId="360EF84A" w14:textId="77777777" w:rsidR="00E443D7" w:rsidRPr="008D5BAF" w:rsidRDefault="00E443D7" w:rsidP="00D12789">
            <w:pPr>
              <w:spacing w:before="40" w:after="40" w:line="360" w:lineRule="auto"/>
              <w:rPr>
                <w:lang w:val="pl-PL"/>
              </w:rPr>
            </w:pPr>
          </w:p>
          <w:p w14:paraId="64E330C9" w14:textId="7603D7C9" w:rsidR="00E443D7" w:rsidRPr="008D5BAF" w:rsidRDefault="00E443D7" w:rsidP="00D12789">
            <w:pPr>
              <w:spacing w:before="40" w:after="40" w:line="360" w:lineRule="auto"/>
              <w:rPr>
                <w:b/>
                <w:lang w:val="pl-PL"/>
              </w:rPr>
            </w:pPr>
            <w:r w:rsidRPr="008D5BAF">
              <w:rPr>
                <w:lang w:val="pl-PL"/>
              </w:rPr>
              <w:t xml:space="preserve">Więcej: punkt </w:t>
            </w:r>
            <w:r w:rsidRPr="008D5BAF">
              <w:fldChar w:fldCharType="begin"/>
            </w:r>
            <w:r w:rsidRPr="008D5BAF">
              <w:rPr>
                <w:lang w:val="pl-PL"/>
              </w:rPr>
              <w:instrText xml:space="preserve"> REF _Ref52387379 \r \h </w:instrText>
            </w:r>
            <w:r w:rsidRPr="008D5BAF">
              <w:fldChar w:fldCharType="separate"/>
            </w:r>
            <w:r w:rsidR="000637F4">
              <w:rPr>
                <w:lang w:val="pl-PL"/>
              </w:rPr>
              <w:t>9.1.7</w:t>
            </w:r>
            <w:r w:rsidRPr="008D5BAF">
              <w:fldChar w:fldCharType="end"/>
            </w:r>
            <w:r w:rsidRPr="008D5BAF">
              <w:rPr>
                <w:lang w:val="pl-PL"/>
              </w:rPr>
              <w:t xml:space="preserve"> niniejszego dokumentu.</w:t>
            </w:r>
          </w:p>
        </w:tc>
        <w:tc>
          <w:tcPr>
            <w:tcW w:w="2407" w:type="pct"/>
            <w:tcMar>
              <w:top w:w="30" w:type="dxa"/>
              <w:left w:w="30" w:type="dxa"/>
              <w:bottom w:w="20" w:type="dxa"/>
              <w:right w:w="30" w:type="dxa"/>
            </w:tcMar>
          </w:tcPr>
          <w:p w14:paraId="725285FF" w14:textId="77777777" w:rsidR="002A1486" w:rsidRPr="00786617" w:rsidRDefault="002A1486" w:rsidP="00D12789">
            <w:pPr>
              <w:spacing w:before="40" w:after="40" w:line="360" w:lineRule="auto"/>
              <w:rPr>
                <w:rFonts w:asciiTheme="minorHAnsi" w:hAnsiTheme="minorHAnsi" w:cstheme="minorHAnsi"/>
                <w:lang w:val="pl-PL"/>
              </w:rPr>
            </w:pPr>
            <w:r w:rsidRPr="00786617">
              <w:rPr>
                <w:rFonts w:asciiTheme="minorHAnsi" w:hAnsiTheme="minorHAnsi" w:cstheme="minorHAnsi"/>
                <w:lang w:val="pl-PL"/>
              </w:rPr>
              <w:t xml:space="preserve">Zgodnie z art. 23 [UoDE] prawo do rezygnacji z usługi ma posiadacz ADE będący podmiotem niepublicznym, z zastrzeżeniem, że podmioty zobowiązane do posiadania ADE muszą jednocześnie przenieść się lub ujawnić inny adres powiązany z kwalifikowaną usługą RDE. </w:t>
            </w:r>
          </w:p>
          <w:p w14:paraId="0C7A3EF2" w14:textId="40B73004" w:rsidR="002D384F" w:rsidRPr="00786617" w:rsidRDefault="00630224" w:rsidP="00D12789">
            <w:pPr>
              <w:spacing w:before="40" w:after="40" w:line="360" w:lineRule="auto"/>
              <w:rPr>
                <w:rFonts w:asciiTheme="minorHAnsi" w:hAnsiTheme="minorHAnsi" w:cstheme="minorHAnsi"/>
                <w:lang w:val="pl-PL"/>
              </w:rPr>
            </w:pPr>
            <w:r w:rsidRPr="00786617">
              <w:rPr>
                <w:rFonts w:asciiTheme="minorHAnsi" w:hAnsiTheme="minorHAnsi" w:cstheme="minorHAnsi"/>
                <w:lang w:val="pl-PL"/>
              </w:rPr>
              <w:t xml:space="preserve">3. </w:t>
            </w:r>
            <w:r w:rsidR="002A1486" w:rsidRPr="00786617">
              <w:rPr>
                <w:rFonts w:asciiTheme="minorHAnsi" w:hAnsiTheme="minorHAnsi" w:cstheme="minorHAnsi"/>
                <w:lang w:val="pl-PL"/>
              </w:rPr>
              <w:t xml:space="preserve">Dostawca dowiedziawszy się o rezygnacji klienta z usługi, </w:t>
            </w:r>
            <w:r w:rsidR="00684B4E" w:rsidRPr="00786617">
              <w:rPr>
                <w:rFonts w:asciiTheme="minorHAnsi" w:hAnsiTheme="minorHAnsi" w:cstheme="minorHAnsi"/>
                <w:b/>
                <w:lang w:val="pl-PL"/>
              </w:rPr>
              <w:t>postępuje jak dostawca kwalifikowanej usługi RDE, ale zabezpiecza też magazyn wiadomości na wypadek otrzymania żądania o udzielenie dostępu</w:t>
            </w:r>
            <w:r w:rsidR="00684B4E" w:rsidRPr="00786617">
              <w:rPr>
                <w:rFonts w:asciiTheme="minorHAnsi" w:hAnsiTheme="minorHAnsi" w:cstheme="minorHAnsi"/>
                <w:lang w:val="pl-PL"/>
              </w:rPr>
              <w:t xml:space="preserve"> </w:t>
            </w:r>
            <w:r w:rsidR="00F2502F" w:rsidRPr="00786617">
              <w:rPr>
                <w:rFonts w:asciiTheme="minorHAnsi" w:hAnsiTheme="minorHAnsi" w:cstheme="minorHAnsi"/>
                <w:lang w:val="pl-PL"/>
              </w:rPr>
              <w:t xml:space="preserve">(art. </w:t>
            </w:r>
            <w:r w:rsidR="00E92807" w:rsidRPr="00786617">
              <w:rPr>
                <w:rFonts w:asciiTheme="minorHAnsi" w:hAnsiTheme="minorHAnsi" w:cstheme="minorHAnsi"/>
                <w:lang w:val="pl-PL"/>
              </w:rPr>
              <w:t>21 i 22</w:t>
            </w:r>
            <w:r w:rsidR="00F2502F" w:rsidRPr="00786617">
              <w:rPr>
                <w:rFonts w:asciiTheme="minorHAnsi" w:hAnsiTheme="minorHAnsi" w:cstheme="minorHAnsi"/>
                <w:lang w:val="pl-PL"/>
              </w:rPr>
              <w:t xml:space="preserve"> [UoDE]) </w:t>
            </w:r>
            <w:r w:rsidR="00684B4E" w:rsidRPr="00786617">
              <w:rPr>
                <w:rFonts w:asciiTheme="minorHAnsi" w:hAnsiTheme="minorHAnsi" w:cstheme="minorHAnsi"/>
                <w:lang w:val="pl-PL"/>
              </w:rPr>
              <w:t xml:space="preserve">nowym </w:t>
            </w:r>
            <w:r w:rsidR="002C36D0" w:rsidRPr="00786617">
              <w:rPr>
                <w:rFonts w:asciiTheme="minorHAnsi" w:hAnsiTheme="minorHAnsi" w:cstheme="minorHAnsi"/>
                <w:lang w:val="pl-PL"/>
              </w:rPr>
              <w:t>użytkownikom</w:t>
            </w:r>
            <w:r w:rsidR="00684B4E" w:rsidRPr="00786617">
              <w:rPr>
                <w:rFonts w:asciiTheme="minorHAnsi" w:hAnsiTheme="minorHAnsi" w:cstheme="minorHAnsi"/>
                <w:lang w:val="pl-PL"/>
              </w:rPr>
              <w:t xml:space="preserve">. </w:t>
            </w:r>
          </w:p>
          <w:p w14:paraId="7AD37AEA" w14:textId="79C63DE4" w:rsidR="00E443D7" w:rsidRPr="008D5BAF" w:rsidRDefault="00E443D7" w:rsidP="00D12789">
            <w:pPr>
              <w:spacing w:before="40" w:after="40" w:line="360" w:lineRule="auto"/>
              <w:rPr>
                <w:rFonts w:asciiTheme="minorHAnsi" w:hAnsiTheme="minorHAnsi"/>
                <w:lang w:val="pl-PL"/>
              </w:rPr>
            </w:pPr>
            <w:r w:rsidRPr="008D5BAF">
              <w:rPr>
                <w:lang w:val="pl-PL"/>
              </w:rPr>
              <w:t xml:space="preserve">Więcej: punkt </w:t>
            </w:r>
            <w:r w:rsidRPr="008D5BAF">
              <w:fldChar w:fldCharType="begin"/>
            </w:r>
            <w:r w:rsidRPr="008D5BAF">
              <w:rPr>
                <w:lang w:val="pl-PL"/>
              </w:rPr>
              <w:instrText xml:space="preserve"> REF _Ref56753368 \r \h </w:instrText>
            </w:r>
            <w:r w:rsidRPr="008D5BAF">
              <w:fldChar w:fldCharType="separate"/>
            </w:r>
            <w:r w:rsidR="000637F4">
              <w:rPr>
                <w:lang w:val="pl-PL"/>
              </w:rPr>
              <w:t>9.2.4</w:t>
            </w:r>
            <w:r w:rsidRPr="008D5BAF">
              <w:fldChar w:fldCharType="end"/>
            </w:r>
            <w:r w:rsidRPr="008D5BAF">
              <w:rPr>
                <w:lang w:val="pl-PL"/>
              </w:rPr>
              <w:t xml:space="preserve"> niniejszego dokumentu</w:t>
            </w:r>
          </w:p>
        </w:tc>
      </w:tr>
    </w:tbl>
    <w:p w14:paraId="32A9FD56" w14:textId="62EB7388" w:rsidR="002D384F" w:rsidRPr="008D5BAF" w:rsidRDefault="002D384F" w:rsidP="002D384F">
      <w:pPr>
        <w:pStyle w:val="Legenda"/>
        <w:spacing w:before="160"/>
        <w:jc w:val="left"/>
        <w:rPr>
          <w:lang w:val="pl-PL"/>
        </w:rPr>
      </w:pPr>
      <w:r w:rsidRPr="008D5BAF">
        <w:rPr>
          <w:lang w:val="pl-PL"/>
        </w:rPr>
        <w:t xml:space="preserve">Tabela </w:t>
      </w:r>
      <w:r w:rsidRPr="008D5BAF">
        <w:rPr>
          <w:i w:val="0"/>
          <w:iCs w:val="0"/>
          <w:lang w:val="pl-PL"/>
        </w:rPr>
        <w:fldChar w:fldCharType="begin"/>
      </w:r>
      <w:r w:rsidRPr="008D5BAF">
        <w:rPr>
          <w:lang w:val="pl-PL"/>
        </w:rPr>
        <w:instrText xml:space="preserve"> SEQ Tabela \* ARABIC </w:instrText>
      </w:r>
      <w:r w:rsidRPr="008D5BAF">
        <w:rPr>
          <w:i w:val="0"/>
          <w:iCs w:val="0"/>
          <w:lang w:val="pl-PL"/>
        </w:rPr>
        <w:fldChar w:fldCharType="separate"/>
      </w:r>
      <w:r w:rsidR="000637F4">
        <w:rPr>
          <w:noProof/>
          <w:lang w:val="pl-PL"/>
        </w:rPr>
        <w:t>8</w:t>
      </w:r>
      <w:r w:rsidRPr="008D5BAF">
        <w:rPr>
          <w:i w:val="0"/>
          <w:iCs w:val="0"/>
          <w:lang w:val="pl-PL"/>
        </w:rPr>
        <w:fldChar w:fldCharType="end"/>
      </w:r>
      <w:r w:rsidRPr="008D5BAF">
        <w:rPr>
          <w:lang w:val="pl-PL"/>
        </w:rPr>
        <w:t xml:space="preserve"> Zdarzenia w BAE związane z </w:t>
      </w:r>
      <w:r w:rsidR="00684B4E" w:rsidRPr="008D5BAF">
        <w:rPr>
          <w:lang w:val="pl-PL"/>
        </w:rPr>
        <w:t>rezygnacją z</w:t>
      </w:r>
      <w:r w:rsidRPr="008D5BAF">
        <w:rPr>
          <w:lang w:val="pl-PL"/>
        </w:rPr>
        <w:t xml:space="preserve"> adresu do doręczeń elektronicznych, wywołujące reakcję dostawcy</w:t>
      </w:r>
    </w:p>
    <w:p w14:paraId="3315FFB4" w14:textId="77777777" w:rsidR="002D384F" w:rsidRPr="008D5BAF" w:rsidRDefault="002D384F">
      <w:pPr>
        <w:spacing w:after="120" w:line="240" w:lineRule="auto"/>
        <w:rPr>
          <w:u w:val="single"/>
        </w:rPr>
      </w:pPr>
    </w:p>
    <w:p w14:paraId="6DFF7255" w14:textId="77777777" w:rsidR="002D384F" w:rsidRPr="008D5BAF" w:rsidRDefault="002D384F">
      <w:pPr>
        <w:spacing w:after="120" w:line="240" w:lineRule="auto"/>
        <w:rPr>
          <w:u w:val="single"/>
        </w:rPr>
      </w:pPr>
    </w:p>
    <w:p w14:paraId="35772E81" w14:textId="77777777" w:rsidR="00E924B7" w:rsidRPr="008D5BAF" w:rsidRDefault="00E924B7" w:rsidP="00E924B7">
      <w:pPr>
        <w:pStyle w:val="Nagwek1"/>
      </w:pPr>
      <w:bookmarkStart w:id="295" w:name="_Toc58171562"/>
      <w:r w:rsidRPr="008D5BAF">
        <w:t>Obsługa wpisu do systemu teleinformatycznego MC</w:t>
      </w:r>
      <w:bookmarkEnd w:id="295"/>
      <w:r w:rsidRPr="008D5BAF">
        <w:t xml:space="preserve"> </w:t>
      </w:r>
    </w:p>
    <w:p w14:paraId="60212865" w14:textId="74055D25" w:rsidR="00801440" w:rsidRPr="008D5BAF" w:rsidRDefault="00E924B7">
      <w:pPr>
        <w:rPr>
          <w:rFonts w:cstheme="minorHAnsi"/>
        </w:rPr>
      </w:pPr>
      <w:r w:rsidRPr="008D5BAF">
        <w:rPr>
          <w:rFonts w:cstheme="minorHAnsi"/>
        </w:rPr>
        <w:t>Podstawą niniejszego rozdziału</w:t>
      </w:r>
      <w:r w:rsidR="008656EB" w:rsidRPr="008D5BAF">
        <w:rPr>
          <w:rFonts w:cstheme="minorHAnsi"/>
        </w:rPr>
        <w:t xml:space="preserve"> są</w:t>
      </w:r>
      <w:r w:rsidRPr="008D5BAF">
        <w:rPr>
          <w:rFonts w:cstheme="minorHAnsi"/>
        </w:rPr>
        <w:t xml:space="preserve"> rozdziały 3.5</w:t>
      </w:r>
      <w:r w:rsidR="000366CC" w:rsidRPr="008D5BAF">
        <w:rPr>
          <w:rFonts w:cstheme="minorHAnsi"/>
        </w:rPr>
        <w:t xml:space="preserve"> </w:t>
      </w:r>
      <w:r w:rsidR="000366CC" w:rsidRPr="008D5BAF">
        <w:rPr>
          <w:rFonts w:cstheme="minorHAnsi"/>
          <w:i/>
        </w:rPr>
        <w:t>Wspólna struktura adresowa</w:t>
      </w:r>
      <w:r w:rsidRPr="008D5BAF">
        <w:rPr>
          <w:rFonts w:cstheme="minorHAnsi"/>
        </w:rPr>
        <w:t xml:space="preserve"> i 7.3</w:t>
      </w:r>
      <w:r w:rsidR="000366CC" w:rsidRPr="008D5BAF">
        <w:rPr>
          <w:rFonts w:cstheme="minorHAnsi"/>
        </w:rPr>
        <w:t xml:space="preserve"> </w:t>
      </w:r>
      <w:r w:rsidR="000366CC" w:rsidRPr="008D5BAF">
        <w:rPr>
          <w:rFonts w:cstheme="minorHAnsi"/>
          <w:i/>
        </w:rPr>
        <w:t>Baza adresów elektronicznych</w:t>
      </w:r>
      <w:r w:rsidR="008656EB" w:rsidRPr="008D5BAF">
        <w:rPr>
          <w:rFonts w:cstheme="minorHAnsi"/>
        </w:rPr>
        <w:t xml:space="preserve"> dokumentu głównego Standardu.</w:t>
      </w:r>
    </w:p>
    <w:p w14:paraId="40CD859F" w14:textId="68E12F73" w:rsidR="000366CC" w:rsidRPr="008D5BAF" w:rsidRDefault="000366CC">
      <w:pPr>
        <w:rPr>
          <w:rFonts w:cstheme="minorHAnsi"/>
        </w:rPr>
      </w:pPr>
      <w:r w:rsidRPr="008D5BAF">
        <w:rPr>
          <w:rFonts w:cstheme="minorHAnsi"/>
        </w:rPr>
        <w:t xml:space="preserve">System teleinformatyczny ministra właściwego ds. informatyzacji umożliwia wyszukanie adresu </w:t>
      </w:r>
      <w:r w:rsidR="00786617">
        <w:rPr>
          <w:rFonts w:cstheme="minorHAnsi"/>
        </w:rPr>
        <w:br/>
      </w:r>
      <w:r w:rsidRPr="008D5BAF">
        <w:rPr>
          <w:rFonts w:cstheme="minorHAnsi"/>
        </w:rPr>
        <w:t xml:space="preserve">i informacji o obsługującej ten adres usłudze RDE. Aby wyszukiwanie było skuteczne, BAE zawiera wybrane dane identyfikujące podmioty korzystające z usług RDE i PUH. Sama baza adresów elektronicznych przechowuje deklaracje cyfrowości tych podmiotów, tj. zgodnie z </w:t>
      </w:r>
      <w:r w:rsidRPr="00786617">
        <w:rPr>
          <w:rFonts w:cstheme="minorHAnsi"/>
        </w:rPr>
        <w:t>art. 7 [UoDE]</w:t>
      </w:r>
      <w:r w:rsidRPr="008D5BAF">
        <w:rPr>
          <w:rFonts w:cstheme="minorHAnsi"/>
        </w:rPr>
        <w:t xml:space="preserve"> – żądania doręczenia korespondencji przez podmioty publiczne na adres do doręczeń elektronicznych.</w:t>
      </w:r>
    </w:p>
    <w:p w14:paraId="0463F404" w14:textId="4EB9DF18" w:rsidR="00E924B7" w:rsidRPr="008D5BAF" w:rsidRDefault="00630224">
      <w:pPr>
        <w:rPr>
          <w:rFonts w:cstheme="minorHAnsi"/>
        </w:rPr>
      </w:pPr>
      <w:r w:rsidRPr="008D5BAF">
        <w:rPr>
          <w:rFonts w:cstheme="minorHAnsi"/>
        </w:rPr>
        <w:t xml:space="preserve">1. </w:t>
      </w:r>
      <w:r w:rsidR="00E924B7" w:rsidRPr="008D5BAF">
        <w:rPr>
          <w:rFonts w:cstheme="minorHAnsi"/>
        </w:rPr>
        <w:t>Rozdział opisuje wymagania dla dostawców kwalifikowanej usługi RDE oraz operatora wyznaczonego w zakresie wpisu adresu do doręczeń elektronicznych do systemu teleinformatycznego MC.</w:t>
      </w:r>
      <w:r w:rsidR="00E924B7" w:rsidRPr="008D5BAF">
        <w:t xml:space="preserve"> </w:t>
      </w:r>
      <w:r w:rsidR="00E924B7" w:rsidRPr="008D5BAF">
        <w:rPr>
          <w:rFonts w:cstheme="minorHAnsi"/>
        </w:rPr>
        <w:t>Zgodnie z [UoDE] (</w:t>
      </w:r>
      <w:r w:rsidR="00E924B7" w:rsidRPr="00786617">
        <w:rPr>
          <w:rFonts w:cstheme="minorHAnsi"/>
        </w:rPr>
        <w:t>art. 30 ust. 2</w:t>
      </w:r>
      <w:r w:rsidR="00E924B7" w:rsidRPr="008D5BAF">
        <w:rPr>
          <w:rFonts w:cstheme="minorHAnsi"/>
        </w:rPr>
        <w:t xml:space="preserve">), </w:t>
      </w:r>
      <w:r w:rsidR="000366CC" w:rsidRPr="008D5BAF">
        <w:rPr>
          <w:rFonts w:cstheme="minorHAnsi"/>
        </w:rPr>
        <w:t>m</w:t>
      </w:r>
      <w:r w:rsidR="00E924B7" w:rsidRPr="008D5BAF">
        <w:rPr>
          <w:rFonts w:cstheme="minorHAnsi"/>
        </w:rPr>
        <w:t xml:space="preserve">inister właściwy do spraw informatyzacji udostępnia usługę sieciową </w:t>
      </w:r>
      <w:r w:rsidR="004553D1" w:rsidRPr="008D5BAF">
        <w:rPr>
          <w:rFonts w:cstheme="minorHAnsi"/>
        </w:rPr>
        <w:t>(API)</w:t>
      </w:r>
      <w:r w:rsidR="0071421A" w:rsidRPr="008D5BAF">
        <w:rPr>
          <w:rFonts w:cstheme="minorHAnsi"/>
        </w:rPr>
        <w:t xml:space="preserve">, z którą </w:t>
      </w:r>
      <w:r w:rsidR="0071421A" w:rsidRPr="008D5BAF">
        <w:rPr>
          <w:rFonts w:cstheme="minorHAnsi"/>
          <w:b/>
        </w:rPr>
        <w:t>dostawca włączony do krajowego systemu doręczeń się integruje</w:t>
      </w:r>
      <w:r w:rsidR="0071421A" w:rsidRPr="008D5BAF">
        <w:rPr>
          <w:rFonts w:cstheme="minorHAnsi"/>
        </w:rPr>
        <w:t>,</w:t>
      </w:r>
      <w:r w:rsidR="004553D1" w:rsidRPr="008D5BAF">
        <w:rPr>
          <w:rFonts w:cstheme="minorHAnsi"/>
        </w:rPr>
        <w:t xml:space="preserve"> </w:t>
      </w:r>
      <w:r w:rsidR="00E924B7" w:rsidRPr="008D5BAF">
        <w:rPr>
          <w:rFonts w:cstheme="minorHAnsi"/>
        </w:rPr>
        <w:t>umożliwiającą przekazanie danych za pomocą bezpośredniej wymiany danych między systemem teleinformatycznym dostawcy</w:t>
      </w:r>
      <w:r w:rsidR="000366CC" w:rsidRPr="008D5BAF">
        <w:rPr>
          <w:rFonts w:cstheme="minorHAnsi"/>
        </w:rPr>
        <w:t xml:space="preserve"> kwalifikowanego</w:t>
      </w:r>
      <w:r w:rsidR="00E924B7" w:rsidRPr="008D5BAF">
        <w:rPr>
          <w:rFonts w:cstheme="minorHAnsi"/>
        </w:rPr>
        <w:t xml:space="preserve"> a bazą adresów elektronicznych.</w:t>
      </w:r>
      <w:r w:rsidR="000366CC" w:rsidRPr="008D5BAF">
        <w:rPr>
          <w:rFonts w:cstheme="minorHAnsi"/>
        </w:rPr>
        <w:t xml:space="preserve"> Operator wyznaczony w większości przypadków realizuje zlecenia, które </w:t>
      </w:r>
      <w:r w:rsidR="004553D1" w:rsidRPr="008D5BAF">
        <w:rPr>
          <w:rFonts w:cstheme="minorHAnsi"/>
        </w:rPr>
        <w:t>przesyłane są przez ministra właściwego ds. informatyzacji po przetworzeniu wniosku przesłanego przez użytkownika usługi.</w:t>
      </w:r>
    </w:p>
    <w:p w14:paraId="43484D58" w14:textId="3079B6F9" w:rsidR="00801440" w:rsidRPr="008D5BAF" w:rsidRDefault="00630224">
      <w:pPr>
        <w:rPr>
          <w:rFonts w:cstheme="minorHAnsi"/>
        </w:rPr>
      </w:pPr>
      <w:r w:rsidRPr="008D5BAF">
        <w:rPr>
          <w:rFonts w:cstheme="minorHAnsi"/>
        </w:rPr>
        <w:t xml:space="preserve">2. </w:t>
      </w:r>
      <w:r w:rsidR="007D3FD3" w:rsidRPr="008D5BAF">
        <w:rPr>
          <w:rFonts w:cstheme="minorHAnsi"/>
        </w:rPr>
        <w:t xml:space="preserve">Artykuł </w:t>
      </w:r>
      <w:r w:rsidR="007D3FD3" w:rsidRPr="00786617">
        <w:rPr>
          <w:rFonts w:cstheme="minorHAnsi"/>
        </w:rPr>
        <w:t>58 ust. 1 [UoDE]</w:t>
      </w:r>
      <w:r w:rsidR="007D3FD3" w:rsidRPr="008D5BAF">
        <w:rPr>
          <w:rFonts w:cstheme="minorHAnsi"/>
        </w:rPr>
        <w:t xml:space="preserve"> wskazuje, że minister utrzymuje odpowiedni rejestr dostawców, jednocześnie należy wskazać, że wszyscy kwalifkowani dostawcy muszą być wpisani na zaufaną listę TSL.</w:t>
      </w:r>
    </w:p>
    <w:p w14:paraId="0994FFEB" w14:textId="77777777" w:rsidR="00E924B7" w:rsidRPr="008D5BAF" w:rsidRDefault="00E924B7" w:rsidP="00E924B7">
      <w:pPr>
        <w:pStyle w:val="Nagwek2"/>
      </w:pPr>
      <w:bookmarkStart w:id="296" w:name="_Toc58171563"/>
      <w:r w:rsidRPr="008D5BAF">
        <w:t>Obsługa adresu do doręczeń elektronicznych przez dostawcę kwalifikowanej usługi RDE</w:t>
      </w:r>
      <w:bookmarkEnd w:id="296"/>
    </w:p>
    <w:p w14:paraId="342A9245" w14:textId="284C6964" w:rsidR="00E924B7" w:rsidRPr="008D5BAF" w:rsidRDefault="00E924B7">
      <w:pPr>
        <w:rPr>
          <w:rFonts w:cstheme="minorHAnsi"/>
          <w:color w:val="000000" w:themeColor="text1"/>
        </w:rPr>
      </w:pPr>
      <w:r w:rsidRPr="008D5BAF">
        <w:rPr>
          <w:rFonts w:cstheme="minorHAnsi"/>
          <w:color w:val="000000" w:themeColor="text1"/>
        </w:rPr>
        <w:t>Podstawą niniejszego rozdziału są art</w:t>
      </w:r>
      <w:r w:rsidRPr="008D5BAF">
        <w:rPr>
          <w:rFonts w:cstheme="minorHAnsi"/>
        </w:rPr>
        <w:t xml:space="preserve">. </w:t>
      </w:r>
      <w:r w:rsidRPr="00786617">
        <w:rPr>
          <w:rFonts w:cstheme="minorHAnsi"/>
        </w:rPr>
        <w:t xml:space="preserve">7, </w:t>
      </w:r>
      <w:r w:rsidR="00F450C6" w:rsidRPr="00786617">
        <w:rPr>
          <w:rFonts w:cstheme="minorHAnsi"/>
        </w:rPr>
        <w:t xml:space="preserve">24, </w:t>
      </w:r>
      <w:r w:rsidRPr="00786617">
        <w:rPr>
          <w:rFonts w:cstheme="minorHAnsi"/>
        </w:rPr>
        <w:t>28, 29, 30,</w:t>
      </w:r>
      <w:r w:rsidR="00F450C6" w:rsidRPr="00786617">
        <w:rPr>
          <w:rFonts w:cstheme="minorHAnsi"/>
        </w:rPr>
        <w:t xml:space="preserve"> 33,</w:t>
      </w:r>
      <w:r w:rsidRPr="00786617">
        <w:rPr>
          <w:rFonts w:cstheme="minorHAnsi"/>
        </w:rPr>
        <w:t xml:space="preserve"> 35, 57</w:t>
      </w:r>
      <w:r w:rsidR="00F450C6" w:rsidRPr="00786617">
        <w:rPr>
          <w:rFonts w:cstheme="minorHAnsi"/>
        </w:rPr>
        <w:t>, 59,</w:t>
      </w:r>
      <w:r w:rsidRPr="00786617">
        <w:rPr>
          <w:rFonts w:cstheme="minorHAnsi"/>
        </w:rPr>
        <w:t xml:space="preserve"> 60, 13</w:t>
      </w:r>
      <w:r w:rsidR="00E5501F" w:rsidRPr="00786617">
        <w:rPr>
          <w:rFonts w:cstheme="minorHAnsi"/>
        </w:rPr>
        <w:t>4</w:t>
      </w:r>
      <w:r w:rsidRPr="00786617">
        <w:rPr>
          <w:rFonts w:cstheme="minorHAnsi"/>
        </w:rPr>
        <w:t xml:space="preserve"> [UoDE]</w:t>
      </w:r>
    </w:p>
    <w:p w14:paraId="603A27DF" w14:textId="486D4C0B" w:rsidR="00E924B7" w:rsidRPr="008D5BAF" w:rsidRDefault="00630224">
      <w:pPr>
        <w:rPr>
          <w:rFonts w:cstheme="minorHAnsi"/>
          <w:color w:val="000000" w:themeColor="text1"/>
        </w:rPr>
      </w:pPr>
      <w:r w:rsidRPr="008D5BAF">
        <w:rPr>
          <w:rFonts w:cstheme="minorHAnsi"/>
          <w:color w:val="000000" w:themeColor="text1"/>
        </w:rPr>
        <w:t xml:space="preserve">1. </w:t>
      </w:r>
      <w:r w:rsidR="00E924B7" w:rsidRPr="008D5BAF">
        <w:rPr>
          <w:rFonts w:cstheme="minorHAnsi"/>
          <w:color w:val="000000" w:themeColor="text1"/>
        </w:rPr>
        <w:t xml:space="preserve">Aby wykonać operacje wymienione poniżej, niezbędne </w:t>
      </w:r>
      <w:r w:rsidR="00E924B7" w:rsidRPr="008D5BAF">
        <w:rPr>
          <w:rFonts w:cstheme="minorHAnsi"/>
          <w:b/>
          <w:color w:val="000000" w:themeColor="text1"/>
        </w:rPr>
        <w:t>jest nawiązanie połączenia z systemem teleinformatycznym MC</w:t>
      </w:r>
      <w:r w:rsidR="00E924B7" w:rsidRPr="008D5BAF">
        <w:rPr>
          <w:rFonts w:cstheme="minorHAnsi"/>
          <w:color w:val="000000" w:themeColor="text1"/>
        </w:rPr>
        <w:t xml:space="preserve">.  Zgodnie z </w:t>
      </w:r>
      <w:r w:rsidR="008656EB" w:rsidRPr="008D5BAF">
        <w:rPr>
          <w:rFonts w:cstheme="minorHAnsi"/>
          <w:color w:val="000000" w:themeColor="text1"/>
        </w:rPr>
        <w:t>wymaganiem</w:t>
      </w:r>
      <w:r w:rsidR="00E924B7" w:rsidRPr="008D5BAF">
        <w:rPr>
          <w:rFonts w:cstheme="minorHAnsi"/>
          <w:color w:val="000000" w:themeColor="text1"/>
        </w:rPr>
        <w:t xml:space="preserve"> 7.2.0.7 </w:t>
      </w:r>
      <w:r w:rsidR="008656EB" w:rsidRPr="008D5BAF">
        <w:rPr>
          <w:rFonts w:cstheme="minorHAnsi"/>
          <w:color w:val="000000" w:themeColor="text1"/>
        </w:rPr>
        <w:t>dokumentu głównego S</w:t>
      </w:r>
      <w:r w:rsidR="00E924B7" w:rsidRPr="008D5BAF">
        <w:rPr>
          <w:rFonts w:cstheme="minorHAnsi"/>
          <w:color w:val="000000" w:themeColor="text1"/>
        </w:rPr>
        <w:t xml:space="preserve">tandardu, dostawca może oczekiwać dostępności BAE i </w:t>
      </w:r>
      <w:r w:rsidR="00862EB5" w:rsidRPr="008D5BAF">
        <w:rPr>
          <w:rFonts w:cstheme="minorHAnsi"/>
          <w:color w:val="000000" w:themeColor="text1"/>
        </w:rPr>
        <w:t xml:space="preserve">usług </w:t>
      </w:r>
      <w:r w:rsidR="00E924B7" w:rsidRPr="008D5BAF">
        <w:rPr>
          <w:rFonts w:cstheme="minorHAnsi"/>
          <w:color w:val="000000" w:themeColor="text1"/>
        </w:rPr>
        <w:t>wyszukiwania w systemie teleinformatycznym MC, aby wysyłane żądania były obsługiwane bezzwłocznie.</w:t>
      </w:r>
    </w:p>
    <w:p w14:paraId="321888CE" w14:textId="77777777" w:rsidR="00E924B7" w:rsidRPr="008D5BAF" w:rsidRDefault="00E924B7">
      <w:pPr>
        <w:rPr>
          <w:rFonts w:cstheme="minorHAnsi"/>
          <w:color w:val="000000" w:themeColor="text1"/>
        </w:rPr>
      </w:pPr>
      <w:r w:rsidRPr="008D5BAF">
        <w:rPr>
          <w:rFonts w:cstheme="minorHAnsi"/>
          <w:color w:val="000000" w:themeColor="text1"/>
        </w:rPr>
        <w:t xml:space="preserve">W poniższych rozdziałach opisane zostały wymagania dla zarządzania adresami do doręczeń elektronicznych za pośrednictwem dostawców </w:t>
      </w:r>
      <w:r w:rsidRPr="008D5BAF">
        <w:rPr>
          <w:rFonts w:cstheme="minorHAnsi"/>
        </w:rPr>
        <w:t xml:space="preserve">kwalifikowanej </w:t>
      </w:r>
      <w:r w:rsidRPr="008D5BAF">
        <w:rPr>
          <w:rFonts w:cstheme="minorHAnsi"/>
          <w:color w:val="000000" w:themeColor="text1"/>
        </w:rPr>
        <w:t>usługi RDE w celu:</w:t>
      </w:r>
    </w:p>
    <w:p w14:paraId="724504CD" w14:textId="2A60213D" w:rsidR="00E924B7" w:rsidRPr="008D5BAF" w:rsidRDefault="00E924B7" w:rsidP="00583381">
      <w:pPr>
        <w:pStyle w:val="Akapitzlist"/>
        <w:numPr>
          <w:ilvl w:val="0"/>
          <w:numId w:val="30"/>
        </w:numPr>
        <w:jc w:val="left"/>
      </w:pPr>
      <w:r w:rsidRPr="008D5BAF">
        <w:t xml:space="preserve">zarejestrowania adresu do doręczeń elektronicznych w systemie teleinformatycznym MC </w:t>
      </w:r>
      <w:r w:rsidR="00786617">
        <w:br/>
      </w:r>
      <w:r w:rsidRPr="008D5BAF">
        <w:t>i zarządzania wygenerowanymi propozycjami</w:t>
      </w:r>
    </w:p>
    <w:p w14:paraId="5CD60EA1" w14:textId="77777777" w:rsidR="00E924B7" w:rsidRPr="008D5BAF" w:rsidRDefault="00E924B7" w:rsidP="00583381">
      <w:pPr>
        <w:pStyle w:val="Akapitzlist"/>
        <w:numPr>
          <w:ilvl w:val="0"/>
          <w:numId w:val="30"/>
        </w:numPr>
        <w:jc w:val="left"/>
      </w:pPr>
      <w:r w:rsidRPr="008D5BAF">
        <w:t>wpisania adresu do doręczeń elektronicznych do rejestru BAE,</w:t>
      </w:r>
    </w:p>
    <w:p w14:paraId="1AFC0E88" w14:textId="77777777" w:rsidR="00E924B7" w:rsidRPr="008D5BAF" w:rsidRDefault="00E924B7" w:rsidP="00583381">
      <w:pPr>
        <w:pStyle w:val="Akapitzlist"/>
        <w:numPr>
          <w:ilvl w:val="0"/>
          <w:numId w:val="30"/>
        </w:numPr>
        <w:jc w:val="left"/>
      </w:pPr>
      <w:r w:rsidRPr="008D5BAF">
        <w:t>wykreślenia adresu do doręczeń elektronicznych z rejestru BAE,</w:t>
      </w:r>
    </w:p>
    <w:p w14:paraId="52C63B4A" w14:textId="77777777" w:rsidR="00E924B7" w:rsidRPr="008D5BAF" w:rsidRDefault="00E924B7" w:rsidP="00583381">
      <w:pPr>
        <w:pStyle w:val="Akapitzlist"/>
        <w:numPr>
          <w:ilvl w:val="0"/>
          <w:numId w:val="30"/>
        </w:numPr>
        <w:jc w:val="left"/>
      </w:pPr>
      <w:r w:rsidRPr="008D5BAF">
        <w:t>potwierdzenia przynależności adresu do doręczeń elektronicznych do posiadacza,</w:t>
      </w:r>
    </w:p>
    <w:p w14:paraId="19DD7574" w14:textId="77777777" w:rsidR="00E924B7" w:rsidRPr="008D5BAF" w:rsidRDefault="00E924B7" w:rsidP="00583381">
      <w:pPr>
        <w:pStyle w:val="Akapitzlist"/>
        <w:numPr>
          <w:ilvl w:val="0"/>
          <w:numId w:val="30"/>
        </w:numPr>
        <w:jc w:val="left"/>
      </w:pPr>
      <w:r w:rsidRPr="008D5BAF">
        <w:t>aktualizacji parametrów adresu do doręczeń elektronicznych oraz aktualizacji wpisu w rejestrze BAE,</w:t>
      </w:r>
    </w:p>
    <w:p w14:paraId="5FEFA85F" w14:textId="77777777" w:rsidR="00E924B7" w:rsidRPr="008D5BAF" w:rsidRDefault="00E924B7" w:rsidP="00583381">
      <w:pPr>
        <w:pStyle w:val="Akapitzlist"/>
        <w:numPr>
          <w:ilvl w:val="0"/>
          <w:numId w:val="30"/>
        </w:numPr>
        <w:jc w:val="left"/>
      </w:pPr>
      <w:r w:rsidRPr="008D5BAF">
        <w:t>przedłużenia ważności wpisu adresu do doręczeń elektronicznych w rejestrze BAE.</w:t>
      </w:r>
    </w:p>
    <w:p w14:paraId="081B3E6C" w14:textId="77777777" w:rsidR="00E924B7" w:rsidRPr="008D5BAF" w:rsidRDefault="00E924B7" w:rsidP="00583381">
      <w:pPr>
        <w:pStyle w:val="Akapitzlist"/>
        <w:numPr>
          <w:ilvl w:val="0"/>
          <w:numId w:val="30"/>
        </w:numPr>
        <w:jc w:val="left"/>
      </w:pPr>
      <w:r w:rsidRPr="008D5BAF">
        <w:t>wyrejestrowania adresu do doręczeń elektronicznych z systemu teleinformatycznego MC,</w:t>
      </w:r>
    </w:p>
    <w:p w14:paraId="18367D05" w14:textId="2EBC01A4" w:rsidR="00E924B7" w:rsidRPr="008D5BAF" w:rsidRDefault="00E924B7" w:rsidP="00583381">
      <w:pPr>
        <w:pStyle w:val="Akapitzlist"/>
        <w:numPr>
          <w:ilvl w:val="0"/>
          <w:numId w:val="30"/>
        </w:numPr>
        <w:jc w:val="left"/>
      </w:pPr>
      <w:r w:rsidRPr="008D5BAF">
        <w:lastRenderedPageBreak/>
        <w:t>odzyskania adresu do doręczeń elektronicznych</w:t>
      </w:r>
      <w:r w:rsidR="004553D1" w:rsidRPr="008D5BAF">
        <w:t>,</w:t>
      </w:r>
    </w:p>
    <w:p w14:paraId="7D66DCBD" w14:textId="7D97BC1A" w:rsidR="00E924B7" w:rsidRPr="008D5BAF" w:rsidRDefault="00E924B7" w:rsidP="00583381">
      <w:pPr>
        <w:pStyle w:val="Akapitzlist"/>
        <w:numPr>
          <w:ilvl w:val="0"/>
          <w:numId w:val="30"/>
        </w:numPr>
        <w:jc w:val="left"/>
      </w:pPr>
      <w:r w:rsidRPr="008D5BAF">
        <w:t>przeniesienia adresu do doręczeń elektronicznych do innego dostawcy</w:t>
      </w:r>
      <w:r w:rsidR="004553D1" w:rsidRPr="008D5BAF">
        <w:t>.</w:t>
      </w:r>
    </w:p>
    <w:p w14:paraId="0C5D457C" w14:textId="77777777" w:rsidR="00801440" w:rsidRPr="008D5BAF" w:rsidRDefault="00801440" w:rsidP="00801440">
      <w:pPr>
        <w:pStyle w:val="Akapitzlist"/>
        <w:jc w:val="left"/>
      </w:pPr>
    </w:p>
    <w:p w14:paraId="6E2F3A24" w14:textId="1A557790" w:rsidR="00E924B7" w:rsidRPr="008D5BAF" w:rsidRDefault="00E924B7" w:rsidP="00E924B7">
      <w:pPr>
        <w:pStyle w:val="Nagwek3"/>
      </w:pPr>
      <w:r w:rsidRPr="008D5BAF">
        <w:t xml:space="preserve"> </w:t>
      </w:r>
      <w:bookmarkStart w:id="297" w:name="_Ref52387300"/>
      <w:bookmarkStart w:id="298" w:name="_Toc58171564"/>
      <w:r w:rsidRPr="008D5BAF">
        <w:t>Zarejestrowanie adresu do doręczeń elektronicznych w systemie teleinformatycznym MC</w:t>
      </w:r>
      <w:bookmarkEnd w:id="297"/>
      <w:bookmarkEnd w:id="298"/>
    </w:p>
    <w:p w14:paraId="24D65E1B" w14:textId="0F1F1601" w:rsidR="00E924B7" w:rsidRPr="008D5BAF" w:rsidRDefault="00E924B7">
      <w:pPr>
        <w:rPr>
          <w:rFonts w:eastAsia="Calibri"/>
        </w:rPr>
      </w:pPr>
      <w:r w:rsidRPr="008D5BAF">
        <w:rPr>
          <w:rFonts w:eastAsia="Calibri"/>
        </w:rPr>
        <w:t>Adres do doręczeń elektronicznych funkcjonujący w krajowym systemie e-doręczeń tworzony jest w sposób i w postaci umożliwiającej spełnienie wymagań zapisany</w:t>
      </w:r>
      <w:r w:rsidR="008656EB" w:rsidRPr="008D5BAF">
        <w:rPr>
          <w:rFonts w:eastAsia="Calibri"/>
        </w:rPr>
        <w:t>ch</w:t>
      </w:r>
      <w:r w:rsidRPr="008D5BAF">
        <w:rPr>
          <w:rFonts w:eastAsia="Calibri"/>
        </w:rPr>
        <w:t xml:space="preserve"> w rozdziale 7.2 i 7.5</w:t>
      </w:r>
      <w:r w:rsidR="00862EB5" w:rsidRPr="008D5BAF">
        <w:rPr>
          <w:rFonts w:eastAsia="Calibri"/>
        </w:rPr>
        <w:t xml:space="preserve"> głównego</w:t>
      </w:r>
      <w:r w:rsidRPr="008D5BAF">
        <w:rPr>
          <w:rFonts w:eastAsia="Calibri"/>
        </w:rPr>
        <w:t xml:space="preserve"> dokumentu Standardu. </w:t>
      </w:r>
    </w:p>
    <w:p w14:paraId="4EE5025B" w14:textId="07B7D31B" w:rsidR="00E924B7" w:rsidRPr="008D5BAF" w:rsidRDefault="00630224">
      <w:r w:rsidRPr="008D5BAF">
        <w:t xml:space="preserve">1. </w:t>
      </w:r>
      <w:r w:rsidR="00E924B7" w:rsidRPr="008D5BAF">
        <w:t xml:space="preserve">Dostawca kwalifikowanej usługi RDE w celu umieszczenia w </w:t>
      </w:r>
      <w:r w:rsidR="00E924B7" w:rsidRPr="008D5BAF">
        <w:rPr>
          <w:color w:val="000000" w:themeColor="text1"/>
        </w:rPr>
        <w:t xml:space="preserve">systemie teleinformatycznym MC </w:t>
      </w:r>
      <w:r w:rsidR="00E924B7" w:rsidRPr="008D5BAF">
        <w:t xml:space="preserve">adresu, który zamierza utrzymywać, </w:t>
      </w:r>
      <w:r w:rsidR="00E924B7" w:rsidRPr="008D5BAF">
        <w:rPr>
          <w:b/>
        </w:rPr>
        <w:t>jest zobligowany do przekazania do systemu teleinformatycznego MC minimalnego zestawu danych</w:t>
      </w:r>
      <w:r w:rsidR="004553D1" w:rsidRPr="008D5BAF">
        <w:t>:</w:t>
      </w:r>
    </w:p>
    <w:p w14:paraId="42984103" w14:textId="0B7223F8" w:rsidR="00E924B7" w:rsidRPr="008D5BAF" w:rsidRDefault="00033C49" w:rsidP="00583381">
      <w:pPr>
        <w:pStyle w:val="Akapitzlist"/>
        <w:numPr>
          <w:ilvl w:val="0"/>
          <w:numId w:val="33"/>
        </w:numPr>
        <w:spacing w:afterLines="60" w:after="144" w:line="240" w:lineRule="auto"/>
        <w:ind w:left="1077" w:hanging="357"/>
        <w:contextualSpacing w:val="0"/>
        <w:jc w:val="left"/>
        <w:rPr>
          <w:color w:val="000000" w:themeColor="text1"/>
        </w:rPr>
      </w:pPr>
      <w:r w:rsidRPr="008D5BAF">
        <w:rPr>
          <w:color w:val="000000" w:themeColor="text1"/>
        </w:rPr>
        <w:t xml:space="preserve">własny </w:t>
      </w:r>
      <w:r w:rsidR="00E924B7" w:rsidRPr="008D5BAF">
        <w:rPr>
          <w:color w:val="000000" w:themeColor="text1"/>
        </w:rPr>
        <w:t>identyfikator użytkownika usługi RDE</w:t>
      </w:r>
      <w:r w:rsidR="004553D1" w:rsidRPr="008D5BAF">
        <w:rPr>
          <w:color w:val="000000" w:themeColor="text1"/>
        </w:rPr>
        <w:t xml:space="preserve">, </w:t>
      </w:r>
      <w:r w:rsidR="004553D1" w:rsidRPr="008D5BAF">
        <w:t>spełniający wymaganie 7.2.0.2 dokumentu głównego Standardu</w:t>
      </w:r>
    </w:p>
    <w:p w14:paraId="6602F5C4" w14:textId="033D9631" w:rsidR="00E924B7" w:rsidRPr="008D5BAF" w:rsidRDefault="00E924B7" w:rsidP="00583381">
      <w:pPr>
        <w:pStyle w:val="Akapitzlist"/>
        <w:numPr>
          <w:ilvl w:val="0"/>
          <w:numId w:val="33"/>
        </w:numPr>
        <w:spacing w:afterLines="60" w:after="144"/>
        <w:ind w:left="1077" w:hanging="357"/>
        <w:contextualSpacing w:val="0"/>
        <w:jc w:val="left"/>
        <w:rPr>
          <w:color w:val="000000" w:themeColor="text1"/>
        </w:rPr>
      </w:pPr>
      <w:r w:rsidRPr="008D5BAF">
        <w:rPr>
          <w:color w:val="000000" w:themeColor="text1"/>
        </w:rPr>
        <w:t xml:space="preserve">kody własności ADE (kody własności przekazywane są dla każdego z identyfikatorów rejestrowych klienta) – </w:t>
      </w:r>
      <w:r w:rsidRPr="008D5BAF">
        <w:t xml:space="preserve">opisane w Dodatku </w:t>
      </w:r>
      <w:r w:rsidR="00815361" w:rsidRPr="008D5BAF">
        <w:t>B</w:t>
      </w:r>
      <w:r w:rsidRPr="008D5BAF">
        <w:t>,</w:t>
      </w:r>
    </w:p>
    <w:p w14:paraId="1A9B4CB4" w14:textId="6CD2D989" w:rsidR="00E924B7" w:rsidRPr="008D5BAF" w:rsidRDefault="00E924B7" w:rsidP="00583381">
      <w:pPr>
        <w:pStyle w:val="Akapitzlist"/>
        <w:numPr>
          <w:ilvl w:val="0"/>
          <w:numId w:val="33"/>
        </w:numPr>
        <w:spacing w:afterLines="60" w:after="144" w:line="240" w:lineRule="auto"/>
        <w:ind w:left="1077" w:hanging="357"/>
        <w:contextualSpacing w:val="0"/>
        <w:jc w:val="left"/>
      </w:pPr>
      <w:r w:rsidRPr="008D5BAF">
        <w:t>opcjonalnie: adres do doręczeń elektronicznych, który został uprzednio wygenerowany przez system teleinformatyczny MC jako propozycja</w:t>
      </w:r>
      <w:r w:rsidR="00801440" w:rsidRPr="008D5BAF">
        <w:t>.</w:t>
      </w:r>
    </w:p>
    <w:p w14:paraId="5F236B28" w14:textId="77777777" w:rsidR="00801440" w:rsidRPr="008D5BAF" w:rsidRDefault="00801440">
      <w:pPr>
        <w:spacing w:after="120" w:line="240" w:lineRule="auto"/>
        <w:ind w:left="360"/>
      </w:pPr>
    </w:p>
    <w:p w14:paraId="529A8A29" w14:textId="0DB31BA3" w:rsidR="00D45F90" w:rsidRPr="008D5BAF" w:rsidRDefault="00D45F90" w:rsidP="00D45F90">
      <w:pPr>
        <w:pStyle w:val="Nagwek40"/>
        <w:rPr>
          <w:lang w:val="pl-PL"/>
        </w:rPr>
      </w:pPr>
      <w:r w:rsidRPr="008D5BAF">
        <w:rPr>
          <w:lang w:val="pl-PL"/>
        </w:rPr>
        <w:t>Zarządzanie propozycjami adresu</w:t>
      </w:r>
    </w:p>
    <w:p w14:paraId="52DA4977" w14:textId="553F8E23" w:rsidR="00E924B7" w:rsidRPr="008D5BAF" w:rsidRDefault="00630224">
      <w:r w:rsidRPr="008D5BAF">
        <w:t xml:space="preserve">2. </w:t>
      </w:r>
      <w:r w:rsidR="00E924B7" w:rsidRPr="008D5BAF">
        <w:t>Dostawca usługi RDE</w:t>
      </w:r>
      <w:r w:rsidR="00115DD2" w:rsidRPr="008D5BAF">
        <w:t>,</w:t>
      </w:r>
      <w:r w:rsidR="00E924B7" w:rsidRPr="008D5BAF">
        <w:t xml:space="preserve"> w celu </w:t>
      </w:r>
      <w:r w:rsidR="00D45F90" w:rsidRPr="008D5BAF">
        <w:t>otrzymania</w:t>
      </w:r>
      <w:r w:rsidR="004553D1" w:rsidRPr="008D5BAF">
        <w:t xml:space="preserve"> przed właściwą rejestracją</w:t>
      </w:r>
      <w:r w:rsidR="00E924B7" w:rsidRPr="008D5BAF">
        <w:t xml:space="preserve"> propozycji adresu do doręczeń elektronicznych i przedstawienia ich swojemu klientowi</w:t>
      </w:r>
      <w:r w:rsidR="00115DD2" w:rsidRPr="008D5BAF">
        <w:t>,</w:t>
      </w:r>
      <w:r w:rsidR="00E924B7" w:rsidRPr="008D5BAF">
        <w:t xml:space="preserve"> </w:t>
      </w:r>
      <w:r w:rsidR="00115DD2" w:rsidRPr="008D5BAF">
        <w:rPr>
          <w:b/>
        </w:rPr>
        <w:t xml:space="preserve">może </w:t>
      </w:r>
      <w:r w:rsidR="00E924B7" w:rsidRPr="008D5BAF">
        <w:rPr>
          <w:b/>
        </w:rPr>
        <w:t>wysła</w:t>
      </w:r>
      <w:r w:rsidR="00115DD2" w:rsidRPr="008D5BAF">
        <w:rPr>
          <w:b/>
        </w:rPr>
        <w:t>ć</w:t>
      </w:r>
      <w:r w:rsidR="00E924B7" w:rsidRPr="008D5BAF">
        <w:rPr>
          <w:b/>
        </w:rPr>
        <w:t xml:space="preserve"> do systemu teleinformatycznego MC bezparametrowe żądanie</w:t>
      </w:r>
      <w:r w:rsidR="00115DD2" w:rsidRPr="008D5BAF">
        <w:rPr>
          <w:b/>
        </w:rPr>
        <w:t xml:space="preserve">, </w:t>
      </w:r>
      <w:r w:rsidR="00115DD2" w:rsidRPr="008D5BAF">
        <w:t>w wyniku którego otrzyma</w:t>
      </w:r>
      <w:r w:rsidR="00E924B7" w:rsidRPr="008D5BAF">
        <w:t xml:space="preserve"> kilka propozycji</w:t>
      </w:r>
      <w:r w:rsidR="00115DD2" w:rsidRPr="008D5BAF">
        <w:t xml:space="preserve"> adresu</w:t>
      </w:r>
      <w:r w:rsidR="00E924B7" w:rsidRPr="008D5BAF">
        <w:t>, które są dla niego rezerwowane.</w:t>
      </w:r>
    </w:p>
    <w:p w14:paraId="1B413D4A" w14:textId="023CC928" w:rsidR="00E924B7" w:rsidRPr="008D5BAF" w:rsidRDefault="00630224">
      <w:pPr>
        <w:rPr>
          <w:rFonts w:cstheme="minorHAnsi"/>
        </w:rPr>
      </w:pPr>
      <w:r w:rsidRPr="008D5BAF">
        <w:rPr>
          <w:rFonts w:cstheme="minorHAnsi"/>
        </w:rPr>
        <w:t xml:space="preserve">3. </w:t>
      </w:r>
      <w:r w:rsidR="00E924B7" w:rsidRPr="008D5BAF">
        <w:rPr>
          <w:rFonts w:cstheme="minorHAnsi"/>
        </w:rPr>
        <w:t xml:space="preserve">Wygenerowane propozycje adresu do doręczeń elektronicznych, które zostały odrzucone przez klienta dostawcy i nie </w:t>
      </w:r>
      <w:r w:rsidR="00D45F90" w:rsidRPr="008D5BAF">
        <w:rPr>
          <w:rFonts w:cstheme="minorHAnsi"/>
        </w:rPr>
        <w:t>będą zarejestrowane</w:t>
      </w:r>
      <w:r w:rsidR="00E924B7" w:rsidRPr="008D5BAF">
        <w:rPr>
          <w:rFonts w:cstheme="minorHAnsi"/>
        </w:rPr>
        <w:t xml:space="preserve"> w systemie teleinformatycznym MC</w:t>
      </w:r>
      <w:r w:rsidR="00D45F90" w:rsidRPr="008D5BAF">
        <w:rPr>
          <w:rFonts w:cstheme="minorHAnsi"/>
        </w:rPr>
        <w:t>,</w:t>
      </w:r>
      <w:r w:rsidR="00E924B7" w:rsidRPr="008D5BAF">
        <w:rPr>
          <w:rFonts w:cstheme="minorHAnsi"/>
        </w:rPr>
        <w:t xml:space="preserve"> powinny zostać </w:t>
      </w:r>
      <w:r w:rsidR="00E924B7" w:rsidRPr="008D5BAF">
        <w:rPr>
          <w:rFonts w:cstheme="minorHAnsi"/>
          <w:b/>
        </w:rPr>
        <w:t>usunięte</w:t>
      </w:r>
      <w:r w:rsidR="00E924B7" w:rsidRPr="008D5BAF">
        <w:rPr>
          <w:rFonts w:cstheme="minorHAnsi"/>
        </w:rPr>
        <w:t xml:space="preserve"> przez</w:t>
      </w:r>
      <w:r w:rsidR="00D45F90" w:rsidRPr="008D5BAF">
        <w:rPr>
          <w:rFonts w:cstheme="minorHAnsi"/>
        </w:rPr>
        <w:t xml:space="preserve"> tego samego</w:t>
      </w:r>
      <w:r w:rsidR="00E924B7" w:rsidRPr="008D5BAF">
        <w:rPr>
          <w:rFonts w:cstheme="minorHAnsi"/>
        </w:rPr>
        <w:t xml:space="preserve"> dostawcę kwalifikowanej usługi RDE, który wygenerował propozycje</w:t>
      </w:r>
      <w:r w:rsidR="00D45F90" w:rsidRPr="008D5BAF">
        <w:rPr>
          <w:rFonts w:cstheme="minorHAnsi"/>
        </w:rPr>
        <w:t xml:space="preserve">, </w:t>
      </w:r>
      <w:r w:rsidR="00E924B7" w:rsidRPr="008D5BAF">
        <w:rPr>
          <w:rFonts w:cstheme="minorHAnsi"/>
        </w:rPr>
        <w:t>po upewnieniu się, że dla podmiotu wykonano cały proces rejestracji.</w:t>
      </w:r>
    </w:p>
    <w:p w14:paraId="30D8F84E" w14:textId="77777777" w:rsidR="00E924B7" w:rsidRPr="008D5BAF" w:rsidRDefault="00E924B7">
      <w:pPr>
        <w:rPr>
          <w:rFonts w:cstheme="minorHAnsi"/>
        </w:rPr>
      </w:pPr>
    </w:p>
    <w:p w14:paraId="0EBA9990" w14:textId="77777777" w:rsidR="00E924B7" w:rsidRPr="008D5BAF" w:rsidRDefault="00E924B7" w:rsidP="00E924B7">
      <w:pPr>
        <w:pStyle w:val="Nagwek3"/>
      </w:pPr>
      <w:bookmarkStart w:id="299" w:name="_Ref58146167"/>
      <w:bookmarkStart w:id="300" w:name="_Toc58171565"/>
      <w:r w:rsidRPr="008D5BAF">
        <w:t>Wpisanie adresu do doręczeń elektronicznych do rejestru BAE</w:t>
      </w:r>
      <w:bookmarkEnd w:id="299"/>
      <w:bookmarkEnd w:id="300"/>
    </w:p>
    <w:p w14:paraId="27A1D8E5" w14:textId="70FDC158" w:rsidR="00E924B7" w:rsidRPr="008D5BAF" w:rsidRDefault="00630224">
      <w:r w:rsidRPr="008D5BAF">
        <w:t xml:space="preserve">1. </w:t>
      </w:r>
      <w:r w:rsidR="00E924B7" w:rsidRPr="008D5BAF">
        <w:t xml:space="preserve">Żądanie </w:t>
      </w:r>
      <w:r w:rsidR="00E924B7" w:rsidRPr="008D5BAF">
        <w:rPr>
          <w:b/>
        </w:rPr>
        <w:t>wpisania adresu do doręczeń elektronicznych do rejestru BAE</w:t>
      </w:r>
      <w:r w:rsidR="00E924B7" w:rsidRPr="008D5BAF">
        <w:t xml:space="preserve"> (ujawnienie) dostawca kwalifikowanej usługi RDE przekazuje do ministra właściwego ds. informatyzacji na wniosek posiadacza adresu. </w:t>
      </w:r>
      <w:r w:rsidR="00D45F90" w:rsidRPr="008D5BAF">
        <w:t>Przed ujawnieniem d</w:t>
      </w:r>
      <w:r w:rsidR="00E924B7" w:rsidRPr="008D5BAF">
        <w:t xml:space="preserve">ostawca kwalifikowanej usługi RDE </w:t>
      </w:r>
      <w:r w:rsidR="00E924B7" w:rsidRPr="008D5BAF">
        <w:rPr>
          <w:b/>
        </w:rPr>
        <w:t>zobowiązany jest do pouczenia posiadacza adresu</w:t>
      </w:r>
      <w:r w:rsidR="00D45F90" w:rsidRPr="008D5BAF">
        <w:rPr>
          <w:b/>
        </w:rPr>
        <w:t xml:space="preserve"> </w:t>
      </w:r>
      <w:r w:rsidR="00D45F90" w:rsidRPr="008D5BAF">
        <w:t>nieujawnionego</w:t>
      </w:r>
      <w:r w:rsidR="00E924B7" w:rsidRPr="008D5BAF">
        <w:t xml:space="preserve"> o skutkach prawnych wpisu adresu do doręczeń elektronicznych do rejestru BAE, w tym o prawach i obowiązkach z niego wynikających. </w:t>
      </w:r>
    </w:p>
    <w:p w14:paraId="070A89C9" w14:textId="51A6DBF6" w:rsidR="00E924B7" w:rsidRPr="008D5BAF" w:rsidRDefault="00630224">
      <w:r w:rsidRPr="008D5BAF">
        <w:t xml:space="preserve">2. </w:t>
      </w:r>
      <w:r w:rsidR="00E924B7" w:rsidRPr="008D5BAF">
        <w:t xml:space="preserve">W celu wpisania adresu do doręczeń elektronicznych do rejestru BAE, dostawca </w:t>
      </w:r>
      <w:r w:rsidR="00E924B7" w:rsidRPr="008D5BAF">
        <w:rPr>
          <w:b/>
        </w:rPr>
        <w:t xml:space="preserve">przekazuje </w:t>
      </w:r>
      <w:r w:rsidR="002C36D0" w:rsidRPr="008D5BAF">
        <w:rPr>
          <w:b/>
        </w:rPr>
        <w:t xml:space="preserve">usługą sieciową STMC </w:t>
      </w:r>
      <w:r w:rsidR="00E924B7" w:rsidRPr="008D5BAF">
        <w:rPr>
          <w:b/>
        </w:rPr>
        <w:t xml:space="preserve">do ministra właściwego ds. informatyzacji </w:t>
      </w:r>
      <w:r w:rsidR="002C36D0" w:rsidRPr="008D5BAF">
        <w:rPr>
          <w:b/>
        </w:rPr>
        <w:t>zestaw danych</w:t>
      </w:r>
      <w:r w:rsidR="00E924B7" w:rsidRPr="008D5BAF">
        <w:t xml:space="preserve">, o których </w:t>
      </w:r>
      <w:r w:rsidR="00F450C6" w:rsidRPr="008D5BAF">
        <w:t xml:space="preserve">mowa w </w:t>
      </w:r>
      <w:r w:rsidR="00F450C6" w:rsidRPr="00786617">
        <w:t>art. 30 ust. 1</w:t>
      </w:r>
      <w:r w:rsidR="00E924B7" w:rsidRPr="00786617">
        <w:t xml:space="preserve"> [UoDE]</w:t>
      </w:r>
      <w:r w:rsidR="002C36D0" w:rsidRPr="008D5BAF">
        <w:t>.</w:t>
      </w:r>
    </w:p>
    <w:p w14:paraId="3A548729" w14:textId="669F382A" w:rsidR="00E924B7" w:rsidRPr="008D5BAF" w:rsidRDefault="00E924B7">
      <w:r w:rsidRPr="008D5BAF">
        <w:t xml:space="preserve">Usługa </w:t>
      </w:r>
      <w:r w:rsidR="002C36D0" w:rsidRPr="008D5BAF">
        <w:t>odrzuci dane</w:t>
      </w:r>
      <w:r w:rsidRPr="008D5BAF">
        <w:t xml:space="preserve"> przekazane przez dostawcę kwalifikowanej usługi RDE do ministra właściwego ds. informatyzacji</w:t>
      </w:r>
      <w:r w:rsidR="002C36D0" w:rsidRPr="008D5BAF">
        <w:t>, jeśli</w:t>
      </w:r>
      <w:r w:rsidRPr="008D5BAF">
        <w:t xml:space="preserve"> nie </w:t>
      </w:r>
      <w:r w:rsidR="002C36D0" w:rsidRPr="008D5BAF">
        <w:t>będą</w:t>
      </w:r>
      <w:r w:rsidRPr="008D5BAF">
        <w:t xml:space="preserve"> zgodne z rejestrami źródłowymi w następującym zakresie:</w:t>
      </w:r>
    </w:p>
    <w:p w14:paraId="57D21100" w14:textId="77777777" w:rsidR="00E924B7" w:rsidRPr="008D5BAF" w:rsidRDefault="00E924B7" w:rsidP="00583381">
      <w:pPr>
        <w:pStyle w:val="Akapitzlist"/>
        <w:numPr>
          <w:ilvl w:val="0"/>
          <w:numId w:val="4"/>
        </w:numPr>
        <w:jc w:val="left"/>
      </w:pPr>
      <w:r w:rsidRPr="008D5BAF">
        <w:lastRenderedPageBreak/>
        <w:t>brak zgodności z danymi PESEL w zakresie imion, nazwiska lub numeru PESEL lub wskazany posiadacz zgodnie z danymi rejestru PESEL nie żyje,</w:t>
      </w:r>
    </w:p>
    <w:p w14:paraId="30E3166D" w14:textId="77777777" w:rsidR="00E924B7" w:rsidRPr="008D5BAF" w:rsidRDefault="00E924B7" w:rsidP="00583381">
      <w:pPr>
        <w:pStyle w:val="Akapitzlist"/>
        <w:numPr>
          <w:ilvl w:val="0"/>
          <w:numId w:val="4"/>
        </w:numPr>
        <w:jc w:val="left"/>
      </w:pPr>
      <w:r w:rsidRPr="008D5BAF">
        <w:t>brak zgodności identyfikatorów REGON, NIP, KRS z danymi rejestrów CEIDG, KRS lub REGON lub wskazany podmiot nie jest podmiotem czynnym.</w:t>
      </w:r>
    </w:p>
    <w:p w14:paraId="403F5190" w14:textId="77777777" w:rsidR="00801440" w:rsidRPr="008D5BAF" w:rsidRDefault="00801440" w:rsidP="00801440">
      <w:pPr>
        <w:pStyle w:val="Akapitzlist"/>
        <w:jc w:val="left"/>
      </w:pPr>
    </w:p>
    <w:p w14:paraId="12E01CE1" w14:textId="77777777" w:rsidR="00E924B7" w:rsidRPr="008D5BAF" w:rsidRDefault="00E924B7" w:rsidP="00E924B7">
      <w:pPr>
        <w:pStyle w:val="Nagwek3"/>
      </w:pPr>
      <w:bookmarkStart w:id="301" w:name="_Ref56695640"/>
      <w:bookmarkStart w:id="302" w:name="_Toc58171566"/>
      <w:r w:rsidRPr="008D5BAF">
        <w:t>Wykreślenie adresu do doręczeń elektronicznych z rejestru BAE</w:t>
      </w:r>
      <w:bookmarkEnd w:id="301"/>
      <w:bookmarkEnd w:id="302"/>
    </w:p>
    <w:p w14:paraId="7DBD8F1A" w14:textId="09515066" w:rsidR="002D384F" w:rsidRPr="008D5BAF" w:rsidRDefault="00630224" w:rsidP="002D384F">
      <w:pPr>
        <w:rPr>
          <w:rFonts w:cstheme="minorHAnsi"/>
        </w:rPr>
      </w:pPr>
      <w:r w:rsidRPr="008D5BAF">
        <w:rPr>
          <w:rFonts w:cstheme="minorHAnsi"/>
        </w:rPr>
        <w:t xml:space="preserve">1. </w:t>
      </w:r>
      <w:r w:rsidR="002D384F" w:rsidRPr="008D5BAF">
        <w:rPr>
          <w:rFonts w:cstheme="minorHAnsi"/>
        </w:rPr>
        <w:t xml:space="preserve">Dostawca kwalifikowanej usługi RDE zobowiązany jest do </w:t>
      </w:r>
      <w:r w:rsidR="002D384F" w:rsidRPr="008D5BAF">
        <w:rPr>
          <w:rFonts w:cstheme="minorHAnsi"/>
          <w:b/>
        </w:rPr>
        <w:t>pouczenia posiadacza adresu do doręczeń elektronicznych o skutkach prawnych wykreślenia adresu</w:t>
      </w:r>
      <w:r w:rsidR="002D384F" w:rsidRPr="008D5BAF">
        <w:rPr>
          <w:rFonts w:cstheme="minorHAnsi"/>
        </w:rPr>
        <w:t xml:space="preserve"> z rejestru BAE.</w:t>
      </w:r>
    </w:p>
    <w:p w14:paraId="3AC0AFF1" w14:textId="76BE8152" w:rsidR="00E924B7" w:rsidRPr="008D5BAF" w:rsidRDefault="00630224">
      <w:r w:rsidRPr="008D5BAF">
        <w:t xml:space="preserve">2. </w:t>
      </w:r>
      <w:r w:rsidR="00B27BA1" w:rsidRPr="008D5BAF">
        <w:t xml:space="preserve">Zgodnie z </w:t>
      </w:r>
      <w:r w:rsidR="00B27BA1" w:rsidRPr="00786617">
        <w:t xml:space="preserve">art. </w:t>
      </w:r>
      <w:r w:rsidR="00E5501F" w:rsidRPr="00786617">
        <w:t>3</w:t>
      </w:r>
      <w:r w:rsidR="00B27BA1" w:rsidRPr="00786617">
        <w:t>5 ust. 6 [UoDE],</w:t>
      </w:r>
      <w:r w:rsidR="00B27BA1" w:rsidRPr="008D5BAF">
        <w:t xml:space="preserve"> </w:t>
      </w:r>
      <w:r w:rsidR="002C36D0" w:rsidRPr="008D5BAF">
        <w:t>d</w:t>
      </w:r>
      <w:r w:rsidR="00E924B7" w:rsidRPr="008D5BAF">
        <w:t>ostawca kwalifikowanej usługi RDE przesyła do ministra właściwego ds. info</w:t>
      </w:r>
      <w:r w:rsidR="00C07F27" w:rsidRPr="008D5BAF">
        <w:t xml:space="preserve">rmatyzacji </w:t>
      </w:r>
      <w:r w:rsidR="00C07F27" w:rsidRPr="008D5BAF">
        <w:rPr>
          <w:b/>
        </w:rPr>
        <w:t>żądanie wykreślenia</w:t>
      </w:r>
      <w:r w:rsidR="00E924B7" w:rsidRPr="008D5BAF">
        <w:rPr>
          <w:b/>
        </w:rPr>
        <w:t xml:space="preserve"> adresu do doręczeń elektronicznych z rejestru BAE</w:t>
      </w:r>
      <w:r w:rsidR="00C07F27" w:rsidRPr="008D5BAF">
        <w:t xml:space="preserve"> (wycofania deklaracji cyfrowości)</w:t>
      </w:r>
      <w:r w:rsidR="00E5501F" w:rsidRPr="008D5BAF">
        <w:t xml:space="preserve">. </w:t>
      </w:r>
    </w:p>
    <w:p w14:paraId="327C61FA" w14:textId="05741696" w:rsidR="00E924B7" w:rsidRPr="008D5BAF" w:rsidRDefault="00630224">
      <w:pPr>
        <w:rPr>
          <w:rFonts w:cstheme="minorHAnsi"/>
        </w:rPr>
      </w:pPr>
      <w:r w:rsidRPr="008D5BAF">
        <w:rPr>
          <w:rFonts w:cstheme="minorHAnsi"/>
        </w:rPr>
        <w:t xml:space="preserve">3. </w:t>
      </w:r>
      <w:r w:rsidR="00E924B7" w:rsidRPr="008D5BAF">
        <w:rPr>
          <w:rFonts w:cstheme="minorHAnsi"/>
        </w:rPr>
        <w:t>W przypadku zakończenia świadczenia kwalifikowanej usługi RDE</w:t>
      </w:r>
      <w:r w:rsidR="00A915B9" w:rsidRPr="008D5BAF">
        <w:rPr>
          <w:rFonts w:cstheme="minorHAnsi"/>
        </w:rPr>
        <w:t xml:space="preserve"> (</w:t>
      </w:r>
      <w:r w:rsidR="00A915B9" w:rsidRPr="00786617">
        <w:rPr>
          <w:rFonts w:cstheme="minorHAnsi"/>
        </w:rPr>
        <w:t>art. 37 ust. 1 pkt 2 [UoDE</w:t>
      </w:r>
      <w:r w:rsidR="00A915B9" w:rsidRPr="008D5BAF">
        <w:rPr>
          <w:rFonts w:cstheme="minorHAnsi"/>
        </w:rPr>
        <w:t>])</w:t>
      </w:r>
      <w:r w:rsidR="00E924B7" w:rsidRPr="008D5BAF">
        <w:rPr>
          <w:rFonts w:cstheme="minorHAnsi"/>
        </w:rPr>
        <w:t>, po wykreśleniu adresu do doręczeń elektronicznych z rejestru BAE, konieczne jest także jego</w:t>
      </w:r>
      <w:r w:rsidR="00A915B9" w:rsidRPr="008D5BAF">
        <w:rPr>
          <w:rFonts w:cstheme="minorHAnsi"/>
        </w:rPr>
        <w:t xml:space="preserve"> definitywne</w:t>
      </w:r>
      <w:r w:rsidR="00E924B7" w:rsidRPr="008D5BAF">
        <w:rPr>
          <w:rFonts w:cstheme="minorHAnsi"/>
        </w:rPr>
        <w:t xml:space="preserve"> </w:t>
      </w:r>
      <w:r w:rsidR="00E924B7" w:rsidRPr="008D5BAF">
        <w:rPr>
          <w:rFonts w:cstheme="minorHAnsi"/>
          <w:b/>
        </w:rPr>
        <w:t>wyrejestrowanie</w:t>
      </w:r>
      <w:r w:rsidR="00E924B7" w:rsidRPr="008D5BAF">
        <w:rPr>
          <w:rFonts w:cstheme="minorHAnsi"/>
        </w:rPr>
        <w:t xml:space="preserve"> (opisane w rozdzial</w:t>
      </w:r>
      <w:r w:rsidR="00C07F27" w:rsidRPr="008D5BAF">
        <w:rPr>
          <w:rFonts w:cstheme="minorHAnsi"/>
        </w:rPr>
        <w:t xml:space="preserve">e </w:t>
      </w:r>
      <w:r w:rsidR="002D384F" w:rsidRPr="008D5BAF">
        <w:rPr>
          <w:rFonts w:cstheme="minorHAnsi"/>
        </w:rPr>
        <w:fldChar w:fldCharType="begin"/>
      </w:r>
      <w:r w:rsidR="002D384F" w:rsidRPr="008D5BAF">
        <w:rPr>
          <w:rFonts w:cstheme="minorHAnsi"/>
        </w:rPr>
        <w:instrText xml:space="preserve"> REF _Ref52387379 \r \h </w:instrText>
      </w:r>
      <w:r w:rsidR="002D384F" w:rsidRPr="008D5BAF">
        <w:rPr>
          <w:rFonts w:cstheme="minorHAnsi"/>
        </w:rPr>
      </w:r>
      <w:r w:rsidR="002D384F" w:rsidRPr="008D5BAF">
        <w:rPr>
          <w:rFonts w:cstheme="minorHAnsi"/>
        </w:rPr>
        <w:fldChar w:fldCharType="separate"/>
      </w:r>
      <w:r w:rsidR="000637F4">
        <w:rPr>
          <w:rFonts w:cstheme="minorHAnsi"/>
        </w:rPr>
        <w:t>9.1.7</w:t>
      </w:r>
      <w:r w:rsidR="002D384F" w:rsidRPr="008D5BAF">
        <w:rPr>
          <w:rFonts w:cstheme="minorHAnsi"/>
        </w:rPr>
        <w:fldChar w:fldCharType="end"/>
      </w:r>
      <w:r w:rsidR="002D384F" w:rsidRPr="008D5BAF">
        <w:rPr>
          <w:rFonts w:cstheme="minorHAnsi"/>
        </w:rPr>
        <w:t xml:space="preserve"> </w:t>
      </w:r>
      <w:r w:rsidR="00C07F27" w:rsidRPr="008D5BAF">
        <w:rPr>
          <w:rFonts w:cstheme="minorHAnsi"/>
          <w:i/>
        </w:rPr>
        <w:fldChar w:fldCharType="begin"/>
      </w:r>
      <w:r w:rsidR="00C07F27" w:rsidRPr="008D5BAF">
        <w:rPr>
          <w:rFonts w:cstheme="minorHAnsi"/>
          <w:i/>
        </w:rPr>
        <w:instrText xml:space="preserve"> REF _Ref52387379 \h  \* MERGEFORMAT </w:instrText>
      </w:r>
      <w:r w:rsidR="00C07F27" w:rsidRPr="008D5BAF">
        <w:rPr>
          <w:rFonts w:cstheme="minorHAnsi"/>
          <w:i/>
        </w:rPr>
      </w:r>
      <w:r w:rsidR="00C07F27" w:rsidRPr="008D5BAF">
        <w:rPr>
          <w:rFonts w:cstheme="minorHAnsi"/>
          <w:i/>
        </w:rPr>
        <w:fldChar w:fldCharType="separate"/>
      </w:r>
      <w:r w:rsidR="000637F4" w:rsidRPr="000637F4">
        <w:rPr>
          <w:i/>
        </w:rPr>
        <w:t>Wyrejestrowanie adresu do doręczeń elektronicznych z systemu teleinformatycznego MC</w:t>
      </w:r>
      <w:r w:rsidR="00C07F27" w:rsidRPr="008D5BAF">
        <w:rPr>
          <w:rFonts w:cstheme="minorHAnsi"/>
          <w:i/>
        </w:rPr>
        <w:fldChar w:fldCharType="end"/>
      </w:r>
      <w:r w:rsidR="00E924B7" w:rsidRPr="008D5BAF">
        <w:rPr>
          <w:rFonts w:cstheme="minorHAnsi"/>
          <w:u w:val="single"/>
        </w:rPr>
        <w:t>)</w:t>
      </w:r>
      <w:r w:rsidR="00E924B7" w:rsidRPr="008D5BAF">
        <w:rPr>
          <w:rFonts w:cstheme="minorHAnsi"/>
        </w:rPr>
        <w:t>.</w:t>
      </w:r>
    </w:p>
    <w:p w14:paraId="68C78A96" w14:textId="51932C44" w:rsidR="00E924B7" w:rsidRPr="008D5BAF" w:rsidRDefault="00630224">
      <w:r w:rsidRPr="008D5BAF">
        <w:rPr>
          <w:b/>
        </w:rPr>
        <w:t xml:space="preserve">4. </w:t>
      </w:r>
      <w:r w:rsidR="00794493" w:rsidRPr="008D5BAF">
        <w:rPr>
          <w:b/>
        </w:rPr>
        <w:t>Wykreślenie musi zawierać powód</w:t>
      </w:r>
      <w:r w:rsidR="00ED40C7" w:rsidRPr="008D5BAF">
        <w:t>, wymagany z uwagi na warunki karencji stosowanej wobec obywateli, przed</w:t>
      </w:r>
      <w:r w:rsidR="00794493" w:rsidRPr="008D5BAF">
        <w:t xml:space="preserve"> ponown</w:t>
      </w:r>
      <w:r w:rsidR="00ED40C7" w:rsidRPr="008D5BAF">
        <w:t>ym</w:t>
      </w:r>
      <w:r w:rsidR="00794493" w:rsidRPr="008D5BAF">
        <w:t xml:space="preserve"> wpis</w:t>
      </w:r>
      <w:r w:rsidR="00ED40C7" w:rsidRPr="008D5BAF">
        <w:t>em</w:t>
      </w:r>
      <w:r w:rsidR="00794493" w:rsidRPr="008D5BAF">
        <w:t xml:space="preserve"> do</w:t>
      </w:r>
      <w:r w:rsidR="00ED40C7" w:rsidRPr="008D5BAF">
        <w:t xml:space="preserve"> rejestru</w:t>
      </w:r>
      <w:r w:rsidR="00794493" w:rsidRPr="008D5BAF">
        <w:t xml:space="preserve"> BAE- art. </w:t>
      </w:r>
      <w:r w:rsidR="00794493" w:rsidRPr="00786617">
        <w:t>36 ust. 1 [UoDE]</w:t>
      </w:r>
    </w:p>
    <w:p w14:paraId="4A1C835E" w14:textId="77777777" w:rsidR="00E924B7" w:rsidRPr="008D5BAF" w:rsidRDefault="00E924B7" w:rsidP="00E924B7">
      <w:pPr>
        <w:pStyle w:val="Nagwek3"/>
      </w:pPr>
      <w:bookmarkStart w:id="303" w:name="_Ref52389787"/>
      <w:bookmarkStart w:id="304" w:name="_Toc58171567"/>
      <w:r w:rsidRPr="008D5BAF">
        <w:t>Potwierdzenie przynależności adresu do doręczeń elektronicznych do posiadacza</w:t>
      </w:r>
      <w:bookmarkEnd w:id="303"/>
      <w:bookmarkEnd w:id="304"/>
    </w:p>
    <w:p w14:paraId="42E8960C" w14:textId="69049EBE" w:rsidR="00E924B7" w:rsidRPr="008D5BAF" w:rsidRDefault="00F952FF">
      <w:r w:rsidRPr="008D5BAF">
        <w:rPr>
          <w:color w:val="000000" w:themeColor="text1"/>
        </w:rPr>
        <w:t>1</w:t>
      </w:r>
      <w:r w:rsidR="00630224" w:rsidRPr="008D5BAF">
        <w:rPr>
          <w:color w:val="000000" w:themeColor="text1"/>
        </w:rPr>
        <w:t xml:space="preserve">. </w:t>
      </w:r>
      <w:r w:rsidR="00E924B7" w:rsidRPr="008D5BAF">
        <w:rPr>
          <w:color w:val="000000" w:themeColor="text1"/>
        </w:rPr>
        <w:t>D</w:t>
      </w:r>
      <w:r w:rsidR="00E924B7" w:rsidRPr="008D5BAF">
        <w:rPr>
          <w:color w:val="000000"/>
        </w:rPr>
        <w:t xml:space="preserve">ostawca kwalifikowanej usługi RDE zobowiązany jest do </w:t>
      </w:r>
      <w:r w:rsidR="00E924B7" w:rsidRPr="008D5BAF">
        <w:rPr>
          <w:b/>
          <w:color w:val="000000"/>
        </w:rPr>
        <w:t>potwierdzania</w:t>
      </w:r>
      <w:r w:rsidR="00E924B7" w:rsidRPr="008D5BAF">
        <w:rPr>
          <w:color w:val="000000"/>
        </w:rPr>
        <w:t xml:space="preserve"> przynależności adresu do doręczeń elektronicznych do posiadacza na żądanie ministra właściwego ds. informatyzacji, w przypadkach, gdy</w:t>
      </w:r>
      <w:r w:rsidR="009E24DC" w:rsidRPr="008D5BAF">
        <w:rPr>
          <w:color w:val="000000"/>
        </w:rPr>
        <w:t xml:space="preserve"> przy próbie ujawnienia</w:t>
      </w:r>
      <w:r w:rsidR="00E924B7" w:rsidRPr="008D5BAF">
        <w:rPr>
          <w:color w:val="000000"/>
        </w:rPr>
        <w:t xml:space="preserve"> nie jest możliwe potwierdzenie przypisania adresu do posiadacza na podstawie kodu własności ADE, o którym</w:t>
      </w:r>
      <w:r w:rsidR="00E924B7" w:rsidRPr="008D5BAF">
        <w:t xml:space="preserve"> mowa w rozdziale </w:t>
      </w:r>
      <w:r w:rsidR="00C07F27" w:rsidRPr="008D5BAF">
        <w:t>9</w:t>
      </w:r>
      <w:r w:rsidR="00E924B7" w:rsidRPr="008D5BAF">
        <w:t>.1.1</w:t>
      </w:r>
      <w:r w:rsidR="00C07F27" w:rsidRPr="008D5BAF">
        <w:t xml:space="preserve"> </w:t>
      </w:r>
      <w:r w:rsidR="00C07F27" w:rsidRPr="008D5BAF">
        <w:rPr>
          <w:i/>
        </w:rPr>
        <w:fldChar w:fldCharType="begin"/>
      </w:r>
      <w:r w:rsidR="00C07F27" w:rsidRPr="008D5BAF">
        <w:rPr>
          <w:i/>
        </w:rPr>
        <w:instrText xml:space="preserve"> REF _Ref52387300 \h  \* MERGEFORMAT </w:instrText>
      </w:r>
      <w:r w:rsidR="00C07F27" w:rsidRPr="008D5BAF">
        <w:rPr>
          <w:i/>
        </w:rPr>
      </w:r>
      <w:r w:rsidR="00C07F27" w:rsidRPr="008D5BAF">
        <w:rPr>
          <w:i/>
        </w:rPr>
        <w:fldChar w:fldCharType="separate"/>
      </w:r>
      <w:r w:rsidR="000637F4" w:rsidRPr="000637F4">
        <w:rPr>
          <w:i/>
        </w:rPr>
        <w:t>Zarejestrowanie adresu do doręczeń elektronicznych w systemie teleinformatycznym MC</w:t>
      </w:r>
      <w:r w:rsidR="00C07F27" w:rsidRPr="008D5BAF">
        <w:rPr>
          <w:i/>
        </w:rPr>
        <w:fldChar w:fldCharType="end"/>
      </w:r>
    </w:p>
    <w:p w14:paraId="6FD12F96" w14:textId="5B6BFEE7" w:rsidR="00E924B7" w:rsidRPr="008D5BAF" w:rsidRDefault="00F952FF">
      <w:pPr>
        <w:rPr>
          <w:b/>
          <w:color w:val="000000"/>
        </w:rPr>
      </w:pPr>
      <w:r w:rsidRPr="008D5BAF">
        <w:rPr>
          <w:b/>
          <w:color w:val="000000"/>
        </w:rPr>
        <w:t xml:space="preserve">2. </w:t>
      </w:r>
      <w:r w:rsidR="00E924B7" w:rsidRPr="008D5BAF">
        <w:rPr>
          <w:b/>
          <w:color w:val="000000"/>
        </w:rPr>
        <w:t xml:space="preserve">Dostawca usługi RDE udostępnia w tym celu usługę </w:t>
      </w:r>
      <w:r w:rsidR="00C07F27" w:rsidRPr="008D5BAF">
        <w:rPr>
          <w:b/>
          <w:color w:val="000000"/>
        </w:rPr>
        <w:t xml:space="preserve">sieciową </w:t>
      </w:r>
      <w:r w:rsidR="00E924B7" w:rsidRPr="008D5BAF">
        <w:rPr>
          <w:color w:val="000000"/>
        </w:rPr>
        <w:t>umożliwiającą potwierdzanie zgodności danych deklarowanych przez klienta z danymi, które odebrał od niego w procesie identyfikacji</w:t>
      </w:r>
      <w:r w:rsidR="00B27BA1" w:rsidRPr="008D5BAF">
        <w:rPr>
          <w:color w:val="000000"/>
        </w:rPr>
        <w:t xml:space="preserve"> oraz umożliwiającą przekazywanie</w:t>
      </w:r>
      <w:r w:rsidRPr="008D5BAF">
        <w:rPr>
          <w:color w:val="000000"/>
        </w:rPr>
        <w:t xml:space="preserve"> mu</w:t>
      </w:r>
      <w:r w:rsidR="00B27BA1" w:rsidRPr="008D5BAF">
        <w:rPr>
          <w:color w:val="000000"/>
        </w:rPr>
        <w:t xml:space="preserve"> informacji w przedmiocie wpisu do BAE</w:t>
      </w:r>
      <w:r w:rsidR="00E924B7" w:rsidRPr="008D5BAF">
        <w:rPr>
          <w:b/>
          <w:color w:val="000000"/>
        </w:rPr>
        <w:t>.</w:t>
      </w:r>
    </w:p>
    <w:p w14:paraId="511B510B" w14:textId="77777777" w:rsidR="00801440" w:rsidRPr="008D5BAF" w:rsidRDefault="00801440">
      <w:pPr>
        <w:rPr>
          <w:i/>
          <w:iCs/>
          <w:color w:val="000000"/>
          <w:u w:val="single"/>
        </w:rPr>
      </w:pPr>
    </w:p>
    <w:p w14:paraId="471B768B" w14:textId="6EBB5AEE" w:rsidR="00E924B7" w:rsidRPr="008D5BAF" w:rsidRDefault="00E924B7" w:rsidP="00E924B7">
      <w:pPr>
        <w:pStyle w:val="Nagwek3"/>
      </w:pPr>
      <w:bookmarkStart w:id="305" w:name="_Toc58171568"/>
      <w:r w:rsidRPr="008D5BAF">
        <w:t xml:space="preserve">Aktualizacja </w:t>
      </w:r>
      <w:r w:rsidR="009E24DC" w:rsidRPr="008D5BAF">
        <w:t>atrybutów</w:t>
      </w:r>
      <w:r w:rsidRPr="008D5BAF">
        <w:t xml:space="preserve"> adresu do doręczeń elektronicznych oraz aktualizacja wpisu w rejestrze BAE</w:t>
      </w:r>
      <w:bookmarkEnd w:id="305"/>
    </w:p>
    <w:p w14:paraId="039F7F74" w14:textId="591ECFBD" w:rsidR="00E924B7" w:rsidRPr="008D5BAF" w:rsidRDefault="00F952FF">
      <w:pPr>
        <w:rPr>
          <w:rFonts w:cstheme="minorHAnsi"/>
        </w:rPr>
      </w:pPr>
      <w:r w:rsidRPr="008D5BAF">
        <w:rPr>
          <w:rFonts w:cstheme="minorHAnsi"/>
          <w:color w:val="000000"/>
        </w:rPr>
        <w:t xml:space="preserve">1. </w:t>
      </w:r>
      <w:r w:rsidR="009E24DC" w:rsidRPr="008D5BAF">
        <w:rPr>
          <w:rFonts w:cstheme="minorHAnsi"/>
          <w:color w:val="000000"/>
        </w:rPr>
        <w:t>Aktualizowanie</w:t>
      </w:r>
      <w:r w:rsidR="00E924B7" w:rsidRPr="008D5BAF">
        <w:rPr>
          <w:rFonts w:cstheme="minorHAnsi"/>
          <w:color w:val="000000"/>
        </w:rPr>
        <w:t xml:space="preserve"> </w:t>
      </w:r>
      <w:r w:rsidR="009E24DC" w:rsidRPr="008D5BAF">
        <w:rPr>
          <w:rFonts w:cstheme="minorHAnsi"/>
          <w:color w:val="000000"/>
        </w:rPr>
        <w:t>atrybutów opisowych</w:t>
      </w:r>
      <w:r w:rsidR="00E924B7" w:rsidRPr="008D5BAF">
        <w:rPr>
          <w:rFonts w:cstheme="minorHAnsi"/>
          <w:color w:val="000000"/>
        </w:rPr>
        <w:t xml:space="preserve"> adresu do doręczeń elektronicznych jest obowiązkow</w:t>
      </w:r>
      <w:r w:rsidR="009E24DC" w:rsidRPr="008D5BAF">
        <w:rPr>
          <w:rFonts w:cstheme="minorHAnsi"/>
          <w:color w:val="000000"/>
        </w:rPr>
        <w:t xml:space="preserve">e </w:t>
      </w:r>
      <w:r w:rsidR="00E924B7" w:rsidRPr="008D5BAF">
        <w:rPr>
          <w:rFonts w:cstheme="minorHAnsi"/>
          <w:color w:val="000000"/>
        </w:rPr>
        <w:t>zarówno dla adresów ujawnionych w rejestrze BAE, jak i adresów nieujawnionych.</w:t>
      </w:r>
    </w:p>
    <w:p w14:paraId="43901534" w14:textId="27E930D0" w:rsidR="00E924B7" w:rsidRPr="008D5BAF" w:rsidRDefault="00F952FF">
      <w:pPr>
        <w:rPr>
          <w:rFonts w:cstheme="minorHAnsi"/>
        </w:rPr>
      </w:pPr>
      <w:r w:rsidRPr="008D5BAF">
        <w:rPr>
          <w:color w:val="000000" w:themeColor="text1"/>
        </w:rPr>
        <w:t xml:space="preserve">2. </w:t>
      </w:r>
      <w:r w:rsidR="00E924B7" w:rsidRPr="008D5BAF">
        <w:rPr>
          <w:color w:val="000000" w:themeColor="text1"/>
        </w:rPr>
        <w:t xml:space="preserve">Dostawca </w:t>
      </w:r>
      <w:r w:rsidR="00E924B7" w:rsidRPr="008D5BAF">
        <w:t xml:space="preserve">kwalifikowanej </w:t>
      </w:r>
      <w:r w:rsidR="00E924B7" w:rsidRPr="008D5BAF">
        <w:rPr>
          <w:color w:val="000000" w:themeColor="text1"/>
        </w:rPr>
        <w:t>usługi RDE </w:t>
      </w:r>
      <w:r w:rsidR="00E924B7" w:rsidRPr="008D5BAF">
        <w:t xml:space="preserve">zobowiązany jest do </w:t>
      </w:r>
      <w:r w:rsidR="00E924B7" w:rsidRPr="008D5BAF">
        <w:rPr>
          <w:b/>
        </w:rPr>
        <w:t xml:space="preserve">przekazywania do ministra właściwego ds. informatyzacji </w:t>
      </w:r>
      <w:r w:rsidRPr="008D5BAF">
        <w:rPr>
          <w:b/>
        </w:rPr>
        <w:t>pełnych</w:t>
      </w:r>
      <w:r w:rsidR="00E924B7" w:rsidRPr="008D5BAF">
        <w:rPr>
          <w:b/>
        </w:rPr>
        <w:t xml:space="preserve"> danych identyfikujących podmiot,</w:t>
      </w:r>
      <w:r w:rsidR="00E924B7" w:rsidRPr="008D5BAF">
        <w:t xml:space="preserve"> na który wskazuje adres do doręczeń elektronicznych</w:t>
      </w:r>
      <w:r w:rsidR="00115DD2" w:rsidRPr="008D5BAF">
        <w:t xml:space="preserve">, jeśli adres jest </w:t>
      </w:r>
      <w:r w:rsidR="00115DD2" w:rsidRPr="008D5BAF">
        <w:rPr>
          <w:u w:val="single"/>
        </w:rPr>
        <w:t>ujawniony</w:t>
      </w:r>
      <w:r w:rsidR="00E924B7" w:rsidRPr="008D5BAF">
        <w:t>.</w:t>
      </w:r>
      <w:r w:rsidR="00E924B7" w:rsidRPr="008D5BAF" w:rsidDel="00BB6D50">
        <w:t xml:space="preserve"> </w:t>
      </w:r>
      <w:r w:rsidR="00E924B7" w:rsidRPr="008D5BAF">
        <w:rPr>
          <w:color w:val="000000" w:themeColor="text1"/>
        </w:rPr>
        <w:t xml:space="preserve">Dla adresu </w:t>
      </w:r>
      <w:r w:rsidR="00E924B7" w:rsidRPr="008D5BAF">
        <w:rPr>
          <w:color w:val="000000" w:themeColor="text1"/>
          <w:u w:val="single"/>
        </w:rPr>
        <w:t>nieujawnionego</w:t>
      </w:r>
      <w:r w:rsidR="00E924B7" w:rsidRPr="008D5BAF">
        <w:rPr>
          <w:color w:val="000000" w:themeColor="text1"/>
        </w:rPr>
        <w:t xml:space="preserve"> dostawca przekazuje</w:t>
      </w:r>
      <w:r w:rsidR="00C07F27" w:rsidRPr="008D5BAF">
        <w:rPr>
          <w:color w:val="000000" w:themeColor="text1"/>
        </w:rPr>
        <w:t xml:space="preserve"> </w:t>
      </w:r>
      <w:r w:rsidR="00C07F27" w:rsidRPr="008D5BAF">
        <w:rPr>
          <w:rFonts w:cstheme="minorHAnsi"/>
        </w:rPr>
        <w:t>zmienione</w:t>
      </w:r>
      <w:r w:rsidR="00E924B7" w:rsidRPr="008D5BAF">
        <w:rPr>
          <w:rFonts w:cstheme="minorHAnsi"/>
        </w:rPr>
        <w:t xml:space="preserve"> kod</w:t>
      </w:r>
      <w:r w:rsidR="00C07F27" w:rsidRPr="008D5BAF">
        <w:rPr>
          <w:rFonts w:cstheme="minorHAnsi"/>
        </w:rPr>
        <w:t>y</w:t>
      </w:r>
      <w:r w:rsidR="00E924B7" w:rsidRPr="008D5BAF">
        <w:rPr>
          <w:rFonts w:cstheme="minorHAnsi"/>
        </w:rPr>
        <w:t xml:space="preserve"> własności ADE - w przypadku zmiany danych, które są wykorzystywane do wygenerowania authCode.</w:t>
      </w:r>
    </w:p>
    <w:p w14:paraId="098A4668" w14:textId="7A7C97DE" w:rsidR="00E924B7" w:rsidRPr="008D5BAF" w:rsidRDefault="00F952FF" w:rsidP="00E924B7">
      <w:r w:rsidRPr="008D5BAF">
        <w:t xml:space="preserve">3. </w:t>
      </w:r>
      <w:r w:rsidR="00E924B7" w:rsidRPr="008D5BAF">
        <w:t xml:space="preserve">Dla adresów do doręczeń elektronicznych </w:t>
      </w:r>
      <w:r w:rsidR="00E924B7" w:rsidRPr="008D5BAF">
        <w:rPr>
          <w:u w:val="single"/>
        </w:rPr>
        <w:t>ujawnionych</w:t>
      </w:r>
      <w:r w:rsidR="00E924B7" w:rsidRPr="008D5BAF">
        <w:t xml:space="preserve"> w rejestrze BAE, zgodnie z </w:t>
      </w:r>
      <w:r w:rsidR="00E924B7" w:rsidRPr="00786617">
        <w:t xml:space="preserve">art. </w:t>
      </w:r>
      <w:r w:rsidR="002C36D0" w:rsidRPr="00786617">
        <w:t>3</w:t>
      </w:r>
      <w:r w:rsidR="00E924B7" w:rsidRPr="00786617">
        <w:t>7</w:t>
      </w:r>
      <w:r w:rsidR="00C07F27" w:rsidRPr="00786617">
        <w:t xml:space="preserve">, ust. </w:t>
      </w:r>
      <w:r w:rsidR="00A915B9" w:rsidRPr="00786617">
        <w:t>1</w:t>
      </w:r>
      <w:r w:rsidR="00E924B7" w:rsidRPr="00786617">
        <w:t xml:space="preserve"> [UoDE],</w:t>
      </w:r>
      <w:r w:rsidR="00E924B7" w:rsidRPr="008D5BAF">
        <w:t xml:space="preserve"> dostawca kwalifikowanej usługi RDE zobowiązany jest do przekazywania do ministra właściwego ds. informatyzacji zmian tych danych  podmiotu, które wymienia </w:t>
      </w:r>
      <w:r w:rsidR="00E924B7" w:rsidRPr="00786617">
        <w:t>art. 26 [UoDE]</w:t>
      </w:r>
      <w:r w:rsidR="00A915B9" w:rsidRPr="008D5BAF">
        <w:t>.</w:t>
      </w:r>
      <w:r w:rsidR="00E924B7" w:rsidRPr="008D5BAF">
        <w:t xml:space="preserve">  </w:t>
      </w:r>
    </w:p>
    <w:p w14:paraId="18BBC772" w14:textId="77777777" w:rsidR="00E924B7" w:rsidRPr="008D5BAF" w:rsidRDefault="00E924B7" w:rsidP="00E924B7"/>
    <w:p w14:paraId="76DF14B6" w14:textId="77777777" w:rsidR="00E924B7" w:rsidRPr="008D5BAF" w:rsidRDefault="00E924B7" w:rsidP="00E924B7">
      <w:pPr>
        <w:pStyle w:val="Nagwek3"/>
      </w:pPr>
      <w:bookmarkStart w:id="306" w:name="_Toc58171569"/>
      <w:r w:rsidRPr="008D5BAF">
        <w:t>Przedłużenie ważności wpisu adresu do doręczeń elektronicznych w rejestrze BAE</w:t>
      </w:r>
      <w:bookmarkEnd w:id="306"/>
    </w:p>
    <w:p w14:paraId="6CD70112" w14:textId="1680C57E" w:rsidR="000A157A" w:rsidRPr="008D5BAF" w:rsidRDefault="000A157A" w:rsidP="000A157A">
      <w:r w:rsidRPr="008D5BAF">
        <w:t>Przedłużenie ważności wpisu do BAE odbywa się za pomocą usługi</w:t>
      </w:r>
      <w:r w:rsidR="00673DAB" w:rsidRPr="008D5BAF">
        <w:t xml:space="preserve"> online</w:t>
      </w:r>
      <w:r w:rsidRPr="008D5BAF">
        <w:t xml:space="preserve"> udostępnianej przez odpowiedniego ministra – posiadaczowi adresu do doręczeń elektronicznych (</w:t>
      </w:r>
      <w:r w:rsidRPr="00786617">
        <w:t>art. 34 ust 3 [UoDE</w:t>
      </w:r>
      <w:r w:rsidRPr="008D5BAF">
        <w:t xml:space="preserve">]). Dostawca otrzymuje informację </w:t>
      </w:r>
      <w:r w:rsidR="00673DAB" w:rsidRPr="008D5BAF">
        <w:t>w przedmiocie wpisu do</w:t>
      </w:r>
      <w:r w:rsidRPr="008D5BAF">
        <w:t xml:space="preserve"> BAE wskutek działania API </w:t>
      </w:r>
      <w:r w:rsidR="00A915B9" w:rsidRPr="008D5BAF">
        <w:t>wskazanego</w:t>
      </w:r>
      <w:r w:rsidRPr="008D5BAF">
        <w:t xml:space="preserve"> w </w:t>
      </w:r>
      <w:r w:rsidRPr="00786617">
        <w:t xml:space="preserve">art. </w:t>
      </w:r>
      <w:r w:rsidR="00A915B9" w:rsidRPr="00786617">
        <w:t>37</w:t>
      </w:r>
      <w:r w:rsidRPr="00786617">
        <w:t xml:space="preserve"> ust 3 [UoDE]</w:t>
      </w:r>
      <w:r w:rsidRPr="008D5BAF">
        <w:t>.</w:t>
      </w:r>
    </w:p>
    <w:p w14:paraId="57D6F14B" w14:textId="3802515D" w:rsidR="009E24DC" w:rsidRPr="008D5BAF" w:rsidRDefault="00F952FF">
      <w:r w:rsidRPr="008D5BAF">
        <w:t xml:space="preserve">1. </w:t>
      </w:r>
      <w:r w:rsidR="00673DAB" w:rsidRPr="008D5BAF">
        <w:t xml:space="preserve">Ponieważ podmioty zobowiązane do cyklicznego przedłużania ważności wpisu nie mają możliwości bezpośredniego skorzystania z usługi online, zaleca się, aby </w:t>
      </w:r>
      <w:r w:rsidR="00673DAB" w:rsidRPr="008D5BAF">
        <w:rPr>
          <w:b/>
        </w:rPr>
        <w:t>dostawca umożliwił klientowi p</w:t>
      </w:r>
      <w:r w:rsidR="00E924B7" w:rsidRPr="008D5BAF">
        <w:rPr>
          <w:b/>
        </w:rPr>
        <w:t>rzedłużenie ważności wpisu adres do doręczeń elektronicznych w rejestrze BAE</w:t>
      </w:r>
      <w:r w:rsidR="00673DAB" w:rsidRPr="008D5BAF">
        <w:rPr>
          <w:b/>
        </w:rPr>
        <w:t xml:space="preserve"> z aplikacji klienckiej.</w:t>
      </w:r>
      <w:r w:rsidR="00673DAB" w:rsidRPr="008D5BAF">
        <w:t xml:space="preserve"> </w:t>
      </w:r>
    </w:p>
    <w:p w14:paraId="6AFA582D" w14:textId="77777777" w:rsidR="00F952FF" w:rsidRPr="008D5BAF" w:rsidRDefault="009E24DC">
      <w:r w:rsidRPr="008D5BAF">
        <w:t>Przedłużenie musi</w:t>
      </w:r>
      <w:r w:rsidR="00E924B7" w:rsidRPr="008D5BAF">
        <w:t xml:space="preserve"> zostać wykonane pr</w:t>
      </w:r>
      <w:r w:rsidR="000A157A" w:rsidRPr="008D5BAF">
        <w:t>zed upłynięciem ważności wpisu; w przypadku nieprzedłużenia ważności wpisu dojdzie do jego wykreślenia.</w:t>
      </w:r>
      <w:r w:rsidR="00673DAB" w:rsidRPr="008D5BAF">
        <w:t xml:space="preserve"> </w:t>
      </w:r>
    </w:p>
    <w:p w14:paraId="29491128" w14:textId="55E15562" w:rsidR="00E924B7" w:rsidRPr="008D5BAF" w:rsidRDefault="00F952FF">
      <w:pPr>
        <w:rPr>
          <w:rFonts w:cstheme="minorHAnsi"/>
        </w:rPr>
      </w:pPr>
      <w:r w:rsidRPr="008D5BAF">
        <w:t xml:space="preserve">2. </w:t>
      </w:r>
      <w:r w:rsidR="00E924B7" w:rsidRPr="008D5BAF">
        <w:rPr>
          <w:rFonts w:cstheme="minorHAnsi"/>
        </w:rPr>
        <w:t xml:space="preserve">Dostawca kwalifikowanej usługi RDE zobowiązany jest do </w:t>
      </w:r>
      <w:r w:rsidR="00E924B7" w:rsidRPr="008D5BAF">
        <w:rPr>
          <w:rFonts w:cstheme="minorHAnsi"/>
          <w:b/>
        </w:rPr>
        <w:t>pouczenia</w:t>
      </w:r>
      <w:r w:rsidR="00E924B7" w:rsidRPr="008D5BAF">
        <w:rPr>
          <w:rFonts w:cstheme="minorHAnsi"/>
        </w:rPr>
        <w:t xml:space="preserve"> posiadacza adresu do doręczeń elektronicznych o skutkach prawnych przedłużenia wpisu adresu do rejestru BAE</w:t>
      </w:r>
      <w:r w:rsidR="00673DAB" w:rsidRPr="008D5BAF">
        <w:rPr>
          <w:rFonts w:cstheme="minorHAnsi"/>
        </w:rPr>
        <w:t>, a fakt przyjęcia ich do wiadomości jest odnotowywany</w:t>
      </w:r>
      <w:r w:rsidR="00E924B7" w:rsidRPr="008D5BAF">
        <w:rPr>
          <w:rFonts w:cstheme="minorHAnsi"/>
        </w:rPr>
        <w:t>.</w:t>
      </w:r>
    </w:p>
    <w:p w14:paraId="7323F2C9" w14:textId="77777777" w:rsidR="00E924B7" w:rsidRPr="008D5BAF" w:rsidRDefault="00E924B7">
      <w:pPr>
        <w:rPr>
          <w:rFonts w:cstheme="minorHAnsi"/>
        </w:rPr>
      </w:pPr>
    </w:p>
    <w:p w14:paraId="4525FF42" w14:textId="77777777" w:rsidR="00E924B7" w:rsidRPr="008D5BAF" w:rsidRDefault="00E924B7" w:rsidP="00E924B7">
      <w:pPr>
        <w:pStyle w:val="Nagwek3"/>
      </w:pPr>
      <w:bookmarkStart w:id="307" w:name="_Ref52387379"/>
      <w:bookmarkStart w:id="308" w:name="_Toc58171570"/>
      <w:r w:rsidRPr="008D5BAF">
        <w:t>Wyrejestrowanie adresu do doręczeń elektronicznych z systemu teleinformatycznego MC</w:t>
      </w:r>
      <w:bookmarkEnd w:id="307"/>
      <w:bookmarkEnd w:id="308"/>
    </w:p>
    <w:p w14:paraId="5DBE52BA" w14:textId="40957F0C" w:rsidR="00E924B7" w:rsidRPr="008D5BAF" w:rsidRDefault="00F952FF">
      <w:pPr>
        <w:rPr>
          <w:rFonts w:cstheme="minorHAnsi"/>
        </w:rPr>
      </w:pPr>
      <w:r w:rsidRPr="008D5BAF">
        <w:rPr>
          <w:rFonts w:cstheme="minorHAnsi"/>
        </w:rPr>
        <w:t xml:space="preserve">1. </w:t>
      </w:r>
      <w:r w:rsidR="00E924B7" w:rsidRPr="008D5BAF">
        <w:rPr>
          <w:rFonts w:cstheme="minorHAnsi"/>
        </w:rPr>
        <w:t xml:space="preserve">W przypadku zakończenia świadczenia </w:t>
      </w:r>
      <w:r w:rsidR="009E24DC" w:rsidRPr="008D5BAF">
        <w:rPr>
          <w:rFonts w:cstheme="minorHAnsi"/>
        </w:rPr>
        <w:t xml:space="preserve">klientowi </w:t>
      </w:r>
      <w:r w:rsidR="00E924B7" w:rsidRPr="008D5BAF">
        <w:rPr>
          <w:rFonts w:cstheme="minorHAnsi"/>
        </w:rPr>
        <w:t xml:space="preserve">kwalifikowanej usługi RDE, dostawca </w:t>
      </w:r>
      <w:r w:rsidR="00E924B7" w:rsidRPr="008D5BAF">
        <w:rPr>
          <w:rFonts w:cstheme="minorHAnsi"/>
          <w:b/>
        </w:rPr>
        <w:t>zobligowany jest do przekazania do ministra właściwego ds. informatyzacji żądania wyrejestrowania</w:t>
      </w:r>
      <w:r w:rsidR="00E924B7" w:rsidRPr="008D5BAF">
        <w:rPr>
          <w:rFonts w:cstheme="minorHAnsi"/>
        </w:rPr>
        <w:t xml:space="preserve"> adresu do doręczeń elektronicznych</w:t>
      </w:r>
      <w:r w:rsidR="00C07F27" w:rsidRPr="008D5BAF">
        <w:rPr>
          <w:rFonts w:cstheme="minorHAnsi"/>
        </w:rPr>
        <w:t>.</w:t>
      </w:r>
    </w:p>
    <w:p w14:paraId="7179077E" w14:textId="44E7FC7F" w:rsidR="009E24DC" w:rsidRPr="008D5BAF" w:rsidRDefault="00F952FF">
      <w:r w:rsidRPr="008D5BAF">
        <w:t xml:space="preserve">2. </w:t>
      </w:r>
      <w:r w:rsidR="00E924B7" w:rsidRPr="008D5BAF">
        <w:t xml:space="preserve">Nie jest możliwe wyrejestrowanie adresu do doręczeń elektronicznych, który jest ujawniony </w:t>
      </w:r>
      <w:r w:rsidR="00786617">
        <w:br/>
      </w:r>
      <w:r w:rsidR="00E924B7" w:rsidRPr="008D5BAF">
        <w:t xml:space="preserve">w rejestrze BAE, dlatego też w takim przypadku konieczne jest </w:t>
      </w:r>
      <w:r w:rsidR="00E924B7" w:rsidRPr="008D5BAF">
        <w:rPr>
          <w:b/>
        </w:rPr>
        <w:t>uprzednie wykreślenie</w:t>
      </w:r>
      <w:r w:rsidR="00E924B7" w:rsidRPr="008D5BAF">
        <w:t xml:space="preserve"> adresu z rejestru BAE</w:t>
      </w:r>
      <w:r w:rsidR="00C07F27" w:rsidRPr="008D5BAF">
        <w:t xml:space="preserve">. </w:t>
      </w:r>
    </w:p>
    <w:p w14:paraId="53021A87" w14:textId="1154EC2A" w:rsidR="00E924B7" w:rsidRPr="008D5BAF" w:rsidRDefault="00F952FF">
      <w:pPr>
        <w:rPr>
          <w:color w:val="000000" w:themeColor="text1"/>
        </w:rPr>
      </w:pPr>
      <w:r w:rsidRPr="008D5BAF">
        <w:rPr>
          <w:color w:val="000000" w:themeColor="text1"/>
        </w:rPr>
        <w:t>3. W sytuacji opisanej w</w:t>
      </w:r>
      <w:r w:rsidR="00E924B7" w:rsidRPr="008D5BAF">
        <w:rPr>
          <w:color w:val="000000" w:themeColor="text1"/>
        </w:rPr>
        <w:t xml:space="preserve"> punkcie 5.1.14.8 </w:t>
      </w:r>
      <w:r w:rsidR="00115DD2" w:rsidRPr="008D5BAF">
        <w:rPr>
          <w:color w:val="000000" w:themeColor="text1"/>
        </w:rPr>
        <w:t xml:space="preserve">dokumentu głównego </w:t>
      </w:r>
      <w:r w:rsidR="00E924B7" w:rsidRPr="008D5BAF">
        <w:rPr>
          <w:color w:val="000000" w:themeColor="text1"/>
        </w:rPr>
        <w:t>Standardu, powinien doprowadzić do wyrejestrowania wszystkich swoich adresów z rejestru BAE.</w:t>
      </w:r>
    </w:p>
    <w:p w14:paraId="12C08191" w14:textId="76DE13A7" w:rsidR="00E924B7" w:rsidRPr="008D5BAF" w:rsidRDefault="00F952FF">
      <w:pPr>
        <w:rPr>
          <w:rFonts w:cstheme="minorHAnsi"/>
        </w:rPr>
      </w:pPr>
      <w:r w:rsidRPr="008D5BAF">
        <w:rPr>
          <w:rFonts w:cstheme="minorHAnsi"/>
          <w:b/>
        </w:rPr>
        <w:t xml:space="preserve">4. </w:t>
      </w:r>
      <w:r w:rsidR="00E924B7" w:rsidRPr="008D5BAF">
        <w:rPr>
          <w:rFonts w:cstheme="minorHAnsi"/>
          <w:b/>
        </w:rPr>
        <w:t>Termin na przekazanie do ministra właściwego ds. informatyzacji daty zakończenia świadczenia usługi</w:t>
      </w:r>
      <w:r w:rsidR="00E924B7" w:rsidRPr="008D5BAF">
        <w:rPr>
          <w:rFonts w:cstheme="minorHAnsi"/>
        </w:rPr>
        <w:t xml:space="preserve"> RDE dla podmiotów, których adresy do doręczeń elektronicznych wpisane są do rejestru BAE, wskazany jest </w:t>
      </w:r>
      <w:r w:rsidR="00E924B7" w:rsidRPr="00786617">
        <w:rPr>
          <w:rFonts w:cstheme="minorHAnsi"/>
        </w:rPr>
        <w:t xml:space="preserve">w art. </w:t>
      </w:r>
      <w:r w:rsidR="00A915B9" w:rsidRPr="00786617">
        <w:rPr>
          <w:rFonts w:cstheme="minorHAnsi"/>
        </w:rPr>
        <w:t>3</w:t>
      </w:r>
      <w:r w:rsidR="00C07F27" w:rsidRPr="00786617">
        <w:rPr>
          <w:rFonts w:cstheme="minorHAnsi"/>
        </w:rPr>
        <w:t>7</w:t>
      </w:r>
      <w:r w:rsidR="00E924B7" w:rsidRPr="00786617">
        <w:rPr>
          <w:rFonts w:cstheme="minorHAnsi"/>
        </w:rPr>
        <w:t xml:space="preserve"> ust. 1 pkt 2 [UoDE</w:t>
      </w:r>
      <w:r w:rsidR="00E924B7" w:rsidRPr="008D5BAF">
        <w:rPr>
          <w:rFonts w:cstheme="minorHAnsi"/>
        </w:rPr>
        <w:t>].</w:t>
      </w:r>
    </w:p>
    <w:p w14:paraId="010EE0AF" w14:textId="77777777" w:rsidR="00801440" w:rsidRPr="008D5BAF" w:rsidRDefault="00801440">
      <w:pPr>
        <w:rPr>
          <w:rFonts w:cstheme="minorHAnsi"/>
        </w:rPr>
      </w:pPr>
    </w:p>
    <w:p w14:paraId="7E3746F4" w14:textId="77777777" w:rsidR="00E924B7" w:rsidRPr="008D5BAF" w:rsidRDefault="00E924B7" w:rsidP="00E924B7">
      <w:pPr>
        <w:pStyle w:val="Nagwek3"/>
      </w:pPr>
      <w:bookmarkStart w:id="309" w:name="_Toc58171571"/>
      <w:r w:rsidRPr="008D5BAF">
        <w:t>Odzyskanie adresu do doręczeń elektronicznych</w:t>
      </w:r>
      <w:bookmarkEnd w:id="309"/>
    </w:p>
    <w:p w14:paraId="29A9F015" w14:textId="71944AA0" w:rsidR="00E924B7" w:rsidRPr="008D5BAF" w:rsidRDefault="001A2BB5">
      <w:pPr>
        <w:rPr>
          <w:rFonts w:cstheme="minorHAnsi"/>
        </w:rPr>
      </w:pPr>
      <w:r w:rsidRPr="008D5BAF">
        <w:rPr>
          <w:rFonts w:cstheme="minorHAnsi"/>
        </w:rPr>
        <w:t xml:space="preserve">1. </w:t>
      </w:r>
      <w:r w:rsidR="00E924B7" w:rsidRPr="008D5BAF">
        <w:rPr>
          <w:rFonts w:cstheme="minorHAnsi"/>
        </w:rPr>
        <w:t xml:space="preserve">Dostawca kwalifikowanej usługi RDE </w:t>
      </w:r>
      <w:r w:rsidR="00E924B7" w:rsidRPr="008D5BAF">
        <w:rPr>
          <w:rFonts w:cstheme="minorHAnsi"/>
          <w:b/>
        </w:rPr>
        <w:t>może</w:t>
      </w:r>
      <w:r w:rsidR="00C07F27" w:rsidRPr="008D5BAF">
        <w:rPr>
          <w:rFonts w:cstheme="minorHAnsi"/>
          <w:b/>
        </w:rPr>
        <w:t xml:space="preserve"> w imieniu swojego klienta</w:t>
      </w:r>
      <w:r w:rsidR="00E924B7" w:rsidRPr="008D5BAF">
        <w:rPr>
          <w:rFonts w:cstheme="minorHAnsi"/>
          <w:b/>
        </w:rPr>
        <w:t xml:space="preserve"> wysłać do ministra właściwego ds. informatyzacji żądanie odzyskania adresu do doręczeń elektronicznych</w:t>
      </w:r>
      <w:r w:rsidR="00E924B7" w:rsidRPr="008D5BAF">
        <w:rPr>
          <w:rFonts w:cstheme="minorHAnsi"/>
        </w:rPr>
        <w:t xml:space="preserve"> dla adresów przez niego utrzymywanych. Żądanie jest przekazywane na wniosek posiadacza adresu. </w:t>
      </w:r>
      <w:r w:rsidR="00C07F27" w:rsidRPr="008D5BAF">
        <w:rPr>
          <w:rFonts w:cstheme="minorHAnsi"/>
        </w:rPr>
        <w:t>[</w:t>
      </w:r>
      <w:r w:rsidR="00E924B7" w:rsidRPr="008D5BAF">
        <w:rPr>
          <w:rFonts w:cstheme="minorHAnsi"/>
        </w:rPr>
        <w:t>UoDE</w:t>
      </w:r>
      <w:r w:rsidR="00C07F27" w:rsidRPr="008D5BAF">
        <w:rPr>
          <w:rFonts w:cstheme="minorHAnsi"/>
        </w:rPr>
        <w:t>]</w:t>
      </w:r>
      <w:r w:rsidR="00E924B7" w:rsidRPr="008D5BAF">
        <w:rPr>
          <w:rFonts w:cstheme="minorHAnsi"/>
        </w:rPr>
        <w:t xml:space="preserve"> nie ogranicza okresu, w którym </w:t>
      </w:r>
      <w:r w:rsidR="00115DD2" w:rsidRPr="008D5BAF">
        <w:rPr>
          <w:rFonts w:cstheme="minorHAnsi"/>
        </w:rPr>
        <w:t>STMC</w:t>
      </w:r>
      <w:r w:rsidR="00E924B7" w:rsidRPr="008D5BAF">
        <w:rPr>
          <w:rFonts w:cstheme="minorHAnsi"/>
        </w:rPr>
        <w:t xml:space="preserve"> umożliwia odzyskanie wyrejestrowanego adresu.</w:t>
      </w:r>
    </w:p>
    <w:p w14:paraId="501A08C4" w14:textId="77777777" w:rsidR="00801440" w:rsidRPr="008D5BAF" w:rsidRDefault="00801440">
      <w:pPr>
        <w:rPr>
          <w:rFonts w:cstheme="minorHAnsi"/>
        </w:rPr>
      </w:pPr>
    </w:p>
    <w:p w14:paraId="776C2FC4" w14:textId="77777777" w:rsidR="00E924B7" w:rsidRPr="008D5BAF" w:rsidRDefault="00E924B7" w:rsidP="00E924B7">
      <w:pPr>
        <w:pStyle w:val="Nagwek3"/>
      </w:pPr>
      <w:bookmarkStart w:id="310" w:name="_Toc58171572"/>
      <w:r w:rsidRPr="008D5BAF">
        <w:lastRenderedPageBreak/>
        <w:t>Przeniesienie adresu do doręczeń elektronicznych do innego dostawcy</w:t>
      </w:r>
      <w:bookmarkEnd w:id="310"/>
    </w:p>
    <w:p w14:paraId="0C715FC0" w14:textId="0A85CE37" w:rsidR="00E924B7" w:rsidRPr="008D5BAF" w:rsidRDefault="001A2BB5">
      <w:pPr>
        <w:rPr>
          <w:rFonts w:cstheme="minorHAnsi"/>
        </w:rPr>
      </w:pPr>
      <w:r w:rsidRPr="008D5BAF">
        <w:rPr>
          <w:rFonts w:cstheme="minorHAnsi"/>
        </w:rPr>
        <w:t xml:space="preserve">1. </w:t>
      </w:r>
      <w:r w:rsidR="00E924B7" w:rsidRPr="008D5BAF">
        <w:rPr>
          <w:rFonts w:cstheme="minorHAnsi"/>
        </w:rPr>
        <w:t>Kwalifikowany dostawca usług zaufania świadczący kwalifikowaną usługę rejestrowanego doręczenia elektronicznego</w:t>
      </w:r>
      <w:r w:rsidR="00A915B9" w:rsidRPr="008D5BAF">
        <w:rPr>
          <w:rFonts w:cstheme="minorHAnsi"/>
        </w:rPr>
        <w:t xml:space="preserve"> w przypadku decyzji klienta o zmianie dostawcy (</w:t>
      </w:r>
      <w:r w:rsidR="00A915B9" w:rsidRPr="00786617">
        <w:rPr>
          <w:rFonts w:cstheme="minorHAnsi"/>
        </w:rPr>
        <w:t>art. 24 [UoDE</w:t>
      </w:r>
      <w:r w:rsidR="00A915B9" w:rsidRPr="008D5BAF">
        <w:rPr>
          <w:rFonts w:cstheme="minorHAnsi"/>
        </w:rPr>
        <w:t>]) z zachowaniem dotychczasowego adresu</w:t>
      </w:r>
      <w:r w:rsidR="00E924B7" w:rsidRPr="008D5BAF">
        <w:rPr>
          <w:rFonts w:cstheme="minorHAnsi"/>
        </w:rPr>
        <w:t xml:space="preserve"> </w:t>
      </w:r>
      <w:r w:rsidR="00E924B7" w:rsidRPr="008D5BAF">
        <w:rPr>
          <w:rFonts w:cstheme="minorHAnsi"/>
          <w:b/>
        </w:rPr>
        <w:t>zgłasza do systemu teleinformatycznego MC</w:t>
      </w:r>
      <w:r w:rsidR="00E924B7" w:rsidRPr="008D5BAF">
        <w:rPr>
          <w:rFonts w:cstheme="minorHAnsi"/>
        </w:rPr>
        <w:t xml:space="preserve">, </w:t>
      </w:r>
    </w:p>
    <w:p w14:paraId="747311CD" w14:textId="77777777" w:rsidR="00E924B7" w:rsidRPr="008D5BAF" w:rsidRDefault="00E924B7" w:rsidP="00583381">
      <w:pPr>
        <w:pStyle w:val="Akapitzlist"/>
        <w:numPr>
          <w:ilvl w:val="0"/>
          <w:numId w:val="4"/>
        </w:numPr>
        <w:jc w:val="left"/>
        <w:rPr>
          <w:rFonts w:cstheme="minorHAnsi"/>
        </w:rPr>
      </w:pPr>
      <w:r w:rsidRPr="008D5BAF">
        <w:rPr>
          <w:rFonts w:cstheme="minorHAnsi"/>
        </w:rPr>
        <w:t xml:space="preserve">informację o rozpoczęciu przejmowania adresu od innego dostawcy </w:t>
      </w:r>
    </w:p>
    <w:p w14:paraId="7D7EE97E" w14:textId="77777777" w:rsidR="00E924B7" w:rsidRPr="008D5BAF" w:rsidRDefault="00E924B7" w:rsidP="00583381">
      <w:pPr>
        <w:pStyle w:val="Akapitzlist"/>
        <w:numPr>
          <w:ilvl w:val="0"/>
          <w:numId w:val="4"/>
        </w:numPr>
        <w:jc w:val="left"/>
        <w:rPr>
          <w:rFonts w:cstheme="minorHAnsi"/>
        </w:rPr>
      </w:pPr>
      <w:r w:rsidRPr="008D5BAF">
        <w:rPr>
          <w:rFonts w:cstheme="minorHAnsi"/>
        </w:rPr>
        <w:t>informacje o nowej lokalizacji adresu po zakończeniu procesu przenoszenia.</w:t>
      </w:r>
    </w:p>
    <w:p w14:paraId="08D08914" w14:textId="297C20B7" w:rsidR="00E924B7" w:rsidRPr="008D5BAF" w:rsidRDefault="001A2BB5">
      <w:pPr>
        <w:rPr>
          <w:rFonts w:cstheme="minorHAnsi"/>
        </w:rPr>
      </w:pPr>
      <w:r w:rsidRPr="008D5BAF">
        <w:rPr>
          <w:rFonts w:cstheme="minorHAnsi"/>
        </w:rPr>
        <w:t xml:space="preserve">2. </w:t>
      </w:r>
      <w:r w:rsidR="00E924B7" w:rsidRPr="008D5BAF">
        <w:rPr>
          <w:rFonts w:cstheme="minorHAnsi"/>
        </w:rPr>
        <w:t xml:space="preserve">W trakcie przenoszenia obaj dostawcy </w:t>
      </w:r>
      <w:r w:rsidR="00E924B7" w:rsidRPr="008D5BAF">
        <w:rPr>
          <w:rFonts w:cstheme="minorHAnsi"/>
          <w:b/>
        </w:rPr>
        <w:t>przekazują sobie dane umożliwiające wykonanie procesu przeniesienia danych klienta</w:t>
      </w:r>
      <w:r w:rsidR="00E924B7" w:rsidRPr="008D5BAF">
        <w:rPr>
          <w:rFonts w:cstheme="minorHAnsi"/>
        </w:rPr>
        <w:t xml:space="preserve">. </w:t>
      </w:r>
    </w:p>
    <w:p w14:paraId="432772F2" w14:textId="644340F4" w:rsidR="00E924B7" w:rsidRPr="008D5BAF" w:rsidRDefault="001A2BB5">
      <w:pPr>
        <w:rPr>
          <w:rFonts w:cstheme="minorHAnsi"/>
        </w:rPr>
      </w:pPr>
      <w:r w:rsidRPr="008D5BAF">
        <w:rPr>
          <w:rFonts w:cstheme="minorHAnsi"/>
        </w:rPr>
        <w:t>3. W przypadku opisanym w punkcie 5.1.14.8 dokumentu głównego Standardu dostawca usługi RDE także wykonuje proces</w:t>
      </w:r>
      <w:r w:rsidR="00E924B7" w:rsidRPr="008D5BAF">
        <w:rPr>
          <w:rFonts w:cstheme="minorHAnsi"/>
        </w:rPr>
        <w:t xml:space="preserve"> przeniesie</w:t>
      </w:r>
      <w:r w:rsidRPr="008D5BAF">
        <w:rPr>
          <w:rFonts w:cstheme="minorHAnsi"/>
        </w:rPr>
        <w:t>nia adresów do innego dostawcy</w:t>
      </w:r>
      <w:r w:rsidR="00E924B7" w:rsidRPr="008D5BAF">
        <w:rPr>
          <w:rFonts w:cstheme="minorHAnsi"/>
        </w:rPr>
        <w:t>.</w:t>
      </w:r>
    </w:p>
    <w:p w14:paraId="5B718DF9" w14:textId="77777777" w:rsidR="00E924B7" w:rsidRPr="008D5BAF" w:rsidRDefault="00E924B7" w:rsidP="00E924B7">
      <w:pPr>
        <w:pStyle w:val="Nagwek2"/>
      </w:pPr>
      <w:bookmarkStart w:id="311" w:name="_Ref56938358"/>
      <w:bookmarkStart w:id="312" w:name="_Toc58171573"/>
      <w:r w:rsidRPr="008D5BAF">
        <w:t>Obsługa adresu do doręczeń elektronicznych przez operatora wyznaczonego</w:t>
      </w:r>
      <w:bookmarkEnd w:id="311"/>
      <w:bookmarkEnd w:id="312"/>
    </w:p>
    <w:p w14:paraId="2E605E0D" w14:textId="6D76FA6B" w:rsidR="00E924B7" w:rsidRPr="008D5BAF" w:rsidRDefault="00E924B7">
      <w:pPr>
        <w:rPr>
          <w:rFonts w:cstheme="minorHAnsi"/>
          <w:color w:val="00B050"/>
        </w:rPr>
      </w:pPr>
      <w:r w:rsidRPr="008D5BAF">
        <w:rPr>
          <w:rFonts w:cstheme="minorHAnsi"/>
        </w:rPr>
        <w:t xml:space="preserve">Podstawą niniejszego rozdziału są art. </w:t>
      </w:r>
      <w:r w:rsidRPr="00786617">
        <w:rPr>
          <w:rFonts w:cstheme="minorHAnsi"/>
        </w:rPr>
        <w:t>11, 12, 13, 14, 15, 16, 17, 18, 19,</w:t>
      </w:r>
      <w:r w:rsidR="00610FB6" w:rsidRPr="00786617">
        <w:rPr>
          <w:rFonts w:cstheme="minorHAnsi"/>
        </w:rPr>
        <w:t xml:space="preserve"> 20, 21,</w:t>
      </w:r>
      <w:r w:rsidR="00A915B9" w:rsidRPr="00786617">
        <w:rPr>
          <w:rFonts w:cstheme="minorHAnsi"/>
        </w:rPr>
        <w:t xml:space="preserve"> </w:t>
      </w:r>
      <w:r w:rsidR="00610FB6" w:rsidRPr="00786617">
        <w:rPr>
          <w:rFonts w:cstheme="minorHAnsi"/>
        </w:rPr>
        <w:t>22,</w:t>
      </w:r>
      <w:r w:rsidRPr="00786617">
        <w:rPr>
          <w:rFonts w:cstheme="minorHAnsi"/>
        </w:rPr>
        <w:t xml:space="preserve"> 23, 24, 34, 35, 36, 59, 60 [UoDE]</w:t>
      </w:r>
      <w:r w:rsidR="00BA4DD7" w:rsidRPr="008D5BAF">
        <w:rPr>
          <w:rFonts w:cstheme="minorHAnsi"/>
        </w:rPr>
        <w:t>.</w:t>
      </w:r>
    </w:p>
    <w:p w14:paraId="2562A0E9" w14:textId="77777777" w:rsidR="00801440" w:rsidRPr="008D5BAF" w:rsidRDefault="00801440">
      <w:pPr>
        <w:rPr>
          <w:rFonts w:cstheme="minorHAnsi"/>
        </w:rPr>
      </w:pPr>
    </w:p>
    <w:p w14:paraId="4204F556" w14:textId="77777777" w:rsidR="00E924B7" w:rsidRPr="008D5BAF" w:rsidRDefault="00E924B7">
      <w:pPr>
        <w:rPr>
          <w:rFonts w:cstheme="minorHAnsi"/>
        </w:rPr>
      </w:pPr>
      <w:r w:rsidRPr="008D5BAF">
        <w:rPr>
          <w:rFonts w:cstheme="minorHAnsi"/>
        </w:rPr>
        <w:t>W poniższych rozdziałach wskazano zobowiązania operatora wyznaczonego w zakresie:</w:t>
      </w:r>
    </w:p>
    <w:p w14:paraId="5344AB33" w14:textId="77777777" w:rsidR="00E924B7" w:rsidRPr="008D5BAF" w:rsidRDefault="00E924B7" w:rsidP="00583381">
      <w:pPr>
        <w:pStyle w:val="Akapitzlist"/>
        <w:numPr>
          <w:ilvl w:val="0"/>
          <w:numId w:val="32"/>
        </w:numPr>
        <w:jc w:val="left"/>
        <w:rPr>
          <w:rFonts w:cstheme="minorHAnsi"/>
        </w:rPr>
      </w:pPr>
      <w:r w:rsidRPr="008D5BAF">
        <w:rPr>
          <w:rFonts w:cstheme="minorHAnsi"/>
        </w:rPr>
        <w:t>utworzenia adresu do doręczeń elektronicznych,</w:t>
      </w:r>
    </w:p>
    <w:p w14:paraId="0C689DE5" w14:textId="77777777" w:rsidR="00E924B7" w:rsidRPr="008D5BAF" w:rsidRDefault="00E924B7" w:rsidP="00583381">
      <w:pPr>
        <w:pStyle w:val="Akapitzlist"/>
        <w:numPr>
          <w:ilvl w:val="0"/>
          <w:numId w:val="32"/>
        </w:numPr>
        <w:jc w:val="left"/>
        <w:rPr>
          <w:rFonts w:cstheme="minorHAnsi"/>
        </w:rPr>
      </w:pPr>
      <w:r w:rsidRPr="008D5BAF">
        <w:rPr>
          <w:rFonts w:cstheme="minorHAnsi"/>
        </w:rPr>
        <w:t>aktywacji adresu do doręczeń elektronicznych</w:t>
      </w:r>
    </w:p>
    <w:p w14:paraId="247E0FEB" w14:textId="77777777" w:rsidR="00E924B7" w:rsidRPr="008D5BAF" w:rsidRDefault="00E924B7" w:rsidP="00583381">
      <w:pPr>
        <w:pStyle w:val="Akapitzlist"/>
        <w:numPr>
          <w:ilvl w:val="0"/>
          <w:numId w:val="32"/>
        </w:numPr>
        <w:jc w:val="left"/>
        <w:rPr>
          <w:rFonts w:cstheme="minorHAnsi"/>
        </w:rPr>
      </w:pPr>
      <w:r w:rsidRPr="008D5BAF">
        <w:rPr>
          <w:rFonts w:cstheme="minorHAnsi"/>
        </w:rPr>
        <w:t>aktualizacji wpisu w rejestrze BAE,</w:t>
      </w:r>
    </w:p>
    <w:p w14:paraId="133566EB" w14:textId="77777777" w:rsidR="00E924B7" w:rsidRPr="008D5BAF" w:rsidRDefault="00E924B7" w:rsidP="00583381">
      <w:pPr>
        <w:pStyle w:val="Akapitzlist"/>
        <w:numPr>
          <w:ilvl w:val="0"/>
          <w:numId w:val="32"/>
        </w:numPr>
        <w:jc w:val="left"/>
        <w:rPr>
          <w:rFonts w:cstheme="minorHAnsi"/>
        </w:rPr>
      </w:pPr>
      <w:r w:rsidRPr="008D5BAF">
        <w:rPr>
          <w:rFonts w:cstheme="minorHAnsi"/>
        </w:rPr>
        <w:t>wykreślenia adresu do doręczeń elektronicznych z rejestru BAE,</w:t>
      </w:r>
    </w:p>
    <w:p w14:paraId="02B9EFDC" w14:textId="77777777" w:rsidR="00E924B7" w:rsidRPr="008D5BAF" w:rsidRDefault="00E924B7" w:rsidP="00583381">
      <w:pPr>
        <w:pStyle w:val="Akapitzlist"/>
        <w:numPr>
          <w:ilvl w:val="0"/>
          <w:numId w:val="32"/>
        </w:numPr>
        <w:jc w:val="left"/>
        <w:rPr>
          <w:rFonts w:cstheme="minorHAnsi"/>
        </w:rPr>
      </w:pPr>
      <w:r w:rsidRPr="008D5BAF">
        <w:rPr>
          <w:rFonts w:cstheme="minorHAnsi"/>
        </w:rPr>
        <w:t>przedłużenia ważności wpisu adresu do doręczeń elektronicznych w rejestrze BAE,</w:t>
      </w:r>
    </w:p>
    <w:p w14:paraId="32337E06" w14:textId="77777777" w:rsidR="00E924B7" w:rsidRPr="008D5BAF" w:rsidRDefault="00E924B7" w:rsidP="00583381">
      <w:pPr>
        <w:pStyle w:val="Akapitzlist"/>
        <w:numPr>
          <w:ilvl w:val="0"/>
          <w:numId w:val="32"/>
        </w:numPr>
        <w:jc w:val="left"/>
        <w:rPr>
          <w:rFonts w:cstheme="minorHAnsi"/>
        </w:rPr>
      </w:pPr>
      <w:r w:rsidRPr="008D5BAF">
        <w:rPr>
          <w:rFonts w:cstheme="minorHAnsi"/>
        </w:rPr>
        <w:t>odzyskania wykreślonego adresu do doręczeń elektronicznych.</w:t>
      </w:r>
    </w:p>
    <w:p w14:paraId="7C76815F" w14:textId="77777777" w:rsidR="00E924B7" w:rsidRPr="008D5BAF" w:rsidRDefault="00E924B7" w:rsidP="00583381">
      <w:pPr>
        <w:pStyle w:val="Akapitzlist"/>
        <w:numPr>
          <w:ilvl w:val="0"/>
          <w:numId w:val="32"/>
        </w:numPr>
        <w:jc w:val="left"/>
        <w:rPr>
          <w:rFonts w:cstheme="minorHAnsi"/>
        </w:rPr>
      </w:pPr>
      <w:r w:rsidRPr="008D5BAF">
        <w:rPr>
          <w:rFonts w:cstheme="minorHAnsi"/>
        </w:rPr>
        <w:t>przeniesienia adresu do doręczeń elektronicznych</w:t>
      </w:r>
    </w:p>
    <w:p w14:paraId="4FF1C7F7" w14:textId="77777777" w:rsidR="00115DD2" w:rsidRPr="008D5BAF" w:rsidRDefault="00E924B7">
      <w:pPr>
        <w:rPr>
          <w:rFonts w:cstheme="minorHAnsi"/>
        </w:rPr>
      </w:pPr>
      <w:r w:rsidRPr="008D5BAF">
        <w:rPr>
          <w:rFonts w:cstheme="minorHAnsi"/>
        </w:rPr>
        <w:t>W pr</w:t>
      </w:r>
      <w:r w:rsidR="00D45F90" w:rsidRPr="008D5BAF">
        <w:rPr>
          <w:rFonts w:cstheme="minorHAnsi"/>
        </w:rPr>
        <w:t xml:space="preserve">zypadku operatora wyznaczonego </w:t>
      </w:r>
      <w:r w:rsidRPr="008D5BAF">
        <w:rPr>
          <w:rFonts w:cstheme="minorHAnsi"/>
        </w:rPr>
        <w:t xml:space="preserve">czynność wpisania adresu do doręczeń elektronicznych do rejestru BAE jest </w:t>
      </w:r>
      <w:r w:rsidR="00D45F90" w:rsidRPr="008D5BAF">
        <w:rPr>
          <w:rFonts w:cstheme="minorHAnsi"/>
        </w:rPr>
        <w:t>następstwem utworzenia</w:t>
      </w:r>
      <w:r w:rsidRPr="008D5BAF">
        <w:rPr>
          <w:rFonts w:cstheme="minorHAnsi"/>
        </w:rPr>
        <w:t xml:space="preserve"> adresu do doręczeń elektronicznych</w:t>
      </w:r>
      <w:r w:rsidR="00D45F90" w:rsidRPr="008D5BAF">
        <w:rPr>
          <w:rFonts w:cstheme="minorHAnsi"/>
        </w:rPr>
        <w:t xml:space="preserve"> bez którego korzystanie z usługi RDE nie jest możliwe.</w:t>
      </w:r>
      <w:r w:rsidRPr="008D5BAF">
        <w:rPr>
          <w:rFonts w:cstheme="minorHAnsi"/>
        </w:rPr>
        <w:t xml:space="preserve"> </w:t>
      </w:r>
    </w:p>
    <w:p w14:paraId="21BCCFFB" w14:textId="0DC366A9" w:rsidR="00115DD2" w:rsidRPr="008D5BAF" w:rsidRDefault="00D45F90">
      <w:pPr>
        <w:rPr>
          <w:rFonts w:cstheme="minorHAnsi"/>
        </w:rPr>
      </w:pPr>
      <w:r w:rsidRPr="008D5BAF">
        <w:rPr>
          <w:rFonts w:cstheme="minorHAnsi"/>
        </w:rPr>
        <w:t>P</w:t>
      </w:r>
      <w:r w:rsidR="00E924B7" w:rsidRPr="008D5BAF">
        <w:rPr>
          <w:rFonts w:cstheme="minorHAnsi"/>
        </w:rPr>
        <w:t>o czynności utworzenia adresu do doręczeń elektronicznych operator wyznaczony, aby udostępnić klientowi usługę RDE, obowiązany jest obsłużyć</w:t>
      </w:r>
      <w:r w:rsidR="003D54E6" w:rsidRPr="008D5BAF">
        <w:rPr>
          <w:rFonts w:cstheme="minorHAnsi"/>
        </w:rPr>
        <w:t xml:space="preserve"> dodatkowe</w:t>
      </w:r>
      <w:r w:rsidR="00E924B7" w:rsidRPr="008D5BAF">
        <w:rPr>
          <w:rFonts w:cstheme="minorHAnsi"/>
        </w:rPr>
        <w:t xml:space="preserve"> żądanie aktywacji</w:t>
      </w:r>
      <w:r w:rsidR="00AE450E" w:rsidRPr="008D5BAF">
        <w:rPr>
          <w:rFonts w:cstheme="minorHAnsi"/>
        </w:rPr>
        <w:t xml:space="preserve">, o którym mowa </w:t>
      </w:r>
      <w:r w:rsidR="00786617">
        <w:rPr>
          <w:rFonts w:cstheme="minorHAnsi"/>
        </w:rPr>
        <w:br/>
      </w:r>
      <w:r w:rsidR="00AE450E" w:rsidRPr="008D5BAF">
        <w:rPr>
          <w:rFonts w:cstheme="minorHAnsi"/>
        </w:rPr>
        <w:t xml:space="preserve">w art. </w:t>
      </w:r>
      <w:r w:rsidR="00AE450E" w:rsidRPr="00786617">
        <w:rPr>
          <w:rFonts w:cstheme="minorHAnsi"/>
        </w:rPr>
        <w:t>16 ust 3 oraz 19 ust. 3, 4 i 5 [UoDE]</w:t>
      </w:r>
      <w:r w:rsidR="003D54E6" w:rsidRPr="008D5BAF">
        <w:rPr>
          <w:rFonts w:cstheme="minorHAnsi"/>
        </w:rPr>
        <w:t>, które nie występuje u dostawcy kwalifikowanej usługi RDE.</w:t>
      </w:r>
    </w:p>
    <w:p w14:paraId="694E1E82" w14:textId="6383866E" w:rsidR="00E924B7" w:rsidRPr="008D5BAF" w:rsidRDefault="00E924B7">
      <w:pPr>
        <w:rPr>
          <w:rFonts w:cstheme="minorHAnsi"/>
        </w:rPr>
      </w:pPr>
      <w:r w:rsidRPr="008D5BAF">
        <w:rPr>
          <w:rFonts w:cstheme="minorHAnsi"/>
        </w:rPr>
        <w:t>Czynność wykreślenia adresu z rejestru BAE i wyrejestrowania adresu są ze sobą zintegrowane.</w:t>
      </w:r>
    </w:p>
    <w:p w14:paraId="0C090451" w14:textId="11ACC905" w:rsidR="00552087" w:rsidRDefault="003D54E6">
      <w:pPr>
        <w:rPr>
          <w:rFonts w:cstheme="minorHAnsi"/>
        </w:rPr>
      </w:pPr>
      <w:r w:rsidRPr="008D5BAF">
        <w:rPr>
          <w:rFonts w:cstheme="minorHAnsi"/>
        </w:rPr>
        <w:t xml:space="preserve">1. </w:t>
      </w:r>
      <w:r w:rsidR="00552087" w:rsidRPr="008D5BAF">
        <w:rPr>
          <w:rFonts w:cstheme="minorHAnsi"/>
        </w:rPr>
        <w:t xml:space="preserve">Operator wyznaczony </w:t>
      </w:r>
      <w:r w:rsidR="00552087" w:rsidRPr="008D5BAF">
        <w:rPr>
          <w:rFonts w:cstheme="minorHAnsi"/>
          <w:b/>
        </w:rPr>
        <w:t>obowiązany jest udostępnić API</w:t>
      </w:r>
      <w:r w:rsidR="00552087" w:rsidRPr="008D5BAF">
        <w:rPr>
          <w:rFonts w:cstheme="minorHAnsi"/>
        </w:rPr>
        <w:t xml:space="preserve"> umożliwiające odbieranie od systemu teleinformatycznego MC danych adresu do doręczeń elektronicznych, danych klienta oraz danych umożliwiających dostosowanie stanu skrzynki doręczeń do stanu ADE.</w:t>
      </w:r>
    </w:p>
    <w:p w14:paraId="1C460D15" w14:textId="77777777" w:rsidR="00786617" w:rsidRPr="008D5BAF" w:rsidRDefault="00786617">
      <w:pPr>
        <w:rPr>
          <w:rFonts w:cstheme="minorHAnsi"/>
        </w:rPr>
      </w:pPr>
    </w:p>
    <w:p w14:paraId="19A06E8E" w14:textId="77777777" w:rsidR="00801440" w:rsidRDefault="00801440">
      <w:pPr>
        <w:rPr>
          <w:rFonts w:cstheme="minorHAnsi"/>
        </w:rPr>
      </w:pPr>
    </w:p>
    <w:p w14:paraId="71262DA0" w14:textId="77777777" w:rsidR="00786617" w:rsidRPr="008D5BAF" w:rsidRDefault="00786617">
      <w:pPr>
        <w:rPr>
          <w:rFonts w:cstheme="minorHAnsi"/>
        </w:rPr>
      </w:pPr>
    </w:p>
    <w:p w14:paraId="74F54AF3" w14:textId="77777777" w:rsidR="00E924B7" w:rsidRPr="008D5BAF" w:rsidRDefault="00E924B7" w:rsidP="00E924B7">
      <w:pPr>
        <w:pStyle w:val="Nagwek3"/>
      </w:pPr>
      <w:bookmarkStart w:id="313" w:name="_Ref56690333"/>
      <w:bookmarkStart w:id="314" w:name="_Toc58171574"/>
      <w:r w:rsidRPr="008D5BAF">
        <w:lastRenderedPageBreak/>
        <w:t>Utworzenie adresu do doręczeń elektronicznych</w:t>
      </w:r>
      <w:bookmarkEnd w:id="313"/>
      <w:bookmarkEnd w:id="314"/>
    </w:p>
    <w:p w14:paraId="030C75AE" w14:textId="77777777" w:rsidR="00AE450E" w:rsidRPr="008D5BAF" w:rsidRDefault="00AE450E"/>
    <w:p w14:paraId="100B44FE" w14:textId="6DE92E3D" w:rsidR="00AE450E" w:rsidRPr="008D5BAF" w:rsidRDefault="00AE450E">
      <w:r w:rsidRPr="008D5BAF">
        <w:t xml:space="preserve">Zgodnie z art. 13 [Uode] minister właściwy ds. informatyzacji tworzy adres w trybie wnioskowym lub przetwarza dane otrzymane z rejestrów prowadzonych przez innych ministrów. Aby możliwe było </w:t>
      </w:r>
      <w:r w:rsidRPr="008D5BAF">
        <w:rPr>
          <w:i/>
        </w:rPr>
        <w:t>przyporządkowanie</w:t>
      </w:r>
      <w:r w:rsidRPr="008D5BAF">
        <w:t xml:space="preserve"> do adresu skrzynki doręczeń (</w:t>
      </w:r>
      <w:r w:rsidRPr="00786617">
        <w:t>art. 11.</w:t>
      </w:r>
      <w:r w:rsidR="00876F5F" w:rsidRPr="00786617">
        <w:t xml:space="preserve"> UoDE</w:t>
      </w:r>
      <w:r w:rsidR="00876F5F" w:rsidRPr="008D5BAF">
        <w:t xml:space="preserve">), minister jako odbiorca wniosku </w:t>
      </w:r>
      <w:r w:rsidR="00BA4DD7" w:rsidRPr="008D5BAF">
        <w:t xml:space="preserve">komunikuje </w:t>
      </w:r>
      <w:r w:rsidR="00876F5F" w:rsidRPr="008D5BAF">
        <w:t xml:space="preserve">się z operatorem wyznaczonym poprzez API wskazane w podrozdziale </w:t>
      </w:r>
      <w:r w:rsidR="00876F5F" w:rsidRPr="008D5BAF">
        <w:fldChar w:fldCharType="begin"/>
      </w:r>
      <w:r w:rsidR="00876F5F" w:rsidRPr="008D5BAF">
        <w:instrText xml:space="preserve"> REF _Ref56938358 \r \h </w:instrText>
      </w:r>
      <w:r w:rsidR="00876F5F" w:rsidRPr="008D5BAF">
        <w:fldChar w:fldCharType="separate"/>
      </w:r>
      <w:r w:rsidR="000637F4">
        <w:t>9.2</w:t>
      </w:r>
      <w:r w:rsidR="00876F5F" w:rsidRPr="008D5BAF">
        <w:fldChar w:fldCharType="end"/>
      </w:r>
      <w:r w:rsidR="00876F5F" w:rsidRPr="008D5BAF">
        <w:t xml:space="preserve"> niniejszego dokumentu.</w:t>
      </w:r>
    </w:p>
    <w:p w14:paraId="66A33812" w14:textId="673C3D4C" w:rsidR="00876F5F" w:rsidRPr="008D5BAF" w:rsidRDefault="003D54E6">
      <w:r w:rsidRPr="008D5BAF">
        <w:t xml:space="preserve">1. </w:t>
      </w:r>
      <w:r w:rsidR="00D45F90" w:rsidRPr="008D5BAF">
        <w:t>P</w:t>
      </w:r>
      <w:r w:rsidR="00E924B7" w:rsidRPr="008D5BAF">
        <w:t>o utworzeniu adresu do doręczeń elektronicznych i wpisania go do rejestru BAE</w:t>
      </w:r>
      <w:r w:rsidR="00D45F90" w:rsidRPr="008D5BAF">
        <w:t xml:space="preserve"> w stanie nieaktywnym</w:t>
      </w:r>
      <w:r w:rsidR="00E924B7" w:rsidRPr="008D5BAF">
        <w:t xml:space="preserve"> </w:t>
      </w:r>
      <w:r w:rsidR="00D45F90" w:rsidRPr="008D5BAF">
        <w:t xml:space="preserve">operator wyznaczony </w:t>
      </w:r>
      <w:r w:rsidR="00876F5F" w:rsidRPr="008D5BAF">
        <w:t>otrzymuje z STMC</w:t>
      </w:r>
      <w:r w:rsidR="00D45F90" w:rsidRPr="008D5BAF">
        <w:t xml:space="preserve"> </w:t>
      </w:r>
      <w:r w:rsidR="00876F5F" w:rsidRPr="008D5BAF">
        <w:t xml:space="preserve">adres do doręczeń elektronicznych i </w:t>
      </w:r>
      <w:r w:rsidR="00E924B7" w:rsidRPr="008D5BAF">
        <w:t xml:space="preserve">żądanie założenia skrzynki doręczeń. Operator wyznaczony po otrzymaniu żądania założenia skrzynki doręczeń zobowiązany jest do </w:t>
      </w:r>
      <w:r w:rsidR="00E924B7" w:rsidRPr="008D5BAF">
        <w:rPr>
          <w:b/>
        </w:rPr>
        <w:t>utworzenia nieaktywnej skrzynki doręczeń</w:t>
      </w:r>
      <w:r w:rsidR="00B83AFF" w:rsidRPr="008D5BAF">
        <w:t>. Parametry skrzynki przyporządkowanej do adresu (w szczególności: pojemność i dostępność) muszą być adekwatne do danych opisujących podmiot.</w:t>
      </w:r>
    </w:p>
    <w:p w14:paraId="33D71829" w14:textId="015659E2" w:rsidR="00882401" w:rsidRPr="008D5BAF" w:rsidRDefault="003D54E6">
      <w:r w:rsidRPr="008D5BAF">
        <w:t xml:space="preserve">2. </w:t>
      </w:r>
      <w:r w:rsidR="00876F5F" w:rsidRPr="008D5BAF">
        <w:t xml:space="preserve">Operator wyznaczony </w:t>
      </w:r>
      <w:r w:rsidR="0098758B" w:rsidRPr="008D5BAF">
        <w:rPr>
          <w:b/>
        </w:rPr>
        <w:t>zapisuje</w:t>
      </w:r>
      <w:r w:rsidR="00876F5F" w:rsidRPr="008D5BAF">
        <w:rPr>
          <w:b/>
        </w:rPr>
        <w:t xml:space="preserve"> dane z indentyfikacji osób </w:t>
      </w:r>
      <w:r w:rsidR="00E924B7" w:rsidRPr="008D5BAF">
        <w:rPr>
          <w:b/>
        </w:rPr>
        <w:t>wskazany</w:t>
      </w:r>
      <w:r w:rsidR="00876F5F" w:rsidRPr="008D5BAF">
        <w:rPr>
          <w:b/>
        </w:rPr>
        <w:t>ch</w:t>
      </w:r>
      <w:r w:rsidR="00E924B7" w:rsidRPr="008D5BAF">
        <w:rPr>
          <w:b/>
        </w:rPr>
        <w:t xml:space="preserve"> w żądaniu</w:t>
      </w:r>
      <w:r w:rsidR="00E924B7" w:rsidRPr="008D5BAF">
        <w:t xml:space="preserve"> (posiadacz</w:t>
      </w:r>
      <w:r w:rsidR="00882401" w:rsidRPr="008D5BAF">
        <w:t>a</w:t>
      </w:r>
      <w:r w:rsidR="00E924B7" w:rsidRPr="008D5BAF">
        <w:t xml:space="preserve"> adresu do doręczeń elektronicznych w przypadku podmiotów niepublicznych będących osob</w:t>
      </w:r>
      <w:r w:rsidR="00876F5F" w:rsidRPr="008D5BAF">
        <w:t>ami</w:t>
      </w:r>
      <w:r w:rsidR="00E924B7" w:rsidRPr="008D5BAF">
        <w:t xml:space="preserve"> fizyczn</w:t>
      </w:r>
      <w:r w:rsidR="00876F5F" w:rsidRPr="008D5BAF">
        <w:t>ymi</w:t>
      </w:r>
      <w:r w:rsidR="00E924B7" w:rsidRPr="008D5BAF">
        <w:t xml:space="preserve"> oraz administrator</w:t>
      </w:r>
      <w:r w:rsidR="00882401" w:rsidRPr="008D5BAF">
        <w:t>ów</w:t>
      </w:r>
      <w:r w:rsidR="00E924B7" w:rsidRPr="008D5BAF">
        <w:t xml:space="preserve"> skrzynki doręczeń)</w:t>
      </w:r>
      <w:r w:rsidR="00882401" w:rsidRPr="008D5BAF">
        <w:t xml:space="preserve">. </w:t>
      </w:r>
      <w:r w:rsidR="0098758B" w:rsidRPr="008D5BAF">
        <w:t xml:space="preserve">Zapis musi spełniać wymagania punktów 5.1.12.1, 5.1.12.16 i 5.1.12.17 dokumentu głównego Standardu. </w:t>
      </w:r>
      <w:r w:rsidR="00882401" w:rsidRPr="008D5BAF">
        <w:t>Przetwarzane dane osobowe podlegają ochronie</w:t>
      </w:r>
      <w:r w:rsidR="009601B5" w:rsidRPr="008D5BAF">
        <w:rPr>
          <w:rStyle w:val="Odwoanieprzypisudolnego"/>
        </w:rPr>
        <w:footnoteReference w:id="17"/>
      </w:r>
      <w:r w:rsidR="00882401" w:rsidRPr="008D5BAF">
        <w:t xml:space="preserve"> przed utratą lub nielegalnym użyciem (pkt. 5.1.11.7, 5.1.15.5 dokumentu głównego Standardu)</w:t>
      </w:r>
      <w:r w:rsidR="0098758B" w:rsidRPr="008D5BAF">
        <w:t>.</w:t>
      </w:r>
    </w:p>
    <w:p w14:paraId="0149316F" w14:textId="68C2D6EA" w:rsidR="00E924B7" w:rsidRPr="008D5BAF" w:rsidRDefault="003D54E6">
      <w:r w:rsidRPr="008D5BAF">
        <w:t xml:space="preserve">3. </w:t>
      </w:r>
      <w:r w:rsidR="0098758B" w:rsidRPr="008D5BAF">
        <w:t>Operator wyznaczony przekazuje</w:t>
      </w:r>
      <w:r w:rsidR="00E924B7" w:rsidRPr="008D5BAF">
        <w:t xml:space="preserve"> zwrotnie do ministra właściwego ds. informatyzacji </w:t>
      </w:r>
      <w:r w:rsidR="00F0257A" w:rsidRPr="008D5BAF">
        <w:t xml:space="preserve">własny </w:t>
      </w:r>
      <w:r w:rsidR="00E924B7" w:rsidRPr="008D5BAF">
        <w:t>identyfikator użytkownika usłu</w:t>
      </w:r>
      <w:r w:rsidR="00F0257A" w:rsidRPr="008D5BAF">
        <w:t>gi RDE utworzony dla posiadacza</w:t>
      </w:r>
      <w:r w:rsidR="00E924B7" w:rsidRPr="008D5BAF">
        <w:t>.</w:t>
      </w:r>
      <w:r w:rsidR="00F0257A" w:rsidRPr="008D5BAF">
        <w:t xml:space="preserve"> </w:t>
      </w:r>
    </w:p>
    <w:p w14:paraId="244FE996" w14:textId="12CE7E17" w:rsidR="00B83AFF" w:rsidRPr="008D5BAF" w:rsidRDefault="003D54E6" w:rsidP="00981EC5">
      <w:r w:rsidRPr="008D5BAF">
        <w:t xml:space="preserve">4. </w:t>
      </w:r>
      <w:r w:rsidR="00981EC5" w:rsidRPr="008D5BAF">
        <w:t xml:space="preserve">Operator wyznaczony – biorąc pod uwagę wymogi retencji danych powiązanych z klientem, interfejs PUH, procesy rozliczeń, reklamacji oraz inne swoje usługi komercyjne  – </w:t>
      </w:r>
      <w:r w:rsidR="00981EC5" w:rsidRPr="008D5BAF">
        <w:rPr>
          <w:b/>
        </w:rPr>
        <w:t>powinien określić okres przechowywania danych klienta niezbędnych do świadczenia tych usług</w:t>
      </w:r>
      <w:r w:rsidR="00981EC5" w:rsidRPr="008D5BAF">
        <w:rPr>
          <w:rStyle w:val="Odwoanieprzypisudolnego"/>
        </w:rPr>
        <w:footnoteReference w:id="18"/>
      </w:r>
      <w:r w:rsidR="00981EC5" w:rsidRPr="008D5BAF">
        <w:t xml:space="preserve">, ponieważ - zgodnie </w:t>
      </w:r>
      <w:r w:rsidR="00786617">
        <w:br/>
      </w:r>
      <w:r w:rsidR="00981EC5" w:rsidRPr="008D5BAF">
        <w:t>z art</w:t>
      </w:r>
      <w:r w:rsidR="00981EC5" w:rsidRPr="00786617">
        <w:t>. 33 ust. 4 [UoDE]</w:t>
      </w:r>
      <w:r w:rsidR="00981EC5" w:rsidRPr="008D5BAF">
        <w:t xml:space="preserve"> - z rejestru BAE dane opisujące podmiot w usłudze wyszukiwania są nadpisywane nowymi, a następnie deklaracje cy</w:t>
      </w:r>
      <w:r w:rsidR="00B83AFF" w:rsidRPr="008D5BAF">
        <w:t>frowości są usuwane; BAE nie oferuje usługi udostępniania danych historycznych, potrzebnych w postępowaniach dowodowych.</w:t>
      </w:r>
    </w:p>
    <w:p w14:paraId="4EA6277C" w14:textId="16C7E5B1" w:rsidR="00B83AFF" w:rsidRPr="008D5BAF" w:rsidRDefault="00981EC5" w:rsidP="00981EC5">
      <w:r w:rsidRPr="008D5BAF">
        <w:t>W przypadku szczególnym (</w:t>
      </w:r>
      <w:r w:rsidRPr="00786617">
        <w:t>art. 35 ust 5</w:t>
      </w:r>
      <w:r w:rsidR="00B83AFF" w:rsidRPr="00786617">
        <w:t xml:space="preserve"> [UoDE]</w:t>
      </w:r>
      <w:r w:rsidRPr="00786617">
        <w:t>)</w:t>
      </w:r>
      <w:r w:rsidRPr="008D5BAF">
        <w:t xml:space="preserve"> dane </w:t>
      </w:r>
      <w:r w:rsidR="009E24DC" w:rsidRPr="008D5BAF">
        <w:t xml:space="preserve">zmarłego </w:t>
      </w:r>
      <w:r w:rsidRPr="008D5BAF">
        <w:t xml:space="preserve">posiadacza </w:t>
      </w:r>
      <w:r w:rsidR="00FC4171" w:rsidRPr="008D5BAF">
        <w:t xml:space="preserve">nie zostaną usunięte </w:t>
      </w:r>
      <w:r w:rsidR="00786617">
        <w:br/>
      </w:r>
      <w:r w:rsidR="00FC4171" w:rsidRPr="008D5BAF">
        <w:t>z</w:t>
      </w:r>
      <w:r w:rsidRPr="008D5BAF">
        <w:t xml:space="preserve"> BAE, </w:t>
      </w:r>
      <w:r w:rsidR="00FC4171" w:rsidRPr="008D5BAF">
        <w:t>zaś</w:t>
      </w:r>
      <w:r w:rsidRPr="008D5BAF">
        <w:t xml:space="preserve"> faktycznym użytkownikiem skrzynki będzie </w:t>
      </w:r>
      <w:r w:rsidRPr="008D5BAF">
        <w:rPr>
          <w:b/>
        </w:rPr>
        <w:t>zarządca sukcesyjny</w:t>
      </w:r>
      <w:r w:rsidRPr="008D5BAF">
        <w:t xml:space="preserve">, którego dane nie zostaną wpisane do </w:t>
      </w:r>
      <w:r w:rsidR="00FC4171" w:rsidRPr="008D5BAF">
        <w:t>bazy adresów elektronicznych</w:t>
      </w:r>
      <w:r w:rsidRPr="008D5BAF">
        <w:t>, a jednocześnie m</w:t>
      </w:r>
      <w:r w:rsidR="00202CC0" w:rsidRPr="008D5BAF">
        <w:t>a on uprawnienie wynikające</w:t>
      </w:r>
      <w:r w:rsidRPr="008D5BAF">
        <w:t xml:space="preserve"> z </w:t>
      </w:r>
      <w:r w:rsidRPr="00786617">
        <w:t>art. 22</w:t>
      </w:r>
      <w:r w:rsidRPr="008D5BAF">
        <w:t xml:space="preserve">, obejmujące wysyłanie i odbieranie korespondencji. </w:t>
      </w:r>
    </w:p>
    <w:p w14:paraId="70C3DD8D" w14:textId="60067364" w:rsidR="00981EC5" w:rsidRPr="008D5BAF" w:rsidRDefault="003D54E6" w:rsidP="00981EC5">
      <w:r w:rsidRPr="008D5BAF">
        <w:rPr>
          <w:b/>
        </w:rPr>
        <w:t xml:space="preserve">5. </w:t>
      </w:r>
      <w:r w:rsidR="00981EC5" w:rsidRPr="008D5BAF">
        <w:rPr>
          <w:b/>
        </w:rPr>
        <w:t xml:space="preserve">API umożliwia realizację wymagania 7.4.3.5 pkt c) w odniesieniu do innych użytkowników </w:t>
      </w:r>
      <w:r w:rsidR="00FC4171" w:rsidRPr="008D5BAF">
        <w:rPr>
          <w:b/>
        </w:rPr>
        <w:t>niewpisanych do rejestru</w:t>
      </w:r>
      <w:r w:rsidR="00981EC5" w:rsidRPr="008D5BAF">
        <w:rPr>
          <w:b/>
        </w:rPr>
        <w:t xml:space="preserve"> BAE</w:t>
      </w:r>
      <w:r w:rsidR="00981EC5" w:rsidRPr="008D5BAF">
        <w:t xml:space="preserve">, o których mówi art. </w:t>
      </w:r>
      <w:r w:rsidR="00981EC5" w:rsidRPr="00786617">
        <w:t>21 [UoDE].</w:t>
      </w:r>
      <w:r w:rsidR="00981EC5" w:rsidRPr="008D5BAF">
        <w:t xml:space="preserve"> </w:t>
      </w:r>
    </w:p>
    <w:p w14:paraId="251762C9" w14:textId="7285AE53" w:rsidR="00981EC5" w:rsidRPr="008D5BAF" w:rsidRDefault="003D54E6" w:rsidP="00981EC5">
      <w:r w:rsidRPr="008D5BAF">
        <w:t xml:space="preserve">6. </w:t>
      </w:r>
      <w:r w:rsidR="00981EC5" w:rsidRPr="008D5BAF">
        <w:t xml:space="preserve">Niezależnie od przyjętej metody identyfikacji </w:t>
      </w:r>
      <w:r w:rsidR="00B83AFF" w:rsidRPr="008D5BAF">
        <w:t>wyżej wymienionych osób</w:t>
      </w:r>
      <w:r w:rsidR="00981EC5" w:rsidRPr="008D5BAF">
        <w:t xml:space="preserve">, dostawca usługi RDE musi spełnić wymaganie 7.4.0.2 dokumentu głównego Standardu; </w:t>
      </w:r>
      <w:r w:rsidR="00981EC5" w:rsidRPr="008D5BAF">
        <w:rPr>
          <w:b/>
        </w:rPr>
        <w:t xml:space="preserve">każda czynność wykonywana przez nadawcę lub adresata jest </w:t>
      </w:r>
      <w:r w:rsidR="00E818DD" w:rsidRPr="008D5BAF">
        <w:rPr>
          <w:b/>
        </w:rPr>
        <w:t xml:space="preserve">przez niego </w:t>
      </w:r>
      <w:r w:rsidR="00981EC5" w:rsidRPr="008D5BAF">
        <w:rPr>
          <w:b/>
        </w:rPr>
        <w:t>przyporządkowana do zbioru danych opisujących podmiot</w:t>
      </w:r>
      <w:r w:rsidR="00981EC5" w:rsidRPr="008D5BAF">
        <w:t>.</w:t>
      </w:r>
    </w:p>
    <w:p w14:paraId="6FFA2B30" w14:textId="77777777" w:rsidR="00E924B7" w:rsidRPr="008D5BAF" w:rsidRDefault="00E924B7"/>
    <w:p w14:paraId="6B57D5A9" w14:textId="77777777" w:rsidR="00E924B7" w:rsidRPr="008D5BAF" w:rsidRDefault="00E924B7" w:rsidP="00E924B7">
      <w:pPr>
        <w:pStyle w:val="Nagwek3"/>
      </w:pPr>
      <w:bookmarkStart w:id="315" w:name="_Toc58171575"/>
      <w:r w:rsidRPr="008D5BAF">
        <w:lastRenderedPageBreak/>
        <w:t>Aktywacja adresu do doręczeń elektronicznych</w:t>
      </w:r>
      <w:bookmarkEnd w:id="315"/>
    </w:p>
    <w:p w14:paraId="3D3A7ECD" w14:textId="77E92489" w:rsidR="000F04AC" w:rsidRPr="008D5BAF" w:rsidRDefault="003D54E6" w:rsidP="00E924B7">
      <w:r w:rsidRPr="008D5BAF">
        <w:t xml:space="preserve">1. </w:t>
      </w:r>
      <w:r w:rsidR="00B83AFF" w:rsidRPr="008D5BAF">
        <w:t>BAE ani minister do spraw informatyzacji nie inicjuje</w:t>
      </w:r>
      <w:r w:rsidR="00E818DD" w:rsidRPr="008D5BAF">
        <w:t xml:space="preserve"> aktywacji adresu; z</w:t>
      </w:r>
      <w:r w:rsidR="000F04AC" w:rsidRPr="008D5BAF">
        <w:t xml:space="preserve">godnie z art. </w:t>
      </w:r>
      <w:r w:rsidR="000F04AC" w:rsidRPr="00786617">
        <w:t>19 ust. 3</w:t>
      </w:r>
      <w:r w:rsidR="00AE1660" w:rsidRPr="00786617">
        <w:t xml:space="preserve"> </w:t>
      </w:r>
      <w:r w:rsidR="00A40FCA">
        <w:br/>
      </w:r>
      <w:r w:rsidR="00AE1660" w:rsidRPr="00786617">
        <w:t>[UoDE]</w:t>
      </w:r>
      <w:r w:rsidR="000F04AC" w:rsidRPr="008D5BAF">
        <w:t xml:space="preserve"> adres aktywuje posiadacz lub administrator skrzynki doręczeń i stąd operator wyznaczony oraz BAE otrzymują informację o gotowości podmiotu do korzystania z usługi RDE i skrzynki.  </w:t>
      </w:r>
      <w:r w:rsidR="000F04AC" w:rsidRPr="008D5BAF">
        <w:rPr>
          <w:b/>
        </w:rPr>
        <w:t>Operator wyznaczony może uzależnić przeprowadzenie aktywacji od wykonania czynności i dostarczenia mu przez użytkownika danych (m.in. umożliwiających wysyłkę powiadomień) niezbędnych do rozpoczęcia świadczenia usługi</w:t>
      </w:r>
      <w:r w:rsidR="000F04AC" w:rsidRPr="008D5BAF">
        <w:t>.</w:t>
      </w:r>
    </w:p>
    <w:p w14:paraId="23AC9820" w14:textId="284F1C5C" w:rsidR="00E924B7" w:rsidRPr="008D5BAF" w:rsidRDefault="00B83AFF" w:rsidP="00E924B7">
      <w:r w:rsidRPr="008D5BAF">
        <w:t xml:space="preserve"> </w:t>
      </w:r>
      <w:r w:rsidR="003D54E6" w:rsidRPr="008D5BAF">
        <w:t xml:space="preserve">2. </w:t>
      </w:r>
      <w:r w:rsidR="000F04AC" w:rsidRPr="008D5BAF">
        <w:rPr>
          <w:b/>
        </w:rPr>
        <w:t>Po zakończeniu aktywacji dostawca usługi publicznej obowiązany jest umożliwić</w:t>
      </w:r>
      <w:r w:rsidR="00E924B7" w:rsidRPr="008D5BAF">
        <w:rPr>
          <w:b/>
        </w:rPr>
        <w:t xml:space="preserve"> klientowi korzystani</w:t>
      </w:r>
      <w:r w:rsidR="000F04AC" w:rsidRPr="008D5BAF">
        <w:rPr>
          <w:b/>
        </w:rPr>
        <w:t>e</w:t>
      </w:r>
      <w:r w:rsidR="00E924B7" w:rsidRPr="008D5BAF">
        <w:rPr>
          <w:b/>
        </w:rPr>
        <w:t xml:space="preserve"> z usługi</w:t>
      </w:r>
      <w:r w:rsidR="000F04AC" w:rsidRPr="008D5BAF">
        <w:rPr>
          <w:b/>
        </w:rPr>
        <w:t xml:space="preserve"> RDE</w:t>
      </w:r>
      <w:r w:rsidR="00E924B7" w:rsidRPr="008D5BAF">
        <w:rPr>
          <w:b/>
        </w:rPr>
        <w:t xml:space="preserve"> oraz ze skrzynki doręczeń</w:t>
      </w:r>
      <w:r w:rsidR="00E924B7" w:rsidRPr="008D5BAF">
        <w:t xml:space="preserve">. W szczególności oznacza to ustawienie docelowej pojemności skrzynki i </w:t>
      </w:r>
      <w:r w:rsidR="000F04AC" w:rsidRPr="008D5BAF">
        <w:t xml:space="preserve">podłączenie jej do </w:t>
      </w:r>
      <w:r w:rsidR="003D54E6" w:rsidRPr="008D5BAF">
        <w:t xml:space="preserve">publicznej </w:t>
      </w:r>
      <w:r w:rsidR="000F04AC" w:rsidRPr="008D5BAF">
        <w:t>usługi RDE.</w:t>
      </w:r>
      <w:r w:rsidR="00E924B7" w:rsidRPr="008D5BAF">
        <w:t xml:space="preserve"> </w:t>
      </w:r>
    </w:p>
    <w:p w14:paraId="47CDCBF0" w14:textId="77777777" w:rsidR="00801440" w:rsidRPr="008D5BAF" w:rsidRDefault="00801440" w:rsidP="00E924B7"/>
    <w:p w14:paraId="2F54D479" w14:textId="77777777" w:rsidR="00E924B7" w:rsidRPr="008D5BAF" w:rsidRDefault="00E924B7" w:rsidP="00E924B7">
      <w:pPr>
        <w:pStyle w:val="Nagwek3"/>
      </w:pPr>
      <w:bookmarkStart w:id="316" w:name="_Toc58171576"/>
      <w:r w:rsidRPr="008D5BAF">
        <w:t>Aktualizacja wpisu w rejestrze BAE</w:t>
      </w:r>
      <w:bookmarkEnd w:id="316"/>
    </w:p>
    <w:p w14:paraId="28873368" w14:textId="7DFFC0A5" w:rsidR="000F04AC" w:rsidRPr="008D5BAF" w:rsidRDefault="003D54E6">
      <w:r w:rsidRPr="008D5BAF">
        <w:t xml:space="preserve">1. </w:t>
      </w:r>
      <w:r w:rsidR="00E924B7" w:rsidRPr="008D5BAF">
        <w:t xml:space="preserve">Operator wyznaczony otrzymuje zaktualizowane dane posiadacza adresu do doręczeń elektronicznych od ministra właściwego ds. informatyzacji niezwłocznie po dokonaniu aktualizacji wpisu w rejestrze BAE. </w:t>
      </w:r>
      <w:r w:rsidR="009B134E" w:rsidRPr="008D5BAF">
        <w:t>Z punktu widzenia nadawcy aktualizacja może przyjść na dowolnym etapie procesu świadczenia usługi RDE. Dlatego u</w:t>
      </w:r>
      <w:r w:rsidR="000F04AC" w:rsidRPr="008D5BAF">
        <w:t xml:space="preserve">sługa RDE </w:t>
      </w:r>
      <w:r w:rsidR="009B134E" w:rsidRPr="008D5BAF">
        <w:t xml:space="preserve">operatora wyznaczonego musi być skonstruowana w taki sposób, że </w:t>
      </w:r>
      <w:r w:rsidR="009B134E" w:rsidRPr="008D5BAF">
        <w:rPr>
          <w:b/>
        </w:rPr>
        <w:t xml:space="preserve">zmiana danych opisujących podmiot (np. w wyniku wniosku o zmianę imienia) i towarzysząca jej wymiana środka uwierzytelnienia nie może odebrać  mu </w:t>
      </w:r>
      <w:r w:rsidR="00B27BA1" w:rsidRPr="008D5BAF">
        <w:rPr>
          <w:b/>
        </w:rPr>
        <w:t xml:space="preserve">możliwości korzystania z </w:t>
      </w:r>
      <w:r w:rsidR="009B134E" w:rsidRPr="008D5BAF">
        <w:rPr>
          <w:b/>
        </w:rPr>
        <w:t>wcześniej założonej skrzynki</w:t>
      </w:r>
      <w:r w:rsidR="00B27BA1" w:rsidRPr="008D5BAF">
        <w:rPr>
          <w:b/>
        </w:rPr>
        <w:t xml:space="preserve"> doręczeń</w:t>
      </w:r>
      <w:r w:rsidR="009B134E" w:rsidRPr="008D5BAF">
        <w:t xml:space="preserve"> ani </w:t>
      </w:r>
      <w:r w:rsidR="009B134E" w:rsidRPr="008D5BAF">
        <w:rPr>
          <w:b/>
        </w:rPr>
        <w:t>nie może zatrzymać niezakończonych w chwili aktualizacji procesów doręczenia</w:t>
      </w:r>
      <w:r w:rsidR="009B134E" w:rsidRPr="008D5BAF">
        <w:t xml:space="preserve">. </w:t>
      </w:r>
    </w:p>
    <w:p w14:paraId="04BEA76F" w14:textId="44FE2114" w:rsidR="00E924B7" w:rsidRPr="008D5BAF" w:rsidRDefault="00DA0F64">
      <w:r w:rsidRPr="008D5BAF">
        <w:t xml:space="preserve">2. </w:t>
      </w:r>
      <w:r w:rsidR="00E924B7" w:rsidRPr="008D5BAF">
        <w:t xml:space="preserve">Szczególnym przypadkiem przekształcenia jest przekształcenie podmiotu niepublicznego w podmiot publiczny, o którym mowa w </w:t>
      </w:r>
      <w:r w:rsidR="00E924B7" w:rsidRPr="00786617">
        <w:t>art. 17 [UoDE]</w:t>
      </w:r>
      <w:r w:rsidR="009B134E" w:rsidRPr="00786617">
        <w:t>,</w:t>
      </w:r>
      <w:r w:rsidR="009B134E" w:rsidRPr="008D5BAF">
        <w:t xml:space="preserve"> co </w:t>
      </w:r>
      <w:r w:rsidR="00E818DD" w:rsidRPr="008D5BAF">
        <w:t xml:space="preserve">pociąga za sobą </w:t>
      </w:r>
      <w:r w:rsidR="009B134E" w:rsidRPr="008D5BAF">
        <w:t>zmianę dostawcy na operatora wyznaczonego</w:t>
      </w:r>
      <w:r w:rsidR="00E924B7" w:rsidRPr="008D5BAF">
        <w:t xml:space="preserve">. W tym przypadku operator wyznaczony </w:t>
      </w:r>
      <w:r w:rsidR="00E924B7" w:rsidRPr="008D5BAF">
        <w:rPr>
          <w:b/>
        </w:rPr>
        <w:t xml:space="preserve">zobowiązany jest zmienić parametry skrzynki doręczeń </w:t>
      </w:r>
      <w:r w:rsidR="00E818DD" w:rsidRPr="008D5BAF">
        <w:rPr>
          <w:b/>
        </w:rPr>
        <w:t xml:space="preserve">i sposób obsługi </w:t>
      </w:r>
      <w:r w:rsidR="00E924B7" w:rsidRPr="008D5BAF">
        <w:rPr>
          <w:b/>
        </w:rPr>
        <w:t>podmiotu</w:t>
      </w:r>
      <w:r w:rsidR="00E924B7" w:rsidRPr="008D5BAF">
        <w:t xml:space="preserve"> lub </w:t>
      </w:r>
      <w:r w:rsidR="00E924B7" w:rsidRPr="008D5BAF">
        <w:rPr>
          <w:b/>
        </w:rPr>
        <w:t>przeprowadzić procedurę migracji</w:t>
      </w:r>
      <w:r w:rsidR="009B134E" w:rsidRPr="008D5BAF">
        <w:t xml:space="preserve"> do swojej usługi RDE pojedynczego podmiotu</w:t>
      </w:r>
      <w:r w:rsidR="00E924B7" w:rsidRPr="008D5BAF">
        <w:t>, jeśli aktualizacja dotyczy podmiotu do tej pory utrzymywanego przez dostawcę kwalifikowanej usługi RDE.</w:t>
      </w:r>
    </w:p>
    <w:p w14:paraId="2129EE98" w14:textId="77777777" w:rsidR="00E924B7" w:rsidRPr="008D5BAF" w:rsidRDefault="00E924B7" w:rsidP="00E924B7"/>
    <w:p w14:paraId="60B30992" w14:textId="77777777" w:rsidR="00E924B7" w:rsidRPr="008D5BAF" w:rsidRDefault="00E924B7" w:rsidP="00E924B7">
      <w:pPr>
        <w:pStyle w:val="Nagwek3"/>
      </w:pPr>
      <w:bookmarkStart w:id="317" w:name="_Ref56695574"/>
      <w:bookmarkStart w:id="318" w:name="_Ref56753368"/>
      <w:bookmarkStart w:id="319" w:name="_Toc58171577"/>
      <w:r w:rsidRPr="008D5BAF">
        <w:t>Wykreślenie i wyrejestrowanie adresu do doręczeń elektronicznych z rejestru BAE</w:t>
      </w:r>
      <w:bookmarkEnd w:id="317"/>
      <w:bookmarkEnd w:id="318"/>
      <w:bookmarkEnd w:id="319"/>
    </w:p>
    <w:p w14:paraId="4F830366" w14:textId="6447CA44" w:rsidR="00E924B7" w:rsidRPr="008D5BAF" w:rsidRDefault="00DA0F64">
      <w:pPr>
        <w:rPr>
          <w:rFonts w:cstheme="minorHAnsi"/>
        </w:rPr>
      </w:pPr>
      <w:r w:rsidRPr="008D5BAF">
        <w:rPr>
          <w:rFonts w:cstheme="minorHAnsi"/>
        </w:rPr>
        <w:t xml:space="preserve">1. </w:t>
      </w:r>
      <w:r w:rsidR="00E924B7" w:rsidRPr="008D5BAF">
        <w:rPr>
          <w:rFonts w:cstheme="minorHAnsi"/>
        </w:rPr>
        <w:t xml:space="preserve">W przypadku wykreślenia adresu do doręczeń elektronicznych </w:t>
      </w:r>
      <w:r w:rsidR="0037574A" w:rsidRPr="008D5BAF">
        <w:rPr>
          <w:rFonts w:cstheme="minorHAnsi"/>
        </w:rPr>
        <w:t>powiązanego z publiczną usługą RDE</w:t>
      </w:r>
      <w:r w:rsidR="00E924B7" w:rsidRPr="008D5BAF">
        <w:rPr>
          <w:rFonts w:cstheme="minorHAnsi"/>
        </w:rPr>
        <w:t xml:space="preserve">, operator wyznaczony - na żądanie otrzymane od ministra właściwego ds. informatyzacji - </w:t>
      </w:r>
      <w:r w:rsidR="00E924B7" w:rsidRPr="008D5BAF">
        <w:rPr>
          <w:rFonts w:cstheme="minorHAnsi"/>
          <w:b/>
        </w:rPr>
        <w:t xml:space="preserve">zobowiązany jest do wyłączenia skrzynki doręczeń oraz do przechowywania korespondencji na niej zgromadzonej </w:t>
      </w:r>
      <w:r w:rsidR="00E924B7" w:rsidRPr="008D5BAF">
        <w:rPr>
          <w:rFonts w:cstheme="minorHAnsi"/>
        </w:rPr>
        <w:t xml:space="preserve">przez okres, o którym mowa w </w:t>
      </w:r>
      <w:r w:rsidR="00E924B7" w:rsidRPr="00786617">
        <w:rPr>
          <w:rFonts w:cstheme="minorHAnsi"/>
        </w:rPr>
        <w:t xml:space="preserve">art. </w:t>
      </w:r>
      <w:r w:rsidR="00610FB6" w:rsidRPr="00786617">
        <w:rPr>
          <w:rFonts w:cstheme="minorHAnsi"/>
        </w:rPr>
        <w:t>21</w:t>
      </w:r>
      <w:r w:rsidR="00E924B7" w:rsidRPr="00786617">
        <w:rPr>
          <w:rFonts w:cstheme="minorHAnsi"/>
        </w:rPr>
        <w:t xml:space="preserve"> ust. 1 [UoDE]</w:t>
      </w:r>
      <w:r w:rsidR="00E924B7" w:rsidRPr="008D5BAF">
        <w:rPr>
          <w:rFonts w:cstheme="minorHAnsi"/>
        </w:rPr>
        <w:t>. Działanie operatora wyznaczonego może się różnić w zależności od tego, czy obsługiwany podmiot nadal istnieje czy zakończył cykl życia.</w:t>
      </w:r>
    </w:p>
    <w:p w14:paraId="16B8ED7E" w14:textId="588D8B43" w:rsidR="0056594D" w:rsidRPr="008D5BAF" w:rsidRDefault="0056594D">
      <w:pPr>
        <w:rPr>
          <w:rFonts w:cstheme="minorHAnsi"/>
        </w:rPr>
      </w:pPr>
      <w:r w:rsidRPr="008D5BAF">
        <w:rPr>
          <w:rFonts w:cstheme="minorHAnsi"/>
        </w:rPr>
        <w:t>UoDE przewiduje możliwość zakończenia obsługi podmiotu niepublicznego dla:</w:t>
      </w:r>
    </w:p>
    <w:p w14:paraId="49247C81" w14:textId="595918E3" w:rsidR="0056594D" w:rsidRPr="008D5BAF" w:rsidRDefault="0056594D">
      <w:pPr>
        <w:rPr>
          <w:rFonts w:cstheme="minorHAnsi"/>
        </w:rPr>
      </w:pPr>
      <w:r w:rsidRPr="008D5BAF">
        <w:rPr>
          <w:rFonts w:cstheme="minorHAnsi"/>
        </w:rPr>
        <w:t xml:space="preserve">- </w:t>
      </w:r>
      <w:r w:rsidR="00E818DD" w:rsidRPr="008D5BAF">
        <w:rPr>
          <w:rFonts w:cstheme="minorHAnsi"/>
        </w:rPr>
        <w:t>tego podmiotu</w:t>
      </w:r>
      <w:r w:rsidRPr="008D5BAF">
        <w:rPr>
          <w:rFonts w:cstheme="minorHAnsi"/>
        </w:rPr>
        <w:t xml:space="preserve"> (art. 23)</w:t>
      </w:r>
    </w:p>
    <w:p w14:paraId="12803C15" w14:textId="6EDCBB56" w:rsidR="0056594D" w:rsidRPr="008D5BAF" w:rsidRDefault="0056594D">
      <w:pPr>
        <w:rPr>
          <w:rFonts w:cstheme="minorHAnsi"/>
        </w:rPr>
      </w:pPr>
      <w:r w:rsidRPr="008D5BAF">
        <w:rPr>
          <w:rFonts w:cstheme="minorHAnsi"/>
        </w:rPr>
        <w:t>- ministra właściwego ds. informatyzacji (art. 35) w trybie wnioskowym, automatycznym, z własnej inicjatywy i wskutek obsługi żądań przychodzących z innych rejestrów publicznych</w:t>
      </w:r>
    </w:p>
    <w:p w14:paraId="1144ABD1" w14:textId="7413DC7B" w:rsidR="0056594D" w:rsidRPr="008D5BAF" w:rsidRDefault="00E818DD">
      <w:pPr>
        <w:rPr>
          <w:rFonts w:cstheme="minorHAnsi"/>
        </w:rPr>
      </w:pPr>
      <w:r w:rsidRPr="008D5BAF">
        <w:rPr>
          <w:rFonts w:cstheme="minorHAnsi"/>
        </w:rPr>
        <w:lastRenderedPageBreak/>
        <w:t>[</w:t>
      </w:r>
      <w:r w:rsidR="0056594D" w:rsidRPr="008D5BAF">
        <w:rPr>
          <w:rFonts w:cstheme="minorHAnsi"/>
        </w:rPr>
        <w:t>UoDE</w:t>
      </w:r>
      <w:r w:rsidRPr="008D5BAF">
        <w:rPr>
          <w:rFonts w:cstheme="minorHAnsi"/>
        </w:rPr>
        <w:t>]</w:t>
      </w:r>
      <w:r w:rsidR="0056594D" w:rsidRPr="008D5BAF">
        <w:rPr>
          <w:rFonts w:cstheme="minorHAnsi"/>
        </w:rPr>
        <w:t xml:space="preserve"> wymienia w </w:t>
      </w:r>
      <w:r w:rsidR="0056594D" w:rsidRPr="00786617">
        <w:rPr>
          <w:rFonts w:cs="Segoe UI Light"/>
        </w:rPr>
        <w:t>art. 35</w:t>
      </w:r>
      <w:r w:rsidRPr="00786617">
        <w:rPr>
          <w:rFonts w:cs="Segoe UI Light"/>
        </w:rPr>
        <w:t xml:space="preserve"> ust. 1 pkt 3 oraz ust 6</w:t>
      </w:r>
      <w:r w:rsidRPr="008D5BAF">
        <w:rPr>
          <w:rFonts w:cstheme="minorHAnsi"/>
        </w:rPr>
        <w:t xml:space="preserve"> </w:t>
      </w:r>
      <w:r w:rsidR="0056594D" w:rsidRPr="008D5BAF">
        <w:rPr>
          <w:rFonts w:cstheme="minorHAnsi"/>
        </w:rPr>
        <w:t xml:space="preserve">możliwość </w:t>
      </w:r>
      <w:r w:rsidRPr="008D5BAF">
        <w:rPr>
          <w:rFonts w:cstheme="minorHAnsi"/>
        </w:rPr>
        <w:t>złożenia wniosku o wykreślenie adresu</w:t>
      </w:r>
      <w:r w:rsidR="0056594D" w:rsidRPr="008D5BAF">
        <w:rPr>
          <w:rFonts w:cstheme="minorHAnsi"/>
        </w:rPr>
        <w:t xml:space="preserve"> przez kwalifikowanego dostawcę</w:t>
      </w:r>
      <w:r w:rsidRPr="008D5BAF">
        <w:rPr>
          <w:rFonts w:cstheme="minorHAnsi"/>
        </w:rPr>
        <w:t xml:space="preserve"> lub za pośrednictwem jego systemu</w:t>
      </w:r>
      <w:r w:rsidR="0056594D" w:rsidRPr="008D5BAF">
        <w:rPr>
          <w:rFonts w:cstheme="minorHAnsi"/>
        </w:rPr>
        <w:t xml:space="preserve">, ale nie </w:t>
      </w:r>
      <w:r w:rsidRPr="008D5BAF">
        <w:rPr>
          <w:rFonts w:cstheme="minorHAnsi"/>
        </w:rPr>
        <w:t>przewiduje</w:t>
      </w:r>
      <w:r w:rsidR="0056594D" w:rsidRPr="008D5BAF">
        <w:rPr>
          <w:rFonts w:cstheme="minorHAnsi"/>
        </w:rPr>
        <w:t xml:space="preserve"> podobnej możliwości dla operatora wyznaczonego.</w:t>
      </w:r>
    </w:p>
    <w:p w14:paraId="07650266" w14:textId="77777777" w:rsidR="00E924B7" w:rsidRPr="00786617" w:rsidRDefault="00E924B7"/>
    <w:p w14:paraId="4919BC86" w14:textId="77777777" w:rsidR="00E924B7" w:rsidRPr="008D5BAF" w:rsidRDefault="00E924B7" w:rsidP="00E924B7">
      <w:pPr>
        <w:pStyle w:val="Nagwek3"/>
      </w:pPr>
      <w:bookmarkStart w:id="320" w:name="_Toc58171578"/>
      <w:r w:rsidRPr="008D5BAF">
        <w:t>Przedłużenie ważności wpisu adresu do doręczeń elektronicznych w rejestrze BAE</w:t>
      </w:r>
      <w:bookmarkEnd w:id="320"/>
    </w:p>
    <w:p w14:paraId="514CCFB5" w14:textId="70A5363D" w:rsidR="000A157A" w:rsidRPr="008D5BAF" w:rsidRDefault="00DA0F64" w:rsidP="000A157A">
      <w:r w:rsidRPr="008D5BAF">
        <w:t xml:space="preserve">1. </w:t>
      </w:r>
      <w:r w:rsidR="000A157A" w:rsidRPr="008D5BAF">
        <w:t xml:space="preserve">Przedłużenie ważności wpisu do BAE odbywa się za pomocą usługi </w:t>
      </w:r>
      <w:r w:rsidR="00673DAB" w:rsidRPr="008D5BAF">
        <w:t xml:space="preserve">online (nie w trybie wnioskowym) </w:t>
      </w:r>
      <w:r w:rsidR="000A157A" w:rsidRPr="008D5BAF">
        <w:t xml:space="preserve">udostępnianej przez odpowiedniego ministra – </w:t>
      </w:r>
      <w:r w:rsidR="000A157A" w:rsidRPr="008D5BAF">
        <w:rPr>
          <w:b/>
        </w:rPr>
        <w:t>posiadaczowi</w:t>
      </w:r>
      <w:r w:rsidR="000A157A" w:rsidRPr="008D5BAF">
        <w:t xml:space="preserve"> adresu do doręczeń elektronicznych (</w:t>
      </w:r>
      <w:r w:rsidR="000A157A" w:rsidRPr="00786617">
        <w:t>art. 34 ust 3 [UoDE]).</w:t>
      </w:r>
      <w:r w:rsidR="000A157A" w:rsidRPr="008D5BAF">
        <w:t xml:space="preserve"> Dostawca </w:t>
      </w:r>
      <w:r w:rsidRPr="008D5BAF">
        <w:t>odbiera</w:t>
      </w:r>
      <w:r w:rsidR="000A157A" w:rsidRPr="008D5BAF">
        <w:t xml:space="preserve"> informację </w:t>
      </w:r>
      <w:r w:rsidR="0037574A" w:rsidRPr="008D5BAF">
        <w:t>o tym fakcie</w:t>
      </w:r>
      <w:r w:rsidR="000A157A" w:rsidRPr="008D5BAF">
        <w:t xml:space="preserve"> z BAE wskutek działania API opisanego w podrozdziale </w:t>
      </w:r>
      <w:r w:rsidR="000A157A" w:rsidRPr="008D5BAF">
        <w:fldChar w:fldCharType="begin"/>
      </w:r>
      <w:r w:rsidR="000A157A" w:rsidRPr="008D5BAF">
        <w:instrText xml:space="preserve"> REF _Ref56938358 \r \h </w:instrText>
      </w:r>
      <w:r w:rsidR="000A157A" w:rsidRPr="008D5BAF">
        <w:fldChar w:fldCharType="separate"/>
      </w:r>
      <w:r w:rsidR="000637F4">
        <w:t>9.2</w:t>
      </w:r>
      <w:r w:rsidR="000A157A" w:rsidRPr="008D5BAF">
        <w:fldChar w:fldCharType="end"/>
      </w:r>
      <w:r w:rsidR="000A157A" w:rsidRPr="008D5BAF">
        <w:t xml:space="preserve"> niniejszego dokumentu.</w:t>
      </w:r>
    </w:p>
    <w:p w14:paraId="00F2ACED" w14:textId="4AC204D7" w:rsidR="000A157A" w:rsidRPr="008D5BAF" w:rsidRDefault="000A157A" w:rsidP="000A157A">
      <w:r w:rsidRPr="008D5BAF">
        <w:t>Przedłużenie ważności wpisu adres do doręczeń elektronicznych w rejestrze BAE musi zostać wykonane przed upłynięciem ważności wpisu; w przypadku nieprzedłużenia ważności wpisu dojdzie do jego wykreślenia (</w:t>
      </w:r>
      <w:r w:rsidRPr="00786617">
        <w:t>art. 35 ust. 4 [UoDE]</w:t>
      </w:r>
      <w:r w:rsidRPr="008D5BAF">
        <w:t>).</w:t>
      </w:r>
    </w:p>
    <w:p w14:paraId="18FCE3FD" w14:textId="0D1EA631" w:rsidR="00801440" w:rsidRPr="008D5BAF" w:rsidRDefault="00DA0F64">
      <w:r w:rsidRPr="008D5BAF">
        <w:rPr>
          <w:rFonts w:cstheme="minorHAnsi"/>
        </w:rPr>
        <w:t xml:space="preserve">2. </w:t>
      </w:r>
      <w:r w:rsidR="00673DAB" w:rsidRPr="008D5BAF">
        <w:rPr>
          <w:rFonts w:cstheme="minorHAnsi"/>
        </w:rPr>
        <w:t>Ponieważ podmioty zobowiązane do przedłużania wpisu (</w:t>
      </w:r>
      <w:r w:rsidR="00673DAB" w:rsidRPr="00786617">
        <w:rPr>
          <w:rFonts w:cstheme="minorHAnsi"/>
        </w:rPr>
        <w:t>art. 34 ust 1 pkt 1 [UoDE]</w:t>
      </w:r>
      <w:r w:rsidR="00673DAB" w:rsidRPr="008D5BAF">
        <w:rPr>
          <w:rFonts w:cstheme="minorHAnsi"/>
        </w:rPr>
        <w:t xml:space="preserve">) nie mogą skorzystać z usługi online ministra bezpośrednio, </w:t>
      </w:r>
      <w:r w:rsidR="00673DAB" w:rsidRPr="008D5BAF">
        <w:rPr>
          <w:rFonts w:cstheme="minorHAnsi"/>
          <w:b/>
        </w:rPr>
        <w:t xml:space="preserve">dostawca publicznej usługi RDE powinien umożliwić przedłużenie ważności wpisu z </w:t>
      </w:r>
      <w:r w:rsidR="00A956B4" w:rsidRPr="008D5BAF">
        <w:rPr>
          <w:rFonts w:cstheme="minorHAnsi"/>
          <w:b/>
        </w:rPr>
        <w:t>konta klienta lub konfiguracji skrzynki doręczeń</w:t>
      </w:r>
      <w:r w:rsidR="00673DAB" w:rsidRPr="008D5BAF">
        <w:rPr>
          <w:rFonts w:cstheme="minorHAnsi"/>
          <w:b/>
        </w:rPr>
        <w:t>.</w:t>
      </w:r>
      <w:r w:rsidR="00673DAB" w:rsidRPr="008D5BAF">
        <w:rPr>
          <w:rFonts w:cstheme="minorHAnsi"/>
        </w:rPr>
        <w:t xml:space="preserve"> </w:t>
      </w:r>
      <w:r w:rsidR="000A157A" w:rsidRPr="008D5BAF">
        <w:rPr>
          <w:rFonts w:cstheme="minorHAnsi"/>
        </w:rPr>
        <w:t xml:space="preserve">Dostawca </w:t>
      </w:r>
      <w:r w:rsidR="00673DAB" w:rsidRPr="008D5BAF">
        <w:rPr>
          <w:rFonts w:cstheme="minorHAnsi"/>
        </w:rPr>
        <w:t>publicznej</w:t>
      </w:r>
      <w:r w:rsidR="000A157A" w:rsidRPr="008D5BAF">
        <w:rPr>
          <w:rFonts w:cstheme="minorHAnsi"/>
        </w:rPr>
        <w:t xml:space="preserve"> usługi RDE zobowiązany jest do </w:t>
      </w:r>
      <w:r w:rsidR="000A157A" w:rsidRPr="008D5BAF">
        <w:rPr>
          <w:rFonts w:cstheme="minorHAnsi"/>
          <w:b/>
        </w:rPr>
        <w:t>pouczenia</w:t>
      </w:r>
      <w:r w:rsidR="000A157A" w:rsidRPr="008D5BAF">
        <w:rPr>
          <w:rFonts w:cstheme="minorHAnsi"/>
        </w:rPr>
        <w:t xml:space="preserve"> posiadacza adresu do doręczeń elektronicznych o </w:t>
      </w:r>
      <w:r w:rsidR="00673DAB" w:rsidRPr="008D5BAF">
        <w:rPr>
          <w:rFonts w:cstheme="minorHAnsi"/>
        </w:rPr>
        <w:t xml:space="preserve">skutkach prawnych przedłużenia wpisu adresu do rejestru BAE, a fakt przyjęcia ich do wiadomości jest </w:t>
      </w:r>
      <w:r w:rsidR="00673DAB" w:rsidRPr="008D5BAF">
        <w:rPr>
          <w:rFonts w:cstheme="minorHAnsi"/>
          <w:b/>
        </w:rPr>
        <w:t>odnotowywany</w:t>
      </w:r>
      <w:r w:rsidR="00673DAB" w:rsidRPr="008D5BAF">
        <w:rPr>
          <w:rFonts w:cstheme="minorHAnsi"/>
        </w:rPr>
        <w:t>.</w:t>
      </w:r>
    </w:p>
    <w:p w14:paraId="04405CE9" w14:textId="77777777" w:rsidR="00E924B7" w:rsidRPr="008D5BAF" w:rsidRDefault="00E924B7" w:rsidP="00E924B7">
      <w:pPr>
        <w:pStyle w:val="Nagwek3"/>
      </w:pPr>
      <w:bookmarkStart w:id="321" w:name="_Toc58171579"/>
      <w:r w:rsidRPr="008D5BAF">
        <w:t>Odzyskanie wykreślonego adresu do doręczeń elektronicznych</w:t>
      </w:r>
      <w:bookmarkEnd w:id="321"/>
    </w:p>
    <w:p w14:paraId="34391C8E" w14:textId="6BDA6C28" w:rsidR="00E924B7" w:rsidRPr="008D5BAF" w:rsidRDefault="00DA0F64">
      <w:pPr>
        <w:rPr>
          <w:color w:val="000000" w:themeColor="text1"/>
        </w:rPr>
      </w:pPr>
      <w:r w:rsidRPr="008D5BAF">
        <w:t xml:space="preserve">1. </w:t>
      </w:r>
      <w:r w:rsidR="00E924B7" w:rsidRPr="008D5BAF">
        <w:t xml:space="preserve">W przypadku odzyskiwania wyrejestrowanego adresu do doręczeń elektronicznych, </w:t>
      </w:r>
      <w:r w:rsidR="00A956B4" w:rsidRPr="008D5BAF">
        <w:t xml:space="preserve">o ile żądanie wpłynęło do BAE w wyznaczonym </w:t>
      </w:r>
      <w:r w:rsidR="00A956B4" w:rsidRPr="00786617">
        <w:t>art. 24 ust. 2 [UoDE]</w:t>
      </w:r>
      <w:r w:rsidR="00A956B4" w:rsidRPr="008D5BAF">
        <w:t xml:space="preserve"> terminie,  </w:t>
      </w:r>
      <w:r w:rsidR="00E924B7" w:rsidRPr="008D5BAF">
        <w:rPr>
          <w:b/>
        </w:rPr>
        <w:t>operator wyznaczony na żądanie ministra właściwego ds. informatyzacji zobowiązany jest do ponownego włączenia skrzynki doręczeń</w:t>
      </w:r>
      <w:r w:rsidR="00257303" w:rsidRPr="008D5BAF">
        <w:t>, dostosowując ją do nowego statusu adresu do doręczeń elektronicznych</w:t>
      </w:r>
      <w:r w:rsidR="00E924B7" w:rsidRPr="008D5BAF">
        <w:rPr>
          <w:color w:val="000000" w:themeColor="text1"/>
        </w:rPr>
        <w:t>.</w:t>
      </w:r>
    </w:p>
    <w:p w14:paraId="0E09391F" w14:textId="77777777" w:rsidR="00E924B7" w:rsidRPr="008D5BAF" w:rsidRDefault="00E924B7">
      <w:pPr>
        <w:rPr>
          <w:color w:val="000000" w:themeColor="text1"/>
        </w:rPr>
      </w:pPr>
    </w:p>
    <w:p w14:paraId="12E12352" w14:textId="77777777" w:rsidR="00E924B7" w:rsidRPr="008D5BAF" w:rsidRDefault="00E924B7" w:rsidP="00E924B7">
      <w:pPr>
        <w:pStyle w:val="Nagwek3"/>
      </w:pPr>
      <w:bookmarkStart w:id="322" w:name="_Toc58171580"/>
      <w:r w:rsidRPr="008D5BAF">
        <w:t>Przeniesienie adresu do doręczeń elektronicznych do innego dostawcy</w:t>
      </w:r>
      <w:bookmarkEnd w:id="322"/>
    </w:p>
    <w:p w14:paraId="3C159854" w14:textId="212A6197" w:rsidR="00A956B4" w:rsidRPr="008D5BAF" w:rsidRDefault="00DA0F64">
      <w:pPr>
        <w:rPr>
          <w:color w:val="000000" w:themeColor="text1"/>
        </w:rPr>
      </w:pPr>
      <w:r w:rsidRPr="008D5BAF">
        <w:rPr>
          <w:color w:val="000000" w:themeColor="text1"/>
        </w:rPr>
        <w:t xml:space="preserve">1. </w:t>
      </w:r>
      <w:r w:rsidR="00A956B4" w:rsidRPr="008D5BAF">
        <w:rPr>
          <w:color w:val="000000" w:themeColor="text1"/>
        </w:rPr>
        <w:t xml:space="preserve">W przypadku podmiotów </w:t>
      </w:r>
      <w:r w:rsidR="00A956B4" w:rsidRPr="008D5BAF">
        <w:rPr>
          <w:color w:val="000000" w:themeColor="text1"/>
          <w:u w:val="single"/>
        </w:rPr>
        <w:t>niepublicznych</w:t>
      </w:r>
      <w:r w:rsidR="00A956B4" w:rsidRPr="008D5BAF">
        <w:rPr>
          <w:color w:val="000000" w:themeColor="text1"/>
        </w:rPr>
        <w:t xml:space="preserve">, które korzystają z prawa rezygnacji z publicznej usługi RDE przy zachowaniu dotychczasowego adresu do doręczeń </w:t>
      </w:r>
      <w:r w:rsidR="00A956B4" w:rsidRPr="008D5BAF">
        <w:t>elektronicznych (</w:t>
      </w:r>
      <w:r w:rsidR="00A956B4" w:rsidRPr="00786617">
        <w:t>art. 24 ust. 1 [UoDE]</w:t>
      </w:r>
      <w:r w:rsidR="00A956B4" w:rsidRPr="008D5BAF">
        <w:t xml:space="preserve">), </w:t>
      </w:r>
      <w:r w:rsidR="00A956B4" w:rsidRPr="008D5BAF">
        <w:rPr>
          <w:b/>
        </w:rPr>
        <w:t xml:space="preserve">przeniesienie </w:t>
      </w:r>
      <w:r w:rsidR="00A956B4" w:rsidRPr="008D5BAF">
        <w:rPr>
          <w:b/>
          <w:color w:val="000000" w:themeColor="text1"/>
        </w:rPr>
        <w:t>odbywa się na takich samych zasadach jak w przypadku przenoszenia ADE między dostawcami kwalifikowanymi</w:t>
      </w:r>
      <w:r w:rsidR="00A956B4" w:rsidRPr="008D5BAF">
        <w:rPr>
          <w:color w:val="000000" w:themeColor="text1"/>
        </w:rPr>
        <w:t>.</w:t>
      </w:r>
    </w:p>
    <w:p w14:paraId="6214B816" w14:textId="7C6D9B26" w:rsidR="00E924B7" w:rsidRPr="008D5BAF" w:rsidRDefault="00DA0F64">
      <w:pPr>
        <w:rPr>
          <w:color w:val="000000" w:themeColor="text1"/>
        </w:rPr>
      </w:pPr>
      <w:r w:rsidRPr="008D5BAF">
        <w:rPr>
          <w:color w:val="000000" w:themeColor="text1"/>
        </w:rPr>
        <w:t xml:space="preserve">2. </w:t>
      </w:r>
      <w:r w:rsidR="00A956B4" w:rsidRPr="008D5BAF">
        <w:rPr>
          <w:color w:val="000000" w:themeColor="text1"/>
        </w:rPr>
        <w:t xml:space="preserve">Podmiot publiczny </w:t>
      </w:r>
      <w:r w:rsidR="0012066B" w:rsidRPr="008D5BAF">
        <w:rPr>
          <w:color w:val="000000" w:themeColor="text1"/>
        </w:rPr>
        <w:t xml:space="preserve">nie może posiadać adresu u dostawcy kwalifikowanego </w:t>
      </w:r>
      <w:r w:rsidR="00A956B4" w:rsidRPr="008D5BAF">
        <w:rPr>
          <w:color w:val="000000" w:themeColor="text1"/>
        </w:rPr>
        <w:t>(</w:t>
      </w:r>
      <w:r w:rsidR="00A956B4" w:rsidRPr="00786617">
        <w:rPr>
          <w:color w:val="000000" w:themeColor="text1"/>
        </w:rPr>
        <w:t>art. 8 [UoDE</w:t>
      </w:r>
      <w:r w:rsidR="00A956B4" w:rsidRPr="008D5BAF">
        <w:rPr>
          <w:color w:val="000000" w:themeColor="text1"/>
        </w:rPr>
        <w:t xml:space="preserve">]). </w:t>
      </w:r>
      <w:r w:rsidR="00E924B7" w:rsidRPr="008D5BAF">
        <w:rPr>
          <w:color w:val="000000" w:themeColor="text1"/>
        </w:rPr>
        <w:t xml:space="preserve">Operator wyznaczony nie wysyła </w:t>
      </w:r>
      <w:r w:rsidR="00A956B4" w:rsidRPr="008D5BAF">
        <w:rPr>
          <w:color w:val="000000" w:themeColor="text1"/>
        </w:rPr>
        <w:t xml:space="preserve">zatem </w:t>
      </w:r>
      <w:r w:rsidR="00E924B7" w:rsidRPr="008D5BAF">
        <w:rPr>
          <w:color w:val="000000" w:themeColor="text1"/>
        </w:rPr>
        <w:t xml:space="preserve">żądań przeniesienia podmiotu </w:t>
      </w:r>
      <w:r w:rsidR="00E924B7" w:rsidRPr="008D5BAF">
        <w:rPr>
          <w:color w:val="000000" w:themeColor="text1"/>
          <w:u w:val="single"/>
        </w:rPr>
        <w:t>publicznego</w:t>
      </w:r>
      <w:r w:rsidR="00E924B7" w:rsidRPr="008D5BAF">
        <w:rPr>
          <w:color w:val="000000" w:themeColor="text1"/>
        </w:rPr>
        <w:t xml:space="preserve"> do innego dostawcy ani nie przetwarza żądań migracji danych </w:t>
      </w:r>
      <w:r w:rsidR="00A956B4" w:rsidRPr="008D5BAF">
        <w:rPr>
          <w:color w:val="000000" w:themeColor="text1"/>
        </w:rPr>
        <w:t>podmiotu publicznego</w:t>
      </w:r>
      <w:r w:rsidR="00E924B7" w:rsidRPr="008D5BAF">
        <w:rPr>
          <w:color w:val="000000" w:themeColor="text1"/>
        </w:rPr>
        <w:t xml:space="preserve"> otrzymanych od dostawcy kwalifikowanego.</w:t>
      </w:r>
    </w:p>
    <w:p w14:paraId="4FE6FFC7" w14:textId="6B96181F" w:rsidR="00E924B7" w:rsidRPr="008D5BAF" w:rsidRDefault="00E924B7">
      <w:pPr>
        <w:rPr>
          <w:rFonts w:asciiTheme="majorHAnsi" w:eastAsiaTheme="majorEastAsia" w:hAnsiTheme="majorHAnsi" w:cstheme="majorBidi"/>
          <w:sz w:val="32"/>
          <w:szCs w:val="32"/>
        </w:rPr>
      </w:pPr>
      <w:r w:rsidRPr="008D5BAF">
        <w:br w:type="page"/>
      </w:r>
    </w:p>
    <w:p w14:paraId="3DDA2BE8" w14:textId="77777777" w:rsidR="00E924B7" w:rsidRPr="008D5BAF" w:rsidRDefault="00E924B7" w:rsidP="00E924B7">
      <w:pPr>
        <w:pStyle w:val="Nagwek1"/>
      </w:pPr>
      <w:bookmarkStart w:id="323" w:name="_Toc58171581"/>
      <w:r w:rsidRPr="008D5BAF">
        <w:lastRenderedPageBreak/>
        <w:t>Wymagania bezpieczeństwa</w:t>
      </w:r>
      <w:bookmarkEnd w:id="323"/>
    </w:p>
    <w:p w14:paraId="75D33D6B" w14:textId="462BA5B6" w:rsidR="00E924B7" w:rsidRPr="008D5BAF" w:rsidRDefault="00815361">
      <w:pPr>
        <w:rPr>
          <w:rFonts w:cstheme="minorHAnsi"/>
        </w:rPr>
      </w:pPr>
      <w:r w:rsidRPr="008D5BAF">
        <w:rPr>
          <w:rFonts w:cstheme="minorHAnsi"/>
        </w:rPr>
        <w:t xml:space="preserve">Podstawą niniejszego rozdziału są punkty </w:t>
      </w:r>
      <w:r w:rsidR="008C2B67" w:rsidRPr="008D5BAF">
        <w:rPr>
          <w:rFonts w:cstheme="minorHAnsi"/>
        </w:rPr>
        <w:t xml:space="preserve">5.1.7 </w:t>
      </w:r>
      <w:r w:rsidR="008C2B67" w:rsidRPr="008D5BAF">
        <w:rPr>
          <w:rFonts w:cstheme="minorHAnsi"/>
          <w:i/>
        </w:rPr>
        <w:t>M</w:t>
      </w:r>
      <w:r w:rsidR="00E924B7" w:rsidRPr="008D5BAF">
        <w:rPr>
          <w:rFonts w:cstheme="minorHAnsi"/>
          <w:i/>
        </w:rPr>
        <w:t>echanizmy kryptograficzne</w:t>
      </w:r>
      <w:r w:rsidR="00E924B7" w:rsidRPr="008D5BAF">
        <w:rPr>
          <w:rFonts w:cstheme="minorHAnsi"/>
        </w:rPr>
        <w:t xml:space="preserve">, 5.1.8 </w:t>
      </w:r>
      <w:r w:rsidR="00E924B7" w:rsidRPr="008D5BAF">
        <w:rPr>
          <w:rFonts w:cstheme="minorHAnsi"/>
          <w:i/>
        </w:rPr>
        <w:t>Bezpieczeństwo fizyczne i środowiskowe</w:t>
      </w:r>
      <w:r w:rsidR="00E924B7" w:rsidRPr="008D5BAF">
        <w:rPr>
          <w:rFonts w:cstheme="minorHAnsi"/>
        </w:rPr>
        <w:t xml:space="preserve">, 5.1.9 </w:t>
      </w:r>
      <w:r w:rsidR="00E924B7" w:rsidRPr="008D5BAF">
        <w:rPr>
          <w:rFonts w:cstheme="minorHAnsi"/>
          <w:i/>
        </w:rPr>
        <w:t>Bezpieczeństwo operacyjne</w:t>
      </w:r>
      <w:r w:rsidR="00E924B7" w:rsidRPr="008D5BAF">
        <w:rPr>
          <w:rFonts w:cstheme="minorHAnsi"/>
        </w:rPr>
        <w:t xml:space="preserve">, 5.1.10 </w:t>
      </w:r>
      <w:r w:rsidR="00E924B7" w:rsidRPr="008D5BAF">
        <w:rPr>
          <w:rFonts w:cstheme="minorHAnsi"/>
          <w:i/>
        </w:rPr>
        <w:t>Bezpieczeństwo sieci</w:t>
      </w:r>
      <w:r w:rsidR="00E924B7" w:rsidRPr="008D5BAF">
        <w:rPr>
          <w:rFonts w:cstheme="minorHAnsi"/>
        </w:rPr>
        <w:t xml:space="preserve"> </w:t>
      </w:r>
      <w:r w:rsidR="008656EB" w:rsidRPr="008D5BAF">
        <w:rPr>
          <w:rFonts w:cstheme="minorHAnsi"/>
        </w:rPr>
        <w:t xml:space="preserve"> dokumentu głównego Standardu </w:t>
      </w:r>
      <w:r w:rsidRPr="008D5BAF">
        <w:rPr>
          <w:rFonts w:cstheme="minorHAnsi"/>
        </w:rPr>
        <w:t xml:space="preserve">oraz rozdział </w:t>
      </w:r>
      <w:r w:rsidRPr="00786617">
        <w:rPr>
          <w:rFonts w:cstheme="minorHAnsi"/>
        </w:rPr>
        <w:t>58</w:t>
      </w:r>
      <w:r w:rsidR="00957F41" w:rsidRPr="00786617">
        <w:rPr>
          <w:rFonts w:cstheme="minorHAnsi"/>
        </w:rPr>
        <w:t xml:space="preserve"> ust. 4</w:t>
      </w:r>
      <w:r w:rsidRPr="00786617">
        <w:rPr>
          <w:rFonts w:cstheme="minorHAnsi"/>
        </w:rPr>
        <w:t xml:space="preserve"> [UoDE]</w:t>
      </w:r>
      <w:r w:rsidRPr="008D5BAF">
        <w:rPr>
          <w:rFonts w:cstheme="minorHAnsi"/>
        </w:rPr>
        <w:t xml:space="preserve"> dotyczący integracji Operatora wyznaczonego </w:t>
      </w:r>
      <w:r w:rsidR="00A40FCA">
        <w:rPr>
          <w:rFonts w:cstheme="minorHAnsi"/>
        </w:rPr>
        <w:br/>
      </w:r>
      <w:r w:rsidRPr="008D5BAF">
        <w:rPr>
          <w:rFonts w:cstheme="minorHAnsi"/>
        </w:rPr>
        <w:t>z systemami ministra właściwego ds. informatyzacji i gospodarki</w:t>
      </w:r>
      <w:r w:rsidR="008656EB" w:rsidRPr="008D5BAF">
        <w:rPr>
          <w:rFonts w:cstheme="minorHAnsi"/>
        </w:rPr>
        <w:t>.</w:t>
      </w:r>
    </w:p>
    <w:p w14:paraId="3B0A14ED" w14:textId="77777777" w:rsidR="00E924B7" w:rsidRPr="008D5BAF" w:rsidRDefault="00E924B7" w:rsidP="00801440">
      <w:pPr>
        <w:pStyle w:val="Nagwek2"/>
        <w:ind w:left="576" w:hanging="576"/>
      </w:pPr>
      <w:bookmarkStart w:id="324" w:name="_Toc58171582"/>
      <w:r w:rsidRPr="008D5BAF">
        <w:t>Uwierzytelnienie</w:t>
      </w:r>
      <w:bookmarkEnd w:id="324"/>
    </w:p>
    <w:p w14:paraId="0CD1A5C3" w14:textId="288C14AF" w:rsidR="00E924B7" w:rsidRPr="008D5BAF" w:rsidRDefault="003B35D3">
      <w:r w:rsidRPr="008D5BAF">
        <w:t xml:space="preserve">1. </w:t>
      </w:r>
      <w:r w:rsidR="001875EC" w:rsidRPr="008D5BAF">
        <w:t>K</w:t>
      </w:r>
      <w:r w:rsidR="00E924B7" w:rsidRPr="008D5BAF">
        <w:t>walifikowani dostawcy usług</w:t>
      </w:r>
      <w:r w:rsidRPr="008D5BAF">
        <w:t xml:space="preserve"> samodzielnie</w:t>
      </w:r>
      <w:r w:rsidR="00E924B7" w:rsidRPr="008D5BAF">
        <w:t xml:space="preserve"> </w:t>
      </w:r>
      <w:r w:rsidR="00E924B7" w:rsidRPr="008D5BAF">
        <w:rPr>
          <w:b/>
        </w:rPr>
        <w:t>zapewnią mechanizmy uwierzytelnienia</w:t>
      </w:r>
      <w:r w:rsidR="00E924B7" w:rsidRPr="008D5BAF">
        <w:t xml:space="preserve"> podmiotów będących użytkownikami usługi RDE przed udzieleniem im dostępu do usługi, zgodne z wymaganiami określonymi w </w:t>
      </w:r>
      <w:r w:rsidR="001875EC" w:rsidRPr="008D5BAF">
        <w:t>rozdziałach</w:t>
      </w:r>
      <w:r w:rsidR="00E924B7" w:rsidRPr="008D5BAF">
        <w:t xml:space="preserve"> 5.1.17</w:t>
      </w:r>
      <w:r w:rsidR="001875EC" w:rsidRPr="008D5BAF">
        <w:t xml:space="preserve"> i 5.1.18 </w:t>
      </w:r>
      <w:r w:rsidR="00E924B7" w:rsidRPr="008D5BAF">
        <w:t xml:space="preserve">Standardu. </w:t>
      </w:r>
    </w:p>
    <w:p w14:paraId="28CCB392" w14:textId="09D144EB" w:rsidR="001875EC" w:rsidRPr="008D5BAF" w:rsidRDefault="003B35D3">
      <w:r w:rsidRPr="008D5BAF">
        <w:t xml:space="preserve">2. </w:t>
      </w:r>
      <w:r w:rsidR="001875EC" w:rsidRPr="008D5BAF">
        <w:t xml:space="preserve">Zgodnie z </w:t>
      </w:r>
      <w:r w:rsidR="001875EC" w:rsidRPr="00786617">
        <w:t>art. 58 ust. 2</w:t>
      </w:r>
      <w:r w:rsidR="001875EC" w:rsidRPr="008D5BAF">
        <w:t xml:space="preserve"> [UoDE] ministrowie ds. informatyzacji i gospodarki zapewniają użytkownikom </w:t>
      </w:r>
      <w:r w:rsidR="00957F41" w:rsidRPr="008D5BAF">
        <w:t xml:space="preserve">mechanizm umożliwiający </w:t>
      </w:r>
      <w:r w:rsidR="001875EC" w:rsidRPr="008D5BAF">
        <w:t>dostęp do zasobów skrzynki, publicznej usługi RDE oraz do PUH za pomocą systemów przekazujących do systemu operatora wyznaczonego dane o uwierzytelnieniu osoby fizycznej.</w:t>
      </w:r>
      <w:r w:rsidRPr="008D5BAF">
        <w:t xml:space="preserve"> </w:t>
      </w:r>
      <w:r w:rsidRPr="008D5BAF">
        <w:rPr>
          <w:b/>
        </w:rPr>
        <w:t>Operator wyznaczony jest obowiązany zintegrować swój system z systemami ministrów</w:t>
      </w:r>
      <w:r w:rsidRPr="008D5BAF">
        <w:t>.</w:t>
      </w:r>
    </w:p>
    <w:p w14:paraId="3DE49C6E" w14:textId="5BC47E09" w:rsidR="00EA390E" w:rsidRPr="008D5BAF" w:rsidRDefault="004212E5" w:rsidP="00EA390E">
      <w:r w:rsidRPr="008D5BAF">
        <w:t xml:space="preserve">3. </w:t>
      </w:r>
      <w:r w:rsidR="00EA390E" w:rsidRPr="008D5BAF">
        <w:t xml:space="preserve">Operator wyznaczony </w:t>
      </w:r>
      <w:r w:rsidR="00EA390E" w:rsidRPr="008D5BAF">
        <w:rPr>
          <w:b/>
        </w:rPr>
        <w:t>może zapewnić uwierzytelnienie także innymi środkami</w:t>
      </w:r>
      <w:r w:rsidR="00EA390E" w:rsidRPr="008D5BAF">
        <w:t xml:space="preserve"> wymienionymi </w:t>
      </w:r>
      <w:r w:rsidR="00A40FCA">
        <w:br/>
      </w:r>
      <w:r w:rsidR="00EA390E" w:rsidRPr="008D5BAF">
        <w:t>w punkcie 7.4.3.3 i 7.4.4.3</w:t>
      </w:r>
    </w:p>
    <w:p w14:paraId="1BB62F90" w14:textId="3B5A0D56" w:rsidR="001875EC" w:rsidRPr="008D5BAF" w:rsidRDefault="004212E5" w:rsidP="00EA390E">
      <w:r w:rsidRPr="008D5BAF">
        <w:t xml:space="preserve">4. </w:t>
      </w:r>
      <w:r w:rsidR="00EA390E" w:rsidRPr="008D5BAF">
        <w:t xml:space="preserve">Zgodnie z </w:t>
      </w:r>
      <w:r w:rsidR="00EA390E" w:rsidRPr="00786617">
        <w:t>art. 58 ust. 4 pkt 2 [UoDE]</w:t>
      </w:r>
      <w:r w:rsidR="00EA390E" w:rsidRPr="008D5BAF">
        <w:t xml:space="preserve"> o</w:t>
      </w:r>
      <w:r w:rsidR="00E924B7" w:rsidRPr="008D5BAF">
        <w:t xml:space="preserve">perator </w:t>
      </w:r>
      <w:r w:rsidR="00E924B7" w:rsidRPr="008D5BAF">
        <w:rPr>
          <w:b/>
        </w:rPr>
        <w:t>wyznaczony zapewni uwierzytelnienie dla aplikacji klienckich podmiotów publicznych</w:t>
      </w:r>
      <w:r w:rsidR="00E924B7" w:rsidRPr="008D5BAF">
        <w:t xml:space="preserve"> (np. syste</w:t>
      </w:r>
      <w:r w:rsidR="00EA390E" w:rsidRPr="008D5BAF">
        <w:t xml:space="preserve">my klasy EZD) do API z użyciem środków wymienionych w punkcie </w:t>
      </w:r>
      <w:r w:rsidR="001875EC" w:rsidRPr="008D5BAF">
        <w:t>7.4.2.3</w:t>
      </w:r>
      <w:r w:rsidR="00957F41" w:rsidRPr="008D5BAF">
        <w:t>.</w:t>
      </w:r>
    </w:p>
    <w:p w14:paraId="77ABFB73" w14:textId="08BE7808" w:rsidR="00E924B7" w:rsidRPr="008D5BAF" w:rsidRDefault="004212E5">
      <w:r w:rsidRPr="008D5BAF">
        <w:t xml:space="preserve">5. </w:t>
      </w:r>
      <w:r w:rsidR="00E924B7" w:rsidRPr="008D5BAF">
        <w:t xml:space="preserve">Błędy uwierzytelnienia muszą skutkować </w:t>
      </w:r>
      <w:r w:rsidR="00E924B7" w:rsidRPr="008D5BAF">
        <w:rPr>
          <w:b/>
        </w:rPr>
        <w:t>odmową dostępu</w:t>
      </w:r>
      <w:r w:rsidR="00E924B7" w:rsidRPr="008D5BAF">
        <w:t xml:space="preserve"> do systemu dostawcy usługi (a także skrzynki doręczeń – jeśli dotyczy).</w:t>
      </w:r>
    </w:p>
    <w:p w14:paraId="1BDA746C" w14:textId="0E0F91F1" w:rsidR="00E924B7" w:rsidRPr="008D5BAF" w:rsidRDefault="004212E5">
      <w:pPr>
        <w:rPr>
          <w:rFonts w:cstheme="minorHAnsi"/>
        </w:rPr>
      </w:pPr>
      <w:r w:rsidRPr="008D5BAF">
        <w:rPr>
          <w:rFonts w:cstheme="minorHAnsi"/>
        </w:rPr>
        <w:t xml:space="preserve">6. </w:t>
      </w:r>
      <w:r w:rsidR="00E924B7" w:rsidRPr="008D5BAF">
        <w:rPr>
          <w:rFonts w:cstheme="minorHAnsi"/>
        </w:rPr>
        <w:t>Dane uwierzytelniające użytkownika oraz sesję, a także tokeny do autoryzowania operacji nie mogą być przekazywane w postaci parametrów URI.</w:t>
      </w:r>
    </w:p>
    <w:p w14:paraId="26B120A3" w14:textId="77777777" w:rsidR="00E924B7" w:rsidRPr="008D5BAF" w:rsidRDefault="00E924B7" w:rsidP="00033C49">
      <w:pPr>
        <w:pStyle w:val="Nagwek2"/>
      </w:pPr>
      <w:bookmarkStart w:id="325" w:name="_Toc58171583"/>
      <w:r w:rsidRPr="008D5BAF">
        <w:t>Autoryzacja</w:t>
      </w:r>
      <w:bookmarkEnd w:id="325"/>
    </w:p>
    <w:p w14:paraId="68D9ACFC" w14:textId="065E8586" w:rsidR="000C1A60" w:rsidRPr="008D5BAF" w:rsidRDefault="004212E5">
      <w:pPr>
        <w:rPr>
          <w:rFonts w:cstheme="minorHAnsi"/>
        </w:rPr>
      </w:pPr>
      <w:r w:rsidRPr="008D5BAF">
        <w:rPr>
          <w:rFonts w:cstheme="minorHAnsi"/>
        </w:rPr>
        <w:t xml:space="preserve">1. </w:t>
      </w:r>
      <w:r w:rsidR="00E924B7" w:rsidRPr="008D5BAF">
        <w:rPr>
          <w:rFonts w:cstheme="minorHAnsi"/>
        </w:rPr>
        <w:t>Autoryzacja użytkownika musi być oparta na modelu RBAC (Role Based Access Control), w którym poziom i zakres dostępu do poszczególnych zasobów</w:t>
      </w:r>
      <w:r w:rsidR="00EA390E" w:rsidRPr="008D5BAF">
        <w:rPr>
          <w:rFonts w:cstheme="minorHAnsi"/>
        </w:rPr>
        <w:t xml:space="preserve">, wymienionych w </w:t>
      </w:r>
      <w:r w:rsidR="00EA390E" w:rsidRPr="00786617">
        <w:rPr>
          <w:rFonts w:cs="Segoe UI Light"/>
        </w:rPr>
        <w:t>Dodatku C</w:t>
      </w:r>
      <w:r w:rsidR="00EA390E" w:rsidRPr="008D5BAF">
        <w:rPr>
          <w:rFonts w:cstheme="minorHAnsi"/>
        </w:rPr>
        <w:t>,</w:t>
      </w:r>
      <w:r w:rsidR="00E924B7" w:rsidRPr="008D5BAF">
        <w:rPr>
          <w:rFonts w:cstheme="minorHAnsi"/>
        </w:rPr>
        <w:t xml:space="preserve"> zależy od roli użytkownika. Użycie poszczególnych metod musi być autoryzowane w taki sposób, aby uprawnienia były zależne od roli użytkownika. </w:t>
      </w:r>
    </w:p>
    <w:p w14:paraId="743DD90A" w14:textId="626ACC79" w:rsidR="00E924B7" w:rsidRPr="008D5BAF" w:rsidRDefault="004212E5">
      <w:pPr>
        <w:rPr>
          <w:rFonts w:cstheme="minorHAnsi"/>
        </w:rPr>
      </w:pPr>
      <w:r w:rsidRPr="008D5BAF">
        <w:rPr>
          <w:rFonts w:cstheme="minorHAnsi"/>
        </w:rPr>
        <w:t xml:space="preserve">2. </w:t>
      </w:r>
      <w:r w:rsidR="00E924B7" w:rsidRPr="008D5BAF">
        <w:rPr>
          <w:rFonts w:cstheme="minorHAnsi"/>
        </w:rPr>
        <w:t>Niezależnie od stosowanego mechanizmu uwierzytelnienia proces autoryzacji musi kończyć się wydaniem access tokenu wykorzystywanego każdorazowo w kolejnych wywołaniach usług biznesowych.</w:t>
      </w:r>
    </w:p>
    <w:p w14:paraId="03BC4DF2" w14:textId="77777777" w:rsidR="00E924B7" w:rsidRPr="008D5BAF" w:rsidRDefault="00E924B7" w:rsidP="00033C49">
      <w:pPr>
        <w:pStyle w:val="Nagwek2"/>
      </w:pPr>
      <w:bookmarkStart w:id="326" w:name="_Toc58171584"/>
      <w:r w:rsidRPr="008D5BAF">
        <w:t>Identyfikacja nadawcy oraz adresata</w:t>
      </w:r>
      <w:bookmarkEnd w:id="326"/>
    </w:p>
    <w:p w14:paraId="7EC7A9AD" w14:textId="2A498228" w:rsidR="004212E5" w:rsidRPr="008D5BAF" w:rsidRDefault="004212E5" w:rsidP="004212E5">
      <w:pPr>
        <w:spacing w:before="40" w:afterLines="60" w:after="144"/>
      </w:pPr>
      <w:r w:rsidRPr="008D5BAF">
        <w:t xml:space="preserve">1. </w:t>
      </w:r>
      <w:r w:rsidR="00E924B7" w:rsidRPr="008D5BAF">
        <w:t xml:space="preserve">Zgodnie z </w:t>
      </w:r>
      <w:r w:rsidR="008656EB" w:rsidRPr="008D5BAF">
        <w:t>wymaganiem</w:t>
      </w:r>
      <w:r w:rsidR="00E924B7" w:rsidRPr="008D5BAF">
        <w:t xml:space="preserve"> 5.1.17 </w:t>
      </w:r>
      <w:r w:rsidR="008656EB" w:rsidRPr="008D5BAF">
        <w:t xml:space="preserve">dokumentu głównego </w:t>
      </w:r>
      <w:r w:rsidR="00E924B7" w:rsidRPr="008D5BAF">
        <w:t xml:space="preserve">Standardu </w:t>
      </w:r>
      <w:r w:rsidR="00E924B7" w:rsidRPr="008D5BAF">
        <w:rPr>
          <w:b/>
        </w:rPr>
        <w:t xml:space="preserve">dostawca musi identyfikować </w:t>
      </w:r>
      <w:r w:rsidR="00A40FCA">
        <w:rPr>
          <w:b/>
        </w:rPr>
        <w:br/>
      </w:r>
      <w:r w:rsidR="00E924B7" w:rsidRPr="008D5BAF">
        <w:rPr>
          <w:b/>
        </w:rPr>
        <w:t>i uwierzytelniać klienta zanim udzieli mu dostępu do funkcji związanych z zarządzaniem adresem do doręczeń elektronicznych lub zasobów</w:t>
      </w:r>
      <w:r w:rsidR="00E924B7" w:rsidRPr="008D5BAF">
        <w:t>.</w:t>
      </w:r>
    </w:p>
    <w:p w14:paraId="27B3F8D4" w14:textId="45DBB1A5" w:rsidR="00E924B7" w:rsidRPr="008D5BAF" w:rsidRDefault="004212E5" w:rsidP="004212E5">
      <w:pPr>
        <w:spacing w:before="40" w:afterLines="60" w:after="144"/>
      </w:pPr>
      <w:r w:rsidRPr="008D5BAF">
        <w:lastRenderedPageBreak/>
        <w:t xml:space="preserve">2. </w:t>
      </w:r>
      <w:r w:rsidR="00E924B7" w:rsidRPr="008D5BAF">
        <w:t>Do tego celu powinny zostać wykorzystane dane zawarte w:</w:t>
      </w:r>
    </w:p>
    <w:p w14:paraId="3E5DAB04" w14:textId="77777777" w:rsidR="00E924B7" w:rsidRPr="008D5BAF" w:rsidRDefault="00E924B7" w:rsidP="00583381">
      <w:pPr>
        <w:pStyle w:val="Akapitzlist"/>
        <w:numPr>
          <w:ilvl w:val="0"/>
          <w:numId w:val="28"/>
        </w:numPr>
        <w:spacing w:before="40" w:afterLines="60" w:after="144" w:line="240" w:lineRule="auto"/>
        <w:contextualSpacing w:val="0"/>
        <w:jc w:val="left"/>
      </w:pPr>
      <w:r w:rsidRPr="008D5BAF">
        <w:t>środkach identyfikacji elektronicznej osoby pochodzących z Węzła Krajowego,</w:t>
      </w:r>
    </w:p>
    <w:p w14:paraId="2A7695AA" w14:textId="77777777" w:rsidR="00E924B7" w:rsidRPr="008D5BAF" w:rsidRDefault="00E924B7" w:rsidP="00583381">
      <w:pPr>
        <w:pStyle w:val="Akapitzlist"/>
        <w:numPr>
          <w:ilvl w:val="0"/>
          <w:numId w:val="28"/>
        </w:numPr>
        <w:spacing w:before="40" w:afterLines="60" w:after="144" w:line="240" w:lineRule="auto"/>
        <w:contextualSpacing w:val="0"/>
        <w:jc w:val="left"/>
      </w:pPr>
      <w:r w:rsidRPr="008D5BAF">
        <w:t>certyfikacie osoby zawartym w kwalifikowanym podpisie elektronicznym osoby,</w:t>
      </w:r>
    </w:p>
    <w:p w14:paraId="2258731A" w14:textId="77777777" w:rsidR="00E924B7" w:rsidRPr="008D5BAF" w:rsidRDefault="00E924B7" w:rsidP="00583381">
      <w:pPr>
        <w:pStyle w:val="Akapitzlist"/>
        <w:numPr>
          <w:ilvl w:val="0"/>
          <w:numId w:val="28"/>
        </w:numPr>
        <w:spacing w:before="40" w:afterLines="60" w:after="144" w:line="240" w:lineRule="auto"/>
        <w:contextualSpacing w:val="0"/>
        <w:jc w:val="left"/>
      </w:pPr>
      <w:r w:rsidRPr="008D5BAF">
        <w:t>certyfikacie kwalifikowanej pieczęci elektronicznej podmiotu,</w:t>
      </w:r>
    </w:p>
    <w:p w14:paraId="364465D7" w14:textId="113DCF6F" w:rsidR="00E924B7" w:rsidRPr="008D5BAF" w:rsidRDefault="00E924B7" w:rsidP="00583381">
      <w:pPr>
        <w:pStyle w:val="Akapitzlist"/>
        <w:numPr>
          <w:ilvl w:val="0"/>
          <w:numId w:val="28"/>
        </w:numPr>
        <w:spacing w:before="40" w:afterLines="60" w:after="144" w:line="240" w:lineRule="auto"/>
        <w:contextualSpacing w:val="0"/>
        <w:jc w:val="left"/>
      </w:pPr>
      <w:r w:rsidRPr="008D5BAF">
        <w:t xml:space="preserve">innych środkach, o których mowa w </w:t>
      </w:r>
      <w:r w:rsidR="008656EB" w:rsidRPr="008D5BAF">
        <w:t>wymaganiu</w:t>
      </w:r>
      <w:r w:rsidRPr="008D5BAF">
        <w:t xml:space="preserve"> 5.1.17</w:t>
      </w:r>
      <w:r w:rsidR="00AA5956" w:rsidRPr="008D5BAF">
        <w:t>.1</w:t>
      </w:r>
      <w:r w:rsidRPr="008D5BAF">
        <w:t xml:space="preserve"> dokumentu </w:t>
      </w:r>
      <w:r w:rsidR="008656EB" w:rsidRPr="008D5BAF">
        <w:t xml:space="preserve">głównego </w:t>
      </w:r>
      <w:r w:rsidRPr="008D5BAF">
        <w:t>Standardu</w:t>
      </w:r>
      <w:r w:rsidR="00AA5956" w:rsidRPr="008D5BAF">
        <w:t>, w szczególności przewidziane dla osób prawnych</w:t>
      </w:r>
      <w:r w:rsidRPr="008D5BAF">
        <w:t>.</w:t>
      </w:r>
    </w:p>
    <w:p w14:paraId="7903C830" w14:textId="13812065" w:rsidR="00E924B7" w:rsidRPr="008D5BAF" w:rsidRDefault="00E924B7" w:rsidP="000C1A60">
      <w:pPr>
        <w:spacing w:before="40" w:afterLines="60" w:after="144"/>
      </w:pPr>
      <w:r w:rsidRPr="008D5BAF">
        <w:t xml:space="preserve">W szczególności operator wyznaczony jest </w:t>
      </w:r>
      <w:r w:rsidRPr="008D5BAF">
        <w:rPr>
          <w:b/>
        </w:rPr>
        <w:t xml:space="preserve">zobligowany do </w:t>
      </w:r>
      <w:r w:rsidR="0048411A" w:rsidRPr="008D5BAF">
        <w:rPr>
          <w:b/>
        </w:rPr>
        <w:t>akceptowania</w:t>
      </w:r>
      <w:r w:rsidRPr="008D5BAF">
        <w:rPr>
          <w:b/>
        </w:rPr>
        <w:t xml:space="preserve"> środków określonych </w:t>
      </w:r>
      <w:r w:rsidR="00A40FCA">
        <w:rPr>
          <w:b/>
        </w:rPr>
        <w:br/>
      </w:r>
      <w:r w:rsidRPr="008D5BAF">
        <w:rPr>
          <w:b/>
        </w:rPr>
        <w:t>w art. 20a</w:t>
      </w:r>
      <w:r w:rsidR="0048411A" w:rsidRPr="008D5BAF">
        <w:t xml:space="preserve"> [UoIDPRZP]</w:t>
      </w:r>
      <w:r w:rsidRPr="008D5BAF">
        <w:t>.</w:t>
      </w:r>
    </w:p>
    <w:p w14:paraId="74843B3A" w14:textId="183AEFB2" w:rsidR="00E924B7" w:rsidRPr="008D5BAF" w:rsidRDefault="004212E5" w:rsidP="00E079B5">
      <w:pPr>
        <w:spacing w:before="40" w:afterLines="60" w:after="144"/>
      </w:pPr>
      <w:r w:rsidRPr="008D5BAF">
        <w:t xml:space="preserve">3. </w:t>
      </w:r>
      <w:r w:rsidR="00E924B7" w:rsidRPr="008D5BAF">
        <w:t xml:space="preserve">Zgodnie z art. </w:t>
      </w:r>
      <w:r w:rsidR="00957F41" w:rsidRPr="00786617">
        <w:t>38</w:t>
      </w:r>
      <w:r w:rsidR="00E924B7" w:rsidRPr="00786617">
        <w:t xml:space="preserve"> ust</w:t>
      </w:r>
      <w:r w:rsidR="00957F41" w:rsidRPr="00786617">
        <w:t>.</w:t>
      </w:r>
      <w:r w:rsidR="00E924B7" w:rsidRPr="00786617">
        <w:t xml:space="preserve"> 3 pkt 1-2 [UoDE]</w:t>
      </w:r>
      <w:r w:rsidR="00E924B7" w:rsidRPr="008D5BAF">
        <w:t xml:space="preserve"> dostawca usługi RDE </w:t>
      </w:r>
      <w:r w:rsidR="00E924B7" w:rsidRPr="008D5BAF">
        <w:rPr>
          <w:b/>
        </w:rPr>
        <w:t xml:space="preserve">zapewni identyfikację nadawcy i adresata. </w:t>
      </w:r>
      <w:r w:rsidR="00E924B7" w:rsidRPr="008D5BAF">
        <w:t>Umożliwi to przyporządkowanie</w:t>
      </w:r>
      <w:r w:rsidR="0048411A" w:rsidRPr="008D5BAF">
        <w:t xml:space="preserve"> danych z uwierzytelnienia do danych klienta i skrzynki doręczeń</w:t>
      </w:r>
      <w:r w:rsidR="00E924B7" w:rsidRPr="008D5BAF">
        <w:t xml:space="preserve"> przed wysłaniem wiadomo</w:t>
      </w:r>
      <w:r w:rsidR="00E079B5" w:rsidRPr="008D5BAF">
        <w:t>ści</w:t>
      </w:r>
      <w:r w:rsidR="006F781F" w:rsidRPr="008D5BAF">
        <w:t>.</w:t>
      </w:r>
    </w:p>
    <w:p w14:paraId="0FE10886" w14:textId="280A3098" w:rsidR="00E924B7" w:rsidRPr="008D5BAF" w:rsidRDefault="004212E5" w:rsidP="006F781F">
      <w:pPr>
        <w:spacing w:before="40" w:afterLines="60" w:after="144"/>
      </w:pPr>
      <w:r w:rsidRPr="008D5BAF">
        <w:t xml:space="preserve">4. </w:t>
      </w:r>
      <w:r w:rsidR="00E924B7" w:rsidRPr="008D5BAF">
        <w:t xml:space="preserve">Kiedy wiadomość jest przyjmowana przez dostawcę do wysłania, musi on </w:t>
      </w:r>
      <w:r w:rsidR="0048411A" w:rsidRPr="008D5BAF">
        <w:rPr>
          <w:b/>
        </w:rPr>
        <w:t>przekazać dane nadawcy do następnego dostawcy w łańcuchu doręczeniowym</w:t>
      </w:r>
      <w:r w:rsidR="00E924B7" w:rsidRPr="008D5BAF">
        <w:rPr>
          <w:b/>
        </w:rPr>
        <w:t>,</w:t>
      </w:r>
      <w:r w:rsidR="00E924B7" w:rsidRPr="008D5BAF">
        <w:t xml:space="preserve"> aby adresat mógł </w:t>
      </w:r>
      <w:r w:rsidR="0048411A" w:rsidRPr="008D5BAF">
        <w:t xml:space="preserve">otrzymać dane o </w:t>
      </w:r>
      <w:r w:rsidR="00E924B7" w:rsidRPr="008D5BAF">
        <w:t>tożsamości nadawcy</w:t>
      </w:r>
      <w:r w:rsidR="000C1A60" w:rsidRPr="008D5BAF">
        <w:t xml:space="preserve"> z zaufanego źródła</w:t>
      </w:r>
      <w:r w:rsidR="00E924B7" w:rsidRPr="008D5BAF">
        <w:t xml:space="preserve">. </w:t>
      </w:r>
    </w:p>
    <w:p w14:paraId="75198884" w14:textId="29F70226" w:rsidR="007B745B" w:rsidRPr="008D5BAF" w:rsidRDefault="004212E5" w:rsidP="006F781F">
      <w:pPr>
        <w:spacing w:before="40" w:afterLines="60" w:after="144"/>
      </w:pPr>
      <w:r w:rsidRPr="008D5BAF">
        <w:t xml:space="preserve">5. </w:t>
      </w:r>
      <w:r w:rsidR="00E924B7" w:rsidRPr="008D5BAF">
        <w:t xml:space="preserve">Kiedy wiadomość jest przyjmowana przez dostawcę C3 do </w:t>
      </w:r>
      <w:r w:rsidR="00E079B5" w:rsidRPr="008D5BAF">
        <w:t>przechowania przed przekazaniem</w:t>
      </w:r>
      <w:r w:rsidR="00E924B7" w:rsidRPr="008D5BAF">
        <w:t xml:space="preserve">, musi on dokonać </w:t>
      </w:r>
      <w:r w:rsidR="00E924B7" w:rsidRPr="008D5BAF">
        <w:rPr>
          <w:b/>
        </w:rPr>
        <w:t>identyfikacji adresata wiadomości</w:t>
      </w:r>
      <w:r w:rsidR="00E924B7" w:rsidRPr="008D5BAF">
        <w:t xml:space="preserve"> na podstawie </w:t>
      </w:r>
      <w:r w:rsidR="00E079B5" w:rsidRPr="008D5BAF">
        <w:t>porównania danych adresata z wiadomości z danymi pochodzącymi z jego systemu</w:t>
      </w:r>
      <w:r w:rsidR="000C1A60" w:rsidRPr="008D5BAF">
        <w:t>;</w:t>
      </w:r>
      <w:r w:rsidR="006F781F" w:rsidRPr="008D5BAF">
        <w:t xml:space="preserve"> zgodnie z </w:t>
      </w:r>
      <w:r w:rsidR="000C1A60" w:rsidRPr="008D5BAF">
        <w:t xml:space="preserve">wymaganiem </w:t>
      </w:r>
      <w:r w:rsidR="006F781F" w:rsidRPr="008D5BAF">
        <w:t xml:space="preserve">7.2.0.1 dostawca usługi RDE </w:t>
      </w:r>
      <w:r w:rsidR="006F781F" w:rsidRPr="008D5BAF">
        <w:rPr>
          <w:b/>
        </w:rPr>
        <w:t>zapewnia wskazanie nadawcy i adresata za pomocą adresu do doręczeń elektronicznych</w:t>
      </w:r>
      <w:r w:rsidR="006F781F" w:rsidRPr="008D5BAF">
        <w:t xml:space="preserve">. </w:t>
      </w:r>
      <w:r w:rsidR="007B745B" w:rsidRPr="008D5BAF">
        <w:t xml:space="preserve">Dodatkowo zgodnie z </w:t>
      </w:r>
      <w:r w:rsidR="00957F41" w:rsidRPr="008D5BAF">
        <w:t>wymaganiem</w:t>
      </w:r>
      <w:r w:rsidR="007B745B" w:rsidRPr="008D5BAF">
        <w:t xml:space="preserve"> 7.2.0.6 dostawca usługi RDE przed przyjęciem przesyłki do doręczenia, gdy realizuje doręczenie do adresata identyfikowanego adresem do doręczeń elektronicznych, powinien</w:t>
      </w:r>
      <w:r w:rsidR="000C1A60" w:rsidRPr="008D5BAF">
        <w:t xml:space="preserve"> dokonać próby </w:t>
      </w:r>
      <w:r w:rsidR="007B745B" w:rsidRPr="008D5BAF">
        <w:rPr>
          <w:b/>
        </w:rPr>
        <w:t>zweryfikowa</w:t>
      </w:r>
      <w:r w:rsidR="000C1A60" w:rsidRPr="008D5BAF">
        <w:rPr>
          <w:b/>
        </w:rPr>
        <w:t>nia</w:t>
      </w:r>
      <w:r w:rsidR="007B745B" w:rsidRPr="008D5BAF">
        <w:rPr>
          <w:b/>
        </w:rPr>
        <w:t xml:space="preserve"> jego zgodnoś</w:t>
      </w:r>
      <w:r w:rsidR="000C1A60" w:rsidRPr="008D5BAF">
        <w:rPr>
          <w:b/>
        </w:rPr>
        <w:t>ci i aktualności</w:t>
      </w:r>
      <w:r w:rsidR="007B745B" w:rsidRPr="008D5BAF">
        <w:rPr>
          <w:b/>
        </w:rPr>
        <w:t xml:space="preserve"> w bazie adresów elektronicznych</w:t>
      </w:r>
      <w:r w:rsidR="000C1A60" w:rsidRPr="008D5BAF">
        <w:rPr>
          <w:rStyle w:val="Odwoanieprzypisudolnego"/>
          <w:b/>
        </w:rPr>
        <w:footnoteReference w:id="19"/>
      </w:r>
      <w:r w:rsidR="007B745B" w:rsidRPr="008D5BAF">
        <w:t xml:space="preserve">. </w:t>
      </w:r>
    </w:p>
    <w:p w14:paraId="6779323C" w14:textId="57564C8A" w:rsidR="00E924B7" w:rsidRPr="008D5BAF" w:rsidRDefault="007B745B" w:rsidP="006F781F">
      <w:pPr>
        <w:spacing w:before="40" w:afterLines="60" w:after="144"/>
      </w:pPr>
      <w:r w:rsidRPr="008D5BAF">
        <w:t>Jeśli etap identyfikacji adresata się nie powiedzie, dostawca wystawia dowód B.2 z powodem RB10.</w:t>
      </w:r>
    </w:p>
    <w:p w14:paraId="2F891079" w14:textId="605EF08A" w:rsidR="00E924B7" w:rsidRPr="008D5BAF" w:rsidRDefault="004212E5" w:rsidP="006F781F">
      <w:pPr>
        <w:spacing w:before="40" w:afterLines="60" w:after="144"/>
      </w:pPr>
      <w:r w:rsidRPr="008D5BAF">
        <w:t xml:space="preserve">6. </w:t>
      </w:r>
      <w:r w:rsidR="00E924B7" w:rsidRPr="008D5BAF">
        <w:t xml:space="preserve">Dostawca udostępnia wiadomość do pobrania temu użytkownikowi, </w:t>
      </w:r>
      <w:r w:rsidR="006F781F" w:rsidRPr="008D5BAF">
        <w:t xml:space="preserve">który jest </w:t>
      </w:r>
      <w:r w:rsidR="006F781F" w:rsidRPr="008D5BAF">
        <w:rPr>
          <w:b/>
        </w:rPr>
        <w:t>posiadaczem</w:t>
      </w:r>
      <w:r w:rsidR="006F781F" w:rsidRPr="008D5BAF">
        <w:t xml:space="preserve"> ADE lub został przez posiadacza </w:t>
      </w:r>
      <w:r w:rsidR="006F781F" w:rsidRPr="008D5BAF">
        <w:rPr>
          <w:b/>
        </w:rPr>
        <w:t>upoważniony</w:t>
      </w:r>
      <w:r w:rsidR="00E924B7" w:rsidRPr="008D5BAF">
        <w:t>.</w:t>
      </w:r>
    </w:p>
    <w:p w14:paraId="3849C248" w14:textId="353EDA97" w:rsidR="00E924B7" w:rsidRPr="008D5BAF" w:rsidRDefault="004212E5" w:rsidP="007B745B">
      <w:pPr>
        <w:spacing w:before="40" w:afterLines="60" w:after="144"/>
      </w:pPr>
      <w:r w:rsidRPr="008D5BAF">
        <w:t xml:space="preserve">7. </w:t>
      </w:r>
      <w:r w:rsidR="00E924B7" w:rsidRPr="008D5BAF">
        <w:t xml:space="preserve">Dostawca przeprowadza podobne </w:t>
      </w:r>
      <w:r w:rsidR="00E924B7" w:rsidRPr="008D5BAF">
        <w:rPr>
          <w:b/>
        </w:rPr>
        <w:t>sprawdzenie tożsamości użytkownika</w:t>
      </w:r>
      <w:r w:rsidR="00E924B7" w:rsidRPr="008D5BAF">
        <w:t>, który pobiera wiadomość jak użyt</w:t>
      </w:r>
      <w:r w:rsidR="007B745B" w:rsidRPr="008D5BAF">
        <w:t>kownika nadającego wiadomość.</w:t>
      </w:r>
    </w:p>
    <w:p w14:paraId="15B502CD" w14:textId="1C23F3B7" w:rsidR="007B745B" w:rsidRPr="008D5BAF" w:rsidRDefault="004212E5" w:rsidP="007B745B">
      <w:pPr>
        <w:spacing w:before="40" w:afterLines="60" w:after="144"/>
      </w:pPr>
      <w:r w:rsidRPr="008D5BAF">
        <w:t xml:space="preserve">8. </w:t>
      </w:r>
      <w:r w:rsidR="00E924B7" w:rsidRPr="008D5BAF">
        <w:t>Użytkownik, który odebrał wiadomość</w:t>
      </w:r>
      <w:r w:rsidR="000C1A60" w:rsidRPr="008D5BAF">
        <w:t>,</w:t>
      </w:r>
      <w:r w:rsidR="00E924B7" w:rsidRPr="008D5BAF">
        <w:t xml:space="preserve"> </w:t>
      </w:r>
      <w:r w:rsidR="000C1A60" w:rsidRPr="008D5BAF">
        <w:t>jest w stanie</w:t>
      </w:r>
      <w:r w:rsidR="00E924B7" w:rsidRPr="008D5BAF">
        <w:t xml:space="preserve"> </w:t>
      </w:r>
      <w:r w:rsidR="00E924B7" w:rsidRPr="008D5BAF">
        <w:rPr>
          <w:b/>
        </w:rPr>
        <w:t>zidentyfikować bez wątpliwości, kto jest nadawcą wiadomości, dzięki odczytaniu tej informacji z wiadomości</w:t>
      </w:r>
      <w:r w:rsidR="00E924B7" w:rsidRPr="008D5BAF">
        <w:t>.</w:t>
      </w:r>
      <w:r w:rsidR="007B745B" w:rsidRPr="008D5BAF">
        <w:t xml:space="preserve"> Wiadomości i dowody muszą spełniać warunek funkcjonowania jako dowody (także w postępowaniach sądowych) poza usługą </w:t>
      </w:r>
      <w:r w:rsidR="00A40FCA">
        <w:br/>
      </w:r>
      <w:r w:rsidR="007B745B" w:rsidRPr="008D5BAF">
        <w:t>i niezależnie od tego, czy wystawca dowodu jeszcze istnieje, czy zakończył działalność, przy czym muszą utrwalać dane nadawcy i odbiorcy na moment doręczenia.</w:t>
      </w:r>
    </w:p>
    <w:p w14:paraId="00AF1336" w14:textId="361D1B81" w:rsidR="00E924B7" w:rsidRPr="008D5BAF" w:rsidRDefault="00E924B7" w:rsidP="007B745B">
      <w:pPr>
        <w:spacing w:before="40" w:afterLines="60" w:after="144"/>
      </w:pPr>
    </w:p>
    <w:p w14:paraId="5780A3EE" w14:textId="091FCA94" w:rsidR="00E924B7" w:rsidRPr="008D5BAF" w:rsidRDefault="00E924B7" w:rsidP="00033C49">
      <w:pPr>
        <w:pStyle w:val="Nagwek2"/>
      </w:pPr>
      <w:bookmarkStart w:id="327" w:name="_Toc58171585"/>
      <w:r w:rsidRPr="008D5BAF">
        <w:lastRenderedPageBreak/>
        <w:t>Walidacja i zapewnienie integralności danych</w:t>
      </w:r>
      <w:r w:rsidR="000C1A60" w:rsidRPr="008D5BAF">
        <w:t xml:space="preserve"> w usługach online</w:t>
      </w:r>
      <w:r w:rsidR="004212E5" w:rsidRPr="008D5BAF">
        <w:t xml:space="preserve"> STMC</w:t>
      </w:r>
      <w:bookmarkEnd w:id="327"/>
    </w:p>
    <w:p w14:paraId="7D1DCCD5" w14:textId="14BFEDDE" w:rsidR="00E924B7" w:rsidRPr="008D5BAF" w:rsidRDefault="004212E5">
      <w:pPr>
        <w:rPr>
          <w:rFonts w:cstheme="minorHAnsi"/>
        </w:rPr>
      </w:pPr>
      <w:r w:rsidRPr="008D5BAF">
        <w:rPr>
          <w:rFonts w:cstheme="minorHAnsi"/>
        </w:rPr>
        <w:t xml:space="preserve">1. </w:t>
      </w:r>
      <w:r w:rsidR="00E924B7" w:rsidRPr="008D5BAF">
        <w:rPr>
          <w:rFonts w:cstheme="minorHAnsi"/>
        </w:rPr>
        <w:t xml:space="preserve">Dane muszą być poddane procedurom </w:t>
      </w:r>
      <w:r w:rsidR="00E924B7" w:rsidRPr="008D5BAF">
        <w:rPr>
          <w:rFonts w:cstheme="minorHAnsi"/>
          <w:b/>
        </w:rPr>
        <w:t>walidacji</w:t>
      </w:r>
      <w:r w:rsidR="00E924B7" w:rsidRPr="008D5BAF">
        <w:rPr>
          <w:rFonts w:cstheme="minorHAnsi"/>
        </w:rPr>
        <w:t xml:space="preserve"> w </w:t>
      </w:r>
      <w:r w:rsidR="000C1A60" w:rsidRPr="008D5BAF">
        <w:rPr>
          <w:rFonts w:cstheme="minorHAnsi"/>
        </w:rPr>
        <w:t>zakresie</w:t>
      </w:r>
      <w:r w:rsidR="00E924B7" w:rsidRPr="008D5BAF">
        <w:rPr>
          <w:rFonts w:cstheme="minorHAnsi"/>
        </w:rPr>
        <w:t xml:space="preserve"> typu zmiennych, zakresu i wzorca dopuszczalnych wartości. W szczególności ustrukturyzowane dane JSON / XML muszą być parsowane zgodnie z formalnymi procedurami walidacyjnymi. Walidacji muszą być także poddane nagłówki HTTP na zgodność wartości nagłówka z rzeczywistą treścią komunikatu HTTP. Podczas walidacji musi być zwalidowany </w:t>
      </w:r>
      <w:r w:rsidR="00E924B7" w:rsidRPr="008D5BAF">
        <w:rPr>
          <w:rFonts w:cstheme="minorHAnsi"/>
          <w:b/>
        </w:rPr>
        <w:t>podpis elektroniczny</w:t>
      </w:r>
      <w:r w:rsidR="00E924B7" w:rsidRPr="008D5BAF">
        <w:rPr>
          <w:rFonts w:cstheme="minorHAnsi"/>
        </w:rPr>
        <w:t> w kontekście danych przekazywanych zarówno w żądaniach jak i odpowiedziach protokołu http.</w:t>
      </w:r>
    </w:p>
    <w:p w14:paraId="7B47F7D8" w14:textId="23AB3A07" w:rsidR="00E924B7" w:rsidRPr="008D5BAF" w:rsidRDefault="004212E5">
      <w:pPr>
        <w:rPr>
          <w:rFonts w:cstheme="minorHAnsi"/>
        </w:rPr>
      </w:pPr>
      <w:r w:rsidRPr="008D5BAF">
        <w:rPr>
          <w:rFonts w:cstheme="minorHAnsi"/>
        </w:rPr>
        <w:t xml:space="preserve">2. </w:t>
      </w:r>
      <w:r w:rsidR="00E924B7" w:rsidRPr="008D5BAF">
        <w:rPr>
          <w:rFonts w:cstheme="minorHAnsi"/>
        </w:rPr>
        <w:t xml:space="preserve">Błędy walidacji danych wejściowych muszą być </w:t>
      </w:r>
      <w:r w:rsidR="00E924B7" w:rsidRPr="008D5BAF">
        <w:rPr>
          <w:rFonts w:cstheme="minorHAnsi"/>
          <w:b/>
        </w:rPr>
        <w:t>rejestrowane w logach</w:t>
      </w:r>
      <w:r w:rsidR="00E924B7" w:rsidRPr="008D5BAF">
        <w:rPr>
          <w:rFonts w:cstheme="minorHAnsi"/>
        </w:rPr>
        <w:t>.</w:t>
      </w:r>
    </w:p>
    <w:p w14:paraId="6A6684C4" w14:textId="7ADDE319" w:rsidR="00E924B7" w:rsidRPr="008D5BAF" w:rsidRDefault="004212E5">
      <w:pPr>
        <w:rPr>
          <w:rFonts w:cstheme="minorHAnsi"/>
        </w:rPr>
      </w:pPr>
      <w:r w:rsidRPr="008D5BAF">
        <w:rPr>
          <w:rFonts w:cstheme="minorHAnsi"/>
        </w:rPr>
        <w:t xml:space="preserve">3. </w:t>
      </w:r>
      <w:r w:rsidR="00E924B7" w:rsidRPr="008D5BAF">
        <w:rPr>
          <w:rFonts w:cstheme="minorHAnsi"/>
        </w:rPr>
        <w:t xml:space="preserve">Błędy walidacji muszą być sygnalizowane </w:t>
      </w:r>
      <w:r w:rsidR="00E924B7" w:rsidRPr="008D5BAF">
        <w:rPr>
          <w:rFonts w:cstheme="minorHAnsi"/>
          <w:b/>
        </w:rPr>
        <w:t>komunikatem błędu</w:t>
      </w:r>
      <w:r w:rsidR="00E924B7" w:rsidRPr="008D5BAF">
        <w:rPr>
          <w:rFonts w:cstheme="minorHAnsi"/>
        </w:rPr>
        <w:t xml:space="preserve"> i dane muszą być </w:t>
      </w:r>
      <w:r w:rsidR="00E924B7" w:rsidRPr="008D5BAF">
        <w:rPr>
          <w:rFonts w:cstheme="minorHAnsi"/>
          <w:b/>
        </w:rPr>
        <w:t>odrzucane</w:t>
      </w:r>
      <w:r w:rsidR="00E924B7" w:rsidRPr="008D5BAF">
        <w:rPr>
          <w:rFonts w:cstheme="minorHAnsi"/>
        </w:rPr>
        <w:t>. Dotyczy to również negatywnej walidacji podpisu elektronicznego.</w:t>
      </w:r>
      <w:r w:rsidR="002C0419" w:rsidRPr="008D5BAF">
        <w:rPr>
          <w:rFonts w:cstheme="minorHAnsi"/>
        </w:rPr>
        <w:t xml:space="preserve"> </w:t>
      </w:r>
      <w:r w:rsidR="00E924B7" w:rsidRPr="008D5BAF">
        <w:rPr>
          <w:rFonts w:cstheme="minorHAnsi"/>
        </w:rPr>
        <w:t xml:space="preserve">W razie błędów walidacji treści nagłówków HTTP </w:t>
      </w:r>
      <w:r w:rsidR="002C0419" w:rsidRPr="008D5BAF">
        <w:rPr>
          <w:rFonts w:cstheme="minorHAnsi"/>
        </w:rPr>
        <w:t xml:space="preserve">także </w:t>
      </w:r>
      <w:r w:rsidR="00E924B7" w:rsidRPr="008D5BAF">
        <w:rPr>
          <w:rFonts w:cstheme="minorHAnsi"/>
        </w:rPr>
        <w:t>musi być zwrócony odpowiedni komunikat błędu.</w:t>
      </w:r>
    </w:p>
    <w:p w14:paraId="7A0048B0" w14:textId="2D5E3E01" w:rsidR="00E924B7" w:rsidRPr="008D5BAF" w:rsidRDefault="004212E5">
      <w:pPr>
        <w:rPr>
          <w:rFonts w:cstheme="minorHAnsi"/>
        </w:rPr>
      </w:pPr>
      <w:r w:rsidRPr="008D5BAF">
        <w:rPr>
          <w:rFonts w:cstheme="minorHAnsi"/>
        </w:rPr>
        <w:t xml:space="preserve">4. </w:t>
      </w:r>
      <w:r w:rsidR="00E924B7" w:rsidRPr="008D5BAF">
        <w:rPr>
          <w:rFonts w:cstheme="minorHAnsi"/>
        </w:rPr>
        <w:t xml:space="preserve">Dane niezwalidowane bądź niepoprawnie zwalidowane muszą być </w:t>
      </w:r>
      <w:r w:rsidR="00E924B7" w:rsidRPr="008D5BAF">
        <w:rPr>
          <w:rFonts w:cstheme="minorHAnsi"/>
          <w:b/>
        </w:rPr>
        <w:t>odrzucane</w:t>
      </w:r>
      <w:r w:rsidR="00E924B7" w:rsidRPr="008D5BAF">
        <w:rPr>
          <w:rFonts w:cstheme="minorHAnsi"/>
        </w:rPr>
        <w:t>.</w:t>
      </w:r>
    </w:p>
    <w:p w14:paraId="77F180F2" w14:textId="77777777" w:rsidR="00E924B7" w:rsidRPr="008D5BAF" w:rsidRDefault="00E924B7" w:rsidP="00033C49">
      <w:pPr>
        <w:pStyle w:val="Nagwek2"/>
      </w:pPr>
      <w:bookmarkStart w:id="328" w:name="_Toc58171586"/>
      <w:r w:rsidRPr="008D5BAF">
        <w:t>Kryptografia</w:t>
      </w:r>
      <w:bookmarkEnd w:id="328"/>
    </w:p>
    <w:p w14:paraId="16C99D59" w14:textId="77777777" w:rsidR="005E1F31" w:rsidRPr="008D5BAF" w:rsidRDefault="005E1F31">
      <w:pPr>
        <w:rPr>
          <w:rFonts w:cstheme="minorHAnsi"/>
        </w:rPr>
      </w:pPr>
      <w:r w:rsidRPr="008D5BAF">
        <w:rPr>
          <w:rFonts w:cstheme="minorHAnsi"/>
        </w:rPr>
        <w:t xml:space="preserve">Zabezpieczenia treści wiadomości omówiono w rodziale </w:t>
      </w:r>
      <w:r w:rsidRPr="008D5BAF">
        <w:rPr>
          <w:rFonts w:cstheme="minorHAnsi"/>
        </w:rPr>
        <w:fldChar w:fldCharType="begin"/>
      </w:r>
      <w:r w:rsidRPr="008D5BAF">
        <w:rPr>
          <w:rFonts w:cstheme="minorHAnsi"/>
        </w:rPr>
        <w:instrText xml:space="preserve"> REF _Ref57120518 \r \h </w:instrText>
      </w:r>
      <w:r w:rsidRPr="008D5BAF">
        <w:rPr>
          <w:rFonts w:cstheme="minorHAnsi"/>
        </w:rPr>
      </w:r>
      <w:r w:rsidRPr="008D5BAF">
        <w:rPr>
          <w:rFonts w:cstheme="minorHAnsi"/>
        </w:rPr>
        <w:fldChar w:fldCharType="separate"/>
      </w:r>
      <w:r w:rsidR="000637F4">
        <w:rPr>
          <w:rFonts w:cstheme="minorHAnsi"/>
        </w:rPr>
        <w:t>4</w:t>
      </w:r>
      <w:r w:rsidRPr="008D5BAF">
        <w:rPr>
          <w:rFonts w:cstheme="minorHAnsi"/>
        </w:rPr>
        <w:fldChar w:fldCharType="end"/>
      </w:r>
      <w:r w:rsidRPr="008D5BAF">
        <w:rPr>
          <w:rFonts w:cstheme="minorHAnsi"/>
        </w:rPr>
        <w:t xml:space="preserve"> niniejszego dokumentu. </w:t>
      </w:r>
    </w:p>
    <w:p w14:paraId="06ECAB3E" w14:textId="303889AA" w:rsidR="00E924B7" w:rsidRPr="008D5BAF" w:rsidRDefault="00E924B7">
      <w:pPr>
        <w:rPr>
          <w:rFonts w:cstheme="minorHAnsi"/>
        </w:rPr>
      </w:pPr>
      <w:r w:rsidRPr="008D5BAF">
        <w:rPr>
          <w:rFonts w:cstheme="minorHAnsi"/>
        </w:rPr>
        <w:t xml:space="preserve">Komunikacja </w:t>
      </w:r>
      <w:r w:rsidR="005E1F31" w:rsidRPr="008D5BAF">
        <w:rPr>
          <w:rFonts w:cstheme="minorHAnsi"/>
        </w:rPr>
        <w:t xml:space="preserve">w zakresie wymiany danych dostawcy z STMC </w:t>
      </w:r>
      <w:r w:rsidRPr="008D5BAF">
        <w:rPr>
          <w:rFonts w:cstheme="minorHAnsi"/>
        </w:rPr>
        <w:t xml:space="preserve">musi być </w:t>
      </w:r>
      <w:r w:rsidRPr="008D5BAF">
        <w:rPr>
          <w:rFonts w:cstheme="minorHAnsi"/>
          <w:b/>
        </w:rPr>
        <w:t>zabezpieczona kryptograficznie</w:t>
      </w:r>
      <w:r w:rsidRPr="008D5BAF">
        <w:rPr>
          <w:rFonts w:cstheme="minorHAnsi"/>
        </w:rPr>
        <w:t xml:space="preserve"> na dwóch poziomach:</w:t>
      </w:r>
    </w:p>
    <w:p w14:paraId="40722F95" w14:textId="137D7306" w:rsidR="00E924B7" w:rsidRPr="008D5BAF" w:rsidRDefault="004212E5" w:rsidP="00583381">
      <w:pPr>
        <w:numPr>
          <w:ilvl w:val="0"/>
          <w:numId w:val="8"/>
        </w:numPr>
        <w:spacing w:after="120" w:line="240" w:lineRule="auto"/>
      </w:pPr>
      <w:r w:rsidRPr="008D5BAF">
        <w:t xml:space="preserve">1. </w:t>
      </w:r>
      <w:r w:rsidR="00E924B7" w:rsidRPr="008D5BAF">
        <w:t>na poziomie transportu za pomocą protokołu https/TLS. Renegocjacja parametrów połączenia TLS musi być wykonywana bezpiecznie, zgodnie ze standardem [RFC 5746]</w:t>
      </w:r>
      <w:r w:rsidR="00E924B7" w:rsidRPr="008D5BAF">
        <w:rPr>
          <w:rStyle w:val="Odwoanieprzypisudolnego"/>
        </w:rPr>
        <w:footnoteReference w:id="20"/>
      </w:r>
      <w:r w:rsidR="00E924B7" w:rsidRPr="008D5BAF">
        <w:t>,</w:t>
      </w:r>
    </w:p>
    <w:p w14:paraId="77983A99" w14:textId="4EB26BAB" w:rsidR="00E924B7" w:rsidRPr="008D5BAF" w:rsidRDefault="004212E5" w:rsidP="00583381">
      <w:pPr>
        <w:numPr>
          <w:ilvl w:val="0"/>
          <w:numId w:val="8"/>
        </w:numPr>
        <w:spacing w:after="120" w:line="240" w:lineRule="auto"/>
      </w:pPr>
      <w:r w:rsidRPr="008D5BAF">
        <w:t xml:space="preserve">2. </w:t>
      </w:r>
      <w:r w:rsidR="00E924B7" w:rsidRPr="008D5BAF">
        <w:t>na poziomie komunikatu, dla zapewniania niezaprzeczalności, należy zastosować podpis elektroniczny zgodnie ze standardem [IETFRFC7515]</w:t>
      </w:r>
      <w:r w:rsidR="00E924B7" w:rsidRPr="008D5BAF">
        <w:rPr>
          <w:rStyle w:val="Odwoanieprzypisudolnego"/>
        </w:rPr>
        <w:footnoteReference w:id="21"/>
      </w:r>
      <w:r w:rsidR="00E924B7" w:rsidRPr="008D5BAF">
        <w:t>. Sygnatura podpisu elektronicznego musi być umieszczana w każdym żądaniu.</w:t>
      </w:r>
    </w:p>
    <w:p w14:paraId="260CE6C3" w14:textId="07305FFE" w:rsidR="00E924B7" w:rsidRPr="008D5BAF" w:rsidRDefault="004212E5">
      <w:pPr>
        <w:rPr>
          <w:rFonts w:cstheme="minorHAnsi"/>
        </w:rPr>
      </w:pPr>
      <w:r w:rsidRPr="008D5BAF">
        <w:rPr>
          <w:rFonts w:cstheme="minorHAnsi"/>
        </w:rPr>
        <w:t xml:space="preserve">3. </w:t>
      </w:r>
      <w:r w:rsidR="00E924B7" w:rsidRPr="008D5BAF">
        <w:rPr>
          <w:rFonts w:cstheme="minorHAnsi"/>
        </w:rPr>
        <w:t xml:space="preserve">Każda ze stron komunikacji musi posiadać </w:t>
      </w:r>
      <w:r w:rsidR="00E924B7" w:rsidRPr="008D5BAF">
        <w:rPr>
          <w:rFonts w:cstheme="minorHAnsi"/>
          <w:b/>
        </w:rPr>
        <w:t>własne</w:t>
      </w:r>
      <w:r w:rsidR="00E924B7" w:rsidRPr="008D5BAF">
        <w:rPr>
          <w:rFonts w:cstheme="minorHAnsi"/>
        </w:rPr>
        <w:t xml:space="preserve"> </w:t>
      </w:r>
      <w:r w:rsidR="00E924B7" w:rsidRPr="008D5BAF">
        <w:rPr>
          <w:rFonts w:cstheme="minorHAnsi"/>
          <w:b/>
        </w:rPr>
        <w:t>unikatowe</w:t>
      </w:r>
      <w:r w:rsidR="00E924B7" w:rsidRPr="008D5BAF">
        <w:rPr>
          <w:rFonts w:cstheme="minorHAnsi"/>
        </w:rPr>
        <w:t xml:space="preserve"> dwie pary kluczy (do transmisji </w:t>
      </w:r>
      <w:r w:rsidR="00A40FCA">
        <w:rPr>
          <w:rFonts w:cstheme="minorHAnsi"/>
        </w:rPr>
        <w:br/>
      </w:r>
      <w:r w:rsidR="00E924B7" w:rsidRPr="008D5BAF">
        <w:rPr>
          <w:rFonts w:cstheme="minorHAnsi"/>
        </w:rPr>
        <w:t>i podpisu).</w:t>
      </w:r>
    </w:p>
    <w:p w14:paraId="57FD7EF6" w14:textId="090546B6" w:rsidR="00E924B7" w:rsidRPr="008D5BAF" w:rsidRDefault="004212E5">
      <w:pPr>
        <w:rPr>
          <w:rFonts w:cstheme="minorHAnsi"/>
        </w:rPr>
      </w:pPr>
      <w:r w:rsidRPr="008D5BAF">
        <w:rPr>
          <w:rFonts w:cstheme="minorHAnsi"/>
        </w:rPr>
        <w:t xml:space="preserve">4. </w:t>
      </w:r>
      <w:r w:rsidR="00E924B7" w:rsidRPr="008D5BAF">
        <w:rPr>
          <w:rFonts w:cstheme="minorHAnsi"/>
        </w:rPr>
        <w:t xml:space="preserve">Do zabezpieczania transmisji na poziomie https oraz podpisu muszą być zastosowane </w:t>
      </w:r>
      <w:r w:rsidR="00E924B7" w:rsidRPr="008D5BAF">
        <w:rPr>
          <w:rFonts w:cstheme="minorHAnsi"/>
          <w:b/>
        </w:rPr>
        <w:t>odrębne certyfikaty</w:t>
      </w:r>
      <w:r w:rsidR="00E924B7" w:rsidRPr="008D5BAF">
        <w:rPr>
          <w:rFonts w:cstheme="minorHAnsi"/>
        </w:rPr>
        <w:t>. Dla https certyfikat musi posiadać odpowiednio zdefiniowany atrybut użycia klucza (zgodny z jego przeznaczeniem).</w:t>
      </w:r>
    </w:p>
    <w:p w14:paraId="32FC7F15" w14:textId="5D87425C" w:rsidR="00E924B7" w:rsidRPr="008D5BAF" w:rsidRDefault="00E924B7">
      <w:pPr>
        <w:rPr>
          <w:rFonts w:cstheme="minorHAnsi"/>
        </w:rPr>
      </w:pPr>
      <w:r w:rsidRPr="008D5BAF">
        <w:rPr>
          <w:rFonts w:cstheme="minorHAnsi"/>
        </w:rPr>
        <w:t xml:space="preserve">Certyfikaty użyte do zestawienia transmisji oraz podpisu muszą być </w:t>
      </w:r>
      <w:r w:rsidRPr="008D5BAF">
        <w:rPr>
          <w:rFonts w:cstheme="minorHAnsi"/>
          <w:b/>
        </w:rPr>
        <w:t>walidowane</w:t>
      </w:r>
      <w:r w:rsidRPr="008D5BAF">
        <w:rPr>
          <w:rFonts w:cstheme="minorHAnsi"/>
        </w:rPr>
        <w:t xml:space="preserve"> pod względem:</w:t>
      </w:r>
    </w:p>
    <w:p w14:paraId="1BA408B2" w14:textId="2909B098" w:rsidR="00E924B7" w:rsidRPr="008D5BAF" w:rsidRDefault="004212E5" w:rsidP="00583381">
      <w:pPr>
        <w:numPr>
          <w:ilvl w:val="0"/>
          <w:numId w:val="8"/>
        </w:numPr>
        <w:spacing w:after="120" w:line="240" w:lineRule="auto"/>
      </w:pPr>
      <w:r w:rsidRPr="008D5BAF">
        <w:t xml:space="preserve">1. </w:t>
      </w:r>
      <w:r w:rsidR="00E924B7" w:rsidRPr="008D5BAF">
        <w:t>ważności (daty ważności certyfikatu od i do),</w:t>
      </w:r>
    </w:p>
    <w:p w14:paraId="7EEE53C0" w14:textId="73C883A5" w:rsidR="00E924B7" w:rsidRPr="008D5BAF" w:rsidRDefault="004212E5" w:rsidP="00583381">
      <w:pPr>
        <w:numPr>
          <w:ilvl w:val="0"/>
          <w:numId w:val="8"/>
        </w:numPr>
        <w:spacing w:after="120" w:line="240" w:lineRule="auto"/>
      </w:pPr>
      <w:r w:rsidRPr="008D5BAF">
        <w:t xml:space="preserve">2. </w:t>
      </w:r>
      <w:r w:rsidR="00E924B7" w:rsidRPr="008D5BAF">
        <w:t>braku odwołania (mechanizmy crl oraz ocsp),</w:t>
      </w:r>
    </w:p>
    <w:p w14:paraId="180FEAB5" w14:textId="6E6F3545" w:rsidR="00E924B7" w:rsidRPr="008D5BAF" w:rsidRDefault="004212E5" w:rsidP="00583381">
      <w:pPr>
        <w:numPr>
          <w:ilvl w:val="0"/>
          <w:numId w:val="8"/>
        </w:numPr>
        <w:spacing w:after="120" w:line="240" w:lineRule="auto"/>
        <w:rPr>
          <w:rFonts w:cstheme="minorHAnsi"/>
        </w:rPr>
      </w:pPr>
      <w:r w:rsidRPr="008D5BAF">
        <w:t xml:space="preserve">3. </w:t>
      </w:r>
      <w:r w:rsidR="00E924B7" w:rsidRPr="008D5BAF">
        <w:t>weryfikacji ścieżki RFC</w:t>
      </w:r>
      <w:r w:rsidR="00E924B7" w:rsidRPr="008D5BAF" w:rsidDel="00B75A77">
        <w:t>4158</w:t>
      </w:r>
      <w:r w:rsidR="00E924B7" w:rsidRPr="008D5BAF" w:rsidDel="00405B9C">
        <w:t>)</w:t>
      </w:r>
      <w:r w:rsidR="00E924B7" w:rsidRPr="008D5BAF">
        <w:rPr>
          <w:rStyle w:val="Odwoanieprzypisudolnego"/>
        </w:rPr>
        <w:footnoteReference w:id="22"/>
      </w:r>
      <w:r w:rsidR="00E924B7" w:rsidRPr="008D5BAF">
        <w:t xml:space="preserve"> </w:t>
      </w:r>
      <w:r w:rsidR="00E924B7" w:rsidRPr="008D5BAF">
        <w:rPr>
          <w:rFonts w:cstheme="minorHAnsi"/>
        </w:rPr>
        <w:t>Informacje szczególnie wrażliwe, w tym poświadczenia tożsamości oraz klucze autoryzacyjne nie mogą podlegać buforowaniu oraz zapisywania w logach. Certyfikaty powinny być wydawane z uwzględnieniem specyfikacji [ETSITS119 495].</w:t>
      </w:r>
    </w:p>
    <w:p w14:paraId="35ABE245" w14:textId="77777777" w:rsidR="00E924B7" w:rsidRPr="008D5BAF" w:rsidRDefault="00E924B7" w:rsidP="00033C49">
      <w:pPr>
        <w:pStyle w:val="Nagwek2"/>
      </w:pPr>
      <w:bookmarkStart w:id="329" w:name="_Toc58171587"/>
      <w:r w:rsidRPr="008D5BAF">
        <w:lastRenderedPageBreak/>
        <w:t>Ochrona przed nadużyciami API</w:t>
      </w:r>
      <w:bookmarkEnd w:id="329"/>
    </w:p>
    <w:p w14:paraId="033DD2C4" w14:textId="611307BB" w:rsidR="00B35499" w:rsidRPr="008D5BAF" w:rsidRDefault="004212E5">
      <w:pPr>
        <w:rPr>
          <w:rFonts w:cstheme="minorHAnsi"/>
        </w:rPr>
      </w:pPr>
      <w:r w:rsidRPr="008D5BAF">
        <w:rPr>
          <w:rFonts w:cstheme="minorHAnsi"/>
        </w:rPr>
        <w:t xml:space="preserve">1. </w:t>
      </w:r>
      <w:r w:rsidR="00E924B7" w:rsidRPr="008D5BAF">
        <w:rPr>
          <w:rFonts w:cstheme="minorHAnsi"/>
        </w:rPr>
        <w:t xml:space="preserve">API przeznaczone dla i zaimplementowane przez dostawców musi uwzględniać </w:t>
      </w:r>
      <w:r w:rsidR="00E924B7" w:rsidRPr="008D5BAF">
        <w:rPr>
          <w:rFonts w:cstheme="minorHAnsi"/>
          <w:b/>
        </w:rPr>
        <w:t>mechanizmy ochrony przez nadmiarem żądań ze strony użytkowników</w:t>
      </w:r>
      <w:r w:rsidR="00E924B7" w:rsidRPr="008D5BAF">
        <w:rPr>
          <w:rFonts w:cstheme="minorHAnsi"/>
        </w:rPr>
        <w:t xml:space="preserve"> (uprawnionych i nieuprawnionych), </w:t>
      </w:r>
      <w:r w:rsidR="00A40FCA">
        <w:rPr>
          <w:rFonts w:cstheme="minorHAnsi"/>
        </w:rPr>
        <w:br/>
      </w:r>
      <w:r w:rsidR="00E924B7" w:rsidRPr="008D5BAF">
        <w:rPr>
          <w:rFonts w:cstheme="minorHAnsi"/>
        </w:rPr>
        <w:t xml:space="preserve">w szczególności celowo wygenerowanych z zamiarem spowodowania niedostępności zasobu (DoS/DDoS), przez zastosowanie mechanizmów limitujących liczbę obsługiwanych żądań od jednego wywołującego usługi w jednostce czasu. Limity tego rodzaju powinny podlegać parametryzacji. </w:t>
      </w:r>
    </w:p>
    <w:p w14:paraId="1E14339B" w14:textId="1364EB45" w:rsidR="00E924B7" w:rsidRPr="008D5BAF" w:rsidRDefault="00B35499">
      <w:pPr>
        <w:rPr>
          <w:rFonts w:cstheme="minorHAnsi"/>
        </w:rPr>
      </w:pPr>
      <w:r w:rsidRPr="008D5BAF">
        <w:rPr>
          <w:rFonts w:cstheme="minorHAnsi"/>
        </w:rPr>
        <w:t xml:space="preserve">2. </w:t>
      </w:r>
      <w:r w:rsidR="00E924B7" w:rsidRPr="008D5BAF">
        <w:rPr>
          <w:rFonts w:cstheme="minorHAnsi"/>
        </w:rPr>
        <w:t>Zabezpieczenia powinny być zrealizowane w oparciu o zalecenia Open Web Application Security Project</w:t>
      </w:r>
      <w:r w:rsidR="00E924B7" w:rsidRPr="008D5BAF">
        <w:rPr>
          <w:rStyle w:val="Odwoanieprzypisudolnego"/>
          <w:rFonts w:cstheme="minorHAnsi"/>
        </w:rPr>
        <w:footnoteReference w:id="23"/>
      </w:r>
      <w:r w:rsidR="00E924B7" w:rsidRPr="008D5BAF">
        <w:rPr>
          <w:rFonts w:cstheme="minorHAnsi"/>
        </w:rPr>
        <w:t>.</w:t>
      </w:r>
    </w:p>
    <w:p w14:paraId="080C802D" w14:textId="77777777" w:rsidR="00E924B7" w:rsidRPr="008D5BAF" w:rsidRDefault="00E924B7" w:rsidP="00033C49">
      <w:pPr>
        <w:pStyle w:val="Nagwek2"/>
      </w:pPr>
      <w:bookmarkStart w:id="330" w:name="_Toc58171588"/>
      <w:r w:rsidRPr="008D5BAF">
        <w:t>Logowanie informacji audytowych</w:t>
      </w:r>
      <w:bookmarkEnd w:id="330"/>
    </w:p>
    <w:p w14:paraId="4F9CEFB2" w14:textId="321C6A8D" w:rsidR="002A03E9" w:rsidRPr="008D5BAF" w:rsidRDefault="00B35499">
      <w:pPr>
        <w:rPr>
          <w:rFonts w:cstheme="minorHAnsi"/>
        </w:rPr>
      </w:pPr>
      <w:r w:rsidRPr="008D5BAF">
        <w:rPr>
          <w:rFonts w:cstheme="minorHAnsi"/>
        </w:rPr>
        <w:t xml:space="preserve">1. </w:t>
      </w:r>
      <w:r w:rsidR="002A03E9" w:rsidRPr="008D5BAF">
        <w:rPr>
          <w:rFonts w:cstheme="minorHAnsi"/>
        </w:rPr>
        <w:t xml:space="preserve">Logowanie kluczowych operacji biznesowych musi zapewniać </w:t>
      </w:r>
      <w:r w:rsidR="002A03E9" w:rsidRPr="008D5BAF">
        <w:rPr>
          <w:rFonts w:cstheme="minorHAnsi"/>
          <w:b/>
        </w:rPr>
        <w:t>niezaprzeczalność</w:t>
      </w:r>
      <w:r w:rsidR="002A03E9" w:rsidRPr="008D5BAF">
        <w:rPr>
          <w:rFonts w:cstheme="minorHAnsi"/>
        </w:rPr>
        <w:t xml:space="preserve"> i </w:t>
      </w:r>
      <w:r w:rsidR="002A03E9" w:rsidRPr="008D5BAF">
        <w:rPr>
          <w:rFonts w:cstheme="minorHAnsi"/>
          <w:b/>
        </w:rPr>
        <w:t>integralność</w:t>
      </w:r>
      <w:r w:rsidR="002A03E9" w:rsidRPr="008D5BAF">
        <w:rPr>
          <w:rFonts w:cstheme="minorHAnsi"/>
        </w:rPr>
        <w:t xml:space="preserve"> wpisów. Log musi zawierać niezbędne informacje, które pozwolą na precyzyjną analizę </w:t>
      </w:r>
      <w:r w:rsidR="002A03E9" w:rsidRPr="008D5BAF">
        <w:rPr>
          <w:rFonts w:cstheme="minorHAnsi"/>
          <w:b/>
        </w:rPr>
        <w:t>czasową</w:t>
      </w:r>
      <w:r w:rsidR="002A03E9" w:rsidRPr="008D5BAF">
        <w:rPr>
          <w:rFonts w:cstheme="minorHAnsi"/>
        </w:rPr>
        <w:t xml:space="preserve"> </w:t>
      </w:r>
      <w:r w:rsidR="00A40FCA">
        <w:rPr>
          <w:rFonts w:cstheme="minorHAnsi"/>
        </w:rPr>
        <w:br/>
      </w:r>
      <w:r w:rsidR="002A03E9" w:rsidRPr="008D5BAF">
        <w:rPr>
          <w:rFonts w:cstheme="minorHAnsi"/>
        </w:rPr>
        <w:t xml:space="preserve">w przypadku wystąpienia zdarzenia pozwalającą na złączenie poszczególnych wpisów w jedną transakcję. Elementem </w:t>
      </w:r>
      <w:r w:rsidR="002A03E9" w:rsidRPr="008D5BAF">
        <w:rPr>
          <w:rFonts w:cstheme="minorHAnsi"/>
          <w:b/>
        </w:rPr>
        <w:t>łączącym</w:t>
      </w:r>
      <w:r w:rsidR="002A03E9" w:rsidRPr="008D5BAF">
        <w:rPr>
          <w:rFonts w:cstheme="minorHAnsi"/>
        </w:rPr>
        <w:t xml:space="preserve"> poszczególne wpisy musi być np. skrót z tokenu autoryzacyjnego lub inny zastosowany do tego celu identyfikator typu Correlation ID.</w:t>
      </w:r>
    </w:p>
    <w:p w14:paraId="629E0108" w14:textId="1F0AE351" w:rsidR="00E924B7" w:rsidRPr="008D5BAF" w:rsidRDefault="00B35499">
      <w:pPr>
        <w:rPr>
          <w:rFonts w:cstheme="minorHAnsi"/>
        </w:rPr>
      </w:pPr>
      <w:r w:rsidRPr="008D5BAF">
        <w:rPr>
          <w:rFonts w:cstheme="minorHAnsi"/>
        </w:rPr>
        <w:t xml:space="preserve">2. </w:t>
      </w:r>
      <w:r w:rsidR="00E924B7" w:rsidRPr="008D5BAF">
        <w:rPr>
          <w:rFonts w:cstheme="minorHAnsi"/>
        </w:rPr>
        <w:t xml:space="preserve">Źródła czasu wszystkich podmiotów muszą być synchronizowane z serwerami czasu dla zapewnienia </w:t>
      </w:r>
      <w:r w:rsidR="00E924B7" w:rsidRPr="008D5BAF">
        <w:rPr>
          <w:rFonts w:cstheme="minorHAnsi"/>
          <w:b/>
        </w:rPr>
        <w:t>poprawnego czasu</w:t>
      </w:r>
      <w:r w:rsidR="00E924B7" w:rsidRPr="008D5BAF">
        <w:rPr>
          <w:rFonts w:cstheme="minorHAnsi"/>
        </w:rPr>
        <w:t xml:space="preserve"> we wpisach w logach systemowych i aplikacyjnych. Do tego celu należy wykorzystać </w:t>
      </w:r>
      <w:r w:rsidR="002C0419" w:rsidRPr="008D5BAF">
        <w:rPr>
          <w:rFonts w:cstheme="minorHAnsi"/>
        </w:rPr>
        <w:t xml:space="preserve">albo </w:t>
      </w:r>
      <w:r w:rsidR="00E924B7" w:rsidRPr="008D5BAF">
        <w:rPr>
          <w:rFonts w:cstheme="minorHAnsi"/>
        </w:rPr>
        <w:t xml:space="preserve">serwery czasu udostępniane przez Główny Urząd Miar </w:t>
      </w:r>
      <w:r w:rsidR="002C0419" w:rsidRPr="008D5BAF">
        <w:rPr>
          <w:rFonts w:cstheme="minorHAnsi"/>
        </w:rPr>
        <w:t>albo</w:t>
      </w:r>
      <w:r w:rsidR="00E924B7" w:rsidRPr="008D5BAF">
        <w:rPr>
          <w:rFonts w:cstheme="minorHAnsi"/>
        </w:rPr>
        <w:t xml:space="preserve"> własny wzorzec czasu przyłączanego podmiotu, o ile jest on serwerem NTP poziomu co najmniej Stratum 1.</w:t>
      </w:r>
    </w:p>
    <w:p w14:paraId="629A8312" w14:textId="08071445" w:rsidR="00E924B7" w:rsidRPr="008D5BAF" w:rsidRDefault="00E924B7">
      <w:pPr>
        <w:rPr>
          <w:rFonts w:asciiTheme="majorHAnsi" w:eastAsiaTheme="majorEastAsia" w:hAnsiTheme="majorHAnsi" w:cstheme="majorBidi"/>
          <w:sz w:val="32"/>
          <w:szCs w:val="32"/>
        </w:rPr>
      </w:pPr>
      <w:r w:rsidRPr="008D5BAF">
        <w:br w:type="page"/>
      </w:r>
    </w:p>
    <w:p w14:paraId="7578A740" w14:textId="77777777" w:rsidR="00E924B7" w:rsidRPr="008D5BAF" w:rsidRDefault="00E924B7" w:rsidP="00E924B7">
      <w:pPr>
        <w:pStyle w:val="Nagwek1"/>
      </w:pPr>
      <w:bookmarkStart w:id="331" w:name="_Toc58171589"/>
      <w:r w:rsidRPr="008D5BAF">
        <w:lastRenderedPageBreak/>
        <w:t>Przekazywanie przez dostawcę informacji o świadczonej usłudze</w:t>
      </w:r>
      <w:bookmarkEnd w:id="331"/>
      <w:r w:rsidRPr="008D5BAF">
        <w:t xml:space="preserve"> </w:t>
      </w:r>
    </w:p>
    <w:p w14:paraId="1E0851E7" w14:textId="77777777" w:rsidR="00630015" w:rsidRPr="008D5BAF" w:rsidRDefault="00630015" w:rsidP="00630015">
      <w:pPr>
        <w:rPr>
          <w:rFonts w:cstheme="minorHAnsi"/>
        </w:rPr>
      </w:pPr>
      <w:r w:rsidRPr="008D5BAF">
        <w:rPr>
          <w:rFonts w:cstheme="minorHAnsi"/>
          <w:color w:val="000000"/>
        </w:rPr>
        <w:t>W niniejszym rozdziale przedstawiono wymagania dla dostawców kwalifikowanej usługi RDE oraz operatora wyznaczonego w zakresie przekazywania informacji o zdarzeniach.</w:t>
      </w:r>
    </w:p>
    <w:p w14:paraId="0E4DB5D0" w14:textId="7FBF595D" w:rsidR="002C0419" w:rsidRPr="008D5BAF" w:rsidRDefault="00B35499" w:rsidP="002C0419">
      <w:r w:rsidRPr="008D5BAF">
        <w:t xml:space="preserve">1. </w:t>
      </w:r>
      <w:r w:rsidR="002C0419" w:rsidRPr="008D5BAF">
        <w:t>Dostawcy publicznej i kwalifikowanej usługi RDE w zakresie przekazywania do organu nadzoru informacji o zdarzeniach zobligowani są do w</w:t>
      </w:r>
      <w:r w:rsidR="002C0419" w:rsidRPr="008D5BAF">
        <w:rPr>
          <w:b/>
        </w:rPr>
        <w:t xml:space="preserve">ypełnienia wymagań, które wynikają z rozporządzenia [eIDAS] </w:t>
      </w:r>
      <w:r w:rsidR="002C0419" w:rsidRPr="008D5BAF">
        <w:t>(np. informowanie o naruszeniu bezpieczeństwa lub utracie integralności zgodnie z zapisami art. 19 ust 2 rozporządzenia [eIDAS]).</w:t>
      </w:r>
    </w:p>
    <w:p w14:paraId="7A8EAFFD" w14:textId="7E11718A" w:rsidR="002C0419" w:rsidRPr="008D5BAF" w:rsidRDefault="00B35499" w:rsidP="002C0419">
      <w:pPr>
        <w:rPr>
          <w:rFonts w:cstheme="minorHAnsi"/>
          <w:color w:val="000000"/>
        </w:rPr>
      </w:pPr>
      <w:r w:rsidRPr="008D5BAF">
        <w:rPr>
          <w:rFonts w:cstheme="minorHAnsi"/>
          <w:color w:val="000000"/>
        </w:rPr>
        <w:t xml:space="preserve">2. </w:t>
      </w:r>
      <w:r w:rsidR="002C0419" w:rsidRPr="008D5BAF">
        <w:rPr>
          <w:rFonts w:cstheme="minorHAnsi"/>
          <w:color w:val="000000"/>
        </w:rPr>
        <w:t xml:space="preserve">W sytuacji naruszenia bezpieczeństwa lub integralności usługi, opisanej w wymaganiu 5.1.11.8 Standardu dostawca </w:t>
      </w:r>
      <w:r w:rsidR="002C0419" w:rsidRPr="008D5BAF">
        <w:rPr>
          <w:rFonts w:cstheme="minorHAnsi"/>
          <w:b/>
          <w:color w:val="000000"/>
        </w:rPr>
        <w:t>bezzwłocznie rozpoczyna akcję informacyjną</w:t>
      </w:r>
      <w:r w:rsidR="002C0419" w:rsidRPr="008D5BAF">
        <w:rPr>
          <w:rFonts w:cstheme="minorHAnsi"/>
          <w:color w:val="000000"/>
        </w:rPr>
        <w:t>, mającą na celu bezpieczeństwo klienta, o której mowa w wymaganiu 5.1.11.7.</w:t>
      </w:r>
    </w:p>
    <w:p w14:paraId="15125A71" w14:textId="7E3DC2F9" w:rsidR="002A03E9" w:rsidRPr="008D5BAF" w:rsidRDefault="00B35499">
      <w:pPr>
        <w:rPr>
          <w:rFonts w:cstheme="minorHAnsi"/>
          <w:color w:val="000000"/>
        </w:rPr>
      </w:pPr>
      <w:r w:rsidRPr="008D5BAF">
        <w:rPr>
          <w:rFonts w:cstheme="minorHAnsi"/>
        </w:rPr>
        <w:t xml:space="preserve">3. </w:t>
      </w:r>
      <w:r w:rsidR="00AE29FC" w:rsidRPr="008D5BAF">
        <w:rPr>
          <w:rFonts w:cstheme="minorHAnsi"/>
        </w:rPr>
        <w:t>Zgodnie z a</w:t>
      </w:r>
      <w:r w:rsidR="00E924B7" w:rsidRPr="008D5BAF">
        <w:rPr>
          <w:rFonts w:cstheme="minorHAnsi"/>
        </w:rPr>
        <w:t xml:space="preserve">rt. </w:t>
      </w:r>
      <w:r w:rsidR="00E924B7" w:rsidRPr="00786617">
        <w:rPr>
          <w:rFonts w:cs="Segoe UI Light"/>
        </w:rPr>
        <w:t>5</w:t>
      </w:r>
      <w:r w:rsidR="002C0419" w:rsidRPr="00786617">
        <w:rPr>
          <w:rFonts w:cs="Segoe UI Light"/>
        </w:rPr>
        <w:t>1 [UoDE]</w:t>
      </w:r>
      <w:r w:rsidR="00E924B7" w:rsidRPr="008D5BAF">
        <w:rPr>
          <w:rFonts w:cstheme="minorHAnsi"/>
        </w:rPr>
        <w:t xml:space="preserve"> </w:t>
      </w:r>
      <w:r w:rsidR="00AE29FC" w:rsidRPr="008D5BAF">
        <w:rPr>
          <w:rFonts w:cstheme="minorHAnsi"/>
        </w:rPr>
        <w:t>o</w:t>
      </w:r>
      <w:r w:rsidR="00E924B7" w:rsidRPr="008D5BAF">
        <w:rPr>
          <w:rFonts w:cstheme="minorHAnsi"/>
        </w:rPr>
        <w:t xml:space="preserve">perator </w:t>
      </w:r>
      <w:r w:rsidR="00E924B7" w:rsidRPr="008D5BAF">
        <w:rPr>
          <w:rFonts w:cstheme="minorHAnsi"/>
          <w:color w:val="000000"/>
        </w:rPr>
        <w:t xml:space="preserve">wyznaczony </w:t>
      </w:r>
      <w:r w:rsidR="00AE29FC" w:rsidRPr="008D5BAF">
        <w:rPr>
          <w:rFonts w:cstheme="minorHAnsi"/>
          <w:color w:val="000000"/>
        </w:rPr>
        <w:t xml:space="preserve">zobowiązany jest do przekazywania </w:t>
      </w:r>
      <w:r w:rsidR="002A03E9" w:rsidRPr="008D5BAF">
        <w:rPr>
          <w:rFonts w:cstheme="minorHAnsi"/>
          <w:color w:val="000000"/>
        </w:rPr>
        <w:t xml:space="preserve">ministrowi właściwemu ds. </w:t>
      </w:r>
      <w:r w:rsidR="002A03E9" w:rsidRPr="008D5BAF">
        <w:rPr>
          <w:rFonts w:cstheme="minorHAnsi"/>
          <w:b/>
          <w:color w:val="000000"/>
        </w:rPr>
        <w:t xml:space="preserve">informatyzacji </w:t>
      </w:r>
      <w:r w:rsidR="00AE29FC" w:rsidRPr="008D5BAF">
        <w:rPr>
          <w:rFonts w:cstheme="minorHAnsi"/>
          <w:b/>
          <w:color w:val="000000"/>
        </w:rPr>
        <w:t>d</w:t>
      </w:r>
      <w:r w:rsidR="00E924B7" w:rsidRPr="008D5BAF">
        <w:rPr>
          <w:rFonts w:cstheme="minorHAnsi"/>
          <w:b/>
          <w:color w:val="000000"/>
        </w:rPr>
        <w:t>an</w:t>
      </w:r>
      <w:r w:rsidR="00AE29FC" w:rsidRPr="008D5BAF">
        <w:rPr>
          <w:rFonts w:cstheme="minorHAnsi"/>
          <w:b/>
          <w:color w:val="000000"/>
        </w:rPr>
        <w:t>ych o</w:t>
      </w:r>
      <w:r w:rsidR="00E924B7" w:rsidRPr="008D5BAF">
        <w:rPr>
          <w:rFonts w:cstheme="minorHAnsi"/>
          <w:b/>
          <w:color w:val="000000"/>
        </w:rPr>
        <w:t xml:space="preserve"> realizacji publicznej usługi rejestrowanego doręczenia elektronicznego oraz publicznej usługi hybrydowej</w:t>
      </w:r>
      <w:r w:rsidR="00E924B7" w:rsidRPr="008D5BAF">
        <w:rPr>
          <w:rFonts w:cstheme="minorHAnsi"/>
          <w:color w:val="000000"/>
        </w:rPr>
        <w:t xml:space="preserve">. </w:t>
      </w:r>
    </w:p>
    <w:p w14:paraId="5E794132" w14:textId="77777777" w:rsidR="00AD7ADF" w:rsidRPr="008D5BAF" w:rsidRDefault="00AD7ADF"/>
    <w:p w14:paraId="65F7F299" w14:textId="77777777" w:rsidR="00630015" w:rsidRPr="008D5BAF" w:rsidRDefault="00630015" w:rsidP="00630015">
      <w:pPr>
        <w:pStyle w:val="Nagwek2"/>
      </w:pPr>
      <w:bookmarkStart w:id="332" w:name="_Toc58171590"/>
      <w:r w:rsidRPr="008D5BAF">
        <w:t>Informowanie o pracach serwisowych mających wpływ na dostępność usług dostawcy</w:t>
      </w:r>
      <w:bookmarkEnd w:id="332"/>
    </w:p>
    <w:p w14:paraId="1B37217B" w14:textId="576E55F3" w:rsidR="00630015" w:rsidRPr="008D5BAF" w:rsidRDefault="00EC31D1" w:rsidP="00630015">
      <w:pPr>
        <w:spacing w:after="120" w:line="240" w:lineRule="auto"/>
        <w:rPr>
          <w:rFonts w:cstheme="minorHAnsi"/>
          <w:color w:val="000000"/>
        </w:rPr>
      </w:pPr>
      <w:r w:rsidRPr="008D5BAF">
        <w:rPr>
          <w:rFonts w:cstheme="minorHAnsi"/>
          <w:color w:val="000000"/>
        </w:rPr>
        <w:t xml:space="preserve">1. </w:t>
      </w:r>
      <w:r w:rsidR="00630015" w:rsidRPr="008D5BAF">
        <w:rPr>
          <w:rFonts w:cstheme="minorHAnsi"/>
          <w:color w:val="000000"/>
        </w:rPr>
        <w:t xml:space="preserve">Zgodnie z punktem 5.4.0.7 dokumentu głównego Standardu okna serwisowe i sposoby informowania o niedostępności muszą być </w:t>
      </w:r>
      <w:r w:rsidR="00630015" w:rsidRPr="008D5BAF">
        <w:rPr>
          <w:rFonts w:cstheme="minorHAnsi"/>
          <w:b/>
          <w:color w:val="000000"/>
        </w:rPr>
        <w:t>określone w oparciu o UoDE i inne akty wykonawcze</w:t>
      </w:r>
      <w:r w:rsidR="00630015" w:rsidRPr="008D5BAF">
        <w:rPr>
          <w:rFonts w:cstheme="minorHAnsi"/>
          <w:color w:val="000000"/>
        </w:rPr>
        <w:t xml:space="preserve">. </w:t>
      </w:r>
    </w:p>
    <w:p w14:paraId="14D34A90" w14:textId="179EADD8" w:rsidR="00630015" w:rsidRPr="008D5BAF" w:rsidRDefault="00EC31D1" w:rsidP="00630015">
      <w:pPr>
        <w:spacing w:after="120" w:line="240" w:lineRule="auto"/>
        <w:rPr>
          <w:rFonts w:cstheme="minorHAnsi"/>
          <w:color w:val="000000"/>
        </w:rPr>
      </w:pPr>
      <w:r w:rsidRPr="008D5BAF">
        <w:rPr>
          <w:rFonts w:cstheme="minorHAnsi"/>
          <w:color w:val="000000"/>
        </w:rPr>
        <w:t xml:space="preserve">2. </w:t>
      </w:r>
      <w:r w:rsidR="00630015" w:rsidRPr="008D5BAF">
        <w:rPr>
          <w:rFonts w:cstheme="minorHAnsi"/>
          <w:color w:val="000000"/>
        </w:rPr>
        <w:t xml:space="preserve">Operator wyznaczony jest zobowiązany do pisemnego informowania ministra właściwego ds. informatyzacji oraz ministra właściwego ds. łączności o planowanych niedostępnościach systemu (np. okna serwisowe) z wyprzedzeniem określonym w rozporządzeniu dotyczącym gwarantowanej dostępności skrzynki doręczeń. </w:t>
      </w:r>
    </w:p>
    <w:p w14:paraId="01DE46AE" w14:textId="77777777" w:rsidR="00EC31D1" w:rsidRPr="008D5BAF" w:rsidRDefault="00EC31D1" w:rsidP="00630015">
      <w:pPr>
        <w:spacing w:after="120" w:line="240" w:lineRule="auto"/>
        <w:rPr>
          <w:rFonts w:cstheme="minorHAnsi"/>
          <w:color w:val="000000"/>
        </w:rPr>
      </w:pPr>
      <w:r w:rsidRPr="008D5BAF">
        <w:rPr>
          <w:rFonts w:cstheme="minorHAnsi"/>
          <w:color w:val="000000"/>
        </w:rPr>
        <w:t xml:space="preserve">3. </w:t>
      </w:r>
      <w:r w:rsidR="00630015" w:rsidRPr="008D5BAF">
        <w:rPr>
          <w:rFonts w:cstheme="minorHAnsi"/>
          <w:color w:val="000000"/>
        </w:rPr>
        <w:t xml:space="preserve">Dostawca kwalifikowanej usługi dokumentuje warunki funkcjonowania i poziomy SLA. Kanał komunikacji powinien być możliwie niezawodny i niezależny od infrastruktury usługi RDE. </w:t>
      </w:r>
    </w:p>
    <w:p w14:paraId="7422CDAB" w14:textId="06948171" w:rsidR="00630015" w:rsidRPr="008D5BAF" w:rsidRDefault="00EC31D1" w:rsidP="00630015">
      <w:pPr>
        <w:spacing w:after="120" w:line="240" w:lineRule="auto"/>
        <w:rPr>
          <w:rFonts w:cstheme="minorHAnsi"/>
          <w:color w:val="000000"/>
        </w:rPr>
      </w:pPr>
      <w:r w:rsidRPr="008D5BAF">
        <w:rPr>
          <w:rFonts w:cstheme="minorHAnsi"/>
          <w:color w:val="000000"/>
        </w:rPr>
        <w:t xml:space="preserve">4. </w:t>
      </w:r>
      <w:r w:rsidR="00630015" w:rsidRPr="008D5BAF">
        <w:rPr>
          <w:rFonts w:cstheme="minorHAnsi"/>
          <w:color w:val="000000"/>
        </w:rPr>
        <w:t>Przekazanie powiadomienia o pracach serwisowych nie może trwać dłużej niż 30 minut.</w:t>
      </w:r>
    </w:p>
    <w:p w14:paraId="7638FD26" w14:textId="77777777" w:rsidR="00630015" w:rsidRPr="008D5BAF" w:rsidRDefault="00630015" w:rsidP="00630015">
      <w:pPr>
        <w:spacing w:after="120" w:line="240" w:lineRule="auto"/>
        <w:rPr>
          <w:rFonts w:cstheme="minorHAnsi"/>
          <w:color w:val="000000"/>
        </w:rPr>
      </w:pPr>
    </w:p>
    <w:p w14:paraId="79E30A4C" w14:textId="301DADE3" w:rsidR="00E924B7" w:rsidRPr="008D5BAF" w:rsidRDefault="00E924B7" w:rsidP="00E924B7">
      <w:pPr>
        <w:pStyle w:val="Nagwek2"/>
        <w:jc w:val="left"/>
      </w:pPr>
      <w:bookmarkStart w:id="333" w:name="_Toc58171591"/>
      <w:r w:rsidRPr="008D5BAF">
        <w:t xml:space="preserve">Przekazywanie </w:t>
      </w:r>
      <w:r w:rsidR="002C0419" w:rsidRPr="008D5BAF">
        <w:t xml:space="preserve">dokumentów i </w:t>
      </w:r>
      <w:r w:rsidRPr="008D5BAF">
        <w:t>informacji przez dostawcę kwalifikowanej usługi RDE</w:t>
      </w:r>
      <w:bookmarkEnd w:id="333"/>
    </w:p>
    <w:p w14:paraId="160EED8A" w14:textId="2040876E" w:rsidR="00E924B7" w:rsidRPr="008D5BAF" w:rsidRDefault="00EC31D1" w:rsidP="00E924B7">
      <w:r w:rsidRPr="008D5BAF">
        <w:t xml:space="preserve">1. </w:t>
      </w:r>
      <w:r w:rsidR="00AE29FC" w:rsidRPr="008D5BAF">
        <w:t xml:space="preserve">Dostawca w związku z uzyskaniem statusu kwalifikowanego </w:t>
      </w:r>
      <w:r w:rsidR="00AE29FC" w:rsidRPr="008D5BAF">
        <w:rPr>
          <w:b/>
        </w:rPr>
        <w:t>przedstawia raport</w:t>
      </w:r>
      <w:r w:rsidR="00BE3D93" w:rsidRPr="008D5BAF">
        <w:rPr>
          <w:b/>
        </w:rPr>
        <w:t xml:space="preserve"> z testów integracyjnych</w:t>
      </w:r>
      <w:r w:rsidR="00AE29FC" w:rsidRPr="008D5BAF">
        <w:t xml:space="preserve">, o którym mowa w </w:t>
      </w:r>
      <w:r w:rsidR="00BE3D93" w:rsidRPr="008D5BAF">
        <w:t>wymaganiu</w:t>
      </w:r>
      <w:r w:rsidR="00AE29FC" w:rsidRPr="008D5BAF">
        <w:t xml:space="preserve"> </w:t>
      </w:r>
      <w:r w:rsidR="00BE3D93" w:rsidRPr="008D5BAF">
        <w:t xml:space="preserve">8.0.0.5 dokumentu głównego </w:t>
      </w:r>
      <w:r w:rsidR="00AE29FC" w:rsidRPr="008D5BAF">
        <w:t>Standardu</w:t>
      </w:r>
      <w:r w:rsidR="00E924B7" w:rsidRPr="008D5BAF">
        <w:t xml:space="preserve">. </w:t>
      </w:r>
      <w:r w:rsidR="00630015" w:rsidRPr="008D5BAF">
        <w:t xml:space="preserve"> </w:t>
      </w:r>
      <w:r w:rsidRPr="008D5BAF">
        <w:t xml:space="preserve">Informacja </w:t>
      </w:r>
      <w:r w:rsidRPr="008D5BAF">
        <w:rPr>
          <w:b/>
        </w:rPr>
        <w:t>o zmianach</w:t>
      </w:r>
      <w:r w:rsidR="00630015" w:rsidRPr="008D5BAF">
        <w:rPr>
          <w:b/>
        </w:rPr>
        <w:t xml:space="preserve"> w infrastrukturze </w:t>
      </w:r>
      <w:r w:rsidRPr="008D5BAF">
        <w:rPr>
          <w:b/>
        </w:rPr>
        <w:t>tele</w:t>
      </w:r>
      <w:r w:rsidR="00630015" w:rsidRPr="008D5BAF">
        <w:rPr>
          <w:b/>
        </w:rPr>
        <w:t xml:space="preserve">komunikacyjnej </w:t>
      </w:r>
      <w:r w:rsidR="00630015" w:rsidRPr="008D5BAF">
        <w:t xml:space="preserve">są także przekazywane do ministra właściwego ds. informatyzacji (wymaganie 8.0.0.7) </w:t>
      </w:r>
    </w:p>
    <w:p w14:paraId="21D9CA34" w14:textId="77777777" w:rsidR="00AD7ADF" w:rsidRPr="008D5BAF" w:rsidRDefault="00AD7ADF" w:rsidP="00E924B7"/>
    <w:p w14:paraId="55BB7836" w14:textId="77777777" w:rsidR="00E924B7" w:rsidRPr="008D5BAF" w:rsidRDefault="00E924B7" w:rsidP="00E924B7">
      <w:pPr>
        <w:pStyle w:val="Nagwek3"/>
      </w:pPr>
      <w:bookmarkStart w:id="334" w:name="_Toc58171592"/>
      <w:r w:rsidRPr="008D5BAF">
        <w:lastRenderedPageBreak/>
        <w:t>Przekazywanie informacji o przetworzonych przesyłkach</w:t>
      </w:r>
      <w:bookmarkEnd w:id="334"/>
    </w:p>
    <w:p w14:paraId="13FF887C" w14:textId="0328FE45" w:rsidR="00E924B7" w:rsidRPr="008D5BAF" w:rsidRDefault="00E924B7">
      <w:pPr>
        <w:rPr>
          <w:rFonts w:cstheme="minorHAnsi"/>
        </w:rPr>
      </w:pPr>
      <w:r w:rsidRPr="008D5BAF">
        <w:rPr>
          <w:rFonts w:cstheme="minorHAnsi"/>
        </w:rPr>
        <w:t xml:space="preserve">Minister właściwy ds. informatyzacji oczekuje od dostawców kwalifikowanej usługi RDE przekazywania </w:t>
      </w:r>
      <w:r w:rsidR="00175213" w:rsidRPr="008D5BAF">
        <w:rPr>
          <w:rFonts w:cstheme="minorHAnsi"/>
        </w:rPr>
        <w:t>podstawowych</w:t>
      </w:r>
      <w:r w:rsidRPr="008D5BAF">
        <w:rPr>
          <w:rFonts w:cstheme="minorHAnsi"/>
        </w:rPr>
        <w:t xml:space="preserve"> informacji</w:t>
      </w:r>
      <w:r w:rsidR="00175213" w:rsidRPr="008D5BAF">
        <w:rPr>
          <w:rFonts w:cstheme="minorHAnsi"/>
        </w:rPr>
        <w:t xml:space="preserve"> statystycznych</w:t>
      </w:r>
      <w:r w:rsidRPr="008D5BAF">
        <w:rPr>
          <w:rFonts w:cstheme="minorHAnsi"/>
        </w:rPr>
        <w:t>:</w:t>
      </w:r>
    </w:p>
    <w:p w14:paraId="4D23C0DB" w14:textId="66984D2B" w:rsidR="00E924B7" w:rsidRPr="008D5BAF" w:rsidRDefault="00EC31D1" w:rsidP="00583381">
      <w:pPr>
        <w:numPr>
          <w:ilvl w:val="0"/>
          <w:numId w:val="9"/>
        </w:numPr>
        <w:spacing w:after="120" w:line="240" w:lineRule="auto"/>
        <w:rPr>
          <w:rFonts w:cstheme="minorHAnsi"/>
        </w:rPr>
      </w:pPr>
      <w:r w:rsidRPr="008D5BAF">
        <w:rPr>
          <w:rFonts w:cstheme="minorHAnsi"/>
        </w:rPr>
        <w:t xml:space="preserve">1. </w:t>
      </w:r>
      <w:r w:rsidR="00E924B7" w:rsidRPr="008D5BAF">
        <w:rPr>
          <w:rFonts w:cstheme="minorHAnsi"/>
        </w:rPr>
        <w:t>zagregowana liczba przesyłek doręczonych przez dostawcę w danym okresie,</w:t>
      </w:r>
    </w:p>
    <w:p w14:paraId="6FAA7A28" w14:textId="7BD54C06" w:rsidR="00E924B7" w:rsidRPr="008D5BAF" w:rsidRDefault="00EC31D1" w:rsidP="00583381">
      <w:pPr>
        <w:numPr>
          <w:ilvl w:val="0"/>
          <w:numId w:val="9"/>
        </w:numPr>
        <w:spacing w:after="120" w:line="240" w:lineRule="auto"/>
        <w:rPr>
          <w:rFonts w:cstheme="minorHAnsi"/>
        </w:rPr>
      </w:pPr>
      <w:r w:rsidRPr="008D5BAF">
        <w:rPr>
          <w:rFonts w:cstheme="minorHAnsi"/>
        </w:rPr>
        <w:t xml:space="preserve">2. </w:t>
      </w:r>
      <w:r w:rsidR="00E924B7" w:rsidRPr="008D5BAF">
        <w:rPr>
          <w:rFonts w:cstheme="minorHAnsi"/>
        </w:rPr>
        <w:t>wzrost/spadek procentowy liczby przesyłek doręczonych przez dostawcę w stosunku do poprzedniego okresu,</w:t>
      </w:r>
    </w:p>
    <w:p w14:paraId="7A1D403F" w14:textId="40D2877A" w:rsidR="00E924B7" w:rsidRPr="008D5BAF" w:rsidRDefault="00EC31D1" w:rsidP="00583381">
      <w:pPr>
        <w:numPr>
          <w:ilvl w:val="0"/>
          <w:numId w:val="9"/>
        </w:numPr>
        <w:spacing w:after="120" w:line="240" w:lineRule="auto"/>
      </w:pPr>
      <w:r w:rsidRPr="008D5BAF">
        <w:t xml:space="preserve">3. </w:t>
      </w:r>
      <w:r w:rsidR="00E924B7" w:rsidRPr="008D5BAF">
        <w:t>dzienne zestawienie liczby przesyłek doręczonych przez dostawcę w danym okresie,</w:t>
      </w:r>
    </w:p>
    <w:p w14:paraId="4F36AA7F" w14:textId="67A4328D" w:rsidR="00E924B7" w:rsidRPr="008D5BAF" w:rsidRDefault="00EC31D1" w:rsidP="00583381">
      <w:pPr>
        <w:numPr>
          <w:ilvl w:val="0"/>
          <w:numId w:val="9"/>
        </w:numPr>
        <w:spacing w:after="120" w:line="240" w:lineRule="auto"/>
      </w:pPr>
      <w:r w:rsidRPr="008D5BAF">
        <w:t xml:space="preserve">4. </w:t>
      </w:r>
      <w:r w:rsidR="00E924B7" w:rsidRPr="008D5BAF">
        <w:t>liczby dowodów A.2, B.2, B.3, D.2, D.1, E.1 wystawionych przez dostawcę w danym okresie.</w:t>
      </w:r>
    </w:p>
    <w:p w14:paraId="3A653EBD" w14:textId="77777777" w:rsidR="00EC31D1" w:rsidRPr="008D5BAF" w:rsidRDefault="00EC31D1">
      <w:pPr>
        <w:rPr>
          <w:color w:val="000000" w:themeColor="text1"/>
        </w:rPr>
      </w:pPr>
      <w:r w:rsidRPr="008D5BAF">
        <w:t>5. D</w:t>
      </w:r>
      <w:r w:rsidR="00E924B7" w:rsidRPr="008D5BAF">
        <w:t xml:space="preserve">ane będą zbierane w celu opublikowania na portalu </w:t>
      </w:r>
      <w:r w:rsidR="00E924B7" w:rsidRPr="008D5BAF">
        <w:rPr>
          <w:i/>
        </w:rPr>
        <w:t>dane.gov.pl</w:t>
      </w:r>
      <w:r w:rsidR="00E924B7" w:rsidRPr="008D5BAF">
        <w:t xml:space="preserve">. </w:t>
      </w:r>
      <w:r w:rsidR="00033C49" w:rsidRPr="008D5BAF">
        <w:t>Dostawca udostępnia w tym celu usługę sieciową</w:t>
      </w:r>
      <w:r w:rsidR="00E924B7" w:rsidRPr="008D5BAF">
        <w:rPr>
          <w:color w:val="000000" w:themeColor="text1"/>
        </w:rPr>
        <w:t xml:space="preserve">. </w:t>
      </w:r>
    </w:p>
    <w:p w14:paraId="7F379C7B" w14:textId="6FAFCC5E" w:rsidR="00E924B7" w:rsidRPr="008D5BAF" w:rsidRDefault="00EC31D1">
      <w:pPr>
        <w:rPr>
          <w:color w:val="000000" w:themeColor="text1"/>
        </w:rPr>
      </w:pPr>
      <w:r w:rsidRPr="008D5BAF">
        <w:rPr>
          <w:color w:val="000000" w:themeColor="text1"/>
        </w:rPr>
        <w:t xml:space="preserve">6. </w:t>
      </w:r>
      <w:r w:rsidR="00E924B7" w:rsidRPr="008D5BAF">
        <w:rPr>
          <w:color w:val="000000" w:themeColor="text1"/>
        </w:rPr>
        <w:t>Planowane jest pozyskiwanie danych w trybie miesięcznym.</w:t>
      </w:r>
    </w:p>
    <w:p w14:paraId="747C2168" w14:textId="77777777" w:rsidR="00AD7ADF" w:rsidRPr="008D5BAF" w:rsidRDefault="00AD7ADF"/>
    <w:p w14:paraId="137B0C6E" w14:textId="7DA4A924" w:rsidR="00E924B7" w:rsidRPr="008D5BAF" w:rsidRDefault="00E924B7" w:rsidP="00E924B7">
      <w:pPr>
        <w:pStyle w:val="Nagwek2"/>
        <w:jc w:val="left"/>
      </w:pPr>
      <w:bookmarkStart w:id="335" w:name="_Toc58171593"/>
      <w:r w:rsidRPr="008D5BAF">
        <w:t>Przekazywanie</w:t>
      </w:r>
      <w:r w:rsidR="002C0419" w:rsidRPr="008D5BAF">
        <w:t xml:space="preserve"> dokumentów i</w:t>
      </w:r>
      <w:r w:rsidRPr="008D5BAF">
        <w:t xml:space="preserve"> informacji przez operatora wyznaczonego</w:t>
      </w:r>
      <w:bookmarkEnd w:id="335"/>
    </w:p>
    <w:p w14:paraId="30F9B574" w14:textId="03F2505F" w:rsidR="002C0419" w:rsidRPr="008D5BAF" w:rsidRDefault="001470BB">
      <w:pPr>
        <w:tabs>
          <w:tab w:val="left" w:pos="1560"/>
        </w:tabs>
      </w:pPr>
      <w:r w:rsidRPr="008D5BAF">
        <w:t xml:space="preserve">1. </w:t>
      </w:r>
      <w:r w:rsidR="002C0419" w:rsidRPr="008D5BAF">
        <w:t xml:space="preserve">Zgodnie z art. </w:t>
      </w:r>
      <w:r w:rsidR="002C0419" w:rsidRPr="00786617">
        <w:rPr>
          <w:rFonts w:cs="Segoe UI Light"/>
        </w:rPr>
        <w:t>122</w:t>
      </w:r>
      <w:r w:rsidR="00175213" w:rsidRPr="00786617">
        <w:rPr>
          <w:rFonts w:cs="Segoe UI Light"/>
        </w:rPr>
        <w:t xml:space="preserve"> [UoDE]</w:t>
      </w:r>
      <w:r w:rsidR="002C0419" w:rsidRPr="008D5BAF">
        <w:t xml:space="preserve"> zmieniającym ustawę </w:t>
      </w:r>
      <w:r w:rsidR="002C0419" w:rsidRPr="008D5BAF">
        <w:rPr>
          <w:i/>
        </w:rPr>
        <w:t>Prawo pocztowe</w:t>
      </w:r>
      <w:r w:rsidR="002C0419" w:rsidRPr="008D5BAF">
        <w:t>, operator wyznaczony</w:t>
      </w:r>
      <w:r w:rsidR="00175213" w:rsidRPr="008D5BAF">
        <w:t xml:space="preserve"> spełnia standard, o którym mowa w art. 26a ustawy z dnia 5 września 2016 r. o usługach zaufania oraz identyfikacji elektronicznej (Dz. U. z 2020 r. poz. 1173 i …), potwierdzony uzyskaniem pozytywnego wyniku niezależnego audytu. </w:t>
      </w:r>
      <w:r w:rsidR="00175213" w:rsidRPr="008D5BAF">
        <w:rPr>
          <w:b/>
        </w:rPr>
        <w:t>Wynik audytu przekazywany w terminie określonym w art. 20 [eIDAS] organowi nadzoru.</w:t>
      </w:r>
    </w:p>
    <w:p w14:paraId="4C9053A8" w14:textId="77777777" w:rsidR="00175213" w:rsidRPr="008D5BAF" w:rsidRDefault="00175213">
      <w:pPr>
        <w:tabs>
          <w:tab w:val="left" w:pos="1560"/>
        </w:tabs>
      </w:pPr>
    </w:p>
    <w:p w14:paraId="7298813E" w14:textId="2BC779DB" w:rsidR="00E924B7" w:rsidRPr="008D5BAF" w:rsidRDefault="001470BB">
      <w:pPr>
        <w:tabs>
          <w:tab w:val="left" w:pos="1560"/>
        </w:tabs>
        <w:rPr>
          <w:b/>
          <w:bCs/>
        </w:rPr>
      </w:pPr>
      <w:r w:rsidRPr="008D5BAF">
        <w:t xml:space="preserve">2. </w:t>
      </w:r>
      <w:r w:rsidR="004E5806" w:rsidRPr="008D5BAF">
        <w:t>Zgodnie z wymaganiami</w:t>
      </w:r>
      <w:r w:rsidR="006C1103" w:rsidRPr="008D5BAF">
        <w:t xml:space="preserve"> </w:t>
      </w:r>
      <w:r w:rsidR="004E5806" w:rsidRPr="008D5BAF">
        <w:t xml:space="preserve">5.4.0.8 i </w:t>
      </w:r>
      <w:r w:rsidR="00E924B7" w:rsidRPr="008D5BAF">
        <w:t>5.1.10.17</w:t>
      </w:r>
      <w:r w:rsidR="004E5806" w:rsidRPr="008D5BAF">
        <w:t xml:space="preserve"> dokumentu głównego Standardu,</w:t>
      </w:r>
      <w:r w:rsidR="006C1103" w:rsidRPr="008D5BAF">
        <w:t xml:space="preserve"> dostawca usługi RDE musi </w:t>
      </w:r>
      <w:r w:rsidR="00440EA0" w:rsidRPr="008D5BAF">
        <w:t xml:space="preserve">samodzielnie </w:t>
      </w:r>
      <w:r w:rsidR="004E5806" w:rsidRPr="008D5BAF">
        <w:t xml:space="preserve">i na </w:t>
      </w:r>
      <w:r w:rsidRPr="008D5BAF">
        <w:t>podstawie</w:t>
      </w:r>
      <w:r w:rsidR="004E5806" w:rsidRPr="008D5BAF">
        <w:t xml:space="preserve"> prognoz organu nadzoru </w:t>
      </w:r>
      <w:r w:rsidR="006C1103" w:rsidRPr="008D5BAF">
        <w:t>prognozować zapotrzebowanie na przepustowość i pojemność własnej infrastruktury.</w:t>
      </w:r>
      <w:r w:rsidR="00440EA0" w:rsidRPr="008D5BAF">
        <w:t xml:space="preserve"> Część zebranych danych udostępnia wymienionym niżej odbiorcom na potrzeby monitorowania publicznej usługi RDE i planowania jej rozwoju.</w:t>
      </w:r>
    </w:p>
    <w:p w14:paraId="5FA32AF2" w14:textId="77777777" w:rsidR="00E924B7" w:rsidRPr="008D5BAF" w:rsidRDefault="00E924B7" w:rsidP="00E924B7"/>
    <w:p w14:paraId="11B376D6" w14:textId="1D2BA391" w:rsidR="00E924B7" w:rsidRPr="008D5BAF" w:rsidRDefault="00E924B7" w:rsidP="00E924B7">
      <w:pPr>
        <w:pStyle w:val="Nagwek3"/>
      </w:pPr>
      <w:bookmarkStart w:id="336" w:name="_Toc58171594"/>
      <w:r w:rsidRPr="008D5BAF">
        <w:t xml:space="preserve">Przekazywanie zestawień </w:t>
      </w:r>
      <w:r w:rsidR="00440EA0" w:rsidRPr="008D5BAF">
        <w:t>raportowych</w:t>
      </w:r>
      <w:bookmarkEnd w:id="336"/>
    </w:p>
    <w:p w14:paraId="2CE298F4" w14:textId="2C19A576" w:rsidR="00E924B7" w:rsidRPr="008D5BAF" w:rsidRDefault="001470BB">
      <w:pPr>
        <w:spacing w:after="120" w:line="240" w:lineRule="auto"/>
        <w:rPr>
          <w:color w:val="00B050"/>
        </w:rPr>
      </w:pPr>
      <w:r w:rsidRPr="008D5BAF">
        <w:rPr>
          <w:color w:val="000000" w:themeColor="text1"/>
        </w:rPr>
        <w:t xml:space="preserve">1. </w:t>
      </w:r>
      <w:r w:rsidR="00E924B7" w:rsidRPr="008D5BAF">
        <w:rPr>
          <w:color w:val="000000" w:themeColor="text1"/>
        </w:rPr>
        <w:t xml:space="preserve">Operator wyznaczony przekazuje ministrowi właściwemu ds. informatyzacji, ministrowi właściwemu ds. łączności oraz podmiotom publicznym korzystającym z publicznej usługi RDE zestawień statystycznych korespondencji zrealizowanej w ramach publicznej usługi RDE (zgodnie z zapisami </w:t>
      </w:r>
      <w:r w:rsidR="00E924B7" w:rsidRPr="00786617">
        <w:t>art. 5</w:t>
      </w:r>
      <w:r w:rsidR="0067236E" w:rsidRPr="00786617">
        <w:t>1</w:t>
      </w:r>
      <w:r w:rsidR="00440EA0" w:rsidRPr="00786617">
        <w:t xml:space="preserve"> ust </w:t>
      </w:r>
      <w:r w:rsidR="0067236E" w:rsidRPr="00786617">
        <w:t>1</w:t>
      </w:r>
      <w:r w:rsidR="00440EA0" w:rsidRPr="00786617">
        <w:t xml:space="preserve">. i ust. </w:t>
      </w:r>
      <w:r w:rsidR="0067236E" w:rsidRPr="00786617">
        <w:t>3</w:t>
      </w:r>
      <w:r w:rsidR="00E924B7" w:rsidRPr="00786617">
        <w:t xml:space="preserve"> [UoDE]</w:t>
      </w:r>
      <w:r w:rsidR="00E924B7" w:rsidRPr="008D5BAF">
        <w:t>):</w:t>
      </w:r>
    </w:p>
    <w:p w14:paraId="0C129EBD" w14:textId="1F963797" w:rsidR="00E924B7" w:rsidRPr="008D5BAF" w:rsidRDefault="001470BB" w:rsidP="001470BB">
      <w:pPr>
        <w:spacing w:after="120" w:line="240" w:lineRule="auto"/>
        <w:rPr>
          <w:rFonts w:cstheme="minorHAnsi"/>
        </w:rPr>
      </w:pPr>
      <w:r w:rsidRPr="008D5BAF">
        <w:rPr>
          <w:rFonts w:cstheme="minorHAnsi"/>
          <w:color w:val="000000"/>
        </w:rPr>
        <w:t>Za</w:t>
      </w:r>
      <w:r w:rsidR="00E924B7" w:rsidRPr="008D5BAF">
        <w:rPr>
          <w:rFonts w:cstheme="minorHAnsi"/>
          <w:color w:val="000000"/>
        </w:rPr>
        <w:t>wartość zestawienia</w:t>
      </w:r>
      <w:r w:rsidRPr="008D5BAF">
        <w:rPr>
          <w:rFonts w:cstheme="minorHAnsi"/>
          <w:color w:val="000000"/>
        </w:rPr>
        <w:t xml:space="preserve"> obejmuje</w:t>
      </w:r>
      <w:r w:rsidR="00E924B7" w:rsidRPr="008D5BAF">
        <w:rPr>
          <w:rFonts w:cstheme="minorHAnsi"/>
          <w:color w:val="000000"/>
        </w:rPr>
        <w:t>:</w:t>
      </w:r>
    </w:p>
    <w:p w14:paraId="416060D2" w14:textId="60DF67D5" w:rsidR="00E924B7" w:rsidRPr="008D5BAF" w:rsidRDefault="001470BB" w:rsidP="00583381">
      <w:pPr>
        <w:numPr>
          <w:ilvl w:val="2"/>
          <w:numId w:val="11"/>
        </w:numPr>
        <w:spacing w:after="120" w:line="240" w:lineRule="auto"/>
        <w:ind w:hanging="382"/>
        <w:rPr>
          <w:rFonts w:cstheme="minorHAnsi"/>
        </w:rPr>
      </w:pPr>
      <w:r w:rsidRPr="008D5BAF">
        <w:rPr>
          <w:rFonts w:cstheme="minorHAnsi"/>
          <w:color w:val="000000"/>
        </w:rPr>
        <w:t xml:space="preserve">1. </w:t>
      </w:r>
      <w:r w:rsidR="00E924B7" w:rsidRPr="008D5BAF">
        <w:rPr>
          <w:rFonts w:cstheme="minorHAnsi"/>
          <w:color w:val="000000"/>
        </w:rPr>
        <w:t>miesięczne zestawienie dla ministra właściwego ds. informatyzacji oraz ministra właściwego ds. łączności:</w:t>
      </w:r>
    </w:p>
    <w:p w14:paraId="296F3FEB" w14:textId="77777777" w:rsidR="00E924B7" w:rsidRPr="008D5BAF" w:rsidRDefault="00E924B7" w:rsidP="00583381">
      <w:pPr>
        <w:numPr>
          <w:ilvl w:val="3"/>
          <w:numId w:val="12"/>
        </w:numPr>
        <w:spacing w:after="120" w:line="240" w:lineRule="auto"/>
      </w:pPr>
      <w:r w:rsidRPr="008D5BAF">
        <w:rPr>
          <w:color w:val="000000" w:themeColor="text1"/>
        </w:rPr>
        <w:t>liczba wiadomości wysłanych od podmiotów publicznych do podmiotów niepublicznych w podziale na poszczególne podmioty publiczne,</w:t>
      </w:r>
    </w:p>
    <w:p w14:paraId="2BF3D5DE"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sumaryczna liczba wiadomości wysłanych od podmiotów publicznych do podmiotów niepublicznych,</w:t>
      </w:r>
    </w:p>
    <w:p w14:paraId="446061AB" w14:textId="4F63A420" w:rsidR="00E924B7" w:rsidRPr="008D5BAF" w:rsidRDefault="00E924B7" w:rsidP="00583381">
      <w:pPr>
        <w:numPr>
          <w:ilvl w:val="3"/>
          <w:numId w:val="12"/>
        </w:numPr>
        <w:spacing w:after="120" w:line="240" w:lineRule="auto"/>
      </w:pPr>
      <w:r w:rsidRPr="008D5BAF">
        <w:rPr>
          <w:color w:val="000000" w:themeColor="text1"/>
        </w:rPr>
        <w:lastRenderedPageBreak/>
        <w:t>liczba rozpoczętych transferów danych (pakietów o objętości 10 MB</w:t>
      </w:r>
      <w:r w:rsidR="004E5806" w:rsidRPr="008D5BAF">
        <w:rPr>
          <w:color w:val="000000" w:themeColor="text1"/>
        </w:rPr>
        <w:t>, o których mowa w dokumencie OSR [UoDE]</w:t>
      </w:r>
      <w:r w:rsidRPr="008D5BAF">
        <w:rPr>
          <w:color w:val="000000" w:themeColor="text1"/>
        </w:rPr>
        <w:t>) dla wiadomości wysłanych od podmiotów publicznych do podmiotów niepublicznych w podziale na poszczególne podmioty publiczne,</w:t>
      </w:r>
    </w:p>
    <w:p w14:paraId="408FA38E" w14:textId="77777777" w:rsidR="00E924B7" w:rsidRPr="008D5BAF" w:rsidRDefault="00E924B7" w:rsidP="00583381">
      <w:pPr>
        <w:numPr>
          <w:ilvl w:val="3"/>
          <w:numId w:val="12"/>
        </w:numPr>
        <w:spacing w:after="120" w:line="240" w:lineRule="auto"/>
      </w:pPr>
      <w:r w:rsidRPr="008D5BAF">
        <w:rPr>
          <w:color w:val="000000" w:themeColor="text1"/>
        </w:rPr>
        <w:t>sumaryczna liczba rozpoczętych transferów danych (pakietów o objętości 10 MB) dla wiadomości wysłanych od podmiotów publicznych do podmiotów niepublicznych,</w:t>
      </w:r>
    </w:p>
    <w:p w14:paraId="61824E88"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rozmiar wiadomości wysłanych od podmiotów publicznych do podmiotów niepublicznych w podziale na poszczególne podmioty publiczne,</w:t>
      </w:r>
    </w:p>
    <w:p w14:paraId="5F0BB057"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sumaryczny rozmiar wiadomości wysłanych od podmiotów publicznych do podmiotów niepublicznych w podziale na poszczególne podmioty publiczne,</w:t>
      </w:r>
    </w:p>
    <w:p w14:paraId="5E78D9E3"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naliczona opłata netto i brutto za wiadomości wysłane od podmiotu publicznego do podmiotów niepublicznych w podziale na poszczególne podmioty publiczne,</w:t>
      </w:r>
    </w:p>
    <w:p w14:paraId="5D4BC2F6"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sumaryczna naliczona opłata netto i brutto za wiadomości wysłane od podmiotów publicznych do podmiotów niepublicznych,</w:t>
      </w:r>
    </w:p>
    <w:p w14:paraId="3E834DFB"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liczba wiadomości wysłanych od podmiotu publicznego do innych podmiotów publicznych w podziale na poszczególne podmioty publiczne,</w:t>
      </w:r>
    </w:p>
    <w:p w14:paraId="4E535E44"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sumaryczna liczba wiadomości wysłanych pomiędzy podmiotami publicznymi,</w:t>
      </w:r>
    </w:p>
    <w:p w14:paraId="6F542680" w14:textId="77777777" w:rsidR="00E924B7" w:rsidRPr="008D5BAF" w:rsidRDefault="00E924B7" w:rsidP="00583381">
      <w:pPr>
        <w:numPr>
          <w:ilvl w:val="3"/>
          <w:numId w:val="12"/>
        </w:numPr>
        <w:spacing w:after="120" w:line="240" w:lineRule="auto"/>
      </w:pPr>
      <w:r w:rsidRPr="008D5BAF">
        <w:rPr>
          <w:color w:val="000000" w:themeColor="text1"/>
        </w:rPr>
        <w:t>liczba rozpoczętych transferów danych (pakietów o objętości 10 MB) dla wiadomości wysłanych od podmiotu publicznego do innych podmiotów publicznych w podziale na poszczególne podmioty publiczne,</w:t>
      </w:r>
    </w:p>
    <w:p w14:paraId="0A55E780" w14:textId="77777777" w:rsidR="00E924B7" w:rsidRPr="008D5BAF" w:rsidRDefault="00E924B7" w:rsidP="00583381">
      <w:pPr>
        <w:numPr>
          <w:ilvl w:val="3"/>
          <w:numId w:val="12"/>
        </w:numPr>
        <w:spacing w:after="120" w:line="240" w:lineRule="auto"/>
        <w:rPr>
          <w:rFonts w:eastAsiaTheme="minorEastAsia"/>
          <w:color w:val="000000" w:themeColor="text1"/>
        </w:rPr>
      </w:pPr>
      <w:r w:rsidRPr="008D5BAF">
        <w:rPr>
          <w:color w:val="000000" w:themeColor="text1"/>
        </w:rPr>
        <w:t>sumaryczna liczba rozpoczętych transferów danych (pakietów o objętości 10 MB) dla wiadomości wysłanych od podmiotu publicznego do innych podmiotów publicznych w podziale na poszczególne podmioty publiczne,</w:t>
      </w:r>
    </w:p>
    <w:p w14:paraId="1C9EDBAA"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rozmiar wiadomości wysłanych od podmiotu publicznego do innych podmiotów publicznych w podziale na poszczególne podmioty publiczne,</w:t>
      </w:r>
    </w:p>
    <w:p w14:paraId="155DCB26"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sumaryczny rozmiar wiadomości wysłanych pomiędzy podmiotami publicznymi,</w:t>
      </w:r>
    </w:p>
    <w:p w14:paraId="4A4721BC" w14:textId="1F756D98" w:rsidR="00E924B7" w:rsidRPr="008D5BAF" w:rsidRDefault="00E924B7" w:rsidP="00583381">
      <w:pPr>
        <w:numPr>
          <w:ilvl w:val="3"/>
          <w:numId w:val="12"/>
        </w:numPr>
        <w:spacing w:after="120" w:line="240" w:lineRule="auto"/>
        <w:rPr>
          <w:rFonts w:cstheme="minorHAnsi"/>
        </w:rPr>
      </w:pPr>
      <w:r w:rsidRPr="008D5BAF">
        <w:rPr>
          <w:rFonts w:cstheme="minorHAnsi"/>
          <w:color w:val="000000"/>
        </w:rPr>
        <w:t>liczba wiadomości otrzymanych przez podmioty publiczne od podmiotów niepublicznych przekazanych z wykorzystaniem publicznej usługi RDE </w:t>
      </w:r>
      <w:r w:rsidR="00A40FCA">
        <w:rPr>
          <w:rFonts w:cstheme="minorHAnsi"/>
          <w:color w:val="000000"/>
        </w:rPr>
        <w:br/>
      </w:r>
      <w:r w:rsidRPr="008D5BAF">
        <w:rPr>
          <w:rFonts w:cstheme="minorHAnsi"/>
          <w:color w:val="000000"/>
        </w:rPr>
        <w:t>w podziale na poszczególne podmioty publiczne,</w:t>
      </w:r>
    </w:p>
    <w:p w14:paraId="25E5F43A"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sumaryczna liczba wiadomości otrzymanych przez podmioty publiczne od podmiotów niepublicznych przekazanych z wykorzystaniem publicznej usługi RDE,</w:t>
      </w:r>
    </w:p>
    <w:p w14:paraId="01D72120" w14:textId="77777777" w:rsidR="00E924B7" w:rsidRPr="008D5BAF" w:rsidRDefault="00E924B7" w:rsidP="00583381">
      <w:pPr>
        <w:numPr>
          <w:ilvl w:val="3"/>
          <w:numId w:val="12"/>
        </w:numPr>
        <w:spacing w:after="120" w:line="240" w:lineRule="auto"/>
        <w:rPr>
          <w:rFonts w:eastAsiaTheme="minorEastAsia"/>
          <w:color w:val="000000" w:themeColor="text1"/>
        </w:rPr>
      </w:pPr>
      <w:r w:rsidRPr="008D5BAF">
        <w:rPr>
          <w:color w:val="000000" w:themeColor="text1"/>
        </w:rPr>
        <w:t>liczba rozpoczętych transferów danych (pakietów o objętości 10 MB) dla wiadomości otrzymanych przez podmioty publiczne od podmiotów niepublicznych przekazanych z wykorzystaniem publicznej usługi RDE w podziale na poszczególne podmioty publiczne,</w:t>
      </w:r>
    </w:p>
    <w:p w14:paraId="351E8A1D" w14:textId="77777777" w:rsidR="00E924B7" w:rsidRPr="008D5BAF" w:rsidRDefault="00E924B7" w:rsidP="00583381">
      <w:pPr>
        <w:numPr>
          <w:ilvl w:val="3"/>
          <w:numId w:val="12"/>
        </w:numPr>
        <w:spacing w:after="120" w:line="240" w:lineRule="auto"/>
        <w:rPr>
          <w:rFonts w:eastAsiaTheme="minorEastAsia"/>
          <w:color w:val="000000" w:themeColor="text1"/>
        </w:rPr>
      </w:pPr>
      <w:r w:rsidRPr="008D5BAF">
        <w:rPr>
          <w:color w:val="000000" w:themeColor="text1"/>
        </w:rPr>
        <w:t>sumaryczna liczba rozpoczętych transferów danych (pakietów o objętości 10 MB) dla wiadomości otrzymanych przez podmioty publiczne od podmiotów niepublicznych przekazanych z wykorzystaniem publicznej usługi RDE,</w:t>
      </w:r>
    </w:p>
    <w:p w14:paraId="6FA54AEF"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lastRenderedPageBreak/>
        <w:t>rozmiar wiadomości otrzymanych przez podmioty publiczne od podmiotów niepublicznych przekazanych z wykorzystaniem publicznej usługi RDE w podziale na poszczególne podmioty publiczne,</w:t>
      </w:r>
    </w:p>
    <w:p w14:paraId="33389FD9"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sumaryczny rozmiar wiadomości otrzymanych przez podmioty publiczne od podmiotów niepublicznych przekazanych z wykorzystaniem publicznej usługi RDE,</w:t>
      </w:r>
    </w:p>
    <w:p w14:paraId="1E590666" w14:textId="77777777" w:rsidR="00E924B7" w:rsidRPr="008D5BAF" w:rsidRDefault="00E924B7" w:rsidP="00583381">
      <w:pPr>
        <w:numPr>
          <w:ilvl w:val="3"/>
          <w:numId w:val="12"/>
        </w:numPr>
        <w:spacing w:after="120" w:line="240" w:lineRule="auto"/>
        <w:rPr>
          <w:rFonts w:cstheme="minorHAnsi"/>
        </w:rPr>
      </w:pPr>
      <w:r w:rsidRPr="008D5BAF">
        <w:rPr>
          <w:rFonts w:cstheme="minorHAnsi"/>
          <w:color w:val="000000"/>
        </w:rPr>
        <w:t>naliczona opłata netto i brutto za wiadomości otrzymane przez podmioty publiczne od podmiotów niepublicznych przekazane z wykorzystaniem publicznej usługi RDE w podziale na poszczególne podmioty publiczne (rozliczenie w ramach dotacji przedmiotowej),</w:t>
      </w:r>
    </w:p>
    <w:p w14:paraId="5857443B" w14:textId="65DF52A9" w:rsidR="00E924B7" w:rsidRPr="008D5BAF" w:rsidRDefault="00E924B7" w:rsidP="00583381">
      <w:pPr>
        <w:numPr>
          <w:ilvl w:val="3"/>
          <w:numId w:val="12"/>
        </w:numPr>
        <w:spacing w:after="120" w:line="240" w:lineRule="auto"/>
        <w:rPr>
          <w:rFonts w:cstheme="minorHAnsi"/>
        </w:rPr>
      </w:pPr>
      <w:r w:rsidRPr="008D5BAF">
        <w:rPr>
          <w:rFonts w:cstheme="minorHAnsi"/>
          <w:color w:val="000000"/>
        </w:rPr>
        <w:t xml:space="preserve">sumaryczna naliczona opłata netto i brutto za wiadomości otrzymane przez podmioty publiczne od podmiotów niepublicznych przekazane </w:t>
      </w:r>
      <w:r w:rsidR="00A40FCA">
        <w:rPr>
          <w:rFonts w:cstheme="minorHAnsi"/>
          <w:color w:val="000000"/>
        </w:rPr>
        <w:br/>
      </w:r>
      <w:r w:rsidRPr="008D5BAF">
        <w:rPr>
          <w:rFonts w:cstheme="minorHAnsi"/>
          <w:color w:val="000000"/>
        </w:rPr>
        <w:t>z wykorzystaniem publicznej usługi RDE (rozliczenie w ramach dotacji przedmiotowej),</w:t>
      </w:r>
    </w:p>
    <w:p w14:paraId="26E168B9" w14:textId="437310DC" w:rsidR="00E924B7" w:rsidRPr="008D5BAF" w:rsidRDefault="001470BB" w:rsidP="00583381">
      <w:pPr>
        <w:numPr>
          <w:ilvl w:val="2"/>
          <w:numId w:val="11"/>
        </w:numPr>
        <w:spacing w:after="120" w:line="240" w:lineRule="auto"/>
        <w:ind w:hanging="382"/>
        <w:rPr>
          <w:rFonts w:cstheme="minorHAnsi"/>
          <w:color w:val="000000"/>
        </w:rPr>
      </w:pPr>
      <w:r w:rsidRPr="008D5BAF">
        <w:rPr>
          <w:rFonts w:cstheme="minorHAnsi"/>
          <w:color w:val="000000"/>
        </w:rPr>
        <w:t xml:space="preserve">2. </w:t>
      </w:r>
      <w:r w:rsidR="00E924B7" w:rsidRPr="008D5BAF">
        <w:rPr>
          <w:rFonts w:cstheme="minorHAnsi"/>
          <w:color w:val="000000"/>
        </w:rPr>
        <w:t>miesięczne zestawienie dla</w:t>
      </w:r>
      <w:r w:rsidRPr="008D5BAF">
        <w:rPr>
          <w:rFonts w:cstheme="minorHAnsi"/>
          <w:color w:val="000000"/>
        </w:rPr>
        <w:t xml:space="preserve"> każdego</w:t>
      </w:r>
      <w:r w:rsidR="00E924B7" w:rsidRPr="008D5BAF">
        <w:rPr>
          <w:rFonts w:cstheme="minorHAnsi"/>
          <w:color w:val="000000"/>
        </w:rPr>
        <w:t xml:space="preserve"> podmiotu publicznego korzystającego </w:t>
      </w:r>
      <w:r w:rsidR="00A40FCA">
        <w:rPr>
          <w:rFonts w:cstheme="minorHAnsi"/>
          <w:color w:val="000000"/>
        </w:rPr>
        <w:br/>
      </w:r>
      <w:r w:rsidR="00E924B7" w:rsidRPr="008D5BAF">
        <w:rPr>
          <w:rFonts w:cstheme="minorHAnsi"/>
          <w:color w:val="000000"/>
        </w:rPr>
        <w:t>z publicznej usługi RDE</w:t>
      </w:r>
      <w:r w:rsidRPr="008D5BAF">
        <w:rPr>
          <w:rFonts w:cstheme="minorHAnsi"/>
          <w:color w:val="000000"/>
        </w:rPr>
        <w:t xml:space="preserve"> – zgodnie z art. </w:t>
      </w:r>
      <w:r w:rsidRPr="00786617">
        <w:rPr>
          <w:rFonts w:cs="Segoe UI Light"/>
          <w:color w:val="000000"/>
        </w:rPr>
        <w:t>51 ust 2</w:t>
      </w:r>
      <w:r w:rsidRPr="008D5BAF">
        <w:rPr>
          <w:rFonts w:cstheme="minorHAnsi"/>
          <w:color w:val="000000"/>
        </w:rPr>
        <w:t xml:space="preserve"> [UoDE]</w:t>
      </w:r>
      <w:r w:rsidR="00E924B7" w:rsidRPr="008D5BAF">
        <w:rPr>
          <w:rFonts w:cstheme="minorHAnsi"/>
          <w:color w:val="000000"/>
        </w:rPr>
        <w:t>:</w:t>
      </w:r>
    </w:p>
    <w:p w14:paraId="307B3A27" w14:textId="77777777" w:rsidR="00E924B7" w:rsidRPr="008D5BAF" w:rsidRDefault="00E924B7" w:rsidP="00583381">
      <w:pPr>
        <w:numPr>
          <w:ilvl w:val="3"/>
          <w:numId w:val="12"/>
        </w:numPr>
        <w:spacing w:after="120" w:line="240" w:lineRule="auto"/>
        <w:rPr>
          <w:rFonts w:cstheme="minorHAnsi"/>
          <w:color w:val="000000"/>
        </w:rPr>
      </w:pPr>
      <w:r w:rsidRPr="008D5BAF">
        <w:rPr>
          <w:rFonts w:cstheme="minorHAnsi"/>
          <w:color w:val="000000"/>
        </w:rPr>
        <w:t>liczba wiadomości wysłanych do podmiotów niepublicznych,</w:t>
      </w:r>
    </w:p>
    <w:p w14:paraId="0272C5CF" w14:textId="77777777" w:rsidR="00E924B7" w:rsidRPr="008D5BAF" w:rsidRDefault="00E924B7" w:rsidP="00583381">
      <w:pPr>
        <w:numPr>
          <w:ilvl w:val="3"/>
          <w:numId w:val="12"/>
        </w:numPr>
        <w:spacing w:after="120" w:line="240" w:lineRule="auto"/>
        <w:rPr>
          <w:rFonts w:eastAsiaTheme="minorEastAsia"/>
          <w:color w:val="000000"/>
        </w:rPr>
      </w:pPr>
      <w:r w:rsidRPr="008D5BAF">
        <w:rPr>
          <w:color w:val="000000" w:themeColor="text1"/>
        </w:rPr>
        <w:t>liczba rozpoczętych transferów danych (pakietów o objętości 10 MB) dla wiadomości wysłanych do podmiotów niepublicznych,</w:t>
      </w:r>
    </w:p>
    <w:p w14:paraId="081B4F4C" w14:textId="77777777" w:rsidR="00E924B7" w:rsidRPr="008D5BAF" w:rsidRDefault="00E924B7" w:rsidP="00583381">
      <w:pPr>
        <w:numPr>
          <w:ilvl w:val="3"/>
          <w:numId w:val="12"/>
        </w:numPr>
        <w:spacing w:after="120" w:line="240" w:lineRule="auto"/>
        <w:rPr>
          <w:rFonts w:cstheme="minorHAnsi"/>
          <w:color w:val="000000"/>
        </w:rPr>
      </w:pPr>
      <w:r w:rsidRPr="008D5BAF">
        <w:rPr>
          <w:rFonts w:cstheme="minorHAnsi"/>
          <w:color w:val="000000"/>
        </w:rPr>
        <w:t>rozmiar wiadomości wysłanych do podmiotów niepublicznych,</w:t>
      </w:r>
    </w:p>
    <w:p w14:paraId="1ABDD9D3" w14:textId="77777777" w:rsidR="00E924B7" w:rsidRPr="008D5BAF" w:rsidRDefault="00E924B7" w:rsidP="00583381">
      <w:pPr>
        <w:numPr>
          <w:ilvl w:val="3"/>
          <w:numId w:val="12"/>
        </w:numPr>
        <w:spacing w:after="120" w:line="240" w:lineRule="auto"/>
        <w:rPr>
          <w:rFonts w:cstheme="minorHAnsi"/>
          <w:color w:val="000000"/>
        </w:rPr>
      </w:pPr>
      <w:r w:rsidRPr="008D5BAF">
        <w:rPr>
          <w:rFonts w:cstheme="minorHAnsi"/>
          <w:color w:val="000000"/>
        </w:rPr>
        <w:t>naliczona opłata netto i brutto za wiadomości wysłane do podmiotów niepublicznych,</w:t>
      </w:r>
    </w:p>
    <w:p w14:paraId="005A3B81" w14:textId="77777777" w:rsidR="00E924B7" w:rsidRPr="008D5BAF" w:rsidRDefault="00E924B7" w:rsidP="00583381">
      <w:pPr>
        <w:numPr>
          <w:ilvl w:val="3"/>
          <w:numId w:val="12"/>
        </w:numPr>
        <w:spacing w:after="120" w:line="240" w:lineRule="auto"/>
        <w:rPr>
          <w:rFonts w:cstheme="minorHAnsi"/>
          <w:color w:val="000000"/>
        </w:rPr>
      </w:pPr>
      <w:r w:rsidRPr="008D5BAF">
        <w:rPr>
          <w:rFonts w:cstheme="minorHAnsi"/>
          <w:color w:val="000000"/>
        </w:rPr>
        <w:t>liczba wiadomości wysłanych do innych podmiotów publicznych,</w:t>
      </w:r>
    </w:p>
    <w:p w14:paraId="20A96F83" w14:textId="77777777" w:rsidR="00E924B7" w:rsidRPr="008D5BAF" w:rsidRDefault="00E924B7" w:rsidP="00583381">
      <w:pPr>
        <w:numPr>
          <w:ilvl w:val="3"/>
          <w:numId w:val="12"/>
        </w:numPr>
        <w:spacing w:after="120" w:line="240" w:lineRule="auto"/>
        <w:rPr>
          <w:rFonts w:eastAsiaTheme="minorEastAsia"/>
          <w:color w:val="000000"/>
        </w:rPr>
      </w:pPr>
      <w:r w:rsidRPr="008D5BAF">
        <w:rPr>
          <w:color w:val="000000" w:themeColor="text1"/>
        </w:rPr>
        <w:t>liczba rozpoczętych transferów danych (pakietów o objętości 10 MB) dla wiadomości wysłanych do innych podmiotów publicznych,</w:t>
      </w:r>
    </w:p>
    <w:p w14:paraId="1F27B3CC" w14:textId="77777777" w:rsidR="00E924B7" w:rsidRPr="008D5BAF" w:rsidRDefault="00E924B7" w:rsidP="00583381">
      <w:pPr>
        <w:numPr>
          <w:ilvl w:val="3"/>
          <w:numId w:val="12"/>
        </w:numPr>
        <w:spacing w:after="120" w:line="240" w:lineRule="auto"/>
        <w:rPr>
          <w:rFonts w:cstheme="minorHAnsi"/>
          <w:color w:val="000000"/>
        </w:rPr>
      </w:pPr>
      <w:r w:rsidRPr="008D5BAF">
        <w:rPr>
          <w:rFonts w:cstheme="minorHAnsi"/>
          <w:color w:val="000000"/>
        </w:rPr>
        <w:t>rozmiar wiadomości wysłanych do innych podmiotów publicznych,</w:t>
      </w:r>
    </w:p>
    <w:p w14:paraId="51294FFE" w14:textId="77777777" w:rsidR="00E924B7" w:rsidRPr="008D5BAF" w:rsidRDefault="00E924B7" w:rsidP="00583381">
      <w:pPr>
        <w:numPr>
          <w:ilvl w:val="3"/>
          <w:numId w:val="12"/>
        </w:numPr>
        <w:spacing w:after="120" w:line="240" w:lineRule="auto"/>
        <w:rPr>
          <w:rFonts w:cstheme="minorHAnsi"/>
          <w:color w:val="000000"/>
        </w:rPr>
      </w:pPr>
      <w:r w:rsidRPr="008D5BAF">
        <w:rPr>
          <w:rFonts w:cstheme="minorHAnsi"/>
          <w:color w:val="000000"/>
        </w:rPr>
        <w:t>liczba wiadomości otrzymanych od podmiotów niepublicznych przekazanych z wykorzystaniem publicznej usługi RDE,</w:t>
      </w:r>
    </w:p>
    <w:p w14:paraId="38EEB248" w14:textId="305A9E3E" w:rsidR="00E924B7" w:rsidRPr="008D5BAF" w:rsidRDefault="00E924B7" w:rsidP="00583381">
      <w:pPr>
        <w:numPr>
          <w:ilvl w:val="3"/>
          <w:numId w:val="12"/>
        </w:numPr>
        <w:spacing w:after="120" w:line="240" w:lineRule="auto"/>
        <w:rPr>
          <w:rFonts w:eastAsiaTheme="minorEastAsia"/>
          <w:color w:val="000000"/>
        </w:rPr>
      </w:pPr>
      <w:r w:rsidRPr="008D5BAF">
        <w:rPr>
          <w:color w:val="000000" w:themeColor="text1"/>
        </w:rPr>
        <w:t xml:space="preserve">liczba rozpoczętych transferów danych (pakietów o objętości 10 MB) dla wiadomości otrzymanych od podmiotów niepublicznych przekazanych </w:t>
      </w:r>
      <w:r w:rsidR="00A40FCA">
        <w:rPr>
          <w:color w:val="000000" w:themeColor="text1"/>
        </w:rPr>
        <w:br/>
      </w:r>
      <w:r w:rsidRPr="008D5BAF">
        <w:rPr>
          <w:color w:val="000000" w:themeColor="text1"/>
        </w:rPr>
        <w:t>z wykorzystaniem publicznej usługi RDE,</w:t>
      </w:r>
    </w:p>
    <w:p w14:paraId="383A3EA3" w14:textId="77777777" w:rsidR="00E924B7" w:rsidRPr="008D5BAF" w:rsidRDefault="00E924B7" w:rsidP="00583381">
      <w:pPr>
        <w:numPr>
          <w:ilvl w:val="3"/>
          <w:numId w:val="12"/>
        </w:numPr>
        <w:spacing w:after="120" w:line="240" w:lineRule="auto"/>
        <w:rPr>
          <w:rFonts w:cstheme="minorHAnsi"/>
          <w:color w:val="000000"/>
        </w:rPr>
      </w:pPr>
      <w:r w:rsidRPr="008D5BAF">
        <w:rPr>
          <w:rFonts w:cstheme="minorHAnsi"/>
          <w:color w:val="000000"/>
        </w:rPr>
        <w:t>rozmiar wiadomości otrzymanych od podmiotów niepublicznych przekazanych z wykorzystaniem publicznej usługi RDE,</w:t>
      </w:r>
    </w:p>
    <w:p w14:paraId="2D81BBD2" w14:textId="77777777" w:rsidR="00E924B7" w:rsidRPr="008D5BAF" w:rsidRDefault="00E924B7" w:rsidP="00583381">
      <w:pPr>
        <w:numPr>
          <w:ilvl w:val="3"/>
          <w:numId w:val="12"/>
        </w:numPr>
        <w:spacing w:after="120" w:line="240" w:lineRule="auto"/>
        <w:rPr>
          <w:rFonts w:cstheme="minorHAnsi"/>
          <w:color w:val="000000"/>
        </w:rPr>
      </w:pPr>
      <w:r w:rsidRPr="008D5BAF">
        <w:rPr>
          <w:rFonts w:cstheme="minorHAnsi"/>
          <w:color w:val="000000"/>
        </w:rPr>
        <w:t>naliczona opłata netto i brutto za wiadomości otrzymane od podmiotów niepublicznych (rozliczenie w ramach dotacji przedmiotowej),</w:t>
      </w:r>
    </w:p>
    <w:p w14:paraId="650F4180" w14:textId="5B148402" w:rsidR="00E924B7" w:rsidRPr="008D5BAF" w:rsidRDefault="00E95A3C" w:rsidP="00E95A3C">
      <w:pPr>
        <w:pStyle w:val="Akapitzlist"/>
        <w:numPr>
          <w:ilvl w:val="0"/>
          <w:numId w:val="45"/>
        </w:numPr>
        <w:spacing w:after="120" w:line="240" w:lineRule="auto"/>
        <w:rPr>
          <w:rFonts w:cstheme="minorHAnsi"/>
        </w:rPr>
      </w:pPr>
      <w:r w:rsidRPr="008D5BAF">
        <w:rPr>
          <w:rFonts w:cstheme="minorHAnsi"/>
          <w:color w:val="000000"/>
        </w:rPr>
        <w:t>S</w:t>
      </w:r>
      <w:r w:rsidR="00E924B7" w:rsidRPr="008D5BAF">
        <w:rPr>
          <w:rFonts w:cstheme="minorHAnsi"/>
          <w:color w:val="000000"/>
        </w:rPr>
        <w:t>posób przekazywania:</w:t>
      </w:r>
    </w:p>
    <w:p w14:paraId="1550C004" w14:textId="192756DD" w:rsidR="00E924B7" w:rsidRPr="008D5BAF" w:rsidRDefault="00E924B7" w:rsidP="00583381">
      <w:pPr>
        <w:numPr>
          <w:ilvl w:val="2"/>
          <w:numId w:val="11"/>
        </w:numPr>
        <w:spacing w:after="120" w:line="240" w:lineRule="auto"/>
        <w:ind w:hanging="382"/>
        <w:rPr>
          <w:rFonts w:cstheme="minorHAnsi"/>
          <w:color w:val="000000"/>
        </w:rPr>
      </w:pPr>
      <w:r w:rsidRPr="008D5BAF">
        <w:rPr>
          <w:rFonts w:cstheme="minorHAnsi"/>
          <w:color w:val="000000"/>
        </w:rPr>
        <w:t>przekazywane</w:t>
      </w:r>
      <w:r w:rsidR="00080DCA" w:rsidRPr="008D5BAF">
        <w:rPr>
          <w:rFonts w:cstheme="minorHAnsi"/>
          <w:color w:val="000000"/>
        </w:rPr>
        <w:t xml:space="preserve"> zestawienia</w:t>
      </w:r>
      <w:r w:rsidRPr="008D5BAF">
        <w:rPr>
          <w:rFonts w:cstheme="minorHAnsi"/>
          <w:color w:val="000000"/>
        </w:rPr>
        <w:t xml:space="preserve"> </w:t>
      </w:r>
      <w:r w:rsidR="00080DCA" w:rsidRPr="008D5BAF">
        <w:rPr>
          <w:rFonts w:cstheme="minorHAnsi"/>
          <w:color w:val="000000"/>
        </w:rPr>
        <w:t>opatrzone są</w:t>
      </w:r>
      <w:r w:rsidRPr="008D5BAF">
        <w:rPr>
          <w:rFonts w:cstheme="minorHAnsi"/>
          <w:color w:val="000000"/>
        </w:rPr>
        <w:t xml:space="preserve"> pieczęcią elektroniczną operatora wyznaczonego (dane jednostkowe w postaci umożliwiającej ich przetworzenie możliwe są do pozyskania w sposób opisany w punkcie </w:t>
      </w:r>
      <w:r w:rsidR="007F3A6F" w:rsidRPr="008D5BAF">
        <w:rPr>
          <w:rFonts w:cstheme="minorHAnsi"/>
          <w:color w:val="000000"/>
        </w:rPr>
        <w:t>11.2.</w:t>
      </w:r>
      <w:r w:rsidRPr="008D5BAF">
        <w:rPr>
          <w:rFonts w:cstheme="minorHAnsi"/>
          <w:color w:val="000000"/>
        </w:rPr>
        <w:t>2),</w:t>
      </w:r>
    </w:p>
    <w:p w14:paraId="55E31E3C" w14:textId="77777777" w:rsidR="00E924B7" w:rsidRPr="008D5BAF" w:rsidRDefault="00E924B7" w:rsidP="00583381">
      <w:pPr>
        <w:numPr>
          <w:ilvl w:val="2"/>
          <w:numId w:val="11"/>
        </w:numPr>
        <w:spacing w:after="120" w:line="240" w:lineRule="auto"/>
        <w:rPr>
          <w:color w:val="000000"/>
        </w:rPr>
      </w:pPr>
      <w:r w:rsidRPr="008D5BAF">
        <w:rPr>
          <w:color w:val="000000" w:themeColor="text1"/>
        </w:rPr>
        <w:t>zestawienia przekazywane są na adres do doręczeń elektronicznych podmiotu będącego odbiorcą raportu lub na wskazany adres email, jeżeli posiadacz adresu do doręczeń elektronicznych wyrazi taką wolę.</w:t>
      </w:r>
    </w:p>
    <w:p w14:paraId="717CA95B" w14:textId="77777777" w:rsidR="00AD7ADF" w:rsidRPr="008D5BAF" w:rsidRDefault="00AD7ADF">
      <w:pPr>
        <w:spacing w:after="120" w:line="240" w:lineRule="auto"/>
        <w:ind w:left="1800"/>
        <w:rPr>
          <w:color w:val="000000"/>
        </w:rPr>
      </w:pPr>
    </w:p>
    <w:p w14:paraId="050BDA43" w14:textId="77777777" w:rsidR="00E924B7" w:rsidRPr="008D5BAF" w:rsidRDefault="00E924B7" w:rsidP="00E924B7">
      <w:pPr>
        <w:pStyle w:val="Nagwek3"/>
      </w:pPr>
      <w:bookmarkStart w:id="337" w:name="_Toc58171595"/>
      <w:r w:rsidRPr="008D5BAF">
        <w:lastRenderedPageBreak/>
        <w:t>Przekazywanie informacji o przetworzonych przesyłkach</w:t>
      </w:r>
      <w:bookmarkEnd w:id="337"/>
    </w:p>
    <w:p w14:paraId="32C0F67C" w14:textId="3D191C37" w:rsidR="00E924B7" w:rsidRPr="008D5BAF" w:rsidRDefault="00E95A3C">
      <w:pPr>
        <w:spacing w:after="120" w:line="240" w:lineRule="auto"/>
      </w:pPr>
      <w:r w:rsidRPr="008D5BAF">
        <w:rPr>
          <w:color w:val="000000" w:themeColor="text1"/>
        </w:rPr>
        <w:t xml:space="preserve">1. </w:t>
      </w:r>
      <w:r w:rsidR="00E924B7" w:rsidRPr="008D5BAF">
        <w:rPr>
          <w:color w:val="000000" w:themeColor="text1"/>
        </w:rPr>
        <w:t xml:space="preserve">Operator wyznaczony udostępniania ministrowi właściwemu ds. informatyzacji, ministrowi właściwemu ds. łączności oraz podmiotom publicznym korzystającym z publicznej usługi rejestrowanego doręczenia elektronicznego szczegółowych danych umożliwiających zweryfikowanie zestawień statystycznych, o których mowa w punkcie </w:t>
      </w:r>
      <w:r w:rsidR="007F3A6F" w:rsidRPr="008D5BAF">
        <w:rPr>
          <w:color w:val="000000" w:themeColor="text1"/>
        </w:rPr>
        <w:t>11.2.</w:t>
      </w:r>
      <w:r w:rsidR="00E924B7" w:rsidRPr="008D5BAF">
        <w:rPr>
          <w:color w:val="000000" w:themeColor="text1"/>
        </w:rPr>
        <w:t>1. </w:t>
      </w:r>
    </w:p>
    <w:p w14:paraId="2FBCCB17" w14:textId="3A18268F" w:rsidR="00E924B7" w:rsidRPr="008D5BAF" w:rsidRDefault="00E95A3C">
      <w:pPr>
        <w:spacing w:after="120" w:line="240" w:lineRule="auto"/>
      </w:pPr>
      <w:r w:rsidRPr="008D5BAF">
        <w:rPr>
          <w:color w:val="000000" w:themeColor="text1"/>
        </w:rPr>
        <w:t xml:space="preserve">2. </w:t>
      </w:r>
      <w:r w:rsidR="00E924B7" w:rsidRPr="008D5BAF">
        <w:rPr>
          <w:color w:val="000000" w:themeColor="text1"/>
        </w:rPr>
        <w:t>Ponadto udostępniania ministrowi właściwemu ds. informatyzacji poniższe informacje:</w:t>
      </w:r>
    </w:p>
    <w:p w14:paraId="78C7F53D" w14:textId="77777777" w:rsidR="00E924B7" w:rsidRPr="008D5BAF" w:rsidRDefault="00E924B7" w:rsidP="00583381">
      <w:pPr>
        <w:numPr>
          <w:ilvl w:val="0"/>
          <w:numId w:val="9"/>
        </w:numPr>
        <w:spacing w:after="120" w:line="240" w:lineRule="auto"/>
        <w:rPr>
          <w:rFonts w:cstheme="minorHAnsi"/>
        </w:rPr>
      </w:pPr>
      <w:r w:rsidRPr="008D5BAF">
        <w:rPr>
          <w:rFonts w:cstheme="minorHAnsi"/>
        </w:rPr>
        <w:t>zagregowana liczba przesyłek doręczonych przez operatora wyznaczonego w danym okresie,</w:t>
      </w:r>
    </w:p>
    <w:p w14:paraId="2A1814BB" w14:textId="76FA151D" w:rsidR="00E924B7" w:rsidRPr="008D5BAF" w:rsidRDefault="00E924B7" w:rsidP="00583381">
      <w:pPr>
        <w:numPr>
          <w:ilvl w:val="0"/>
          <w:numId w:val="9"/>
        </w:numPr>
        <w:spacing w:after="120" w:line="240" w:lineRule="auto"/>
        <w:rPr>
          <w:rFonts w:cstheme="minorHAnsi"/>
        </w:rPr>
      </w:pPr>
      <w:r w:rsidRPr="008D5BAF">
        <w:rPr>
          <w:rFonts w:cstheme="minorHAnsi"/>
        </w:rPr>
        <w:t>wzrost/spadek procentowy liczby przesyłek doręczanych przez operatora wyznaczonego </w:t>
      </w:r>
      <w:r w:rsidR="00A40FCA">
        <w:rPr>
          <w:rFonts w:cstheme="minorHAnsi"/>
        </w:rPr>
        <w:br/>
      </w:r>
      <w:r w:rsidRPr="008D5BAF">
        <w:rPr>
          <w:rFonts w:cstheme="minorHAnsi"/>
        </w:rPr>
        <w:t>w stosunku do poprzedniego okresu,</w:t>
      </w:r>
    </w:p>
    <w:p w14:paraId="78E00F3D" w14:textId="77777777" w:rsidR="00E924B7" w:rsidRPr="008D5BAF" w:rsidRDefault="00E924B7" w:rsidP="00583381">
      <w:pPr>
        <w:numPr>
          <w:ilvl w:val="0"/>
          <w:numId w:val="9"/>
        </w:numPr>
        <w:spacing w:after="120" w:line="240" w:lineRule="auto"/>
        <w:rPr>
          <w:rFonts w:cstheme="minorHAnsi"/>
        </w:rPr>
      </w:pPr>
      <w:r w:rsidRPr="008D5BAF">
        <w:rPr>
          <w:rFonts w:cstheme="minorHAnsi"/>
        </w:rPr>
        <w:t>dzienne zestawienie liczby przesyłek doręczonych przez operatora wyznaczonego w danym okresie,</w:t>
      </w:r>
    </w:p>
    <w:p w14:paraId="46B59809" w14:textId="77777777" w:rsidR="00E924B7" w:rsidRPr="008D5BAF" w:rsidRDefault="00E924B7" w:rsidP="00583381">
      <w:pPr>
        <w:numPr>
          <w:ilvl w:val="0"/>
          <w:numId w:val="9"/>
        </w:numPr>
        <w:spacing w:after="120" w:line="240" w:lineRule="auto"/>
        <w:rPr>
          <w:rFonts w:cstheme="minorHAnsi"/>
        </w:rPr>
      </w:pPr>
      <w:r w:rsidRPr="008D5BAF">
        <w:rPr>
          <w:rFonts w:cstheme="minorHAnsi"/>
        </w:rPr>
        <w:t>liczby dowodów A.2, B.2, B.3, D.2, D.1, E.1 wystawionych przez dostawcę w danym okresie.</w:t>
      </w:r>
    </w:p>
    <w:p w14:paraId="714451C7" w14:textId="4B8BFDD0" w:rsidR="006C1103" w:rsidRPr="008D5BAF" w:rsidRDefault="00E95A3C">
      <w:pPr>
        <w:spacing w:after="120" w:line="240" w:lineRule="auto"/>
      </w:pPr>
      <w:r w:rsidRPr="008D5BAF">
        <w:rPr>
          <w:color w:val="000000" w:themeColor="text1"/>
        </w:rPr>
        <w:t xml:space="preserve">3. </w:t>
      </w:r>
      <w:r w:rsidR="00E924B7" w:rsidRPr="008D5BAF">
        <w:rPr>
          <w:color w:val="000000" w:themeColor="text1"/>
        </w:rPr>
        <w:t>Ww. dane będą zbierane w celu opublikowania danych statystycznych na</w:t>
      </w:r>
      <w:r w:rsidR="00E924B7" w:rsidRPr="008D5BAF">
        <w:t xml:space="preserve"> portalu dane.gov.pl. </w:t>
      </w:r>
    </w:p>
    <w:p w14:paraId="3F967B4B" w14:textId="5494E170" w:rsidR="00E924B7" w:rsidRPr="008D5BAF" w:rsidRDefault="00E95A3C">
      <w:pPr>
        <w:spacing w:after="120" w:line="240" w:lineRule="auto"/>
      </w:pPr>
      <w:r w:rsidRPr="008D5BAF">
        <w:t xml:space="preserve">4. </w:t>
      </w:r>
      <w:r w:rsidR="006C1103" w:rsidRPr="008D5BAF">
        <w:t>Dostawca w celu ich pobierania udostępnia usługę sieciową.</w:t>
      </w:r>
    </w:p>
    <w:p w14:paraId="20B56F32" w14:textId="77777777" w:rsidR="006C1103" w:rsidRPr="008D5BAF" w:rsidRDefault="006C1103">
      <w:pPr>
        <w:spacing w:after="120" w:line="240" w:lineRule="auto"/>
        <w:rPr>
          <w:rFonts w:cstheme="minorHAnsi"/>
        </w:rPr>
      </w:pPr>
    </w:p>
    <w:p w14:paraId="522A05E3" w14:textId="77777777" w:rsidR="00630015" w:rsidRPr="008D5BAF" w:rsidRDefault="00630015" w:rsidP="00630015">
      <w:pPr>
        <w:pStyle w:val="Nagwek3"/>
      </w:pPr>
      <w:bookmarkStart w:id="338" w:name="_Toc58171596"/>
      <w:bookmarkEnd w:id="277"/>
      <w:bookmarkEnd w:id="278"/>
      <w:bookmarkEnd w:id="279"/>
      <w:bookmarkEnd w:id="280"/>
      <w:r w:rsidRPr="008D5BAF">
        <w:t>Przekazywanie wskaźników poziomu jakości usługi</w:t>
      </w:r>
      <w:bookmarkEnd w:id="338"/>
    </w:p>
    <w:p w14:paraId="3130A437" w14:textId="3BC049A1" w:rsidR="00630015" w:rsidRPr="008D5BAF" w:rsidRDefault="00630015" w:rsidP="00630015">
      <w:pPr>
        <w:spacing w:after="120" w:line="240" w:lineRule="auto"/>
        <w:rPr>
          <w:rFonts w:cstheme="minorHAnsi"/>
        </w:rPr>
      </w:pPr>
      <w:r w:rsidRPr="008D5BAF">
        <w:rPr>
          <w:rFonts w:cstheme="minorHAnsi"/>
          <w:color w:val="000000"/>
        </w:rPr>
        <w:t xml:space="preserve">Minister właściwy ds. informatyzacji oraz minister właściwy ds. łączności w razie potrzeby oraz </w:t>
      </w:r>
      <w:r w:rsidR="00A40FCA">
        <w:rPr>
          <w:rFonts w:cstheme="minorHAnsi"/>
          <w:color w:val="000000"/>
        </w:rPr>
        <w:br/>
      </w:r>
      <w:r w:rsidRPr="008D5BAF">
        <w:rPr>
          <w:rFonts w:cstheme="minorHAnsi"/>
          <w:color w:val="000000"/>
        </w:rPr>
        <w:t>w trakcie kontroli będą zwracać się</w:t>
      </w:r>
      <w:r w:rsidR="00E95A3C" w:rsidRPr="008D5BAF">
        <w:rPr>
          <w:rFonts w:cstheme="minorHAnsi"/>
          <w:color w:val="000000"/>
        </w:rPr>
        <w:t xml:space="preserve"> zgodnie z </w:t>
      </w:r>
      <w:r w:rsidR="00E95A3C" w:rsidRPr="00786617">
        <w:rPr>
          <w:rFonts w:cs="Segoe UI Light"/>
          <w:color w:val="000000"/>
        </w:rPr>
        <w:t>art. 51 ust 3</w:t>
      </w:r>
      <w:r w:rsidRPr="008D5BAF">
        <w:rPr>
          <w:rFonts w:cstheme="minorHAnsi"/>
          <w:color w:val="000000"/>
        </w:rPr>
        <w:t xml:space="preserve"> </w:t>
      </w:r>
      <w:r w:rsidR="00E95A3C" w:rsidRPr="008D5BAF">
        <w:rPr>
          <w:rFonts w:cstheme="minorHAnsi"/>
          <w:color w:val="000000"/>
        </w:rPr>
        <w:t xml:space="preserve">[UoDE] </w:t>
      </w:r>
      <w:r w:rsidRPr="008D5BAF">
        <w:rPr>
          <w:rFonts w:cstheme="minorHAnsi"/>
          <w:color w:val="000000"/>
        </w:rPr>
        <w:t xml:space="preserve">do operatora wyznaczonego o udostępnienie danych niezbędnych do wykonania zadań wynikających z nadzoru nadzoru nad operatorem wyznaczonym. Poniżej przedstawiono przykładowe informacje, o które mogą zawnioskować </w:t>
      </w:r>
      <w:r w:rsidR="00A40FCA">
        <w:rPr>
          <w:rFonts w:cstheme="minorHAnsi"/>
          <w:color w:val="000000"/>
        </w:rPr>
        <w:br/>
      </w:r>
      <w:r w:rsidRPr="008D5BAF">
        <w:rPr>
          <w:rFonts w:cstheme="minorHAnsi"/>
          <w:color w:val="000000"/>
        </w:rPr>
        <w:t>ww. ministrowie:</w:t>
      </w:r>
    </w:p>
    <w:p w14:paraId="3218A826" w14:textId="77777777" w:rsidR="00630015" w:rsidRPr="008D5BAF" w:rsidRDefault="00630015" w:rsidP="00583381">
      <w:pPr>
        <w:numPr>
          <w:ilvl w:val="0"/>
          <w:numId w:val="9"/>
        </w:numPr>
        <w:spacing w:after="120" w:line="240" w:lineRule="auto"/>
        <w:rPr>
          <w:rFonts w:cstheme="minorHAnsi"/>
        </w:rPr>
      </w:pPr>
      <w:r w:rsidRPr="008D5BAF">
        <w:rPr>
          <w:rFonts w:cstheme="minorHAnsi"/>
        </w:rPr>
        <w:t>liczba i rodzaje złożonych reklamacji wraz z informacją o sposobie ich rozpatrzenia oraz liczbie i wysokości wypłaconych odszkodowań,</w:t>
      </w:r>
    </w:p>
    <w:p w14:paraId="76F78F4B" w14:textId="77777777" w:rsidR="00630015" w:rsidRPr="008D5BAF" w:rsidRDefault="00630015" w:rsidP="00583381">
      <w:pPr>
        <w:numPr>
          <w:ilvl w:val="0"/>
          <w:numId w:val="9"/>
        </w:numPr>
        <w:spacing w:after="120" w:line="240" w:lineRule="auto"/>
        <w:rPr>
          <w:rFonts w:cstheme="minorHAnsi"/>
        </w:rPr>
      </w:pPr>
      <w:r w:rsidRPr="008D5BAF">
        <w:rPr>
          <w:rFonts w:cstheme="minorHAnsi"/>
        </w:rPr>
        <w:t xml:space="preserve">dostępność publicznej usługi rejestrowanego doręczenia elektronicznego w wskazanych okresach czasu </w:t>
      </w:r>
    </w:p>
    <w:p w14:paraId="12413A1E" w14:textId="77777777" w:rsidR="00630015" w:rsidRPr="008D5BAF" w:rsidRDefault="00630015" w:rsidP="00583381">
      <w:pPr>
        <w:numPr>
          <w:ilvl w:val="0"/>
          <w:numId w:val="9"/>
        </w:numPr>
        <w:spacing w:after="120" w:line="240" w:lineRule="auto"/>
        <w:rPr>
          <w:rFonts w:cstheme="minorHAnsi"/>
        </w:rPr>
      </w:pPr>
      <w:r w:rsidRPr="008D5BAF">
        <w:rPr>
          <w:rFonts w:cstheme="minorHAnsi"/>
        </w:rPr>
        <w:t>szczegółowe informacje dotyczące wskazanej wiadomości (w tym m.in. wszystkie dowody pośrednie),</w:t>
      </w:r>
    </w:p>
    <w:p w14:paraId="6B5F4CC4" w14:textId="77777777" w:rsidR="00630015" w:rsidRPr="008D5BAF" w:rsidRDefault="00630015" w:rsidP="00583381">
      <w:pPr>
        <w:numPr>
          <w:ilvl w:val="0"/>
          <w:numId w:val="9"/>
        </w:numPr>
        <w:spacing w:after="120" w:line="240" w:lineRule="auto"/>
        <w:rPr>
          <w:rFonts w:cstheme="minorHAnsi"/>
        </w:rPr>
      </w:pPr>
      <w:r w:rsidRPr="008D5BAF">
        <w:rPr>
          <w:rFonts w:cstheme="minorHAnsi"/>
        </w:rPr>
        <w:t>dane związane z weryfikacją terminowości realizacji poszczególnych działań w ramach świadczonych usług.</w:t>
      </w:r>
      <w:r w:rsidRPr="008D5BAF">
        <w:br w:type="page"/>
      </w:r>
    </w:p>
    <w:p w14:paraId="6479C043" w14:textId="18B90C87" w:rsidR="000957F9" w:rsidRPr="008D5BAF" w:rsidRDefault="001C555C" w:rsidP="000957F9">
      <w:pPr>
        <w:pStyle w:val="Nagwek1"/>
      </w:pPr>
      <w:bookmarkStart w:id="339" w:name="_Toc58171597"/>
      <w:r w:rsidRPr="008D5BAF">
        <w:lastRenderedPageBreak/>
        <w:t>Dodatki</w:t>
      </w:r>
      <w:bookmarkEnd w:id="339"/>
    </w:p>
    <w:p w14:paraId="4C53146B" w14:textId="37856F64" w:rsidR="00E924B7" w:rsidRPr="008D5BAF" w:rsidRDefault="00815361" w:rsidP="00033C49">
      <w:pPr>
        <w:pStyle w:val="Nagwek2"/>
      </w:pPr>
      <w:bookmarkStart w:id="340" w:name="_Toc58171598"/>
      <w:r w:rsidRPr="008D5BAF">
        <w:t>Dodatek A:</w:t>
      </w:r>
      <w:r w:rsidR="00E924B7" w:rsidRPr="008D5BAF">
        <w:t xml:space="preserve"> Struktura oraz mapowanie wiadomości i dowodów</w:t>
      </w:r>
      <w:bookmarkEnd w:id="340"/>
    </w:p>
    <w:p w14:paraId="2A4320F1" w14:textId="77777777" w:rsidR="00E924B7" w:rsidRPr="008D5BAF" w:rsidRDefault="00E924B7" w:rsidP="00033C49">
      <w:pPr>
        <w:pStyle w:val="Nagwek3"/>
      </w:pPr>
      <w:bookmarkStart w:id="341" w:name="_Toc58171599"/>
      <w:r w:rsidRPr="008D5BAF">
        <w:t xml:space="preserve">Mapowanie elementów wiadomości wysłanej z aplikacji klienckiej na </w:t>
      </w:r>
      <w:r w:rsidRPr="008D5BAF">
        <w:rPr>
          <w:rFonts w:eastAsia="Arial" w:cstheme="minorHAnsi"/>
          <w:color w:val="333333"/>
        </w:rPr>
        <w:t xml:space="preserve">przesyłkę </w:t>
      </w:r>
      <w:r w:rsidRPr="008D5BAF">
        <w:t>transferowaną przez usługę RDE</w:t>
      </w:r>
      <w:bookmarkEnd w:id="341"/>
    </w:p>
    <w:p w14:paraId="47662D46" w14:textId="77777777" w:rsidR="00E95A3C" w:rsidRPr="008D5BAF" w:rsidRDefault="00E924B7" w:rsidP="00E95A3C">
      <w:r w:rsidRPr="008D5BAF">
        <w:rPr>
          <w:rFonts w:eastAsia="Arial"/>
        </w:rPr>
        <w:t>Podstawą niniejszego rozdziału jest norma [</w:t>
      </w:r>
      <w:r w:rsidRPr="008D5BAF">
        <w:rPr>
          <w:rFonts w:cstheme="minorHAnsi"/>
          <w:szCs w:val="20"/>
        </w:rPr>
        <w:t>ETSI3195222</w:t>
      </w:r>
      <w:r w:rsidR="00E92A0F" w:rsidRPr="008D5BAF">
        <w:rPr>
          <w:rFonts w:eastAsia="Arial"/>
        </w:rPr>
        <w:t>] i specyfikacja ebMS 3.0, natomiast w</w:t>
      </w:r>
      <w:r w:rsidRPr="008D5BAF">
        <w:rPr>
          <w:rFonts w:eastAsia="Arial"/>
        </w:rPr>
        <w:t xml:space="preserve"> przypadku usługi wspierającej, jaką jest skrzynka doręczeń, znajdują zastosowanie wymagania </w:t>
      </w:r>
      <w:r w:rsidR="00BE3D93" w:rsidRPr="008D5BAF">
        <w:rPr>
          <w:rFonts w:eastAsia="Arial"/>
        </w:rPr>
        <w:t xml:space="preserve">dokumentu głównego </w:t>
      </w:r>
      <w:r w:rsidRPr="008D5BAF">
        <w:rPr>
          <w:rFonts w:eastAsia="Arial"/>
        </w:rPr>
        <w:t xml:space="preserve">Standardu </w:t>
      </w:r>
      <w:r w:rsidRPr="008D5BAF">
        <w:t>5.4.0.1 mówiące o udokumentowaniu sposobu działania skrzynki doręczeń oraz 5.4.0.12 mówiące o opr</w:t>
      </w:r>
      <w:r w:rsidR="00E95A3C" w:rsidRPr="008D5BAF">
        <w:t>acowaniu i udostępnieniu przez d</w:t>
      </w:r>
      <w:r w:rsidRPr="008D5BAF">
        <w:t>ostawcę publicznej usługi RDE publiczne</w:t>
      </w:r>
      <w:r w:rsidR="00AA3C6A" w:rsidRPr="008D5BAF">
        <w:t>go</w:t>
      </w:r>
      <w:r w:rsidRPr="008D5BAF">
        <w:t xml:space="preserve"> API umożliwiające dostęp do usługi wspierającej</w:t>
      </w:r>
      <w:r w:rsidR="00033C49" w:rsidRPr="008D5BAF">
        <w:t>.</w:t>
      </w:r>
      <w:r w:rsidR="00E92A0F" w:rsidRPr="008D5BAF">
        <w:t xml:space="preserve"> </w:t>
      </w:r>
    </w:p>
    <w:p w14:paraId="5CBE7631" w14:textId="7DC55804" w:rsidR="00E924B7" w:rsidRPr="008D5BAF" w:rsidRDefault="00E95A3C" w:rsidP="00E95A3C">
      <w:pPr>
        <w:rPr>
          <w:rFonts w:eastAsia="Arial"/>
          <w:b/>
        </w:rPr>
      </w:pPr>
      <w:r w:rsidRPr="008D5BAF">
        <w:t xml:space="preserve">1. </w:t>
      </w:r>
      <w:r w:rsidR="00E92A0F" w:rsidRPr="008D5BAF">
        <w:t xml:space="preserve">API skrzynki doręczeń, aplikacja kliencka, interfejsy MSI, MERI, MEPI zapewniać muszą </w:t>
      </w:r>
      <w:r w:rsidR="00E92A0F" w:rsidRPr="008D5BAF">
        <w:rPr>
          <w:b/>
        </w:rPr>
        <w:t>bezstratne przekazywanie informacji od nadawcy do adresata.</w:t>
      </w:r>
    </w:p>
    <w:p w14:paraId="11C90D8C" w14:textId="26916547" w:rsidR="00E924B7" w:rsidRPr="008D5BAF" w:rsidRDefault="00E95A3C">
      <w:pPr>
        <w:rPr>
          <w:rFonts w:eastAsia="Arial"/>
          <w:iCs/>
        </w:rPr>
      </w:pPr>
      <w:r w:rsidRPr="008D5BAF">
        <w:rPr>
          <w:rFonts w:eastAsia="Arial"/>
        </w:rPr>
        <w:t xml:space="preserve">2. </w:t>
      </w:r>
      <w:r w:rsidR="00E924B7" w:rsidRPr="008D5BAF">
        <w:rPr>
          <w:rFonts w:eastAsia="Arial"/>
        </w:rPr>
        <w:t>J</w:t>
      </w:r>
      <w:r w:rsidR="00E924B7" w:rsidRPr="008D5BAF">
        <w:rPr>
          <w:rFonts w:eastAsia="Arial"/>
          <w:iCs/>
        </w:rPr>
        <w:t xml:space="preserve">eśli użytkownik-nadawca adresuje jedną wiadomość do kilku adresatów, </w:t>
      </w:r>
      <w:r w:rsidR="00080DCA" w:rsidRPr="008D5BAF">
        <w:rPr>
          <w:rFonts w:eastAsia="Arial"/>
          <w:iCs/>
        </w:rPr>
        <w:t>wówczas po jej wysłaniu</w:t>
      </w:r>
      <w:r w:rsidR="00E11319" w:rsidRPr="008D5BAF">
        <w:rPr>
          <w:rFonts w:eastAsia="Arial"/>
          <w:iCs/>
        </w:rPr>
        <w:t xml:space="preserve"> z aplikacji klienckiej</w:t>
      </w:r>
      <w:r w:rsidR="00080DCA" w:rsidRPr="008D5BAF">
        <w:rPr>
          <w:rFonts w:eastAsia="Arial"/>
          <w:iCs/>
        </w:rPr>
        <w:t xml:space="preserve">, a </w:t>
      </w:r>
      <w:r w:rsidR="00E924B7" w:rsidRPr="008D5BAF">
        <w:rPr>
          <w:rFonts w:eastAsia="Arial"/>
          <w:iCs/>
        </w:rPr>
        <w:t>przed rozpoczęciem</w:t>
      </w:r>
      <w:r w:rsidR="00E11319" w:rsidRPr="008D5BAF">
        <w:rPr>
          <w:rFonts w:eastAsia="Arial"/>
          <w:iCs/>
        </w:rPr>
        <w:t xml:space="preserve"> transferu przez</w:t>
      </w:r>
      <w:r w:rsidR="00E924B7" w:rsidRPr="008D5BAF">
        <w:rPr>
          <w:rFonts w:eastAsia="Arial"/>
          <w:iCs/>
        </w:rPr>
        <w:t xml:space="preserve"> usług</w:t>
      </w:r>
      <w:r w:rsidR="00E11319" w:rsidRPr="008D5BAF">
        <w:rPr>
          <w:rFonts w:eastAsia="Arial"/>
          <w:iCs/>
        </w:rPr>
        <w:t>ę</w:t>
      </w:r>
      <w:r w:rsidR="00E924B7" w:rsidRPr="008D5BAF">
        <w:rPr>
          <w:rFonts w:eastAsia="Arial"/>
          <w:iCs/>
        </w:rPr>
        <w:t xml:space="preserve"> RDE wiadomość </w:t>
      </w:r>
      <w:r w:rsidR="00E92A0F" w:rsidRPr="008D5BAF">
        <w:rPr>
          <w:rFonts w:eastAsia="Arial"/>
          <w:iCs/>
        </w:rPr>
        <w:t xml:space="preserve">w przypadku doręczeń z i do podmiotów publicznych, </w:t>
      </w:r>
      <w:r w:rsidR="00E924B7" w:rsidRPr="008D5BAF">
        <w:rPr>
          <w:rFonts w:eastAsia="Arial"/>
          <w:b/>
          <w:iCs/>
        </w:rPr>
        <w:t>m</w:t>
      </w:r>
      <w:r w:rsidR="00E92A0F" w:rsidRPr="008D5BAF">
        <w:rPr>
          <w:rFonts w:eastAsia="Arial"/>
          <w:b/>
          <w:iCs/>
        </w:rPr>
        <w:t>usi</w:t>
      </w:r>
      <w:r w:rsidR="00E924B7" w:rsidRPr="008D5BAF">
        <w:rPr>
          <w:rFonts w:eastAsia="Arial"/>
          <w:b/>
          <w:iCs/>
        </w:rPr>
        <w:t xml:space="preserve"> </w:t>
      </w:r>
      <w:r w:rsidR="00E92A0F" w:rsidRPr="008D5BAF">
        <w:rPr>
          <w:rFonts w:eastAsia="Arial"/>
          <w:b/>
          <w:iCs/>
        </w:rPr>
        <w:t>zostać po</w:t>
      </w:r>
      <w:r w:rsidR="00E924B7" w:rsidRPr="008D5BAF">
        <w:rPr>
          <w:rFonts w:eastAsia="Arial"/>
          <w:b/>
          <w:iCs/>
        </w:rPr>
        <w:t>dzielona na</w:t>
      </w:r>
      <w:r w:rsidR="00E92A0F" w:rsidRPr="008D5BAF">
        <w:rPr>
          <w:rFonts w:eastAsia="Arial"/>
          <w:b/>
          <w:iCs/>
        </w:rPr>
        <w:t xml:space="preserve"> osobne</w:t>
      </w:r>
      <w:r w:rsidR="00E924B7" w:rsidRPr="008D5BAF">
        <w:rPr>
          <w:rFonts w:eastAsia="Arial"/>
          <w:b/>
          <w:iCs/>
        </w:rPr>
        <w:t xml:space="preserve"> </w:t>
      </w:r>
      <w:r w:rsidR="00E924B7" w:rsidRPr="008D5BAF">
        <w:rPr>
          <w:rFonts w:eastAsia="Arial" w:cstheme="minorHAnsi"/>
          <w:b/>
        </w:rPr>
        <w:t>przesyłki</w:t>
      </w:r>
      <w:r w:rsidR="00E924B7" w:rsidRPr="008D5BAF">
        <w:rPr>
          <w:rFonts w:eastAsia="Arial"/>
          <w:iCs/>
        </w:rPr>
        <w:t>, w liczbie odpowiadającej liczbie adresatów</w:t>
      </w:r>
      <w:r w:rsidR="00E924B7" w:rsidRPr="008D5BAF">
        <w:rPr>
          <w:rFonts w:eastAsia="Arial"/>
          <w:i/>
          <w:iCs/>
        </w:rPr>
        <w:t>.</w:t>
      </w:r>
      <w:r w:rsidR="00DA265D" w:rsidRPr="008D5BAF">
        <w:rPr>
          <w:rFonts w:eastAsia="Arial"/>
          <w:iCs/>
        </w:rPr>
        <w:t xml:space="preserve"> W takim wypadku </w:t>
      </w:r>
      <w:r w:rsidR="008E160E" w:rsidRPr="008D5BAF">
        <w:rPr>
          <w:rFonts w:eastAsia="Arial"/>
          <w:iCs/>
        </w:rPr>
        <w:t xml:space="preserve">1 </w:t>
      </w:r>
      <w:r w:rsidRPr="008D5BAF">
        <w:rPr>
          <w:rFonts w:eastAsia="Arial"/>
          <w:iCs/>
        </w:rPr>
        <w:t>przesyłka</w:t>
      </w:r>
      <w:r w:rsidR="008E160E" w:rsidRPr="008D5BAF">
        <w:rPr>
          <w:rFonts w:eastAsia="Arial"/>
          <w:iCs/>
        </w:rPr>
        <w:t xml:space="preserve"> wyzwala </w:t>
      </w:r>
      <w:r w:rsidRPr="008D5BAF">
        <w:rPr>
          <w:rFonts w:eastAsia="Arial"/>
          <w:iCs/>
        </w:rPr>
        <w:t xml:space="preserve">nie więcej niż </w:t>
      </w:r>
      <w:r w:rsidR="008E160E" w:rsidRPr="008D5BAF">
        <w:rPr>
          <w:rFonts w:eastAsia="Arial"/>
          <w:iCs/>
        </w:rPr>
        <w:t xml:space="preserve">1 komunikat </w:t>
      </w:r>
      <w:r w:rsidR="008E160E" w:rsidRPr="008D5BAF">
        <w:rPr>
          <w:rFonts w:eastAsia="Arial"/>
          <w:i/>
          <w:iCs/>
        </w:rPr>
        <w:t>ERD dispatch</w:t>
      </w:r>
      <w:r w:rsidR="008E160E" w:rsidRPr="008D5BAF">
        <w:rPr>
          <w:rStyle w:val="Odwoanieprzypisudolnego"/>
          <w:rFonts w:eastAsia="Arial"/>
          <w:i/>
          <w:iCs/>
        </w:rPr>
        <w:footnoteReference w:id="24"/>
      </w:r>
      <w:r w:rsidR="00DA265D" w:rsidRPr="008D5BAF">
        <w:rPr>
          <w:rFonts w:eastAsia="Arial"/>
          <w:iCs/>
        </w:rPr>
        <w:t>.</w:t>
      </w:r>
    </w:p>
    <w:p w14:paraId="69195BDE" w14:textId="77777777" w:rsidR="00E924B7" w:rsidRPr="008D5BAF" w:rsidRDefault="00E924B7" w:rsidP="00FF2388">
      <w:pPr>
        <w:pStyle w:val="Nagwek40"/>
        <w:rPr>
          <w:lang w:val="pl-PL"/>
        </w:rPr>
      </w:pPr>
      <w:r w:rsidRPr="008D5BAF">
        <w:rPr>
          <w:lang w:val="pl-PL"/>
        </w:rPr>
        <w:t>Określenie elementów wiadomości</w:t>
      </w:r>
    </w:p>
    <w:p w14:paraId="41B62A8A" w14:textId="32E71D53" w:rsidR="00EC6B38" w:rsidRPr="008D5BAF" w:rsidRDefault="00E95A3C">
      <w:r w:rsidRPr="008D5BAF">
        <w:t xml:space="preserve">3. </w:t>
      </w:r>
      <w:r w:rsidR="00E924B7" w:rsidRPr="008D5BAF">
        <w:t>Dostawca usługi RDE zapewniający aplikację kliencką (</w:t>
      </w:r>
      <w:r w:rsidR="00E924B7" w:rsidRPr="008D5BAF">
        <w:rPr>
          <w:i/>
        </w:rPr>
        <w:t>user agent</w:t>
      </w:r>
      <w:r w:rsidR="00E924B7" w:rsidRPr="008D5BAF">
        <w:t xml:space="preserve">) obsługując proces end-to-end zapewnia </w:t>
      </w:r>
      <w:r w:rsidR="00E924B7" w:rsidRPr="008D5BAF">
        <w:rPr>
          <w:b/>
        </w:rPr>
        <w:t>minimalny zakres danych wiadomości wymagany w krajowym systemie e-doręczeń</w:t>
      </w:r>
      <w:r w:rsidR="002C43EB" w:rsidRPr="008D5BAF">
        <w:t xml:space="preserve"> i konieczny do utworzenia standardowych metadanych przesyłanych między dostawcami (</w:t>
      </w:r>
      <w:r w:rsidR="002C43EB" w:rsidRPr="008D5BAF">
        <w:rPr>
          <w:i/>
        </w:rPr>
        <w:t>relay metadata</w:t>
      </w:r>
      <w:r w:rsidR="002C43EB" w:rsidRPr="008D5BAF">
        <w:t>)</w:t>
      </w:r>
      <w:r w:rsidR="00E924B7" w:rsidRPr="008D5BAF">
        <w:t xml:space="preserve">. </w:t>
      </w:r>
      <w:r w:rsidR="002C43EB" w:rsidRPr="008D5BAF">
        <w:t>Dostawcy mogą</w:t>
      </w:r>
      <w:r w:rsidR="00301F1B" w:rsidRPr="008D5BAF">
        <w:t xml:space="preserve"> proponować rozszerzenia standardu, które </w:t>
      </w:r>
      <w:r w:rsidR="002C43EB" w:rsidRPr="008D5BAF">
        <w:t>posze</w:t>
      </w:r>
      <w:r w:rsidR="00301F1B" w:rsidRPr="008D5BAF">
        <w:t>rzą zakres danych interfejsów MERI, MSI oraz interfejsu skrzynki doręczeń,</w:t>
      </w:r>
      <w:r w:rsidR="002C43EB" w:rsidRPr="008D5BAF">
        <w:t xml:space="preserve"> pod warunkiem jednomyślnego przyjęcia </w:t>
      </w:r>
      <w:r w:rsidR="00301F1B" w:rsidRPr="008D5BAF">
        <w:t xml:space="preserve">przez wszystkich dostawców włączonych do krajowego systemu e-doręczeń proponowanej </w:t>
      </w:r>
      <w:r w:rsidR="002C43EB" w:rsidRPr="008D5BAF">
        <w:t xml:space="preserve">zmiany i zmapowania jej na dostępne </w:t>
      </w:r>
      <w:r w:rsidR="00301F1B" w:rsidRPr="008D5BAF">
        <w:t>pola.</w:t>
      </w:r>
      <w:r w:rsidR="002C43EB" w:rsidRPr="008D5BAF">
        <w:t xml:space="preserve"> </w:t>
      </w:r>
      <w:r w:rsidR="00301F1B" w:rsidRPr="008D5BAF">
        <w:t xml:space="preserve">Alternatywnym rozwiązaniem jest </w:t>
      </w:r>
      <w:r w:rsidR="002C43EB" w:rsidRPr="008D5BAF">
        <w:t>umieszczani</w:t>
      </w:r>
      <w:r w:rsidR="00301F1B" w:rsidRPr="008D5BAF">
        <w:t>e</w:t>
      </w:r>
      <w:r w:rsidR="002C43EB" w:rsidRPr="008D5BAF">
        <w:t xml:space="preserve"> </w:t>
      </w:r>
      <w:r w:rsidR="00630015" w:rsidRPr="008D5BAF">
        <w:t xml:space="preserve">dodatkowych </w:t>
      </w:r>
      <w:r w:rsidR="002C43EB" w:rsidRPr="008D5BAF">
        <w:t>danych przesłanych przez użytkownika jako załącznika (</w:t>
      </w:r>
      <w:r w:rsidR="002C43EB" w:rsidRPr="008D5BAF">
        <w:rPr>
          <w:i/>
        </w:rPr>
        <w:t>payload</w:t>
      </w:r>
      <w:r w:rsidR="002C43EB" w:rsidRPr="008D5BAF">
        <w:t>) w przesyłce.</w:t>
      </w:r>
    </w:p>
    <w:p w14:paraId="0CE653B4" w14:textId="675CCC65" w:rsidR="00E924B7" w:rsidRPr="008D5BAF" w:rsidRDefault="00E95A3C">
      <w:r w:rsidRPr="008D5BAF">
        <w:t xml:space="preserve">4. </w:t>
      </w:r>
      <w:r w:rsidR="00EC6B38" w:rsidRPr="008D5BAF">
        <w:t xml:space="preserve">Konwersja formatu danych wiadomości między formatami stosowanymi przez aplikacje klienckie, formatem wiadomości używanym przez API skrzynki doręczeń, oraz przez interfejs MSI jest dopuszczalną zmianą, natomiast </w:t>
      </w:r>
      <w:r w:rsidR="00EC6B38" w:rsidRPr="008D5BAF">
        <w:rPr>
          <w:b/>
        </w:rPr>
        <w:t>payload przekazany</w:t>
      </w:r>
      <w:r w:rsidR="00301F1B" w:rsidRPr="008D5BAF">
        <w:rPr>
          <w:b/>
        </w:rPr>
        <w:t xml:space="preserve"> do C2</w:t>
      </w:r>
      <w:r w:rsidR="00EC6B38" w:rsidRPr="008D5BAF">
        <w:rPr>
          <w:b/>
        </w:rPr>
        <w:t xml:space="preserve"> przez nadawcę</w:t>
      </w:r>
      <w:r w:rsidR="00301F1B" w:rsidRPr="008D5BAF">
        <w:rPr>
          <w:b/>
        </w:rPr>
        <w:t xml:space="preserve"> (C1)</w:t>
      </w:r>
      <w:r w:rsidR="00EC6B38" w:rsidRPr="008D5BAF">
        <w:rPr>
          <w:b/>
        </w:rPr>
        <w:t xml:space="preserve"> podlega ochronie</w:t>
      </w:r>
      <w:r w:rsidR="00EC6B38" w:rsidRPr="008D5BAF">
        <w:t>.</w:t>
      </w:r>
    </w:p>
    <w:p w14:paraId="6E1A3753" w14:textId="77777777" w:rsidR="00E95A3C" w:rsidRPr="008D5BAF" w:rsidRDefault="00E95A3C"/>
    <w:p w14:paraId="7B25E41F" w14:textId="77777777" w:rsidR="00E924B7" w:rsidRPr="008D5BAF" w:rsidRDefault="00E924B7">
      <w:r w:rsidRPr="008D5BAF">
        <w:t xml:space="preserve">Poniższe tabele przedstawiają </w:t>
      </w:r>
    </w:p>
    <w:p w14:paraId="77AD8141" w14:textId="333F84FF" w:rsidR="00E924B7" w:rsidRPr="008D5BAF" w:rsidRDefault="00E924B7" w:rsidP="00583381">
      <w:pPr>
        <w:pStyle w:val="Akapitzlist"/>
        <w:numPr>
          <w:ilvl w:val="0"/>
          <w:numId w:val="17"/>
        </w:numPr>
        <w:jc w:val="left"/>
      </w:pPr>
      <w:r w:rsidRPr="008D5BAF">
        <w:t xml:space="preserve">w kolumnie </w:t>
      </w:r>
      <w:r w:rsidR="006C1103" w:rsidRPr="008D5BAF">
        <w:rPr>
          <w:i/>
          <w:iCs/>
        </w:rPr>
        <w:t>Interfejs aplikacji klienckiej</w:t>
      </w:r>
      <w:r w:rsidRPr="008D5BAF">
        <w:t xml:space="preserve"> perspektywę nadawcy: </w:t>
      </w:r>
      <w:r w:rsidRPr="008D5BAF">
        <w:rPr>
          <w:b/>
          <w:bCs/>
        </w:rPr>
        <w:t>użytkownika wysyłającego</w:t>
      </w:r>
      <w:r w:rsidRPr="008D5BAF">
        <w:t xml:space="preserve"> ten sam dokument do wielu adresatów, </w:t>
      </w:r>
    </w:p>
    <w:p w14:paraId="1F1CAAE2" w14:textId="1BB8F72B" w:rsidR="00E924B7" w:rsidRPr="00E75FB4" w:rsidRDefault="00E924B7" w:rsidP="00E75FB4">
      <w:pPr>
        <w:pStyle w:val="Akapitzlist"/>
        <w:numPr>
          <w:ilvl w:val="0"/>
          <w:numId w:val="17"/>
        </w:numPr>
        <w:jc w:val="left"/>
        <w:rPr>
          <w:b/>
        </w:rPr>
      </w:pPr>
      <w:r w:rsidRPr="008D5BAF">
        <w:t xml:space="preserve">w kolumnie </w:t>
      </w:r>
      <w:r w:rsidRPr="00E75FB4">
        <w:rPr>
          <w:i/>
          <w:iCs/>
        </w:rPr>
        <w:t>Komunikacja pomiędzy dostawcami</w:t>
      </w:r>
      <w:r w:rsidRPr="008D5BAF">
        <w:t xml:space="preserve"> perspektywę systemu dostawcy usługi RDE (C2) konwertującego zbiór elementów wiadomości na </w:t>
      </w:r>
      <w:r w:rsidRPr="00E75FB4">
        <w:rPr>
          <w:rFonts w:eastAsia="Arial" w:cstheme="minorHAnsi"/>
          <w:color w:val="333333"/>
        </w:rPr>
        <w:t>przesyłkę</w:t>
      </w:r>
      <w:r w:rsidRPr="008D5BAF">
        <w:t>, która zostanie przekazana do systemu dostawcy usługi adresata (C3).</w:t>
      </w:r>
      <w:r w:rsidR="00E11319" w:rsidRPr="008D5BAF">
        <w:t xml:space="preserve"> </w:t>
      </w:r>
    </w:p>
    <w:p w14:paraId="29D471C6" w14:textId="77777777" w:rsidR="00E924B7" w:rsidRPr="008D5BAF" w:rsidRDefault="00E924B7">
      <w:pPr>
        <w:rPr>
          <w:b/>
        </w:rPr>
        <w:sectPr w:rsidR="00E924B7" w:rsidRPr="008D5BAF" w:rsidSect="006C26F6">
          <w:headerReference w:type="default" r:id="rId22"/>
          <w:footerReference w:type="default" r:id="rId23"/>
          <w:headerReference w:type="first" r:id="rId24"/>
          <w:footerReference w:type="first" r:id="rId25"/>
          <w:pgSz w:w="11906" w:h="16838"/>
          <w:pgMar w:top="1417" w:right="1417" w:bottom="1417" w:left="1417" w:header="708" w:footer="708" w:gutter="0"/>
          <w:cols w:space="708"/>
          <w:titlePg/>
          <w:docGrid w:linePitch="360"/>
        </w:sectPr>
      </w:pPr>
    </w:p>
    <w:tbl>
      <w:tblPr>
        <w:tblStyle w:val="ScrollTableNormal"/>
        <w:tblW w:w="14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Lista elementów wiadomości w przypadku scenariusza: Wysłanie nowej wiadomości"/>
        <w:tblDescription w:val="Tabela przedstawia listę elementów wiadomości w przypadku scenariusza wysłania nowej wiadomości. Zawiera nazwy elementów, ich opis biznesowy, typ pola, mapowanie na UA API oraz na komunikację pomiędzy dostawcami."/>
      </w:tblPr>
      <w:tblGrid>
        <w:gridCol w:w="1572"/>
        <w:gridCol w:w="1435"/>
        <w:gridCol w:w="2535"/>
        <w:gridCol w:w="1151"/>
        <w:gridCol w:w="3260"/>
        <w:gridCol w:w="4252"/>
      </w:tblGrid>
      <w:tr w:rsidR="00AD7ADF" w:rsidRPr="008D5BAF" w14:paraId="75D2EC8E" w14:textId="77777777" w:rsidTr="008A76EE">
        <w:trPr>
          <w:tblHeader/>
        </w:trPr>
        <w:tc>
          <w:tcPr>
            <w:tcW w:w="14205" w:type="dxa"/>
            <w:gridSpan w:val="6"/>
            <w:shd w:val="clear" w:color="auto" w:fill="D9D9D9" w:themeFill="background1" w:themeFillShade="D9"/>
            <w:tcMar>
              <w:top w:w="30" w:type="dxa"/>
              <w:left w:w="30" w:type="dxa"/>
              <w:bottom w:w="20" w:type="dxa"/>
              <w:right w:w="30" w:type="dxa"/>
            </w:tcMar>
          </w:tcPr>
          <w:p w14:paraId="6305EFF1" w14:textId="290799A8" w:rsidR="00AD7ADF" w:rsidRPr="008D5BAF" w:rsidRDefault="00AD7ADF" w:rsidP="00D12789">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lastRenderedPageBreak/>
              <w:t>Wiadomość – nowy wątek</w:t>
            </w:r>
          </w:p>
        </w:tc>
      </w:tr>
      <w:tr w:rsidR="00E924B7" w:rsidRPr="008D5BAF" w14:paraId="0B682E5C" w14:textId="77777777" w:rsidTr="00D12789">
        <w:trPr>
          <w:tblHeader/>
        </w:trPr>
        <w:tc>
          <w:tcPr>
            <w:tcW w:w="1572" w:type="dxa"/>
            <w:shd w:val="clear" w:color="auto" w:fill="D9D9D9" w:themeFill="background1" w:themeFillShade="D9"/>
            <w:tcMar>
              <w:top w:w="30" w:type="dxa"/>
              <w:left w:w="30" w:type="dxa"/>
              <w:bottom w:w="20" w:type="dxa"/>
              <w:right w:w="30" w:type="dxa"/>
            </w:tcMar>
          </w:tcPr>
          <w:p w14:paraId="37C9F507" w14:textId="77777777" w:rsidR="00E924B7" w:rsidRPr="008D5BAF" w:rsidRDefault="00E924B7" w:rsidP="00D12789">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Obszar wiadomości</w:t>
            </w:r>
          </w:p>
        </w:tc>
        <w:tc>
          <w:tcPr>
            <w:tcW w:w="1435" w:type="dxa"/>
            <w:shd w:val="clear" w:color="auto" w:fill="D9D9D9" w:themeFill="background1" w:themeFillShade="D9"/>
            <w:tcMar>
              <w:top w:w="30" w:type="dxa"/>
              <w:left w:w="30" w:type="dxa"/>
              <w:bottom w:w="20" w:type="dxa"/>
              <w:right w:w="30" w:type="dxa"/>
            </w:tcMar>
          </w:tcPr>
          <w:p w14:paraId="59C9E7AE" w14:textId="77777777" w:rsidR="00E924B7" w:rsidRPr="008D5BAF" w:rsidRDefault="00E924B7" w:rsidP="00D12789">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Nazwa elementu</w:t>
            </w:r>
          </w:p>
        </w:tc>
        <w:tc>
          <w:tcPr>
            <w:tcW w:w="2535" w:type="dxa"/>
            <w:shd w:val="clear" w:color="auto" w:fill="D9D9D9" w:themeFill="background1" w:themeFillShade="D9"/>
            <w:tcMar>
              <w:top w:w="30" w:type="dxa"/>
              <w:left w:w="30" w:type="dxa"/>
              <w:bottom w:w="20" w:type="dxa"/>
              <w:right w:w="30" w:type="dxa"/>
            </w:tcMar>
          </w:tcPr>
          <w:p w14:paraId="31C9EBC2" w14:textId="77777777" w:rsidR="00E924B7" w:rsidRPr="008D5BAF" w:rsidRDefault="00E924B7" w:rsidP="00D12789">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Opis biznesowy</w:t>
            </w:r>
          </w:p>
        </w:tc>
        <w:tc>
          <w:tcPr>
            <w:tcW w:w="1151" w:type="dxa"/>
            <w:shd w:val="clear" w:color="auto" w:fill="D9D9D9" w:themeFill="background1" w:themeFillShade="D9"/>
            <w:tcMar>
              <w:top w:w="30" w:type="dxa"/>
              <w:left w:w="30" w:type="dxa"/>
              <w:bottom w:w="20" w:type="dxa"/>
              <w:right w:w="30" w:type="dxa"/>
            </w:tcMar>
          </w:tcPr>
          <w:p w14:paraId="2A663A62" w14:textId="77777777" w:rsidR="00E924B7" w:rsidRPr="008D5BAF" w:rsidRDefault="00E924B7" w:rsidP="00D12789">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Typ pola</w:t>
            </w:r>
          </w:p>
        </w:tc>
        <w:tc>
          <w:tcPr>
            <w:tcW w:w="3260" w:type="dxa"/>
            <w:shd w:val="clear" w:color="auto" w:fill="D9D9D9" w:themeFill="background1" w:themeFillShade="D9"/>
          </w:tcPr>
          <w:p w14:paraId="2EDA9154" w14:textId="6D1531A5" w:rsidR="00E924B7" w:rsidRPr="008D5BAF" w:rsidRDefault="00E924B7" w:rsidP="00D12789">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Interfejs aplikacji klienckiej lub skrzynki</w:t>
            </w:r>
            <w:r w:rsidR="004E5806" w:rsidRPr="008D5BAF">
              <w:rPr>
                <w:rFonts w:asciiTheme="minorHAnsi" w:hAnsiTheme="minorHAnsi" w:cstheme="minorHAnsi"/>
                <w:b/>
                <w:szCs w:val="20"/>
                <w:lang w:val="pl-PL"/>
              </w:rPr>
              <w:t xml:space="preserve"> doręczeń</w:t>
            </w:r>
            <w:r w:rsidR="008F76D4" w:rsidRPr="008D5BAF">
              <w:rPr>
                <w:rFonts w:asciiTheme="minorHAnsi" w:hAnsiTheme="minorHAnsi" w:cstheme="minorHAnsi"/>
                <w:b/>
                <w:szCs w:val="20"/>
                <w:lang w:val="pl-PL"/>
              </w:rPr>
              <w:t xml:space="preserve"> lub MSI</w:t>
            </w:r>
          </w:p>
        </w:tc>
        <w:tc>
          <w:tcPr>
            <w:tcW w:w="4252" w:type="dxa"/>
            <w:shd w:val="clear" w:color="auto" w:fill="D9D9D9" w:themeFill="background1" w:themeFillShade="D9"/>
          </w:tcPr>
          <w:p w14:paraId="1206012F" w14:textId="77777777" w:rsidR="00E924B7" w:rsidRPr="008D5BAF" w:rsidRDefault="00E924B7" w:rsidP="00D12789">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Komunikacja pomiędzy dostawcami</w:t>
            </w:r>
          </w:p>
        </w:tc>
      </w:tr>
      <w:tr w:rsidR="00E924B7" w:rsidRPr="008D5BAF" w14:paraId="035A3908" w14:textId="77777777" w:rsidTr="00D12789">
        <w:tc>
          <w:tcPr>
            <w:tcW w:w="1572" w:type="dxa"/>
            <w:vMerge w:val="restart"/>
            <w:tcMar>
              <w:top w:w="30" w:type="dxa"/>
              <w:left w:w="30" w:type="dxa"/>
              <w:bottom w:w="20" w:type="dxa"/>
              <w:right w:w="30" w:type="dxa"/>
            </w:tcMar>
          </w:tcPr>
          <w:p w14:paraId="36C7416F"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nagłówek wypełniany w trakcie tworzenia wiadomości i adresowania</w:t>
            </w:r>
          </w:p>
        </w:tc>
        <w:tc>
          <w:tcPr>
            <w:tcW w:w="1435" w:type="dxa"/>
            <w:tcMar>
              <w:top w:w="30" w:type="dxa"/>
              <w:left w:w="30" w:type="dxa"/>
              <w:bottom w:w="20" w:type="dxa"/>
              <w:right w:w="30" w:type="dxa"/>
            </w:tcMar>
          </w:tcPr>
          <w:p w14:paraId="15261A24"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Identyfikator wiadomości</w:t>
            </w:r>
          </w:p>
        </w:tc>
        <w:tc>
          <w:tcPr>
            <w:tcW w:w="2535" w:type="dxa"/>
            <w:tcMar>
              <w:top w:w="30" w:type="dxa"/>
              <w:left w:w="30" w:type="dxa"/>
              <w:bottom w:w="20" w:type="dxa"/>
              <w:right w:w="30" w:type="dxa"/>
            </w:tcMar>
          </w:tcPr>
          <w:p w14:paraId="71C5903F"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Unikalny znacznik wiadomości </w:t>
            </w:r>
          </w:p>
          <w:p w14:paraId="433BB16E"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albo </w:t>
            </w:r>
          </w:p>
          <w:p w14:paraId="64129C34"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Unikalny znacznik draftu wiadomości </w:t>
            </w:r>
          </w:p>
        </w:tc>
        <w:tc>
          <w:tcPr>
            <w:tcW w:w="1151" w:type="dxa"/>
            <w:tcMar>
              <w:top w:w="30" w:type="dxa"/>
              <w:left w:w="30" w:type="dxa"/>
              <w:bottom w:w="20" w:type="dxa"/>
              <w:right w:w="30" w:type="dxa"/>
            </w:tcMar>
          </w:tcPr>
          <w:p w14:paraId="38FF6F87"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w:t>
            </w:r>
          </w:p>
        </w:tc>
        <w:tc>
          <w:tcPr>
            <w:tcW w:w="3260" w:type="dxa"/>
          </w:tcPr>
          <w:p w14:paraId="59E843B5" w14:textId="77777777" w:rsidR="009D606A"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Identyfikator</w:t>
            </w:r>
            <w:r w:rsidR="009D606A" w:rsidRPr="008D5BAF">
              <w:rPr>
                <w:rFonts w:asciiTheme="minorHAnsi" w:hAnsiTheme="minorHAnsi" w:cstheme="minorHAnsi"/>
                <w:szCs w:val="20"/>
                <w:lang w:val="pl-PL"/>
              </w:rPr>
              <w:t xml:space="preserve"> </w:t>
            </w:r>
            <w:r w:rsidRPr="008D5BAF">
              <w:rPr>
                <w:rFonts w:asciiTheme="minorHAnsi" w:hAnsiTheme="minorHAnsi" w:cstheme="minorHAnsi"/>
                <w:szCs w:val="20"/>
                <w:lang w:val="pl-PL"/>
              </w:rPr>
              <w:t>draftu</w:t>
            </w:r>
            <w:r w:rsidR="009D606A" w:rsidRPr="008D5BAF">
              <w:rPr>
                <w:rFonts w:asciiTheme="minorHAnsi" w:hAnsiTheme="minorHAnsi" w:cstheme="minorHAnsi"/>
                <w:szCs w:val="20"/>
                <w:lang w:val="pl-PL"/>
              </w:rPr>
              <w:t xml:space="preserve"> jest tworzony po stronie C1 (aplikacja kliencka lub skrzynka doręczeń). </w:t>
            </w:r>
          </w:p>
          <w:p w14:paraId="294DAF43" w14:textId="77777777" w:rsidR="009D606A" w:rsidRPr="008D5BAF" w:rsidRDefault="009D606A"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Identyfikator przesyłki jest tworzony po stronie C2 (usługa RDE).</w:t>
            </w:r>
          </w:p>
          <w:p w14:paraId="0275FFC4" w14:textId="75C78400"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Utworzone identyfikatory są przekazywane zwrotnie do </w:t>
            </w:r>
            <w:r w:rsidR="00D12789" w:rsidRPr="008D5BAF">
              <w:rPr>
                <w:rFonts w:asciiTheme="minorHAnsi" w:hAnsiTheme="minorHAnsi" w:cstheme="minorHAnsi"/>
                <w:szCs w:val="20"/>
                <w:lang w:val="pl-PL"/>
              </w:rPr>
              <w:t>a</w:t>
            </w:r>
            <w:r w:rsidRPr="008D5BAF">
              <w:rPr>
                <w:rFonts w:asciiTheme="minorHAnsi" w:hAnsiTheme="minorHAnsi" w:cstheme="minorHAnsi"/>
                <w:szCs w:val="20"/>
                <w:lang w:val="pl-PL"/>
              </w:rPr>
              <w:t xml:space="preserve">plikacji klienckiej </w:t>
            </w:r>
            <w:r w:rsidR="00D12789" w:rsidRPr="008D5BAF">
              <w:rPr>
                <w:rFonts w:asciiTheme="minorHAnsi" w:hAnsiTheme="minorHAnsi" w:cstheme="minorHAnsi"/>
                <w:szCs w:val="20"/>
                <w:lang w:val="pl-PL"/>
              </w:rPr>
              <w:t xml:space="preserve">(UA) </w:t>
            </w:r>
            <w:r w:rsidRPr="008D5BAF">
              <w:rPr>
                <w:rFonts w:asciiTheme="minorHAnsi" w:hAnsiTheme="minorHAnsi" w:cstheme="minorHAnsi"/>
                <w:szCs w:val="20"/>
                <w:lang w:val="pl-PL"/>
              </w:rPr>
              <w:t xml:space="preserve">jako wynik wykonania </w:t>
            </w:r>
            <w:r w:rsidRPr="008D5BAF">
              <w:rPr>
                <w:rFonts w:asciiTheme="minorHAnsi" w:hAnsiTheme="minorHAnsi" w:cstheme="minorHAnsi"/>
                <w:i/>
                <w:szCs w:val="20"/>
                <w:lang w:val="pl-PL"/>
              </w:rPr>
              <w:t>funkcji utworzenia draftu</w:t>
            </w:r>
            <w:r w:rsidRPr="008D5BAF">
              <w:rPr>
                <w:rFonts w:asciiTheme="minorHAnsi" w:hAnsiTheme="minorHAnsi" w:cstheme="minorHAnsi"/>
                <w:szCs w:val="20"/>
                <w:lang w:val="pl-PL"/>
              </w:rPr>
              <w:t xml:space="preserve"> (identyfikator wiadomości roboczej) albo </w:t>
            </w:r>
            <w:r w:rsidR="00D12789" w:rsidRPr="008D5BAF">
              <w:rPr>
                <w:rFonts w:asciiTheme="minorHAnsi" w:hAnsiTheme="minorHAnsi" w:cstheme="minorHAnsi"/>
                <w:i/>
                <w:szCs w:val="20"/>
                <w:lang w:val="pl-PL"/>
              </w:rPr>
              <w:t xml:space="preserve">funkcji </w:t>
            </w:r>
            <w:r w:rsidRPr="008D5BAF">
              <w:rPr>
                <w:rFonts w:asciiTheme="minorHAnsi" w:hAnsiTheme="minorHAnsi" w:cstheme="minorHAnsi"/>
                <w:i/>
                <w:szCs w:val="20"/>
                <w:lang w:val="pl-PL"/>
              </w:rPr>
              <w:t>wysłania wiadomości</w:t>
            </w:r>
            <w:r w:rsidRPr="008D5BAF">
              <w:rPr>
                <w:rFonts w:asciiTheme="minorHAnsi" w:hAnsiTheme="minorHAnsi" w:cstheme="minorHAnsi"/>
                <w:szCs w:val="20"/>
                <w:lang w:val="pl-PL"/>
              </w:rPr>
              <w:t xml:space="preserve"> (lista identyfikatorów </w:t>
            </w:r>
            <w:r w:rsidRPr="008D5BAF">
              <w:rPr>
                <w:rFonts w:asciiTheme="minorHAnsi" w:eastAsia="Arial" w:hAnsiTheme="minorHAnsi" w:cstheme="minorHAnsi"/>
                <w:color w:val="333333"/>
                <w:lang w:val="pl-PL"/>
              </w:rPr>
              <w:t xml:space="preserve">przesyłek </w:t>
            </w:r>
            <w:r w:rsidRPr="008D5BAF">
              <w:rPr>
                <w:rFonts w:asciiTheme="minorHAnsi" w:hAnsiTheme="minorHAnsi" w:cstheme="minorHAnsi"/>
                <w:szCs w:val="20"/>
                <w:lang w:val="pl-PL"/>
              </w:rPr>
              <w:t>adresowanych do pojedynczego adresata).</w:t>
            </w:r>
          </w:p>
        </w:tc>
        <w:tc>
          <w:tcPr>
            <w:tcW w:w="4252" w:type="dxa"/>
          </w:tcPr>
          <w:p w14:paraId="2F574970" w14:textId="0621B107" w:rsidR="009D606A"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Identyfikator </w:t>
            </w:r>
            <w:r w:rsidRPr="008D5BAF">
              <w:rPr>
                <w:rFonts w:asciiTheme="minorHAnsi" w:hAnsiTheme="minorHAnsi" w:cstheme="minorHAnsi"/>
                <w:b/>
                <w:bCs/>
                <w:szCs w:val="20"/>
                <w:lang w:val="pl-PL"/>
              </w:rPr>
              <w:t xml:space="preserve">draftu </w:t>
            </w:r>
            <w:r w:rsidR="00D12789" w:rsidRPr="008D5BAF">
              <w:rPr>
                <w:rFonts w:asciiTheme="minorHAnsi" w:hAnsiTheme="minorHAnsi" w:cstheme="minorHAnsi"/>
                <w:szCs w:val="20"/>
                <w:lang w:val="pl-PL"/>
              </w:rPr>
              <w:t>nie j</w:t>
            </w:r>
            <w:r w:rsidR="009D606A" w:rsidRPr="008D5BAF">
              <w:rPr>
                <w:rFonts w:asciiTheme="minorHAnsi" w:hAnsiTheme="minorHAnsi" w:cstheme="minorHAnsi"/>
                <w:szCs w:val="20"/>
                <w:lang w:val="pl-PL"/>
              </w:rPr>
              <w:t xml:space="preserve">est przekazywany między dostawcami. </w:t>
            </w:r>
          </w:p>
          <w:p w14:paraId="03E1AA98"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Kolekcja identyfikatorów </w:t>
            </w:r>
            <w:r w:rsidRPr="008D5BAF">
              <w:rPr>
                <w:rFonts w:asciiTheme="minorHAnsi" w:hAnsiTheme="minorHAnsi" w:cstheme="minorHAnsi"/>
                <w:b/>
                <w:bCs/>
                <w:szCs w:val="20"/>
                <w:lang w:val="pl-PL"/>
              </w:rPr>
              <w:t xml:space="preserve">przesyłek </w:t>
            </w:r>
            <w:r w:rsidRPr="008D5BAF">
              <w:rPr>
                <w:rFonts w:asciiTheme="minorHAnsi" w:hAnsiTheme="minorHAnsi" w:cstheme="minorHAnsi"/>
                <w:szCs w:val="20"/>
                <w:lang w:val="pl-PL"/>
              </w:rPr>
              <w:t xml:space="preserve">przesyłanych w usłudze RDE jest tworzona w wyniku wykonania </w:t>
            </w:r>
            <w:r w:rsidRPr="008D5BAF">
              <w:rPr>
                <w:rFonts w:asciiTheme="minorHAnsi" w:hAnsiTheme="minorHAnsi" w:cstheme="minorHAnsi"/>
                <w:i/>
                <w:iCs/>
                <w:szCs w:val="20"/>
                <w:lang w:val="pl-PL"/>
              </w:rPr>
              <w:t>funkcji wysłania wiadomości,</w:t>
            </w:r>
            <w:r w:rsidRPr="008D5BAF">
              <w:rPr>
                <w:rFonts w:asciiTheme="minorHAnsi" w:hAnsiTheme="minorHAnsi" w:cstheme="minorHAnsi"/>
                <w:szCs w:val="20"/>
                <w:lang w:val="pl-PL"/>
              </w:rPr>
              <w:t xml:space="preserve"> po rozdzieleniu wiadomości przekazanej przez aplikację kliencką (jako wskazanie na draft albo w strukturze wiadomości) na przesyłki w liczbie odpowiadającej liczbie adresatów - Norma [ETSI3195222] Relay metadata components element M01 lub MD11 Message identifier. </w:t>
            </w:r>
          </w:p>
        </w:tc>
      </w:tr>
      <w:tr w:rsidR="00E924B7" w:rsidRPr="008D5BAF" w14:paraId="0417ACCE" w14:textId="77777777" w:rsidTr="00D12789">
        <w:tc>
          <w:tcPr>
            <w:tcW w:w="1572" w:type="dxa"/>
            <w:vMerge/>
            <w:tcMar>
              <w:top w:w="30" w:type="dxa"/>
              <w:left w:w="30" w:type="dxa"/>
              <w:bottom w:w="20" w:type="dxa"/>
              <w:right w:w="30" w:type="dxa"/>
            </w:tcMar>
          </w:tcPr>
          <w:p w14:paraId="374A87AB" w14:textId="42A92654" w:rsidR="00E924B7" w:rsidRPr="008D5BAF" w:rsidRDefault="00E924B7" w:rsidP="00D12789">
            <w:pPr>
              <w:spacing w:before="40" w:after="40" w:line="360" w:lineRule="auto"/>
              <w:rPr>
                <w:rFonts w:asciiTheme="minorHAnsi" w:hAnsiTheme="minorHAnsi" w:cstheme="minorHAnsi"/>
                <w:szCs w:val="20"/>
                <w:lang w:val="pl-PL"/>
              </w:rPr>
            </w:pPr>
          </w:p>
        </w:tc>
        <w:tc>
          <w:tcPr>
            <w:tcW w:w="1435" w:type="dxa"/>
            <w:tcMar>
              <w:top w:w="30" w:type="dxa"/>
              <w:left w:w="30" w:type="dxa"/>
              <w:bottom w:w="20" w:type="dxa"/>
              <w:right w:w="30" w:type="dxa"/>
            </w:tcMar>
          </w:tcPr>
          <w:p w14:paraId="4143764D"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Nadawca</w:t>
            </w:r>
          </w:p>
        </w:tc>
        <w:tc>
          <w:tcPr>
            <w:tcW w:w="2535" w:type="dxa"/>
            <w:tcMar>
              <w:top w:w="30" w:type="dxa"/>
              <w:left w:w="30" w:type="dxa"/>
              <w:bottom w:w="20" w:type="dxa"/>
              <w:right w:w="30" w:type="dxa"/>
            </w:tcMar>
          </w:tcPr>
          <w:p w14:paraId="541E5059"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Adres i dane nadawcy wiadomości </w:t>
            </w:r>
          </w:p>
          <w:p w14:paraId="29FD4126"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Należy dodać dane użytkownika upoważnionego nadawcy, jeśli to on wysyła wiadomość </w:t>
            </w:r>
          </w:p>
        </w:tc>
        <w:tc>
          <w:tcPr>
            <w:tcW w:w="1151" w:type="dxa"/>
            <w:tcMar>
              <w:top w:w="30" w:type="dxa"/>
              <w:left w:w="30" w:type="dxa"/>
              <w:bottom w:w="20" w:type="dxa"/>
              <w:right w:w="30" w:type="dxa"/>
            </w:tcMar>
          </w:tcPr>
          <w:p w14:paraId="73B907F9"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w:t>
            </w:r>
          </w:p>
        </w:tc>
        <w:tc>
          <w:tcPr>
            <w:tcW w:w="3260" w:type="dxa"/>
          </w:tcPr>
          <w:p w14:paraId="6A4F4B17" w14:textId="54E83BF9" w:rsidR="008F76D4" w:rsidRPr="008D5BAF" w:rsidRDefault="00E924B7" w:rsidP="00D12789">
            <w:pPr>
              <w:spacing w:before="40" w:after="40" w:line="360" w:lineRule="auto"/>
              <w:rPr>
                <w:rFonts w:asciiTheme="minorHAnsi" w:hAnsiTheme="minorHAnsi"/>
                <w:lang w:val="pl-PL"/>
              </w:rPr>
            </w:pPr>
            <w:r w:rsidRPr="008D5BAF">
              <w:rPr>
                <w:rFonts w:asciiTheme="minorHAnsi" w:hAnsiTheme="minorHAnsi"/>
                <w:lang w:val="pl-PL"/>
              </w:rPr>
              <w:t>From:</w:t>
            </w:r>
            <w:r w:rsidR="008F76D4" w:rsidRPr="008D5BAF">
              <w:rPr>
                <w:rFonts w:asciiTheme="minorHAnsi" w:hAnsiTheme="minorHAnsi"/>
                <w:lang w:val="pl-PL"/>
              </w:rPr>
              <w:t xml:space="preserve"> dane nadawcy muszą być przekazane w takiej formie, żeby </w:t>
            </w:r>
          </w:p>
          <w:p w14:paraId="519FA3CE" w14:textId="619E452F" w:rsidR="005A420E" w:rsidRPr="008D5BAF" w:rsidRDefault="005A420E" w:rsidP="00D12789">
            <w:pPr>
              <w:pStyle w:val="Akapitzlist"/>
              <w:numPr>
                <w:ilvl w:val="0"/>
                <w:numId w:val="38"/>
              </w:numPr>
              <w:spacing w:before="40" w:after="40" w:line="360" w:lineRule="auto"/>
              <w:ind w:left="0"/>
              <w:jc w:val="left"/>
              <w:rPr>
                <w:lang w:val="pl-PL"/>
              </w:rPr>
            </w:pPr>
            <w:r w:rsidRPr="008D5BAF">
              <w:rPr>
                <w:lang w:val="pl-PL"/>
              </w:rPr>
              <w:t>niemożliwa była podmiana</w:t>
            </w:r>
            <w:r w:rsidR="008F76D4" w:rsidRPr="008D5BAF">
              <w:rPr>
                <w:lang w:val="pl-PL"/>
              </w:rPr>
              <w:t xml:space="preserve"> tożsamości nadawcy</w:t>
            </w:r>
            <w:r w:rsidRPr="008D5BAF">
              <w:rPr>
                <w:lang w:val="pl-PL"/>
              </w:rPr>
              <w:t xml:space="preserve"> deklarowanego</w:t>
            </w:r>
            <w:r w:rsidR="00B91438" w:rsidRPr="008D5BAF">
              <w:rPr>
                <w:lang w:val="pl-PL"/>
              </w:rPr>
              <w:t xml:space="preserve"> przez aplikację kliencką</w:t>
            </w:r>
            <w:r w:rsidR="008F76D4" w:rsidRPr="008D5BAF">
              <w:rPr>
                <w:lang w:val="pl-PL"/>
              </w:rPr>
              <w:t xml:space="preserve"> względem </w:t>
            </w:r>
            <w:r w:rsidR="00B91438" w:rsidRPr="008D5BAF">
              <w:rPr>
                <w:lang w:val="pl-PL"/>
              </w:rPr>
              <w:t xml:space="preserve">tożsamości </w:t>
            </w:r>
            <w:r w:rsidR="008F76D4" w:rsidRPr="008D5BAF">
              <w:rPr>
                <w:lang w:val="pl-PL"/>
              </w:rPr>
              <w:t>użytkownika uwierzytelnione</w:t>
            </w:r>
            <w:r w:rsidR="008F76D4" w:rsidRPr="008D5BAF">
              <w:rPr>
                <w:lang w:val="pl-PL"/>
              </w:rPr>
              <w:lastRenderedPageBreak/>
              <w:t>go</w:t>
            </w:r>
            <w:r w:rsidRPr="008D5BAF">
              <w:rPr>
                <w:lang w:val="pl-PL"/>
              </w:rPr>
              <w:t xml:space="preserve"> w usłudze RDE</w:t>
            </w:r>
            <w:r w:rsidR="002A1FDB" w:rsidRPr="008D5BAF">
              <w:rPr>
                <w:rStyle w:val="Odwoanieprzypisudolnego"/>
                <w:lang w:val="pl-PL"/>
              </w:rPr>
              <w:footnoteReference w:id="25"/>
            </w:r>
            <w:r w:rsidR="00B91438" w:rsidRPr="008D5BAF">
              <w:rPr>
                <w:lang w:val="pl-PL"/>
              </w:rPr>
              <w:t>.</w:t>
            </w:r>
          </w:p>
          <w:p w14:paraId="267C93E1" w14:textId="77777777" w:rsidR="008F76D4" w:rsidRPr="008D5BAF" w:rsidRDefault="008F76D4" w:rsidP="00D12789">
            <w:pPr>
              <w:pStyle w:val="Akapitzlist"/>
              <w:numPr>
                <w:ilvl w:val="0"/>
                <w:numId w:val="38"/>
              </w:numPr>
              <w:spacing w:before="40" w:after="40" w:line="360" w:lineRule="auto"/>
              <w:ind w:left="0"/>
              <w:jc w:val="left"/>
              <w:rPr>
                <w:lang w:val="pl-PL"/>
              </w:rPr>
            </w:pPr>
            <w:r w:rsidRPr="008D5BAF">
              <w:rPr>
                <w:lang w:val="pl-PL"/>
              </w:rPr>
              <w:t>można było odróżnić nadawcę od użytkownika upoważnionego</w:t>
            </w:r>
          </w:p>
          <w:p w14:paraId="6C51A49C" w14:textId="074F7B1D" w:rsidR="008F76D4" w:rsidRPr="008D5BAF" w:rsidRDefault="008F76D4" w:rsidP="00D12789">
            <w:pPr>
              <w:pStyle w:val="Akapitzlist"/>
              <w:numPr>
                <w:ilvl w:val="0"/>
                <w:numId w:val="38"/>
              </w:numPr>
              <w:spacing w:before="40" w:after="40" w:line="360" w:lineRule="auto"/>
              <w:ind w:left="0"/>
              <w:jc w:val="left"/>
              <w:rPr>
                <w:lang w:val="pl-PL"/>
              </w:rPr>
            </w:pPr>
            <w:r w:rsidRPr="008D5BAF">
              <w:rPr>
                <w:lang w:val="pl-PL"/>
              </w:rPr>
              <w:t>Można było zawsze wystawić dowód serii A.</w:t>
            </w:r>
          </w:p>
          <w:p w14:paraId="47C713C9" w14:textId="6BB68730" w:rsidR="004E5806" w:rsidRPr="008D5BAF" w:rsidRDefault="004E5806" w:rsidP="00D12789">
            <w:pPr>
              <w:spacing w:before="40" w:after="40" w:line="360" w:lineRule="auto"/>
              <w:rPr>
                <w:lang w:val="pl-PL"/>
              </w:rPr>
            </w:pPr>
            <w:r w:rsidRPr="008D5BAF">
              <w:rPr>
                <w:lang w:val="pl-PL"/>
              </w:rPr>
              <w:t>Niezależnie od podanych przez aplikację kliencką danych, dane nadawcy zweryfikowane będą przez dostawcę obsługującego nadawcę – zgodnie z art. 44 [eIDAS].</w:t>
            </w:r>
          </w:p>
          <w:p w14:paraId="32F0F0BD" w14:textId="77777777" w:rsidR="008F76D4" w:rsidRPr="008D5BAF" w:rsidRDefault="008F76D4" w:rsidP="00D12789">
            <w:pPr>
              <w:spacing w:before="40" w:after="40" w:line="360" w:lineRule="auto"/>
              <w:rPr>
                <w:rFonts w:asciiTheme="minorHAnsi" w:hAnsiTheme="minorHAnsi"/>
                <w:lang w:val="pl-PL"/>
              </w:rPr>
            </w:pPr>
          </w:p>
          <w:p w14:paraId="6CD170E6" w14:textId="4C25A360" w:rsidR="004E5806" w:rsidRPr="008D5BAF" w:rsidRDefault="004E5806" w:rsidP="00D12789">
            <w:pPr>
              <w:spacing w:before="40" w:after="40" w:line="360" w:lineRule="auto"/>
              <w:rPr>
                <w:rFonts w:asciiTheme="minorHAnsi" w:hAnsiTheme="minorHAnsi"/>
                <w:lang w:val="pl-PL"/>
              </w:rPr>
            </w:pPr>
            <w:r w:rsidRPr="008D5BAF">
              <w:rPr>
                <w:rFonts w:asciiTheme="minorHAnsi" w:hAnsiTheme="minorHAnsi"/>
                <w:lang w:val="pl-PL"/>
              </w:rPr>
              <w:t xml:space="preserve">Użytkownik upoważniony jest identyfikowany </w:t>
            </w:r>
            <w:r w:rsidR="001643C2" w:rsidRPr="008D5BAF">
              <w:rPr>
                <w:rFonts w:asciiTheme="minorHAnsi" w:hAnsiTheme="minorHAnsi"/>
                <w:lang w:val="pl-PL"/>
              </w:rPr>
              <w:t>w sposób zapewniający zgodność</w:t>
            </w:r>
            <w:r w:rsidRPr="008D5BAF">
              <w:rPr>
                <w:rFonts w:asciiTheme="minorHAnsi" w:hAnsiTheme="minorHAnsi"/>
                <w:lang w:val="pl-PL"/>
              </w:rPr>
              <w:t xml:space="preserve"> z punktem </w:t>
            </w:r>
            <w:r w:rsidRPr="008D5BAF">
              <w:rPr>
                <w:rFonts w:asciiTheme="minorHAnsi" w:hAnsiTheme="minorHAnsi"/>
              </w:rPr>
              <w:fldChar w:fldCharType="begin"/>
            </w:r>
            <w:r w:rsidRPr="008D5BAF">
              <w:rPr>
                <w:rFonts w:asciiTheme="minorHAnsi" w:hAnsiTheme="minorHAnsi"/>
                <w:lang w:val="pl-PL"/>
              </w:rPr>
              <w:instrText xml:space="preserve"> REF _Ref57384304 \r \h </w:instrText>
            </w:r>
            <w:r w:rsidRPr="008D5BAF">
              <w:rPr>
                <w:rFonts w:asciiTheme="minorHAnsi" w:hAnsiTheme="minorHAnsi"/>
              </w:rPr>
            </w:r>
            <w:r w:rsidRPr="008D5BAF">
              <w:rPr>
                <w:rFonts w:asciiTheme="minorHAnsi" w:hAnsiTheme="minorHAnsi"/>
              </w:rPr>
              <w:fldChar w:fldCharType="separate"/>
            </w:r>
            <w:r w:rsidR="000637F4">
              <w:rPr>
                <w:rFonts w:asciiTheme="minorHAnsi" w:hAnsiTheme="minorHAnsi"/>
                <w:lang w:val="pl-PL"/>
              </w:rPr>
              <w:t>7.2.14</w:t>
            </w:r>
            <w:r w:rsidRPr="008D5BAF">
              <w:rPr>
                <w:rFonts w:asciiTheme="minorHAnsi" w:hAnsiTheme="minorHAnsi"/>
              </w:rPr>
              <w:fldChar w:fldCharType="end"/>
            </w:r>
            <w:r w:rsidRPr="008D5BAF">
              <w:rPr>
                <w:rFonts w:asciiTheme="minorHAnsi" w:hAnsiTheme="minorHAnsi"/>
                <w:lang w:val="pl-PL"/>
              </w:rPr>
              <w:t xml:space="preserve">  niniejszego dokumentu.</w:t>
            </w:r>
          </w:p>
          <w:p w14:paraId="2165EF3F" w14:textId="546D1B5F" w:rsidR="00E924B7" w:rsidRPr="008D5BAF" w:rsidRDefault="00E924B7" w:rsidP="00D12789">
            <w:pPr>
              <w:spacing w:before="40" w:after="40" w:line="360" w:lineRule="auto"/>
              <w:rPr>
                <w:rFonts w:asciiTheme="minorHAnsi" w:hAnsiTheme="minorHAnsi" w:cstheme="minorHAnsi"/>
                <w:szCs w:val="20"/>
                <w:lang w:val="pl-PL"/>
              </w:rPr>
            </w:pPr>
          </w:p>
        </w:tc>
        <w:tc>
          <w:tcPr>
            <w:tcW w:w="4252" w:type="dxa"/>
          </w:tcPr>
          <w:p w14:paraId="5E981628" w14:textId="77777777" w:rsidR="00E924B7" w:rsidRPr="00540E78" w:rsidRDefault="00E924B7" w:rsidP="00D12789">
            <w:pPr>
              <w:spacing w:before="40" w:after="40" w:line="360" w:lineRule="auto"/>
              <w:rPr>
                <w:rFonts w:asciiTheme="minorHAnsi" w:hAnsiTheme="minorHAnsi" w:cstheme="minorHAnsi"/>
                <w:szCs w:val="20"/>
                <w:lang w:val="en-GB"/>
              </w:rPr>
            </w:pPr>
            <w:r w:rsidRPr="00540E78">
              <w:rPr>
                <w:rFonts w:asciiTheme="minorHAnsi" w:hAnsiTheme="minorHAnsi" w:cstheme="minorHAnsi"/>
                <w:szCs w:val="20"/>
                <w:lang w:val="en-GB"/>
              </w:rPr>
              <w:lastRenderedPageBreak/>
              <w:t xml:space="preserve">Zob: Norma [ETSI3195222]: </w:t>
            </w:r>
          </w:p>
          <w:p w14:paraId="0B96E74F" w14:textId="5699F403" w:rsidR="00E924B7" w:rsidRPr="00540E78" w:rsidRDefault="00E924B7" w:rsidP="00D12789">
            <w:pPr>
              <w:spacing w:before="40" w:after="40" w:line="360" w:lineRule="auto"/>
              <w:rPr>
                <w:rFonts w:asciiTheme="minorHAnsi" w:hAnsiTheme="minorHAnsi"/>
                <w:lang w:val="en-GB"/>
              </w:rPr>
            </w:pPr>
            <w:r w:rsidRPr="00540E78">
              <w:rPr>
                <w:rFonts w:asciiTheme="minorHAnsi" w:hAnsiTheme="minorHAnsi"/>
                <w:lang w:val="en-GB"/>
              </w:rPr>
              <w:t xml:space="preserve">- element I02 </w:t>
            </w:r>
            <w:r w:rsidR="004E5806" w:rsidRPr="00540E78">
              <w:rPr>
                <w:rFonts w:asciiTheme="minorHAnsi" w:hAnsiTheme="minorHAnsi"/>
                <w:lang w:val="en-GB"/>
              </w:rPr>
              <w:t>(</w:t>
            </w:r>
            <w:r w:rsidRPr="00540E78">
              <w:rPr>
                <w:rFonts w:asciiTheme="minorHAnsi" w:hAnsiTheme="minorHAnsi"/>
                <w:lang w:val="en-GB"/>
              </w:rPr>
              <w:t>lub MD08</w:t>
            </w:r>
            <w:r w:rsidR="004E5806" w:rsidRPr="00540E78">
              <w:rPr>
                <w:rFonts w:asciiTheme="minorHAnsi" w:hAnsiTheme="minorHAnsi"/>
                <w:lang w:val="en-GB"/>
              </w:rPr>
              <w:t>)</w:t>
            </w:r>
            <w:r w:rsidRPr="00540E78">
              <w:rPr>
                <w:rFonts w:asciiTheme="minorHAnsi" w:hAnsiTheme="minorHAnsi"/>
                <w:lang w:val="en-GB"/>
              </w:rPr>
              <w:t xml:space="preserve"> Sender`s identifier, I01 Sender' s identity attributes</w:t>
            </w:r>
          </w:p>
          <w:p w14:paraId="37346EF5" w14:textId="3222B170" w:rsidR="00E924B7" w:rsidRPr="00540E78" w:rsidRDefault="00E924B7" w:rsidP="00D12789">
            <w:pPr>
              <w:spacing w:before="40" w:after="40" w:line="360" w:lineRule="auto"/>
              <w:rPr>
                <w:rFonts w:asciiTheme="minorHAnsi" w:hAnsiTheme="minorHAnsi"/>
                <w:lang w:val="en-GB"/>
              </w:rPr>
            </w:pPr>
            <w:r w:rsidRPr="00540E78">
              <w:rPr>
                <w:rFonts w:asciiTheme="minorHAnsi" w:hAnsiTheme="minorHAnsi"/>
                <w:lang w:val="en-GB"/>
              </w:rPr>
              <w:t>- element I0</w:t>
            </w:r>
            <w:r w:rsidR="004E5806" w:rsidRPr="00540E78">
              <w:rPr>
                <w:rFonts w:asciiTheme="minorHAnsi" w:hAnsiTheme="minorHAnsi"/>
                <w:lang w:val="en-GB"/>
              </w:rPr>
              <w:t>4</w:t>
            </w:r>
            <w:r w:rsidRPr="00540E78">
              <w:rPr>
                <w:rFonts w:asciiTheme="minorHAnsi" w:hAnsiTheme="minorHAnsi"/>
                <w:lang w:val="en-GB"/>
              </w:rPr>
              <w:t xml:space="preserve"> Sender’s delegate identifier, I0</w:t>
            </w:r>
            <w:r w:rsidR="004E5806" w:rsidRPr="00540E78">
              <w:rPr>
                <w:rFonts w:asciiTheme="minorHAnsi" w:hAnsiTheme="minorHAnsi"/>
                <w:lang w:val="en-GB"/>
              </w:rPr>
              <w:t>3</w:t>
            </w:r>
            <w:r w:rsidRPr="00540E78">
              <w:rPr>
                <w:rFonts w:asciiTheme="minorHAnsi" w:hAnsiTheme="minorHAnsi"/>
                <w:lang w:val="en-GB"/>
              </w:rPr>
              <w:t xml:space="preserve"> Sender’s delegate identity attributes</w:t>
            </w:r>
          </w:p>
          <w:p w14:paraId="71917BC0"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Implementacje:</w:t>
            </w:r>
          </w:p>
          <w:p w14:paraId="75457147" w14:textId="77777777" w:rsidR="00E924B7" w:rsidRPr="008D5BAF" w:rsidRDefault="00E924B7" w:rsidP="00D12789">
            <w:pPr>
              <w:spacing w:before="40" w:after="40" w:line="360" w:lineRule="auto"/>
              <w:rPr>
                <w:rFonts w:asciiTheme="minorHAnsi" w:hAnsiTheme="minorHAnsi" w:cstheme="minorHAnsi"/>
                <w:szCs w:val="20"/>
                <w:highlight w:val="cyan"/>
                <w:lang w:val="pl-PL"/>
              </w:rPr>
            </w:pPr>
            <w:r w:rsidRPr="008D5BAF">
              <w:rPr>
                <w:rFonts w:asciiTheme="minorHAnsi" w:hAnsiTheme="minorHAnsi" w:cstheme="minorHAnsi"/>
                <w:szCs w:val="20"/>
                <w:lang w:val="pl-PL"/>
              </w:rPr>
              <w:lastRenderedPageBreak/>
              <w:t>- originalSender</w:t>
            </w:r>
          </w:p>
        </w:tc>
      </w:tr>
      <w:tr w:rsidR="00E924B7" w:rsidRPr="008D5BAF" w14:paraId="4F517E27" w14:textId="77777777" w:rsidTr="00D12789">
        <w:tc>
          <w:tcPr>
            <w:tcW w:w="1572" w:type="dxa"/>
            <w:vMerge/>
            <w:tcMar>
              <w:top w:w="30" w:type="dxa"/>
              <w:left w:w="30" w:type="dxa"/>
              <w:bottom w:w="20" w:type="dxa"/>
              <w:right w:w="30" w:type="dxa"/>
            </w:tcMar>
          </w:tcPr>
          <w:p w14:paraId="1B4CFFA1" w14:textId="745BF12C" w:rsidR="00E924B7" w:rsidRPr="008D5BAF" w:rsidRDefault="00E924B7" w:rsidP="00D12789">
            <w:pPr>
              <w:spacing w:before="40" w:after="40" w:line="360" w:lineRule="auto"/>
              <w:rPr>
                <w:rFonts w:asciiTheme="minorHAnsi" w:hAnsiTheme="minorHAnsi" w:cstheme="minorHAnsi"/>
                <w:szCs w:val="20"/>
                <w:lang w:val="pl-PL"/>
              </w:rPr>
            </w:pPr>
          </w:p>
        </w:tc>
        <w:tc>
          <w:tcPr>
            <w:tcW w:w="1435" w:type="dxa"/>
            <w:tcMar>
              <w:top w:w="30" w:type="dxa"/>
              <w:left w:w="30" w:type="dxa"/>
              <w:bottom w:w="20" w:type="dxa"/>
              <w:right w:w="30" w:type="dxa"/>
            </w:tcMar>
          </w:tcPr>
          <w:p w14:paraId="73F77E14"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Adresaci</w:t>
            </w:r>
          </w:p>
        </w:tc>
        <w:tc>
          <w:tcPr>
            <w:tcW w:w="2535" w:type="dxa"/>
            <w:tcMar>
              <w:top w:w="30" w:type="dxa"/>
              <w:left w:w="30" w:type="dxa"/>
              <w:bottom w:w="20" w:type="dxa"/>
              <w:right w:w="30" w:type="dxa"/>
            </w:tcMar>
          </w:tcPr>
          <w:p w14:paraId="6B32FCFD" w14:textId="26501193" w:rsidR="004E5806"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Podmiot (y), do których wia</w:t>
            </w:r>
            <w:r w:rsidRPr="008D5BAF">
              <w:rPr>
                <w:rFonts w:asciiTheme="minorHAnsi" w:hAnsiTheme="minorHAnsi" w:cstheme="minorHAnsi"/>
                <w:szCs w:val="20"/>
                <w:lang w:val="pl-PL"/>
              </w:rPr>
              <w:lastRenderedPageBreak/>
              <w:t xml:space="preserve">domość zgodnie z zamiarem nadawcy, </w:t>
            </w:r>
            <w:r w:rsidRPr="008D5BAF">
              <w:rPr>
                <w:rFonts w:asciiTheme="minorHAnsi" w:hAnsiTheme="minorHAnsi" w:cstheme="minorHAnsi"/>
                <w:szCs w:val="20"/>
                <w:u w:val="single"/>
                <w:lang w:val="pl-PL"/>
              </w:rPr>
              <w:t xml:space="preserve">powinna zostać doręczona </w:t>
            </w:r>
            <w:r w:rsidRPr="008D5BAF">
              <w:rPr>
                <w:rFonts w:asciiTheme="minorHAnsi" w:hAnsiTheme="minorHAnsi" w:cstheme="minorHAnsi"/>
                <w:szCs w:val="20"/>
                <w:lang w:val="pl-PL"/>
              </w:rPr>
              <w:t>(</w:t>
            </w:r>
            <w:r w:rsidRPr="008D5BAF">
              <w:rPr>
                <w:rFonts w:asciiTheme="minorHAnsi" w:hAnsiTheme="minorHAnsi" w:cstheme="minorHAnsi"/>
                <w:i/>
                <w:szCs w:val="20"/>
                <w:lang w:val="pl-PL"/>
              </w:rPr>
              <w:t>intended recipients</w:t>
            </w:r>
            <w:r w:rsidRPr="008D5BAF">
              <w:rPr>
                <w:rFonts w:asciiTheme="minorHAnsi" w:hAnsiTheme="minorHAnsi" w:cstheme="minorHAnsi"/>
                <w:szCs w:val="20"/>
                <w:lang w:val="pl-PL"/>
              </w:rPr>
              <w:t>)</w:t>
            </w:r>
          </w:p>
          <w:p w14:paraId="78ACC71D" w14:textId="45DA1129"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Adres adresata/ów wiadomości - maksymalna ilość adresatów = 15 (</w:t>
            </w:r>
            <w:r w:rsidR="004E5806" w:rsidRPr="008D5BAF">
              <w:rPr>
                <w:rFonts w:asciiTheme="minorHAnsi" w:hAnsiTheme="minorHAnsi" w:cstheme="minorHAnsi"/>
                <w:szCs w:val="20"/>
                <w:lang w:val="pl-PL"/>
              </w:rPr>
              <w:t xml:space="preserve">ograniczenie </w:t>
            </w:r>
            <w:r w:rsidRPr="008D5BAF">
              <w:rPr>
                <w:rFonts w:asciiTheme="minorHAnsi" w:hAnsiTheme="minorHAnsi" w:cstheme="minorHAnsi"/>
                <w:szCs w:val="20"/>
                <w:lang w:val="pl-PL"/>
              </w:rPr>
              <w:t xml:space="preserve">nie dotyczy </w:t>
            </w:r>
            <w:r w:rsidR="00B57AE5" w:rsidRPr="008D5BAF">
              <w:rPr>
                <w:rFonts w:asciiTheme="minorHAnsi" w:hAnsiTheme="minorHAnsi" w:cstheme="minorHAnsi"/>
                <w:szCs w:val="20"/>
                <w:lang w:val="pl-PL"/>
              </w:rPr>
              <w:t xml:space="preserve">automatycznej wiadomości masowej, o której mowa w rozdziale </w:t>
            </w:r>
            <w:r w:rsidR="00B57AE5" w:rsidRPr="008D5BAF">
              <w:rPr>
                <w:rFonts w:asciiTheme="minorHAnsi" w:hAnsiTheme="minorHAnsi" w:cstheme="minorHAnsi"/>
                <w:szCs w:val="20"/>
              </w:rPr>
              <w:fldChar w:fldCharType="begin"/>
            </w:r>
            <w:r w:rsidR="00B57AE5" w:rsidRPr="008D5BAF">
              <w:rPr>
                <w:rFonts w:asciiTheme="minorHAnsi" w:hAnsiTheme="minorHAnsi" w:cstheme="minorHAnsi"/>
                <w:szCs w:val="20"/>
                <w:lang w:val="pl-PL"/>
              </w:rPr>
              <w:instrText xml:space="preserve"> REF _Ref57798433 \r \h </w:instrText>
            </w:r>
            <w:r w:rsidR="00B57AE5" w:rsidRPr="008D5BAF">
              <w:rPr>
                <w:rFonts w:asciiTheme="minorHAnsi" w:hAnsiTheme="minorHAnsi" w:cstheme="minorHAnsi"/>
                <w:szCs w:val="20"/>
              </w:rPr>
            </w:r>
            <w:r w:rsidR="00B57AE5" w:rsidRPr="008D5BAF">
              <w:rPr>
                <w:rFonts w:asciiTheme="minorHAnsi" w:hAnsiTheme="minorHAnsi" w:cstheme="minorHAnsi"/>
                <w:szCs w:val="20"/>
              </w:rPr>
              <w:fldChar w:fldCharType="separate"/>
            </w:r>
            <w:r w:rsidR="000637F4">
              <w:rPr>
                <w:rFonts w:asciiTheme="minorHAnsi" w:hAnsiTheme="minorHAnsi" w:cstheme="minorHAnsi"/>
                <w:szCs w:val="20"/>
                <w:lang w:val="pl-PL"/>
              </w:rPr>
              <w:t>12.1.2</w:t>
            </w:r>
            <w:r w:rsidR="00B57AE5" w:rsidRPr="008D5BAF">
              <w:rPr>
                <w:rFonts w:asciiTheme="minorHAnsi" w:hAnsiTheme="minorHAnsi" w:cstheme="minorHAnsi"/>
                <w:szCs w:val="20"/>
              </w:rPr>
              <w:fldChar w:fldCharType="end"/>
            </w:r>
            <w:r w:rsidR="00B57AE5" w:rsidRPr="008D5BAF">
              <w:rPr>
                <w:rFonts w:asciiTheme="minorHAnsi" w:hAnsiTheme="minorHAnsi" w:cstheme="minorHAnsi"/>
                <w:szCs w:val="20"/>
                <w:lang w:val="pl-PL"/>
              </w:rPr>
              <w:t xml:space="preserve"> niniejszego dokumentu</w:t>
            </w:r>
            <w:r w:rsidRPr="008D5BAF">
              <w:rPr>
                <w:rFonts w:asciiTheme="minorHAnsi" w:hAnsiTheme="minorHAnsi" w:cstheme="minorHAnsi"/>
                <w:szCs w:val="20"/>
                <w:lang w:val="pl-PL"/>
              </w:rPr>
              <w:t>)</w:t>
            </w:r>
          </w:p>
          <w:p w14:paraId="175F9B80"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Warunkowo: Dane adresata/ów wiadomości</w:t>
            </w:r>
          </w:p>
          <w:p w14:paraId="70F7047F"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W przypadku wysyłki hybrydowej </w:t>
            </w:r>
            <w:r w:rsidR="004E5806" w:rsidRPr="008D5BAF">
              <w:rPr>
                <w:rFonts w:asciiTheme="minorHAnsi" w:hAnsiTheme="minorHAnsi" w:cstheme="minorHAnsi"/>
                <w:szCs w:val="20"/>
                <w:lang w:val="pl-PL"/>
              </w:rPr>
              <w:t>do adresatów nie posiadających adresu do doręczeń elektronicznych.</w:t>
            </w:r>
          </w:p>
          <w:p w14:paraId="4091216C" w14:textId="77777777" w:rsidR="004E5806" w:rsidRPr="008D5BAF" w:rsidRDefault="004E5806" w:rsidP="00D12789">
            <w:pPr>
              <w:spacing w:before="40" w:after="40" w:line="360" w:lineRule="auto"/>
              <w:rPr>
                <w:rFonts w:asciiTheme="minorHAnsi" w:hAnsiTheme="minorHAnsi" w:cstheme="minorHAnsi"/>
                <w:szCs w:val="20"/>
                <w:lang w:val="pl-PL"/>
              </w:rPr>
            </w:pPr>
          </w:p>
          <w:p w14:paraId="49DD29A2" w14:textId="1ABC03E7" w:rsidR="004E5806"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Nadawca nie może wskazać użytkowników upoważnio</w:t>
            </w:r>
            <w:r w:rsidRPr="008D5BAF">
              <w:rPr>
                <w:rFonts w:asciiTheme="minorHAnsi" w:hAnsiTheme="minorHAnsi" w:cstheme="minorHAnsi"/>
                <w:szCs w:val="20"/>
                <w:lang w:val="pl-PL"/>
              </w:rPr>
              <w:lastRenderedPageBreak/>
              <w:t>nych przez adresata, nawet jeśli wie o fakcie upoważnienia.</w:t>
            </w:r>
          </w:p>
        </w:tc>
        <w:tc>
          <w:tcPr>
            <w:tcW w:w="1151" w:type="dxa"/>
            <w:tcMar>
              <w:top w:w="30" w:type="dxa"/>
              <w:left w:w="30" w:type="dxa"/>
              <w:bottom w:w="20" w:type="dxa"/>
              <w:right w:w="30" w:type="dxa"/>
            </w:tcMar>
          </w:tcPr>
          <w:p w14:paraId="4493052B"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Tekst</w:t>
            </w:r>
          </w:p>
        </w:tc>
        <w:tc>
          <w:tcPr>
            <w:tcW w:w="3260" w:type="dxa"/>
          </w:tcPr>
          <w:p w14:paraId="33F91E59" w14:textId="77777777" w:rsidR="004E5806" w:rsidRPr="008D5BAF" w:rsidRDefault="004E5806" w:rsidP="00D12789">
            <w:pPr>
              <w:spacing w:before="40" w:after="40" w:line="360" w:lineRule="auto"/>
              <w:rPr>
                <w:rFonts w:asciiTheme="minorHAnsi" w:hAnsiTheme="minorHAnsi"/>
                <w:lang w:val="pl-PL"/>
              </w:rPr>
            </w:pPr>
            <w:r w:rsidRPr="008D5BAF">
              <w:rPr>
                <w:rFonts w:asciiTheme="minorHAnsi" w:hAnsiTheme="minorHAnsi"/>
                <w:lang w:val="pl-PL"/>
              </w:rPr>
              <w:t>To:</w:t>
            </w:r>
          </w:p>
          <w:p w14:paraId="70DD3A05" w14:textId="7F92996B" w:rsidR="004E5806" w:rsidRPr="008D5BAF" w:rsidRDefault="004E5806" w:rsidP="00D12789">
            <w:pPr>
              <w:spacing w:before="40" w:after="40" w:line="360" w:lineRule="auto"/>
              <w:rPr>
                <w:rFonts w:asciiTheme="minorHAnsi" w:hAnsiTheme="minorHAnsi"/>
                <w:lang w:val="pl-PL"/>
              </w:rPr>
            </w:pPr>
            <w:r w:rsidRPr="008D5BAF">
              <w:rPr>
                <w:rFonts w:asciiTheme="minorHAnsi" w:hAnsiTheme="minorHAnsi"/>
                <w:lang w:val="pl-PL"/>
              </w:rPr>
              <w:lastRenderedPageBreak/>
              <w:t>Dane adresata lub adresatów powinny zostać przekazane w takiej formie, aby po przejęciu wiadomości dostawca obsługujący nadawcę mógł za pomocą usług potwierdzania adresu BAE oraz interfejsu</w:t>
            </w:r>
            <w:r w:rsidR="00B57AE5" w:rsidRPr="008D5BAF">
              <w:rPr>
                <w:rFonts w:asciiTheme="minorHAnsi" w:hAnsiTheme="minorHAnsi"/>
                <w:lang w:val="pl-PL"/>
              </w:rPr>
              <w:t xml:space="preserve"> pobierania metadanych serwisowych</w:t>
            </w:r>
            <w:r w:rsidRPr="008D5BAF">
              <w:rPr>
                <w:rFonts w:asciiTheme="minorHAnsi" w:hAnsiTheme="minorHAnsi"/>
                <w:lang w:val="pl-PL"/>
              </w:rPr>
              <w:t xml:space="preserve"> CSI</w:t>
            </w:r>
            <w:r w:rsidR="00B57AE5" w:rsidRPr="008D5BAF">
              <w:rPr>
                <w:rFonts w:asciiTheme="minorHAnsi" w:hAnsiTheme="minorHAnsi"/>
                <w:lang w:val="pl-PL"/>
              </w:rPr>
              <w:t xml:space="preserve"> (document główny, wymaganie 5.3.0.8)</w:t>
            </w:r>
            <w:r w:rsidRPr="008D5BAF">
              <w:rPr>
                <w:rFonts w:asciiTheme="minorHAnsi" w:hAnsiTheme="minorHAnsi"/>
                <w:lang w:val="pl-PL"/>
              </w:rPr>
              <w:t xml:space="preserve"> odnależć dostawcę obsługującego adresata i pobrać wszelkie potrzebne metadane o usłudze i o adresacie. </w:t>
            </w:r>
          </w:p>
          <w:p w14:paraId="770E0B87" w14:textId="77777777" w:rsidR="004E5806" w:rsidRPr="008D5BAF" w:rsidRDefault="004E5806" w:rsidP="00D12789">
            <w:pPr>
              <w:spacing w:before="40" w:after="40" w:line="360" w:lineRule="auto"/>
              <w:rPr>
                <w:rFonts w:asciiTheme="minorHAnsi" w:hAnsiTheme="minorHAnsi"/>
                <w:lang w:val="pl-PL"/>
              </w:rPr>
            </w:pPr>
          </w:p>
          <w:p w14:paraId="6F4B6EA3" w14:textId="77777777" w:rsidR="00E924B7" w:rsidRPr="008D5BAF" w:rsidRDefault="00E924B7" w:rsidP="00D12789">
            <w:pPr>
              <w:spacing w:before="40" w:after="40" w:line="360" w:lineRule="auto"/>
              <w:rPr>
                <w:rFonts w:asciiTheme="minorHAnsi" w:hAnsiTheme="minorHAnsi"/>
                <w:lang w:val="pl-PL"/>
              </w:rPr>
            </w:pPr>
          </w:p>
        </w:tc>
        <w:tc>
          <w:tcPr>
            <w:tcW w:w="4252" w:type="dxa"/>
          </w:tcPr>
          <w:p w14:paraId="3BE0479F"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 xml:space="preserve">Pojedynczy element z listy adresatów otrzymanej </w:t>
            </w:r>
            <w:r w:rsidRPr="008D5BAF">
              <w:rPr>
                <w:rFonts w:asciiTheme="minorHAnsi" w:hAnsiTheme="minorHAnsi" w:cstheme="minorHAnsi"/>
                <w:szCs w:val="20"/>
                <w:lang w:val="pl-PL"/>
              </w:rPr>
              <w:lastRenderedPageBreak/>
              <w:t xml:space="preserve">w wiadomości z Aplikacji klienckiej </w:t>
            </w:r>
          </w:p>
          <w:p w14:paraId="26286186"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Patrz: Norma [ETSI3195222]:</w:t>
            </w:r>
          </w:p>
          <w:p w14:paraId="76322572" w14:textId="6A01FB43" w:rsidR="00E924B7"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Obowiązkowo:</w:t>
            </w:r>
            <w:r w:rsidR="00E924B7" w:rsidRPr="008D5BAF">
              <w:rPr>
                <w:rFonts w:asciiTheme="minorHAnsi" w:hAnsiTheme="minorHAnsi" w:cstheme="minorHAnsi"/>
                <w:szCs w:val="20"/>
                <w:lang w:val="pl-PL"/>
              </w:rPr>
              <w:t xml:space="preserve"> element I06 lub MD10 Recipient`s identifier </w:t>
            </w:r>
          </w:p>
          <w:p w14:paraId="2E4144AB" w14:textId="77777777" w:rsidR="004E5806"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Opcjonalnie: </w:t>
            </w:r>
            <w:r w:rsidR="00E924B7" w:rsidRPr="008D5BAF">
              <w:rPr>
                <w:rFonts w:asciiTheme="minorHAnsi" w:hAnsiTheme="minorHAnsi" w:cstheme="minorHAnsi"/>
                <w:szCs w:val="20"/>
                <w:lang w:val="pl-PL"/>
              </w:rPr>
              <w:t>element I05 Recipient’s identity attributes</w:t>
            </w:r>
            <w:r w:rsidRPr="008D5BAF">
              <w:rPr>
                <w:rFonts w:asciiTheme="minorHAnsi" w:hAnsiTheme="minorHAnsi" w:cstheme="minorHAnsi"/>
                <w:szCs w:val="20"/>
                <w:lang w:val="pl-PL"/>
              </w:rPr>
              <w:t xml:space="preserve"> – jeśli dostawca obsługujący nadawcę jest w stanie uzyskać te dane. </w:t>
            </w:r>
          </w:p>
          <w:p w14:paraId="7CD38976" w14:textId="18F41BFB" w:rsidR="00E924B7"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Wymagalność jest identyczna jak dla dowodu A.1 lub A.2</w:t>
            </w:r>
          </w:p>
          <w:p w14:paraId="5A4D683B"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Implementacje:</w:t>
            </w:r>
          </w:p>
          <w:p w14:paraId="66A47CB8" w14:textId="77777777" w:rsidR="00E924B7" w:rsidRPr="008D5BAF" w:rsidRDefault="00E924B7" w:rsidP="00D12789">
            <w:pPr>
              <w:spacing w:before="40" w:after="40" w:line="360" w:lineRule="auto"/>
              <w:rPr>
                <w:rFonts w:asciiTheme="minorHAnsi" w:hAnsiTheme="minorHAnsi" w:cstheme="minorHAnsi"/>
                <w:szCs w:val="20"/>
                <w:highlight w:val="cyan"/>
                <w:lang w:val="pl-PL"/>
              </w:rPr>
            </w:pPr>
            <w:r w:rsidRPr="008D5BAF">
              <w:rPr>
                <w:rFonts w:asciiTheme="minorHAnsi" w:hAnsiTheme="minorHAnsi" w:cstheme="minorHAnsi"/>
                <w:szCs w:val="20"/>
                <w:lang w:val="pl-PL"/>
              </w:rPr>
              <w:t>finalRecipient.</w:t>
            </w:r>
          </w:p>
        </w:tc>
      </w:tr>
      <w:tr w:rsidR="00E924B7" w:rsidRPr="008D5BAF" w14:paraId="45D56426" w14:textId="77777777" w:rsidTr="00D12789">
        <w:trPr>
          <w:trHeight w:val="20"/>
        </w:trPr>
        <w:tc>
          <w:tcPr>
            <w:tcW w:w="1572" w:type="dxa"/>
            <w:vMerge/>
            <w:tcMar>
              <w:top w:w="30" w:type="dxa"/>
              <w:left w:w="30" w:type="dxa"/>
              <w:bottom w:w="20" w:type="dxa"/>
              <w:right w:w="30" w:type="dxa"/>
            </w:tcMar>
          </w:tcPr>
          <w:p w14:paraId="046179CF" w14:textId="7207B4F2" w:rsidR="00E924B7" w:rsidRPr="008D5BAF" w:rsidRDefault="00E924B7" w:rsidP="00D12789">
            <w:pPr>
              <w:spacing w:before="40" w:after="40" w:line="360" w:lineRule="auto"/>
              <w:rPr>
                <w:rFonts w:asciiTheme="minorHAnsi" w:hAnsiTheme="minorHAnsi" w:cstheme="minorHAnsi"/>
                <w:szCs w:val="20"/>
                <w:lang w:val="pl-PL"/>
              </w:rPr>
            </w:pPr>
          </w:p>
        </w:tc>
        <w:tc>
          <w:tcPr>
            <w:tcW w:w="1435" w:type="dxa"/>
            <w:tcMar>
              <w:top w:w="30" w:type="dxa"/>
              <w:left w:w="30" w:type="dxa"/>
              <w:bottom w:w="20" w:type="dxa"/>
              <w:right w:w="30" w:type="dxa"/>
            </w:tcMar>
          </w:tcPr>
          <w:p w14:paraId="2A8AB34C"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Temat wiadomości</w:t>
            </w:r>
          </w:p>
        </w:tc>
        <w:tc>
          <w:tcPr>
            <w:tcW w:w="2535" w:type="dxa"/>
            <w:tcMar>
              <w:top w:w="30" w:type="dxa"/>
              <w:left w:w="30" w:type="dxa"/>
              <w:bottom w:w="20" w:type="dxa"/>
              <w:right w:w="30" w:type="dxa"/>
            </w:tcMar>
          </w:tcPr>
          <w:p w14:paraId="260D2DD2" w14:textId="59BAF578" w:rsidR="00E924B7"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Opis przedmiotu wiadomości, ułatwiający zarządzaniem większym zbiorem wiadomości.</w:t>
            </w:r>
          </w:p>
        </w:tc>
        <w:tc>
          <w:tcPr>
            <w:tcW w:w="1151" w:type="dxa"/>
            <w:tcMar>
              <w:top w:w="30" w:type="dxa"/>
              <w:left w:w="30" w:type="dxa"/>
              <w:bottom w:w="20" w:type="dxa"/>
              <w:right w:w="30" w:type="dxa"/>
            </w:tcMar>
          </w:tcPr>
          <w:p w14:paraId="62A3A881" w14:textId="1103DA20"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w:t>
            </w:r>
            <w:r w:rsidR="001643C2" w:rsidRPr="008D5BAF">
              <w:rPr>
                <w:rFonts w:asciiTheme="minorHAnsi" w:hAnsiTheme="minorHAnsi" w:cstheme="minorHAnsi"/>
                <w:szCs w:val="20"/>
                <w:lang w:val="pl-PL"/>
              </w:rPr>
              <w:t xml:space="preserve"> nieformatowany</w:t>
            </w:r>
          </w:p>
        </w:tc>
        <w:tc>
          <w:tcPr>
            <w:tcW w:w="3260" w:type="dxa"/>
          </w:tcPr>
          <w:p w14:paraId="3B844730" w14:textId="5B41141D" w:rsidR="00E924B7"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Metadata, subject</w:t>
            </w:r>
          </w:p>
        </w:tc>
        <w:tc>
          <w:tcPr>
            <w:tcW w:w="4252" w:type="dxa"/>
          </w:tcPr>
          <w:p w14:paraId="5CABCC9C" w14:textId="41206A54" w:rsidR="00E924B7"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Zaleca się użycie MD15 – Other metadata / E01 - Extensions, z uwzględnieniem, że ten element stanowi składnik Relay Metadata i pojawia się w dowodach. </w:t>
            </w:r>
          </w:p>
        </w:tc>
      </w:tr>
      <w:tr w:rsidR="00E924B7" w:rsidRPr="008D5BAF" w14:paraId="638B66AF" w14:textId="77777777" w:rsidTr="00D12789">
        <w:tc>
          <w:tcPr>
            <w:tcW w:w="1572" w:type="dxa"/>
            <w:vMerge/>
            <w:tcMar>
              <w:top w:w="30" w:type="dxa"/>
              <w:left w:w="30" w:type="dxa"/>
              <w:bottom w:w="20" w:type="dxa"/>
              <w:right w:w="30" w:type="dxa"/>
            </w:tcMar>
          </w:tcPr>
          <w:p w14:paraId="266FD9BA" w14:textId="77777777" w:rsidR="00E924B7" w:rsidRPr="008D5BAF" w:rsidRDefault="00E924B7" w:rsidP="00D12789">
            <w:pPr>
              <w:spacing w:before="40" w:after="40" w:line="360" w:lineRule="auto"/>
              <w:rPr>
                <w:rFonts w:asciiTheme="minorHAnsi" w:hAnsiTheme="minorHAnsi" w:cstheme="minorHAnsi"/>
                <w:szCs w:val="20"/>
                <w:lang w:val="pl-PL"/>
              </w:rPr>
            </w:pPr>
          </w:p>
        </w:tc>
        <w:tc>
          <w:tcPr>
            <w:tcW w:w="1435" w:type="dxa"/>
            <w:tcMar>
              <w:top w:w="30" w:type="dxa"/>
              <w:left w:w="30" w:type="dxa"/>
              <w:bottom w:w="20" w:type="dxa"/>
              <w:right w:w="30" w:type="dxa"/>
            </w:tcMar>
          </w:tcPr>
          <w:p w14:paraId="2C0078D5"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Identyfikator wątku</w:t>
            </w:r>
          </w:p>
        </w:tc>
        <w:tc>
          <w:tcPr>
            <w:tcW w:w="2535" w:type="dxa"/>
            <w:tcMar>
              <w:top w:w="30" w:type="dxa"/>
              <w:left w:w="30" w:type="dxa"/>
              <w:bottom w:w="20" w:type="dxa"/>
              <w:right w:w="30" w:type="dxa"/>
            </w:tcMar>
          </w:tcPr>
          <w:p w14:paraId="29284910" w14:textId="77777777" w:rsidR="00E924B7" w:rsidRPr="008D5BAF" w:rsidRDefault="00E924B7" w:rsidP="00D12789">
            <w:pPr>
              <w:spacing w:before="40" w:after="40" w:line="360" w:lineRule="auto"/>
              <w:rPr>
                <w:rFonts w:asciiTheme="minorHAnsi" w:hAnsiTheme="minorHAnsi"/>
                <w:lang w:val="pl-PL"/>
              </w:rPr>
            </w:pPr>
            <w:r w:rsidRPr="008D5BAF">
              <w:rPr>
                <w:rFonts w:asciiTheme="minorHAnsi" w:hAnsiTheme="minorHAnsi"/>
                <w:lang w:val="pl-PL"/>
              </w:rPr>
              <w:t>Identyfikator nadawany celem powiązania komunikatów w logiczne wątki. W scenariuszu “nowego wątku” - pusty</w:t>
            </w:r>
          </w:p>
        </w:tc>
        <w:tc>
          <w:tcPr>
            <w:tcW w:w="1151" w:type="dxa"/>
            <w:tcMar>
              <w:top w:w="30" w:type="dxa"/>
              <w:left w:w="30" w:type="dxa"/>
              <w:bottom w:w="20" w:type="dxa"/>
              <w:right w:w="30" w:type="dxa"/>
            </w:tcMar>
          </w:tcPr>
          <w:p w14:paraId="0987C1CF"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w:t>
            </w:r>
          </w:p>
        </w:tc>
        <w:tc>
          <w:tcPr>
            <w:tcW w:w="3260" w:type="dxa"/>
          </w:tcPr>
          <w:p w14:paraId="2AC28727" w14:textId="1D8E9C6F" w:rsidR="00E924B7"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Metadata, thread</w:t>
            </w:r>
          </w:p>
        </w:tc>
        <w:tc>
          <w:tcPr>
            <w:tcW w:w="4252" w:type="dxa"/>
          </w:tcPr>
          <w:p w14:paraId="03C7A329"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Jeśli na moment wysłania wiadomości nie jest określona wartość, wówczas nadawany w systemie dostawcy usług nadawcy (C2) przy wykonaniu operacji wysłania wiadomości. </w:t>
            </w:r>
          </w:p>
          <w:p w14:paraId="1CCB1405"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Implementacje:</w:t>
            </w:r>
          </w:p>
          <w:p w14:paraId="35CBB92B"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conversationId</w:t>
            </w:r>
          </w:p>
        </w:tc>
      </w:tr>
      <w:tr w:rsidR="00E924B7" w:rsidRPr="008D5BAF" w14:paraId="42626E75" w14:textId="77777777" w:rsidTr="00D12789">
        <w:tc>
          <w:tcPr>
            <w:tcW w:w="1572" w:type="dxa"/>
            <w:vMerge/>
            <w:tcMar>
              <w:top w:w="30" w:type="dxa"/>
              <w:left w:w="30" w:type="dxa"/>
              <w:bottom w:w="20" w:type="dxa"/>
              <w:right w:w="30" w:type="dxa"/>
            </w:tcMar>
          </w:tcPr>
          <w:p w14:paraId="75EF2D06" w14:textId="77777777" w:rsidR="00E924B7" w:rsidRPr="008D5BAF" w:rsidRDefault="00E924B7" w:rsidP="00D12789">
            <w:pPr>
              <w:spacing w:before="40" w:after="40" w:line="360" w:lineRule="auto"/>
              <w:rPr>
                <w:rFonts w:asciiTheme="minorHAnsi" w:hAnsiTheme="minorHAnsi" w:cstheme="minorHAnsi"/>
                <w:szCs w:val="20"/>
                <w:lang w:val="pl-PL"/>
              </w:rPr>
            </w:pPr>
          </w:p>
        </w:tc>
        <w:tc>
          <w:tcPr>
            <w:tcW w:w="1435" w:type="dxa"/>
            <w:tcMar>
              <w:top w:w="30" w:type="dxa"/>
              <w:left w:w="30" w:type="dxa"/>
              <w:bottom w:w="20" w:type="dxa"/>
              <w:right w:w="30" w:type="dxa"/>
            </w:tcMar>
          </w:tcPr>
          <w:p w14:paraId="739F3D22"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Numer sprawy</w:t>
            </w:r>
          </w:p>
        </w:tc>
        <w:tc>
          <w:tcPr>
            <w:tcW w:w="2535" w:type="dxa"/>
            <w:tcMar>
              <w:top w:w="30" w:type="dxa"/>
              <w:left w:w="30" w:type="dxa"/>
              <w:bottom w:w="20" w:type="dxa"/>
              <w:right w:w="30" w:type="dxa"/>
            </w:tcMar>
          </w:tcPr>
          <w:p w14:paraId="3EF9283A"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Numer sprawy nadany przez urzędnika (np. sygnatura akt)</w:t>
            </w:r>
          </w:p>
        </w:tc>
        <w:tc>
          <w:tcPr>
            <w:tcW w:w="1151" w:type="dxa"/>
            <w:tcMar>
              <w:top w:w="30" w:type="dxa"/>
              <w:left w:w="30" w:type="dxa"/>
              <w:bottom w:w="20" w:type="dxa"/>
              <w:right w:w="30" w:type="dxa"/>
            </w:tcMar>
          </w:tcPr>
          <w:p w14:paraId="7789220B" w14:textId="5BD3B3DF"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w:t>
            </w:r>
            <w:r w:rsidR="001643C2" w:rsidRPr="008D5BAF">
              <w:rPr>
                <w:rFonts w:asciiTheme="minorHAnsi" w:hAnsiTheme="minorHAnsi" w:cstheme="minorHAnsi"/>
                <w:szCs w:val="20"/>
                <w:lang w:val="pl-PL"/>
              </w:rPr>
              <w:t xml:space="preserve"> nieformatowany</w:t>
            </w:r>
          </w:p>
        </w:tc>
        <w:tc>
          <w:tcPr>
            <w:tcW w:w="3260" w:type="dxa"/>
          </w:tcPr>
          <w:p w14:paraId="62EBEC31" w14:textId="17115EA6" w:rsidR="00E924B7"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Metadata, labels</w:t>
            </w:r>
          </w:p>
        </w:tc>
        <w:tc>
          <w:tcPr>
            <w:tcW w:w="4252" w:type="dxa"/>
          </w:tcPr>
          <w:p w14:paraId="5EE2EB1C" w14:textId="3014A88A" w:rsidR="00E924B7"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Zaleca się użycie MD15 – Other metadata / E01 - Extensions, z uwzględnieniem, że ten element stanowi składnik Relay Metadata i pojawia się w dowodach.</w:t>
            </w:r>
          </w:p>
        </w:tc>
      </w:tr>
      <w:tr w:rsidR="00E924B7" w:rsidRPr="00540E78" w14:paraId="0636F262" w14:textId="77777777" w:rsidTr="00D12789">
        <w:tc>
          <w:tcPr>
            <w:tcW w:w="1572" w:type="dxa"/>
            <w:vMerge w:val="restart"/>
            <w:tcMar>
              <w:top w:w="30" w:type="dxa"/>
              <w:left w:w="30" w:type="dxa"/>
              <w:bottom w:w="20" w:type="dxa"/>
              <w:right w:w="30" w:type="dxa"/>
            </w:tcMar>
          </w:tcPr>
          <w:p w14:paraId="55345DD0"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treść - wypełnia</w:t>
            </w:r>
            <w:r w:rsidRPr="008D5BAF">
              <w:rPr>
                <w:rFonts w:asciiTheme="minorHAnsi" w:hAnsiTheme="minorHAnsi" w:cstheme="minorHAnsi"/>
                <w:szCs w:val="20"/>
                <w:lang w:val="pl-PL"/>
              </w:rPr>
              <w:lastRenderedPageBreak/>
              <w:t>nia na etapie adresowania</w:t>
            </w:r>
          </w:p>
        </w:tc>
        <w:tc>
          <w:tcPr>
            <w:tcW w:w="1435" w:type="dxa"/>
            <w:tcMar>
              <w:top w:w="30" w:type="dxa"/>
              <w:left w:w="30" w:type="dxa"/>
              <w:bottom w:w="20" w:type="dxa"/>
              <w:right w:w="30" w:type="dxa"/>
            </w:tcMar>
          </w:tcPr>
          <w:p w14:paraId="54FFD033"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Treść wiadomo</w:t>
            </w:r>
            <w:r w:rsidRPr="008D5BAF">
              <w:rPr>
                <w:rFonts w:asciiTheme="minorHAnsi" w:hAnsiTheme="minorHAnsi" w:cstheme="minorHAnsi"/>
                <w:szCs w:val="20"/>
                <w:lang w:val="pl-PL"/>
              </w:rPr>
              <w:lastRenderedPageBreak/>
              <w:t>ści</w:t>
            </w:r>
          </w:p>
        </w:tc>
        <w:tc>
          <w:tcPr>
            <w:tcW w:w="2535" w:type="dxa"/>
            <w:tcMar>
              <w:top w:w="30" w:type="dxa"/>
              <w:left w:w="30" w:type="dxa"/>
              <w:bottom w:w="20" w:type="dxa"/>
              <w:right w:w="30" w:type="dxa"/>
            </w:tcMar>
          </w:tcPr>
          <w:p w14:paraId="74E313FC" w14:textId="11D706C8"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 xml:space="preserve"> </w:t>
            </w:r>
            <w:r w:rsidR="004E5806" w:rsidRPr="008D5BAF">
              <w:rPr>
                <w:rFonts w:asciiTheme="minorHAnsi" w:hAnsiTheme="minorHAnsi" w:cstheme="minorHAnsi"/>
                <w:szCs w:val="20"/>
                <w:lang w:val="pl-PL"/>
              </w:rPr>
              <w:t>Szersze omówienie załączni</w:t>
            </w:r>
            <w:r w:rsidR="004E5806" w:rsidRPr="008D5BAF">
              <w:rPr>
                <w:rFonts w:asciiTheme="minorHAnsi" w:hAnsiTheme="minorHAnsi" w:cstheme="minorHAnsi"/>
                <w:szCs w:val="20"/>
                <w:lang w:val="pl-PL"/>
              </w:rPr>
              <w:lastRenderedPageBreak/>
              <w:t>ków, pismo przewodnie</w:t>
            </w:r>
          </w:p>
        </w:tc>
        <w:tc>
          <w:tcPr>
            <w:tcW w:w="1151" w:type="dxa"/>
            <w:tcMar>
              <w:top w:w="30" w:type="dxa"/>
              <w:left w:w="30" w:type="dxa"/>
              <w:bottom w:w="20" w:type="dxa"/>
              <w:right w:w="30" w:type="dxa"/>
            </w:tcMar>
          </w:tcPr>
          <w:p w14:paraId="4682941F" w14:textId="6FE8309D"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Tekst forma</w:t>
            </w:r>
            <w:r w:rsidRPr="008D5BAF">
              <w:rPr>
                <w:rFonts w:asciiTheme="minorHAnsi" w:hAnsiTheme="minorHAnsi" w:cstheme="minorHAnsi"/>
                <w:szCs w:val="20"/>
                <w:lang w:val="pl-PL"/>
              </w:rPr>
              <w:lastRenderedPageBreak/>
              <w:t>towany</w:t>
            </w:r>
            <w:r w:rsidR="004E5806" w:rsidRPr="008D5BAF">
              <w:rPr>
                <w:rFonts w:asciiTheme="minorHAnsi" w:hAnsiTheme="minorHAnsi" w:cstheme="minorHAnsi"/>
                <w:szCs w:val="20"/>
                <w:lang w:val="pl-PL"/>
              </w:rPr>
              <w:t xml:space="preserve"> znacznikami, np. HTML lub RTF; kodowanie UTF-8</w:t>
            </w:r>
          </w:p>
        </w:tc>
        <w:tc>
          <w:tcPr>
            <w:tcW w:w="3260" w:type="dxa"/>
          </w:tcPr>
          <w:p w14:paraId="1A79408E" w14:textId="1E91C979" w:rsidR="00E924B7" w:rsidRPr="008D5BAF" w:rsidRDefault="004E5806"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Body</w:t>
            </w:r>
          </w:p>
          <w:p w14:paraId="38AE5284" w14:textId="77777777" w:rsidR="00E924B7" w:rsidRPr="008D5BAF" w:rsidRDefault="00E924B7" w:rsidP="00D12789">
            <w:pPr>
              <w:spacing w:before="40" w:after="40" w:line="360" w:lineRule="auto"/>
              <w:rPr>
                <w:rFonts w:asciiTheme="minorHAnsi" w:hAnsiTheme="minorHAnsi" w:cstheme="minorHAnsi"/>
                <w:szCs w:val="20"/>
                <w:lang w:val="pl-PL"/>
              </w:rPr>
            </w:pPr>
          </w:p>
        </w:tc>
        <w:tc>
          <w:tcPr>
            <w:tcW w:w="4252" w:type="dxa"/>
          </w:tcPr>
          <w:p w14:paraId="12A05E02" w14:textId="23928FE6" w:rsidR="00E924B7" w:rsidRPr="00E75FB4" w:rsidRDefault="00E924B7" w:rsidP="00D12789">
            <w:pPr>
              <w:spacing w:before="40" w:after="40" w:line="360" w:lineRule="auto"/>
              <w:rPr>
                <w:rFonts w:asciiTheme="minorHAnsi" w:hAnsiTheme="minorHAnsi" w:cstheme="minorHAnsi"/>
                <w:szCs w:val="20"/>
              </w:rPr>
            </w:pPr>
            <w:r w:rsidRPr="00E75FB4">
              <w:rPr>
                <w:rFonts w:asciiTheme="minorHAnsi" w:hAnsiTheme="minorHAnsi" w:cstheme="minorHAnsi"/>
                <w:szCs w:val="20"/>
              </w:rPr>
              <w:lastRenderedPageBreak/>
              <w:t xml:space="preserve">MD14 lub M02 User content information, </w:t>
            </w:r>
            <w:r w:rsidR="004E5806" w:rsidRPr="00E75FB4">
              <w:rPr>
                <w:rFonts w:asciiTheme="minorHAnsi" w:hAnsiTheme="minorHAnsi" w:cstheme="minorHAnsi"/>
                <w:szCs w:val="20"/>
              </w:rPr>
              <w:t>pay</w:t>
            </w:r>
            <w:r w:rsidR="004E5806" w:rsidRPr="00E75FB4">
              <w:rPr>
                <w:rFonts w:asciiTheme="minorHAnsi" w:hAnsiTheme="minorHAnsi" w:cstheme="minorHAnsi"/>
                <w:szCs w:val="20"/>
              </w:rPr>
              <w:lastRenderedPageBreak/>
              <w:t xml:space="preserve">load, </w:t>
            </w:r>
            <w:r w:rsidRPr="00E75FB4">
              <w:rPr>
                <w:rFonts w:asciiTheme="minorHAnsi" w:hAnsiTheme="minorHAnsi" w:cstheme="minorHAnsi"/>
                <w:szCs w:val="20"/>
              </w:rPr>
              <w:t>MIME Part</w:t>
            </w:r>
          </w:p>
          <w:p w14:paraId="2D433437" w14:textId="77777777" w:rsidR="00E924B7" w:rsidRPr="00E75FB4" w:rsidRDefault="00E924B7" w:rsidP="00D12789">
            <w:pPr>
              <w:spacing w:before="40" w:after="40" w:line="360" w:lineRule="auto"/>
              <w:rPr>
                <w:rFonts w:asciiTheme="minorHAnsi" w:hAnsiTheme="minorHAnsi" w:cstheme="minorHAnsi"/>
                <w:szCs w:val="20"/>
              </w:rPr>
            </w:pPr>
          </w:p>
        </w:tc>
      </w:tr>
      <w:tr w:rsidR="00E924B7" w:rsidRPr="00540E78" w14:paraId="6D718752" w14:textId="77777777" w:rsidTr="00D12789">
        <w:tc>
          <w:tcPr>
            <w:tcW w:w="1572" w:type="dxa"/>
            <w:vMerge/>
            <w:tcMar>
              <w:top w:w="30" w:type="dxa"/>
              <w:left w:w="30" w:type="dxa"/>
              <w:bottom w:w="20" w:type="dxa"/>
              <w:right w:w="30" w:type="dxa"/>
            </w:tcMar>
          </w:tcPr>
          <w:p w14:paraId="04FD4943" w14:textId="77777777" w:rsidR="00E924B7" w:rsidRPr="00E75FB4" w:rsidRDefault="00E924B7" w:rsidP="00D12789">
            <w:pPr>
              <w:spacing w:before="40" w:after="40" w:line="360" w:lineRule="auto"/>
              <w:rPr>
                <w:rFonts w:asciiTheme="minorHAnsi" w:hAnsiTheme="minorHAnsi" w:cstheme="minorHAnsi"/>
                <w:szCs w:val="20"/>
              </w:rPr>
            </w:pPr>
          </w:p>
        </w:tc>
        <w:tc>
          <w:tcPr>
            <w:tcW w:w="1435" w:type="dxa"/>
            <w:tcMar>
              <w:top w:w="30" w:type="dxa"/>
              <w:left w:w="30" w:type="dxa"/>
              <w:bottom w:w="20" w:type="dxa"/>
              <w:right w:w="30" w:type="dxa"/>
            </w:tcMar>
          </w:tcPr>
          <w:p w14:paraId="03F03089"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Załączniki</w:t>
            </w:r>
          </w:p>
        </w:tc>
        <w:tc>
          <w:tcPr>
            <w:tcW w:w="2535" w:type="dxa"/>
            <w:tcMar>
              <w:top w:w="30" w:type="dxa"/>
              <w:left w:w="30" w:type="dxa"/>
              <w:bottom w:w="20" w:type="dxa"/>
              <w:right w:w="30" w:type="dxa"/>
            </w:tcMar>
          </w:tcPr>
          <w:p w14:paraId="3082BD28"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Plik zgodny z formatami zawartymi w [KRI]</w:t>
            </w:r>
          </w:p>
        </w:tc>
        <w:tc>
          <w:tcPr>
            <w:tcW w:w="1151" w:type="dxa"/>
            <w:tcMar>
              <w:top w:w="30" w:type="dxa"/>
              <w:left w:w="30" w:type="dxa"/>
              <w:bottom w:w="20" w:type="dxa"/>
              <w:right w:w="30" w:type="dxa"/>
            </w:tcMar>
          </w:tcPr>
          <w:p w14:paraId="229F62A7"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Techniczna referencja do plików albo pliki już załadowane</w:t>
            </w:r>
          </w:p>
        </w:tc>
        <w:tc>
          <w:tcPr>
            <w:tcW w:w="3260" w:type="dxa"/>
          </w:tcPr>
          <w:p w14:paraId="57986035"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Attachment, attachmentId</w:t>
            </w:r>
          </w:p>
        </w:tc>
        <w:tc>
          <w:tcPr>
            <w:tcW w:w="4252" w:type="dxa"/>
          </w:tcPr>
          <w:p w14:paraId="0BAFAC4C" w14:textId="48A73542" w:rsidR="00E924B7" w:rsidRPr="00E75FB4" w:rsidRDefault="00E924B7" w:rsidP="00D12789">
            <w:pPr>
              <w:spacing w:before="40" w:after="40" w:line="360" w:lineRule="auto"/>
              <w:rPr>
                <w:rFonts w:asciiTheme="minorHAnsi" w:hAnsiTheme="minorHAnsi" w:cstheme="minorHAnsi"/>
                <w:szCs w:val="20"/>
              </w:rPr>
            </w:pPr>
            <w:r w:rsidRPr="00E75FB4">
              <w:rPr>
                <w:rFonts w:asciiTheme="minorHAnsi" w:hAnsiTheme="minorHAnsi" w:cstheme="minorHAnsi"/>
                <w:szCs w:val="20"/>
              </w:rPr>
              <w:t xml:space="preserve">MD14 lub M02 User content information, </w:t>
            </w:r>
            <w:r w:rsidR="004E5806" w:rsidRPr="00E75FB4">
              <w:rPr>
                <w:rFonts w:asciiTheme="minorHAnsi" w:hAnsiTheme="minorHAnsi" w:cstheme="minorHAnsi"/>
                <w:szCs w:val="20"/>
              </w:rPr>
              <w:t xml:space="preserve">payload, </w:t>
            </w:r>
            <w:r w:rsidRPr="00E75FB4">
              <w:rPr>
                <w:rFonts w:asciiTheme="minorHAnsi" w:hAnsiTheme="minorHAnsi" w:cstheme="minorHAnsi"/>
                <w:szCs w:val="20"/>
              </w:rPr>
              <w:t>MIME Part</w:t>
            </w:r>
          </w:p>
        </w:tc>
      </w:tr>
      <w:tr w:rsidR="00E924B7" w:rsidRPr="00540E78" w14:paraId="70A0F75B" w14:textId="77777777" w:rsidTr="00D12789">
        <w:tc>
          <w:tcPr>
            <w:tcW w:w="1572" w:type="dxa"/>
            <w:vMerge w:val="restart"/>
            <w:tcMar>
              <w:top w:w="30" w:type="dxa"/>
              <w:left w:w="30" w:type="dxa"/>
              <w:bottom w:w="20" w:type="dxa"/>
              <w:right w:w="30" w:type="dxa"/>
            </w:tcMar>
          </w:tcPr>
          <w:p w14:paraId="376138F8"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dane dodawane po wysłaniu z aplikacji klienckiej</w:t>
            </w:r>
          </w:p>
        </w:tc>
        <w:tc>
          <w:tcPr>
            <w:tcW w:w="1435" w:type="dxa"/>
            <w:tcMar>
              <w:top w:w="30" w:type="dxa"/>
              <w:left w:w="30" w:type="dxa"/>
              <w:bottom w:w="20" w:type="dxa"/>
              <w:right w:w="30" w:type="dxa"/>
            </w:tcMar>
          </w:tcPr>
          <w:p w14:paraId="27D35664" w14:textId="477F28DE" w:rsidR="00E924B7" w:rsidRPr="008D5BAF" w:rsidRDefault="00E924B7" w:rsidP="00D12789">
            <w:pPr>
              <w:spacing w:before="40" w:after="40" w:line="360" w:lineRule="auto"/>
              <w:rPr>
                <w:rFonts w:asciiTheme="minorHAnsi" w:hAnsiTheme="minorHAnsi"/>
                <w:lang w:val="pl-PL"/>
              </w:rPr>
            </w:pPr>
            <w:r w:rsidRPr="008D5BAF">
              <w:rPr>
                <w:rFonts w:asciiTheme="minorHAnsi" w:hAnsiTheme="minorHAnsi"/>
                <w:lang w:val="pl-PL"/>
              </w:rPr>
              <w:t xml:space="preserve">Zabezpieczenie treści zapewniane  przez </w:t>
            </w:r>
            <w:r w:rsidR="00B57AE5" w:rsidRPr="008D5BAF">
              <w:rPr>
                <w:rFonts w:asciiTheme="minorHAnsi" w:hAnsiTheme="minorHAnsi"/>
                <w:lang w:val="pl-PL"/>
              </w:rPr>
              <w:t>usługę strony trzeciej</w:t>
            </w:r>
            <w:r w:rsidRPr="008D5BAF">
              <w:rPr>
                <w:rFonts w:asciiTheme="minorHAnsi" w:hAnsiTheme="minorHAnsi"/>
                <w:lang w:val="pl-PL"/>
              </w:rPr>
              <w:t xml:space="preserve"> albo własna pieczęć elektroniczna nadawcy</w:t>
            </w:r>
          </w:p>
        </w:tc>
        <w:tc>
          <w:tcPr>
            <w:tcW w:w="2535" w:type="dxa"/>
            <w:tcMar>
              <w:top w:w="30" w:type="dxa"/>
              <w:left w:w="30" w:type="dxa"/>
              <w:bottom w:w="20" w:type="dxa"/>
              <w:right w:w="30" w:type="dxa"/>
            </w:tcMar>
          </w:tcPr>
          <w:p w14:paraId="71A5FB10" w14:textId="5AD581E0"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Dane w postaci elektronicznej dodane do innych danych </w:t>
            </w:r>
            <w:r w:rsidR="00A40FCA">
              <w:rPr>
                <w:rFonts w:asciiTheme="minorHAnsi" w:hAnsiTheme="minorHAnsi" w:cstheme="minorHAnsi"/>
                <w:szCs w:val="20"/>
                <w:lang w:val="pl-PL"/>
              </w:rPr>
              <w:br/>
            </w:r>
            <w:r w:rsidRPr="008D5BAF">
              <w:rPr>
                <w:rFonts w:asciiTheme="minorHAnsi" w:hAnsiTheme="minorHAnsi" w:cstheme="minorHAnsi"/>
                <w:szCs w:val="20"/>
                <w:lang w:val="pl-PL"/>
              </w:rPr>
              <w:t>w postaci elektronicznej lub logicznie z nimi powiązane, aby zapewnić autentyczność pochodzenia oraz integralność powiązanych danych.</w:t>
            </w:r>
          </w:p>
        </w:tc>
        <w:tc>
          <w:tcPr>
            <w:tcW w:w="1151" w:type="dxa"/>
            <w:tcMar>
              <w:top w:w="30" w:type="dxa"/>
              <w:left w:w="30" w:type="dxa"/>
              <w:bottom w:w="20" w:type="dxa"/>
              <w:right w:w="30" w:type="dxa"/>
            </w:tcMar>
          </w:tcPr>
          <w:p w14:paraId="079D929F"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w:t>
            </w:r>
          </w:p>
        </w:tc>
        <w:tc>
          <w:tcPr>
            <w:tcW w:w="3260" w:type="dxa"/>
          </w:tcPr>
          <w:p w14:paraId="430E9057" w14:textId="0FEAA80E"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Nie dotyczy </w:t>
            </w:r>
            <w:r w:rsidR="00033C49" w:rsidRPr="008D5BAF">
              <w:rPr>
                <w:rFonts w:asciiTheme="minorHAnsi" w:hAnsiTheme="minorHAnsi" w:cstheme="minorHAnsi"/>
                <w:szCs w:val="20"/>
                <w:lang w:val="pl-PL"/>
              </w:rPr>
              <w:t>API aplikacji klienckiej</w:t>
            </w:r>
          </w:p>
        </w:tc>
        <w:tc>
          <w:tcPr>
            <w:tcW w:w="4252" w:type="dxa"/>
          </w:tcPr>
          <w:p w14:paraId="20C42463" w14:textId="77777777" w:rsidR="00E924B7" w:rsidRPr="00E75FB4" w:rsidRDefault="00E924B7" w:rsidP="00D12789">
            <w:pPr>
              <w:spacing w:before="40" w:after="40" w:line="360" w:lineRule="auto"/>
              <w:rPr>
                <w:rFonts w:asciiTheme="minorHAnsi" w:hAnsiTheme="minorHAnsi" w:cstheme="minorHAnsi"/>
                <w:szCs w:val="20"/>
                <w:lang w:val="it-IT"/>
              </w:rPr>
            </w:pPr>
            <w:r w:rsidRPr="00E75FB4">
              <w:rPr>
                <w:rFonts w:asciiTheme="minorHAnsi" w:hAnsiTheme="minorHAnsi" w:cstheme="minorHAnsi"/>
                <w:szCs w:val="20"/>
                <w:lang w:val="it-IT"/>
              </w:rPr>
              <w:t>Signature</w:t>
            </w:r>
          </w:p>
          <w:p w14:paraId="1FB4A815" w14:textId="57649F22" w:rsidR="00E924B7" w:rsidRPr="00E75FB4" w:rsidRDefault="00E924B7" w:rsidP="00D12789">
            <w:pPr>
              <w:spacing w:before="40" w:after="40" w:line="360" w:lineRule="auto"/>
              <w:rPr>
                <w:rFonts w:asciiTheme="minorHAnsi" w:hAnsiTheme="minorHAnsi" w:cstheme="minorHAnsi"/>
                <w:szCs w:val="20"/>
                <w:lang w:val="it-IT"/>
              </w:rPr>
            </w:pPr>
            <w:r w:rsidRPr="00E75FB4">
              <w:rPr>
                <w:rFonts w:asciiTheme="minorHAnsi" w:hAnsiTheme="minorHAnsi" w:cstheme="minorHAnsi"/>
                <w:szCs w:val="20"/>
                <w:lang w:val="it-IT"/>
              </w:rPr>
              <w:t>[ETSI3195222] Tabela 5</w:t>
            </w:r>
            <w:r w:rsidR="00CF4C55" w:rsidRPr="00E75FB4">
              <w:rPr>
                <w:rFonts w:asciiTheme="minorHAnsi" w:hAnsiTheme="minorHAnsi" w:cstheme="minorHAnsi"/>
                <w:szCs w:val="20"/>
                <w:lang w:val="it-IT"/>
              </w:rPr>
              <w:t>, poz. ‘Signature’</w:t>
            </w:r>
            <w:r w:rsidRPr="00E75FB4">
              <w:rPr>
                <w:rFonts w:asciiTheme="minorHAnsi" w:hAnsiTheme="minorHAnsi" w:cstheme="minorHAnsi"/>
                <w:szCs w:val="20"/>
                <w:lang w:val="it-IT"/>
              </w:rPr>
              <w:t xml:space="preserve">. </w:t>
            </w:r>
          </w:p>
        </w:tc>
      </w:tr>
      <w:tr w:rsidR="00E924B7" w:rsidRPr="008D5BAF" w14:paraId="54A72740" w14:textId="77777777" w:rsidTr="00D12789">
        <w:tc>
          <w:tcPr>
            <w:tcW w:w="1572" w:type="dxa"/>
            <w:vMerge/>
            <w:tcMar>
              <w:top w:w="30" w:type="dxa"/>
              <w:left w:w="30" w:type="dxa"/>
              <w:bottom w:w="20" w:type="dxa"/>
              <w:right w:w="30" w:type="dxa"/>
            </w:tcMar>
          </w:tcPr>
          <w:p w14:paraId="6A3E5412" w14:textId="77777777" w:rsidR="00E924B7" w:rsidRPr="00E75FB4" w:rsidRDefault="00E924B7" w:rsidP="00D12789">
            <w:pPr>
              <w:spacing w:before="40" w:after="40" w:line="360" w:lineRule="auto"/>
              <w:rPr>
                <w:rFonts w:asciiTheme="minorHAnsi" w:hAnsiTheme="minorHAnsi" w:cstheme="minorHAnsi"/>
                <w:szCs w:val="20"/>
                <w:lang w:val="it-IT"/>
              </w:rPr>
            </w:pPr>
          </w:p>
        </w:tc>
        <w:tc>
          <w:tcPr>
            <w:tcW w:w="1435" w:type="dxa"/>
            <w:tcMar>
              <w:top w:w="30" w:type="dxa"/>
              <w:left w:w="30" w:type="dxa"/>
              <w:bottom w:w="20" w:type="dxa"/>
              <w:right w:w="30" w:type="dxa"/>
            </w:tcMar>
          </w:tcPr>
          <w:p w14:paraId="742C13AC"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wpływu na ADE adresata</w:t>
            </w:r>
          </w:p>
        </w:tc>
        <w:tc>
          <w:tcPr>
            <w:tcW w:w="2535" w:type="dxa"/>
            <w:tcMar>
              <w:top w:w="30" w:type="dxa"/>
              <w:left w:w="30" w:type="dxa"/>
              <w:bottom w:w="20" w:type="dxa"/>
              <w:right w:w="30" w:type="dxa"/>
            </w:tcMar>
          </w:tcPr>
          <w:p w14:paraId="59FBA538"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generowana w momencie poprawnego zarejestro</w:t>
            </w:r>
            <w:r w:rsidRPr="008D5BAF">
              <w:rPr>
                <w:rFonts w:asciiTheme="minorHAnsi" w:hAnsiTheme="minorHAnsi" w:cstheme="minorHAnsi"/>
                <w:szCs w:val="20"/>
                <w:lang w:val="pl-PL"/>
              </w:rPr>
              <w:lastRenderedPageBreak/>
              <w:t xml:space="preserve">wania przesyłki na adresie adresata przez system dostawcy usług adresata (C3) </w:t>
            </w:r>
          </w:p>
        </w:tc>
        <w:tc>
          <w:tcPr>
            <w:tcW w:w="1151" w:type="dxa"/>
            <w:tcMar>
              <w:top w:w="30" w:type="dxa"/>
              <w:left w:w="30" w:type="dxa"/>
              <w:bottom w:w="20" w:type="dxa"/>
              <w:right w:w="30" w:type="dxa"/>
            </w:tcMar>
          </w:tcPr>
          <w:p w14:paraId="25FE3960"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Data</w:t>
            </w:r>
          </w:p>
        </w:tc>
        <w:tc>
          <w:tcPr>
            <w:tcW w:w="3260" w:type="dxa"/>
          </w:tcPr>
          <w:p w14:paraId="24EBDE29" w14:textId="4D5F851F"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Evidence</w:t>
            </w:r>
            <w:r w:rsidR="009D606A" w:rsidRPr="008D5BAF">
              <w:rPr>
                <w:rFonts w:asciiTheme="minorHAnsi" w:hAnsiTheme="minorHAnsi" w:cstheme="minorHAnsi"/>
                <w:szCs w:val="20"/>
                <w:lang w:val="pl-PL"/>
              </w:rPr>
              <w:t xml:space="preserve"> creation date</w:t>
            </w:r>
          </w:p>
          <w:p w14:paraId="07B68CE9"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Dostępne po użyciu funkcji pobrania </w:t>
            </w:r>
            <w:r w:rsidRPr="008D5BAF">
              <w:rPr>
                <w:rFonts w:asciiTheme="minorHAnsi" w:hAnsiTheme="minorHAnsi" w:cstheme="minorHAnsi"/>
                <w:szCs w:val="20"/>
                <w:lang w:val="pl-PL"/>
              </w:rPr>
              <w:lastRenderedPageBreak/>
              <w:t>dowodów dla przesyłki.</w:t>
            </w:r>
          </w:p>
        </w:tc>
        <w:tc>
          <w:tcPr>
            <w:tcW w:w="4252" w:type="dxa"/>
          </w:tcPr>
          <w:p w14:paraId="01487B19"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[ETSI3195222] Czas zarejestrowania zdarzenia D.1 (G05 Event time)</w:t>
            </w:r>
          </w:p>
        </w:tc>
      </w:tr>
      <w:tr w:rsidR="00E924B7" w:rsidRPr="008D5BAF" w14:paraId="7629979F" w14:textId="77777777" w:rsidTr="00D12789">
        <w:tc>
          <w:tcPr>
            <w:tcW w:w="1572" w:type="dxa"/>
            <w:vMerge/>
            <w:tcMar>
              <w:top w:w="30" w:type="dxa"/>
              <w:left w:w="30" w:type="dxa"/>
              <w:bottom w:w="20" w:type="dxa"/>
              <w:right w:w="30" w:type="dxa"/>
            </w:tcMar>
          </w:tcPr>
          <w:p w14:paraId="2B99B2CC" w14:textId="77777777" w:rsidR="00E924B7" w:rsidRPr="008D5BAF" w:rsidRDefault="00E924B7" w:rsidP="00D12789">
            <w:pPr>
              <w:spacing w:before="40" w:after="40" w:line="360" w:lineRule="auto"/>
              <w:rPr>
                <w:rFonts w:cstheme="minorHAnsi"/>
                <w:szCs w:val="20"/>
                <w:lang w:val="pl-PL"/>
              </w:rPr>
            </w:pPr>
          </w:p>
        </w:tc>
        <w:tc>
          <w:tcPr>
            <w:tcW w:w="1435" w:type="dxa"/>
            <w:tcMar>
              <w:top w:w="30" w:type="dxa"/>
              <w:left w:w="30" w:type="dxa"/>
              <w:bottom w:w="20" w:type="dxa"/>
              <w:right w:w="30" w:type="dxa"/>
            </w:tcMar>
          </w:tcPr>
          <w:p w14:paraId="426CF44E"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przekazania wiadomości do systemu dostawcy</w:t>
            </w:r>
          </w:p>
        </w:tc>
        <w:tc>
          <w:tcPr>
            <w:tcW w:w="2535" w:type="dxa"/>
            <w:tcMar>
              <w:top w:w="30" w:type="dxa"/>
              <w:left w:w="30" w:type="dxa"/>
              <w:bottom w:w="20" w:type="dxa"/>
              <w:right w:w="30" w:type="dxa"/>
            </w:tcMar>
          </w:tcPr>
          <w:p w14:paraId="68E53704" w14:textId="465248B3"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wyjścia wiadomości z C1</w:t>
            </w:r>
            <w:r w:rsidR="009D606A" w:rsidRPr="008D5BAF">
              <w:rPr>
                <w:rFonts w:asciiTheme="minorHAnsi" w:hAnsiTheme="minorHAnsi" w:cstheme="minorHAnsi"/>
                <w:szCs w:val="20"/>
                <w:lang w:val="pl-PL"/>
              </w:rPr>
              <w:t xml:space="preserve">. </w:t>
            </w:r>
          </w:p>
        </w:tc>
        <w:tc>
          <w:tcPr>
            <w:tcW w:w="1151" w:type="dxa"/>
            <w:tcMar>
              <w:top w:w="30" w:type="dxa"/>
              <w:left w:w="30" w:type="dxa"/>
              <w:bottom w:w="20" w:type="dxa"/>
              <w:right w:w="30" w:type="dxa"/>
            </w:tcMar>
          </w:tcPr>
          <w:p w14:paraId="3C7C76C2"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i czas</w:t>
            </w:r>
          </w:p>
        </w:tc>
        <w:tc>
          <w:tcPr>
            <w:tcW w:w="3260" w:type="dxa"/>
          </w:tcPr>
          <w:p w14:paraId="475C0549" w14:textId="77777777" w:rsidR="00B57AE5" w:rsidRPr="008D5BAF" w:rsidRDefault="009D606A"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Message, submission time</w:t>
            </w:r>
            <w:r w:rsidR="00B57AE5" w:rsidRPr="008D5BAF">
              <w:rPr>
                <w:rFonts w:asciiTheme="minorHAnsi" w:hAnsiTheme="minorHAnsi" w:cstheme="minorHAnsi"/>
                <w:szCs w:val="20"/>
                <w:lang w:val="pl-PL"/>
              </w:rPr>
              <w:t xml:space="preserve"> </w:t>
            </w:r>
          </w:p>
          <w:p w14:paraId="2AF9DDA0" w14:textId="77777777" w:rsidR="00B57AE5" w:rsidRPr="008D5BAF" w:rsidRDefault="00B57AE5" w:rsidP="00D12789">
            <w:pPr>
              <w:spacing w:before="40" w:after="40" w:line="360" w:lineRule="auto"/>
              <w:rPr>
                <w:rFonts w:asciiTheme="minorHAnsi" w:hAnsiTheme="minorHAnsi" w:cstheme="minorHAnsi"/>
                <w:szCs w:val="20"/>
                <w:lang w:val="pl-PL"/>
              </w:rPr>
            </w:pPr>
          </w:p>
          <w:p w14:paraId="0DE4D64F" w14:textId="3043900C" w:rsidR="00E924B7" w:rsidRPr="008D5BAF" w:rsidRDefault="00B57AE5" w:rsidP="00D12789">
            <w:pPr>
              <w:spacing w:before="40" w:after="40" w:line="360" w:lineRule="auto"/>
              <w:rPr>
                <w:rFonts w:asciiTheme="minorHAnsi" w:hAnsiTheme="minorHAnsi" w:cstheme="minorHAnsi"/>
                <w:szCs w:val="20"/>
                <w:highlight w:val="cyan"/>
                <w:lang w:val="pl-PL"/>
              </w:rPr>
            </w:pPr>
            <w:r w:rsidRPr="008D5BAF">
              <w:rPr>
                <w:rFonts w:asciiTheme="minorHAnsi" w:hAnsiTheme="minorHAnsi" w:cstheme="minorHAnsi"/>
                <w:szCs w:val="20"/>
                <w:lang w:val="pl-PL"/>
              </w:rPr>
              <w:t>Dostępne po użyciu funkcji pobrania dowodów dla przesyłki.</w:t>
            </w:r>
          </w:p>
        </w:tc>
        <w:tc>
          <w:tcPr>
            <w:tcW w:w="4252" w:type="dxa"/>
          </w:tcPr>
          <w:p w14:paraId="1EFE4268" w14:textId="0C4CE9ED" w:rsidR="00E924B7" w:rsidRPr="008D5BAF" w:rsidRDefault="00E924B7" w:rsidP="00D12789">
            <w:pPr>
              <w:spacing w:before="40" w:after="40" w:line="360" w:lineRule="auto"/>
              <w:rPr>
                <w:rFonts w:asciiTheme="minorHAnsi" w:hAnsiTheme="minorHAnsi"/>
                <w:lang w:val="pl-PL"/>
              </w:rPr>
            </w:pPr>
            <w:r w:rsidRPr="008D5BAF">
              <w:rPr>
                <w:rFonts w:asciiTheme="minorHAnsi" w:hAnsiTheme="minorHAnsi"/>
                <w:lang w:val="pl-PL"/>
              </w:rPr>
              <w:t xml:space="preserve">[ETSI3195222] Zarejestrowany przez dostawcę czas wysyłki (M03 Submission date and time). </w:t>
            </w:r>
            <w:r w:rsidR="004236B6" w:rsidRPr="008D5BAF">
              <w:rPr>
                <w:rFonts w:asciiTheme="minorHAnsi" w:hAnsiTheme="minorHAnsi"/>
                <w:lang w:val="pl-PL"/>
              </w:rPr>
              <w:t>Jest on wcześniejszy</w:t>
            </w:r>
            <w:r w:rsidRPr="008D5BAF">
              <w:rPr>
                <w:rFonts w:asciiTheme="minorHAnsi" w:hAnsiTheme="minorHAnsi"/>
                <w:lang w:val="pl-PL"/>
              </w:rPr>
              <w:t xml:space="preserve"> niż czas Event time.</w:t>
            </w:r>
          </w:p>
          <w:p w14:paraId="1B4661FB" w14:textId="77777777" w:rsidR="00E924B7" w:rsidRPr="008D5BAF" w:rsidRDefault="00E924B7" w:rsidP="00D12789">
            <w:pPr>
              <w:spacing w:before="40" w:after="40" w:line="360" w:lineRule="auto"/>
              <w:rPr>
                <w:rFonts w:asciiTheme="minorHAnsi" w:hAnsiTheme="minorHAnsi" w:cstheme="minorHAnsi"/>
                <w:szCs w:val="20"/>
                <w:lang w:val="pl-PL"/>
              </w:rPr>
            </w:pPr>
          </w:p>
        </w:tc>
      </w:tr>
      <w:tr w:rsidR="00E924B7" w:rsidRPr="008D5BAF" w14:paraId="47051528" w14:textId="77777777" w:rsidTr="00D12789">
        <w:tc>
          <w:tcPr>
            <w:tcW w:w="1572" w:type="dxa"/>
            <w:vMerge/>
            <w:tcMar>
              <w:top w:w="30" w:type="dxa"/>
              <w:left w:w="30" w:type="dxa"/>
              <w:bottom w:w="20" w:type="dxa"/>
              <w:right w:w="30" w:type="dxa"/>
            </w:tcMar>
          </w:tcPr>
          <w:p w14:paraId="34AAACDE" w14:textId="77777777" w:rsidR="00E924B7" w:rsidRPr="008D5BAF" w:rsidRDefault="00E924B7" w:rsidP="00D12789">
            <w:pPr>
              <w:spacing w:before="40" w:after="40" w:line="360" w:lineRule="auto"/>
              <w:rPr>
                <w:rFonts w:cstheme="minorHAnsi"/>
                <w:szCs w:val="20"/>
                <w:lang w:val="pl-PL"/>
              </w:rPr>
            </w:pPr>
          </w:p>
        </w:tc>
        <w:tc>
          <w:tcPr>
            <w:tcW w:w="1435" w:type="dxa"/>
            <w:tcMar>
              <w:top w:w="30" w:type="dxa"/>
              <w:left w:w="30" w:type="dxa"/>
              <w:bottom w:w="20" w:type="dxa"/>
              <w:right w:w="30" w:type="dxa"/>
            </w:tcMar>
          </w:tcPr>
          <w:p w14:paraId="12B68F1A"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wysłania</w:t>
            </w:r>
          </w:p>
        </w:tc>
        <w:tc>
          <w:tcPr>
            <w:tcW w:w="2535" w:type="dxa"/>
            <w:tcMar>
              <w:top w:w="30" w:type="dxa"/>
              <w:left w:w="30" w:type="dxa"/>
              <w:bottom w:w="20" w:type="dxa"/>
              <w:right w:w="30" w:type="dxa"/>
            </w:tcMar>
          </w:tcPr>
          <w:p w14:paraId="009C92BE" w14:textId="41BB3DDC"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zdarzenia przyjęcia wiadomości przez C2 do wysyłki. Ma znaczenie prawne</w:t>
            </w:r>
            <w:r w:rsidR="009D606A" w:rsidRPr="008D5BAF">
              <w:rPr>
                <w:rFonts w:asciiTheme="minorHAnsi" w:hAnsiTheme="minorHAnsi" w:cstheme="minorHAnsi"/>
                <w:szCs w:val="20"/>
                <w:lang w:val="pl-PL"/>
              </w:rPr>
              <w:t xml:space="preserve"> </w:t>
            </w:r>
          </w:p>
        </w:tc>
        <w:tc>
          <w:tcPr>
            <w:tcW w:w="1151" w:type="dxa"/>
            <w:tcMar>
              <w:top w:w="30" w:type="dxa"/>
              <w:left w:w="30" w:type="dxa"/>
              <w:bottom w:w="20" w:type="dxa"/>
              <w:right w:w="30" w:type="dxa"/>
            </w:tcMar>
          </w:tcPr>
          <w:p w14:paraId="11B642A4"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i czas</w:t>
            </w:r>
          </w:p>
        </w:tc>
        <w:tc>
          <w:tcPr>
            <w:tcW w:w="3260" w:type="dxa"/>
          </w:tcPr>
          <w:p w14:paraId="0BEA95C6" w14:textId="77777777" w:rsidR="009D606A" w:rsidRPr="008D5BAF" w:rsidRDefault="009D606A"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Evidence creation date</w:t>
            </w:r>
          </w:p>
          <w:p w14:paraId="209676E5" w14:textId="77777777" w:rsidR="00B57AE5" w:rsidRPr="008D5BAF" w:rsidRDefault="00B57AE5" w:rsidP="00D12789">
            <w:pPr>
              <w:spacing w:before="40" w:after="40" w:line="360" w:lineRule="auto"/>
              <w:rPr>
                <w:rFonts w:asciiTheme="minorHAnsi" w:hAnsiTheme="minorHAnsi" w:cstheme="minorHAnsi"/>
                <w:szCs w:val="20"/>
                <w:lang w:val="pl-PL"/>
              </w:rPr>
            </w:pPr>
          </w:p>
          <w:p w14:paraId="1827493A" w14:textId="41808BCB" w:rsidR="00E924B7" w:rsidRPr="008D5BAF" w:rsidRDefault="009D606A"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Dostępne po użyciu funkcji pobrania dowodów dla przesyłki.</w:t>
            </w:r>
          </w:p>
          <w:p w14:paraId="3630E52A" w14:textId="4EE94D81" w:rsidR="00E924B7" w:rsidRPr="008D5BAF" w:rsidRDefault="00E924B7" w:rsidP="00D12789">
            <w:pPr>
              <w:spacing w:before="40" w:after="40" w:line="360" w:lineRule="auto"/>
              <w:rPr>
                <w:rFonts w:asciiTheme="minorHAnsi" w:hAnsiTheme="minorHAnsi" w:cstheme="minorHAnsi"/>
                <w:szCs w:val="20"/>
                <w:lang w:val="pl-PL"/>
              </w:rPr>
            </w:pPr>
          </w:p>
        </w:tc>
        <w:tc>
          <w:tcPr>
            <w:tcW w:w="4252" w:type="dxa"/>
          </w:tcPr>
          <w:p w14:paraId="0CD4491A"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[ETSI3195222] Czas zarejestrowania zdarzenia A.1 (G05 Event time)</w:t>
            </w:r>
          </w:p>
        </w:tc>
      </w:tr>
      <w:tr w:rsidR="00E924B7" w:rsidRPr="008D5BAF" w14:paraId="36F7B9CC" w14:textId="77777777" w:rsidTr="00D12789">
        <w:tc>
          <w:tcPr>
            <w:tcW w:w="1572" w:type="dxa"/>
            <w:vMerge/>
            <w:tcMar>
              <w:top w:w="30" w:type="dxa"/>
              <w:left w:w="30" w:type="dxa"/>
              <w:bottom w:w="20" w:type="dxa"/>
              <w:right w:w="30" w:type="dxa"/>
            </w:tcMar>
          </w:tcPr>
          <w:p w14:paraId="2909678A" w14:textId="77777777" w:rsidR="00E924B7" w:rsidRPr="008D5BAF" w:rsidRDefault="00E924B7" w:rsidP="00D12789">
            <w:pPr>
              <w:spacing w:before="40" w:after="40" w:line="360" w:lineRule="auto"/>
              <w:rPr>
                <w:rFonts w:cstheme="minorHAnsi"/>
                <w:szCs w:val="20"/>
                <w:lang w:val="pl-PL"/>
              </w:rPr>
            </w:pPr>
          </w:p>
        </w:tc>
        <w:tc>
          <w:tcPr>
            <w:tcW w:w="1435" w:type="dxa"/>
            <w:tcMar>
              <w:top w:w="30" w:type="dxa"/>
              <w:left w:w="30" w:type="dxa"/>
              <w:bottom w:w="20" w:type="dxa"/>
              <w:right w:w="30" w:type="dxa"/>
            </w:tcMar>
          </w:tcPr>
          <w:p w14:paraId="68D5E1F6"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odczytania</w:t>
            </w:r>
          </w:p>
        </w:tc>
        <w:tc>
          <w:tcPr>
            <w:tcW w:w="2535" w:type="dxa"/>
            <w:tcMar>
              <w:top w:w="30" w:type="dxa"/>
              <w:left w:w="30" w:type="dxa"/>
              <w:bottom w:w="20" w:type="dxa"/>
              <w:right w:w="30" w:type="dxa"/>
            </w:tcMar>
          </w:tcPr>
          <w:p w14:paraId="704A897C" w14:textId="760493A0"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Data zdarzenia przekazania wiadomości na skrzynkę </w:t>
            </w:r>
            <w:r w:rsidR="0019417D" w:rsidRPr="008D5BAF">
              <w:rPr>
                <w:rFonts w:asciiTheme="minorHAnsi" w:hAnsiTheme="minorHAnsi" w:cstheme="minorHAnsi"/>
                <w:szCs w:val="20"/>
                <w:lang w:val="pl-PL"/>
              </w:rPr>
              <w:t xml:space="preserve">doręczeń lub do aplikacji klienckiej. </w:t>
            </w:r>
            <w:r w:rsidRPr="008D5BAF">
              <w:rPr>
                <w:rFonts w:asciiTheme="minorHAnsi" w:hAnsiTheme="minorHAnsi" w:cstheme="minorHAnsi"/>
                <w:szCs w:val="20"/>
                <w:lang w:val="pl-PL"/>
              </w:rPr>
              <w:t>Ma znaczenie prawne</w:t>
            </w:r>
          </w:p>
        </w:tc>
        <w:tc>
          <w:tcPr>
            <w:tcW w:w="1151" w:type="dxa"/>
            <w:tcMar>
              <w:top w:w="30" w:type="dxa"/>
              <w:left w:w="30" w:type="dxa"/>
              <w:bottom w:w="20" w:type="dxa"/>
              <w:right w:w="30" w:type="dxa"/>
            </w:tcMar>
          </w:tcPr>
          <w:p w14:paraId="76894232"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i czas</w:t>
            </w:r>
          </w:p>
        </w:tc>
        <w:tc>
          <w:tcPr>
            <w:tcW w:w="3260" w:type="dxa"/>
          </w:tcPr>
          <w:p w14:paraId="0ABD6497" w14:textId="71ED05E8"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Evidence</w:t>
            </w:r>
            <w:r w:rsidR="009D606A" w:rsidRPr="008D5BAF">
              <w:rPr>
                <w:rFonts w:asciiTheme="minorHAnsi" w:hAnsiTheme="minorHAnsi" w:cstheme="minorHAnsi"/>
                <w:szCs w:val="20"/>
                <w:lang w:val="pl-PL"/>
              </w:rPr>
              <w:t xml:space="preserve"> creation date</w:t>
            </w:r>
          </w:p>
          <w:p w14:paraId="4740EB7A" w14:textId="77777777" w:rsidR="00B57AE5" w:rsidRPr="008D5BAF" w:rsidRDefault="00B57AE5" w:rsidP="00D12789">
            <w:pPr>
              <w:spacing w:before="40" w:after="40" w:line="360" w:lineRule="auto"/>
              <w:rPr>
                <w:rFonts w:asciiTheme="minorHAnsi" w:hAnsiTheme="minorHAnsi" w:cstheme="minorHAnsi"/>
                <w:szCs w:val="20"/>
                <w:lang w:val="pl-PL"/>
              </w:rPr>
            </w:pPr>
          </w:p>
          <w:p w14:paraId="1EC8A20A"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Dostępne po użyciu funkcji pobrania pełnej wiadomości albo pobrania dowodów dla przesyłki.</w:t>
            </w:r>
          </w:p>
        </w:tc>
        <w:tc>
          <w:tcPr>
            <w:tcW w:w="4252" w:type="dxa"/>
          </w:tcPr>
          <w:p w14:paraId="11FD216B" w14:textId="77777777" w:rsidR="00E924B7" w:rsidRPr="008D5BAF" w:rsidRDefault="00E924B7" w:rsidP="00D12789">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[ETSI3195222] Czas zarejestrowania zdarzenia E.1 (G05 Event time)</w:t>
            </w:r>
          </w:p>
        </w:tc>
      </w:tr>
    </w:tbl>
    <w:p w14:paraId="589F9C3A" w14:textId="0180272E" w:rsidR="00E924B7" w:rsidRPr="008D5BAF" w:rsidRDefault="00E924B7" w:rsidP="00E924B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9</w:t>
      </w:r>
      <w:r w:rsidRPr="008D5BAF">
        <w:rPr>
          <w:lang w:val="pl-PL"/>
        </w:rPr>
        <w:fldChar w:fldCharType="end"/>
      </w:r>
      <w:r w:rsidRPr="008D5BAF">
        <w:rPr>
          <w:lang w:val="pl-PL"/>
        </w:rPr>
        <w:t xml:space="preserve"> Lista elementów wiadomości w przypadku scenariusza: Wysłanie nowej wiadomości</w:t>
      </w:r>
    </w:p>
    <w:p w14:paraId="7E394418" w14:textId="77777777" w:rsidR="00E924B7" w:rsidRPr="008D5BAF" w:rsidRDefault="00E924B7">
      <w:pPr>
        <w:rPr>
          <w:b/>
          <w:iCs/>
        </w:rPr>
      </w:pPr>
    </w:p>
    <w:tbl>
      <w:tblPr>
        <w:tblStyle w:val="ScrollTableNormal"/>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Lista elementów wiadomości w przypadku scenariusza: Odpowiedź na wiadomość/ Przekazanie wiadomości dalej"/>
        <w:tblDescription w:val="Tabela przedstawia listę elementów wiadomości w przypadku scenariusza odpowiedzi na wiadomość oraz przekazania wiadomości dalej. Zawiera nazwy elementów, ich opis biznesowy, typ pola, mapowanie na UA API oraz na komunikację pomiędzy dostawcami."/>
      </w:tblPr>
      <w:tblGrid>
        <w:gridCol w:w="1573"/>
        <w:gridCol w:w="1577"/>
        <w:gridCol w:w="2438"/>
        <w:gridCol w:w="1105"/>
        <w:gridCol w:w="3401"/>
        <w:gridCol w:w="4111"/>
      </w:tblGrid>
      <w:tr w:rsidR="00AD7ADF" w:rsidRPr="008D5BAF" w14:paraId="696804BD" w14:textId="77777777" w:rsidTr="00AD7ADF">
        <w:trPr>
          <w:tblHeader/>
        </w:trPr>
        <w:tc>
          <w:tcPr>
            <w:tcW w:w="5000" w:type="pct"/>
            <w:gridSpan w:val="6"/>
            <w:shd w:val="clear" w:color="auto" w:fill="D9D9D9" w:themeFill="background1" w:themeFillShade="D9"/>
            <w:tcMar>
              <w:top w:w="30" w:type="dxa"/>
              <w:left w:w="30" w:type="dxa"/>
              <w:bottom w:w="20" w:type="dxa"/>
              <w:right w:w="30" w:type="dxa"/>
            </w:tcMar>
          </w:tcPr>
          <w:p w14:paraId="6396A9C3" w14:textId="0F1F3DBD" w:rsidR="00AD7ADF" w:rsidRPr="008D5BAF" w:rsidRDefault="009D606A">
            <w:pPr>
              <w:rPr>
                <w:rFonts w:asciiTheme="minorHAnsi" w:hAnsiTheme="minorHAnsi"/>
                <w:b/>
                <w:iCs/>
                <w:lang w:val="pl-PL"/>
              </w:rPr>
            </w:pPr>
            <w:r w:rsidRPr="008D5BAF">
              <w:rPr>
                <w:rFonts w:asciiTheme="minorHAnsi" w:hAnsiTheme="minorHAnsi"/>
                <w:b/>
                <w:iCs/>
                <w:lang w:val="pl-PL"/>
              </w:rPr>
              <w:t>Wiadomość - Odpowiedz</w:t>
            </w:r>
            <w:r w:rsidR="00AD7ADF" w:rsidRPr="008D5BAF">
              <w:rPr>
                <w:rFonts w:asciiTheme="minorHAnsi" w:hAnsiTheme="minorHAnsi"/>
                <w:b/>
                <w:iCs/>
                <w:lang w:val="pl-PL"/>
              </w:rPr>
              <w:t>/</w:t>
            </w:r>
            <w:r w:rsidRPr="008D5BAF">
              <w:rPr>
                <w:rFonts w:asciiTheme="minorHAnsi" w:hAnsiTheme="minorHAnsi"/>
                <w:b/>
                <w:iCs/>
                <w:lang w:val="pl-PL"/>
              </w:rPr>
              <w:t>Prześlij dalej</w:t>
            </w:r>
          </w:p>
          <w:p w14:paraId="30D4A91A" w14:textId="77777777" w:rsidR="00AD7ADF" w:rsidRPr="008D5BAF" w:rsidRDefault="00AD7ADF">
            <w:pPr>
              <w:spacing w:beforeLines="20" w:before="48" w:afterLines="20" w:after="48"/>
              <w:rPr>
                <w:rFonts w:asciiTheme="minorHAnsi" w:hAnsiTheme="minorHAnsi" w:cstheme="minorHAnsi"/>
                <w:b/>
                <w:szCs w:val="20"/>
                <w:lang w:val="pl-PL"/>
              </w:rPr>
            </w:pPr>
          </w:p>
        </w:tc>
      </w:tr>
      <w:tr w:rsidR="00E924B7" w:rsidRPr="008D5BAF" w14:paraId="07664DC5" w14:textId="77777777" w:rsidTr="00034DDE">
        <w:trPr>
          <w:tblHeader/>
        </w:trPr>
        <w:tc>
          <w:tcPr>
            <w:tcW w:w="554" w:type="pct"/>
            <w:shd w:val="clear" w:color="auto" w:fill="D9D9D9" w:themeFill="background1" w:themeFillShade="D9"/>
            <w:tcMar>
              <w:top w:w="30" w:type="dxa"/>
              <w:left w:w="30" w:type="dxa"/>
              <w:bottom w:w="20" w:type="dxa"/>
              <w:right w:w="30" w:type="dxa"/>
            </w:tcMar>
          </w:tcPr>
          <w:p w14:paraId="568AACA3" w14:textId="77777777" w:rsidR="00E924B7" w:rsidRPr="008D5BAF" w:rsidRDefault="00E924B7" w:rsidP="00034DDE">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Obszar wiadomości</w:t>
            </w:r>
          </w:p>
        </w:tc>
        <w:tc>
          <w:tcPr>
            <w:tcW w:w="555" w:type="pct"/>
            <w:shd w:val="clear" w:color="auto" w:fill="D9D9D9" w:themeFill="background1" w:themeFillShade="D9"/>
            <w:tcMar>
              <w:top w:w="30" w:type="dxa"/>
              <w:left w:w="30" w:type="dxa"/>
              <w:bottom w:w="20" w:type="dxa"/>
              <w:right w:w="30" w:type="dxa"/>
            </w:tcMar>
          </w:tcPr>
          <w:p w14:paraId="210DCB39" w14:textId="77777777" w:rsidR="00E924B7" w:rsidRPr="008D5BAF" w:rsidRDefault="00E924B7" w:rsidP="00034DDE">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Nazwa elementu</w:t>
            </w:r>
          </w:p>
        </w:tc>
        <w:tc>
          <w:tcPr>
            <w:tcW w:w="858" w:type="pct"/>
            <w:shd w:val="clear" w:color="auto" w:fill="D9D9D9" w:themeFill="background1" w:themeFillShade="D9"/>
            <w:tcMar>
              <w:top w:w="30" w:type="dxa"/>
              <w:left w:w="30" w:type="dxa"/>
              <w:bottom w:w="20" w:type="dxa"/>
              <w:right w:w="30" w:type="dxa"/>
            </w:tcMar>
          </w:tcPr>
          <w:p w14:paraId="293A13AA" w14:textId="77777777" w:rsidR="00E924B7" w:rsidRPr="008D5BAF" w:rsidRDefault="00E924B7" w:rsidP="00034DDE">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Opis biznesowy</w:t>
            </w:r>
          </w:p>
        </w:tc>
        <w:tc>
          <w:tcPr>
            <w:tcW w:w="389" w:type="pct"/>
            <w:shd w:val="clear" w:color="auto" w:fill="D9D9D9" w:themeFill="background1" w:themeFillShade="D9"/>
            <w:tcMar>
              <w:top w:w="30" w:type="dxa"/>
              <w:left w:w="30" w:type="dxa"/>
              <w:bottom w:w="20" w:type="dxa"/>
              <w:right w:w="30" w:type="dxa"/>
            </w:tcMar>
          </w:tcPr>
          <w:p w14:paraId="34111EF3" w14:textId="77777777" w:rsidR="00E924B7" w:rsidRPr="008D5BAF" w:rsidRDefault="00E924B7" w:rsidP="00034DDE">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Typ</w:t>
            </w:r>
          </w:p>
        </w:tc>
        <w:tc>
          <w:tcPr>
            <w:tcW w:w="1197" w:type="pct"/>
            <w:shd w:val="clear" w:color="auto" w:fill="D9D9D9" w:themeFill="background1" w:themeFillShade="D9"/>
          </w:tcPr>
          <w:p w14:paraId="0FDD20FA" w14:textId="74A88632" w:rsidR="00E924B7" w:rsidRPr="008D5BAF" w:rsidRDefault="001643C2" w:rsidP="00034DDE">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Interfejs aplikacji klienckiej lub skrzynki doręczeń lub MSI</w:t>
            </w:r>
          </w:p>
        </w:tc>
        <w:tc>
          <w:tcPr>
            <w:tcW w:w="1447" w:type="pct"/>
            <w:shd w:val="clear" w:color="auto" w:fill="D9D9D9" w:themeFill="background1" w:themeFillShade="D9"/>
          </w:tcPr>
          <w:p w14:paraId="3146E259" w14:textId="77777777" w:rsidR="00E924B7" w:rsidRPr="008D5BAF" w:rsidRDefault="00E924B7" w:rsidP="00034DDE">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Komunikacja pomiędzy dostawcami</w:t>
            </w:r>
          </w:p>
        </w:tc>
      </w:tr>
      <w:tr w:rsidR="00E924B7" w:rsidRPr="008D5BAF" w14:paraId="6DE3E379" w14:textId="77777777" w:rsidTr="00034DDE">
        <w:tc>
          <w:tcPr>
            <w:tcW w:w="554" w:type="pct"/>
            <w:vMerge w:val="restart"/>
            <w:tcMar>
              <w:top w:w="30" w:type="dxa"/>
              <w:left w:w="30" w:type="dxa"/>
              <w:bottom w:w="20" w:type="dxa"/>
              <w:right w:w="30" w:type="dxa"/>
            </w:tcMar>
          </w:tcPr>
          <w:p w14:paraId="7AC24572"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nagłówek - wypełniany w trakcie tworzenia wiadomości i adresowania</w:t>
            </w:r>
          </w:p>
        </w:tc>
        <w:tc>
          <w:tcPr>
            <w:tcW w:w="555" w:type="pct"/>
            <w:tcMar>
              <w:top w:w="30" w:type="dxa"/>
              <w:left w:w="30" w:type="dxa"/>
              <w:bottom w:w="20" w:type="dxa"/>
              <w:right w:w="30" w:type="dxa"/>
            </w:tcMar>
          </w:tcPr>
          <w:p w14:paraId="09EF202D"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Identyfikator wiadomości</w:t>
            </w:r>
          </w:p>
        </w:tc>
        <w:tc>
          <w:tcPr>
            <w:tcW w:w="858" w:type="pct"/>
            <w:tcMar>
              <w:top w:w="30" w:type="dxa"/>
              <w:left w:w="30" w:type="dxa"/>
              <w:bottom w:w="20" w:type="dxa"/>
              <w:right w:w="30" w:type="dxa"/>
            </w:tcMar>
          </w:tcPr>
          <w:p w14:paraId="35B21845"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Unikalny znacznik wiadomości </w:t>
            </w:r>
          </w:p>
          <w:p w14:paraId="0C59D235"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albo </w:t>
            </w:r>
          </w:p>
          <w:p w14:paraId="6CE1E523"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Unikalny znacznik draftu wiadomości</w:t>
            </w:r>
          </w:p>
        </w:tc>
        <w:tc>
          <w:tcPr>
            <w:tcW w:w="389" w:type="pct"/>
            <w:tcMar>
              <w:top w:w="30" w:type="dxa"/>
              <w:left w:w="30" w:type="dxa"/>
              <w:bottom w:w="20" w:type="dxa"/>
              <w:right w:w="30" w:type="dxa"/>
            </w:tcMar>
          </w:tcPr>
          <w:p w14:paraId="31205E29"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w:t>
            </w:r>
          </w:p>
        </w:tc>
        <w:tc>
          <w:tcPr>
            <w:tcW w:w="1197" w:type="pct"/>
          </w:tcPr>
          <w:p w14:paraId="0D98E22A" w14:textId="77777777" w:rsidR="009D606A" w:rsidRPr="008D5BAF" w:rsidRDefault="009D606A"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Identyfikator draftu jest tworzony po stronie C1 (aplikacja kliencka lub skrzynka doręczeń). </w:t>
            </w:r>
          </w:p>
          <w:p w14:paraId="3D291D14" w14:textId="77777777" w:rsidR="009D606A" w:rsidRPr="008D5BAF" w:rsidRDefault="009D606A"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Identyfikator przesyłki jest tworzony po stronie C2 (usługa RDE).</w:t>
            </w:r>
          </w:p>
          <w:p w14:paraId="3C9045D7" w14:textId="77777777" w:rsidR="009D606A" w:rsidRPr="008D5BAF" w:rsidRDefault="009D606A" w:rsidP="00034DDE">
            <w:pPr>
              <w:spacing w:before="40" w:after="40" w:line="360" w:lineRule="auto"/>
              <w:rPr>
                <w:rFonts w:asciiTheme="minorHAnsi" w:hAnsiTheme="minorHAnsi" w:cstheme="minorHAnsi"/>
                <w:szCs w:val="20"/>
                <w:lang w:val="pl-PL"/>
              </w:rPr>
            </w:pPr>
          </w:p>
          <w:p w14:paraId="5B17A30A" w14:textId="6D4D6E77" w:rsidR="00E924B7" w:rsidRPr="008D5BAF" w:rsidRDefault="009D606A"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 Utworzone identyfikatory są przekazywane zwrotnie do Aplikacji klienckiej jako wynik wykonania funkcji utworzenia draftu (identyfikator wiadomości roboczej) albo wysłania wiadomości (lista identyfikatorów </w:t>
            </w:r>
            <w:r w:rsidRPr="008D5BAF">
              <w:rPr>
                <w:rFonts w:asciiTheme="minorHAnsi" w:eastAsia="Arial" w:hAnsiTheme="minorHAnsi" w:cstheme="minorHAnsi"/>
                <w:color w:val="333333"/>
                <w:szCs w:val="20"/>
                <w:lang w:val="pl-PL"/>
              </w:rPr>
              <w:t xml:space="preserve">przesyłek </w:t>
            </w:r>
            <w:r w:rsidRPr="008D5BAF">
              <w:rPr>
                <w:rFonts w:asciiTheme="minorHAnsi" w:hAnsiTheme="minorHAnsi" w:cstheme="minorHAnsi"/>
                <w:szCs w:val="20"/>
                <w:lang w:val="pl-PL"/>
              </w:rPr>
              <w:t>adresowanych do pojedynczego adresata).</w:t>
            </w:r>
          </w:p>
        </w:tc>
        <w:tc>
          <w:tcPr>
            <w:tcW w:w="1447" w:type="pct"/>
          </w:tcPr>
          <w:p w14:paraId="34D696EB" w14:textId="27279F9F"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Identyfikator </w:t>
            </w:r>
            <w:r w:rsidRPr="008D5BAF">
              <w:rPr>
                <w:rFonts w:asciiTheme="minorHAnsi" w:hAnsiTheme="minorHAnsi" w:cstheme="minorHAnsi"/>
                <w:b/>
                <w:bCs/>
                <w:szCs w:val="20"/>
                <w:lang w:val="pl-PL"/>
              </w:rPr>
              <w:t xml:space="preserve">draftu </w:t>
            </w:r>
            <w:r w:rsidR="00034DDE" w:rsidRPr="008D5BAF">
              <w:rPr>
                <w:rFonts w:asciiTheme="minorHAnsi" w:hAnsiTheme="minorHAnsi" w:cstheme="minorHAnsi"/>
                <w:szCs w:val="20"/>
                <w:lang w:val="pl-PL"/>
              </w:rPr>
              <w:t>nie jest przekazywany między dostawcami.</w:t>
            </w:r>
          </w:p>
          <w:p w14:paraId="1D5E726F" w14:textId="77777777" w:rsidR="00034DDE" w:rsidRPr="008D5BAF" w:rsidRDefault="00034DDE" w:rsidP="00034DDE">
            <w:pPr>
              <w:spacing w:before="40" w:after="40" w:line="360" w:lineRule="auto"/>
              <w:rPr>
                <w:rFonts w:asciiTheme="minorHAnsi" w:hAnsiTheme="minorHAnsi" w:cstheme="minorHAnsi"/>
                <w:szCs w:val="20"/>
                <w:lang w:val="pl-PL"/>
              </w:rPr>
            </w:pPr>
          </w:p>
          <w:p w14:paraId="27687882"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Kolekcja identyfikatorów </w:t>
            </w:r>
            <w:r w:rsidRPr="008D5BAF">
              <w:rPr>
                <w:rFonts w:asciiTheme="minorHAnsi" w:hAnsiTheme="minorHAnsi" w:cstheme="minorHAnsi"/>
                <w:b/>
                <w:bCs/>
                <w:szCs w:val="20"/>
                <w:lang w:val="pl-PL"/>
              </w:rPr>
              <w:t xml:space="preserve">przesyłek </w:t>
            </w:r>
            <w:r w:rsidRPr="008D5BAF">
              <w:rPr>
                <w:rFonts w:asciiTheme="minorHAnsi" w:hAnsiTheme="minorHAnsi" w:cstheme="minorHAnsi"/>
                <w:szCs w:val="20"/>
                <w:lang w:val="pl-PL"/>
              </w:rPr>
              <w:t xml:space="preserve">przesyłanych w usłudze RDE jest tworzona w wyniku wykonania </w:t>
            </w:r>
            <w:r w:rsidRPr="008D5BAF">
              <w:rPr>
                <w:rFonts w:asciiTheme="minorHAnsi" w:hAnsiTheme="minorHAnsi" w:cstheme="minorHAnsi"/>
                <w:i/>
                <w:iCs/>
                <w:szCs w:val="20"/>
                <w:lang w:val="pl-PL"/>
              </w:rPr>
              <w:t>funkcji wysłania wiadomości,</w:t>
            </w:r>
            <w:r w:rsidRPr="008D5BAF">
              <w:rPr>
                <w:rFonts w:asciiTheme="minorHAnsi" w:hAnsiTheme="minorHAnsi" w:cstheme="minorHAnsi"/>
                <w:szCs w:val="20"/>
                <w:lang w:val="pl-PL"/>
              </w:rPr>
              <w:t xml:space="preserve"> po rozdzieleniu wiadomości przekazanej przez aplikacje kliencką (jako wskazanie na draft albo w strukturze wiadomości) na przesyłki w liczbie odpowiadającej liczbie adresatów - Norma [ETSI3195222] Relay metadata components element M01 lub MD11 Message identifier.</w:t>
            </w:r>
          </w:p>
        </w:tc>
      </w:tr>
      <w:tr w:rsidR="00E924B7" w:rsidRPr="008D5BAF" w14:paraId="29ABD0C9" w14:textId="77777777" w:rsidTr="00034DDE">
        <w:tc>
          <w:tcPr>
            <w:tcW w:w="554" w:type="pct"/>
            <w:vMerge/>
            <w:tcMar>
              <w:top w:w="30" w:type="dxa"/>
              <w:left w:w="30" w:type="dxa"/>
              <w:bottom w:w="20" w:type="dxa"/>
              <w:right w:w="30" w:type="dxa"/>
            </w:tcMar>
          </w:tcPr>
          <w:p w14:paraId="5A9A8766" w14:textId="4B58C26D" w:rsidR="00E924B7" w:rsidRPr="008D5BAF" w:rsidRDefault="00E924B7" w:rsidP="00034DDE">
            <w:pPr>
              <w:spacing w:before="40" w:after="40" w:line="360" w:lineRule="auto"/>
              <w:rPr>
                <w:rFonts w:cstheme="minorHAnsi"/>
                <w:szCs w:val="20"/>
                <w:lang w:val="pl-PL"/>
              </w:rPr>
            </w:pPr>
          </w:p>
        </w:tc>
        <w:tc>
          <w:tcPr>
            <w:tcW w:w="555" w:type="pct"/>
            <w:tcMar>
              <w:top w:w="30" w:type="dxa"/>
              <w:left w:w="30" w:type="dxa"/>
              <w:bottom w:w="20" w:type="dxa"/>
              <w:right w:w="30" w:type="dxa"/>
            </w:tcMar>
          </w:tcPr>
          <w:p w14:paraId="75494A5D"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Poprzedzająca wiadomość</w:t>
            </w:r>
          </w:p>
        </w:tc>
        <w:tc>
          <w:tcPr>
            <w:tcW w:w="858" w:type="pct"/>
            <w:tcMar>
              <w:top w:w="30" w:type="dxa"/>
              <w:left w:w="30" w:type="dxa"/>
              <w:bottom w:w="20" w:type="dxa"/>
              <w:right w:w="30" w:type="dxa"/>
            </w:tcMar>
          </w:tcPr>
          <w:p w14:paraId="17B6CAB9"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Unikalny znacznik </w:t>
            </w:r>
            <w:r w:rsidRPr="008D5BAF">
              <w:rPr>
                <w:rFonts w:asciiTheme="minorHAnsi" w:hAnsiTheme="minorHAnsi" w:cstheme="minorHAnsi"/>
                <w:b/>
                <w:szCs w:val="20"/>
                <w:lang w:val="pl-PL"/>
              </w:rPr>
              <w:t>przepisany z wiadomości/przesyłki pierwotnej</w:t>
            </w:r>
          </w:p>
        </w:tc>
        <w:tc>
          <w:tcPr>
            <w:tcW w:w="389" w:type="pct"/>
            <w:tcMar>
              <w:top w:w="30" w:type="dxa"/>
              <w:left w:w="30" w:type="dxa"/>
              <w:bottom w:w="20" w:type="dxa"/>
              <w:right w:w="30" w:type="dxa"/>
            </w:tcMar>
          </w:tcPr>
          <w:p w14:paraId="5A8BD546"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w:t>
            </w:r>
          </w:p>
        </w:tc>
        <w:tc>
          <w:tcPr>
            <w:tcW w:w="1197" w:type="pct"/>
            <w:shd w:val="clear" w:color="auto" w:fill="FFFFFF" w:themeFill="background1"/>
          </w:tcPr>
          <w:p w14:paraId="4181D5DE" w14:textId="17221C34" w:rsidR="00E924B7" w:rsidRPr="00E75FB4" w:rsidRDefault="001643C2" w:rsidP="00034DDE">
            <w:pPr>
              <w:spacing w:before="40" w:after="40" w:line="360" w:lineRule="auto"/>
              <w:rPr>
                <w:rFonts w:asciiTheme="minorHAnsi" w:hAnsiTheme="minorHAnsi" w:cstheme="minorHAnsi"/>
                <w:szCs w:val="20"/>
              </w:rPr>
            </w:pPr>
            <w:r w:rsidRPr="00E75FB4">
              <w:rPr>
                <w:rFonts w:asciiTheme="minorHAnsi" w:hAnsiTheme="minorHAnsi" w:cstheme="minorHAnsi"/>
                <w:szCs w:val="20"/>
              </w:rPr>
              <w:t>Message, reference to source message</w:t>
            </w:r>
          </w:p>
        </w:tc>
        <w:tc>
          <w:tcPr>
            <w:tcW w:w="1447" w:type="pct"/>
            <w:shd w:val="clear" w:color="auto" w:fill="auto"/>
          </w:tcPr>
          <w:p w14:paraId="2CF66DA8" w14:textId="77777777" w:rsidR="00E924B7" w:rsidRPr="00E75FB4" w:rsidRDefault="00E924B7" w:rsidP="00034DDE">
            <w:pPr>
              <w:spacing w:before="40" w:after="40" w:line="360" w:lineRule="auto"/>
              <w:rPr>
                <w:rFonts w:asciiTheme="minorHAnsi" w:hAnsiTheme="minorHAnsi" w:cstheme="minorHAnsi"/>
                <w:szCs w:val="20"/>
              </w:rPr>
            </w:pPr>
            <w:r w:rsidRPr="00E75FB4">
              <w:rPr>
                <w:rFonts w:asciiTheme="minorHAnsi" w:hAnsiTheme="minorHAnsi" w:cstheme="minorHAnsi"/>
                <w:szCs w:val="20"/>
              </w:rPr>
              <w:t xml:space="preserve">Norma [ETSI3195222] </w:t>
            </w:r>
          </w:p>
          <w:p w14:paraId="04D98EDE" w14:textId="77777777" w:rsidR="00E924B7" w:rsidRPr="00E75FB4" w:rsidRDefault="00E924B7" w:rsidP="00034DDE">
            <w:pPr>
              <w:spacing w:before="40" w:after="40" w:line="360" w:lineRule="auto"/>
              <w:rPr>
                <w:rFonts w:asciiTheme="minorHAnsi" w:hAnsiTheme="minorHAnsi" w:cstheme="minorHAnsi"/>
                <w:szCs w:val="20"/>
              </w:rPr>
            </w:pPr>
            <w:r w:rsidRPr="00E75FB4">
              <w:rPr>
                <w:rFonts w:asciiTheme="minorHAnsi" w:hAnsiTheme="minorHAnsi" w:cstheme="minorHAnsi"/>
                <w:szCs w:val="20"/>
              </w:rPr>
              <w:t>- element MD12 In-Reply-To</w:t>
            </w:r>
          </w:p>
          <w:p w14:paraId="294A7D0B"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Identyfikator wskazywany w Aplikacji klienckiej – zgodny z identyfikatorem przesyłki przesyła</w:t>
            </w:r>
            <w:r w:rsidRPr="008D5BAF">
              <w:rPr>
                <w:rFonts w:asciiTheme="minorHAnsi" w:hAnsiTheme="minorHAnsi" w:cstheme="minorHAnsi"/>
                <w:szCs w:val="20"/>
                <w:lang w:val="pl-PL"/>
              </w:rPr>
              <w:lastRenderedPageBreak/>
              <w:t>nej pomiędzy systemami dostawców usług.</w:t>
            </w:r>
          </w:p>
        </w:tc>
      </w:tr>
      <w:tr w:rsidR="00E924B7" w:rsidRPr="008D5BAF" w14:paraId="664D3648" w14:textId="77777777" w:rsidTr="00034DDE">
        <w:tc>
          <w:tcPr>
            <w:tcW w:w="554" w:type="pct"/>
            <w:vMerge/>
            <w:tcMar>
              <w:top w:w="30" w:type="dxa"/>
              <w:left w:w="30" w:type="dxa"/>
              <w:bottom w:w="20" w:type="dxa"/>
              <w:right w:w="30" w:type="dxa"/>
            </w:tcMar>
          </w:tcPr>
          <w:p w14:paraId="3F7574EE" w14:textId="77777777" w:rsidR="00E924B7" w:rsidRPr="008D5BAF" w:rsidRDefault="00E924B7" w:rsidP="00034DDE">
            <w:pPr>
              <w:spacing w:before="40" w:after="40" w:line="360" w:lineRule="auto"/>
              <w:rPr>
                <w:rFonts w:cstheme="minorHAnsi"/>
                <w:szCs w:val="20"/>
                <w:lang w:val="pl-PL"/>
              </w:rPr>
            </w:pPr>
          </w:p>
        </w:tc>
        <w:tc>
          <w:tcPr>
            <w:tcW w:w="555" w:type="pct"/>
            <w:tcMar>
              <w:top w:w="30" w:type="dxa"/>
              <w:left w:w="30" w:type="dxa"/>
              <w:bottom w:w="20" w:type="dxa"/>
              <w:right w:w="30" w:type="dxa"/>
            </w:tcMar>
          </w:tcPr>
          <w:p w14:paraId="181393FF"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eastAsia="Calibri" w:hAnsiTheme="minorHAnsi" w:cstheme="minorHAnsi"/>
                <w:szCs w:val="20"/>
                <w:lang w:val="pl-PL"/>
              </w:rPr>
              <w:t>Nadawca:</w:t>
            </w:r>
          </w:p>
          <w:p w14:paraId="422166B1"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eastAsia="Calibri" w:hAnsiTheme="minorHAnsi" w:cstheme="minorHAnsi"/>
                <w:szCs w:val="20"/>
                <w:lang w:val="pl-PL"/>
              </w:rPr>
              <w:t xml:space="preserve">Adres i dane nadawcy wiadomości  </w:t>
            </w:r>
          </w:p>
          <w:p w14:paraId="166D71F7"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eastAsia="Calibri" w:hAnsiTheme="minorHAnsi" w:cstheme="minorHAnsi"/>
                <w:szCs w:val="20"/>
                <w:lang w:val="pl-PL"/>
              </w:rPr>
              <w:t xml:space="preserve"> </w:t>
            </w:r>
          </w:p>
        </w:tc>
        <w:tc>
          <w:tcPr>
            <w:tcW w:w="858" w:type="pct"/>
            <w:tcMar>
              <w:top w:w="30" w:type="dxa"/>
              <w:left w:w="30" w:type="dxa"/>
              <w:bottom w:w="20" w:type="dxa"/>
              <w:right w:w="30" w:type="dxa"/>
            </w:tcMar>
          </w:tcPr>
          <w:p w14:paraId="7FB9C627"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eastAsia="Calibri" w:hAnsiTheme="minorHAnsi" w:cstheme="minorHAnsi"/>
                <w:szCs w:val="20"/>
                <w:lang w:val="pl-PL"/>
              </w:rPr>
              <w:t>Należy dodać dane użytkownika upoważnionego nadawcy, jeśli to on wysyła wiadomość</w:t>
            </w:r>
          </w:p>
        </w:tc>
        <w:tc>
          <w:tcPr>
            <w:tcW w:w="389" w:type="pct"/>
            <w:tcMar>
              <w:top w:w="30" w:type="dxa"/>
              <w:left w:w="30" w:type="dxa"/>
              <w:bottom w:w="20" w:type="dxa"/>
              <w:right w:w="30" w:type="dxa"/>
            </w:tcMar>
          </w:tcPr>
          <w:p w14:paraId="14F3B391"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eastAsia="Calibri" w:hAnsiTheme="minorHAnsi" w:cstheme="minorHAnsi"/>
                <w:szCs w:val="20"/>
                <w:lang w:val="pl-PL"/>
              </w:rPr>
              <w:t>Tekst</w:t>
            </w:r>
          </w:p>
        </w:tc>
        <w:tc>
          <w:tcPr>
            <w:tcW w:w="1197" w:type="pct"/>
          </w:tcPr>
          <w:p w14:paraId="3A680E47" w14:textId="77777777" w:rsidR="001643C2" w:rsidRPr="008D5BAF" w:rsidRDefault="001643C2" w:rsidP="00034DDE">
            <w:pPr>
              <w:spacing w:before="40" w:after="40" w:line="360" w:lineRule="auto"/>
              <w:rPr>
                <w:rFonts w:asciiTheme="minorHAnsi" w:hAnsiTheme="minorHAnsi"/>
                <w:szCs w:val="20"/>
                <w:lang w:val="pl-PL"/>
              </w:rPr>
            </w:pPr>
            <w:r w:rsidRPr="008D5BAF">
              <w:rPr>
                <w:rFonts w:asciiTheme="minorHAnsi" w:hAnsiTheme="minorHAnsi"/>
                <w:szCs w:val="20"/>
                <w:lang w:val="pl-PL"/>
              </w:rPr>
              <w:t xml:space="preserve">From: dane nadawcy muszą być przekazane w takiej formie, żeby </w:t>
            </w:r>
          </w:p>
          <w:p w14:paraId="44F8913C" w14:textId="77777777" w:rsidR="001643C2" w:rsidRPr="008D5BAF" w:rsidRDefault="001643C2" w:rsidP="00034DDE">
            <w:pPr>
              <w:pStyle w:val="Akapitzlist"/>
              <w:numPr>
                <w:ilvl w:val="0"/>
                <w:numId w:val="39"/>
              </w:numPr>
              <w:spacing w:before="40" w:after="40" w:line="360" w:lineRule="auto"/>
              <w:ind w:left="0"/>
              <w:contextualSpacing w:val="0"/>
              <w:jc w:val="left"/>
              <w:rPr>
                <w:szCs w:val="20"/>
                <w:lang w:val="pl-PL"/>
              </w:rPr>
            </w:pPr>
            <w:r w:rsidRPr="008D5BAF">
              <w:rPr>
                <w:szCs w:val="20"/>
                <w:lang w:val="pl-PL"/>
              </w:rPr>
              <w:t>niemożliwa była podmiana tożsamości nadawcy deklarowanego przez aplikację kliencką względem tożsamości użytkownika uwierzytelnionego w usłudze RDE.</w:t>
            </w:r>
          </w:p>
          <w:p w14:paraId="0EE883AA" w14:textId="77777777" w:rsidR="001643C2" w:rsidRPr="008D5BAF" w:rsidRDefault="001643C2" w:rsidP="00034DDE">
            <w:pPr>
              <w:pStyle w:val="Akapitzlist"/>
              <w:spacing w:before="40" w:after="40" w:line="360" w:lineRule="auto"/>
              <w:ind w:left="0"/>
              <w:contextualSpacing w:val="0"/>
              <w:jc w:val="left"/>
              <w:rPr>
                <w:szCs w:val="20"/>
                <w:lang w:val="pl-PL"/>
              </w:rPr>
            </w:pPr>
          </w:p>
          <w:p w14:paraId="090FD492" w14:textId="77777777" w:rsidR="001643C2" w:rsidRPr="008D5BAF" w:rsidRDefault="001643C2" w:rsidP="00034DDE">
            <w:pPr>
              <w:pStyle w:val="Akapitzlist"/>
              <w:numPr>
                <w:ilvl w:val="0"/>
                <w:numId w:val="39"/>
              </w:numPr>
              <w:spacing w:before="40" w:after="40" w:line="360" w:lineRule="auto"/>
              <w:ind w:left="0"/>
              <w:contextualSpacing w:val="0"/>
              <w:jc w:val="left"/>
              <w:rPr>
                <w:szCs w:val="20"/>
                <w:lang w:val="pl-PL"/>
              </w:rPr>
            </w:pPr>
            <w:r w:rsidRPr="008D5BAF">
              <w:rPr>
                <w:szCs w:val="20"/>
                <w:lang w:val="pl-PL"/>
              </w:rPr>
              <w:t>można było odróżnić nadawcę od użytkownika upoważnionego,</w:t>
            </w:r>
          </w:p>
          <w:p w14:paraId="781AA55A" w14:textId="77777777" w:rsidR="001643C2" w:rsidRPr="008D5BAF" w:rsidRDefault="001643C2" w:rsidP="00034DDE">
            <w:pPr>
              <w:pStyle w:val="Akapitzlist"/>
              <w:spacing w:before="40" w:after="40" w:line="360" w:lineRule="auto"/>
              <w:ind w:left="0"/>
              <w:contextualSpacing w:val="0"/>
              <w:jc w:val="left"/>
              <w:rPr>
                <w:szCs w:val="20"/>
                <w:lang w:val="pl-PL"/>
              </w:rPr>
            </w:pPr>
          </w:p>
          <w:p w14:paraId="3F5AA747" w14:textId="24760728" w:rsidR="001643C2" w:rsidRPr="008D5BAF" w:rsidRDefault="001643C2" w:rsidP="00034DDE">
            <w:pPr>
              <w:pStyle w:val="Akapitzlist"/>
              <w:numPr>
                <w:ilvl w:val="0"/>
                <w:numId w:val="39"/>
              </w:numPr>
              <w:spacing w:before="40" w:after="40" w:line="360" w:lineRule="auto"/>
              <w:ind w:left="0"/>
              <w:contextualSpacing w:val="0"/>
              <w:jc w:val="left"/>
              <w:rPr>
                <w:szCs w:val="20"/>
                <w:lang w:val="pl-PL"/>
              </w:rPr>
            </w:pPr>
            <w:r w:rsidRPr="008D5BAF">
              <w:rPr>
                <w:szCs w:val="20"/>
                <w:lang w:val="pl-PL"/>
              </w:rPr>
              <w:t>można było zawsze wystawić dowód serii A.</w:t>
            </w:r>
          </w:p>
          <w:p w14:paraId="3983C910" w14:textId="77777777" w:rsidR="001643C2" w:rsidRPr="008D5BAF" w:rsidRDefault="001643C2" w:rsidP="00034DDE">
            <w:pPr>
              <w:pStyle w:val="Akapitzlist"/>
              <w:spacing w:before="40" w:after="40" w:line="360" w:lineRule="auto"/>
              <w:ind w:left="0"/>
              <w:contextualSpacing w:val="0"/>
              <w:jc w:val="left"/>
              <w:rPr>
                <w:szCs w:val="20"/>
                <w:lang w:val="pl-PL"/>
              </w:rPr>
            </w:pPr>
          </w:p>
          <w:p w14:paraId="5EFD611F" w14:textId="77777777" w:rsidR="001643C2" w:rsidRPr="008D5BAF" w:rsidRDefault="001643C2" w:rsidP="00034DDE">
            <w:pPr>
              <w:pStyle w:val="Akapitzlist"/>
              <w:spacing w:before="40" w:after="40" w:line="360" w:lineRule="auto"/>
              <w:ind w:left="0"/>
              <w:contextualSpacing w:val="0"/>
              <w:jc w:val="left"/>
              <w:rPr>
                <w:szCs w:val="20"/>
                <w:lang w:val="pl-PL"/>
              </w:rPr>
            </w:pPr>
          </w:p>
          <w:p w14:paraId="13D01827" w14:textId="77777777" w:rsidR="001643C2" w:rsidRPr="008D5BAF" w:rsidRDefault="001643C2" w:rsidP="00034DDE">
            <w:pPr>
              <w:spacing w:before="40" w:after="40" w:line="360" w:lineRule="auto"/>
              <w:rPr>
                <w:szCs w:val="20"/>
                <w:lang w:val="pl-PL"/>
              </w:rPr>
            </w:pPr>
            <w:r w:rsidRPr="008D5BAF">
              <w:rPr>
                <w:szCs w:val="20"/>
                <w:lang w:val="pl-PL"/>
              </w:rPr>
              <w:t xml:space="preserve">Niezależnie od podanych przez aplikację kliencką danych, dane nadawcy </w:t>
            </w:r>
            <w:r w:rsidRPr="008D5BAF">
              <w:rPr>
                <w:szCs w:val="20"/>
                <w:lang w:val="pl-PL"/>
              </w:rPr>
              <w:lastRenderedPageBreak/>
              <w:t>zweryfikowane będą przez dostawcę obsługującego nadawcę – zgodnie z art. 44 [eIDAS].</w:t>
            </w:r>
          </w:p>
          <w:p w14:paraId="313B3CFA" w14:textId="77777777" w:rsidR="001643C2" w:rsidRPr="008D5BAF" w:rsidRDefault="001643C2" w:rsidP="00034DDE">
            <w:pPr>
              <w:spacing w:before="40" w:after="40" w:line="360" w:lineRule="auto"/>
              <w:rPr>
                <w:rFonts w:asciiTheme="minorHAnsi" w:hAnsiTheme="minorHAnsi"/>
                <w:szCs w:val="20"/>
                <w:lang w:val="pl-PL"/>
              </w:rPr>
            </w:pPr>
          </w:p>
          <w:p w14:paraId="489F0E20" w14:textId="4D96003A" w:rsidR="001643C2" w:rsidRPr="008D5BAF" w:rsidRDefault="001643C2" w:rsidP="00034DDE">
            <w:pPr>
              <w:spacing w:before="40" w:after="40" w:line="360" w:lineRule="auto"/>
              <w:rPr>
                <w:rFonts w:asciiTheme="minorHAnsi" w:hAnsiTheme="minorHAnsi"/>
                <w:szCs w:val="20"/>
                <w:lang w:val="pl-PL"/>
              </w:rPr>
            </w:pPr>
            <w:r w:rsidRPr="008D5BAF">
              <w:rPr>
                <w:rFonts w:asciiTheme="minorHAnsi" w:hAnsiTheme="minorHAnsi"/>
                <w:szCs w:val="20"/>
                <w:lang w:val="pl-PL"/>
              </w:rPr>
              <w:t xml:space="preserve">Użytkownik upoważniony jest identyfikowany w sposób zapewniający zgodność z punktem </w:t>
            </w:r>
            <w:r w:rsidRPr="008D5BAF">
              <w:rPr>
                <w:rFonts w:asciiTheme="minorHAnsi" w:hAnsiTheme="minorHAnsi"/>
                <w:szCs w:val="20"/>
              </w:rPr>
              <w:fldChar w:fldCharType="begin"/>
            </w:r>
            <w:r w:rsidRPr="008D5BAF">
              <w:rPr>
                <w:rFonts w:asciiTheme="minorHAnsi" w:hAnsiTheme="minorHAnsi"/>
                <w:szCs w:val="20"/>
                <w:lang w:val="pl-PL"/>
              </w:rPr>
              <w:instrText xml:space="preserve"> REF _Ref57384304 \r \h </w:instrText>
            </w:r>
            <w:r w:rsidR="00034DDE" w:rsidRPr="008D5BAF">
              <w:rPr>
                <w:rFonts w:asciiTheme="minorHAnsi" w:hAnsiTheme="minorHAnsi"/>
                <w:szCs w:val="20"/>
                <w:lang w:val="pl-PL"/>
              </w:rPr>
              <w:instrText xml:space="preserve"> \* MERGEFORMAT </w:instrText>
            </w:r>
            <w:r w:rsidRPr="008D5BAF">
              <w:rPr>
                <w:rFonts w:asciiTheme="minorHAnsi" w:hAnsiTheme="minorHAnsi"/>
                <w:szCs w:val="20"/>
              </w:rPr>
            </w:r>
            <w:r w:rsidRPr="008D5BAF">
              <w:rPr>
                <w:rFonts w:asciiTheme="minorHAnsi" w:hAnsiTheme="minorHAnsi"/>
                <w:szCs w:val="20"/>
              </w:rPr>
              <w:fldChar w:fldCharType="separate"/>
            </w:r>
            <w:r w:rsidR="000637F4">
              <w:rPr>
                <w:rFonts w:asciiTheme="minorHAnsi" w:hAnsiTheme="minorHAnsi"/>
                <w:szCs w:val="20"/>
                <w:lang w:val="pl-PL"/>
              </w:rPr>
              <w:t>7.2.14</w:t>
            </w:r>
            <w:r w:rsidRPr="008D5BAF">
              <w:rPr>
                <w:rFonts w:asciiTheme="minorHAnsi" w:hAnsiTheme="minorHAnsi"/>
                <w:szCs w:val="20"/>
              </w:rPr>
              <w:fldChar w:fldCharType="end"/>
            </w:r>
            <w:r w:rsidRPr="008D5BAF">
              <w:rPr>
                <w:rFonts w:asciiTheme="minorHAnsi" w:hAnsiTheme="minorHAnsi"/>
                <w:szCs w:val="20"/>
                <w:lang w:val="pl-PL"/>
              </w:rPr>
              <w:t xml:space="preserve">  niniejszego dokumentu.</w:t>
            </w:r>
          </w:p>
          <w:p w14:paraId="7F869DE7" w14:textId="12A0BA1B" w:rsidR="00E924B7" w:rsidRPr="008D5BAF" w:rsidRDefault="00E924B7" w:rsidP="00034DDE">
            <w:pPr>
              <w:spacing w:before="40" w:after="40" w:line="360" w:lineRule="auto"/>
              <w:rPr>
                <w:rFonts w:asciiTheme="minorHAnsi" w:hAnsiTheme="minorHAnsi" w:cstheme="minorHAnsi"/>
                <w:szCs w:val="20"/>
                <w:lang w:val="pl-PL"/>
              </w:rPr>
            </w:pPr>
          </w:p>
        </w:tc>
        <w:tc>
          <w:tcPr>
            <w:tcW w:w="1447" w:type="pct"/>
          </w:tcPr>
          <w:p w14:paraId="6A64B08F" w14:textId="77777777" w:rsidR="00E924B7" w:rsidRPr="00540E78" w:rsidRDefault="00E924B7" w:rsidP="00034DDE">
            <w:pPr>
              <w:spacing w:before="40" w:after="40" w:line="360" w:lineRule="auto"/>
              <w:rPr>
                <w:rFonts w:asciiTheme="minorHAnsi" w:hAnsiTheme="minorHAnsi" w:cstheme="minorHAnsi"/>
                <w:szCs w:val="20"/>
                <w:lang w:val="en-GB"/>
              </w:rPr>
            </w:pPr>
            <w:r w:rsidRPr="00540E78">
              <w:rPr>
                <w:rFonts w:asciiTheme="minorHAnsi" w:eastAsia="Calibri" w:hAnsiTheme="minorHAnsi" w:cstheme="minorHAnsi"/>
                <w:szCs w:val="20"/>
                <w:lang w:val="en-GB"/>
              </w:rPr>
              <w:lastRenderedPageBreak/>
              <w:t xml:space="preserve">Zob: Norma [ETSI3195222]:   </w:t>
            </w:r>
          </w:p>
          <w:p w14:paraId="33D651B7" w14:textId="77777777" w:rsidR="00E924B7" w:rsidRPr="00540E78" w:rsidRDefault="00E924B7" w:rsidP="00034DDE">
            <w:pPr>
              <w:spacing w:before="40" w:after="40" w:line="360" w:lineRule="auto"/>
              <w:rPr>
                <w:rFonts w:asciiTheme="minorHAnsi" w:hAnsiTheme="minorHAnsi" w:cstheme="minorHAnsi"/>
                <w:szCs w:val="20"/>
                <w:lang w:val="en-GB"/>
              </w:rPr>
            </w:pPr>
            <w:r w:rsidRPr="00540E78">
              <w:rPr>
                <w:rFonts w:asciiTheme="minorHAnsi" w:eastAsia="Calibri" w:hAnsiTheme="minorHAnsi" w:cstheme="minorHAnsi"/>
                <w:szCs w:val="20"/>
                <w:lang w:val="en-GB"/>
              </w:rPr>
              <w:t xml:space="preserve">- element I02 lub MD08 Sender`s identifier,  I01 Sender' s identity attributes  </w:t>
            </w:r>
          </w:p>
          <w:p w14:paraId="4009A54F" w14:textId="77777777" w:rsidR="00E924B7" w:rsidRPr="00540E78" w:rsidRDefault="00E924B7" w:rsidP="00034DDE">
            <w:pPr>
              <w:spacing w:before="40" w:after="40" w:line="360" w:lineRule="auto"/>
              <w:rPr>
                <w:rFonts w:asciiTheme="minorHAnsi" w:hAnsiTheme="minorHAnsi" w:cstheme="minorHAnsi"/>
                <w:szCs w:val="20"/>
                <w:lang w:val="en-GB"/>
              </w:rPr>
            </w:pPr>
            <w:r w:rsidRPr="00540E78">
              <w:rPr>
                <w:rFonts w:asciiTheme="minorHAnsi" w:eastAsia="Calibri" w:hAnsiTheme="minorHAnsi" w:cstheme="minorHAnsi"/>
                <w:szCs w:val="20"/>
                <w:lang w:val="en-GB"/>
              </w:rPr>
              <w:t xml:space="preserve">- element I03 Sender’s delegate identifier,  I30 Sender’s delegate identity attributes  </w:t>
            </w:r>
          </w:p>
          <w:p w14:paraId="4D179AA5"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eastAsia="Calibri" w:hAnsiTheme="minorHAnsi" w:cstheme="minorHAnsi"/>
                <w:szCs w:val="20"/>
                <w:lang w:val="pl-PL"/>
              </w:rPr>
              <w:t xml:space="preserve">Implementacje:  </w:t>
            </w:r>
          </w:p>
          <w:p w14:paraId="1D9488B4"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eastAsia="Calibri" w:hAnsiTheme="minorHAnsi" w:cstheme="minorHAnsi"/>
                <w:szCs w:val="20"/>
                <w:lang w:val="pl-PL"/>
              </w:rPr>
              <w:t>- originalSender</w:t>
            </w:r>
          </w:p>
        </w:tc>
      </w:tr>
      <w:tr w:rsidR="00E924B7" w:rsidRPr="008D5BAF" w14:paraId="0F171B0A" w14:textId="77777777" w:rsidTr="00034DDE">
        <w:tc>
          <w:tcPr>
            <w:tcW w:w="554" w:type="pct"/>
            <w:vMerge/>
            <w:tcMar>
              <w:top w:w="30" w:type="dxa"/>
              <w:left w:w="30" w:type="dxa"/>
              <w:bottom w:w="20" w:type="dxa"/>
              <w:right w:w="30" w:type="dxa"/>
            </w:tcMar>
          </w:tcPr>
          <w:p w14:paraId="3B2860A4" w14:textId="2A7F7E3D" w:rsidR="00E924B7" w:rsidRPr="008D5BAF" w:rsidRDefault="00E924B7" w:rsidP="00034DDE">
            <w:pPr>
              <w:spacing w:before="40" w:after="40" w:line="360" w:lineRule="auto"/>
              <w:rPr>
                <w:rFonts w:cstheme="minorHAnsi"/>
                <w:szCs w:val="20"/>
                <w:lang w:val="pl-PL"/>
              </w:rPr>
            </w:pPr>
          </w:p>
        </w:tc>
        <w:tc>
          <w:tcPr>
            <w:tcW w:w="555" w:type="pct"/>
            <w:tcMar>
              <w:top w:w="30" w:type="dxa"/>
              <w:left w:w="30" w:type="dxa"/>
              <w:bottom w:w="20" w:type="dxa"/>
              <w:right w:w="30" w:type="dxa"/>
            </w:tcMar>
          </w:tcPr>
          <w:p w14:paraId="1710506B"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Adresaci</w:t>
            </w:r>
          </w:p>
        </w:tc>
        <w:tc>
          <w:tcPr>
            <w:tcW w:w="858" w:type="pct"/>
            <w:tcMar>
              <w:top w:w="30" w:type="dxa"/>
              <w:left w:w="30" w:type="dxa"/>
              <w:bottom w:w="20" w:type="dxa"/>
              <w:right w:w="30" w:type="dxa"/>
            </w:tcMar>
          </w:tcPr>
          <w:p w14:paraId="67E9CE5E"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Adres adresata/ów wiadomości - maksymalna ilość adresatów = 15 </w:t>
            </w:r>
          </w:p>
          <w:p w14:paraId="0F9EE084"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Warunkowo: Dane adresata/ów wiadomości</w:t>
            </w:r>
          </w:p>
          <w:p w14:paraId="710D6181" w14:textId="77777777" w:rsidR="001643C2" w:rsidRPr="008D5BAF" w:rsidRDefault="001643C2" w:rsidP="00034DDE">
            <w:pPr>
              <w:spacing w:before="40" w:after="40" w:line="360" w:lineRule="auto"/>
              <w:rPr>
                <w:rFonts w:asciiTheme="minorHAnsi" w:hAnsiTheme="minorHAnsi" w:cstheme="minorHAnsi"/>
                <w:szCs w:val="20"/>
                <w:lang w:val="pl-PL"/>
              </w:rPr>
            </w:pPr>
          </w:p>
          <w:p w14:paraId="5D17DECD" w14:textId="18C623B8" w:rsidR="00E924B7" w:rsidRPr="008D5BAF" w:rsidRDefault="00E924B7" w:rsidP="00A40FCA">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W przypadku, gdy nadawca odpowiedzi nie dodał nowych adresatów wprost,</w:t>
            </w:r>
            <w:r w:rsidR="00A40FCA">
              <w:rPr>
                <w:rFonts w:asciiTheme="minorHAnsi" w:hAnsiTheme="minorHAnsi" w:cstheme="minorHAnsi"/>
                <w:szCs w:val="20"/>
                <w:lang w:val="pl-PL"/>
              </w:rPr>
              <w:t xml:space="preserve"> </w:t>
            </w:r>
            <w:r w:rsidR="00A40FCA">
              <w:rPr>
                <w:rFonts w:asciiTheme="minorHAnsi" w:hAnsiTheme="minorHAnsi" w:cstheme="minorHAnsi"/>
                <w:szCs w:val="20"/>
                <w:lang w:val="pl-PL"/>
              </w:rPr>
              <w:br/>
            </w:r>
            <w:r w:rsidRPr="008D5BAF">
              <w:rPr>
                <w:rFonts w:asciiTheme="minorHAnsi" w:hAnsiTheme="minorHAnsi" w:cstheme="minorHAnsi"/>
                <w:szCs w:val="20"/>
                <w:lang w:val="pl-PL"/>
              </w:rPr>
              <w:t xml:space="preserve">w tym scenariuszu powinien </w:t>
            </w:r>
            <w:r w:rsidRPr="008D5BAF">
              <w:rPr>
                <w:rFonts w:asciiTheme="minorHAnsi" w:hAnsiTheme="minorHAnsi" w:cstheme="minorHAnsi"/>
                <w:szCs w:val="20"/>
                <w:lang w:val="pl-PL"/>
              </w:rPr>
              <w:lastRenderedPageBreak/>
              <w:t xml:space="preserve">być dokładnie jeden </w:t>
            </w:r>
            <w:r w:rsidRPr="008D5BAF">
              <w:rPr>
                <w:rFonts w:asciiTheme="minorHAnsi" w:hAnsiTheme="minorHAnsi" w:cstheme="minorHAnsi"/>
                <w:b/>
                <w:szCs w:val="20"/>
                <w:lang w:val="pl-PL"/>
              </w:rPr>
              <w:t>adresat – nadawca wiadomości pierwotnej.</w:t>
            </w:r>
          </w:p>
        </w:tc>
        <w:tc>
          <w:tcPr>
            <w:tcW w:w="389" w:type="pct"/>
            <w:tcMar>
              <w:top w:w="30" w:type="dxa"/>
              <w:left w:w="30" w:type="dxa"/>
              <w:bottom w:w="20" w:type="dxa"/>
              <w:right w:w="30" w:type="dxa"/>
            </w:tcMar>
          </w:tcPr>
          <w:p w14:paraId="77CB36CF"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Tekst</w:t>
            </w:r>
          </w:p>
        </w:tc>
        <w:tc>
          <w:tcPr>
            <w:tcW w:w="1197" w:type="pct"/>
          </w:tcPr>
          <w:p w14:paraId="30A1AF74" w14:textId="77777777" w:rsidR="001643C2" w:rsidRPr="008D5BAF" w:rsidRDefault="001643C2" w:rsidP="00034DDE">
            <w:pPr>
              <w:spacing w:before="40" w:after="40" w:line="360" w:lineRule="auto"/>
              <w:rPr>
                <w:rFonts w:asciiTheme="minorHAnsi" w:hAnsiTheme="minorHAnsi"/>
                <w:szCs w:val="20"/>
                <w:lang w:val="pl-PL"/>
              </w:rPr>
            </w:pPr>
            <w:r w:rsidRPr="008D5BAF">
              <w:rPr>
                <w:rFonts w:asciiTheme="minorHAnsi" w:hAnsiTheme="minorHAnsi"/>
                <w:szCs w:val="20"/>
                <w:lang w:val="pl-PL"/>
              </w:rPr>
              <w:t>To:</w:t>
            </w:r>
          </w:p>
          <w:p w14:paraId="45D4D533" w14:textId="76FC3EBC" w:rsidR="001643C2" w:rsidRPr="008D5BAF" w:rsidRDefault="001643C2" w:rsidP="00034DDE">
            <w:pPr>
              <w:spacing w:before="40" w:after="40" w:line="360" w:lineRule="auto"/>
              <w:rPr>
                <w:rFonts w:asciiTheme="minorHAnsi" w:hAnsiTheme="minorHAnsi"/>
                <w:szCs w:val="20"/>
                <w:lang w:val="pl-PL"/>
              </w:rPr>
            </w:pPr>
            <w:r w:rsidRPr="008D5BAF">
              <w:rPr>
                <w:rFonts w:asciiTheme="minorHAnsi" w:hAnsiTheme="minorHAnsi"/>
                <w:szCs w:val="20"/>
                <w:lang w:val="pl-PL"/>
              </w:rPr>
              <w:t xml:space="preserve">Dane adresata lub adresatów powinny zostać przekazane w takiej formie, aby po przejęciu wiadomości dostawca obsługujący nadawcę mógł za pomocą usług potwierdzania adresu BAE oraz interfejsu CSI odnależć dostawcę obsługującego adresata i pobrać wszelkie potrzebne metadane o usłudze </w:t>
            </w:r>
            <w:r w:rsidR="00A40FCA">
              <w:rPr>
                <w:rFonts w:asciiTheme="minorHAnsi" w:hAnsiTheme="minorHAnsi"/>
                <w:szCs w:val="20"/>
                <w:lang w:val="pl-PL"/>
              </w:rPr>
              <w:br/>
            </w:r>
            <w:r w:rsidRPr="008D5BAF">
              <w:rPr>
                <w:rFonts w:asciiTheme="minorHAnsi" w:hAnsiTheme="minorHAnsi"/>
                <w:szCs w:val="20"/>
                <w:lang w:val="pl-PL"/>
              </w:rPr>
              <w:t xml:space="preserve">i o adresacie. </w:t>
            </w:r>
          </w:p>
          <w:p w14:paraId="4A02A952" w14:textId="294AAB7D" w:rsidR="00E924B7" w:rsidRPr="008D5BAF" w:rsidRDefault="00E924B7" w:rsidP="00034DDE">
            <w:pPr>
              <w:spacing w:before="40" w:after="40" w:line="360" w:lineRule="auto"/>
              <w:rPr>
                <w:rFonts w:asciiTheme="minorHAnsi" w:hAnsiTheme="minorHAnsi"/>
                <w:szCs w:val="20"/>
                <w:lang w:val="pl-PL"/>
              </w:rPr>
            </w:pPr>
          </w:p>
        </w:tc>
        <w:tc>
          <w:tcPr>
            <w:tcW w:w="1447" w:type="pct"/>
          </w:tcPr>
          <w:p w14:paraId="63268E05"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 xml:space="preserve">Pojedynczy element z listy adresatów otrzymanej w wiadomości z Aplikacji klienckiej </w:t>
            </w:r>
          </w:p>
          <w:p w14:paraId="592350D9" w14:textId="77777777" w:rsidR="00E924B7" w:rsidRPr="00540E78" w:rsidRDefault="00E924B7" w:rsidP="00034DDE">
            <w:pPr>
              <w:spacing w:before="40" w:after="40" w:line="360" w:lineRule="auto"/>
              <w:rPr>
                <w:rFonts w:asciiTheme="minorHAnsi" w:hAnsiTheme="minorHAnsi" w:cstheme="minorHAnsi"/>
                <w:szCs w:val="20"/>
                <w:lang w:val="en-GB"/>
              </w:rPr>
            </w:pPr>
            <w:r w:rsidRPr="00540E78">
              <w:rPr>
                <w:rFonts w:asciiTheme="minorHAnsi" w:hAnsiTheme="minorHAnsi" w:cstheme="minorHAnsi"/>
                <w:szCs w:val="20"/>
                <w:lang w:val="en-GB"/>
              </w:rPr>
              <w:t>Patrz: Norma [ETSI3195222]:</w:t>
            </w:r>
          </w:p>
          <w:p w14:paraId="3AE1786A" w14:textId="77777777" w:rsidR="00E924B7" w:rsidRPr="00540E78" w:rsidRDefault="00E924B7" w:rsidP="00034DDE">
            <w:pPr>
              <w:spacing w:before="40" w:after="40" w:line="360" w:lineRule="auto"/>
              <w:rPr>
                <w:rFonts w:asciiTheme="minorHAnsi" w:hAnsiTheme="minorHAnsi" w:cstheme="minorHAnsi"/>
                <w:szCs w:val="20"/>
                <w:lang w:val="en-GB"/>
              </w:rPr>
            </w:pPr>
            <w:r w:rsidRPr="00540E78">
              <w:rPr>
                <w:rFonts w:asciiTheme="minorHAnsi" w:hAnsiTheme="minorHAnsi" w:cstheme="minorHAnsi"/>
                <w:szCs w:val="20"/>
                <w:lang w:val="en-GB"/>
              </w:rPr>
              <w:t xml:space="preserve">- element I06 lub MD10 Recipient`s identifier </w:t>
            </w:r>
          </w:p>
          <w:p w14:paraId="76D53D57" w14:textId="77777777" w:rsidR="00E924B7" w:rsidRPr="00540E78" w:rsidRDefault="00E924B7" w:rsidP="00034DDE">
            <w:pPr>
              <w:spacing w:before="40" w:after="40" w:line="360" w:lineRule="auto"/>
              <w:rPr>
                <w:rFonts w:asciiTheme="minorHAnsi" w:hAnsiTheme="minorHAnsi" w:cstheme="minorHAnsi"/>
                <w:szCs w:val="20"/>
                <w:lang w:val="en-GB"/>
              </w:rPr>
            </w:pPr>
            <w:r w:rsidRPr="00540E78">
              <w:rPr>
                <w:rFonts w:asciiTheme="minorHAnsi" w:hAnsiTheme="minorHAnsi" w:cstheme="minorHAnsi"/>
                <w:szCs w:val="20"/>
                <w:lang w:val="en-GB"/>
              </w:rPr>
              <w:t>- element I05 Recipient’s identity attributes</w:t>
            </w:r>
          </w:p>
          <w:p w14:paraId="6D9F33B4"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Implementacje:</w:t>
            </w:r>
          </w:p>
          <w:p w14:paraId="0F8F7F66"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finalRecipient.</w:t>
            </w:r>
          </w:p>
        </w:tc>
      </w:tr>
      <w:tr w:rsidR="001643C2" w:rsidRPr="008D5BAF" w14:paraId="2DE4342D" w14:textId="77777777" w:rsidTr="00034DDE">
        <w:tc>
          <w:tcPr>
            <w:tcW w:w="554" w:type="pct"/>
            <w:vMerge/>
            <w:tcMar>
              <w:top w:w="30" w:type="dxa"/>
              <w:left w:w="30" w:type="dxa"/>
              <w:bottom w:w="20" w:type="dxa"/>
              <w:right w:w="30" w:type="dxa"/>
            </w:tcMar>
          </w:tcPr>
          <w:p w14:paraId="0474FDD7" w14:textId="77777777" w:rsidR="001643C2" w:rsidRPr="008D5BAF" w:rsidRDefault="001643C2" w:rsidP="00034DDE">
            <w:pPr>
              <w:spacing w:before="40" w:after="40" w:line="360" w:lineRule="auto"/>
              <w:rPr>
                <w:rFonts w:cstheme="minorHAnsi"/>
                <w:szCs w:val="20"/>
                <w:lang w:val="pl-PL"/>
              </w:rPr>
            </w:pPr>
          </w:p>
        </w:tc>
        <w:tc>
          <w:tcPr>
            <w:tcW w:w="555" w:type="pct"/>
            <w:tcMar>
              <w:top w:w="30" w:type="dxa"/>
              <w:left w:w="30" w:type="dxa"/>
              <w:bottom w:w="20" w:type="dxa"/>
              <w:right w:w="30" w:type="dxa"/>
            </w:tcMar>
          </w:tcPr>
          <w:p w14:paraId="173AE538" w14:textId="77777777" w:rsidR="001643C2" w:rsidRPr="008D5BAF" w:rsidRDefault="001643C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Temat wiadomości</w:t>
            </w:r>
          </w:p>
        </w:tc>
        <w:tc>
          <w:tcPr>
            <w:tcW w:w="858" w:type="pct"/>
            <w:tcMar>
              <w:top w:w="30" w:type="dxa"/>
              <w:left w:w="30" w:type="dxa"/>
              <w:bottom w:w="20" w:type="dxa"/>
              <w:right w:w="30" w:type="dxa"/>
            </w:tcMar>
          </w:tcPr>
          <w:p w14:paraId="49784D17" w14:textId="77777777" w:rsidR="001643C2" w:rsidRPr="008D5BAF" w:rsidRDefault="001643C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b/>
                <w:szCs w:val="20"/>
                <w:lang w:val="pl-PL"/>
              </w:rPr>
              <w:t>Przepisany z wiadomości pierwotne</w:t>
            </w:r>
            <w:r w:rsidRPr="008D5BAF">
              <w:rPr>
                <w:rFonts w:asciiTheme="minorHAnsi" w:hAnsiTheme="minorHAnsi" w:cstheme="minorHAnsi"/>
                <w:szCs w:val="20"/>
                <w:lang w:val="pl-PL"/>
              </w:rPr>
              <w:t>j, z ewentualnym oznaczeniem, że jest to odpowiedź lub przekazanie dalej</w:t>
            </w:r>
          </w:p>
        </w:tc>
        <w:tc>
          <w:tcPr>
            <w:tcW w:w="389" w:type="pct"/>
            <w:tcMar>
              <w:top w:w="30" w:type="dxa"/>
              <w:left w:w="30" w:type="dxa"/>
              <w:bottom w:w="20" w:type="dxa"/>
              <w:right w:w="30" w:type="dxa"/>
            </w:tcMar>
          </w:tcPr>
          <w:p w14:paraId="27324A97" w14:textId="2C40BAD9" w:rsidR="001643C2" w:rsidRPr="008D5BAF" w:rsidRDefault="001643C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 nieformatowany</w:t>
            </w:r>
          </w:p>
        </w:tc>
        <w:tc>
          <w:tcPr>
            <w:tcW w:w="1197" w:type="pct"/>
          </w:tcPr>
          <w:p w14:paraId="3E369CE8" w14:textId="77777777" w:rsidR="00B57AE5" w:rsidRPr="008D5BAF" w:rsidRDefault="001643C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Metadata, subject</w:t>
            </w:r>
          </w:p>
          <w:p w14:paraId="4F645786" w14:textId="6E9C9025" w:rsidR="00B57AE5" w:rsidRPr="008D5BAF" w:rsidRDefault="00B57AE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Może podlegać zmianie przez użytkownika, ale wówczas mechanizm wątkowania nie powinien brać pod uwagę te</w:t>
            </w:r>
            <w:r w:rsidR="00B31C70" w:rsidRPr="008D5BAF">
              <w:rPr>
                <w:rFonts w:asciiTheme="minorHAnsi" w:hAnsiTheme="minorHAnsi" w:cstheme="minorHAnsi"/>
                <w:szCs w:val="20"/>
                <w:lang w:val="pl-PL"/>
              </w:rPr>
              <w:t>matu, lecz tylko identyfikator wątku.</w:t>
            </w:r>
          </w:p>
        </w:tc>
        <w:tc>
          <w:tcPr>
            <w:tcW w:w="1447" w:type="pct"/>
          </w:tcPr>
          <w:p w14:paraId="577E9342" w14:textId="6D3A98AC" w:rsidR="001643C2" w:rsidRPr="008D5BAF" w:rsidRDefault="001643C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Zaleca się użycie MD15 – Other metadata / E01 - Extensions, z uwzględnieniem, że ten element stanowi składnik Relay Metadata i pojawia się w dowodach. </w:t>
            </w:r>
          </w:p>
        </w:tc>
      </w:tr>
      <w:tr w:rsidR="00E924B7" w:rsidRPr="008D5BAF" w14:paraId="5AAAF7F8" w14:textId="77777777" w:rsidTr="00034DDE">
        <w:tc>
          <w:tcPr>
            <w:tcW w:w="554" w:type="pct"/>
            <w:vMerge/>
            <w:tcMar>
              <w:top w:w="30" w:type="dxa"/>
              <w:left w:w="30" w:type="dxa"/>
              <w:bottom w:w="20" w:type="dxa"/>
              <w:right w:w="30" w:type="dxa"/>
            </w:tcMar>
          </w:tcPr>
          <w:p w14:paraId="26B27D16" w14:textId="03AFD5C9" w:rsidR="00E924B7" w:rsidRPr="008D5BAF" w:rsidRDefault="00E924B7" w:rsidP="00034DDE">
            <w:pPr>
              <w:spacing w:before="40" w:after="40" w:line="360" w:lineRule="auto"/>
              <w:rPr>
                <w:rFonts w:cstheme="minorHAnsi"/>
                <w:szCs w:val="20"/>
                <w:lang w:val="pl-PL"/>
              </w:rPr>
            </w:pPr>
          </w:p>
        </w:tc>
        <w:tc>
          <w:tcPr>
            <w:tcW w:w="555" w:type="pct"/>
            <w:tcMar>
              <w:top w:w="30" w:type="dxa"/>
              <w:left w:w="30" w:type="dxa"/>
              <w:bottom w:w="20" w:type="dxa"/>
              <w:right w:w="30" w:type="dxa"/>
            </w:tcMar>
          </w:tcPr>
          <w:p w14:paraId="28758D8F"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Identyfikator wątku</w:t>
            </w:r>
          </w:p>
        </w:tc>
        <w:tc>
          <w:tcPr>
            <w:tcW w:w="858" w:type="pct"/>
            <w:tcMar>
              <w:top w:w="30" w:type="dxa"/>
              <w:left w:w="30" w:type="dxa"/>
              <w:bottom w:w="20" w:type="dxa"/>
              <w:right w:w="30" w:type="dxa"/>
            </w:tcMar>
          </w:tcPr>
          <w:p w14:paraId="40C47540" w14:textId="0FED8E12" w:rsidR="00E924B7" w:rsidRPr="008D5BAF" w:rsidDel="00BA6861"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Identyfikator nadawany celem powiązania komunikatów w logiczne wątki. </w:t>
            </w:r>
            <w:r w:rsidRPr="008D5BAF">
              <w:rPr>
                <w:rFonts w:asciiTheme="minorHAnsi" w:hAnsiTheme="minorHAnsi" w:cstheme="minorHAnsi"/>
                <w:b/>
                <w:szCs w:val="20"/>
                <w:lang w:val="pl-PL"/>
              </w:rPr>
              <w:t xml:space="preserve">W tym scenariuszu – przepisany </w:t>
            </w:r>
            <w:r w:rsidR="00A40FCA">
              <w:rPr>
                <w:rFonts w:asciiTheme="minorHAnsi" w:hAnsiTheme="minorHAnsi" w:cstheme="minorHAnsi"/>
                <w:b/>
                <w:szCs w:val="20"/>
                <w:lang w:val="pl-PL"/>
              </w:rPr>
              <w:br/>
            </w:r>
            <w:r w:rsidRPr="008D5BAF">
              <w:rPr>
                <w:rFonts w:asciiTheme="minorHAnsi" w:hAnsiTheme="minorHAnsi" w:cstheme="minorHAnsi"/>
                <w:b/>
                <w:szCs w:val="20"/>
                <w:lang w:val="pl-PL"/>
              </w:rPr>
              <w:t>z wiadomości pierwotnej</w:t>
            </w:r>
          </w:p>
        </w:tc>
        <w:tc>
          <w:tcPr>
            <w:tcW w:w="389" w:type="pct"/>
            <w:tcMar>
              <w:top w:w="30" w:type="dxa"/>
              <w:left w:w="30" w:type="dxa"/>
              <w:bottom w:w="20" w:type="dxa"/>
              <w:right w:w="30" w:type="dxa"/>
            </w:tcMar>
          </w:tcPr>
          <w:p w14:paraId="4BD2EAF8"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w:t>
            </w:r>
          </w:p>
        </w:tc>
        <w:tc>
          <w:tcPr>
            <w:tcW w:w="1197" w:type="pct"/>
          </w:tcPr>
          <w:p w14:paraId="41375052" w14:textId="22BB0455" w:rsidR="00E924B7" w:rsidRPr="008D5BAF" w:rsidRDefault="001643C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Metadata, thread</w:t>
            </w:r>
          </w:p>
        </w:tc>
        <w:tc>
          <w:tcPr>
            <w:tcW w:w="1447" w:type="pct"/>
          </w:tcPr>
          <w:p w14:paraId="02112AF1"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Implementacje:</w:t>
            </w:r>
          </w:p>
          <w:p w14:paraId="67A90829"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conversationId</w:t>
            </w:r>
          </w:p>
        </w:tc>
      </w:tr>
      <w:tr w:rsidR="00DC3799" w:rsidRPr="008D5BAF" w14:paraId="199FDB71" w14:textId="77777777" w:rsidTr="00034DDE">
        <w:tc>
          <w:tcPr>
            <w:tcW w:w="554" w:type="pct"/>
            <w:vMerge/>
            <w:tcMar>
              <w:top w:w="30" w:type="dxa"/>
              <w:left w:w="30" w:type="dxa"/>
              <w:bottom w:w="20" w:type="dxa"/>
              <w:right w:w="30" w:type="dxa"/>
            </w:tcMar>
          </w:tcPr>
          <w:p w14:paraId="6BF7C539" w14:textId="77777777" w:rsidR="00DC3799" w:rsidRPr="008D5BAF" w:rsidRDefault="00DC3799" w:rsidP="00034DDE">
            <w:pPr>
              <w:spacing w:before="40" w:after="40" w:line="360" w:lineRule="auto"/>
              <w:rPr>
                <w:rFonts w:cstheme="minorHAnsi"/>
                <w:szCs w:val="20"/>
                <w:lang w:val="pl-PL"/>
              </w:rPr>
            </w:pPr>
          </w:p>
        </w:tc>
        <w:tc>
          <w:tcPr>
            <w:tcW w:w="555" w:type="pct"/>
            <w:tcMar>
              <w:top w:w="30" w:type="dxa"/>
              <w:left w:w="30" w:type="dxa"/>
              <w:bottom w:w="20" w:type="dxa"/>
              <w:right w:w="30" w:type="dxa"/>
            </w:tcMar>
          </w:tcPr>
          <w:p w14:paraId="1B561DA3" w14:textId="77777777" w:rsidR="00DC3799" w:rsidRPr="008D5BAF" w:rsidRDefault="00DC3799"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Numer sprawy</w:t>
            </w:r>
          </w:p>
        </w:tc>
        <w:tc>
          <w:tcPr>
            <w:tcW w:w="858" w:type="pct"/>
            <w:tcMar>
              <w:top w:w="30" w:type="dxa"/>
              <w:left w:w="30" w:type="dxa"/>
              <w:bottom w:w="20" w:type="dxa"/>
              <w:right w:w="30" w:type="dxa"/>
            </w:tcMar>
          </w:tcPr>
          <w:p w14:paraId="37D2C350" w14:textId="77777777" w:rsidR="00DC3799" w:rsidRPr="008D5BAF" w:rsidRDefault="00DC3799"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Numer sprawy nadany przez nadawcę, widoczny dla stron korespondencji.</w:t>
            </w:r>
          </w:p>
          <w:p w14:paraId="51BBA87E" w14:textId="2B9BB10D" w:rsidR="00B31C70" w:rsidRPr="008D5BAF" w:rsidDel="00BA6861" w:rsidRDefault="00B31C70"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b/>
                <w:szCs w:val="20"/>
                <w:lang w:val="pl-PL"/>
              </w:rPr>
              <w:t>W tym scenariuszu – przepi</w:t>
            </w:r>
            <w:r w:rsidRPr="008D5BAF">
              <w:rPr>
                <w:rFonts w:asciiTheme="minorHAnsi" w:hAnsiTheme="minorHAnsi" w:cstheme="minorHAnsi"/>
                <w:b/>
                <w:szCs w:val="20"/>
                <w:lang w:val="pl-PL"/>
              </w:rPr>
              <w:lastRenderedPageBreak/>
              <w:t>sany z wiadomości pierwotnej</w:t>
            </w:r>
          </w:p>
        </w:tc>
        <w:tc>
          <w:tcPr>
            <w:tcW w:w="389" w:type="pct"/>
            <w:tcMar>
              <w:top w:w="30" w:type="dxa"/>
              <w:left w:w="30" w:type="dxa"/>
              <w:bottom w:w="20" w:type="dxa"/>
              <w:right w:w="30" w:type="dxa"/>
            </w:tcMar>
          </w:tcPr>
          <w:p w14:paraId="273BBF0B" w14:textId="44B5E1AF" w:rsidR="00DC3799" w:rsidRPr="008D5BAF" w:rsidRDefault="00DC3799"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Tekst nieformatowany</w:t>
            </w:r>
          </w:p>
        </w:tc>
        <w:tc>
          <w:tcPr>
            <w:tcW w:w="1197" w:type="pct"/>
          </w:tcPr>
          <w:p w14:paraId="3A1CD799" w14:textId="5F197805" w:rsidR="00DC3799" w:rsidRPr="008D5BAF" w:rsidRDefault="00DC3799" w:rsidP="00034DDE">
            <w:pPr>
              <w:spacing w:before="40" w:after="40" w:line="360" w:lineRule="auto"/>
              <w:rPr>
                <w:rFonts w:asciiTheme="minorHAnsi" w:hAnsiTheme="minorHAnsi"/>
                <w:szCs w:val="20"/>
                <w:lang w:val="pl-PL"/>
              </w:rPr>
            </w:pPr>
            <w:r w:rsidRPr="008D5BAF">
              <w:rPr>
                <w:rFonts w:asciiTheme="minorHAnsi" w:hAnsiTheme="minorHAnsi" w:cstheme="minorHAnsi"/>
                <w:szCs w:val="20"/>
                <w:lang w:val="pl-PL"/>
              </w:rPr>
              <w:t>Metadata, labels</w:t>
            </w:r>
          </w:p>
        </w:tc>
        <w:tc>
          <w:tcPr>
            <w:tcW w:w="1447" w:type="pct"/>
          </w:tcPr>
          <w:p w14:paraId="1862994D" w14:textId="20F73013" w:rsidR="00DC3799" w:rsidRPr="008D5BAF" w:rsidRDefault="00DC3799"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Zaleca się użycie MD15 – Other metadata / E01 - Extensions, z uwzględnieniem, że ten element stanowi składnik Relay Metadata i pojawia się w dowodach.</w:t>
            </w:r>
          </w:p>
        </w:tc>
      </w:tr>
      <w:tr w:rsidR="00DC3799" w:rsidRPr="00540E78" w14:paraId="19D6FC9D" w14:textId="77777777" w:rsidTr="00034DDE">
        <w:tc>
          <w:tcPr>
            <w:tcW w:w="554" w:type="pct"/>
            <w:vMerge w:val="restart"/>
            <w:tcMar>
              <w:top w:w="30" w:type="dxa"/>
              <w:left w:w="30" w:type="dxa"/>
              <w:bottom w:w="20" w:type="dxa"/>
              <w:right w:w="30" w:type="dxa"/>
            </w:tcMar>
          </w:tcPr>
          <w:p w14:paraId="24B247EF" w14:textId="77777777" w:rsidR="00DC3799" w:rsidRPr="008D5BAF" w:rsidRDefault="00DC3799"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treść - wypełniania na etapie adresowania</w:t>
            </w:r>
          </w:p>
        </w:tc>
        <w:tc>
          <w:tcPr>
            <w:tcW w:w="555" w:type="pct"/>
            <w:tcMar>
              <w:top w:w="30" w:type="dxa"/>
              <w:left w:w="30" w:type="dxa"/>
              <w:bottom w:w="20" w:type="dxa"/>
              <w:right w:w="30" w:type="dxa"/>
            </w:tcMar>
          </w:tcPr>
          <w:p w14:paraId="667E530B" w14:textId="77777777" w:rsidR="00DC3799" w:rsidRPr="008D5BAF" w:rsidRDefault="00DC3799"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Treść wiadomości</w:t>
            </w:r>
          </w:p>
        </w:tc>
        <w:tc>
          <w:tcPr>
            <w:tcW w:w="858" w:type="pct"/>
            <w:tcMar>
              <w:top w:w="30" w:type="dxa"/>
              <w:left w:w="30" w:type="dxa"/>
              <w:bottom w:w="20" w:type="dxa"/>
              <w:right w:w="30" w:type="dxa"/>
            </w:tcMar>
          </w:tcPr>
          <w:p w14:paraId="0EE40329" w14:textId="77777777" w:rsidR="00DC3799" w:rsidRPr="008D5BAF" w:rsidRDefault="00DC3799"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 Szersze omówienie załączników, pismo przewodnie</w:t>
            </w:r>
          </w:p>
          <w:p w14:paraId="1744C82E" w14:textId="3B721920" w:rsidR="00B31C70" w:rsidRPr="008D5BAF" w:rsidRDefault="00B31C70"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b/>
                <w:szCs w:val="20"/>
                <w:lang w:val="pl-PL"/>
              </w:rPr>
              <w:t>W tym scenariuszu –nie jest przepisana z wiadomości pierwotnej.</w:t>
            </w:r>
          </w:p>
        </w:tc>
        <w:tc>
          <w:tcPr>
            <w:tcW w:w="389" w:type="pct"/>
            <w:tcMar>
              <w:top w:w="30" w:type="dxa"/>
              <w:left w:w="30" w:type="dxa"/>
              <w:bottom w:w="20" w:type="dxa"/>
              <w:right w:w="30" w:type="dxa"/>
            </w:tcMar>
          </w:tcPr>
          <w:p w14:paraId="44C057DD" w14:textId="616F078F" w:rsidR="00DC3799" w:rsidRPr="008D5BAF" w:rsidRDefault="00DC3799"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 formatowany znacznikami, np. HTML lub RTF; kodowanie UTF-8</w:t>
            </w:r>
          </w:p>
        </w:tc>
        <w:tc>
          <w:tcPr>
            <w:tcW w:w="1197" w:type="pct"/>
          </w:tcPr>
          <w:p w14:paraId="431AEC08" w14:textId="77777777" w:rsidR="00DC3799" w:rsidRPr="008D5BAF" w:rsidRDefault="00DC3799"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Body</w:t>
            </w:r>
          </w:p>
          <w:p w14:paraId="21F79A3F" w14:textId="7B81F181" w:rsidR="00DC3799" w:rsidRPr="008D5BAF" w:rsidRDefault="00DC3799" w:rsidP="00034DDE">
            <w:pPr>
              <w:spacing w:before="40" w:after="40" w:line="360" w:lineRule="auto"/>
              <w:rPr>
                <w:rFonts w:asciiTheme="minorHAnsi" w:hAnsiTheme="minorHAnsi" w:cstheme="minorHAnsi"/>
                <w:szCs w:val="20"/>
                <w:lang w:val="pl-PL"/>
              </w:rPr>
            </w:pPr>
          </w:p>
        </w:tc>
        <w:tc>
          <w:tcPr>
            <w:tcW w:w="1447" w:type="pct"/>
          </w:tcPr>
          <w:p w14:paraId="291A9CAE" w14:textId="77777777" w:rsidR="00DC3799" w:rsidRPr="00E75FB4" w:rsidRDefault="00DC3799" w:rsidP="00034DDE">
            <w:pPr>
              <w:spacing w:before="40" w:after="40" w:line="360" w:lineRule="auto"/>
              <w:rPr>
                <w:rFonts w:asciiTheme="minorHAnsi" w:hAnsiTheme="minorHAnsi" w:cstheme="minorHAnsi"/>
                <w:szCs w:val="20"/>
              </w:rPr>
            </w:pPr>
            <w:r w:rsidRPr="00E75FB4">
              <w:rPr>
                <w:rFonts w:asciiTheme="minorHAnsi" w:hAnsiTheme="minorHAnsi" w:cstheme="minorHAnsi"/>
                <w:szCs w:val="20"/>
              </w:rPr>
              <w:t>MD14 lub M02 User content information, payload, MIME Part</w:t>
            </w:r>
          </w:p>
          <w:p w14:paraId="32E51803" w14:textId="7ADDC6A5" w:rsidR="00DC3799" w:rsidRPr="00E75FB4" w:rsidRDefault="00DC3799" w:rsidP="00034DDE">
            <w:pPr>
              <w:spacing w:before="40" w:after="40" w:line="360" w:lineRule="auto"/>
              <w:rPr>
                <w:rFonts w:asciiTheme="minorHAnsi" w:hAnsiTheme="minorHAnsi" w:cstheme="minorHAnsi"/>
                <w:szCs w:val="20"/>
              </w:rPr>
            </w:pPr>
          </w:p>
        </w:tc>
      </w:tr>
      <w:tr w:rsidR="00E924B7" w:rsidRPr="00540E78" w14:paraId="12E40A8C" w14:textId="77777777" w:rsidTr="00034DDE">
        <w:tc>
          <w:tcPr>
            <w:tcW w:w="554" w:type="pct"/>
            <w:vMerge/>
            <w:tcMar>
              <w:top w:w="30" w:type="dxa"/>
              <w:left w:w="30" w:type="dxa"/>
              <w:bottom w:w="20" w:type="dxa"/>
              <w:right w:w="30" w:type="dxa"/>
            </w:tcMar>
          </w:tcPr>
          <w:p w14:paraId="67A5DE7C" w14:textId="77777777" w:rsidR="00E924B7" w:rsidRPr="00E75FB4" w:rsidRDefault="00E924B7" w:rsidP="00034DDE">
            <w:pPr>
              <w:spacing w:before="40" w:after="40" w:line="360" w:lineRule="auto"/>
              <w:rPr>
                <w:rFonts w:cstheme="minorHAnsi"/>
                <w:szCs w:val="20"/>
              </w:rPr>
            </w:pPr>
          </w:p>
        </w:tc>
        <w:tc>
          <w:tcPr>
            <w:tcW w:w="555" w:type="pct"/>
            <w:tcMar>
              <w:top w:w="30" w:type="dxa"/>
              <w:left w:w="30" w:type="dxa"/>
              <w:bottom w:w="20" w:type="dxa"/>
              <w:right w:w="30" w:type="dxa"/>
            </w:tcMar>
          </w:tcPr>
          <w:p w14:paraId="615537E0"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Załączniki</w:t>
            </w:r>
          </w:p>
        </w:tc>
        <w:tc>
          <w:tcPr>
            <w:tcW w:w="858" w:type="pct"/>
            <w:tcMar>
              <w:top w:w="30" w:type="dxa"/>
              <w:left w:w="30" w:type="dxa"/>
              <w:bottom w:w="20" w:type="dxa"/>
              <w:right w:w="30" w:type="dxa"/>
            </w:tcMar>
          </w:tcPr>
          <w:p w14:paraId="1D4D7DBE"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Plik zgodny z formatami zawartymi w [KRI].</w:t>
            </w:r>
          </w:p>
          <w:p w14:paraId="40DDB50B" w14:textId="77777777" w:rsidR="00E924B7" w:rsidRPr="008D5BAF" w:rsidRDefault="00E924B7" w:rsidP="00034DDE">
            <w:pPr>
              <w:spacing w:before="40" w:after="40" w:line="360" w:lineRule="auto"/>
              <w:rPr>
                <w:rFonts w:asciiTheme="minorHAnsi" w:hAnsiTheme="minorHAnsi"/>
                <w:szCs w:val="20"/>
                <w:lang w:val="pl-PL"/>
              </w:rPr>
            </w:pPr>
            <w:r w:rsidRPr="008D5BAF">
              <w:rPr>
                <w:rFonts w:asciiTheme="minorHAnsi" w:hAnsiTheme="minorHAnsi"/>
                <w:b/>
                <w:szCs w:val="20"/>
                <w:lang w:val="pl-PL"/>
              </w:rPr>
              <w:t>W trybie odpowiedzi nie są przenoszone z wiadomości oryginalnej do draftu odpowiedzi, a w trybie przekazywania dalej – są</w:t>
            </w:r>
            <w:r w:rsidRPr="008D5BAF">
              <w:rPr>
                <w:rFonts w:asciiTheme="minorHAnsi" w:hAnsiTheme="minorHAnsi"/>
                <w:szCs w:val="20"/>
                <w:lang w:val="pl-PL"/>
              </w:rPr>
              <w:t xml:space="preserve"> (download/upload albo referencja)</w:t>
            </w:r>
          </w:p>
        </w:tc>
        <w:tc>
          <w:tcPr>
            <w:tcW w:w="389" w:type="pct"/>
            <w:tcMar>
              <w:top w:w="30" w:type="dxa"/>
              <w:left w:w="30" w:type="dxa"/>
              <w:bottom w:w="20" w:type="dxa"/>
              <w:right w:w="30" w:type="dxa"/>
            </w:tcMar>
          </w:tcPr>
          <w:p w14:paraId="14774ABB"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Techniczna referencja do plików albo pliki już załadowane</w:t>
            </w:r>
          </w:p>
        </w:tc>
        <w:tc>
          <w:tcPr>
            <w:tcW w:w="1197" w:type="pct"/>
          </w:tcPr>
          <w:p w14:paraId="3F7A9258"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Attachment, attachmentId</w:t>
            </w:r>
          </w:p>
        </w:tc>
        <w:tc>
          <w:tcPr>
            <w:tcW w:w="1447" w:type="pct"/>
          </w:tcPr>
          <w:p w14:paraId="5C4D0C77" w14:textId="43CE3146" w:rsidR="00E924B7" w:rsidRPr="00E75FB4" w:rsidRDefault="00E924B7" w:rsidP="00034DDE">
            <w:pPr>
              <w:spacing w:before="40" w:after="40" w:line="360" w:lineRule="auto"/>
              <w:rPr>
                <w:rFonts w:asciiTheme="minorHAnsi" w:hAnsiTheme="minorHAnsi" w:cstheme="minorHAnsi"/>
                <w:szCs w:val="20"/>
              </w:rPr>
            </w:pPr>
            <w:r w:rsidRPr="00E75FB4">
              <w:rPr>
                <w:rFonts w:asciiTheme="minorHAnsi" w:hAnsiTheme="minorHAnsi" w:cstheme="minorHAnsi"/>
                <w:szCs w:val="20"/>
              </w:rPr>
              <w:t xml:space="preserve">MD14 lub M02 User content information, </w:t>
            </w:r>
            <w:r w:rsidR="0084271D" w:rsidRPr="00E75FB4">
              <w:rPr>
                <w:rFonts w:asciiTheme="minorHAnsi" w:hAnsiTheme="minorHAnsi" w:cstheme="minorHAnsi"/>
                <w:szCs w:val="20"/>
              </w:rPr>
              <w:t xml:space="preserve">payload, </w:t>
            </w:r>
            <w:r w:rsidRPr="00E75FB4">
              <w:rPr>
                <w:rFonts w:asciiTheme="minorHAnsi" w:hAnsiTheme="minorHAnsi" w:cstheme="minorHAnsi"/>
                <w:szCs w:val="20"/>
              </w:rPr>
              <w:t>MIME Part</w:t>
            </w:r>
          </w:p>
        </w:tc>
      </w:tr>
      <w:tr w:rsidR="00E924B7" w:rsidRPr="008D5BAF" w14:paraId="158A61E7" w14:textId="77777777" w:rsidTr="00034DDE">
        <w:tc>
          <w:tcPr>
            <w:tcW w:w="554" w:type="pct"/>
            <w:vMerge w:val="restart"/>
            <w:tcMar>
              <w:top w:w="30" w:type="dxa"/>
              <w:left w:w="30" w:type="dxa"/>
              <w:bottom w:w="20" w:type="dxa"/>
              <w:right w:w="30" w:type="dxa"/>
            </w:tcMar>
          </w:tcPr>
          <w:p w14:paraId="5175641E"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dane dodawane </w:t>
            </w:r>
            <w:r w:rsidRPr="008D5BAF">
              <w:rPr>
                <w:rFonts w:asciiTheme="minorHAnsi" w:hAnsiTheme="minorHAnsi" w:cstheme="minorHAnsi"/>
                <w:szCs w:val="20"/>
                <w:lang w:val="pl-PL"/>
              </w:rPr>
              <w:lastRenderedPageBreak/>
              <w:t>po wysłaniu z aplikacji klienckiej</w:t>
            </w:r>
          </w:p>
        </w:tc>
        <w:tc>
          <w:tcPr>
            <w:tcW w:w="555" w:type="pct"/>
            <w:tcMar>
              <w:top w:w="30" w:type="dxa"/>
              <w:left w:w="30" w:type="dxa"/>
              <w:bottom w:w="20" w:type="dxa"/>
              <w:right w:w="30" w:type="dxa"/>
            </w:tcMar>
          </w:tcPr>
          <w:p w14:paraId="1F8EA2C6" w14:textId="3624B497" w:rsidR="00E924B7" w:rsidRPr="008D5BAF" w:rsidRDefault="00E924B7" w:rsidP="00034DDE">
            <w:pPr>
              <w:spacing w:before="40" w:after="40" w:line="360" w:lineRule="auto"/>
              <w:rPr>
                <w:rFonts w:asciiTheme="minorHAnsi" w:hAnsiTheme="minorHAnsi"/>
                <w:szCs w:val="20"/>
                <w:lang w:val="pl-PL"/>
              </w:rPr>
            </w:pPr>
            <w:r w:rsidRPr="008D5BAF">
              <w:rPr>
                <w:rFonts w:asciiTheme="minorHAnsi" w:hAnsiTheme="minorHAnsi"/>
                <w:szCs w:val="20"/>
                <w:lang w:val="pl-PL"/>
              </w:rPr>
              <w:lastRenderedPageBreak/>
              <w:t xml:space="preserve">Zabezpieczenie </w:t>
            </w:r>
            <w:r w:rsidRPr="008D5BAF">
              <w:rPr>
                <w:rFonts w:asciiTheme="minorHAnsi" w:hAnsiTheme="minorHAnsi"/>
                <w:szCs w:val="20"/>
                <w:lang w:val="pl-PL"/>
              </w:rPr>
              <w:lastRenderedPageBreak/>
              <w:t xml:space="preserve">treści zapewniane przez </w:t>
            </w:r>
            <w:r w:rsidR="00033C49" w:rsidRPr="008D5BAF">
              <w:rPr>
                <w:rFonts w:asciiTheme="minorHAnsi" w:hAnsiTheme="minorHAnsi"/>
                <w:szCs w:val="20"/>
                <w:lang w:val="pl-PL"/>
              </w:rPr>
              <w:t>osobne API</w:t>
            </w:r>
            <w:r w:rsidRPr="008D5BAF">
              <w:rPr>
                <w:rFonts w:asciiTheme="minorHAnsi" w:hAnsiTheme="minorHAnsi"/>
                <w:szCs w:val="20"/>
                <w:lang w:val="pl-PL"/>
              </w:rPr>
              <w:t xml:space="preserve"> albo własna pieczęć elektroniczna nadawcy</w:t>
            </w:r>
          </w:p>
        </w:tc>
        <w:tc>
          <w:tcPr>
            <w:tcW w:w="858" w:type="pct"/>
            <w:tcMar>
              <w:top w:w="30" w:type="dxa"/>
              <w:left w:w="30" w:type="dxa"/>
              <w:bottom w:w="20" w:type="dxa"/>
              <w:right w:w="30" w:type="dxa"/>
            </w:tcMar>
          </w:tcPr>
          <w:p w14:paraId="3E075188"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Dane w postaci elektronicz</w:t>
            </w:r>
            <w:r w:rsidRPr="008D5BAF">
              <w:rPr>
                <w:rFonts w:asciiTheme="minorHAnsi" w:hAnsiTheme="minorHAnsi" w:cstheme="minorHAnsi"/>
                <w:szCs w:val="20"/>
                <w:lang w:val="pl-PL"/>
              </w:rPr>
              <w:lastRenderedPageBreak/>
              <w:t>nej dodane do innych danych w postaci elektronicznej lub logicznie z nimi powiązane, aby zapewnić autentyczność pochodzenia oraz integralność powiązanych danych.</w:t>
            </w:r>
          </w:p>
        </w:tc>
        <w:tc>
          <w:tcPr>
            <w:tcW w:w="389" w:type="pct"/>
            <w:tcMar>
              <w:top w:w="30" w:type="dxa"/>
              <w:left w:w="30" w:type="dxa"/>
              <w:bottom w:w="20" w:type="dxa"/>
              <w:right w:w="30" w:type="dxa"/>
            </w:tcMar>
          </w:tcPr>
          <w:p w14:paraId="39CFB2D0"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 </w:t>
            </w:r>
          </w:p>
        </w:tc>
        <w:tc>
          <w:tcPr>
            <w:tcW w:w="1197" w:type="pct"/>
          </w:tcPr>
          <w:p w14:paraId="700B9852" w14:textId="21B131CA"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Nie występuje w API</w:t>
            </w:r>
            <w:r w:rsidR="00033C49" w:rsidRPr="008D5BAF">
              <w:rPr>
                <w:rFonts w:asciiTheme="minorHAnsi" w:hAnsiTheme="minorHAnsi" w:cstheme="minorHAnsi"/>
                <w:szCs w:val="20"/>
                <w:lang w:val="pl-PL"/>
              </w:rPr>
              <w:t xml:space="preserve"> aplikacji klienckiej</w:t>
            </w:r>
          </w:p>
        </w:tc>
        <w:tc>
          <w:tcPr>
            <w:tcW w:w="1447" w:type="pct"/>
          </w:tcPr>
          <w:p w14:paraId="07DF7BED"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Signature</w:t>
            </w:r>
          </w:p>
          <w:p w14:paraId="23A1E993" w14:textId="77777777" w:rsidR="00E924B7" w:rsidRPr="008D5BAF" w:rsidRDefault="00E924B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 xml:space="preserve">[ETSI3195222] Tabela 5 ostatni wiersz, Rozdział 7. </w:t>
            </w:r>
          </w:p>
        </w:tc>
      </w:tr>
      <w:tr w:rsidR="0084271D" w:rsidRPr="008D5BAF" w14:paraId="679CFCD6" w14:textId="77777777" w:rsidTr="00034DDE">
        <w:tc>
          <w:tcPr>
            <w:tcW w:w="554" w:type="pct"/>
            <w:vMerge/>
            <w:tcMar>
              <w:top w:w="30" w:type="dxa"/>
              <w:left w:w="30" w:type="dxa"/>
              <w:bottom w:w="20" w:type="dxa"/>
              <w:right w:w="30" w:type="dxa"/>
            </w:tcMar>
          </w:tcPr>
          <w:p w14:paraId="78DAA8EA" w14:textId="77777777" w:rsidR="0084271D" w:rsidRPr="008D5BAF" w:rsidRDefault="0084271D" w:rsidP="00034DDE">
            <w:pPr>
              <w:spacing w:before="40" w:after="40" w:line="360" w:lineRule="auto"/>
              <w:rPr>
                <w:rFonts w:asciiTheme="minorHAnsi" w:hAnsiTheme="minorHAnsi" w:cstheme="minorHAnsi"/>
                <w:szCs w:val="20"/>
                <w:lang w:val="pl-PL"/>
              </w:rPr>
            </w:pPr>
          </w:p>
        </w:tc>
        <w:tc>
          <w:tcPr>
            <w:tcW w:w="555" w:type="pct"/>
            <w:tcMar>
              <w:top w:w="30" w:type="dxa"/>
              <w:left w:w="30" w:type="dxa"/>
              <w:bottom w:w="20" w:type="dxa"/>
              <w:right w:w="30" w:type="dxa"/>
            </w:tcMar>
          </w:tcPr>
          <w:p w14:paraId="778F1C94" w14:textId="367FAEF2" w:rsidR="0084271D" w:rsidRPr="008D5BAF" w:rsidRDefault="0084271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wpływu na ADE adresata</w:t>
            </w:r>
          </w:p>
        </w:tc>
        <w:tc>
          <w:tcPr>
            <w:tcW w:w="858" w:type="pct"/>
            <w:tcMar>
              <w:top w:w="30" w:type="dxa"/>
              <w:left w:w="30" w:type="dxa"/>
              <w:bottom w:w="20" w:type="dxa"/>
              <w:right w:w="30" w:type="dxa"/>
            </w:tcMar>
          </w:tcPr>
          <w:p w14:paraId="48485878" w14:textId="23198669" w:rsidR="0084271D" w:rsidRPr="008D5BAF" w:rsidRDefault="0084271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Data generowana w momencie poprawnego zarejestrowania przesyłki na adresie adresata przez system dostawcy usług adresata (C3) </w:t>
            </w:r>
          </w:p>
        </w:tc>
        <w:tc>
          <w:tcPr>
            <w:tcW w:w="389" w:type="pct"/>
            <w:tcMar>
              <w:top w:w="30" w:type="dxa"/>
              <w:left w:w="30" w:type="dxa"/>
              <w:bottom w:w="20" w:type="dxa"/>
              <w:right w:w="30" w:type="dxa"/>
            </w:tcMar>
          </w:tcPr>
          <w:p w14:paraId="1A76D36E" w14:textId="133231A7" w:rsidR="0084271D" w:rsidRPr="008D5BAF" w:rsidRDefault="0084271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w:t>
            </w:r>
          </w:p>
        </w:tc>
        <w:tc>
          <w:tcPr>
            <w:tcW w:w="1197" w:type="pct"/>
          </w:tcPr>
          <w:p w14:paraId="43D84702" w14:textId="77777777" w:rsidR="0084271D" w:rsidRPr="008D5BAF" w:rsidRDefault="0084271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Evidence creation date</w:t>
            </w:r>
          </w:p>
          <w:p w14:paraId="3998E348" w14:textId="5B28DDEF" w:rsidR="0084271D" w:rsidRPr="008D5BAF" w:rsidRDefault="0084271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Dostępne po użyciu funkcji pobrania dowodów dla przesyłki.</w:t>
            </w:r>
          </w:p>
        </w:tc>
        <w:tc>
          <w:tcPr>
            <w:tcW w:w="1447" w:type="pct"/>
          </w:tcPr>
          <w:p w14:paraId="395406FD" w14:textId="5770E55E" w:rsidR="0084271D" w:rsidRPr="008D5BAF" w:rsidRDefault="0084271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[ETSI3195222] Czas zarejestrowania zdarzenia D.1 (G05 Event time)</w:t>
            </w:r>
          </w:p>
        </w:tc>
      </w:tr>
      <w:tr w:rsidR="004236B6" w:rsidRPr="008D5BAF" w14:paraId="4D7A3AD9" w14:textId="77777777" w:rsidTr="00034DDE">
        <w:tc>
          <w:tcPr>
            <w:tcW w:w="554" w:type="pct"/>
            <w:vMerge/>
            <w:tcMar>
              <w:top w:w="30" w:type="dxa"/>
              <w:left w:w="30" w:type="dxa"/>
              <w:bottom w:w="20" w:type="dxa"/>
              <w:right w:w="30" w:type="dxa"/>
            </w:tcMar>
          </w:tcPr>
          <w:p w14:paraId="0C9C9149" w14:textId="77777777" w:rsidR="004236B6" w:rsidRPr="008D5BAF" w:rsidRDefault="004236B6" w:rsidP="00034DDE">
            <w:pPr>
              <w:spacing w:before="40" w:after="40" w:line="360" w:lineRule="auto"/>
              <w:rPr>
                <w:rFonts w:asciiTheme="minorHAnsi" w:hAnsiTheme="minorHAnsi" w:cstheme="minorHAnsi"/>
                <w:szCs w:val="20"/>
                <w:lang w:val="pl-PL"/>
              </w:rPr>
            </w:pPr>
          </w:p>
        </w:tc>
        <w:tc>
          <w:tcPr>
            <w:tcW w:w="555" w:type="pct"/>
            <w:tcMar>
              <w:top w:w="30" w:type="dxa"/>
              <w:left w:w="30" w:type="dxa"/>
              <w:bottom w:w="20" w:type="dxa"/>
              <w:right w:w="30" w:type="dxa"/>
            </w:tcMar>
          </w:tcPr>
          <w:p w14:paraId="6D7E5471" w14:textId="77777777" w:rsidR="004236B6" w:rsidRPr="008D5BAF" w:rsidRDefault="004236B6"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przekazania wiadomości do systemu dostawcy</w:t>
            </w:r>
          </w:p>
        </w:tc>
        <w:tc>
          <w:tcPr>
            <w:tcW w:w="858" w:type="pct"/>
            <w:tcMar>
              <w:top w:w="30" w:type="dxa"/>
              <w:left w:w="30" w:type="dxa"/>
              <w:bottom w:w="20" w:type="dxa"/>
              <w:right w:w="30" w:type="dxa"/>
            </w:tcMar>
          </w:tcPr>
          <w:p w14:paraId="227A525D" w14:textId="54979547" w:rsidR="004236B6" w:rsidRPr="008D5BAF" w:rsidRDefault="004236B6"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Data wyjścia wiadomości </w:t>
            </w:r>
            <w:r w:rsidR="00A40FCA">
              <w:rPr>
                <w:rFonts w:asciiTheme="minorHAnsi" w:hAnsiTheme="minorHAnsi" w:cstheme="minorHAnsi"/>
                <w:szCs w:val="20"/>
                <w:lang w:val="pl-PL"/>
              </w:rPr>
              <w:br/>
            </w:r>
            <w:r w:rsidRPr="008D5BAF">
              <w:rPr>
                <w:rFonts w:asciiTheme="minorHAnsi" w:hAnsiTheme="minorHAnsi" w:cstheme="minorHAnsi"/>
                <w:szCs w:val="20"/>
                <w:lang w:val="pl-PL"/>
              </w:rPr>
              <w:t>z C1</w:t>
            </w:r>
          </w:p>
        </w:tc>
        <w:tc>
          <w:tcPr>
            <w:tcW w:w="389" w:type="pct"/>
            <w:tcMar>
              <w:top w:w="30" w:type="dxa"/>
              <w:left w:w="30" w:type="dxa"/>
              <w:bottom w:w="20" w:type="dxa"/>
              <w:right w:w="30" w:type="dxa"/>
            </w:tcMar>
          </w:tcPr>
          <w:p w14:paraId="49B66F0F" w14:textId="77777777" w:rsidR="004236B6" w:rsidRPr="008D5BAF" w:rsidRDefault="004236B6"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i czas</w:t>
            </w:r>
          </w:p>
        </w:tc>
        <w:tc>
          <w:tcPr>
            <w:tcW w:w="1197" w:type="pct"/>
          </w:tcPr>
          <w:p w14:paraId="76CF71E8" w14:textId="689C5261" w:rsidR="004236B6" w:rsidRPr="008D5BAF" w:rsidRDefault="004236B6"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Message, submission time</w:t>
            </w:r>
          </w:p>
        </w:tc>
        <w:tc>
          <w:tcPr>
            <w:tcW w:w="1447" w:type="pct"/>
          </w:tcPr>
          <w:p w14:paraId="50114CFF" w14:textId="77777777" w:rsidR="004236B6" w:rsidRPr="008D5BAF" w:rsidRDefault="004236B6" w:rsidP="00034DDE">
            <w:pPr>
              <w:spacing w:before="40" w:after="40" w:line="360" w:lineRule="auto"/>
              <w:rPr>
                <w:rFonts w:asciiTheme="minorHAnsi" w:hAnsiTheme="minorHAnsi"/>
                <w:szCs w:val="20"/>
                <w:lang w:val="pl-PL"/>
              </w:rPr>
            </w:pPr>
            <w:r w:rsidRPr="008D5BAF">
              <w:rPr>
                <w:rFonts w:asciiTheme="minorHAnsi" w:hAnsiTheme="minorHAnsi"/>
                <w:szCs w:val="20"/>
                <w:lang w:val="pl-PL"/>
              </w:rPr>
              <w:t>[ETSI3195222] Zarejestrowany przez dostawcę czas wysyłki (M03 Submission date and time). Jest on wcześniejszy niż czas Event time.</w:t>
            </w:r>
          </w:p>
          <w:p w14:paraId="0F51BADC" w14:textId="77777777" w:rsidR="004236B6" w:rsidRPr="008D5BAF" w:rsidRDefault="004236B6" w:rsidP="00034DDE">
            <w:pPr>
              <w:spacing w:before="40" w:after="40" w:line="360" w:lineRule="auto"/>
              <w:rPr>
                <w:rFonts w:asciiTheme="minorHAnsi" w:hAnsiTheme="minorHAnsi" w:cstheme="minorHAnsi"/>
                <w:szCs w:val="20"/>
                <w:lang w:val="pl-PL"/>
              </w:rPr>
            </w:pPr>
          </w:p>
        </w:tc>
      </w:tr>
      <w:tr w:rsidR="0019417D" w:rsidRPr="008D5BAF" w14:paraId="41D8EC72" w14:textId="77777777" w:rsidTr="00034DDE">
        <w:tc>
          <w:tcPr>
            <w:tcW w:w="554" w:type="pct"/>
            <w:vMerge/>
            <w:tcMar>
              <w:top w:w="30" w:type="dxa"/>
              <w:left w:w="30" w:type="dxa"/>
              <w:bottom w:w="20" w:type="dxa"/>
              <w:right w:w="30" w:type="dxa"/>
            </w:tcMar>
          </w:tcPr>
          <w:p w14:paraId="6530881F" w14:textId="77777777" w:rsidR="0019417D" w:rsidRPr="008D5BAF" w:rsidRDefault="0019417D" w:rsidP="00034DDE">
            <w:pPr>
              <w:spacing w:before="40" w:after="40" w:line="360" w:lineRule="auto"/>
              <w:rPr>
                <w:rFonts w:asciiTheme="minorHAnsi" w:hAnsiTheme="minorHAnsi" w:cstheme="minorHAnsi"/>
                <w:szCs w:val="20"/>
                <w:lang w:val="pl-PL"/>
              </w:rPr>
            </w:pPr>
          </w:p>
        </w:tc>
        <w:tc>
          <w:tcPr>
            <w:tcW w:w="555" w:type="pct"/>
            <w:tcMar>
              <w:top w:w="30" w:type="dxa"/>
              <w:left w:w="30" w:type="dxa"/>
              <w:bottom w:w="20" w:type="dxa"/>
              <w:right w:w="30" w:type="dxa"/>
            </w:tcMar>
          </w:tcPr>
          <w:p w14:paraId="11E2FFAE" w14:textId="66174395"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wysłania</w:t>
            </w:r>
          </w:p>
        </w:tc>
        <w:tc>
          <w:tcPr>
            <w:tcW w:w="858" w:type="pct"/>
            <w:tcMar>
              <w:top w:w="30" w:type="dxa"/>
              <w:left w:w="30" w:type="dxa"/>
              <w:bottom w:w="20" w:type="dxa"/>
              <w:right w:w="30" w:type="dxa"/>
            </w:tcMar>
          </w:tcPr>
          <w:p w14:paraId="4C7777B3" w14:textId="01818E59"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Data zdarzenia przyjęcia wiadomości przez C2 do </w:t>
            </w:r>
            <w:r w:rsidRPr="008D5BAF">
              <w:rPr>
                <w:rFonts w:asciiTheme="minorHAnsi" w:hAnsiTheme="minorHAnsi" w:cstheme="minorHAnsi"/>
                <w:szCs w:val="20"/>
                <w:lang w:val="pl-PL"/>
              </w:rPr>
              <w:lastRenderedPageBreak/>
              <w:t>wysyłki. Ma znaczenie prawne Dostępne po użyciu funkcji pobrania dowodów dla przesyłki.</w:t>
            </w:r>
          </w:p>
        </w:tc>
        <w:tc>
          <w:tcPr>
            <w:tcW w:w="389" w:type="pct"/>
            <w:tcMar>
              <w:top w:w="30" w:type="dxa"/>
              <w:left w:w="30" w:type="dxa"/>
              <w:bottom w:w="20" w:type="dxa"/>
              <w:right w:w="30" w:type="dxa"/>
            </w:tcMar>
          </w:tcPr>
          <w:p w14:paraId="1E37DE6E" w14:textId="166906AE"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Data i czas</w:t>
            </w:r>
          </w:p>
        </w:tc>
        <w:tc>
          <w:tcPr>
            <w:tcW w:w="1197" w:type="pct"/>
          </w:tcPr>
          <w:p w14:paraId="5511DAC8" w14:textId="77777777"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Evidence creation date</w:t>
            </w:r>
          </w:p>
          <w:p w14:paraId="29030F70" w14:textId="77777777"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Dostępne po użyciu funkcji pobrania </w:t>
            </w:r>
            <w:r w:rsidRPr="008D5BAF">
              <w:rPr>
                <w:rFonts w:asciiTheme="minorHAnsi" w:hAnsiTheme="minorHAnsi" w:cstheme="minorHAnsi"/>
                <w:szCs w:val="20"/>
                <w:lang w:val="pl-PL"/>
              </w:rPr>
              <w:lastRenderedPageBreak/>
              <w:t>dowodów dla przesyłki.</w:t>
            </w:r>
          </w:p>
          <w:p w14:paraId="63E261F4" w14:textId="5631F1B0" w:rsidR="0019417D" w:rsidRPr="008D5BAF" w:rsidRDefault="0019417D" w:rsidP="00034DDE">
            <w:pPr>
              <w:spacing w:before="40" w:after="40" w:line="360" w:lineRule="auto"/>
              <w:rPr>
                <w:rFonts w:asciiTheme="minorHAnsi" w:hAnsiTheme="minorHAnsi" w:cstheme="minorHAnsi"/>
                <w:szCs w:val="20"/>
                <w:lang w:val="pl-PL"/>
              </w:rPr>
            </w:pPr>
          </w:p>
        </w:tc>
        <w:tc>
          <w:tcPr>
            <w:tcW w:w="1447" w:type="pct"/>
          </w:tcPr>
          <w:p w14:paraId="7ED4B962" w14:textId="7D6E3B9F"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[ETSI3195222] Czas zarejestrowania zdarzenia A.1 (G05 Event time)</w:t>
            </w:r>
          </w:p>
        </w:tc>
      </w:tr>
      <w:tr w:rsidR="0019417D" w:rsidRPr="008D5BAF" w14:paraId="5631B648" w14:textId="77777777" w:rsidTr="00034DDE">
        <w:tc>
          <w:tcPr>
            <w:tcW w:w="554" w:type="pct"/>
            <w:vMerge/>
            <w:tcMar>
              <w:top w:w="30" w:type="dxa"/>
              <w:left w:w="30" w:type="dxa"/>
              <w:bottom w:w="20" w:type="dxa"/>
              <w:right w:w="30" w:type="dxa"/>
            </w:tcMar>
          </w:tcPr>
          <w:p w14:paraId="39F3B764" w14:textId="77777777" w:rsidR="0019417D" w:rsidRPr="008D5BAF" w:rsidRDefault="0019417D" w:rsidP="00034DDE">
            <w:pPr>
              <w:spacing w:before="40" w:after="40" w:line="360" w:lineRule="auto"/>
              <w:rPr>
                <w:rFonts w:asciiTheme="minorHAnsi" w:hAnsiTheme="minorHAnsi" w:cstheme="minorHAnsi"/>
                <w:szCs w:val="20"/>
                <w:lang w:val="pl-PL"/>
              </w:rPr>
            </w:pPr>
          </w:p>
        </w:tc>
        <w:tc>
          <w:tcPr>
            <w:tcW w:w="555" w:type="pct"/>
            <w:tcMar>
              <w:top w:w="30" w:type="dxa"/>
              <w:left w:w="30" w:type="dxa"/>
              <w:bottom w:w="20" w:type="dxa"/>
              <w:right w:w="30" w:type="dxa"/>
            </w:tcMar>
          </w:tcPr>
          <w:p w14:paraId="55CF5955" w14:textId="0B05BED9"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odczytania</w:t>
            </w:r>
          </w:p>
        </w:tc>
        <w:tc>
          <w:tcPr>
            <w:tcW w:w="858" w:type="pct"/>
            <w:tcMar>
              <w:top w:w="30" w:type="dxa"/>
              <w:left w:w="30" w:type="dxa"/>
              <w:bottom w:w="20" w:type="dxa"/>
              <w:right w:w="30" w:type="dxa"/>
            </w:tcMar>
          </w:tcPr>
          <w:p w14:paraId="0EA30233" w14:textId="2AC6C480"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zdarzenia przekazania wiadomości na skrzynkę doręczeń lub do aplikacji klienckiej. Ma znaczenie prawne</w:t>
            </w:r>
          </w:p>
        </w:tc>
        <w:tc>
          <w:tcPr>
            <w:tcW w:w="389" w:type="pct"/>
            <w:tcMar>
              <w:top w:w="30" w:type="dxa"/>
              <w:left w:w="30" w:type="dxa"/>
              <w:bottom w:w="20" w:type="dxa"/>
              <w:right w:w="30" w:type="dxa"/>
            </w:tcMar>
          </w:tcPr>
          <w:p w14:paraId="1E981CB8" w14:textId="0683055C"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Data i czas</w:t>
            </w:r>
          </w:p>
        </w:tc>
        <w:tc>
          <w:tcPr>
            <w:tcW w:w="1197" w:type="pct"/>
          </w:tcPr>
          <w:p w14:paraId="73E04C92" w14:textId="77777777"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Evidence creation date</w:t>
            </w:r>
          </w:p>
          <w:p w14:paraId="2D999306" w14:textId="7EE66D5A"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Dostępne po użyciu funkcji pobrania pełnej wiadomości albo pobrania dowodów dla przesyłki.</w:t>
            </w:r>
          </w:p>
        </w:tc>
        <w:tc>
          <w:tcPr>
            <w:tcW w:w="1447" w:type="pct"/>
          </w:tcPr>
          <w:p w14:paraId="77AA2A9D" w14:textId="7838D7AD" w:rsidR="0019417D" w:rsidRPr="008D5BAF" w:rsidRDefault="0019417D"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[ETSI3195222] Czas zarejestrowania zdarzenia E.1 (G05 Event time)</w:t>
            </w:r>
          </w:p>
        </w:tc>
      </w:tr>
    </w:tbl>
    <w:p w14:paraId="4C2ABBB3" w14:textId="22ED0FE4" w:rsidR="00E924B7" w:rsidRPr="008D5BAF" w:rsidRDefault="00E924B7" w:rsidP="00E924B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10</w:t>
      </w:r>
      <w:r w:rsidRPr="008D5BAF">
        <w:rPr>
          <w:lang w:val="pl-PL"/>
        </w:rPr>
        <w:fldChar w:fldCharType="end"/>
      </w:r>
      <w:r w:rsidRPr="008D5BAF">
        <w:rPr>
          <w:lang w:val="pl-PL"/>
        </w:rPr>
        <w:t xml:space="preserve"> Lista elementów wiadomości w przypadku scenariusza: Odpowiedź na wiadomość/ Przekazanie wiadomości dalej</w:t>
      </w:r>
    </w:p>
    <w:p w14:paraId="1E6FB02D" w14:textId="77777777" w:rsidR="00E924B7" w:rsidRPr="008D5BAF" w:rsidRDefault="00E924B7" w:rsidP="00E924B7">
      <w:pPr>
        <w:pStyle w:val="Legenda"/>
        <w:spacing w:before="160"/>
        <w:jc w:val="left"/>
        <w:rPr>
          <w:lang w:val="pl-PL"/>
        </w:rPr>
        <w:sectPr w:rsidR="00E924B7" w:rsidRPr="008D5BAF" w:rsidSect="006C26F6">
          <w:footerReference w:type="default" r:id="rId26"/>
          <w:footerReference w:type="first" r:id="rId27"/>
          <w:pgSz w:w="16838" w:h="11906" w:orient="landscape"/>
          <w:pgMar w:top="1417" w:right="1417" w:bottom="1417" w:left="1417" w:header="708" w:footer="708" w:gutter="0"/>
          <w:cols w:space="708"/>
          <w:docGrid w:linePitch="360"/>
        </w:sectPr>
      </w:pPr>
    </w:p>
    <w:p w14:paraId="3DC66246" w14:textId="77777777" w:rsidR="00E924B7" w:rsidRPr="008D5BAF" w:rsidRDefault="00E924B7" w:rsidP="00815361">
      <w:pPr>
        <w:pStyle w:val="Nagwek3"/>
      </w:pPr>
      <w:bookmarkStart w:id="342" w:name="_Ref57798433"/>
      <w:bookmarkStart w:id="343" w:name="_Toc58171600"/>
      <w:r w:rsidRPr="008D5BAF">
        <w:lastRenderedPageBreak/>
        <w:t>Określenie struktury pliku do komunikacji zautomatyzowanej</w:t>
      </w:r>
      <w:bookmarkEnd w:id="342"/>
      <w:bookmarkEnd w:id="343"/>
    </w:p>
    <w:p w14:paraId="7EB4EC8B" w14:textId="4CCB8BD9" w:rsidR="00E924B7" w:rsidRPr="008D5BAF" w:rsidRDefault="00E924B7">
      <w:r w:rsidRPr="008D5BAF">
        <w:t xml:space="preserve">Podstawą niniejszego rozdziału są rozdziały: 3.4 </w:t>
      </w:r>
      <w:r w:rsidRPr="008D5BAF">
        <w:rPr>
          <w:i/>
        </w:rPr>
        <w:t>Skrzynki doręczeń</w:t>
      </w:r>
      <w:r w:rsidRPr="008D5BAF">
        <w:t xml:space="preserve"> i punkt 5.1.17 </w:t>
      </w:r>
      <w:r w:rsidRPr="008D5BAF">
        <w:rPr>
          <w:i/>
        </w:rPr>
        <w:t>Identyfikacja i uwierzytelnienie użytkownika przed nadaniem i odbiorem przesyłki</w:t>
      </w:r>
      <w:r w:rsidR="00BE3D93" w:rsidRPr="008D5BAF">
        <w:t xml:space="preserve"> dokumentu głównego Standardu.</w:t>
      </w:r>
    </w:p>
    <w:p w14:paraId="101377AA" w14:textId="759B7E99" w:rsidR="0019417D" w:rsidRPr="008D5BAF" w:rsidRDefault="0019417D" w:rsidP="0019417D">
      <w:r w:rsidRPr="008D5BAF">
        <w:t xml:space="preserve">W przypadku zmiany operatora wyznaczonego, z uwagi </w:t>
      </w:r>
      <w:r w:rsidR="00630015" w:rsidRPr="008D5BAF">
        <w:t xml:space="preserve">na zachowanie ciągłości obsługi wszystkich </w:t>
      </w:r>
      <w:r w:rsidRPr="008D5BAF">
        <w:t>nadawców korzystających z tego rozwiązania, specyfikacja nie może ulec zmianie; jej uaktualnienia powiązane są z uaktualnieniami Standardu i podlegają konsultacjom przed wdrożeniem.</w:t>
      </w:r>
    </w:p>
    <w:p w14:paraId="6954AD7D" w14:textId="77777777" w:rsidR="00E95A3C" w:rsidRPr="008D5BAF" w:rsidRDefault="00E95A3C" w:rsidP="004136AE"/>
    <w:p w14:paraId="1F84D05E" w14:textId="00ADC29F" w:rsidR="004136AE" w:rsidRPr="008D5BAF" w:rsidRDefault="004136AE" w:rsidP="004136AE">
      <w:r w:rsidRPr="008D5BAF">
        <w:t xml:space="preserve">Tabela przedstawia </w:t>
      </w:r>
      <w:r w:rsidRPr="008D5BAF">
        <w:rPr>
          <w:b/>
        </w:rPr>
        <w:t>elementy sterującego pliku tekstowego</w:t>
      </w:r>
      <w:r w:rsidR="00FD1B52" w:rsidRPr="008D5BAF">
        <w:rPr>
          <w:b/>
        </w:rPr>
        <w:t>,</w:t>
      </w:r>
      <w:r w:rsidRPr="008D5BAF">
        <w:t xml:space="preserve"> opisującego zbiór wiadomości, który jest przekazywany przez nadawcę przesyłki jako paczka (ang. </w:t>
      </w:r>
      <w:r w:rsidRPr="008D5BAF">
        <w:rPr>
          <w:i/>
        </w:rPr>
        <w:t>bulk file</w:t>
      </w:r>
      <w:r w:rsidRPr="008D5BAF">
        <w:t>) w przestrzeni dostawcy przewidzianej dla klien</w:t>
      </w:r>
      <w:r w:rsidR="00FD1B52" w:rsidRPr="008D5BAF">
        <w:t>tów usługi publicznej</w:t>
      </w:r>
      <w:r w:rsidRPr="008D5BAF">
        <w:t>.</w:t>
      </w:r>
    </w:p>
    <w:p w14:paraId="38EAB73F" w14:textId="77777777" w:rsidR="004136AE" w:rsidRPr="008D5BAF" w:rsidRDefault="004136AE" w:rsidP="0019417D">
      <w:pPr>
        <w:sectPr w:rsidR="004136AE" w:rsidRPr="008D5BAF" w:rsidSect="006C26F6">
          <w:footerReference w:type="default" r:id="rId28"/>
          <w:headerReference w:type="first" r:id="rId29"/>
          <w:footerReference w:type="first" r:id="rId30"/>
          <w:pgSz w:w="11906" w:h="16838"/>
          <w:pgMar w:top="1417" w:right="1417" w:bottom="1417" w:left="1417" w:header="708" w:footer="708" w:gutter="0"/>
          <w:cols w:space="708"/>
          <w:docGrid w:linePitch="360"/>
        </w:sectPr>
      </w:pPr>
    </w:p>
    <w:p w14:paraId="744DFD1E" w14:textId="77777777" w:rsidR="00E924B7" w:rsidRPr="008D5BAF" w:rsidRDefault="00E924B7">
      <w:r w:rsidRPr="008D5BAF">
        <w:lastRenderedPageBreak/>
        <w:t>Struktura pliku sterującego (tryb nowego wątku) i mapowanie tej struktury na wysyłaną wiadomość</w:t>
      </w:r>
    </w:p>
    <w:tbl>
      <w:tblPr>
        <w:tblStyle w:val="ScrollTableNormal"/>
        <w:tblW w:w="4360"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truktura pliku sterujacego"/>
        <w:tblDescription w:val="Tabela przedstawia strukturę pliku sterującego (tryb nowego wątku) i mapowanie tej struktury na wysyłaną wiadomość. Zawiera cel użycia danych, ich opis biznesowy, typ pola, mapowanie na UA API oraz na komunikację pomiędzy dostawcami."/>
      </w:tblPr>
      <w:tblGrid>
        <w:gridCol w:w="1702"/>
        <w:gridCol w:w="1561"/>
        <w:gridCol w:w="2834"/>
        <w:gridCol w:w="1418"/>
        <w:gridCol w:w="2126"/>
        <w:gridCol w:w="2691"/>
      </w:tblGrid>
      <w:tr w:rsidR="00E924B7" w:rsidRPr="008D5BAF" w14:paraId="7F10A785" w14:textId="77777777" w:rsidTr="00FD1B52">
        <w:trPr>
          <w:tblHeader/>
        </w:trPr>
        <w:tc>
          <w:tcPr>
            <w:tcW w:w="690" w:type="pct"/>
            <w:shd w:val="clear" w:color="auto" w:fill="D9D9D9" w:themeFill="background1" w:themeFillShade="D9"/>
            <w:tcMar>
              <w:top w:w="30" w:type="dxa"/>
              <w:left w:w="30" w:type="dxa"/>
              <w:bottom w:w="20" w:type="dxa"/>
              <w:right w:w="30" w:type="dxa"/>
            </w:tcMar>
          </w:tcPr>
          <w:p w14:paraId="6EF4548B" w14:textId="77777777" w:rsidR="00E924B7" w:rsidRPr="008D5BAF" w:rsidRDefault="00E924B7" w:rsidP="00034DDE">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 Cel użycia danych</w:t>
            </w:r>
          </w:p>
        </w:tc>
        <w:tc>
          <w:tcPr>
            <w:tcW w:w="633" w:type="pct"/>
            <w:shd w:val="clear" w:color="auto" w:fill="D9D9D9" w:themeFill="background1" w:themeFillShade="D9"/>
            <w:tcMar>
              <w:top w:w="30" w:type="dxa"/>
              <w:left w:w="30" w:type="dxa"/>
              <w:bottom w:w="20" w:type="dxa"/>
              <w:right w:w="30" w:type="dxa"/>
            </w:tcMar>
          </w:tcPr>
          <w:p w14:paraId="2E5C4106" w14:textId="77777777" w:rsidR="00E924B7" w:rsidRPr="008D5BAF" w:rsidRDefault="00E924B7" w:rsidP="00034DDE">
            <w:pPr>
              <w:spacing w:before="40" w:after="40" w:line="360" w:lineRule="auto"/>
              <w:rPr>
                <w:rFonts w:asciiTheme="minorHAnsi" w:hAnsiTheme="minorHAnsi"/>
                <w:b/>
                <w:bCs/>
                <w:szCs w:val="20"/>
                <w:lang w:val="pl-PL"/>
              </w:rPr>
            </w:pPr>
            <w:r w:rsidRPr="008D5BAF">
              <w:rPr>
                <w:rFonts w:asciiTheme="minorHAnsi" w:hAnsiTheme="minorHAnsi"/>
                <w:b/>
                <w:bCs/>
                <w:szCs w:val="20"/>
                <w:lang w:val="pl-PL"/>
              </w:rPr>
              <w:t>Nazwa pola w pliku sterującym</w:t>
            </w:r>
          </w:p>
        </w:tc>
        <w:tc>
          <w:tcPr>
            <w:tcW w:w="1149" w:type="pct"/>
            <w:shd w:val="clear" w:color="auto" w:fill="D9D9D9" w:themeFill="background1" w:themeFillShade="D9"/>
            <w:tcMar>
              <w:top w:w="30" w:type="dxa"/>
              <w:left w:w="30" w:type="dxa"/>
              <w:bottom w:w="20" w:type="dxa"/>
              <w:right w:w="30" w:type="dxa"/>
            </w:tcMar>
          </w:tcPr>
          <w:p w14:paraId="243745A5" w14:textId="77777777" w:rsidR="00E924B7" w:rsidRPr="008D5BAF" w:rsidRDefault="00E924B7" w:rsidP="00034DDE">
            <w:pPr>
              <w:spacing w:before="40" w:after="40" w:line="360" w:lineRule="auto"/>
              <w:rPr>
                <w:rFonts w:asciiTheme="minorHAnsi" w:hAnsiTheme="minorHAnsi"/>
                <w:b/>
                <w:bCs/>
                <w:szCs w:val="20"/>
                <w:lang w:val="pl-PL"/>
              </w:rPr>
            </w:pPr>
            <w:r w:rsidRPr="008D5BAF">
              <w:rPr>
                <w:rFonts w:asciiTheme="minorHAnsi" w:hAnsiTheme="minorHAnsi"/>
                <w:b/>
                <w:bCs/>
                <w:szCs w:val="20"/>
                <w:lang w:val="pl-PL"/>
              </w:rPr>
              <w:t>Opis biznesowy</w:t>
            </w:r>
          </w:p>
        </w:tc>
        <w:tc>
          <w:tcPr>
            <w:tcW w:w="575" w:type="pct"/>
            <w:shd w:val="clear" w:color="auto" w:fill="D9D9D9" w:themeFill="background1" w:themeFillShade="D9"/>
            <w:tcMar>
              <w:top w:w="30" w:type="dxa"/>
              <w:left w:w="30" w:type="dxa"/>
              <w:bottom w:w="20" w:type="dxa"/>
              <w:right w:w="30" w:type="dxa"/>
            </w:tcMar>
          </w:tcPr>
          <w:p w14:paraId="777782D6" w14:textId="77777777" w:rsidR="00E924B7" w:rsidRPr="008D5BAF" w:rsidRDefault="00E924B7">
            <w:pPr>
              <w:spacing w:beforeLines="20" w:before="48" w:afterLines="20" w:after="48"/>
              <w:rPr>
                <w:rFonts w:asciiTheme="minorHAnsi" w:hAnsiTheme="minorHAnsi" w:cstheme="minorHAnsi"/>
                <w:b/>
                <w:szCs w:val="20"/>
                <w:lang w:val="pl-PL"/>
              </w:rPr>
            </w:pPr>
            <w:r w:rsidRPr="008D5BAF">
              <w:rPr>
                <w:rFonts w:asciiTheme="minorHAnsi" w:hAnsiTheme="minorHAnsi" w:cstheme="minorHAnsi"/>
                <w:b/>
                <w:szCs w:val="20"/>
                <w:lang w:val="pl-PL"/>
              </w:rPr>
              <w:t>Typ pola</w:t>
            </w:r>
          </w:p>
        </w:tc>
        <w:tc>
          <w:tcPr>
            <w:tcW w:w="862" w:type="pct"/>
            <w:shd w:val="clear" w:color="auto" w:fill="D9D9D9" w:themeFill="background1" w:themeFillShade="D9"/>
          </w:tcPr>
          <w:p w14:paraId="3EE338EA" w14:textId="72AE984E" w:rsidR="00E924B7" w:rsidRPr="008D5BAF" w:rsidRDefault="00FF2388">
            <w:pPr>
              <w:spacing w:beforeLines="20" w:before="48" w:afterLines="20" w:after="48"/>
              <w:rPr>
                <w:rFonts w:asciiTheme="minorHAnsi" w:hAnsiTheme="minorHAnsi" w:cstheme="minorHAnsi"/>
                <w:b/>
                <w:szCs w:val="20"/>
                <w:lang w:val="pl-PL"/>
              </w:rPr>
            </w:pPr>
            <w:r w:rsidRPr="008D5BAF">
              <w:rPr>
                <w:rFonts w:asciiTheme="minorHAnsi" w:hAnsiTheme="minorHAnsi" w:cstheme="minorHAnsi"/>
                <w:b/>
                <w:szCs w:val="20"/>
                <w:lang w:val="pl-PL"/>
              </w:rPr>
              <w:t>Interfejs dla aplikacji klienckiej</w:t>
            </w:r>
          </w:p>
        </w:tc>
        <w:tc>
          <w:tcPr>
            <w:tcW w:w="1091" w:type="pct"/>
            <w:shd w:val="clear" w:color="auto" w:fill="D9D9D9" w:themeFill="background1" w:themeFillShade="D9"/>
          </w:tcPr>
          <w:p w14:paraId="2E0B3583" w14:textId="77777777" w:rsidR="00E924B7" w:rsidRPr="008D5BAF" w:rsidRDefault="00E924B7">
            <w:pPr>
              <w:spacing w:beforeLines="20" w:before="48" w:afterLines="20" w:after="48"/>
              <w:rPr>
                <w:rFonts w:asciiTheme="minorHAnsi" w:hAnsiTheme="minorHAnsi" w:cstheme="minorHAnsi"/>
                <w:b/>
                <w:szCs w:val="20"/>
                <w:lang w:val="pl-PL"/>
              </w:rPr>
            </w:pPr>
            <w:r w:rsidRPr="008D5BAF">
              <w:rPr>
                <w:rFonts w:asciiTheme="minorHAnsi" w:hAnsiTheme="minorHAnsi" w:cstheme="minorHAnsi"/>
                <w:b/>
                <w:szCs w:val="20"/>
                <w:lang w:val="pl-PL"/>
              </w:rPr>
              <w:t>Komunikacja pomiędzy dostawcami</w:t>
            </w:r>
          </w:p>
        </w:tc>
      </w:tr>
      <w:tr w:rsidR="000238EC" w:rsidRPr="008D5BAF" w14:paraId="2D26926A" w14:textId="77777777" w:rsidTr="00FD1B52">
        <w:tc>
          <w:tcPr>
            <w:tcW w:w="690" w:type="pct"/>
            <w:vMerge w:val="restart"/>
            <w:tcMar>
              <w:top w:w="30" w:type="dxa"/>
              <w:left w:w="30" w:type="dxa"/>
              <w:bottom w:w="20" w:type="dxa"/>
              <w:right w:w="30" w:type="dxa"/>
            </w:tcMar>
          </w:tcPr>
          <w:p w14:paraId="3CF79DB7" w14:textId="1D181547" w:rsidR="000238EC" w:rsidRPr="008D5BAF" w:rsidDel="006C22D9"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Dane używane do wyszukania w rejestrze BAE </w:t>
            </w:r>
            <w:r w:rsidR="002642EA" w:rsidRPr="008D5BAF">
              <w:rPr>
                <w:rFonts w:asciiTheme="minorHAnsi" w:hAnsiTheme="minorHAnsi" w:cstheme="minorHAnsi"/>
                <w:szCs w:val="20"/>
                <w:lang w:val="pl-PL"/>
              </w:rPr>
              <w:t>w przypadku wysyłki elektronicznej i hybrydowej</w:t>
            </w:r>
          </w:p>
        </w:tc>
        <w:tc>
          <w:tcPr>
            <w:tcW w:w="633" w:type="pct"/>
            <w:tcMar>
              <w:top w:w="30" w:type="dxa"/>
              <w:left w:w="30" w:type="dxa"/>
              <w:bottom w:w="20" w:type="dxa"/>
              <w:right w:w="30" w:type="dxa"/>
            </w:tcMar>
          </w:tcPr>
          <w:p w14:paraId="026A4DD3" w14:textId="77777777"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PESEL albo Identyfikator UE</w:t>
            </w:r>
          </w:p>
        </w:tc>
        <w:tc>
          <w:tcPr>
            <w:tcW w:w="1149" w:type="pct"/>
            <w:tcMar>
              <w:top w:w="30" w:type="dxa"/>
              <w:left w:w="30" w:type="dxa"/>
              <w:bottom w:w="20" w:type="dxa"/>
              <w:right w:w="30" w:type="dxa"/>
            </w:tcMar>
          </w:tcPr>
          <w:p w14:paraId="4338510C" w14:textId="5FBB5CDC"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Identyfikator obywatela tylko na potrzeby  wyszukiwania. </w:t>
            </w:r>
          </w:p>
          <w:p w14:paraId="628A1872" w14:textId="77777777"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Nie wchodzi w skład informacji umieszczonej w korespondencji papierowej</w:t>
            </w:r>
          </w:p>
        </w:tc>
        <w:tc>
          <w:tcPr>
            <w:tcW w:w="575" w:type="pct"/>
            <w:tcMar>
              <w:top w:w="30" w:type="dxa"/>
              <w:left w:w="30" w:type="dxa"/>
              <w:bottom w:w="20" w:type="dxa"/>
              <w:right w:w="30" w:type="dxa"/>
            </w:tcMar>
          </w:tcPr>
          <w:p w14:paraId="66D8AB26" w14:textId="4466A6DB"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w:t>
            </w:r>
            <w:r w:rsidR="002642EA" w:rsidRPr="008D5BAF">
              <w:rPr>
                <w:rFonts w:asciiTheme="minorHAnsi" w:hAnsiTheme="minorHAnsi" w:cstheme="minorHAnsi"/>
                <w:szCs w:val="20"/>
                <w:lang w:val="pl-PL"/>
              </w:rPr>
              <w:t xml:space="preserve"> (obowiązkowe, jeśli API wyszukiwania ma odnaleźć ADE osoby fizycznej)</w:t>
            </w:r>
          </w:p>
        </w:tc>
        <w:tc>
          <w:tcPr>
            <w:tcW w:w="862" w:type="pct"/>
            <w:vMerge w:val="restart"/>
            <w:shd w:val="clear" w:color="auto" w:fill="auto"/>
          </w:tcPr>
          <w:p w14:paraId="0D556FB3" w14:textId="77777777" w:rsidR="000238EC" w:rsidRPr="008D5BAF" w:rsidRDefault="000238EC" w:rsidP="00034DDE">
            <w:pPr>
              <w:spacing w:before="40" w:after="40" w:line="360" w:lineRule="auto"/>
              <w:rPr>
                <w:rFonts w:asciiTheme="minorHAnsi" w:hAnsiTheme="minorHAnsi"/>
                <w:lang w:val="pl-PL"/>
              </w:rPr>
            </w:pPr>
            <w:r w:rsidRPr="008D5BAF">
              <w:rPr>
                <w:rFonts w:asciiTheme="minorHAnsi" w:hAnsiTheme="minorHAnsi"/>
                <w:lang w:val="pl-PL"/>
              </w:rPr>
              <w:t>To:</w:t>
            </w:r>
          </w:p>
          <w:p w14:paraId="21AAD9F4" w14:textId="06EDE4EA" w:rsidR="000238EC" w:rsidRPr="008D5BAF" w:rsidRDefault="000238EC" w:rsidP="00034DDE">
            <w:pPr>
              <w:spacing w:before="40" w:after="40" w:line="360" w:lineRule="auto"/>
              <w:rPr>
                <w:rFonts w:asciiTheme="minorHAnsi" w:hAnsiTheme="minorHAnsi"/>
                <w:lang w:val="pl-PL"/>
              </w:rPr>
            </w:pPr>
            <w:r w:rsidRPr="008D5BAF">
              <w:rPr>
                <w:rFonts w:asciiTheme="minorHAnsi" w:hAnsiTheme="minorHAnsi"/>
                <w:lang w:val="pl-PL"/>
              </w:rPr>
              <w:t xml:space="preserve">Dane adresata lub adresatów powinny zostać przekazane </w:t>
            </w:r>
            <w:r w:rsidR="00A40FCA">
              <w:rPr>
                <w:rFonts w:asciiTheme="minorHAnsi" w:hAnsiTheme="minorHAnsi"/>
                <w:lang w:val="pl-PL"/>
              </w:rPr>
              <w:br/>
            </w:r>
            <w:r w:rsidRPr="008D5BAF">
              <w:rPr>
                <w:rFonts w:asciiTheme="minorHAnsi" w:hAnsiTheme="minorHAnsi"/>
                <w:lang w:val="pl-PL"/>
              </w:rPr>
              <w:t xml:space="preserve">w takiej formie, aby po przejęciu wiadomości dostawca obsługujący nadawcę mógł odnaleźć adres do doręczeń elektronicznych adresata, a za pomocą interfejsu CSI odnależć dostawcę obsługującego adresata i pobrać wszelkie potrzebne metadane o usłudze </w:t>
            </w:r>
            <w:r w:rsidR="00A40FCA">
              <w:rPr>
                <w:rFonts w:asciiTheme="minorHAnsi" w:hAnsiTheme="minorHAnsi"/>
                <w:lang w:val="pl-PL"/>
              </w:rPr>
              <w:br/>
            </w:r>
            <w:r w:rsidRPr="008D5BAF">
              <w:rPr>
                <w:rFonts w:asciiTheme="minorHAnsi" w:hAnsiTheme="minorHAnsi"/>
                <w:lang w:val="pl-PL"/>
              </w:rPr>
              <w:t xml:space="preserve">i o adresacie. </w:t>
            </w:r>
          </w:p>
          <w:p w14:paraId="212AB390" w14:textId="50857528" w:rsidR="000238EC" w:rsidRPr="008D5BAF" w:rsidRDefault="000238EC" w:rsidP="00034DDE">
            <w:pPr>
              <w:spacing w:before="40" w:after="40" w:line="360" w:lineRule="auto"/>
              <w:rPr>
                <w:rFonts w:asciiTheme="minorHAnsi" w:hAnsiTheme="minorHAnsi"/>
                <w:lang w:val="pl-PL"/>
              </w:rPr>
            </w:pPr>
          </w:p>
        </w:tc>
        <w:tc>
          <w:tcPr>
            <w:tcW w:w="1091" w:type="pct"/>
            <w:shd w:val="clear" w:color="auto" w:fill="auto"/>
          </w:tcPr>
          <w:p w14:paraId="01F0E188" w14:textId="3B5FE850"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I06 lub MD10 Recipient`s identifier </w:t>
            </w:r>
            <w:r w:rsidR="002642EA" w:rsidRPr="008D5BAF">
              <w:rPr>
                <w:rFonts w:asciiTheme="minorHAnsi" w:hAnsiTheme="minorHAnsi" w:cstheme="minorHAnsi"/>
                <w:szCs w:val="20"/>
                <w:lang w:val="pl-PL"/>
              </w:rPr>
              <w:t>(zastosowanie tylko w kanale elektronicznym)</w:t>
            </w:r>
          </w:p>
          <w:p w14:paraId="7E375E38" w14:textId="6FE88D73" w:rsidR="000238EC" w:rsidRPr="008D5BAF" w:rsidRDefault="000238EC" w:rsidP="00034DDE">
            <w:pPr>
              <w:spacing w:before="40" w:after="40" w:line="360" w:lineRule="auto"/>
              <w:rPr>
                <w:rFonts w:asciiTheme="minorHAnsi" w:hAnsiTheme="minorHAnsi" w:cstheme="minorHAnsi"/>
                <w:szCs w:val="20"/>
                <w:lang w:val="pl-PL"/>
              </w:rPr>
            </w:pPr>
          </w:p>
        </w:tc>
      </w:tr>
      <w:tr w:rsidR="000238EC" w:rsidRPr="008D5BAF" w14:paraId="6E4B8BAF" w14:textId="77777777" w:rsidTr="00FD1B52">
        <w:tc>
          <w:tcPr>
            <w:tcW w:w="690" w:type="pct"/>
            <w:vMerge/>
            <w:tcMar>
              <w:top w:w="30" w:type="dxa"/>
              <w:left w:w="30" w:type="dxa"/>
              <w:bottom w:w="20" w:type="dxa"/>
              <w:right w:w="30" w:type="dxa"/>
            </w:tcMar>
          </w:tcPr>
          <w:p w14:paraId="3BCBC0F4" w14:textId="77777777" w:rsidR="000238EC" w:rsidRPr="008D5BAF" w:rsidRDefault="000238EC"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12B61F52" w14:textId="77777777"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Imię</w:t>
            </w:r>
          </w:p>
        </w:tc>
        <w:tc>
          <w:tcPr>
            <w:tcW w:w="1149" w:type="pct"/>
            <w:vMerge w:val="restart"/>
            <w:tcMar>
              <w:top w:w="30" w:type="dxa"/>
              <w:left w:w="30" w:type="dxa"/>
              <w:bottom w:w="20" w:type="dxa"/>
              <w:right w:w="30" w:type="dxa"/>
            </w:tcMar>
          </w:tcPr>
          <w:p w14:paraId="6FDC359F" w14:textId="0A7EA909" w:rsidR="000238EC" w:rsidRPr="008D5BAF" w:rsidRDefault="002642EA"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Zestaw danych identyfikujący adresata</w:t>
            </w:r>
          </w:p>
        </w:tc>
        <w:tc>
          <w:tcPr>
            <w:tcW w:w="575" w:type="pct"/>
            <w:vMerge w:val="restart"/>
            <w:tcMar>
              <w:top w:w="30" w:type="dxa"/>
              <w:left w:w="30" w:type="dxa"/>
              <w:bottom w:w="20" w:type="dxa"/>
              <w:right w:w="30" w:type="dxa"/>
            </w:tcMar>
          </w:tcPr>
          <w:p w14:paraId="6E0214BD" w14:textId="1765144F"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w:t>
            </w:r>
            <w:r w:rsidR="002642EA" w:rsidRPr="008D5BAF">
              <w:rPr>
                <w:rFonts w:asciiTheme="minorHAnsi" w:hAnsiTheme="minorHAnsi" w:cstheme="minorHAnsi"/>
                <w:szCs w:val="20"/>
                <w:lang w:val="pl-PL"/>
              </w:rPr>
              <w:t xml:space="preserve"> (obowiązkowe, jeśli API wyszukiwania ma odnaleźć ADE osoby fizycznej)</w:t>
            </w:r>
          </w:p>
        </w:tc>
        <w:tc>
          <w:tcPr>
            <w:tcW w:w="862" w:type="pct"/>
            <w:vMerge/>
          </w:tcPr>
          <w:p w14:paraId="60E279CA" w14:textId="4F768951" w:rsidR="000238EC" w:rsidRPr="008D5BAF" w:rsidRDefault="000238EC" w:rsidP="00034DDE">
            <w:pPr>
              <w:spacing w:before="40" w:after="40" w:line="360" w:lineRule="auto"/>
              <w:rPr>
                <w:rFonts w:asciiTheme="minorHAnsi" w:hAnsiTheme="minorHAnsi" w:cstheme="minorHAnsi"/>
                <w:szCs w:val="20"/>
                <w:lang w:val="pl-PL"/>
              </w:rPr>
            </w:pPr>
          </w:p>
        </w:tc>
        <w:tc>
          <w:tcPr>
            <w:tcW w:w="1091" w:type="pct"/>
            <w:vMerge w:val="restart"/>
          </w:tcPr>
          <w:p w14:paraId="6B672035" w14:textId="50FC8210"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[ETSI3195222] </w:t>
            </w:r>
            <w:r w:rsidR="00B31C70" w:rsidRPr="008D5BAF">
              <w:rPr>
                <w:rFonts w:asciiTheme="minorHAnsi" w:hAnsiTheme="minorHAnsi" w:cstheme="minorHAnsi"/>
                <w:szCs w:val="20"/>
                <w:lang w:val="pl-PL"/>
              </w:rPr>
              <w:t>I05</w:t>
            </w:r>
            <w:r w:rsidRPr="008D5BAF">
              <w:rPr>
                <w:rFonts w:asciiTheme="minorHAnsi" w:hAnsiTheme="minorHAnsi" w:cstheme="minorHAnsi"/>
                <w:szCs w:val="20"/>
                <w:lang w:val="pl-PL"/>
              </w:rPr>
              <w:t xml:space="preserve"> </w:t>
            </w:r>
            <w:r w:rsidR="00B31C70" w:rsidRPr="008D5BAF">
              <w:rPr>
                <w:rFonts w:asciiTheme="minorHAnsi" w:hAnsiTheme="minorHAnsi" w:cstheme="minorHAnsi"/>
                <w:szCs w:val="20"/>
                <w:lang w:val="pl-PL"/>
              </w:rPr>
              <w:t>Recipient</w:t>
            </w:r>
            <w:r w:rsidRPr="008D5BAF">
              <w:rPr>
                <w:rFonts w:asciiTheme="minorHAnsi" w:hAnsiTheme="minorHAnsi" w:cstheme="minorHAnsi"/>
                <w:szCs w:val="20"/>
                <w:lang w:val="pl-PL"/>
              </w:rPr>
              <w:t>`s identity attributes</w:t>
            </w:r>
            <w:r w:rsidR="002642EA" w:rsidRPr="008D5BAF">
              <w:rPr>
                <w:rFonts w:asciiTheme="minorHAnsi" w:hAnsiTheme="minorHAnsi" w:cstheme="minorHAnsi"/>
                <w:szCs w:val="20"/>
                <w:lang w:val="pl-PL"/>
              </w:rPr>
              <w:t xml:space="preserve"> (zastosowanie tylko w kanale elektronicznym)</w:t>
            </w:r>
          </w:p>
        </w:tc>
      </w:tr>
      <w:tr w:rsidR="000238EC" w:rsidRPr="008D5BAF" w14:paraId="5A5EF723" w14:textId="77777777" w:rsidTr="00FD1B52">
        <w:tc>
          <w:tcPr>
            <w:tcW w:w="690" w:type="pct"/>
            <w:vMerge/>
            <w:tcMar>
              <w:top w:w="30" w:type="dxa"/>
              <w:left w:w="30" w:type="dxa"/>
              <w:bottom w:w="20" w:type="dxa"/>
              <w:right w:w="30" w:type="dxa"/>
            </w:tcMar>
          </w:tcPr>
          <w:p w14:paraId="633AB148" w14:textId="77777777" w:rsidR="000238EC" w:rsidRPr="008D5BAF" w:rsidDel="006C22D9" w:rsidRDefault="000238EC"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575DAB85" w14:textId="77777777"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Nazwisko</w:t>
            </w:r>
          </w:p>
          <w:p w14:paraId="5DB008F9" w14:textId="77777777" w:rsidR="002642EA" w:rsidRPr="008D5BAF" w:rsidRDefault="002642EA" w:rsidP="00034DDE">
            <w:pPr>
              <w:spacing w:before="40" w:after="40" w:line="360" w:lineRule="auto"/>
              <w:rPr>
                <w:rFonts w:asciiTheme="minorHAnsi" w:hAnsiTheme="minorHAnsi" w:cstheme="minorHAnsi"/>
                <w:szCs w:val="20"/>
                <w:lang w:val="pl-PL"/>
              </w:rPr>
            </w:pPr>
          </w:p>
        </w:tc>
        <w:tc>
          <w:tcPr>
            <w:tcW w:w="1149" w:type="pct"/>
            <w:vMerge/>
            <w:tcMar>
              <w:top w:w="30" w:type="dxa"/>
              <w:left w:w="30" w:type="dxa"/>
              <w:bottom w:w="20" w:type="dxa"/>
              <w:right w:w="30" w:type="dxa"/>
            </w:tcMar>
          </w:tcPr>
          <w:p w14:paraId="45550EED" w14:textId="77777777" w:rsidR="000238EC" w:rsidRPr="008D5BAF" w:rsidRDefault="000238EC" w:rsidP="00034DDE">
            <w:pPr>
              <w:spacing w:before="40" w:after="40" w:line="360" w:lineRule="auto"/>
              <w:rPr>
                <w:rFonts w:asciiTheme="minorHAnsi" w:hAnsiTheme="minorHAnsi" w:cstheme="minorHAnsi"/>
                <w:szCs w:val="20"/>
                <w:lang w:val="pl-PL"/>
              </w:rPr>
            </w:pPr>
          </w:p>
        </w:tc>
        <w:tc>
          <w:tcPr>
            <w:tcW w:w="575" w:type="pct"/>
            <w:vMerge/>
            <w:tcMar>
              <w:top w:w="30" w:type="dxa"/>
              <w:left w:w="30" w:type="dxa"/>
              <w:bottom w:w="20" w:type="dxa"/>
              <w:right w:w="30" w:type="dxa"/>
            </w:tcMar>
          </w:tcPr>
          <w:p w14:paraId="6B2A6519" w14:textId="77777777" w:rsidR="000238EC" w:rsidRPr="008D5BAF" w:rsidRDefault="000238EC" w:rsidP="00034DDE">
            <w:pPr>
              <w:spacing w:before="40" w:after="40" w:line="360" w:lineRule="auto"/>
              <w:rPr>
                <w:rFonts w:asciiTheme="minorHAnsi" w:hAnsiTheme="minorHAnsi" w:cstheme="minorHAnsi"/>
                <w:szCs w:val="20"/>
                <w:lang w:val="pl-PL"/>
              </w:rPr>
            </w:pPr>
          </w:p>
        </w:tc>
        <w:tc>
          <w:tcPr>
            <w:tcW w:w="862" w:type="pct"/>
            <w:vMerge/>
          </w:tcPr>
          <w:p w14:paraId="54756977" w14:textId="77777777" w:rsidR="000238EC" w:rsidRPr="008D5BAF" w:rsidRDefault="000238EC" w:rsidP="00034DDE">
            <w:pPr>
              <w:spacing w:before="40" w:after="40" w:line="360" w:lineRule="auto"/>
              <w:rPr>
                <w:rFonts w:asciiTheme="minorHAnsi" w:hAnsiTheme="minorHAnsi" w:cstheme="minorHAnsi"/>
                <w:szCs w:val="20"/>
                <w:lang w:val="pl-PL"/>
              </w:rPr>
            </w:pPr>
          </w:p>
        </w:tc>
        <w:tc>
          <w:tcPr>
            <w:tcW w:w="1091" w:type="pct"/>
            <w:vMerge/>
          </w:tcPr>
          <w:p w14:paraId="375BDDF6" w14:textId="77777777" w:rsidR="000238EC" w:rsidRPr="008D5BAF" w:rsidRDefault="000238EC" w:rsidP="00034DDE">
            <w:pPr>
              <w:spacing w:before="40" w:after="40" w:line="360" w:lineRule="auto"/>
              <w:rPr>
                <w:rFonts w:asciiTheme="minorHAnsi" w:hAnsiTheme="minorHAnsi" w:cstheme="minorHAnsi"/>
                <w:szCs w:val="20"/>
                <w:lang w:val="pl-PL"/>
              </w:rPr>
            </w:pPr>
          </w:p>
        </w:tc>
      </w:tr>
      <w:tr w:rsidR="000238EC" w:rsidRPr="008D5BAF" w14:paraId="23758B27" w14:textId="77777777" w:rsidTr="00FD1B52">
        <w:tc>
          <w:tcPr>
            <w:tcW w:w="690" w:type="pct"/>
            <w:vMerge/>
            <w:tcMar>
              <w:top w:w="30" w:type="dxa"/>
              <w:left w:w="30" w:type="dxa"/>
              <w:bottom w:w="20" w:type="dxa"/>
              <w:right w:w="30" w:type="dxa"/>
            </w:tcMar>
          </w:tcPr>
          <w:p w14:paraId="083BF294" w14:textId="77777777" w:rsidR="000238EC" w:rsidRPr="008D5BAF" w:rsidDel="006C22D9" w:rsidRDefault="000238EC"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7ED5CAB7" w14:textId="34C03DAC"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Nazwa adresata nie będącego osobą fizyczną</w:t>
            </w:r>
          </w:p>
        </w:tc>
        <w:tc>
          <w:tcPr>
            <w:tcW w:w="1149" w:type="pct"/>
            <w:tcMar>
              <w:top w:w="30" w:type="dxa"/>
              <w:left w:w="30" w:type="dxa"/>
              <w:bottom w:w="20" w:type="dxa"/>
              <w:right w:w="30" w:type="dxa"/>
            </w:tcMar>
          </w:tcPr>
          <w:p w14:paraId="6ACEBC19" w14:textId="38277C16" w:rsidR="000238EC" w:rsidRPr="008D5BAF" w:rsidRDefault="002642EA"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Zestaw danych identyfikujący adresata</w:t>
            </w:r>
          </w:p>
        </w:tc>
        <w:tc>
          <w:tcPr>
            <w:tcW w:w="575" w:type="pct"/>
            <w:tcMar>
              <w:top w:w="30" w:type="dxa"/>
              <w:left w:w="30" w:type="dxa"/>
              <w:bottom w:w="20" w:type="dxa"/>
              <w:right w:w="30" w:type="dxa"/>
            </w:tcMar>
          </w:tcPr>
          <w:p w14:paraId="18130166" w14:textId="37A448B6" w:rsidR="000238EC" w:rsidRPr="008D5BAF" w:rsidRDefault="002642EA"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Tekst (obowiązkowe, jeśli API wyszukiwania ma odnaleźć ADE </w:t>
            </w:r>
            <w:r w:rsidR="009C09EB" w:rsidRPr="008D5BAF">
              <w:rPr>
                <w:rFonts w:asciiTheme="minorHAnsi" w:hAnsiTheme="minorHAnsi" w:cstheme="minorHAnsi"/>
                <w:szCs w:val="20"/>
                <w:lang w:val="pl-PL"/>
              </w:rPr>
              <w:t>podmiotu</w:t>
            </w:r>
            <w:r w:rsidRPr="008D5BAF">
              <w:rPr>
                <w:rFonts w:asciiTheme="minorHAnsi" w:hAnsiTheme="minorHAnsi" w:cstheme="minorHAnsi"/>
                <w:szCs w:val="20"/>
                <w:lang w:val="pl-PL"/>
              </w:rPr>
              <w:t xml:space="preserve"> </w:t>
            </w:r>
            <w:r w:rsidR="009C09EB" w:rsidRPr="008D5BAF">
              <w:rPr>
                <w:rFonts w:asciiTheme="minorHAnsi" w:hAnsiTheme="minorHAnsi" w:cstheme="minorHAnsi"/>
                <w:szCs w:val="20"/>
                <w:lang w:val="pl-PL"/>
              </w:rPr>
              <w:t>niebędącego osobą fizyczną</w:t>
            </w:r>
            <w:r w:rsidRPr="008D5BAF">
              <w:rPr>
                <w:rFonts w:asciiTheme="minorHAnsi" w:hAnsiTheme="minorHAnsi" w:cstheme="minorHAnsi"/>
                <w:szCs w:val="20"/>
                <w:lang w:val="pl-PL"/>
              </w:rPr>
              <w:t xml:space="preserve">) </w:t>
            </w:r>
          </w:p>
        </w:tc>
        <w:tc>
          <w:tcPr>
            <w:tcW w:w="862" w:type="pct"/>
            <w:vMerge/>
          </w:tcPr>
          <w:p w14:paraId="2C295257" w14:textId="77777777" w:rsidR="000238EC" w:rsidRPr="008D5BAF" w:rsidRDefault="000238EC" w:rsidP="00034DDE">
            <w:pPr>
              <w:spacing w:before="40" w:after="40" w:line="360" w:lineRule="auto"/>
              <w:rPr>
                <w:rFonts w:asciiTheme="minorHAnsi" w:hAnsiTheme="minorHAnsi" w:cstheme="minorHAnsi"/>
                <w:szCs w:val="20"/>
                <w:lang w:val="pl-PL"/>
              </w:rPr>
            </w:pPr>
          </w:p>
        </w:tc>
        <w:tc>
          <w:tcPr>
            <w:tcW w:w="1091" w:type="pct"/>
            <w:vMerge/>
          </w:tcPr>
          <w:p w14:paraId="4848947E" w14:textId="77777777" w:rsidR="000238EC" w:rsidRPr="008D5BAF" w:rsidRDefault="000238EC" w:rsidP="00034DDE">
            <w:pPr>
              <w:spacing w:before="40" w:after="40" w:line="360" w:lineRule="auto"/>
              <w:rPr>
                <w:rFonts w:asciiTheme="minorHAnsi" w:hAnsiTheme="minorHAnsi" w:cstheme="minorHAnsi"/>
                <w:szCs w:val="20"/>
                <w:lang w:val="pl-PL"/>
              </w:rPr>
            </w:pPr>
          </w:p>
        </w:tc>
      </w:tr>
      <w:tr w:rsidR="000238EC" w:rsidRPr="008D5BAF" w14:paraId="2683F5D0" w14:textId="77777777" w:rsidTr="00FD1B52">
        <w:tc>
          <w:tcPr>
            <w:tcW w:w="690" w:type="pct"/>
            <w:vMerge/>
            <w:tcMar>
              <w:top w:w="30" w:type="dxa"/>
              <w:left w:w="30" w:type="dxa"/>
              <w:bottom w:w="20" w:type="dxa"/>
              <w:right w:w="30" w:type="dxa"/>
            </w:tcMar>
          </w:tcPr>
          <w:p w14:paraId="6F6827CA" w14:textId="77777777" w:rsidR="000238EC" w:rsidRPr="008D5BAF" w:rsidRDefault="000238EC"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09CB5B4F" w14:textId="77777777"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NIP lub REGON lub numer KRS</w:t>
            </w:r>
          </w:p>
        </w:tc>
        <w:tc>
          <w:tcPr>
            <w:tcW w:w="1149" w:type="pct"/>
            <w:tcMar>
              <w:top w:w="30" w:type="dxa"/>
              <w:left w:w="30" w:type="dxa"/>
              <w:bottom w:w="20" w:type="dxa"/>
              <w:right w:w="30" w:type="dxa"/>
            </w:tcMar>
          </w:tcPr>
          <w:p w14:paraId="597AA0F7" w14:textId="01EB8966"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Jeśli jest obecny, nie używa się wyszukiwania za pomocą PESEL (alternatywa)</w:t>
            </w:r>
          </w:p>
        </w:tc>
        <w:tc>
          <w:tcPr>
            <w:tcW w:w="575" w:type="pct"/>
            <w:tcMar>
              <w:top w:w="30" w:type="dxa"/>
              <w:left w:w="30" w:type="dxa"/>
              <w:bottom w:w="20" w:type="dxa"/>
              <w:right w:w="30" w:type="dxa"/>
            </w:tcMar>
          </w:tcPr>
          <w:p w14:paraId="507E1792" w14:textId="348637FF"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w:t>
            </w:r>
            <w:r w:rsidR="009C09EB" w:rsidRPr="008D5BAF">
              <w:rPr>
                <w:rFonts w:asciiTheme="minorHAnsi" w:hAnsiTheme="minorHAnsi" w:cstheme="minorHAnsi"/>
                <w:szCs w:val="20"/>
                <w:lang w:val="pl-PL"/>
              </w:rPr>
              <w:t xml:space="preserve"> (obowiązkowe, jeśli API wyszukiwania ma odnaleźć ADE podmiotu niebędącego osobą fizyczną)</w:t>
            </w:r>
          </w:p>
        </w:tc>
        <w:tc>
          <w:tcPr>
            <w:tcW w:w="862" w:type="pct"/>
            <w:vMerge/>
            <w:shd w:val="clear" w:color="auto" w:fill="auto"/>
          </w:tcPr>
          <w:p w14:paraId="105B0ED7" w14:textId="056D0816" w:rsidR="000238EC" w:rsidRPr="008D5BAF" w:rsidRDefault="000238EC" w:rsidP="00034DDE">
            <w:pPr>
              <w:spacing w:before="40" w:after="40" w:line="360" w:lineRule="auto"/>
              <w:rPr>
                <w:rFonts w:asciiTheme="minorHAnsi" w:hAnsiTheme="minorHAnsi"/>
                <w:lang w:val="pl-PL"/>
              </w:rPr>
            </w:pPr>
          </w:p>
        </w:tc>
        <w:tc>
          <w:tcPr>
            <w:tcW w:w="1091" w:type="pct"/>
            <w:shd w:val="clear" w:color="auto" w:fill="auto"/>
          </w:tcPr>
          <w:p w14:paraId="1926AB43" w14:textId="554D55A5" w:rsidR="000238EC" w:rsidRPr="008D5BAF" w:rsidRDefault="000238EC"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I06 lub MD10 Recipient`s identifier </w:t>
            </w:r>
            <w:r w:rsidR="002642EA" w:rsidRPr="008D5BAF">
              <w:rPr>
                <w:rFonts w:asciiTheme="minorHAnsi" w:hAnsiTheme="minorHAnsi" w:cstheme="minorHAnsi"/>
                <w:szCs w:val="20"/>
                <w:lang w:val="pl-PL"/>
              </w:rPr>
              <w:t>(zastosowanie tylko w kanale elektronicznym)</w:t>
            </w:r>
          </w:p>
          <w:p w14:paraId="1054F692" w14:textId="1108C97E" w:rsidR="000238EC" w:rsidRPr="008D5BAF" w:rsidRDefault="000238EC" w:rsidP="00034DDE">
            <w:pPr>
              <w:spacing w:before="40" w:after="40" w:line="360" w:lineRule="auto"/>
              <w:rPr>
                <w:rFonts w:asciiTheme="minorHAnsi" w:hAnsiTheme="minorHAnsi" w:cstheme="minorHAnsi"/>
                <w:szCs w:val="20"/>
                <w:lang w:val="pl-PL"/>
              </w:rPr>
            </w:pPr>
          </w:p>
        </w:tc>
      </w:tr>
      <w:tr w:rsidR="005C1D35" w:rsidRPr="008D5BAF" w14:paraId="074B86DB" w14:textId="77777777" w:rsidTr="00FD1B52">
        <w:tc>
          <w:tcPr>
            <w:tcW w:w="690" w:type="pct"/>
            <w:vMerge w:val="restart"/>
            <w:tcMar>
              <w:top w:w="30" w:type="dxa"/>
              <w:left w:w="30" w:type="dxa"/>
              <w:bottom w:w="20" w:type="dxa"/>
              <w:right w:w="30" w:type="dxa"/>
            </w:tcMar>
          </w:tcPr>
          <w:p w14:paraId="2F79FDF0" w14:textId="22832B12"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Dodatkowe dane podawane w przypadku wysyłki hybrydowej do wyszukiwania w rejestrze BAE oraz do realizacji doręczenia papierowego</w:t>
            </w:r>
          </w:p>
        </w:tc>
        <w:tc>
          <w:tcPr>
            <w:tcW w:w="633" w:type="pct"/>
            <w:tcMar>
              <w:top w:w="30" w:type="dxa"/>
              <w:left w:w="30" w:type="dxa"/>
              <w:bottom w:w="20" w:type="dxa"/>
              <w:right w:w="30" w:type="dxa"/>
            </w:tcMar>
          </w:tcPr>
          <w:p w14:paraId="760F9DB3" w14:textId="5AC4523C"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Państwo</w:t>
            </w:r>
            <w:r w:rsidRPr="008D5BAF" w:rsidDel="006C22D9">
              <w:rPr>
                <w:rFonts w:asciiTheme="minorHAnsi" w:hAnsiTheme="minorHAnsi" w:cstheme="minorHAnsi"/>
                <w:szCs w:val="20"/>
                <w:lang w:val="pl-PL"/>
              </w:rPr>
              <w:t xml:space="preserve"> </w:t>
            </w:r>
            <w:r w:rsidR="004045C8" w:rsidRPr="008D5BAF">
              <w:rPr>
                <w:rFonts w:asciiTheme="minorHAnsi" w:hAnsiTheme="minorHAnsi" w:cstheme="minorHAnsi"/>
                <w:szCs w:val="20"/>
                <w:lang w:val="pl-PL"/>
              </w:rPr>
              <w:t>(i jednocześnie obszar doręczenia Polska/Zagranica)</w:t>
            </w:r>
          </w:p>
        </w:tc>
        <w:tc>
          <w:tcPr>
            <w:tcW w:w="1149" w:type="pct"/>
            <w:vMerge w:val="restart"/>
            <w:tcMar>
              <w:top w:w="30" w:type="dxa"/>
              <w:left w:w="30" w:type="dxa"/>
              <w:bottom w:w="20" w:type="dxa"/>
              <w:right w:w="30" w:type="dxa"/>
            </w:tcMar>
          </w:tcPr>
          <w:p w14:paraId="77866EB1" w14:textId="77777777"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Adres do korespondencji zadeklarowany przez podmiot</w:t>
            </w:r>
          </w:p>
          <w:p w14:paraId="5021E119" w14:textId="0F66BCB2" w:rsidR="005C1D35" w:rsidRPr="008D5BAF" w:rsidRDefault="005C1D35" w:rsidP="00034DDE">
            <w:pPr>
              <w:spacing w:before="40" w:after="40" w:line="360" w:lineRule="auto"/>
              <w:rPr>
                <w:rFonts w:asciiTheme="minorHAnsi" w:hAnsiTheme="minorHAnsi" w:cstheme="minorHAnsi"/>
                <w:szCs w:val="20"/>
                <w:lang w:val="pl-PL"/>
              </w:rPr>
            </w:pPr>
          </w:p>
        </w:tc>
        <w:tc>
          <w:tcPr>
            <w:tcW w:w="575" w:type="pct"/>
            <w:tcMar>
              <w:top w:w="30" w:type="dxa"/>
              <w:left w:w="30" w:type="dxa"/>
              <w:bottom w:w="20" w:type="dxa"/>
              <w:right w:w="30" w:type="dxa"/>
            </w:tcMar>
          </w:tcPr>
          <w:p w14:paraId="3EC56CB3" w14:textId="0488D917"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w:t>
            </w:r>
          </w:p>
        </w:tc>
        <w:tc>
          <w:tcPr>
            <w:tcW w:w="862" w:type="pct"/>
            <w:tcMar>
              <w:top w:w="30" w:type="dxa"/>
              <w:left w:w="30" w:type="dxa"/>
              <w:bottom w:w="20" w:type="dxa"/>
              <w:right w:w="30" w:type="dxa"/>
            </w:tcMar>
          </w:tcPr>
          <w:p w14:paraId="36E7E918" w14:textId="50C591EF" w:rsidR="005C1D35" w:rsidRPr="008D5BAF" w:rsidRDefault="005C1D35" w:rsidP="00034DDE">
            <w:pPr>
              <w:spacing w:before="40" w:after="40" w:line="360" w:lineRule="auto"/>
              <w:rPr>
                <w:rFonts w:asciiTheme="minorHAnsi" w:hAnsiTheme="minorHAnsi"/>
                <w:lang w:val="pl-PL"/>
              </w:rPr>
            </w:pPr>
            <w:r w:rsidRPr="008D5BAF">
              <w:rPr>
                <w:rFonts w:asciiTheme="minorHAnsi" w:hAnsiTheme="minorHAnsi"/>
                <w:lang w:val="pl-PL"/>
              </w:rPr>
              <w:t>Address, country</w:t>
            </w:r>
          </w:p>
        </w:tc>
        <w:tc>
          <w:tcPr>
            <w:tcW w:w="1091" w:type="pct"/>
            <w:shd w:val="clear" w:color="auto" w:fill="auto"/>
          </w:tcPr>
          <w:p w14:paraId="79E5FDEE" w14:textId="3564441F"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Zastosowanie tylko w kanale hybrydowym</w:t>
            </w:r>
          </w:p>
        </w:tc>
      </w:tr>
      <w:tr w:rsidR="005C1D35" w:rsidRPr="008D5BAF" w14:paraId="1B0AC106" w14:textId="77777777" w:rsidTr="00FD1B52">
        <w:tc>
          <w:tcPr>
            <w:tcW w:w="690" w:type="pct"/>
            <w:vMerge/>
            <w:tcMar>
              <w:top w:w="30" w:type="dxa"/>
              <w:left w:w="30" w:type="dxa"/>
              <w:bottom w:w="20" w:type="dxa"/>
              <w:right w:w="30" w:type="dxa"/>
            </w:tcMar>
          </w:tcPr>
          <w:p w14:paraId="7781288B" w14:textId="77777777" w:rsidR="005C1D35" w:rsidRPr="008D5BAF" w:rsidRDefault="005C1D35"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30FD440C" w14:textId="22ACE688"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Miejscowość</w:t>
            </w:r>
            <w:r w:rsidRPr="008D5BAF" w:rsidDel="006C22D9">
              <w:rPr>
                <w:rFonts w:asciiTheme="minorHAnsi" w:hAnsiTheme="minorHAnsi" w:cstheme="minorHAnsi"/>
                <w:szCs w:val="20"/>
                <w:lang w:val="pl-PL"/>
              </w:rPr>
              <w:t xml:space="preserve"> </w:t>
            </w:r>
          </w:p>
        </w:tc>
        <w:tc>
          <w:tcPr>
            <w:tcW w:w="1149" w:type="pct"/>
            <w:vMerge/>
            <w:tcMar>
              <w:top w:w="30" w:type="dxa"/>
              <w:left w:w="30" w:type="dxa"/>
              <w:bottom w:w="20" w:type="dxa"/>
              <w:right w:w="30" w:type="dxa"/>
            </w:tcMar>
          </w:tcPr>
          <w:p w14:paraId="7F285B65" w14:textId="3B13C928" w:rsidR="005C1D35" w:rsidRPr="008D5BAF" w:rsidRDefault="005C1D35" w:rsidP="00034DDE">
            <w:pPr>
              <w:spacing w:before="40" w:after="40" w:line="360" w:lineRule="auto"/>
              <w:rPr>
                <w:rFonts w:asciiTheme="minorHAnsi" w:hAnsiTheme="minorHAnsi" w:cstheme="minorHAnsi"/>
                <w:szCs w:val="20"/>
                <w:lang w:val="pl-PL"/>
              </w:rPr>
            </w:pPr>
          </w:p>
        </w:tc>
        <w:tc>
          <w:tcPr>
            <w:tcW w:w="575" w:type="pct"/>
            <w:tcMar>
              <w:top w:w="30" w:type="dxa"/>
              <w:left w:w="30" w:type="dxa"/>
              <w:bottom w:w="20" w:type="dxa"/>
              <w:right w:w="30" w:type="dxa"/>
            </w:tcMar>
          </w:tcPr>
          <w:p w14:paraId="4A472621" w14:textId="758E4BE1"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w:t>
            </w:r>
          </w:p>
        </w:tc>
        <w:tc>
          <w:tcPr>
            <w:tcW w:w="862" w:type="pct"/>
            <w:tcMar>
              <w:top w:w="30" w:type="dxa"/>
              <w:left w:w="30" w:type="dxa"/>
              <w:bottom w:w="20" w:type="dxa"/>
              <w:right w:w="30" w:type="dxa"/>
            </w:tcMar>
          </w:tcPr>
          <w:p w14:paraId="268EA452" w14:textId="2B2D8714" w:rsidR="005C1D35" w:rsidRPr="008D5BAF" w:rsidRDefault="005C1D35" w:rsidP="00034DDE">
            <w:pPr>
              <w:spacing w:before="40" w:after="40" w:line="360" w:lineRule="auto"/>
              <w:rPr>
                <w:rFonts w:asciiTheme="minorHAnsi" w:hAnsiTheme="minorHAnsi"/>
                <w:lang w:val="pl-PL"/>
              </w:rPr>
            </w:pPr>
            <w:r w:rsidRPr="008D5BAF">
              <w:rPr>
                <w:rFonts w:asciiTheme="minorHAnsi" w:hAnsiTheme="minorHAnsi"/>
                <w:lang w:val="pl-PL"/>
              </w:rPr>
              <w:t>Address, city</w:t>
            </w:r>
          </w:p>
        </w:tc>
        <w:tc>
          <w:tcPr>
            <w:tcW w:w="1091" w:type="pct"/>
            <w:shd w:val="clear" w:color="auto" w:fill="auto"/>
          </w:tcPr>
          <w:p w14:paraId="49429995" w14:textId="4E7B488C"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Zastosowanie tylko w kanale hybrydowym</w:t>
            </w:r>
          </w:p>
        </w:tc>
      </w:tr>
      <w:tr w:rsidR="005C1D35" w:rsidRPr="008D5BAF" w14:paraId="786523D2" w14:textId="77777777" w:rsidTr="00FD1B52">
        <w:tc>
          <w:tcPr>
            <w:tcW w:w="690" w:type="pct"/>
            <w:vMerge/>
            <w:tcMar>
              <w:top w:w="30" w:type="dxa"/>
              <w:left w:w="30" w:type="dxa"/>
              <w:bottom w:w="20" w:type="dxa"/>
              <w:right w:w="30" w:type="dxa"/>
            </w:tcMar>
          </w:tcPr>
          <w:p w14:paraId="069BB922" w14:textId="77777777" w:rsidR="005C1D35" w:rsidRPr="008D5BAF" w:rsidRDefault="005C1D35"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1F19F870" w14:textId="57F12448"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Kod pocztowy</w:t>
            </w:r>
            <w:r w:rsidRPr="008D5BAF" w:rsidDel="006C22D9">
              <w:rPr>
                <w:rFonts w:asciiTheme="minorHAnsi" w:hAnsiTheme="minorHAnsi" w:cstheme="minorHAnsi"/>
                <w:szCs w:val="20"/>
                <w:lang w:val="pl-PL"/>
              </w:rPr>
              <w:t xml:space="preserve"> </w:t>
            </w:r>
          </w:p>
        </w:tc>
        <w:tc>
          <w:tcPr>
            <w:tcW w:w="1149" w:type="pct"/>
            <w:vMerge/>
            <w:tcMar>
              <w:top w:w="30" w:type="dxa"/>
              <w:left w:w="30" w:type="dxa"/>
              <w:bottom w:w="20" w:type="dxa"/>
              <w:right w:w="30" w:type="dxa"/>
            </w:tcMar>
          </w:tcPr>
          <w:p w14:paraId="425CA52C" w14:textId="77777777" w:rsidR="005C1D35" w:rsidRPr="008D5BAF" w:rsidRDefault="005C1D35" w:rsidP="00034DDE">
            <w:pPr>
              <w:spacing w:before="40" w:after="40" w:line="360" w:lineRule="auto"/>
              <w:rPr>
                <w:rFonts w:asciiTheme="minorHAnsi" w:hAnsiTheme="minorHAnsi" w:cstheme="minorHAnsi"/>
                <w:szCs w:val="20"/>
                <w:lang w:val="pl-PL"/>
              </w:rPr>
            </w:pPr>
          </w:p>
        </w:tc>
        <w:tc>
          <w:tcPr>
            <w:tcW w:w="575" w:type="pct"/>
            <w:tcMar>
              <w:top w:w="30" w:type="dxa"/>
              <w:left w:w="30" w:type="dxa"/>
              <w:bottom w:w="20" w:type="dxa"/>
              <w:right w:w="30" w:type="dxa"/>
            </w:tcMar>
          </w:tcPr>
          <w:p w14:paraId="77396392" w14:textId="68C7168F"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w:t>
            </w:r>
          </w:p>
        </w:tc>
        <w:tc>
          <w:tcPr>
            <w:tcW w:w="862" w:type="pct"/>
            <w:tcMar>
              <w:top w:w="30" w:type="dxa"/>
              <w:left w:w="30" w:type="dxa"/>
              <w:bottom w:w="20" w:type="dxa"/>
              <w:right w:w="30" w:type="dxa"/>
            </w:tcMar>
          </w:tcPr>
          <w:p w14:paraId="6FADC907" w14:textId="57E7DF39" w:rsidR="005C1D35" w:rsidRPr="008D5BAF" w:rsidRDefault="005C1D35" w:rsidP="00034DDE">
            <w:pPr>
              <w:spacing w:before="40" w:after="40" w:line="360" w:lineRule="auto"/>
              <w:rPr>
                <w:rFonts w:asciiTheme="minorHAnsi" w:hAnsiTheme="minorHAnsi"/>
                <w:lang w:val="pl-PL"/>
              </w:rPr>
            </w:pPr>
            <w:r w:rsidRPr="008D5BAF">
              <w:rPr>
                <w:rFonts w:asciiTheme="minorHAnsi" w:hAnsiTheme="minorHAnsi"/>
                <w:lang w:val="pl-PL"/>
              </w:rPr>
              <w:t>Address, postalCode</w:t>
            </w:r>
          </w:p>
        </w:tc>
        <w:tc>
          <w:tcPr>
            <w:tcW w:w="1091" w:type="pct"/>
            <w:shd w:val="clear" w:color="auto" w:fill="auto"/>
          </w:tcPr>
          <w:p w14:paraId="79060E72" w14:textId="1702FDB6"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Zastosowanie tylko w kanale hybrydowym</w:t>
            </w:r>
          </w:p>
        </w:tc>
      </w:tr>
      <w:tr w:rsidR="005C1D35" w:rsidRPr="008D5BAF" w14:paraId="54CF466D" w14:textId="77777777" w:rsidTr="00FD1B52">
        <w:tc>
          <w:tcPr>
            <w:tcW w:w="690" w:type="pct"/>
            <w:vMerge/>
            <w:tcMar>
              <w:top w:w="30" w:type="dxa"/>
              <w:left w:w="30" w:type="dxa"/>
              <w:bottom w:w="20" w:type="dxa"/>
              <w:right w:w="30" w:type="dxa"/>
            </w:tcMar>
          </w:tcPr>
          <w:p w14:paraId="5B1C2B98" w14:textId="77777777" w:rsidR="005C1D35" w:rsidRPr="008D5BAF" w:rsidRDefault="005C1D35"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62C14D3E" w14:textId="2A900A6D"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Ulica</w:t>
            </w:r>
          </w:p>
        </w:tc>
        <w:tc>
          <w:tcPr>
            <w:tcW w:w="1149" w:type="pct"/>
            <w:vMerge/>
            <w:tcMar>
              <w:top w:w="30" w:type="dxa"/>
              <w:left w:w="30" w:type="dxa"/>
              <w:bottom w:w="20" w:type="dxa"/>
              <w:right w:w="30" w:type="dxa"/>
            </w:tcMar>
          </w:tcPr>
          <w:p w14:paraId="2CBD3A5C" w14:textId="77777777" w:rsidR="005C1D35" w:rsidRPr="008D5BAF" w:rsidRDefault="005C1D35" w:rsidP="00034DDE">
            <w:pPr>
              <w:spacing w:before="40" w:after="40" w:line="360" w:lineRule="auto"/>
              <w:rPr>
                <w:rFonts w:asciiTheme="minorHAnsi" w:hAnsiTheme="minorHAnsi" w:cstheme="minorHAnsi"/>
                <w:szCs w:val="20"/>
                <w:lang w:val="pl-PL"/>
              </w:rPr>
            </w:pPr>
          </w:p>
        </w:tc>
        <w:tc>
          <w:tcPr>
            <w:tcW w:w="575" w:type="pct"/>
            <w:tcMar>
              <w:top w:w="30" w:type="dxa"/>
              <w:left w:w="30" w:type="dxa"/>
              <w:bottom w:w="20" w:type="dxa"/>
              <w:right w:w="30" w:type="dxa"/>
            </w:tcMar>
          </w:tcPr>
          <w:p w14:paraId="7274B868" w14:textId="128E62B0"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 (nieobowiązkowe)</w:t>
            </w:r>
          </w:p>
        </w:tc>
        <w:tc>
          <w:tcPr>
            <w:tcW w:w="862" w:type="pct"/>
            <w:tcMar>
              <w:top w:w="30" w:type="dxa"/>
              <w:left w:w="30" w:type="dxa"/>
              <w:bottom w:w="20" w:type="dxa"/>
              <w:right w:w="30" w:type="dxa"/>
            </w:tcMar>
          </w:tcPr>
          <w:p w14:paraId="02D35796" w14:textId="0DEC69BA" w:rsidR="005C1D35" w:rsidRPr="008D5BAF" w:rsidRDefault="00563057" w:rsidP="00034DDE">
            <w:pPr>
              <w:spacing w:before="40" w:after="40" w:line="360" w:lineRule="auto"/>
              <w:rPr>
                <w:rFonts w:asciiTheme="minorHAnsi" w:hAnsiTheme="minorHAnsi"/>
                <w:lang w:val="pl-PL"/>
              </w:rPr>
            </w:pPr>
            <w:r w:rsidRPr="008D5BAF">
              <w:rPr>
                <w:rFonts w:asciiTheme="minorHAnsi" w:hAnsiTheme="minorHAnsi" w:cstheme="minorHAnsi"/>
                <w:szCs w:val="20"/>
                <w:lang w:val="pl-PL"/>
              </w:rPr>
              <w:t>Address, street</w:t>
            </w:r>
          </w:p>
        </w:tc>
        <w:tc>
          <w:tcPr>
            <w:tcW w:w="1091" w:type="pct"/>
            <w:shd w:val="clear" w:color="auto" w:fill="auto"/>
          </w:tcPr>
          <w:p w14:paraId="00D3B4E4" w14:textId="00047F2E"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Zastosowanie tylko w kanale hybrydowym</w:t>
            </w:r>
          </w:p>
        </w:tc>
      </w:tr>
      <w:tr w:rsidR="005C1D35" w:rsidRPr="008D5BAF" w14:paraId="3947B0A0" w14:textId="77777777" w:rsidTr="00FD1B52">
        <w:tc>
          <w:tcPr>
            <w:tcW w:w="690" w:type="pct"/>
            <w:vMerge/>
            <w:tcMar>
              <w:top w:w="30" w:type="dxa"/>
              <w:left w:w="30" w:type="dxa"/>
              <w:bottom w:w="20" w:type="dxa"/>
              <w:right w:w="30" w:type="dxa"/>
            </w:tcMar>
          </w:tcPr>
          <w:p w14:paraId="2ECDABE5" w14:textId="77777777" w:rsidR="005C1D35" w:rsidRPr="008D5BAF" w:rsidRDefault="005C1D35"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234830EE" w14:textId="721AFA71"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nr budynku</w:t>
            </w:r>
          </w:p>
        </w:tc>
        <w:tc>
          <w:tcPr>
            <w:tcW w:w="1149" w:type="pct"/>
            <w:vMerge/>
            <w:tcMar>
              <w:top w:w="30" w:type="dxa"/>
              <w:left w:w="30" w:type="dxa"/>
              <w:bottom w:w="20" w:type="dxa"/>
              <w:right w:w="30" w:type="dxa"/>
            </w:tcMar>
          </w:tcPr>
          <w:p w14:paraId="2389F1E8" w14:textId="77777777" w:rsidR="005C1D35" w:rsidRPr="008D5BAF" w:rsidRDefault="005C1D35" w:rsidP="00034DDE">
            <w:pPr>
              <w:spacing w:before="40" w:after="40" w:line="360" w:lineRule="auto"/>
              <w:rPr>
                <w:rFonts w:asciiTheme="minorHAnsi" w:hAnsiTheme="minorHAnsi"/>
                <w:szCs w:val="20"/>
                <w:lang w:val="pl-PL"/>
              </w:rPr>
            </w:pPr>
          </w:p>
        </w:tc>
        <w:tc>
          <w:tcPr>
            <w:tcW w:w="575" w:type="pct"/>
            <w:tcMar>
              <w:top w:w="30" w:type="dxa"/>
              <w:left w:w="30" w:type="dxa"/>
              <w:bottom w:w="20" w:type="dxa"/>
              <w:right w:w="30" w:type="dxa"/>
            </w:tcMar>
          </w:tcPr>
          <w:p w14:paraId="7E1203C8" w14:textId="6C6A80CB"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w:t>
            </w:r>
          </w:p>
        </w:tc>
        <w:tc>
          <w:tcPr>
            <w:tcW w:w="862" w:type="pct"/>
            <w:tcMar>
              <w:top w:w="30" w:type="dxa"/>
              <w:left w:w="30" w:type="dxa"/>
              <w:bottom w:w="20" w:type="dxa"/>
              <w:right w:w="30" w:type="dxa"/>
            </w:tcMar>
          </w:tcPr>
          <w:p w14:paraId="1427F9D5" w14:textId="5161F7C2" w:rsidR="005C1D35" w:rsidRPr="008D5BAF" w:rsidRDefault="00563057" w:rsidP="00034DDE">
            <w:pPr>
              <w:spacing w:before="40" w:after="40" w:line="360" w:lineRule="auto"/>
              <w:rPr>
                <w:rFonts w:asciiTheme="minorHAnsi" w:hAnsiTheme="minorHAnsi"/>
                <w:lang w:val="pl-PL"/>
              </w:rPr>
            </w:pPr>
            <w:r w:rsidRPr="008D5BAF">
              <w:rPr>
                <w:rFonts w:asciiTheme="minorHAnsi" w:hAnsiTheme="minorHAnsi" w:cstheme="minorHAnsi"/>
                <w:szCs w:val="20"/>
                <w:lang w:val="pl-PL"/>
              </w:rPr>
              <w:t xml:space="preserve">Address, </w:t>
            </w:r>
            <w:r w:rsidR="005C1D35" w:rsidRPr="008D5BAF">
              <w:rPr>
                <w:rFonts w:asciiTheme="minorHAnsi" w:hAnsiTheme="minorHAnsi" w:cstheme="minorHAnsi"/>
                <w:szCs w:val="20"/>
                <w:lang w:val="pl-PL"/>
              </w:rPr>
              <w:t>buildingNumber</w:t>
            </w:r>
          </w:p>
        </w:tc>
        <w:tc>
          <w:tcPr>
            <w:tcW w:w="1091" w:type="pct"/>
            <w:shd w:val="clear" w:color="auto" w:fill="auto"/>
          </w:tcPr>
          <w:p w14:paraId="5CA822B0" w14:textId="5C3A2655"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Zastosowanie tylko w kanale hybrydowym</w:t>
            </w:r>
          </w:p>
        </w:tc>
      </w:tr>
      <w:tr w:rsidR="005C1D35" w:rsidRPr="008D5BAF" w14:paraId="487CC520" w14:textId="77777777" w:rsidTr="00FD1B52">
        <w:tc>
          <w:tcPr>
            <w:tcW w:w="690" w:type="pct"/>
            <w:vMerge/>
            <w:tcMar>
              <w:top w:w="30" w:type="dxa"/>
              <w:left w:w="30" w:type="dxa"/>
              <w:bottom w:w="20" w:type="dxa"/>
              <w:right w:w="30" w:type="dxa"/>
            </w:tcMar>
          </w:tcPr>
          <w:p w14:paraId="0E4FB92D" w14:textId="77777777" w:rsidR="005C1D35" w:rsidRPr="008D5BAF" w:rsidRDefault="005C1D35"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237FBF07" w14:textId="5F0114C7"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szCs w:val="20"/>
                <w:lang w:val="pl-PL"/>
              </w:rPr>
              <w:t xml:space="preserve">numer mieszkania - </w:t>
            </w:r>
          </w:p>
        </w:tc>
        <w:tc>
          <w:tcPr>
            <w:tcW w:w="1149" w:type="pct"/>
            <w:vMerge/>
            <w:tcMar>
              <w:top w:w="30" w:type="dxa"/>
              <w:left w:w="30" w:type="dxa"/>
              <w:bottom w:w="20" w:type="dxa"/>
              <w:right w:w="30" w:type="dxa"/>
            </w:tcMar>
          </w:tcPr>
          <w:p w14:paraId="76D0348D" w14:textId="77777777" w:rsidR="005C1D35" w:rsidRPr="008D5BAF" w:rsidRDefault="005C1D35" w:rsidP="00034DDE">
            <w:pPr>
              <w:spacing w:before="40" w:after="40" w:line="360" w:lineRule="auto"/>
              <w:rPr>
                <w:rFonts w:asciiTheme="minorHAnsi" w:hAnsiTheme="minorHAnsi" w:cstheme="minorHAnsi"/>
                <w:szCs w:val="20"/>
                <w:lang w:val="pl-PL"/>
              </w:rPr>
            </w:pPr>
          </w:p>
        </w:tc>
        <w:tc>
          <w:tcPr>
            <w:tcW w:w="575" w:type="pct"/>
            <w:tcMar>
              <w:top w:w="30" w:type="dxa"/>
              <w:left w:w="30" w:type="dxa"/>
              <w:bottom w:w="20" w:type="dxa"/>
              <w:right w:w="30" w:type="dxa"/>
            </w:tcMar>
          </w:tcPr>
          <w:p w14:paraId="2C7CEA3A" w14:textId="66A2E740"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w:t>
            </w:r>
            <w:r w:rsidRPr="008D5BAF">
              <w:rPr>
                <w:rFonts w:asciiTheme="minorHAnsi" w:hAnsiTheme="minorHAnsi"/>
                <w:lang w:val="pl-PL"/>
              </w:rPr>
              <w:t xml:space="preserve"> (nieobowiązkowe)</w:t>
            </w:r>
          </w:p>
        </w:tc>
        <w:tc>
          <w:tcPr>
            <w:tcW w:w="862" w:type="pct"/>
            <w:tcMar>
              <w:top w:w="30" w:type="dxa"/>
              <w:left w:w="30" w:type="dxa"/>
              <w:bottom w:w="20" w:type="dxa"/>
              <w:right w:w="30" w:type="dxa"/>
            </w:tcMar>
          </w:tcPr>
          <w:p w14:paraId="4F328737" w14:textId="3881537B" w:rsidR="005C1D35"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Adress, apartmentNumber</w:t>
            </w:r>
          </w:p>
        </w:tc>
        <w:tc>
          <w:tcPr>
            <w:tcW w:w="1091" w:type="pct"/>
            <w:shd w:val="clear" w:color="auto" w:fill="auto"/>
          </w:tcPr>
          <w:p w14:paraId="607A2225" w14:textId="5D4B4E64" w:rsidR="005C1D35" w:rsidRPr="008D5BAF" w:rsidRDefault="005C1D35"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Zastosowanie tylko w kanale hybrydowym</w:t>
            </w:r>
          </w:p>
        </w:tc>
      </w:tr>
      <w:tr w:rsidR="007A0282" w:rsidRPr="008D5BAF" w14:paraId="5C9A9DAF" w14:textId="77777777" w:rsidTr="00FD1B52">
        <w:trPr>
          <w:trHeight w:val="1892"/>
        </w:trPr>
        <w:tc>
          <w:tcPr>
            <w:tcW w:w="690" w:type="pct"/>
            <w:vMerge w:val="restart"/>
            <w:tcMar>
              <w:top w:w="30" w:type="dxa"/>
              <w:left w:w="30" w:type="dxa"/>
              <w:bottom w:w="20" w:type="dxa"/>
              <w:right w:w="30" w:type="dxa"/>
            </w:tcMar>
          </w:tcPr>
          <w:p w14:paraId="75A334BD" w14:textId="6065EF25" w:rsidR="007A0282" w:rsidRPr="008D5BAF" w:rsidRDefault="007A028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Przekazywana korespondencja </w:t>
            </w:r>
          </w:p>
        </w:tc>
        <w:tc>
          <w:tcPr>
            <w:tcW w:w="633" w:type="pct"/>
            <w:tcMar>
              <w:top w:w="30" w:type="dxa"/>
              <w:left w:w="30" w:type="dxa"/>
              <w:bottom w:w="20" w:type="dxa"/>
              <w:right w:w="30" w:type="dxa"/>
            </w:tcMar>
          </w:tcPr>
          <w:p w14:paraId="112B27E1" w14:textId="21AFF5D2" w:rsidR="007A0282" w:rsidRPr="008D5BAF" w:rsidRDefault="007A028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Temat wiadomości</w:t>
            </w:r>
          </w:p>
        </w:tc>
        <w:tc>
          <w:tcPr>
            <w:tcW w:w="1149" w:type="pct"/>
            <w:tcMar>
              <w:top w:w="30" w:type="dxa"/>
              <w:left w:w="30" w:type="dxa"/>
              <w:bottom w:w="20" w:type="dxa"/>
              <w:right w:w="30" w:type="dxa"/>
            </w:tcMar>
          </w:tcPr>
          <w:p w14:paraId="3FA5A7E6" w14:textId="3FFC1125" w:rsidR="007A0282" w:rsidRPr="008D5BAF" w:rsidRDefault="007A028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Temat ułatwiający zarządzanie wiadomościami prezentowanymi w formie listy</w:t>
            </w:r>
          </w:p>
        </w:tc>
        <w:tc>
          <w:tcPr>
            <w:tcW w:w="575" w:type="pct"/>
            <w:tcMar>
              <w:top w:w="30" w:type="dxa"/>
              <w:left w:w="30" w:type="dxa"/>
              <w:bottom w:w="20" w:type="dxa"/>
              <w:right w:w="30" w:type="dxa"/>
            </w:tcMar>
          </w:tcPr>
          <w:p w14:paraId="5126EF21" w14:textId="555BE6B5" w:rsidR="007A0282" w:rsidRPr="008D5BAF" w:rsidRDefault="007A028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w:t>
            </w:r>
          </w:p>
        </w:tc>
        <w:tc>
          <w:tcPr>
            <w:tcW w:w="862" w:type="pct"/>
            <w:tcMar>
              <w:top w:w="30" w:type="dxa"/>
              <w:left w:w="30" w:type="dxa"/>
              <w:bottom w:w="20" w:type="dxa"/>
              <w:right w:w="30" w:type="dxa"/>
            </w:tcMar>
          </w:tcPr>
          <w:p w14:paraId="63323A3F" w14:textId="5DC97225" w:rsidR="007A0282" w:rsidRPr="008D5BAF" w:rsidRDefault="007A028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Metadata, subject</w:t>
            </w:r>
            <w:r w:rsidRPr="008D5BAF" w:rsidDel="00953907">
              <w:rPr>
                <w:rFonts w:asciiTheme="minorHAnsi" w:hAnsiTheme="minorHAnsi" w:cstheme="minorHAnsi"/>
                <w:szCs w:val="20"/>
                <w:lang w:val="pl-PL"/>
              </w:rPr>
              <w:t xml:space="preserve"> </w:t>
            </w:r>
          </w:p>
          <w:p w14:paraId="5DB0B741" w14:textId="5D41CA55" w:rsidR="007A0282" w:rsidRPr="008D5BAF" w:rsidRDefault="007A0282" w:rsidP="00034DDE">
            <w:pPr>
              <w:spacing w:before="40" w:after="40" w:line="360" w:lineRule="auto"/>
              <w:rPr>
                <w:rFonts w:asciiTheme="minorHAnsi" w:hAnsiTheme="minorHAnsi" w:cstheme="minorHAnsi"/>
                <w:szCs w:val="20"/>
                <w:lang w:val="pl-PL"/>
              </w:rPr>
            </w:pPr>
          </w:p>
        </w:tc>
        <w:tc>
          <w:tcPr>
            <w:tcW w:w="1091" w:type="pct"/>
          </w:tcPr>
          <w:p w14:paraId="22F4081F" w14:textId="06E8502D" w:rsidR="007A0282" w:rsidRPr="008D5BAF" w:rsidRDefault="007A028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Zastosowanie tylko w kanale cyfrowym (nie podlega wydrukowi)</w:t>
            </w:r>
          </w:p>
          <w:p w14:paraId="5F731287" w14:textId="19350B02" w:rsidR="007A0282" w:rsidRPr="008D5BAF" w:rsidRDefault="007A028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Zaleca się użycie MD15 – Other metadata / E01 - Extensions, z uwzględnieniem, że ten element stanowi składnik Relay Metadata i pojawia się w dowodach.</w:t>
            </w:r>
          </w:p>
        </w:tc>
      </w:tr>
      <w:tr w:rsidR="007A0282" w:rsidRPr="00540E78" w14:paraId="1BAC2541" w14:textId="77777777" w:rsidTr="00FD1B52">
        <w:tc>
          <w:tcPr>
            <w:tcW w:w="690" w:type="pct"/>
            <w:vMerge/>
            <w:tcMar>
              <w:top w:w="30" w:type="dxa"/>
              <w:left w:w="30" w:type="dxa"/>
              <w:bottom w:w="20" w:type="dxa"/>
              <w:right w:w="30" w:type="dxa"/>
            </w:tcMar>
          </w:tcPr>
          <w:p w14:paraId="32A017D8" w14:textId="77777777" w:rsidR="007A0282" w:rsidRPr="008D5BAF" w:rsidRDefault="007A0282"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42BF8812" w14:textId="461B834A" w:rsidR="007A0282" w:rsidRPr="008D5BAF" w:rsidRDefault="007A028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Treść wiadomości </w:t>
            </w:r>
          </w:p>
        </w:tc>
        <w:tc>
          <w:tcPr>
            <w:tcW w:w="1149" w:type="pct"/>
            <w:tcMar>
              <w:top w:w="30" w:type="dxa"/>
              <w:left w:w="30" w:type="dxa"/>
              <w:bottom w:w="20" w:type="dxa"/>
              <w:right w:w="30" w:type="dxa"/>
            </w:tcMar>
          </w:tcPr>
          <w:p w14:paraId="48D3E2C5" w14:textId="77777777" w:rsidR="007A0282" w:rsidRPr="008D5BAF" w:rsidRDefault="007A0282" w:rsidP="00034DDE">
            <w:pPr>
              <w:spacing w:before="40" w:after="40" w:line="360" w:lineRule="auto"/>
              <w:rPr>
                <w:rFonts w:asciiTheme="minorHAnsi" w:hAnsiTheme="minorHAnsi"/>
                <w:szCs w:val="20"/>
                <w:lang w:val="pl-PL"/>
              </w:rPr>
            </w:pPr>
          </w:p>
        </w:tc>
        <w:tc>
          <w:tcPr>
            <w:tcW w:w="575" w:type="pct"/>
            <w:tcMar>
              <w:top w:w="30" w:type="dxa"/>
              <w:left w:w="30" w:type="dxa"/>
              <w:bottom w:w="20" w:type="dxa"/>
              <w:right w:w="30" w:type="dxa"/>
            </w:tcMar>
          </w:tcPr>
          <w:p w14:paraId="03AF7D4E" w14:textId="06DC3863" w:rsidR="007A0282" w:rsidRPr="008D5BAF" w:rsidRDefault="007A028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 formatowany znacznikami, np. HTML lub RTF; kodowanie UTF-8</w:t>
            </w:r>
          </w:p>
        </w:tc>
        <w:tc>
          <w:tcPr>
            <w:tcW w:w="862" w:type="pct"/>
            <w:tcMar>
              <w:top w:w="30" w:type="dxa"/>
              <w:left w:w="30" w:type="dxa"/>
              <w:bottom w:w="20" w:type="dxa"/>
              <w:right w:w="30" w:type="dxa"/>
            </w:tcMar>
          </w:tcPr>
          <w:p w14:paraId="49448E47" w14:textId="77777777" w:rsidR="007A0282" w:rsidRPr="008D5BAF" w:rsidRDefault="007A028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Body</w:t>
            </w:r>
          </w:p>
          <w:p w14:paraId="7E66D5BA" w14:textId="496BD7D9" w:rsidR="007A0282" w:rsidRPr="008D5BAF" w:rsidRDefault="007A0282" w:rsidP="00034DDE">
            <w:pPr>
              <w:spacing w:before="40" w:after="40" w:line="360" w:lineRule="auto"/>
              <w:rPr>
                <w:rFonts w:asciiTheme="minorHAnsi" w:hAnsiTheme="minorHAnsi" w:cstheme="minorHAnsi"/>
                <w:szCs w:val="20"/>
                <w:lang w:val="pl-PL"/>
              </w:rPr>
            </w:pPr>
          </w:p>
        </w:tc>
        <w:tc>
          <w:tcPr>
            <w:tcW w:w="1091" w:type="pct"/>
          </w:tcPr>
          <w:p w14:paraId="75359FA1" w14:textId="77777777" w:rsidR="007A0282" w:rsidRPr="008D5BAF" w:rsidRDefault="007A0282"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Zastosowanie tylko w kanale cyfrowym (nie podlega wydrukowi)</w:t>
            </w:r>
          </w:p>
          <w:p w14:paraId="514C3FBA" w14:textId="77777777" w:rsidR="007A0282" w:rsidRPr="008D5BAF" w:rsidRDefault="007A0282" w:rsidP="00034DDE">
            <w:pPr>
              <w:spacing w:before="40" w:after="40" w:line="360" w:lineRule="auto"/>
              <w:rPr>
                <w:rFonts w:asciiTheme="minorHAnsi" w:hAnsiTheme="minorHAnsi" w:cstheme="minorHAnsi"/>
                <w:szCs w:val="20"/>
                <w:lang w:val="pl-PL"/>
              </w:rPr>
            </w:pPr>
          </w:p>
          <w:p w14:paraId="0363D0DB" w14:textId="77777777" w:rsidR="007A0282" w:rsidRPr="00E75FB4" w:rsidRDefault="007A0282" w:rsidP="00034DDE">
            <w:pPr>
              <w:spacing w:before="40" w:after="40" w:line="360" w:lineRule="auto"/>
              <w:rPr>
                <w:rFonts w:asciiTheme="minorHAnsi" w:hAnsiTheme="minorHAnsi" w:cstheme="minorHAnsi"/>
                <w:szCs w:val="20"/>
              </w:rPr>
            </w:pPr>
            <w:r w:rsidRPr="00E75FB4">
              <w:rPr>
                <w:rFonts w:asciiTheme="minorHAnsi" w:hAnsiTheme="minorHAnsi" w:cstheme="minorHAnsi"/>
                <w:szCs w:val="20"/>
              </w:rPr>
              <w:t>MD14 lub M02 User content information, payload, MIME Part</w:t>
            </w:r>
          </w:p>
          <w:p w14:paraId="4A2229D8" w14:textId="66130997" w:rsidR="007A0282" w:rsidRPr="00E75FB4" w:rsidRDefault="007A0282" w:rsidP="00034DDE">
            <w:pPr>
              <w:spacing w:before="40" w:after="40" w:line="360" w:lineRule="auto"/>
              <w:rPr>
                <w:rFonts w:asciiTheme="minorHAnsi" w:hAnsiTheme="minorHAnsi" w:cstheme="minorHAnsi"/>
                <w:szCs w:val="20"/>
              </w:rPr>
            </w:pPr>
          </w:p>
        </w:tc>
      </w:tr>
      <w:tr w:rsidR="00563057" w:rsidRPr="008D5BAF" w14:paraId="1F178FBD" w14:textId="77777777" w:rsidTr="00FD1B52">
        <w:tc>
          <w:tcPr>
            <w:tcW w:w="690" w:type="pct"/>
            <w:vMerge/>
            <w:tcMar>
              <w:top w:w="30" w:type="dxa"/>
              <w:left w:w="30" w:type="dxa"/>
              <w:bottom w:w="20" w:type="dxa"/>
              <w:right w:w="30" w:type="dxa"/>
            </w:tcMar>
          </w:tcPr>
          <w:p w14:paraId="361DE3AA" w14:textId="77777777" w:rsidR="00563057" w:rsidRPr="00E75FB4" w:rsidRDefault="00563057" w:rsidP="00034DDE">
            <w:pPr>
              <w:spacing w:before="40" w:after="40" w:line="360" w:lineRule="auto"/>
              <w:rPr>
                <w:rFonts w:asciiTheme="minorHAnsi" w:hAnsiTheme="minorHAnsi" w:cstheme="minorHAnsi"/>
                <w:szCs w:val="20"/>
              </w:rPr>
            </w:pPr>
          </w:p>
        </w:tc>
        <w:tc>
          <w:tcPr>
            <w:tcW w:w="633" w:type="pct"/>
            <w:tcMar>
              <w:top w:w="30" w:type="dxa"/>
              <w:left w:w="30" w:type="dxa"/>
              <w:bottom w:w="20" w:type="dxa"/>
              <w:right w:w="30" w:type="dxa"/>
            </w:tcMar>
          </w:tcPr>
          <w:p w14:paraId="33B3BB50" w14:textId="49063E07"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Numer sprawy</w:t>
            </w:r>
          </w:p>
        </w:tc>
        <w:tc>
          <w:tcPr>
            <w:tcW w:w="1149" w:type="pct"/>
            <w:tcMar>
              <w:top w:w="30" w:type="dxa"/>
              <w:left w:w="30" w:type="dxa"/>
              <w:bottom w:w="20" w:type="dxa"/>
              <w:right w:w="30" w:type="dxa"/>
            </w:tcMar>
          </w:tcPr>
          <w:p w14:paraId="1125BBA4" w14:textId="0F866411" w:rsidR="00563057" w:rsidRPr="008D5BAF" w:rsidRDefault="00563057" w:rsidP="00034DDE">
            <w:pPr>
              <w:spacing w:before="40" w:after="40" w:line="360" w:lineRule="auto"/>
              <w:rPr>
                <w:rFonts w:asciiTheme="minorHAnsi" w:hAnsiTheme="minorHAnsi"/>
                <w:color w:val="000000"/>
                <w:szCs w:val="20"/>
                <w:lang w:val="pl-PL"/>
              </w:rPr>
            </w:pPr>
            <w:r w:rsidRPr="008D5BAF">
              <w:rPr>
                <w:rFonts w:asciiTheme="minorHAnsi" w:hAnsiTheme="minorHAnsi" w:cstheme="minorHAnsi"/>
                <w:szCs w:val="20"/>
                <w:lang w:val="pl-PL"/>
              </w:rPr>
              <w:t>Np. sygnatura akt</w:t>
            </w:r>
          </w:p>
        </w:tc>
        <w:tc>
          <w:tcPr>
            <w:tcW w:w="575" w:type="pct"/>
            <w:tcMar>
              <w:top w:w="30" w:type="dxa"/>
              <w:left w:w="30" w:type="dxa"/>
              <w:bottom w:w="20" w:type="dxa"/>
              <w:right w:w="30" w:type="dxa"/>
            </w:tcMar>
          </w:tcPr>
          <w:p w14:paraId="6F9C324E" w14:textId="31B9ABA1"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Tekst nieforma</w:t>
            </w:r>
            <w:r w:rsidRPr="008D5BAF">
              <w:rPr>
                <w:rFonts w:asciiTheme="minorHAnsi" w:hAnsiTheme="minorHAnsi" w:cstheme="minorHAnsi"/>
                <w:szCs w:val="20"/>
                <w:lang w:val="pl-PL"/>
              </w:rPr>
              <w:lastRenderedPageBreak/>
              <w:t>towany</w:t>
            </w:r>
          </w:p>
        </w:tc>
        <w:tc>
          <w:tcPr>
            <w:tcW w:w="862" w:type="pct"/>
            <w:tcMar>
              <w:top w:w="30" w:type="dxa"/>
              <w:left w:w="30" w:type="dxa"/>
              <w:bottom w:w="20" w:type="dxa"/>
              <w:right w:w="30" w:type="dxa"/>
            </w:tcMar>
          </w:tcPr>
          <w:p w14:paraId="5642CF39" w14:textId="3AFA15F5"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Metadata, labels</w:t>
            </w:r>
          </w:p>
        </w:tc>
        <w:tc>
          <w:tcPr>
            <w:tcW w:w="1091" w:type="pct"/>
          </w:tcPr>
          <w:p w14:paraId="5C14A555" w14:textId="04E3DFFE"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W kanale cyfrowym zaleca się </w:t>
            </w:r>
            <w:r w:rsidRPr="008D5BAF">
              <w:rPr>
                <w:rFonts w:asciiTheme="minorHAnsi" w:hAnsiTheme="minorHAnsi" w:cstheme="minorHAnsi"/>
                <w:szCs w:val="20"/>
                <w:lang w:val="pl-PL"/>
              </w:rPr>
              <w:lastRenderedPageBreak/>
              <w:t xml:space="preserve">użycie MD15 – Other metadata / E01 - Extensions, </w:t>
            </w:r>
            <w:r w:rsidR="00A40FCA">
              <w:rPr>
                <w:rFonts w:asciiTheme="minorHAnsi" w:hAnsiTheme="minorHAnsi" w:cstheme="minorHAnsi"/>
                <w:szCs w:val="20"/>
                <w:lang w:val="pl-PL"/>
              </w:rPr>
              <w:br/>
            </w:r>
            <w:r w:rsidRPr="008D5BAF">
              <w:rPr>
                <w:rFonts w:asciiTheme="minorHAnsi" w:hAnsiTheme="minorHAnsi" w:cstheme="minorHAnsi"/>
                <w:szCs w:val="20"/>
                <w:lang w:val="pl-PL"/>
              </w:rPr>
              <w:t>z uwzględnieniem, że ten element stanowi składnik Relay Metadata i pojawia się w dowodach.</w:t>
            </w:r>
          </w:p>
        </w:tc>
      </w:tr>
      <w:tr w:rsidR="00563057" w:rsidRPr="008D5BAF" w14:paraId="5D4D5E45" w14:textId="77777777" w:rsidTr="00FD1B52">
        <w:trPr>
          <w:trHeight w:val="3125"/>
        </w:trPr>
        <w:tc>
          <w:tcPr>
            <w:tcW w:w="690" w:type="pct"/>
            <w:vMerge/>
            <w:tcMar>
              <w:top w:w="30" w:type="dxa"/>
              <w:left w:w="30" w:type="dxa"/>
              <w:bottom w:w="20" w:type="dxa"/>
              <w:right w:w="30" w:type="dxa"/>
            </w:tcMar>
          </w:tcPr>
          <w:p w14:paraId="65F201AD" w14:textId="76D4FCE1" w:rsidR="00563057" w:rsidRPr="008D5BAF" w:rsidRDefault="00563057"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103736A6" w14:textId="1CAB411E"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Załącznik</w:t>
            </w:r>
          </w:p>
        </w:tc>
        <w:tc>
          <w:tcPr>
            <w:tcW w:w="1149" w:type="pct"/>
            <w:tcMar>
              <w:top w:w="30" w:type="dxa"/>
              <w:left w:w="30" w:type="dxa"/>
              <w:bottom w:w="20" w:type="dxa"/>
              <w:right w:w="30" w:type="dxa"/>
            </w:tcMar>
          </w:tcPr>
          <w:p w14:paraId="72A034D9" w14:textId="77777777"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Pełna nazwa pliku pojedynczego załącznika w formacie xxxxxxxx.xxx, bez białych znaków</w:t>
            </w:r>
          </w:p>
          <w:p w14:paraId="0718648B" w14:textId="77777777" w:rsidR="00563057" w:rsidRPr="008D5BAF" w:rsidRDefault="00563057" w:rsidP="00034DDE">
            <w:pPr>
              <w:spacing w:before="40" w:after="40" w:line="360" w:lineRule="auto"/>
              <w:rPr>
                <w:rFonts w:asciiTheme="minorHAnsi" w:hAnsiTheme="minorHAnsi" w:cstheme="minorHAnsi"/>
                <w:szCs w:val="20"/>
                <w:lang w:val="pl-PL"/>
              </w:rPr>
            </w:pPr>
          </w:p>
          <w:p w14:paraId="4DD5D7C6" w14:textId="73C6EA12"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 xml:space="preserve">W przypadku kanału hybrydowego akceptowany będzie tylko </w:t>
            </w:r>
            <w:r w:rsidR="00034DDE" w:rsidRPr="008D5BAF">
              <w:rPr>
                <w:rFonts w:asciiTheme="minorHAnsi" w:hAnsiTheme="minorHAnsi" w:cstheme="minorHAnsi"/>
                <w:szCs w:val="20"/>
                <w:lang w:val="pl-PL"/>
              </w:rPr>
              <w:t>format i rozszerzenie PDF.</w:t>
            </w:r>
          </w:p>
          <w:p w14:paraId="313827E4" w14:textId="310EB03F"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W przypadku</w:t>
            </w:r>
            <w:r w:rsidR="00CF4C55" w:rsidRPr="008D5BAF">
              <w:rPr>
                <w:rFonts w:asciiTheme="minorHAnsi" w:hAnsiTheme="minorHAnsi" w:cstheme="minorHAnsi"/>
                <w:szCs w:val="20"/>
                <w:lang w:val="pl-PL"/>
              </w:rPr>
              <w:t xml:space="preserve"> </w:t>
            </w:r>
            <w:r w:rsidRPr="008D5BAF">
              <w:rPr>
                <w:rFonts w:asciiTheme="minorHAnsi" w:hAnsiTheme="minorHAnsi" w:cstheme="minorHAnsi"/>
                <w:szCs w:val="20"/>
                <w:lang w:val="pl-PL"/>
              </w:rPr>
              <w:t>kanału cyfrowego: format pliku zgodny z [KRI]</w:t>
            </w:r>
          </w:p>
        </w:tc>
        <w:tc>
          <w:tcPr>
            <w:tcW w:w="575" w:type="pct"/>
            <w:tcMar>
              <w:top w:w="30" w:type="dxa"/>
              <w:left w:w="30" w:type="dxa"/>
              <w:bottom w:w="20" w:type="dxa"/>
              <w:right w:w="30" w:type="dxa"/>
            </w:tcMar>
          </w:tcPr>
          <w:p w14:paraId="525F2866" w14:textId="30BE841C"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Techniczna referencja do plików</w:t>
            </w:r>
          </w:p>
        </w:tc>
        <w:tc>
          <w:tcPr>
            <w:tcW w:w="862" w:type="pct"/>
            <w:tcMar>
              <w:top w:w="30" w:type="dxa"/>
              <w:left w:w="30" w:type="dxa"/>
              <w:bottom w:w="20" w:type="dxa"/>
              <w:right w:w="30" w:type="dxa"/>
            </w:tcMar>
          </w:tcPr>
          <w:p w14:paraId="279DB157" w14:textId="5FC2D3C3" w:rsidR="00563057" w:rsidRPr="008D5BAF" w:rsidRDefault="00563057" w:rsidP="00034DDE">
            <w:pPr>
              <w:spacing w:before="40" w:after="40" w:line="360" w:lineRule="auto"/>
              <w:rPr>
                <w:rFonts w:asciiTheme="minorHAnsi" w:hAnsiTheme="minorHAnsi"/>
                <w:lang w:val="pl-PL"/>
              </w:rPr>
            </w:pPr>
            <w:r w:rsidRPr="008D5BAF">
              <w:rPr>
                <w:rFonts w:asciiTheme="minorHAnsi" w:hAnsiTheme="minorHAnsi" w:cstheme="minorHAnsi"/>
                <w:szCs w:val="20"/>
                <w:lang w:val="pl-PL"/>
              </w:rPr>
              <w:t>Attachment, attachmentId</w:t>
            </w:r>
          </w:p>
        </w:tc>
        <w:tc>
          <w:tcPr>
            <w:tcW w:w="1091" w:type="pct"/>
          </w:tcPr>
          <w:p w14:paraId="67A919BD" w14:textId="09F6DA1A"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W kanale cyfrowym - [ETSI3195222] MD14 lub M02 User content information, MIME Part</w:t>
            </w:r>
          </w:p>
        </w:tc>
      </w:tr>
      <w:tr w:rsidR="00563057" w:rsidRPr="008D5BAF" w14:paraId="4D703F3D" w14:textId="77777777" w:rsidTr="00FD1B52">
        <w:tc>
          <w:tcPr>
            <w:tcW w:w="690" w:type="pct"/>
            <w:vMerge w:val="restart"/>
            <w:tcMar>
              <w:top w:w="30" w:type="dxa"/>
              <w:left w:w="30" w:type="dxa"/>
              <w:bottom w:w="20" w:type="dxa"/>
              <w:right w:w="30" w:type="dxa"/>
            </w:tcMar>
          </w:tcPr>
          <w:p w14:paraId="7A62DE2E" w14:textId="19D969F5"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Sposób przetworzenia korespondencji hybrydowej</w:t>
            </w:r>
          </w:p>
        </w:tc>
        <w:tc>
          <w:tcPr>
            <w:tcW w:w="633" w:type="pct"/>
            <w:tcMar>
              <w:top w:w="30" w:type="dxa"/>
              <w:left w:w="30" w:type="dxa"/>
              <w:bottom w:w="20" w:type="dxa"/>
              <w:right w:w="30" w:type="dxa"/>
            </w:tcMar>
          </w:tcPr>
          <w:p w14:paraId="3DF28452" w14:textId="7DD22561"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Tryb wydruku załącznika</w:t>
            </w:r>
          </w:p>
        </w:tc>
        <w:tc>
          <w:tcPr>
            <w:tcW w:w="1149" w:type="pct"/>
            <w:tcMar>
              <w:top w:w="30" w:type="dxa"/>
              <w:left w:w="30" w:type="dxa"/>
              <w:bottom w:w="20" w:type="dxa"/>
              <w:right w:w="30" w:type="dxa"/>
            </w:tcMar>
          </w:tcPr>
          <w:p w14:paraId="1BCB1023" w14:textId="117D3890"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Sposób zadruku (jednostronny, dwustronny)</w:t>
            </w:r>
          </w:p>
        </w:tc>
        <w:tc>
          <w:tcPr>
            <w:tcW w:w="575" w:type="pct"/>
            <w:tcMar>
              <w:top w:w="30" w:type="dxa"/>
              <w:left w:w="30" w:type="dxa"/>
              <w:bottom w:w="20" w:type="dxa"/>
              <w:right w:w="30" w:type="dxa"/>
            </w:tcMar>
          </w:tcPr>
          <w:p w14:paraId="5836DA17" w14:textId="05E86D7F"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ID</w:t>
            </w:r>
          </w:p>
        </w:tc>
        <w:tc>
          <w:tcPr>
            <w:tcW w:w="862" w:type="pct"/>
          </w:tcPr>
          <w:p w14:paraId="4B599A38" w14:textId="40BD5CB4"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Attachment, printingMode</w:t>
            </w:r>
          </w:p>
        </w:tc>
        <w:tc>
          <w:tcPr>
            <w:tcW w:w="1091" w:type="pct"/>
          </w:tcPr>
          <w:p w14:paraId="477E2578" w14:textId="29CB9156"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Zastosowanie tylko w kanale hybrydowym</w:t>
            </w:r>
          </w:p>
        </w:tc>
      </w:tr>
      <w:tr w:rsidR="00563057" w:rsidRPr="008D5BAF" w14:paraId="61E7EEFC" w14:textId="77777777" w:rsidTr="00FD1B52">
        <w:tc>
          <w:tcPr>
            <w:tcW w:w="690" w:type="pct"/>
            <w:vMerge/>
            <w:tcMar>
              <w:top w:w="30" w:type="dxa"/>
              <w:left w:w="30" w:type="dxa"/>
              <w:bottom w:w="20" w:type="dxa"/>
              <w:right w:w="30" w:type="dxa"/>
            </w:tcMar>
          </w:tcPr>
          <w:p w14:paraId="6423EB32" w14:textId="3EE040B7" w:rsidR="00563057" w:rsidRPr="008D5BAF" w:rsidRDefault="00563057" w:rsidP="00034DDE">
            <w:pPr>
              <w:spacing w:before="40" w:after="40" w:line="360" w:lineRule="auto"/>
              <w:rPr>
                <w:rFonts w:asciiTheme="minorHAnsi" w:hAnsiTheme="minorHAnsi" w:cstheme="minorHAnsi"/>
                <w:szCs w:val="20"/>
                <w:lang w:val="pl-PL"/>
              </w:rPr>
            </w:pPr>
          </w:p>
        </w:tc>
        <w:tc>
          <w:tcPr>
            <w:tcW w:w="633" w:type="pct"/>
            <w:tcMar>
              <w:top w:w="30" w:type="dxa"/>
              <w:left w:w="30" w:type="dxa"/>
              <w:bottom w:w="20" w:type="dxa"/>
              <w:right w:w="30" w:type="dxa"/>
            </w:tcMar>
          </w:tcPr>
          <w:p w14:paraId="47FEC095" w14:textId="77777777"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Tryb doręczenia</w:t>
            </w:r>
          </w:p>
          <w:p w14:paraId="132EE61B" w14:textId="77777777" w:rsidR="00563057" w:rsidRPr="008D5BAF" w:rsidRDefault="00563057" w:rsidP="00034DDE">
            <w:pPr>
              <w:spacing w:before="40" w:after="40" w:line="360" w:lineRule="auto"/>
              <w:rPr>
                <w:rFonts w:asciiTheme="minorHAnsi" w:hAnsiTheme="minorHAnsi" w:cstheme="minorHAnsi"/>
                <w:szCs w:val="20"/>
                <w:lang w:val="pl-PL"/>
              </w:rPr>
            </w:pPr>
          </w:p>
          <w:p w14:paraId="093E4259" w14:textId="77777777" w:rsidR="00563057" w:rsidRPr="008D5BAF" w:rsidRDefault="00563057" w:rsidP="00034DDE">
            <w:pPr>
              <w:spacing w:before="40" w:after="40" w:line="360" w:lineRule="auto"/>
              <w:rPr>
                <w:rFonts w:asciiTheme="minorHAnsi" w:hAnsiTheme="minorHAnsi" w:cstheme="minorHAnsi"/>
                <w:szCs w:val="20"/>
                <w:lang w:val="pl-PL"/>
              </w:rPr>
            </w:pPr>
          </w:p>
          <w:p w14:paraId="34840E13" w14:textId="77777777" w:rsidR="00563057" w:rsidRPr="008D5BAF" w:rsidRDefault="00563057" w:rsidP="00034DDE">
            <w:pPr>
              <w:spacing w:before="40" w:after="40" w:line="360" w:lineRule="auto"/>
              <w:rPr>
                <w:rFonts w:asciiTheme="minorHAnsi" w:hAnsiTheme="minorHAnsi" w:cstheme="minorHAnsi"/>
                <w:szCs w:val="20"/>
                <w:lang w:val="pl-PL"/>
              </w:rPr>
            </w:pPr>
          </w:p>
          <w:p w14:paraId="491CBC27" w14:textId="77777777" w:rsidR="00563057" w:rsidRPr="008D5BAF" w:rsidRDefault="00563057" w:rsidP="00034DDE">
            <w:pPr>
              <w:spacing w:before="40" w:after="40" w:line="360" w:lineRule="auto"/>
              <w:rPr>
                <w:rFonts w:asciiTheme="minorHAnsi" w:hAnsiTheme="minorHAnsi" w:cstheme="minorHAnsi"/>
                <w:szCs w:val="20"/>
                <w:lang w:val="pl-PL"/>
              </w:rPr>
            </w:pPr>
          </w:p>
          <w:p w14:paraId="6E6B086B" w14:textId="77777777" w:rsidR="00563057" w:rsidRPr="008D5BAF" w:rsidRDefault="00563057" w:rsidP="00034DDE">
            <w:pPr>
              <w:spacing w:before="40" w:after="40" w:line="360" w:lineRule="auto"/>
              <w:rPr>
                <w:rFonts w:asciiTheme="minorHAnsi" w:hAnsiTheme="minorHAnsi" w:cstheme="minorHAnsi"/>
                <w:szCs w:val="20"/>
                <w:lang w:val="pl-PL"/>
              </w:rPr>
            </w:pPr>
          </w:p>
          <w:p w14:paraId="1B2EF26D" w14:textId="77777777" w:rsidR="00563057" w:rsidRPr="008D5BAF" w:rsidRDefault="00563057" w:rsidP="00034DDE">
            <w:pPr>
              <w:spacing w:before="40" w:after="40" w:line="360" w:lineRule="auto"/>
              <w:rPr>
                <w:rFonts w:asciiTheme="minorHAnsi" w:hAnsiTheme="minorHAnsi" w:cstheme="minorHAnsi"/>
                <w:szCs w:val="20"/>
                <w:lang w:val="pl-PL"/>
              </w:rPr>
            </w:pPr>
          </w:p>
          <w:p w14:paraId="7316F552" w14:textId="77777777" w:rsidR="00563057" w:rsidRPr="008D5BAF" w:rsidRDefault="00563057" w:rsidP="00034DDE">
            <w:pPr>
              <w:spacing w:before="40" w:after="40" w:line="360" w:lineRule="auto"/>
              <w:rPr>
                <w:rFonts w:asciiTheme="minorHAnsi" w:hAnsiTheme="minorHAnsi" w:cstheme="minorHAnsi"/>
                <w:szCs w:val="20"/>
                <w:lang w:val="pl-PL"/>
              </w:rPr>
            </w:pPr>
          </w:p>
          <w:p w14:paraId="52CE2DB2" w14:textId="77777777" w:rsidR="00563057" w:rsidRPr="008D5BAF" w:rsidRDefault="00563057" w:rsidP="00034DDE">
            <w:pPr>
              <w:spacing w:before="40" w:after="40" w:line="360" w:lineRule="auto"/>
              <w:rPr>
                <w:rFonts w:asciiTheme="minorHAnsi" w:hAnsiTheme="minorHAnsi" w:cstheme="minorHAnsi"/>
                <w:szCs w:val="20"/>
                <w:lang w:val="pl-PL"/>
              </w:rPr>
            </w:pPr>
          </w:p>
          <w:p w14:paraId="4ABBD683" w14:textId="77777777" w:rsidR="00563057" w:rsidRPr="008D5BAF" w:rsidRDefault="00563057" w:rsidP="00034DDE">
            <w:pPr>
              <w:spacing w:before="40" w:after="40" w:line="360" w:lineRule="auto"/>
              <w:rPr>
                <w:rFonts w:asciiTheme="minorHAnsi" w:hAnsiTheme="minorHAnsi" w:cstheme="minorHAnsi"/>
                <w:szCs w:val="20"/>
                <w:lang w:val="pl-PL"/>
              </w:rPr>
            </w:pPr>
          </w:p>
          <w:p w14:paraId="2321390E" w14:textId="77777777" w:rsidR="00563057" w:rsidRPr="008D5BAF" w:rsidRDefault="00563057" w:rsidP="00034DDE">
            <w:pPr>
              <w:spacing w:before="40" w:after="40" w:line="360" w:lineRule="auto"/>
              <w:rPr>
                <w:rFonts w:asciiTheme="minorHAnsi" w:hAnsiTheme="minorHAnsi" w:cstheme="minorHAnsi"/>
                <w:szCs w:val="20"/>
                <w:lang w:val="pl-PL"/>
              </w:rPr>
            </w:pPr>
          </w:p>
          <w:p w14:paraId="5102C6E3" w14:textId="4749BC0C" w:rsidR="00563057" w:rsidRPr="008D5BAF" w:rsidRDefault="00563057" w:rsidP="00034DDE">
            <w:pPr>
              <w:spacing w:before="40" w:after="40" w:line="360" w:lineRule="auto"/>
              <w:rPr>
                <w:rFonts w:asciiTheme="minorHAnsi" w:hAnsiTheme="minorHAnsi" w:cstheme="minorHAnsi"/>
                <w:szCs w:val="20"/>
                <w:lang w:val="pl-PL"/>
              </w:rPr>
            </w:pPr>
          </w:p>
        </w:tc>
        <w:tc>
          <w:tcPr>
            <w:tcW w:w="1149" w:type="pct"/>
            <w:tcMar>
              <w:top w:w="30" w:type="dxa"/>
              <w:left w:w="30" w:type="dxa"/>
              <w:bottom w:w="20" w:type="dxa"/>
              <w:right w:w="30" w:type="dxa"/>
            </w:tcMar>
          </w:tcPr>
          <w:p w14:paraId="2F794338" w14:textId="77777777"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Stosuje się kody odpowiadające poszczególnym trybom:</w:t>
            </w:r>
          </w:p>
          <w:p w14:paraId="7294D79E" w14:textId="5A1474D0"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olor w:val="000000"/>
                <w:szCs w:val="20"/>
                <w:lang w:val="pl-PL"/>
              </w:rPr>
              <w:t xml:space="preserve">- postępowanie sądowe-karne + </w:t>
            </w:r>
            <w:r w:rsidRPr="008D5BAF">
              <w:rPr>
                <w:rFonts w:asciiTheme="minorHAnsi" w:hAnsiTheme="minorHAnsi"/>
                <w:color w:val="000000"/>
                <w:szCs w:val="20"/>
                <w:lang w:val="pl-PL"/>
              </w:rPr>
              <w:lastRenderedPageBreak/>
              <w:t>potwierdzenie odbioru</w:t>
            </w:r>
            <w:r w:rsidRPr="008D5BAF">
              <w:rPr>
                <w:rFonts w:asciiTheme="minorHAnsi" w:hAnsiTheme="minorHAnsi"/>
                <w:color w:val="000000"/>
                <w:szCs w:val="20"/>
                <w:lang w:val="pl-PL"/>
              </w:rPr>
              <w:br/>
              <w:t>- postępowanie sądowe-cywilne + potwierdzenie odbioru</w:t>
            </w:r>
            <w:r w:rsidRPr="008D5BAF">
              <w:rPr>
                <w:rFonts w:asciiTheme="minorHAnsi" w:hAnsiTheme="minorHAnsi"/>
                <w:color w:val="000000"/>
                <w:szCs w:val="20"/>
                <w:lang w:val="pl-PL"/>
              </w:rPr>
              <w:br/>
              <w:t>- postępowanie skarbowe + potwierdzenie odbioru</w:t>
            </w:r>
            <w:r w:rsidRPr="008D5BAF">
              <w:rPr>
                <w:rFonts w:asciiTheme="minorHAnsi" w:hAnsiTheme="minorHAnsi"/>
                <w:color w:val="000000"/>
                <w:szCs w:val="20"/>
                <w:lang w:val="pl-PL"/>
              </w:rPr>
              <w:br/>
              <w:t>- postępowanie administracyjne + potwierdzenie odbioru</w:t>
            </w:r>
            <w:r w:rsidRPr="008D5BAF">
              <w:rPr>
                <w:rFonts w:asciiTheme="minorHAnsi" w:hAnsiTheme="minorHAnsi"/>
                <w:color w:val="000000"/>
                <w:szCs w:val="20"/>
                <w:lang w:val="pl-PL"/>
              </w:rPr>
              <w:br/>
              <w:t>- tryb ogólny + potwierdzenie odbioru</w:t>
            </w:r>
            <w:r w:rsidRPr="008D5BAF">
              <w:rPr>
                <w:rFonts w:asciiTheme="minorHAnsi" w:hAnsiTheme="minorHAnsi"/>
                <w:color w:val="000000"/>
                <w:szCs w:val="20"/>
                <w:lang w:val="pl-PL"/>
              </w:rPr>
              <w:br/>
              <w:t>- tryb ogólny bez potwierdzenia odbioru</w:t>
            </w:r>
          </w:p>
        </w:tc>
        <w:tc>
          <w:tcPr>
            <w:tcW w:w="575" w:type="pct"/>
            <w:tcMar>
              <w:top w:w="30" w:type="dxa"/>
              <w:left w:w="30" w:type="dxa"/>
              <w:bottom w:w="20" w:type="dxa"/>
              <w:right w:w="30" w:type="dxa"/>
            </w:tcMar>
          </w:tcPr>
          <w:p w14:paraId="5320AA7B" w14:textId="5DD2359D"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ID</w:t>
            </w:r>
          </w:p>
        </w:tc>
        <w:tc>
          <w:tcPr>
            <w:tcW w:w="862" w:type="pct"/>
          </w:tcPr>
          <w:p w14:paraId="273901AF" w14:textId="645FB102"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lang w:val="pl-PL"/>
              </w:rPr>
              <w:t>Metadata, deliveryMode</w:t>
            </w:r>
          </w:p>
        </w:tc>
        <w:tc>
          <w:tcPr>
            <w:tcW w:w="1091" w:type="pct"/>
          </w:tcPr>
          <w:p w14:paraId="5102579C" w14:textId="461685EC" w:rsidR="00563057" w:rsidRPr="008D5BAF" w:rsidRDefault="00563057" w:rsidP="00034DDE">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Zastosowanie tylko w kanale hybrydowym</w:t>
            </w:r>
          </w:p>
        </w:tc>
      </w:tr>
    </w:tbl>
    <w:p w14:paraId="1C0077B3" w14:textId="54270AE2" w:rsidR="00E924B7" w:rsidRPr="008D5BAF" w:rsidRDefault="00E924B7" w:rsidP="00E924B7">
      <w:pPr>
        <w:pStyle w:val="Legenda"/>
        <w:spacing w:before="160"/>
        <w:jc w:val="left"/>
        <w:rPr>
          <w:lang w:val="pl-PL"/>
        </w:rPr>
        <w:sectPr w:rsidR="00E924B7" w:rsidRPr="008D5BAF" w:rsidSect="006C26F6">
          <w:footerReference w:type="default" r:id="rId31"/>
          <w:footerReference w:type="first" r:id="rId32"/>
          <w:pgSz w:w="16838" w:h="11906" w:orient="landscape"/>
          <w:pgMar w:top="1417" w:right="1417" w:bottom="1417" w:left="1417" w:header="708" w:footer="708" w:gutter="0"/>
          <w:cols w:space="708"/>
          <w:docGrid w:linePitch="360"/>
        </w:sect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11</w:t>
      </w:r>
      <w:r w:rsidRPr="008D5BAF">
        <w:rPr>
          <w:lang w:val="pl-PL"/>
        </w:rPr>
        <w:fldChar w:fldCharType="end"/>
      </w:r>
      <w:r w:rsidRPr="008D5BAF">
        <w:rPr>
          <w:lang w:val="pl-PL"/>
        </w:rPr>
        <w:t xml:space="preserve"> Struktura pliku sterującego </w:t>
      </w:r>
    </w:p>
    <w:p w14:paraId="58FCCA32" w14:textId="03EE387A" w:rsidR="00E924B7" w:rsidRPr="008D5BAF" w:rsidRDefault="00E95A3C">
      <w:r w:rsidRPr="008D5BAF">
        <w:lastRenderedPageBreak/>
        <w:t xml:space="preserve">1. </w:t>
      </w:r>
      <w:r w:rsidR="00E924B7" w:rsidRPr="008D5BAF">
        <w:t xml:space="preserve">Po załadowaniu pliku wszystkie rekordy pliku (wiadomości) </w:t>
      </w:r>
      <w:r w:rsidR="00AA3C6A" w:rsidRPr="008D5BAF">
        <w:t>uzyskują</w:t>
      </w:r>
      <w:r w:rsidR="00E924B7" w:rsidRPr="008D5BAF">
        <w:t xml:space="preserve"> </w:t>
      </w:r>
      <w:r w:rsidR="00E924B7" w:rsidRPr="008D5BAF">
        <w:rPr>
          <w:b/>
        </w:rPr>
        <w:t>ten sam Thre</w:t>
      </w:r>
      <w:r w:rsidR="004D52B7" w:rsidRPr="008D5BAF">
        <w:rPr>
          <w:b/>
        </w:rPr>
        <w:t>adID</w:t>
      </w:r>
      <w:r w:rsidR="004D52B7" w:rsidRPr="008D5BAF">
        <w:t xml:space="preserve">, a następnie </w:t>
      </w:r>
      <w:r w:rsidR="00E924B7" w:rsidRPr="008D5BAF">
        <w:rPr>
          <w:b/>
        </w:rPr>
        <w:t>ConversationID</w:t>
      </w:r>
      <w:r w:rsidR="004D52B7" w:rsidRPr="008D5BAF">
        <w:t xml:space="preserve"> (</w:t>
      </w:r>
      <w:r w:rsidRPr="008D5BAF">
        <w:t>nazwa stosowana</w:t>
      </w:r>
      <w:r w:rsidR="004D52B7" w:rsidRPr="008D5BAF">
        <w:t xml:space="preserve"> w OASIS [ebMS3])</w:t>
      </w:r>
      <w:r w:rsidR="00E924B7" w:rsidRPr="008D5BAF">
        <w:t>.</w:t>
      </w:r>
    </w:p>
    <w:p w14:paraId="11F07598" w14:textId="77777777" w:rsidR="00B31C70" w:rsidRPr="008D5BAF" w:rsidRDefault="004045C8">
      <w:r w:rsidRPr="008D5BAF">
        <w:t xml:space="preserve">Dla każdej przesyłki </w:t>
      </w:r>
    </w:p>
    <w:p w14:paraId="2544CB74" w14:textId="4B99ABF2" w:rsidR="00B31C70" w:rsidRPr="008D5BAF" w:rsidRDefault="00E95A3C" w:rsidP="00583381">
      <w:pPr>
        <w:pStyle w:val="Akapitzlist"/>
        <w:numPr>
          <w:ilvl w:val="0"/>
          <w:numId w:val="41"/>
        </w:numPr>
      </w:pPr>
      <w:r w:rsidRPr="008D5BAF">
        <w:t xml:space="preserve">2. </w:t>
      </w:r>
      <w:r w:rsidR="00B31C70" w:rsidRPr="008D5BAF">
        <w:t xml:space="preserve">Usługi rejestrowanego doręczenia elektronicznego dostawca </w:t>
      </w:r>
      <w:r w:rsidR="00B31C70" w:rsidRPr="008D5BAF">
        <w:rPr>
          <w:b/>
        </w:rPr>
        <w:t>nadaje osobne identyfikatory</w:t>
      </w:r>
      <w:r w:rsidR="00B31C70" w:rsidRPr="008D5BAF">
        <w:t>, podobnie jak w tabeli 8.</w:t>
      </w:r>
    </w:p>
    <w:p w14:paraId="623AA782" w14:textId="616639AE" w:rsidR="004045C8" w:rsidRPr="008D5BAF" w:rsidRDefault="00E95A3C" w:rsidP="00583381">
      <w:pPr>
        <w:pStyle w:val="Akapitzlist"/>
        <w:numPr>
          <w:ilvl w:val="0"/>
          <w:numId w:val="41"/>
        </w:numPr>
      </w:pPr>
      <w:r w:rsidRPr="008D5BAF">
        <w:t>3. Usługi hybrydowej</w:t>
      </w:r>
      <w:r w:rsidR="00B31C70" w:rsidRPr="008D5BAF">
        <w:t xml:space="preserve"> </w:t>
      </w:r>
      <w:r w:rsidR="004045C8" w:rsidRPr="008D5BAF">
        <w:t xml:space="preserve">dostawca </w:t>
      </w:r>
      <w:r w:rsidR="007A0282" w:rsidRPr="008D5BAF">
        <w:t>określa</w:t>
      </w:r>
      <w:r w:rsidR="00AA3C6A" w:rsidRPr="008D5BAF">
        <w:t xml:space="preserve"> i przekazuje zwrotnie</w:t>
      </w:r>
      <w:r w:rsidR="007A0282" w:rsidRPr="008D5BAF">
        <w:t xml:space="preserve"> numer nadania przesyłki i objętościowy format przesyłki</w:t>
      </w:r>
      <w:r w:rsidR="00B31C70" w:rsidRPr="008D5BAF">
        <w:t>.</w:t>
      </w:r>
    </w:p>
    <w:p w14:paraId="74E5B488" w14:textId="29BFAF17" w:rsidR="00E924B7" w:rsidRPr="008D5BAF" w:rsidRDefault="00E95A3C">
      <w:r w:rsidRPr="008D5BAF">
        <w:t xml:space="preserve">2. </w:t>
      </w:r>
      <w:r w:rsidR="00E924B7" w:rsidRPr="008D5BAF">
        <w:t xml:space="preserve">Dostawca powinien </w:t>
      </w:r>
      <w:r w:rsidR="00E924B7" w:rsidRPr="008D5BAF">
        <w:rPr>
          <w:b/>
        </w:rPr>
        <w:t xml:space="preserve">przechować kolekcję </w:t>
      </w:r>
      <w:r w:rsidR="00AD7ADF" w:rsidRPr="008D5BAF">
        <w:rPr>
          <w:b/>
        </w:rPr>
        <w:t>identyfikatorów</w:t>
      </w:r>
      <w:r w:rsidR="00E924B7" w:rsidRPr="008D5BAF">
        <w:rPr>
          <w:b/>
        </w:rPr>
        <w:t xml:space="preserve"> wiadomości</w:t>
      </w:r>
      <w:r w:rsidR="00E924B7" w:rsidRPr="008D5BAF">
        <w:t xml:space="preserve"> wygenerowanych po analizie pliku i podziale tego pliku na wiadomości w celu użycia owych id</w:t>
      </w:r>
      <w:r w:rsidR="00AD7ADF" w:rsidRPr="008D5BAF">
        <w:t>entyfikatorów</w:t>
      </w:r>
      <w:r w:rsidR="00E924B7" w:rsidRPr="008D5BAF">
        <w:t xml:space="preserve"> do pobierania dowodów.</w:t>
      </w:r>
    </w:p>
    <w:p w14:paraId="5C6CFC30" w14:textId="77777777" w:rsidR="00AD7ADF" w:rsidRPr="008D5BAF" w:rsidRDefault="00AD7ADF"/>
    <w:p w14:paraId="2B4BB37A" w14:textId="77777777" w:rsidR="00E924B7" w:rsidRPr="008D5BAF" w:rsidRDefault="00E924B7" w:rsidP="00815361">
      <w:pPr>
        <w:pStyle w:val="Nagwek3"/>
      </w:pPr>
      <w:bookmarkStart w:id="344" w:name="_Ref56349033"/>
      <w:bookmarkStart w:id="345" w:name="_Toc58171601"/>
      <w:r w:rsidRPr="008D5BAF">
        <w:t>Struktura potwierdzeń wysłania i otrzymania</w:t>
      </w:r>
      <w:bookmarkEnd w:id="344"/>
      <w:bookmarkEnd w:id="345"/>
      <w:r w:rsidRPr="008D5BAF">
        <w:t xml:space="preserve"> </w:t>
      </w:r>
    </w:p>
    <w:p w14:paraId="123122B8" w14:textId="39ACC7E4" w:rsidR="00E924B7" w:rsidRPr="008D5BAF" w:rsidRDefault="00E95A3C">
      <w:r w:rsidRPr="008D5BAF">
        <w:t xml:space="preserve">1. </w:t>
      </w:r>
      <w:r w:rsidR="00E924B7" w:rsidRPr="008D5BAF">
        <w:t xml:space="preserve">Dostawca usługi RDE </w:t>
      </w:r>
      <w:r w:rsidR="00E924B7" w:rsidRPr="008D5BAF">
        <w:rPr>
          <w:b/>
        </w:rPr>
        <w:t>wystawia potwierdzenia dodatko</w:t>
      </w:r>
      <w:r w:rsidR="00CF4C55" w:rsidRPr="008D5BAF">
        <w:rPr>
          <w:b/>
        </w:rPr>
        <w:t>we</w:t>
      </w:r>
      <w:r w:rsidR="00CF4C55" w:rsidRPr="008D5BAF">
        <w:t xml:space="preserve"> o treści opisanej w rozdziałach</w:t>
      </w:r>
      <w:r w:rsidR="00E924B7" w:rsidRPr="008D5BAF">
        <w:t xml:space="preserve"> 6.6 </w:t>
      </w:r>
      <w:r w:rsidR="00CF4C55" w:rsidRPr="008D5BAF">
        <w:t>i</w:t>
      </w:r>
      <w:r w:rsidR="00E924B7" w:rsidRPr="008D5BAF">
        <w:t xml:space="preserve"> 6.7 </w:t>
      </w:r>
      <w:r w:rsidR="00CF4C55" w:rsidRPr="008D5BAF">
        <w:t xml:space="preserve">dokumentu głównego </w:t>
      </w:r>
      <w:r w:rsidR="00E924B7" w:rsidRPr="008D5BAF">
        <w:t>Standardu.</w:t>
      </w:r>
    </w:p>
    <w:p w14:paraId="76B830D8" w14:textId="1D9FDEAB" w:rsidR="00284B14" w:rsidRPr="008D5BAF" w:rsidRDefault="00B85788">
      <w:r w:rsidRPr="008D5BAF">
        <w:t xml:space="preserve">2. </w:t>
      </w:r>
      <w:r w:rsidR="00284B14" w:rsidRPr="008D5BAF">
        <w:t>Przestrzeń użytkownika C1</w:t>
      </w:r>
      <w:r w:rsidR="004D52B7" w:rsidRPr="008D5BAF">
        <w:t>/C4</w:t>
      </w:r>
      <w:r w:rsidR="00284B14" w:rsidRPr="008D5BAF">
        <w:t xml:space="preserve"> (skrzynka, aplikacja kliencka) może </w:t>
      </w:r>
      <w:r w:rsidR="00284B14" w:rsidRPr="008D5BAF">
        <w:rPr>
          <w:b/>
        </w:rPr>
        <w:t xml:space="preserve">pobrać </w:t>
      </w:r>
      <w:r w:rsidRPr="008D5BAF">
        <w:rPr>
          <w:b/>
        </w:rPr>
        <w:t xml:space="preserve">z systemu dostawcy </w:t>
      </w:r>
      <w:r w:rsidR="00284B14" w:rsidRPr="008D5BAF">
        <w:rPr>
          <w:b/>
        </w:rPr>
        <w:t>dowód</w:t>
      </w:r>
      <w:r w:rsidR="00284B14" w:rsidRPr="008D5BAF">
        <w:t xml:space="preserve"> w sposób przewidziany w opisie interfejsu MERI ([ETSI3195222], tabela 2, metoda GetEvidences)</w:t>
      </w:r>
    </w:p>
    <w:p w14:paraId="60C09077" w14:textId="4754D203" w:rsidR="00E924B7" w:rsidRPr="008D5BAF" w:rsidRDefault="00E924B7">
      <w:r w:rsidRPr="008D5BAF">
        <w:t xml:space="preserve">Aplikacja kliencka pobiera </w:t>
      </w:r>
      <w:r w:rsidR="00284B14" w:rsidRPr="008D5BAF">
        <w:t>te</w:t>
      </w:r>
      <w:r w:rsidRPr="008D5BAF">
        <w:t xml:space="preserve"> dowody, </w:t>
      </w:r>
      <w:r w:rsidR="00284B14" w:rsidRPr="008D5BAF">
        <w:t>które</w:t>
      </w:r>
      <w:r w:rsidRPr="008D5BAF">
        <w:t xml:space="preserve"> dostawca strony korespondencji udostępnia swoim klientom.</w:t>
      </w:r>
    </w:p>
    <w:p w14:paraId="2287261E" w14:textId="77777777" w:rsidR="00FF2388" w:rsidRPr="008D5BAF" w:rsidRDefault="00FF2388"/>
    <w:p w14:paraId="56731FF7" w14:textId="77777777" w:rsidR="00E924B7" w:rsidRPr="008D5BAF" w:rsidRDefault="00E924B7" w:rsidP="00FF2388">
      <w:pPr>
        <w:pStyle w:val="Nagwek40"/>
        <w:rPr>
          <w:lang w:val="pl-PL"/>
        </w:rPr>
      </w:pPr>
      <w:r w:rsidRPr="008D5BAF">
        <w:rPr>
          <w:lang w:val="pl-PL"/>
        </w:rPr>
        <w:t>Potwierdzenie wysłania</w:t>
      </w:r>
    </w:p>
    <w:p w14:paraId="199E2571" w14:textId="0AAA4663" w:rsidR="00E924B7" w:rsidRPr="008D5BAF" w:rsidRDefault="00E924B7">
      <w:pPr>
        <w:rPr>
          <w:i/>
        </w:rPr>
      </w:pPr>
      <w:r w:rsidRPr="008D5BAF">
        <w:t>Podstawą specyfikacji</w:t>
      </w:r>
      <w:r w:rsidR="005A7BE3" w:rsidRPr="008D5BAF">
        <w:t xml:space="preserve"> szczegółowej</w:t>
      </w:r>
      <w:r w:rsidRPr="008D5BAF">
        <w:t xml:space="preserve"> jest rozdział </w:t>
      </w:r>
      <w:r w:rsidR="0090030B" w:rsidRPr="008D5BAF">
        <w:t xml:space="preserve">dokumentu głównego </w:t>
      </w:r>
      <w:r w:rsidRPr="008D5BAF">
        <w:t xml:space="preserve">Standardu 6.6.1 </w:t>
      </w:r>
      <w:r w:rsidRPr="008D5BAF">
        <w:rPr>
          <w:i/>
        </w:rPr>
        <w:t>Struktura potwierdzenia wysłania</w:t>
      </w:r>
      <w:r w:rsidR="005A7BE3" w:rsidRPr="008D5BAF">
        <w:rPr>
          <w:i/>
        </w:rPr>
        <w:t>.</w:t>
      </w:r>
    </w:p>
    <w:p w14:paraId="192DF780" w14:textId="77777777" w:rsidR="00B85788" w:rsidRPr="008D5BAF" w:rsidRDefault="00B85788"/>
    <w:p w14:paraId="57D6CC66" w14:textId="35CE14C1" w:rsidR="00E924B7" w:rsidRPr="008D5BAF" w:rsidRDefault="00E924B7">
      <w:r w:rsidRPr="008D5BAF">
        <w:t xml:space="preserve">Poniższa tabela pokazuje elementy </w:t>
      </w:r>
      <w:r w:rsidRPr="008D5BAF">
        <w:rPr>
          <w:b/>
          <w:bCs/>
        </w:rPr>
        <w:t>potwierdzenia wysłania</w:t>
      </w:r>
      <w:r w:rsidRPr="008D5BAF">
        <w:t xml:space="preserve"> (z perspektywy UA nadawcy wiadomości oryginalnej).</w:t>
      </w:r>
    </w:p>
    <w:tbl>
      <w:tblPr>
        <w:tblStyle w:val="Tabela-Siatka"/>
        <w:tblW w:w="9081" w:type="dxa"/>
        <w:tblInd w:w="108" w:type="dxa"/>
        <w:tblLayout w:type="fixed"/>
        <w:tblLook w:val="04A0" w:firstRow="1" w:lastRow="0" w:firstColumn="1" w:lastColumn="0" w:noHBand="0" w:noVBand="1"/>
        <w:tblCaption w:val="Struktura potwierdzenia wysłania"/>
        <w:tblDescription w:val="Tabela przedstawia strukturę potwierdzenia wysłania. Zawiera grupę elementu, nazwę elementu, odniesienie do normy oraz UA API."/>
      </w:tblPr>
      <w:tblGrid>
        <w:gridCol w:w="2722"/>
        <w:gridCol w:w="2240"/>
        <w:gridCol w:w="2126"/>
        <w:gridCol w:w="1993"/>
      </w:tblGrid>
      <w:tr w:rsidR="00E924B7" w:rsidRPr="008D5BAF" w14:paraId="043FD6DF" w14:textId="77777777" w:rsidTr="00E924B7">
        <w:trPr>
          <w:tblHeader/>
        </w:trPr>
        <w:tc>
          <w:tcPr>
            <w:tcW w:w="2722" w:type="dxa"/>
            <w:shd w:val="clear" w:color="auto" w:fill="D9D9D9" w:themeFill="background1" w:themeFillShade="D9"/>
          </w:tcPr>
          <w:p w14:paraId="4BDE5116" w14:textId="26EE669C" w:rsidR="00E924B7" w:rsidRPr="008D5BAF" w:rsidRDefault="002A1FDB" w:rsidP="00034DDE">
            <w:pPr>
              <w:spacing w:before="40" w:after="40" w:line="360" w:lineRule="auto"/>
              <w:rPr>
                <w:rFonts w:cstheme="minorHAnsi"/>
                <w:b/>
                <w:sz w:val="20"/>
                <w:szCs w:val="20"/>
              </w:rPr>
            </w:pPr>
            <w:r w:rsidRPr="008D5BAF">
              <w:rPr>
                <w:rFonts w:cstheme="minorHAnsi"/>
                <w:b/>
                <w:sz w:val="20"/>
                <w:szCs w:val="20"/>
              </w:rPr>
              <w:t>Kategoria danych</w:t>
            </w:r>
          </w:p>
        </w:tc>
        <w:tc>
          <w:tcPr>
            <w:tcW w:w="2240" w:type="dxa"/>
            <w:shd w:val="clear" w:color="auto" w:fill="D9D9D9" w:themeFill="background1" w:themeFillShade="D9"/>
          </w:tcPr>
          <w:p w14:paraId="2AD9A08B" w14:textId="77777777" w:rsidR="00E924B7" w:rsidRPr="008D5BAF" w:rsidRDefault="00E924B7" w:rsidP="00034DDE">
            <w:pPr>
              <w:spacing w:before="40" w:after="40" w:line="360" w:lineRule="auto"/>
              <w:rPr>
                <w:rFonts w:cstheme="minorHAnsi"/>
                <w:b/>
                <w:sz w:val="20"/>
                <w:szCs w:val="20"/>
              </w:rPr>
            </w:pPr>
            <w:r w:rsidRPr="008D5BAF">
              <w:rPr>
                <w:rFonts w:cstheme="minorHAnsi"/>
                <w:b/>
                <w:sz w:val="20"/>
                <w:szCs w:val="20"/>
              </w:rPr>
              <w:t>Nazwa elementu</w:t>
            </w:r>
          </w:p>
        </w:tc>
        <w:tc>
          <w:tcPr>
            <w:tcW w:w="2126" w:type="dxa"/>
            <w:shd w:val="clear" w:color="auto" w:fill="D9D9D9" w:themeFill="background1" w:themeFillShade="D9"/>
          </w:tcPr>
          <w:p w14:paraId="79F0CF62" w14:textId="77777777" w:rsidR="00E924B7" w:rsidRPr="008D5BAF" w:rsidRDefault="00E924B7" w:rsidP="00034DDE">
            <w:pPr>
              <w:spacing w:before="40" w:after="40" w:line="360" w:lineRule="auto"/>
              <w:rPr>
                <w:rFonts w:cstheme="minorHAnsi"/>
                <w:b/>
                <w:sz w:val="20"/>
                <w:szCs w:val="20"/>
              </w:rPr>
            </w:pPr>
            <w:r w:rsidRPr="008D5BAF">
              <w:rPr>
                <w:rFonts w:cstheme="minorHAnsi"/>
                <w:b/>
                <w:sz w:val="20"/>
                <w:szCs w:val="20"/>
              </w:rPr>
              <w:t xml:space="preserve">Norma </w:t>
            </w:r>
          </w:p>
        </w:tc>
        <w:tc>
          <w:tcPr>
            <w:tcW w:w="1993" w:type="dxa"/>
            <w:shd w:val="clear" w:color="auto" w:fill="D9D9D9" w:themeFill="background1" w:themeFillShade="D9"/>
          </w:tcPr>
          <w:p w14:paraId="2650C91B" w14:textId="5B3C2311" w:rsidR="00E924B7" w:rsidRPr="008D5BAF" w:rsidRDefault="00E924B7" w:rsidP="00034DDE">
            <w:pPr>
              <w:spacing w:before="40" w:after="40" w:line="360" w:lineRule="auto"/>
              <w:rPr>
                <w:rFonts w:cstheme="minorHAnsi"/>
                <w:b/>
                <w:sz w:val="20"/>
                <w:szCs w:val="20"/>
              </w:rPr>
            </w:pPr>
            <w:r w:rsidRPr="008D5BAF">
              <w:rPr>
                <w:rFonts w:cstheme="minorHAnsi"/>
                <w:b/>
                <w:sz w:val="20"/>
                <w:szCs w:val="20"/>
              </w:rPr>
              <w:t xml:space="preserve">Interfejs aplikacji klienckiej </w:t>
            </w:r>
            <w:r w:rsidR="002A1FDB" w:rsidRPr="008D5BAF">
              <w:rPr>
                <w:rFonts w:cstheme="minorHAnsi"/>
                <w:b/>
                <w:sz w:val="20"/>
                <w:szCs w:val="20"/>
              </w:rPr>
              <w:t>lub skrzynki doręczeń</w:t>
            </w:r>
          </w:p>
        </w:tc>
      </w:tr>
      <w:tr w:rsidR="00E924B7" w:rsidRPr="008D5BAF" w14:paraId="51AC3D79" w14:textId="77777777" w:rsidTr="00E924B7">
        <w:tc>
          <w:tcPr>
            <w:tcW w:w="2722" w:type="dxa"/>
            <w:shd w:val="clear" w:color="auto" w:fill="auto"/>
          </w:tcPr>
          <w:p w14:paraId="42CA3FBE" w14:textId="77777777" w:rsidR="0090030B" w:rsidRPr="008D5BAF" w:rsidRDefault="00E924B7" w:rsidP="00034DDE">
            <w:pPr>
              <w:spacing w:before="40" w:after="40" w:line="360" w:lineRule="auto"/>
              <w:rPr>
                <w:sz w:val="20"/>
                <w:szCs w:val="20"/>
              </w:rPr>
            </w:pPr>
            <w:r w:rsidRPr="008D5BAF">
              <w:rPr>
                <w:sz w:val="20"/>
                <w:szCs w:val="20"/>
              </w:rPr>
              <w:t>Nazwa dokumentu oraz informacja, że potwierdzenie wysłania stanowi dowód wysłania zgodnie z ustawą [UoDE]</w:t>
            </w:r>
            <w:r w:rsidR="0090030B" w:rsidRPr="008D5BAF">
              <w:rPr>
                <w:sz w:val="20"/>
                <w:szCs w:val="20"/>
              </w:rPr>
              <w:t xml:space="preserve"> </w:t>
            </w:r>
          </w:p>
          <w:p w14:paraId="2022D61F" w14:textId="35E8E9B9" w:rsidR="00E924B7" w:rsidRPr="008D5BAF" w:rsidRDefault="0090030B" w:rsidP="00034DDE">
            <w:pPr>
              <w:spacing w:before="40" w:after="40" w:line="360" w:lineRule="auto"/>
              <w:rPr>
                <w:sz w:val="20"/>
                <w:szCs w:val="20"/>
              </w:rPr>
            </w:pPr>
            <w:r w:rsidRPr="008D5BAF">
              <w:rPr>
                <w:sz w:val="20"/>
                <w:szCs w:val="20"/>
              </w:rPr>
              <w:t>(podpunkt a) wymagania 6.6.1.1)</w:t>
            </w:r>
          </w:p>
        </w:tc>
        <w:tc>
          <w:tcPr>
            <w:tcW w:w="2240" w:type="dxa"/>
            <w:shd w:val="clear" w:color="auto" w:fill="auto"/>
          </w:tcPr>
          <w:p w14:paraId="737D2412" w14:textId="77777777" w:rsidR="00E924B7" w:rsidRPr="008D5BAF" w:rsidRDefault="00E924B7" w:rsidP="00034DDE">
            <w:pPr>
              <w:spacing w:before="40" w:after="40" w:line="360" w:lineRule="auto"/>
              <w:rPr>
                <w:sz w:val="20"/>
                <w:szCs w:val="20"/>
              </w:rPr>
            </w:pPr>
            <w:r w:rsidRPr="008D5BAF">
              <w:rPr>
                <w:sz w:val="20"/>
                <w:szCs w:val="20"/>
              </w:rPr>
              <w:t xml:space="preserve">Dostawca </w:t>
            </w:r>
            <w:r w:rsidRPr="008D5BAF">
              <w:rPr>
                <w:sz w:val="20"/>
                <w:szCs w:val="20"/>
                <w:u w:val="single"/>
              </w:rPr>
              <w:t>publicznej</w:t>
            </w:r>
            <w:r w:rsidRPr="008D5BAF">
              <w:rPr>
                <w:sz w:val="20"/>
                <w:szCs w:val="20"/>
              </w:rPr>
              <w:t xml:space="preserve"> usługi RDE umieszcza klauzulę:</w:t>
            </w:r>
          </w:p>
          <w:p w14:paraId="22DDCB50" w14:textId="77777777" w:rsidR="00E924B7" w:rsidRPr="008D5BAF" w:rsidRDefault="00E924B7" w:rsidP="00034DDE">
            <w:pPr>
              <w:spacing w:before="40" w:after="40" w:line="360" w:lineRule="auto"/>
              <w:rPr>
                <w:sz w:val="20"/>
                <w:szCs w:val="20"/>
              </w:rPr>
            </w:pPr>
            <w:r w:rsidRPr="008D5BAF">
              <w:rPr>
                <w:sz w:val="20"/>
                <w:szCs w:val="20"/>
              </w:rPr>
              <w:t>„DOWÓD WYSŁANIA</w:t>
            </w:r>
          </w:p>
          <w:p w14:paraId="31CD90CF" w14:textId="03F0A703" w:rsidR="00E924B7" w:rsidRPr="00A40FCA" w:rsidRDefault="00E924B7" w:rsidP="00034DDE">
            <w:pPr>
              <w:spacing w:before="40" w:after="40" w:line="360" w:lineRule="auto"/>
              <w:rPr>
                <w:rFonts w:asciiTheme="minorHAnsi" w:hAnsiTheme="minorHAnsi" w:cstheme="minorHAnsi"/>
                <w:sz w:val="20"/>
                <w:szCs w:val="20"/>
              </w:rPr>
            </w:pPr>
            <w:r w:rsidRPr="008D5BAF">
              <w:rPr>
                <w:sz w:val="20"/>
                <w:szCs w:val="20"/>
              </w:rPr>
              <w:t xml:space="preserve">Niniejszy dokument stanowi dowód wysłania w rozumieniu </w:t>
            </w:r>
            <w:r w:rsidRPr="00A40FCA">
              <w:rPr>
                <w:rFonts w:asciiTheme="minorHAnsi" w:hAnsiTheme="minorHAnsi" w:cstheme="minorHAnsi"/>
                <w:sz w:val="20"/>
                <w:szCs w:val="20"/>
              </w:rPr>
              <w:t xml:space="preserve">art. </w:t>
            </w:r>
            <w:r w:rsidR="0067236E" w:rsidRPr="00A40FCA">
              <w:rPr>
                <w:rFonts w:asciiTheme="minorHAnsi" w:hAnsiTheme="minorHAnsi" w:cstheme="minorHAnsi"/>
                <w:sz w:val="20"/>
                <w:szCs w:val="20"/>
              </w:rPr>
              <w:t>40</w:t>
            </w:r>
            <w:r w:rsidRPr="008D5BAF">
              <w:rPr>
                <w:rFonts w:ascii="Segoe UI Light" w:hAnsi="Segoe UI Light"/>
                <w:sz w:val="20"/>
                <w:szCs w:val="20"/>
              </w:rPr>
              <w:t xml:space="preserve"> </w:t>
            </w:r>
            <w:r w:rsidRPr="00A40FCA">
              <w:rPr>
                <w:rFonts w:asciiTheme="minorHAnsi" w:hAnsiTheme="minorHAnsi" w:cstheme="minorHAnsi"/>
                <w:sz w:val="20"/>
                <w:szCs w:val="20"/>
              </w:rPr>
              <w:lastRenderedPageBreak/>
              <w:t xml:space="preserve">ustawy z dnia </w:t>
            </w:r>
            <w:r w:rsidR="00006A5E" w:rsidRPr="00A40FCA">
              <w:rPr>
                <w:rFonts w:asciiTheme="minorHAnsi" w:hAnsiTheme="minorHAnsi" w:cstheme="minorHAnsi"/>
                <w:sz w:val="20"/>
                <w:szCs w:val="20"/>
              </w:rPr>
              <w:t>18 listopada 2020</w:t>
            </w:r>
            <w:r w:rsidRPr="00A40FCA">
              <w:rPr>
                <w:rFonts w:asciiTheme="minorHAnsi" w:hAnsiTheme="minorHAnsi" w:cstheme="minorHAnsi"/>
                <w:sz w:val="20"/>
                <w:szCs w:val="20"/>
              </w:rPr>
              <w:t xml:space="preserve"> o doręczeniach elektronicznych (Dz. U. ...)”</w:t>
            </w:r>
          </w:p>
          <w:p w14:paraId="36391963" w14:textId="77777777" w:rsidR="00E924B7" w:rsidRPr="00A40FCA" w:rsidRDefault="00E924B7" w:rsidP="00034DDE">
            <w:pPr>
              <w:spacing w:before="40" w:after="40" w:line="360" w:lineRule="auto"/>
              <w:rPr>
                <w:rFonts w:asciiTheme="minorHAnsi" w:hAnsiTheme="minorHAnsi" w:cstheme="minorHAnsi"/>
                <w:sz w:val="20"/>
                <w:szCs w:val="20"/>
              </w:rPr>
            </w:pPr>
          </w:p>
          <w:p w14:paraId="478FA9AE" w14:textId="77777777" w:rsidR="00E924B7" w:rsidRPr="00A40FCA" w:rsidRDefault="00E924B7" w:rsidP="00034DDE">
            <w:pPr>
              <w:spacing w:before="40" w:after="40" w:line="360" w:lineRule="auto"/>
              <w:rPr>
                <w:rFonts w:asciiTheme="minorHAnsi" w:hAnsiTheme="minorHAnsi" w:cstheme="minorHAnsi"/>
                <w:sz w:val="20"/>
                <w:szCs w:val="20"/>
              </w:rPr>
            </w:pPr>
            <w:r w:rsidRPr="00A40FCA">
              <w:rPr>
                <w:rFonts w:asciiTheme="minorHAnsi" w:hAnsiTheme="minorHAnsi" w:cstheme="minorHAnsi"/>
                <w:sz w:val="20"/>
                <w:szCs w:val="20"/>
              </w:rPr>
              <w:t xml:space="preserve">Dostawca </w:t>
            </w:r>
            <w:r w:rsidRPr="00A40FCA">
              <w:rPr>
                <w:rFonts w:asciiTheme="minorHAnsi" w:hAnsiTheme="minorHAnsi" w:cstheme="minorHAnsi"/>
                <w:sz w:val="20"/>
                <w:szCs w:val="20"/>
                <w:u w:val="single"/>
              </w:rPr>
              <w:t>kwalifikowanej</w:t>
            </w:r>
            <w:r w:rsidRPr="00A40FCA">
              <w:rPr>
                <w:rFonts w:asciiTheme="minorHAnsi" w:hAnsiTheme="minorHAnsi" w:cstheme="minorHAnsi"/>
                <w:sz w:val="20"/>
                <w:szCs w:val="20"/>
              </w:rPr>
              <w:t xml:space="preserve"> usługi RDE umieszcza klauzulę: </w:t>
            </w:r>
          </w:p>
          <w:p w14:paraId="6D6D5352" w14:textId="77777777" w:rsidR="00E924B7" w:rsidRPr="00A40FCA" w:rsidRDefault="00E924B7" w:rsidP="00034DDE">
            <w:pPr>
              <w:spacing w:before="40" w:after="40" w:line="360" w:lineRule="auto"/>
              <w:rPr>
                <w:rFonts w:asciiTheme="minorHAnsi" w:hAnsiTheme="minorHAnsi" w:cstheme="minorHAnsi"/>
                <w:sz w:val="20"/>
                <w:szCs w:val="20"/>
              </w:rPr>
            </w:pPr>
            <w:r w:rsidRPr="00A40FCA">
              <w:rPr>
                <w:rFonts w:asciiTheme="minorHAnsi" w:hAnsiTheme="minorHAnsi" w:cstheme="minorHAnsi"/>
                <w:sz w:val="20"/>
                <w:szCs w:val="20"/>
              </w:rPr>
              <w:t>„DOWÓD WYSŁANIA</w:t>
            </w:r>
          </w:p>
          <w:p w14:paraId="16226C33" w14:textId="3FA30FA6" w:rsidR="00E924B7" w:rsidRPr="008D5BAF" w:rsidRDefault="00E924B7" w:rsidP="00034DDE">
            <w:pPr>
              <w:spacing w:before="40" w:after="40" w:line="360" w:lineRule="auto"/>
              <w:rPr>
                <w:sz w:val="20"/>
                <w:szCs w:val="20"/>
              </w:rPr>
            </w:pPr>
            <w:r w:rsidRPr="00A40FCA">
              <w:rPr>
                <w:rFonts w:asciiTheme="minorHAnsi" w:hAnsiTheme="minorHAnsi" w:cstheme="minorHAnsi"/>
                <w:sz w:val="20"/>
                <w:szCs w:val="20"/>
              </w:rPr>
              <w:t xml:space="preserve">Niniejszy dokument stanowi dowód wysłania w rozumieniu art. </w:t>
            </w:r>
            <w:r w:rsidR="0067236E" w:rsidRPr="00A40FCA">
              <w:rPr>
                <w:rFonts w:asciiTheme="minorHAnsi" w:hAnsiTheme="minorHAnsi" w:cstheme="minorHAnsi"/>
                <w:sz w:val="20"/>
                <w:szCs w:val="20"/>
              </w:rPr>
              <w:t>44</w:t>
            </w:r>
            <w:r w:rsidRPr="00A40FCA">
              <w:rPr>
                <w:rFonts w:asciiTheme="minorHAnsi" w:hAnsiTheme="minorHAnsi" w:cstheme="minorHAnsi"/>
                <w:sz w:val="20"/>
                <w:szCs w:val="20"/>
              </w:rPr>
              <w:t xml:space="preserve"> ustawy z dnia </w:t>
            </w:r>
            <w:r w:rsidR="00006A5E" w:rsidRPr="00A40FCA">
              <w:rPr>
                <w:rFonts w:asciiTheme="minorHAnsi" w:hAnsiTheme="minorHAnsi" w:cstheme="minorHAnsi"/>
                <w:sz w:val="20"/>
                <w:szCs w:val="20"/>
              </w:rPr>
              <w:t>18 listopada 2020</w:t>
            </w:r>
            <w:r w:rsidRPr="00A40FCA">
              <w:rPr>
                <w:rFonts w:asciiTheme="minorHAnsi" w:hAnsiTheme="minorHAnsi" w:cstheme="minorHAnsi"/>
                <w:sz w:val="20"/>
                <w:szCs w:val="20"/>
              </w:rPr>
              <w:t xml:space="preserve"> o doręczeniach elektronicznych (Dz. U. …)”</w:t>
            </w:r>
          </w:p>
        </w:tc>
        <w:tc>
          <w:tcPr>
            <w:tcW w:w="2126" w:type="dxa"/>
            <w:shd w:val="clear" w:color="auto" w:fill="auto"/>
          </w:tcPr>
          <w:p w14:paraId="419D9A4C" w14:textId="77777777" w:rsidR="00E924B7" w:rsidRPr="008D5BAF" w:rsidRDefault="00E924B7" w:rsidP="00034DDE">
            <w:pPr>
              <w:spacing w:before="40" w:after="40" w:line="360" w:lineRule="auto"/>
              <w:rPr>
                <w:rFonts w:cstheme="minorHAnsi"/>
                <w:bCs/>
                <w:sz w:val="20"/>
                <w:szCs w:val="20"/>
              </w:rPr>
            </w:pPr>
            <w:r w:rsidRPr="008D5BAF">
              <w:rPr>
                <w:rFonts w:cstheme="minorHAnsi"/>
                <w:bCs/>
                <w:sz w:val="20"/>
                <w:szCs w:val="20"/>
              </w:rPr>
              <w:lastRenderedPageBreak/>
              <w:t>Nie występuje w normie [ETSI3195222]</w:t>
            </w:r>
          </w:p>
        </w:tc>
        <w:tc>
          <w:tcPr>
            <w:tcW w:w="1993" w:type="dxa"/>
            <w:shd w:val="clear" w:color="auto" w:fill="auto"/>
          </w:tcPr>
          <w:p w14:paraId="5635312C" w14:textId="4A40B15D" w:rsidR="00E924B7" w:rsidRPr="008D5BAF" w:rsidRDefault="00E924B7" w:rsidP="00034DDE">
            <w:pPr>
              <w:spacing w:before="40" w:after="40" w:line="360" w:lineRule="auto"/>
              <w:rPr>
                <w:rFonts w:cstheme="minorHAnsi"/>
                <w:bCs/>
                <w:sz w:val="20"/>
                <w:szCs w:val="20"/>
              </w:rPr>
            </w:pPr>
            <w:r w:rsidRPr="008D5BAF">
              <w:rPr>
                <w:rFonts w:cstheme="minorHAnsi"/>
                <w:bCs/>
                <w:sz w:val="20"/>
                <w:szCs w:val="20"/>
              </w:rPr>
              <w:t>Evidence</w:t>
            </w:r>
            <w:r w:rsidR="00284B14" w:rsidRPr="008D5BAF">
              <w:rPr>
                <w:rFonts w:cstheme="minorHAnsi"/>
                <w:bCs/>
                <w:sz w:val="20"/>
                <w:szCs w:val="20"/>
              </w:rPr>
              <w:t xml:space="preserve"> </w:t>
            </w:r>
            <w:r w:rsidRPr="008D5BAF">
              <w:rPr>
                <w:rFonts w:cstheme="minorHAnsi"/>
                <w:bCs/>
                <w:sz w:val="20"/>
                <w:szCs w:val="20"/>
              </w:rPr>
              <w:t>body</w:t>
            </w:r>
          </w:p>
        </w:tc>
      </w:tr>
      <w:tr w:rsidR="0090030B" w:rsidRPr="008D5BAF" w14:paraId="272E5E1B" w14:textId="77777777" w:rsidTr="00E924B7">
        <w:tc>
          <w:tcPr>
            <w:tcW w:w="2722" w:type="dxa"/>
            <w:vMerge w:val="restart"/>
            <w:shd w:val="clear" w:color="auto" w:fill="auto"/>
          </w:tcPr>
          <w:p w14:paraId="433E691F" w14:textId="77777777" w:rsidR="0090030B" w:rsidRPr="008D5BAF" w:rsidRDefault="0090030B" w:rsidP="00034DDE">
            <w:pPr>
              <w:spacing w:before="40" w:after="40" w:line="360" w:lineRule="auto"/>
              <w:rPr>
                <w:rFonts w:cstheme="minorHAnsi"/>
                <w:bCs/>
                <w:sz w:val="20"/>
                <w:szCs w:val="20"/>
              </w:rPr>
            </w:pPr>
            <w:r w:rsidRPr="008D5BAF">
              <w:rPr>
                <w:rFonts w:cstheme="minorHAnsi"/>
                <w:bCs/>
                <w:sz w:val="20"/>
                <w:szCs w:val="20"/>
              </w:rPr>
              <w:t>Dane identyfikujące nadawcę</w:t>
            </w:r>
            <w:r w:rsidRPr="008D5BAF">
              <w:t xml:space="preserve"> </w:t>
            </w:r>
            <w:r w:rsidRPr="008D5BAF">
              <w:rPr>
                <w:rFonts w:cstheme="minorHAnsi"/>
                <w:bCs/>
                <w:sz w:val="20"/>
                <w:szCs w:val="20"/>
              </w:rPr>
              <w:t>– na podstawie dowodu A.1</w:t>
            </w:r>
          </w:p>
          <w:p w14:paraId="12677821" w14:textId="77777777" w:rsidR="0090030B" w:rsidRPr="008D5BAF" w:rsidRDefault="0090030B" w:rsidP="00034DDE">
            <w:pPr>
              <w:spacing w:before="40" w:after="40" w:line="360" w:lineRule="auto"/>
              <w:rPr>
                <w:rFonts w:cstheme="minorHAnsi"/>
                <w:bCs/>
                <w:sz w:val="20"/>
                <w:szCs w:val="20"/>
              </w:rPr>
            </w:pPr>
          </w:p>
          <w:p w14:paraId="32BE3997" w14:textId="77777777" w:rsidR="0090030B" w:rsidRPr="008D5BAF" w:rsidRDefault="0090030B" w:rsidP="00034DDE">
            <w:pPr>
              <w:spacing w:before="40" w:after="40" w:line="360" w:lineRule="auto"/>
              <w:rPr>
                <w:sz w:val="20"/>
                <w:szCs w:val="20"/>
              </w:rPr>
            </w:pPr>
            <w:r w:rsidRPr="008D5BAF">
              <w:rPr>
                <w:rFonts w:cstheme="minorHAnsi"/>
                <w:bCs/>
                <w:sz w:val="20"/>
                <w:szCs w:val="20"/>
              </w:rPr>
              <w:t>Dane identyfikujące użytkownika upoważnionego przez nadawcę (o ile wiadomość została przez niego wysłana)</w:t>
            </w:r>
            <w:r w:rsidRPr="008D5BAF">
              <w:rPr>
                <w:sz w:val="20"/>
                <w:szCs w:val="20"/>
              </w:rPr>
              <w:t xml:space="preserve"> </w:t>
            </w:r>
          </w:p>
          <w:p w14:paraId="0AB32489" w14:textId="77777777" w:rsidR="0090030B" w:rsidRPr="008D5BAF" w:rsidRDefault="0090030B" w:rsidP="00034DDE">
            <w:pPr>
              <w:spacing w:before="40" w:after="40" w:line="360" w:lineRule="auto"/>
              <w:rPr>
                <w:sz w:val="20"/>
                <w:szCs w:val="20"/>
              </w:rPr>
            </w:pPr>
          </w:p>
          <w:p w14:paraId="5407B1CF" w14:textId="46B4371D" w:rsidR="0090030B" w:rsidRPr="008D5BAF" w:rsidRDefault="0090030B" w:rsidP="00034DDE">
            <w:pPr>
              <w:spacing w:before="40" w:after="40" w:line="360" w:lineRule="auto"/>
              <w:rPr>
                <w:rFonts w:cstheme="minorHAnsi"/>
                <w:bCs/>
                <w:sz w:val="20"/>
                <w:szCs w:val="20"/>
              </w:rPr>
            </w:pPr>
            <w:r w:rsidRPr="008D5BAF">
              <w:rPr>
                <w:sz w:val="20"/>
                <w:szCs w:val="20"/>
              </w:rPr>
              <w:t>(podpunkt b) wymagania 6.6.1.1)</w:t>
            </w:r>
          </w:p>
          <w:p w14:paraId="57BF38A7" w14:textId="61DE44E1" w:rsidR="0090030B" w:rsidRPr="008D5BAF" w:rsidRDefault="0090030B" w:rsidP="00034DDE">
            <w:pPr>
              <w:spacing w:before="40" w:after="40" w:line="360" w:lineRule="auto"/>
              <w:rPr>
                <w:rFonts w:cstheme="minorHAnsi"/>
                <w:bCs/>
                <w:sz w:val="20"/>
                <w:szCs w:val="20"/>
              </w:rPr>
            </w:pPr>
          </w:p>
        </w:tc>
        <w:tc>
          <w:tcPr>
            <w:tcW w:w="2240" w:type="dxa"/>
            <w:shd w:val="clear" w:color="auto" w:fill="auto"/>
          </w:tcPr>
          <w:p w14:paraId="5DED3582" w14:textId="77777777" w:rsidR="0090030B" w:rsidRPr="008D5BAF" w:rsidRDefault="0090030B" w:rsidP="00034DDE">
            <w:pPr>
              <w:spacing w:before="40" w:after="40" w:line="360" w:lineRule="auto"/>
              <w:rPr>
                <w:rFonts w:cstheme="minorHAnsi"/>
                <w:bCs/>
                <w:sz w:val="20"/>
                <w:szCs w:val="20"/>
              </w:rPr>
            </w:pPr>
            <w:r w:rsidRPr="008D5BAF">
              <w:rPr>
                <w:rFonts w:cstheme="minorHAnsi"/>
                <w:bCs/>
                <w:sz w:val="20"/>
                <w:szCs w:val="20"/>
              </w:rPr>
              <w:t>Adres do doręczeń elektronicznych</w:t>
            </w:r>
          </w:p>
        </w:tc>
        <w:tc>
          <w:tcPr>
            <w:tcW w:w="2126" w:type="dxa"/>
            <w:shd w:val="clear" w:color="auto" w:fill="auto"/>
          </w:tcPr>
          <w:p w14:paraId="702AAA12" w14:textId="77777777" w:rsidR="0090030B" w:rsidRPr="00540E78" w:rsidRDefault="0090030B" w:rsidP="00034DDE">
            <w:pPr>
              <w:spacing w:before="40" w:after="40" w:line="360" w:lineRule="auto"/>
              <w:rPr>
                <w:rFonts w:cstheme="minorHAnsi"/>
                <w:bCs/>
                <w:sz w:val="20"/>
                <w:szCs w:val="20"/>
                <w:lang w:val="en-GB"/>
              </w:rPr>
            </w:pPr>
            <w:r w:rsidRPr="00540E78">
              <w:rPr>
                <w:rFonts w:cstheme="minorHAnsi"/>
                <w:bCs/>
                <w:sz w:val="20"/>
                <w:szCs w:val="20"/>
                <w:lang w:val="en-GB"/>
              </w:rPr>
              <w:t>[ETSI3195222]  I02 lub MD08 Sender’s identifier</w:t>
            </w:r>
          </w:p>
        </w:tc>
        <w:tc>
          <w:tcPr>
            <w:tcW w:w="1993" w:type="dxa"/>
            <w:shd w:val="clear" w:color="auto" w:fill="auto"/>
          </w:tcPr>
          <w:p w14:paraId="2FCB5952" w14:textId="442E15C6" w:rsidR="0090030B" w:rsidRPr="008D5BAF" w:rsidRDefault="0090030B" w:rsidP="00034DDE">
            <w:pPr>
              <w:spacing w:before="40" w:after="40" w:line="360" w:lineRule="auto"/>
              <w:rPr>
                <w:rFonts w:cstheme="minorHAnsi"/>
                <w:bCs/>
                <w:sz w:val="20"/>
                <w:szCs w:val="20"/>
              </w:rPr>
            </w:pPr>
            <w:r w:rsidRPr="008D5BAF">
              <w:rPr>
                <w:rFonts w:cstheme="minorHAnsi"/>
                <w:bCs/>
                <w:sz w:val="20"/>
                <w:szCs w:val="20"/>
              </w:rPr>
              <w:t xml:space="preserve">From </w:t>
            </w:r>
          </w:p>
        </w:tc>
      </w:tr>
      <w:tr w:rsidR="0090030B" w:rsidRPr="008D5BAF" w14:paraId="04FD592E" w14:textId="77777777" w:rsidTr="00E924B7">
        <w:tc>
          <w:tcPr>
            <w:tcW w:w="2722" w:type="dxa"/>
            <w:vMerge/>
            <w:shd w:val="clear" w:color="auto" w:fill="auto"/>
          </w:tcPr>
          <w:p w14:paraId="38DCF7F1" w14:textId="4AB56DE4" w:rsidR="0090030B" w:rsidRPr="008D5BAF" w:rsidRDefault="0090030B" w:rsidP="00034DDE">
            <w:pPr>
              <w:spacing w:before="40" w:after="40" w:line="360" w:lineRule="auto"/>
              <w:rPr>
                <w:rFonts w:cstheme="minorHAnsi"/>
                <w:bCs/>
                <w:sz w:val="20"/>
                <w:szCs w:val="20"/>
              </w:rPr>
            </w:pPr>
          </w:p>
        </w:tc>
        <w:tc>
          <w:tcPr>
            <w:tcW w:w="2240" w:type="dxa"/>
            <w:shd w:val="clear" w:color="auto" w:fill="auto"/>
          </w:tcPr>
          <w:p w14:paraId="1020B2FE" w14:textId="28660E1D" w:rsidR="0090030B" w:rsidRPr="008D5BAF" w:rsidRDefault="0090030B" w:rsidP="00034DDE">
            <w:pPr>
              <w:spacing w:before="40" w:after="40" w:line="360" w:lineRule="auto"/>
              <w:rPr>
                <w:rFonts w:cstheme="minorHAnsi"/>
                <w:bCs/>
                <w:sz w:val="20"/>
                <w:szCs w:val="20"/>
              </w:rPr>
            </w:pPr>
            <w:r w:rsidRPr="008D5BAF">
              <w:rPr>
                <w:rFonts w:cstheme="minorHAnsi"/>
                <w:bCs/>
                <w:sz w:val="20"/>
                <w:szCs w:val="20"/>
              </w:rPr>
              <w:t xml:space="preserve">Atrybuty opisujące nadawcę (zgodnie z rozdziałem </w:t>
            </w:r>
            <w:r w:rsidRPr="008D5BAF">
              <w:rPr>
                <w:rFonts w:cstheme="minorHAnsi"/>
                <w:bCs/>
                <w:sz w:val="20"/>
                <w:szCs w:val="20"/>
              </w:rPr>
              <w:fldChar w:fldCharType="begin"/>
            </w:r>
            <w:r w:rsidRPr="008D5BAF">
              <w:rPr>
                <w:rFonts w:cstheme="minorHAnsi"/>
                <w:bCs/>
                <w:sz w:val="20"/>
                <w:szCs w:val="20"/>
              </w:rPr>
              <w:instrText xml:space="preserve"> REF _Ref57479275 \r \h </w:instrText>
            </w:r>
            <w:r w:rsidRPr="008D5BAF">
              <w:rPr>
                <w:rFonts w:cstheme="minorHAnsi"/>
                <w:bCs/>
                <w:sz w:val="20"/>
                <w:szCs w:val="20"/>
              </w:rPr>
            </w:r>
            <w:r w:rsidRPr="008D5BAF">
              <w:rPr>
                <w:rFonts w:cstheme="minorHAnsi"/>
                <w:bCs/>
                <w:sz w:val="20"/>
                <w:szCs w:val="20"/>
              </w:rPr>
              <w:fldChar w:fldCharType="separate"/>
            </w:r>
            <w:r w:rsidR="000637F4">
              <w:rPr>
                <w:rFonts w:cstheme="minorHAnsi"/>
                <w:bCs/>
                <w:sz w:val="20"/>
                <w:szCs w:val="20"/>
              </w:rPr>
              <w:t>7.2.14</w:t>
            </w:r>
            <w:r w:rsidRPr="008D5BAF">
              <w:rPr>
                <w:rFonts w:cstheme="minorHAnsi"/>
                <w:bCs/>
                <w:sz w:val="20"/>
                <w:szCs w:val="20"/>
              </w:rPr>
              <w:fldChar w:fldCharType="end"/>
            </w:r>
            <w:r w:rsidRPr="008D5BAF">
              <w:rPr>
                <w:rFonts w:cstheme="minorHAnsi"/>
                <w:bCs/>
                <w:sz w:val="20"/>
                <w:szCs w:val="20"/>
              </w:rPr>
              <w:t xml:space="preserve"> niniejszego dokumentu) </w:t>
            </w:r>
          </w:p>
        </w:tc>
        <w:tc>
          <w:tcPr>
            <w:tcW w:w="2126" w:type="dxa"/>
            <w:shd w:val="clear" w:color="auto" w:fill="auto"/>
          </w:tcPr>
          <w:p w14:paraId="517F76F7" w14:textId="77777777" w:rsidR="0090030B" w:rsidRPr="00540E78" w:rsidRDefault="0090030B" w:rsidP="00034DDE">
            <w:pPr>
              <w:spacing w:before="40" w:after="40" w:line="360" w:lineRule="auto"/>
              <w:rPr>
                <w:rFonts w:cstheme="minorHAnsi"/>
                <w:bCs/>
                <w:sz w:val="20"/>
                <w:szCs w:val="20"/>
                <w:lang w:val="en-GB"/>
              </w:rPr>
            </w:pPr>
            <w:r w:rsidRPr="00540E78">
              <w:rPr>
                <w:rFonts w:cstheme="minorHAnsi"/>
                <w:bCs/>
                <w:sz w:val="20"/>
                <w:szCs w:val="20"/>
                <w:lang w:val="en-GB"/>
              </w:rPr>
              <w:t>[ETSI3195222]  I01 Sender’s identity attributes</w:t>
            </w:r>
          </w:p>
        </w:tc>
        <w:tc>
          <w:tcPr>
            <w:tcW w:w="1993" w:type="dxa"/>
            <w:shd w:val="clear" w:color="auto" w:fill="auto"/>
          </w:tcPr>
          <w:p w14:paraId="2203C084" w14:textId="5D71F510" w:rsidR="0090030B" w:rsidRPr="008D5BAF" w:rsidRDefault="0090030B" w:rsidP="00034DDE">
            <w:pPr>
              <w:spacing w:before="40" w:after="40" w:line="360" w:lineRule="auto"/>
              <w:rPr>
                <w:rFonts w:cstheme="minorHAnsi"/>
                <w:bCs/>
                <w:sz w:val="20"/>
                <w:szCs w:val="20"/>
              </w:rPr>
            </w:pPr>
            <w:r w:rsidRPr="008D5BAF">
              <w:rPr>
                <w:rFonts w:cstheme="minorHAnsi"/>
                <w:bCs/>
                <w:sz w:val="20"/>
                <w:szCs w:val="20"/>
              </w:rPr>
              <w:t>From</w:t>
            </w:r>
          </w:p>
        </w:tc>
      </w:tr>
      <w:tr w:rsidR="0090030B" w:rsidRPr="008D5BAF" w14:paraId="0CCA83B3" w14:textId="77777777" w:rsidTr="00E924B7">
        <w:tc>
          <w:tcPr>
            <w:tcW w:w="2722" w:type="dxa"/>
            <w:vMerge/>
            <w:shd w:val="clear" w:color="auto" w:fill="auto"/>
          </w:tcPr>
          <w:p w14:paraId="0652E94B" w14:textId="1CBF1E8B" w:rsidR="0090030B" w:rsidRPr="008D5BAF" w:rsidRDefault="0090030B" w:rsidP="00034DDE">
            <w:pPr>
              <w:spacing w:before="40" w:after="40" w:line="360" w:lineRule="auto"/>
              <w:rPr>
                <w:rFonts w:cstheme="minorHAnsi"/>
                <w:bCs/>
                <w:sz w:val="20"/>
                <w:szCs w:val="20"/>
              </w:rPr>
            </w:pPr>
          </w:p>
        </w:tc>
        <w:tc>
          <w:tcPr>
            <w:tcW w:w="2240" w:type="dxa"/>
            <w:shd w:val="clear" w:color="auto" w:fill="auto"/>
          </w:tcPr>
          <w:p w14:paraId="35CCA2D6" w14:textId="77777777" w:rsidR="0090030B" w:rsidRPr="008D5BAF" w:rsidRDefault="0090030B" w:rsidP="00034DDE">
            <w:pPr>
              <w:spacing w:before="40" w:after="40" w:line="360" w:lineRule="auto"/>
              <w:rPr>
                <w:rFonts w:cstheme="minorHAnsi"/>
                <w:bCs/>
                <w:sz w:val="20"/>
                <w:szCs w:val="20"/>
              </w:rPr>
            </w:pPr>
            <w:r w:rsidRPr="008D5BAF">
              <w:rPr>
                <w:rFonts w:cstheme="minorHAnsi"/>
                <w:bCs/>
                <w:sz w:val="20"/>
                <w:szCs w:val="20"/>
              </w:rPr>
              <w:t>Identyfikator nadany przez system C2</w:t>
            </w:r>
          </w:p>
        </w:tc>
        <w:tc>
          <w:tcPr>
            <w:tcW w:w="2126" w:type="dxa"/>
            <w:shd w:val="clear" w:color="auto" w:fill="auto"/>
          </w:tcPr>
          <w:p w14:paraId="068FB540" w14:textId="77777777" w:rsidR="0090030B" w:rsidRPr="00E75FB4" w:rsidRDefault="0090030B" w:rsidP="00034DDE">
            <w:pPr>
              <w:spacing w:before="40" w:after="40" w:line="360" w:lineRule="auto"/>
              <w:rPr>
                <w:rFonts w:cstheme="minorHAnsi"/>
                <w:bCs/>
                <w:sz w:val="20"/>
                <w:szCs w:val="20"/>
                <w:lang w:val="it-IT"/>
              </w:rPr>
            </w:pPr>
            <w:r w:rsidRPr="00E75FB4">
              <w:rPr>
                <w:rFonts w:cstheme="minorHAnsi"/>
                <w:bCs/>
                <w:sz w:val="20"/>
                <w:szCs w:val="20"/>
                <w:lang w:val="it-IT"/>
              </w:rPr>
              <w:t>[ETSI3195222]  I04 Sender’s delegate id</w:t>
            </w:r>
          </w:p>
        </w:tc>
        <w:tc>
          <w:tcPr>
            <w:tcW w:w="1993" w:type="dxa"/>
            <w:shd w:val="clear" w:color="auto" w:fill="auto"/>
          </w:tcPr>
          <w:p w14:paraId="522912FE" w14:textId="00D3F349" w:rsidR="0090030B" w:rsidRPr="008D5BAF" w:rsidRDefault="0090030B" w:rsidP="00034DDE">
            <w:pPr>
              <w:spacing w:before="40" w:after="40" w:line="360" w:lineRule="auto"/>
              <w:rPr>
                <w:rFonts w:cstheme="minorHAnsi"/>
                <w:bCs/>
                <w:sz w:val="20"/>
                <w:szCs w:val="20"/>
              </w:rPr>
            </w:pPr>
            <w:r w:rsidRPr="008D5BAF">
              <w:rPr>
                <w:rFonts w:cstheme="minorHAnsi"/>
                <w:bCs/>
                <w:sz w:val="20"/>
                <w:szCs w:val="20"/>
              </w:rPr>
              <w:t>From</w:t>
            </w:r>
          </w:p>
        </w:tc>
      </w:tr>
      <w:tr w:rsidR="0090030B" w:rsidRPr="008D5BAF" w14:paraId="7DDB1C77" w14:textId="77777777" w:rsidTr="00E924B7">
        <w:tc>
          <w:tcPr>
            <w:tcW w:w="2722" w:type="dxa"/>
            <w:vMerge/>
            <w:shd w:val="clear" w:color="auto" w:fill="auto"/>
          </w:tcPr>
          <w:p w14:paraId="502B334E" w14:textId="2E0D24A7" w:rsidR="0090030B" w:rsidRPr="008D5BAF" w:rsidRDefault="0090030B" w:rsidP="00034DDE">
            <w:pPr>
              <w:spacing w:before="40" w:after="40" w:line="360" w:lineRule="auto"/>
              <w:rPr>
                <w:rFonts w:cstheme="minorHAnsi"/>
                <w:bCs/>
                <w:sz w:val="20"/>
                <w:szCs w:val="20"/>
              </w:rPr>
            </w:pPr>
          </w:p>
        </w:tc>
        <w:tc>
          <w:tcPr>
            <w:tcW w:w="2240" w:type="dxa"/>
            <w:shd w:val="clear" w:color="auto" w:fill="auto"/>
          </w:tcPr>
          <w:p w14:paraId="245C29E7" w14:textId="3DD63D97" w:rsidR="0090030B" w:rsidRPr="008D5BAF" w:rsidRDefault="0090030B" w:rsidP="00034DDE">
            <w:pPr>
              <w:spacing w:before="40" w:after="40" w:line="360" w:lineRule="auto"/>
              <w:rPr>
                <w:rFonts w:cstheme="minorHAnsi"/>
                <w:bCs/>
                <w:sz w:val="20"/>
                <w:szCs w:val="20"/>
              </w:rPr>
            </w:pPr>
            <w:r w:rsidRPr="008D5BAF">
              <w:rPr>
                <w:rFonts w:cstheme="minorHAnsi"/>
                <w:bCs/>
                <w:sz w:val="20"/>
                <w:szCs w:val="20"/>
              </w:rPr>
              <w:t xml:space="preserve">Atrybuty opisujące użytkownika upoważnionego (Zgodnie z rozdziałem </w:t>
            </w:r>
            <w:r w:rsidRPr="008D5BAF">
              <w:rPr>
                <w:rFonts w:cstheme="minorHAnsi"/>
                <w:bCs/>
                <w:sz w:val="20"/>
                <w:szCs w:val="20"/>
              </w:rPr>
              <w:fldChar w:fldCharType="begin"/>
            </w:r>
            <w:r w:rsidRPr="008D5BAF">
              <w:rPr>
                <w:rFonts w:cstheme="minorHAnsi"/>
                <w:bCs/>
                <w:sz w:val="20"/>
                <w:szCs w:val="20"/>
              </w:rPr>
              <w:instrText xml:space="preserve"> REF _Ref57479275 \r \h </w:instrText>
            </w:r>
            <w:r w:rsidRPr="008D5BAF">
              <w:rPr>
                <w:rFonts w:cstheme="minorHAnsi"/>
                <w:bCs/>
                <w:sz w:val="20"/>
                <w:szCs w:val="20"/>
              </w:rPr>
            </w:r>
            <w:r w:rsidRPr="008D5BAF">
              <w:rPr>
                <w:rFonts w:cstheme="minorHAnsi"/>
                <w:bCs/>
                <w:sz w:val="20"/>
                <w:szCs w:val="20"/>
              </w:rPr>
              <w:fldChar w:fldCharType="separate"/>
            </w:r>
            <w:r w:rsidR="000637F4">
              <w:rPr>
                <w:rFonts w:cstheme="minorHAnsi"/>
                <w:bCs/>
                <w:sz w:val="20"/>
                <w:szCs w:val="20"/>
              </w:rPr>
              <w:t>7.2.14</w:t>
            </w:r>
            <w:r w:rsidRPr="008D5BAF">
              <w:rPr>
                <w:rFonts w:cstheme="minorHAnsi"/>
                <w:bCs/>
                <w:sz w:val="20"/>
                <w:szCs w:val="20"/>
              </w:rPr>
              <w:fldChar w:fldCharType="end"/>
            </w:r>
            <w:r w:rsidRPr="008D5BAF">
              <w:rPr>
                <w:rFonts w:cstheme="minorHAnsi"/>
                <w:bCs/>
                <w:sz w:val="20"/>
                <w:szCs w:val="20"/>
              </w:rPr>
              <w:t>)</w:t>
            </w:r>
          </w:p>
        </w:tc>
        <w:tc>
          <w:tcPr>
            <w:tcW w:w="2126" w:type="dxa"/>
            <w:shd w:val="clear" w:color="auto" w:fill="auto"/>
          </w:tcPr>
          <w:p w14:paraId="7EC05257" w14:textId="77777777" w:rsidR="0090030B" w:rsidRPr="00540E78" w:rsidRDefault="0090030B" w:rsidP="00034DDE">
            <w:pPr>
              <w:spacing w:before="40" w:after="40" w:line="360" w:lineRule="auto"/>
              <w:rPr>
                <w:rFonts w:cstheme="minorHAnsi"/>
                <w:bCs/>
                <w:sz w:val="20"/>
                <w:szCs w:val="20"/>
                <w:lang w:val="en-GB"/>
              </w:rPr>
            </w:pPr>
            <w:r w:rsidRPr="00540E78">
              <w:rPr>
                <w:rFonts w:cstheme="minorHAnsi"/>
                <w:bCs/>
                <w:sz w:val="20"/>
                <w:szCs w:val="20"/>
                <w:lang w:val="en-GB"/>
              </w:rPr>
              <w:t>[ETSI3195222]  I03 Sender’s delegate identity attributes</w:t>
            </w:r>
          </w:p>
        </w:tc>
        <w:tc>
          <w:tcPr>
            <w:tcW w:w="1993" w:type="dxa"/>
            <w:shd w:val="clear" w:color="auto" w:fill="auto"/>
          </w:tcPr>
          <w:p w14:paraId="3323C220" w14:textId="5F9BAF09" w:rsidR="0090030B" w:rsidRPr="008D5BAF" w:rsidRDefault="0090030B" w:rsidP="00034DDE">
            <w:pPr>
              <w:spacing w:before="40" w:after="40" w:line="360" w:lineRule="auto"/>
              <w:rPr>
                <w:rFonts w:cstheme="minorHAnsi"/>
                <w:bCs/>
                <w:sz w:val="20"/>
                <w:szCs w:val="20"/>
              </w:rPr>
            </w:pPr>
            <w:r w:rsidRPr="008D5BAF">
              <w:rPr>
                <w:rFonts w:cstheme="minorHAnsi"/>
                <w:bCs/>
                <w:sz w:val="20"/>
                <w:szCs w:val="20"/>
              </w:rPr>
              <w:t>From</w:t>
            </w:r>
          </w:p>
        </w:tc>
      </w:tr>
      <w:tr w:rsidR="002A1FDB" w:rsidRPr="008D5BAF" w14:paraId="1CD96624" w14:textId="77777777" w:rsidTr="00E924B7">
        <w:trPr>
          <w:trHeight w:val="677"/>
        </w:trPr>
        <w:tc>
          <w:tcPr>
            <w:tcW w:w="2722" w:type="dxa"/>
            <w:vMerge w:val="restart"/>
            <w:shd w:val="clear" w:color="auto" w:fill="auto"/>
          </w:tcPr>
          <w:p w14:paraId="4EAD7736" w14:textId="77777777" w:rsidR="002A1FDB" w:rsidRPr="008D5BAF" w:rsidRDefault="002A1FDB" w:rsidP="00034DDE">
            <w:pPr>
              <w:spacing w:before="40" w:after="40" w:line="360" w:lineRule="auto"/>
              <w:rPr>
                <w:rFonts w:cstheme="minorHAnsi"/>
                <w:bCs/>
                <w:sz w:val="20"/>
                <w:szCs w:val="20"/>
              </w:rPr>
            </w:pPr>
            <w:r w:rsidRPr="008D5BAF">
              <w:rPr>
                <w:rFonts w:cstheme="minorHAnsi"/>
                <w:bCs/>
                <w:sz w:val="20"/>
                <w:szCs w:val="20"/>
              </w:rPr>
              <w:t>Dane identyfikujące adresata</w:t>
            </w:r>
          </w:p>
          <w:p w14:paraId="59DFEF13" w14:textId="000CB82E" w:rsidR="002A1FDB" w:rsidRPr="008D5BAF" w:rsidRDefault="0090030B" w:rsidP="00034DDE">
            <w:pPr>
              <w:spacing w:before="40" w:after="40" w:line="360" w:lineRule="auto"/>
              <w:rPr>
                <w:rFonts w:cstheme="minorHAnsi"/>
                <w:bCs/>
                <w:sz w:val="20"/>
                <w:szCs w:val="20"/>
              </w:rPr>
            </w:pPr>
            <w:r w:rsidRPr="008D5BAF">
              <w:rPr>
                <w:sz w:val="20"/>
                <w:szCs w:val="20"/>
              </w:rPr>
              <w:t xml:space="preserve">(podpunkt c) wymagania </w:t>
            </w:r>
            <w:r w:rsidRPr="008D5BAF">
              <w:rPr>
                <w:sz w:val="20"/>
                <w:szCs w:val="20"/>
              </w:rPr>
              <w:lastRenderedPageBreak/>
              <w:t>6.6.1.1)</w:t>
            </w:r>
          </w:p>
        </w:tc>
        <w:tc>
          <w:tcPr>
            <w:tcW w:w="2240" w:type="dxa"/>
            <w:shd w:val="clear" w:color="auto" w:fill="auto"/>
          </w:tcPr>
          <w:p w14:paraId="7EE390D4" w14:textId="77777777" w:rsidR="002A1FDB" w:rsidRPr="008D5BAF" w:rsidRDefault="002A1FDB" w:rsidP="00034DDE">
            <w:pPr>
              <w:spacing w:before="40" w:after="40" w:line="360" w:lineRule="auto"/>
              <w:rPr>
                <w:rFonts w:cstheme="minorHAnsi"/>
                <w:bCs/>
                <w:sz w:val="20"/>
                <w:szCs w:val="20"/>
              </w:rPr>
            </w:pPr>
            <w:r w:rsidRPr="008D5BAF">
              <w:rPr>
                <w:rFonts w:cstheme="minorHAnsi"/>
                <w:bCs/>
                <w:sz w:val="20"/>
                <w:szCs w:val="20"/>
              </w:rPr>
              <w:lastRenderedPageBreak/>
              <w:t>Adres do doręczeń elektronicznych</w:t>
            </w:r>
          </w:p>
        </w:tc>
        <w:tc>
          <w:tcPr>
            <w:tcW w:w="2126" w:type="dxa"/>
            <w:shd w:val="clear" w:color="auto" w:fill="auto"/>
          </w:tcPr>
          <w:p w14:paraId="7B38088D" w14:textId="77777777" w:rsidR="002A1FDB" w:rsidRPr="00E75FB4" w:rsidRDefault="002A1FDB" w:rsidP="00034DDE">
            <w:pPr>
              <w:spacing w:before="40" w:after="40" w:line="360" w:lineRule="auto"/>
              <w:rPr>
                <w:rFonts w:cstheme="minorHAnsi"/>
                <w:bCs/>
                <w:sz w:val="20"/>
                <w:szCs w:val="20"/>
                <w:lang w:val="it-IT"/>
              </w:rPr>
            </w:pPr>
            <w:r w:rsidRPr="00E75FB4">
              <w:rPr>
                <w:rFonts w:cstheme="minorHAnsi"/>
                <w:bCs/>
                <w:sz w:val="20"/>
                <w:szCs w:val="20"/>
                <w:lang w:val="it-IT"/>
              </w:rPr>
              <w:t>[ETSI3195222] I04 lub MD10 Recipient’s identifier</w:t>
            </w:r>
          </w:p>
        </w:tc>
        <w:tc>
          <w:tcPr>
            <w:tcW w:w="1993" w:type="dxa"/>
            <w:shd w:val="clear" w:color="auto" w:fill="auto"/>
          </w:tcPr>
          <w:p w14:paraId="2FAD0D06" w14:textId="03A6C3AC" w:rsidR="002A1FDB" w:rsidRPr="008D5BAF" w:rsidRDefault="002A1FDB" w:rsidP="00034DDE">
            <w:pPr>
              <w:spacing w:before="40" w:after="40" w:line="360" w:lineRule="auto"/>
              <w:rPr>
                <w:rFonts w:cstheme="minorHAnsi"/>
                <w:bCs/>
                <w:sz w:val="20"/>
                <w:szCs w:val="20"/>
              </w:rPr>
            </w:pPr>
            <w:r w:rsidRPr="008D5BAF">
              <w:rPr>
                <w:rFonts w:cstheme="minorHAnsi"/>
                <w:bCs/>
                <w:sz w:val="20"/>
                <w:szCs w:val="20"/>
              </w:rPr>
              <w:t>To</w:t>
            </w:r>
          </w:p>
        </w:tc>
      </w:tr>
      <w:tr w:rsidR="002A1FDB" w:rsidRPr="008D5BAF" w14:paraId="094CCE37" w14:textId="77777777" w:rsidTr="00E924B7">
        <w:tc>
          <w:tcPr>
            <w:tcW w:w="2722" w:type="dxa"/>
            <w:vMerge/>
            <w:shd w:val="clear" w:color="auto" w:fill="auto"/>
          </w:tcPr>
          <w:p w14:paraId="5B302714" w14:textId="0D569C0E" w:rsidR="002A1FDB" w:rsidRPr="008D5BAF" w:rsidRDefault="002A1FDB" w:rsidP="00034DDE">
            <w:pPr>
              <w:spacing w:before="40" w:after="40" w:line="360" w:lineRule="auto"/>
              <w:rPr>
                <w:rFonts w:cstheme="minorHAnsi"/>
                <w:bCs/>
                <w:sz w:val="20"/>
                <w:szCs w:val="20"/>
              </w:rPr>
            </w:pPr>
          </w:p>
        </w:tc>
        <w:tc>
          <w:tcPr>
            <w:tcW w:w="2240" w:type="dxa"/>
            <w:shd w:val="clear" w:color="auto" w:fill="auto"/>
          </w:tcPr>
          <w:p w14:paraId="6158065A" w14:textId="74010BFC" w:rsidR="002A1FDB" w:rsidRPr="008D5BAF" w:rsidRDefault="00673E5C" w:rsidP="00034DDE">
            <w:pPr>
              <w:spacing w:before="40" w:after="40" w:line="360" w:lineRule="auto"/>
              <w:rPr>
                <w:rFonts w:cstheme="minorHAnsi"/>
                <w:bCs/>
                <w:sz w:val="20"/>
                <w:szCs w:val="20"/>
              </w:rPr>
            </w:pPr>
            <w:r w:rsidRPr="008D5BAF">
              <w:rPr>
                <w:rFonts w:cstheme="minorHAnsi"/>
                <w:bCs/>
                <w:sz w:val="20"/>
                <w:szCs w:val="20"/>
              </w:rPr>
              <w:t xml:space="preserve">Atrybuty </w:t>
            </w:r>
            <w:r w:rsidR="002A1FDB" w:rsidRPr="008D5BAF">
              <w:rPr>
                <w:rFonts w:cstheme="minorHAnsi"/>
                <w:bCs/>
                <w:sz w:val="20"/>
                <w:szCs w:val="20"/>
              </w:rPr>
              <w:t>opisując</w:t>
            </w:r>
            <w:r w:rsidRPr="008D5BAF">
              <w:rPr>
                <w:rFonts w:cstheme="minorHAnsi"/>
                <w:bCs/>
                <w:sz w:val="20"/>
                <w:szCs w:val="20"/>
              </w:rPr>
              <w:t>e</w:t>
            </w:r>
            <w:r w:rsidR="002A1FDB" w:rsidRPr="008D5BAF">
              <w:rPr>
                <w:rFonts w:cstheme="minorHAnsi"/>
                <w:bCs/>
                <w:sz w:val="20"/>
                <w:szCs w:val="20"/>
              </w:rPr>
              <w:t xml:space="preserve"> adresata </w:t>
            </w:r>
            <w:r w:rsidRPr="008D5BAF">
              <w:rPr>
                <w:rFonts w:cstheme="minorHAnsi"/>
                <w:bCs/>
                <w:sz w:val="20"/>
                <w:szCs w:val="20"/>
              </w:rPr>
              <w:t xml:space="preserve">(zgodnie z rozdziałem </w:t>
            </w:r>
            <w:r w:rsidRPr="008D5BAF">
              <w:rPr>
                <w:rFonts w:cstheme="minorHAnsi"/>
                <w:bCs/>
                <w:sz w:val="20"/>
                <w:szCs w:val="20"/>
              </w:rPr>
              <w:fldChar w:fldCharType="begin"/>
            </w:r>
            <w:r w:rsidRPr="008D5BAF">
              <w:rPr>
                <w:rFonts w:cstheme="minorHAnsi"/>
                <w:bCs/>
                <w:sz w:val="20"/>
                <w:szCs w:val="20"/>
              </w:rPr>
              <w:instrText xml:space="preserve"> REF _Ref57479328 \r \h </w:instrText>
            </w:r>
            <w:r w:rsidRPr="008D5BAF">
              <w:rPr>
                <w:rFonts w:cstheme="minorHAnsi"/>
                <w:bCs/>
                <w:sz w:val="20"/>
                <w:szCs w:val="20"/>
              </w:rPr>
            </w:r>
            <w:r w:rsidRPr="008D5BAF">
              <w:rPr>
                <w:rFonts w:cstheme="minorHAnsi"/>
                <w:bCs/>
                <w:sz w:val="20"/>
                <w:szCs w:val="20"/>
              </w:rPr>
              <w:fldChar w:fldCharType="separate"/>
            </w:r>
            <w:r w:rsidR="000637F4">
              <w:rPr>
                <w:rFonts w:cstheme="minorHAnsi"/>
                <w:bCs/>
                <w:sz w:val="20"/>
                <w:szCs w:val="20"/>
              </w:rPr>
              <w:t>7.2.15</w:t>
            </w:r>
            <w:r w:rsidRPr="008D5BAF">
              <w:rPr>
                <w:rFonts w:cstheme="minorHAnsi"/>
                <w:bCs/>
                <w:sz w:val="20"/>
                <w:szCs w:val="20"/>
              </w:rPr>
              <w:fldChar w:fldCharType="end"/>
            </w:r>
            <w:r w:rsidRPr="008D5BAF">
              <w:rPr>
                <w:rFonts w:cstheme="minorHAnsi"/>
                <w:bCs/>
                <w:sz w:val="20"/>
                <w:szCs w:val="20"/>
              </w:rPr>
              <w:t>)</w:t>
            </w:r>
          </w:p>
        </w:tc>
        <w:tc>
          <w:tcPr>
            <w:tcW w:w="2126" w:type="dxa"/>
            <w:shd w:val="clear" w:color="auto" w:fill="auto"/>
          </w:tcPr>
          <w:p w14:paraId="08F88D9B" w14:textId="77777777" w:rsidR="002A1FDB" w:rsidRPr="00540E78" w:rsidRDefault="002A1FDB" w:rsidP="00034DDE">
            <w:pPr>
              <w:spacing w:before="40" w:after="40" w:line="360" w:lineRule="auto"/>
              <w:rPr>
                <w:rFonts w:cstheme="minorHAnsi"/>
                <w:bCs/>
                <w:sz w:val="20"/>
                <w:szCs w:val="20"/>
                <w:lang w:val="en-GB"/>
              </w:rPr>
            </w:pPr>
            <w:r w:rsidRPr="00540E78">
              <w:rPr>
                <w:rFonts w:cstheme="minorHAnsi"/>
                <w:bCs/>
                <w:sz w:val="20"/>
                <w:szCs w:val="20"/>
                <w:lang w:val="en-GB"/>
              </w:rPr>
              <w:t>[ETSI3195222]  I05 Recipient’s identity attributes</w:t>
            </w:r>
          </w:p>
        </w:tc>
        <w:tc>
          <w:tcPr>
            <w:tcW w:w="1993" w:type="dxa"/>
            <w:shd w:val="clear" w:color="auto" w:fill="auto"/>
          </w:tcPr>
          <w:p w14:paraId="425D1DCB" w14:textId="26DCA0FB" w:rsidR="002A1FDB" w:rsidRPr="008D5BAF" w:rsidRDefault="002A1FDB" w:rsidP="00034DDE">
            <w:pPr>
              <w:spacing w:before="40" w:after="40" w:line="360" w:lineRule="auto"/>
              <w:rPr>
                <w:rFonts w:cstheme="minorHAnsi"/>
                <w:bCs/>
                <w:sz w:val="20"/>
                <w:szCs w:val="20"/>
              </w:rPr>
            </w:pPr>
            <w:r w:rsidRPr="008D5BAF">
              <w:rPr>
                <w:rFonts w:cstheme="minorHAnsi"/>
                <w:bCs/>
                <w:sz w:val="20"/>
                <w:szCs w:val="20"/>
              </w:rPr>
              <w:t>To</w:t>
            </w:r>
          </w:p>
        </w:tc>
      </w:tr>
      <w:tr w:rsidR="00740B68" w:rsidRPr="008D5BAF" w14:paraId="77220F56" w14:textId="77777777" w:rsidTr="00E924B7">
        <w:tc>
          <w:tcPr>
            <w:tcW w:w="2722" w:type="dxa"/>
            <w:vMerge w:val="restart"/>
            <w:shd w:val="clear" w:color="auto" w:fill="auto"/>
          </w:tcPr>
          <w:p w14:paraId="59816951" w14:textId="77777777"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Data wysłania określoną na postawie dowodu A.1</w:t>
            </w:r>
          </w:p>
          <w:p w14:paraId="628FC2CF" w14:textId="54B22782" w:rsidR="00740B68" w:rsidRPr="008D5BAF" w:rsidRDefault="00740B68" w:rsidP="00034DDE">
            <w:pPr>
              <w:spacing w:before="40" w:after="40" w:line="360" w:lineRule="auto"/>
              <w:rPr>
                <w:rFonts w:cstheme="minorHAnsi"/>
                <w:bCs/>
                <w:sz w:val="20"/>
                <w:szCs w:val="20"/>
              </w:rPr>
            </w:pPr>
            <w:r w:rsidRPr="008D5BAF">
              <w:rPr>
                <w:sz w:val="20"/>
                <w:szCs w:val="20"/>
              </w:rPr>
              <w:t>(podpunkt d) wymagania 6.6.1.1)</w:t>
            </w:r>
          </w:p>
        </w:tc>
        <w:tc>
          <w:tcPr>
            <w:tcW w:w="2240" w:type="dxa"/>
            <w:shd w:val="clear" w:color="auto" w:fill="auto"/>
          </w:tcPr>
          <w:p w14:paraId="40316D32" w14:textId="6A8F5211"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Data przekazania wiadomości do systemu dostawcy</w:t>
            </w:r>
          </w:p>
        </w:tc>
        <w:tc>
          <w:tcPr>
            <w:tcW w:w="2126" w:type="dxa"/>
            <w:shd w:val="clear" w:color="auto" w:fill="auto"/>
          </w:tcPr>
          <w:p w14:paraId="4336E384" w14:textId="174C52A2"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[ETSI3195222] Zarejestrowany przez dostawcę czas wysyłki (M03 Submission date and time)</w:t>
            </w:r>
          </w:p>
        </w:tc>
        <w:tc>
          <w:tcPr>
            <w:tcW w:w="1993" w:type="dxa"/>
            <w:shd w:val="clear" w:color="auto" w:fill="auto"/>
          </w:tcPr>
          <w:p w14:paraId="2BC31C51" w14:textId="660ADF60" w:rsidR="00740B68" w:rsidRPr="008D5BAF" w:rsidRDefault="00740B68" w:rsidP="00034DDE">
            <w:pPr>
              <w:spacing w:before="40" w:after="40" w:line="360" w:lineRule="auto"/>
              <w:rPr>
                <w:rFonts w:asciiTheme="minorHAnsi" w:hAnsiTheme="minorHAnsi" w:cs="Tahoma"/>
                <w:bCs/>
                <w:sz w:val="20"/>
                <w:szCs w:val="20"/>
              </w:rPr>
            </w:pPr>
            <w:r w:rsidRPr="008D5BAF">
              <w:rPr>
                <w:rFonts w:asciiTheme="minorHAnsi" w:hAnsiTheme="minorHAnsi" w:cs="Tahoma"/>
                <w:sz w:val="20"/>
                <w:szCs w:val="20"/>
              </w:rPr>
              <w:t>Message, submission time</w:t>
            </w:r>
          </w:p>
        </w:tc>
      </w:tr>
      <w:tr w:rsidR="00740B68" w:rsidRPr="008D5BAF" w14:paraId="22921539" w14:textId="77777777" w:rsidTr="00E924B7">
        <w:tc>
          <w:tcPr>
            <w:tcW w:w="2722" w:type="dxa"/>
            <w:vMerge/>
            <w:shd w:val="clear" w:color="auto" w:fill="auto"/>
          </w:tcPr>
          <w:p w14:paraId="70B3541E" w14:textId="02830D8A" w:rsidR="00740B68" w:rsidRPr="008D5BAF" w:rsidRDefault="00740B68" w:rsidP="00034DDE">
            <w:pPr>
              <w:spacing w:before="40" w:after="40" w:line="360" w:lineRule="auto"/>
              <w:rPr>
                <w:rFonts w:cstheme="minorHAnsi"/>
                <w:bCs/>
                <w:sz w:val="20"/>
                <w:szCs w:val="20"/>
              </w:rPr>
            </w:pPr>
          </w:p>
        </w:tc>
        <w:tc>
          <w:tcPr>
            <w:tcW w:w="2240" w:type="dxa"/>
            <w:shd w:val="clear" w:color="auto" w:fill="auto"/>
          </w:tcPr>
          <w:p w14:paraId="2AAF0919" w14:textId="77777777"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Oficjalna data rozpoczęcia usługi doręczenia</w:t>
            </w:r>
          </w:p>
        </w:tc>
        <w:tc>
          <w:tcPr>
            <w:tcW w:w="2126" w:type="dxa"/>
            <w:shd w:val="clear" w:color="auto" w:fill="auto"/>
          </w:tcPr>
          <w:p w14:paraId="3429C9EB" w14:textId="77777777"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[ETSI3195222] Czas zarejestrowania zdarzenia A.1 (G05 Event time)</w:t>
            </w:r>
          </w:p>
          <w:p w14:paraId="17FCC3D9" w14:textId="77777777" w:rsidR="002C658C" w:rsidRPr="008D5BAF" w:rsidRDefault="002C658C" w:rsidP="00034DDE">
            <w:pPr>
              <w:spacing w:before="40" w:after="40" w:line="360" w:lineRule="auto"/>
              <w:rPr>
                <w:rFonts w:cstheme="minorHAnsi"/>
                <w:bCs/>
                <w:sz w:val="20"/>
                <w:szCs w:val="20"/>
              </w:rPr>
            </w:pPr>
          </w:p>
        </w:tc>
        <w:tc>
          <w:tcPr>
            <w:tcW w:w="1993" w:type="dxa"/>
            <w:shd w:val="clear" w:color="auto" w:fill="auto"/>
          </w:tcPr>
          <w:p w14:paraId="56F22569" w14:textId="258EC186"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Evidence creation date</w:t>
            </w:r>
          </w:p>
        </w:tc>
      </w:tr>
      <w:tr w:rsidR="002C658C" w:rsidRPr="008D5BAF" w14:paraId="12DB2487" w14:textId="77777777" w:rsidTr="00E924B7">
        <w:tc>
          <w:tcPr>
            <w:tcW w:w="2722" w:type="dxa"/>
            <w:vMerge w:val="restart"/>
            <w:shd w:val="clear" w:color="auto" w:fill="auto"/>
          </w:tcPr>
          <w:p w14:paraId="64FA9C9C" w14:textId="77777777"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 xml:space="preserve">Dane zapewniające integralność z przesyłki-utworzone na podstawie informacji zawartej w dowodzie A.1 </w:t>
            </w:r>
          </w:p>
          <w:p w14:paraId="5944EAA5" w14:textId="79402764" w:rsidR="002C658C" w:rsidRPr="008D5BAF" w:rsidRDefault="002C658C" w:rsidP="00034DDE">
            <w:pPr>
              <w:spacing w:before="40" w:after="40" w:line="360" w:lineRule="auto"/>
              <w:rPr>
                <w:rFonts w:cstheme="minorHAnsi"/>
                <w:bCs/>
                <w:sz w:val="20"/>
                <w:szCs w:val="20"/>
              </w:rPr>
            </w:pPr>
            <w:r w:rsidRPr="008D5BAF">
              <w:rPr>
                <w:sz w:val="20"/>
                <w:szCs w:val="20"/>
              </w:rPr>
              <w:t>(podpunkty e) i f) wymagania 6.6.1.1)</w:t>
            </w:r>
          </w:p>
        </w:tc>
        <w:tc>
          <w:tcPr>
            <w:tcW w:w="2240" w:type="dxa"/>
            <w:shd w:val="clear" w:color="auto" w:fill="auto"/>
          </w:tcPr>
          <w:p w14:paraId="43EAABF6" w14:textId="77777777"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Identyfikator dowodu. Stała wartość oznaczająca dowód A.1</w:t>
            </w:r>
          </w:p>
        </w:tc>
        <w:tc>
          <w:tcPr>
            <w:tcW w:w="2126" w:type="dxa"/>
            <w:shd w:val="clear" w:color="auto" w:fill="auto"/>
          </w:tcPr>
          <w:p w14:paraId="1CD3C50D" w14:textId="77777777"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[ETSI3195222] G01 Evidence identifier</w:t>
            </w:r>
          </w:p>
        </w:tc>
        <w:tc>
          <w:tcPr>
            <w:tcW w:w="1993" w:type="dxa"/>
            <w:shd w:val="clear" w:color="auto" w:fill="auto"/>
          </w:tcPr>
          <w:p w14:paraId="033B3E8C" w14:textId="52266961"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Evidence ID</w:t>
            </w:r>
          </w:p>
        </w:tc>
      </w:tr>
      <w:tr w:rsidR="002C658C" w:rsidRPr="008D5BAF" w14:paraId="6BB00380" w14:textId="77777777" w:rsidTr="00E924B7">
        <w:tc>
          <w:tcPr>
            <w:tcW w:w="2722" w:type="dxa"/>
            <w:vMerge/>
            <w:shd w:val="clear" w:color="auto" w:fill="auto"/>
          </w:tcPr>
          <w:p w14:paraId="7C151433" w14:textId="45377672" w:rsidR="002C658C" w:rsidRPr="008D5BAF" w:rsidRDefault="002C658C" w:rsidP="00034DDE">
            <w:pPr>
              <w:spacing w:before="40" w:after="40" w:line="360" w:lineRule="auto"/>
              <w:rPr>
                <w:rFonts w:cstheme="minorHAnsi"/>
                <w:bCs/>
                <w:sz w:val="20"/>
                <w:szCs w:val="20"/>
              </w:rPr>
            </w:pPr>
          </w:p>
        </w:tc>
        <w:tc>
          <w:tcPr>
            <w:tcW w:w="2240" w:type="dxa"/>
            <w:shd w:val="clear" w:color="auto" w:fill="auto"/>
          </w:tcPr>
          <w:p w14:paraId="4FB4F278" w14:textId="77777777"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 xml:space="preserve">Identyfikator </w:t>
            </w:r>
            <w:r w:rsidRPr="008D5BAF">
              <w:rPr>
                <w:rFonts w:eastAsia="Arial" w:cstheme="minorHAnsi"/>
                <w:color w:val="333333"/>
                <w:sz w:val="20"/>
                <w:szCs w:val="20"/>
              </w:rPr>
              <w:t>przesyłki</w:t>
            </w:r>
          </w:p>
        </w:tc>
        <w:tc>
          <w:tcPr>
            <w:tcW w:w="2126" w:type="dxa"/>
            <w:shd w:val="clear" w:color="auto" w:fill="auto"/>
          </w:tcPr>
          <w:p w14:paraId="6BC6CEDE" w14:textId="77777777"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[ETSI3195222] M01 Message identifier</w:t>
            </w:r>
          </w:p>
        </w:tc>
        <w:tc>
          <w:tcPr>
            <w:tcW w:w="1993" w:type="dxa"/>
            <w:shd w:val="clear" w:color="auto" w:fill="auto"/>
          </w:tcPr>
          <w:p w14:paraId="44FAFC5B" w14:textId="77777777"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Evidence messageId</w:t>
            </w:r>
          </w:p>
        </w:tc>
      </w:tr>
      <w:tr w:rsidR="002C658C" w:rsidRPr="008D5BAF" w14:paraId="720CA8D1" w14:textId="77777777" w:rsidTr="00E924B7">
        <w:tc>
          <w:tcPr>
            <w:tcW w:w="2722" w:type="dxa"/>
            <w:vMerge/>
            <w:shd w:val="clear" w:color="auto" w:fill="auto"/>
          </w:tcPr>
          <w:p w14:paraId="5A833A89" w14:textId="62B4DE79" w:rsidR="002C658C" w:rsidRPr="008D5BAF" w:rsidRDefault="002C658C" w:rsidP="00034DDE">
            <w:pPr>
              <w:spacing w:before="40" w:after="40" w:line="360" w:lineRule="auto"/>
              <w:rPr>
                <w:rFonts w:cstheme="minorHAnsi"/>
                <w:b/>
                <w:bCs/>
                <w:sz w:val="20"/>
                <w:szCs w:val="20"/>
              </w:rPr>
            </w:pPr>
          </w:p>
        </w:tc>
        <w:tc>
          <w:tcPr>
            <w:tcW w:w="2240" w:type="dxa"/>
            <w:shd w:val="clear" w:color="auto" w:fill="auto"/>
          </w:tcPr>
          <w:p w14:paraId="77698F7B" w14:textId="56ADFCD2"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Informacje o załącznikach oryginalnej przesyłki</w:t>
            </w:r>
            <w:r w:rsidR="004D52B7" w:rsidRPr="008D5BAF">
              <w:rPr>
                <w:rFonts w:cstheme="minorHAnsi"/>
                <w:bCs/>
                <w:sz w:val="20"/>
                <w:szCs w:val="20"/>
              </w:rPr>
              <w:t xml:space="preserve"> – szerzej opisane </w:t>
            </w:r>
            <w:r w:rsidR="00A40FCA">
              <w:rPr>
                <w:rFonts w:cstheme="minorHAnsi"/>
                <w:bCs/>
                <w:sz w:val="20"/>
                <w:szCs w:val="20"/>
              </w:rPr>
              <w:br/>
            </w:r>
            <w:r w:rsidR="004D52B7" w:rsidRPr="008D5BAF">
              <w:rPr>
                <w:rFonts w:cstheme="minorHAnsi"/>
                <w:bCs/>
                <w:sz w:val="20"/>
                <w:szCs w:val="20"/>
              </w:rPr>
              <w:t xml:space="preserve">w podpunkcie </w:t>
            </w:r>
            <w:r w:rsidR="004D52B7" w:rsidRPr="008D5BAF">
              <w:rPr>
                <w:rFonts w:cstheme="minorHAnsi"/>
                <w:bCs/>
                <w:sz w:val="20"/>
                <w:szCs w:val="20"/>
              </w:rPr>
              <w:fldChar w:fldCharType="begin"/>
            </w:r>
            <w:r w:rsidR="004D52B7" w:rsidRPr="008D5BAF">
              <w:rPr>
                <w:rFonts w:cstheme="minorHAnsi"/>
                <w:bCs/>
                <w:sz w:val="20"/>
                <w:szCs w:val="20"/>
              </w:rPr>
              <w:instrText xml:space="preserve"> REF _Ref57799766 \r \h </w:instrText>
            </w:r>
            <w:r w:rsidR="004D52B7" w:rsidRPr="008D5BAF">
              <w:rPr>
                <w:rFonts w:cstheme="minorHAnsi"/>
                <w:bCs/>
                <w:sz w:val="20"/>
                <w:szCs w:val="20"/>
              </w:rPr>
            </w:r>
            <w:r w:rsidR="004D52B7" w:rsidRPr="008D5BAF">
              <w:rPr>
                <w:rFonts w:cstheme="minorHAnsi"/>
                <w:bCs/>
                <w:sz w:val="20"/>
                <w:szCs w:val="20"/>
              </w:rPr>
              <w:fldChar w:fldCharType="separate"/>
            </w:r>
            <w:r w:rsidR="000637F4">
              <w:rPr>
                <w:rFonts w:cstheme="minorHAnsi"/>
                <w:bCs/>
                <w:sz w:val="20"/>
                <w:szCs w:val="20"/>
              </w:rPr>
              <w:t>7.2.6</w:t>
            </w:r>
            <w:r w:rsidR="004D52B7" w:rsidRPr="008D5BAF">
              <w:rPr>
                <w:rFonts w:cstheme="minorHAnsi"/>
                <w:bCs/>
                <w:sz w:val="20"/>
                <w:szCs w:val="20"/>
              </w:rPr>
              <w:fldChar w:fldCharType="end"/>
            </w:r>
            <w:r w:rsidR="004D52B7" w:rsidRPr="008D5BAF">
              <w:rPr>
                <w:rFonts w:cstheme="minorHAnsi"/>
                <w:bCs/>
                <w:sz w:val="20"/>
                <w:szCs w:val="20"/>
              </w:rPr>
              <w:t xml:space="preserve"> niniejszego dokumentu.</w:t>
            </w:r>
            <w:r w:rsidRPr="008D5BAF">
              <w:rPr>
                <w:rFonts w:cstheme="minorHAnsi"/>
                <w:bCs/>
                <w:sz w:val="20"/>
                <w:szCs w:val="20"/>
              </w:rPr>
              <w:tab/>
            </w:r>
          </w:p>
        </w:tc>
        <w:tc>
          <w:tcPr>
            <w:tcW w:w="2126" w:type="dxa"/>
            <w:shd w:val="clear" w:color="auto" w:fill="auto"/>
          </w:tcPr>
          <w:p w14:paraId="27B2493C" w14:textId="77777777"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[ETSI3195222] M02 lub MD14 User content info (wyciąg) M02 określa jednoznacznie zastosowaną funkcję kryptograficzną oraz jej wartość, pozwalającą na zapewnienie integralności dowodu oraz treści.</w:t>
            </w:r>
          </w:p>
        </w:tc>
        <w:tc>
          <w:tcPr>
            <w:tcW w:w="1993" w:type="dxa"/>
            <w:shd w:val="clear" w:color="auto" w:fill="auto"/>
          </w:tcPr>
          <w:p w14:paraId="7DB05DD5" w14:textId="1C55C171"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Evidence body</w:t>
            </w:r>
          </w:p>
        </w:tc>
      </w:tr>
      <w:tr w:rsidR="002C658C" w:rsidRPr="008D5BAF" w14:paraId="45341BA0" w14:textId="77777777" w:rsidTr="009A3AC3">
        <w:trPr>
          <w:trHeight w:val="707"/>
        </w:trPr>
        <w:tc>
          <w:tcPr>
            <w:tcW w:w="2722" w:type="dxa"/>
            <w:vMerge/>
            <w:shd w:val="clear" w:color="auto" w:fill="auto"/>
          </w:tcPr>
          <w:p w14:paraId="0C2A67D5" w14:textId="77777777" w:rsidR="002C658C" w:rsidRPr="008D5BAF" w:rsidRDefault="002C658C" w:rsidP="00034DDE">
            <w:pPr>
              <w:spacing w:before="40" w:after="40" w:line="360" w:lineRule="auto"/>
              <w:rPr>
                <w:rFonts w:cstheme="minorHAnsi"/>
                <w:b/>
                <w:bCs/>
                <w:sz w:val="20"/>
                <w:szCs w:val="20"/>
              </w:rPr>
            </w:pPr>
          </w:p>
        </w:tc>
        <w:tc>
          <w:tcPr>
            <w:tcW w:w="2240" w:type="dxa"/>
            <w:shd w:val="clear" w:color="auto" w:fill="auto"/>
          </w:tcPr>
          <w:p w14:paraId="51DE1E16" w14:textId="3268D618"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Skróty załączników</w:t>
            </w:r>
          </w:p>
        </w:tc>
        <w:tc>
          <w:tcPr>
            <w:tcW w:w="2126" w:type="dxa"/>
            <w:shd w:val="clear" w:color="auto" w:fill="auto"/>
          </w:tcPr>
          <w:p w14:paraId="51350550" w14:textId="7AEA25EA"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[ETSI3195222] E01 Extensions</w:t>
            </w:r>
          </w:p>
        </w:tc>
        <w:tc>
          <w:tcPr>
            <w:tcW w:w="1993" w:type="dxa"/>
            <w:shd w:val="clear" w:color="auto" w:fill="auto"/>
          </w:tcPr>
          <w:p w14:paraId="7A19A74D" w14:textId="03BD81FD" w:rsidR="002C658C" w:rsidRPr="008D5BAF" w:rsidRDefault="002C658C" w:rsidP="00034DDE">
            <w:pPr>
              <w:spacing w:before="40" w:after="40" w:line="360" w:lineRule="auto"/>
              <w:rPr>
                <w:rFonts w:cstheme="minorHAnsi"/>
                <w:bCs/>
                <w:sz w:val="20"/>
                <w:szCs w:val="20"/>
              </w:rPr>
            </w:pPr>
            <w:r w:rsidRPr="008D5BAF">
              <w:rPr>
                <w:rFonts w:cstheme="minorHAnsi"/>
                <w:bCs/>
                <w:sz w:val="20"/>
                <w:szCs w:val="20"/>
              </w:rPr>
              <w:t>Evidence body</w:t>
            </w:r>
          </w:p>
        </w:tc>
      </w:tr>
      <w:tr w:rsidR="00740B68" w:rsidRPr="008D5BAF" w14:paraId="03D98594" w14:textId="77777777" w:rsidTr="00E924B7">
        <w:tc>
          <w:tcPr>
            <w:tcW w:w="2722" w:type="dxa"/>
            <w:vMerge w:val="restart"/>
            <w:shd w:val="clear" w:color="auto" w:fill="auto"/>
          </w:tcPr>
          <w:p w14:paraId="1025AEAC" w14:textId="59B8EF0D"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Informacje o dostawcy i usłudze, która zrealizowała wysła</w:t>
            </w:r>
            <w:r w:rsidRPr="008D5BAF">
              <w:rPr>
                <w:rFonts w:cstheme="minorHAnsi"/>
                <w:bCs/>
                <w:sz w:val="20"/>
                <w:szCs w:val="20"/>
              </w:rPr>
              <w:lastRenderedPageBreak/>
              <w:t xml:space="preserve">nie </w:t>
            </w:r>
            <w:r w:rsidRPr="008D5BAF">
              <w:rPr>
                <w:sz w:val="20"/>
                <w:szCs w:val="20"/>
              </w:rPr>
              <w:t>(podpunkt g) wymagania 6.6.1.1)</w:t>
            </w:r>
          </w:p>
          <w:p w14:paraId="6AB53E41" w14:textId="531C3E52" w:rsidR="00740B68" w:rsidRPr="008D5BAF" w:rsidRDefault="00740B68" w:rsidP="00034DDE">
            <w:pPr>
              <w:spacing w:before="40" w:after="40" w:line="360" w:lineRule="auto"/>
              <w:rPr>
                <w:rFonts w:cstheme="minorHAnsi"/>
                <w:bCs/>
                <w:sz w:val="20"/>
                <w:szCs w:val="20"/>
              </w:rPr>
            </w:pPr>
          </w:p>
        </w:tc>
        <w:tc>
          <w:tcPr>
            <w:tcW w:w="2240" w:type="dxa"/>
            <w:shd w:val="clear" w:color="auto" w:fill="auto"/>
          </w:tcPr>
          <w:p w14:paraId="462225D8" w14:textId="77777777"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lastRenderedPageBreak/>
              <w:t>Identyfikator polityki wystawcy dowodu</w:t>
            </w:r>
          </w:p>
        </w:tc>
        <w:tc>
          <w:tcPr>
            <w:tcW w:w="2126" w:type="dxa"/>
            <w:shd w:val="clear" w:color="auto" w:fill="auto"/>
          </w:tcPr>
          <w:p w14:paraId="2712AE54" w14:textId="77777777" w:rsidR="00740B68" w:rsidRPr="00E75FB4" w:rsidRDefault="00740B68" w:rsidP="00034DDE">
            <w:pPr>
              <w:spacing w:before="40" w:after="40" w:line="360" w:lineRule="auto"/>
              <w:rPr>
                <w:rFonts w:cstheme="minorHAnsi"/>
                <w:bCs/>
                <w:sz w:val="20"/>
                <w:szCs w:val="20"/>
                <w:lang w:val="en-US"/>
              </w:rPr>
            </w:pPr>
            <w:r w:rsidRPr="00E75FB4">
              <w:rPr>
                <w:rFonts w:cstheme="minorHAnsi"/>
                <w:bCs/>
                <w:sz w:val="20"/>
                <w:szCs w:val="20"/>
                <w:lang w:val="en-US"/>
              </w:rPr>
              <w:t xml:space="preserve">[ETSI3195222] R01 Evidence issuer policy </w:t>
            </w:r>
            <w:r w:rsidRPr="00E75FB4">
              <w:rPr>
                <w:rFonts w:cstheme="minorHAnsi"/>
                <w:bCs/>
                <w:sz w:val="20"/>
                <w:szCs w:val="20"/>
                <w:lang w:val="en-US"/>
              </w:rPr>
              <w:lastRenderedPageBreak/>
              <w:t>identifier</w:t>
            </w:r>
          </w:p>
        </w:tc>
        <w:tc>
          <w:tcPr>
            <w:tcW w:w="1993" w:type="dxa"/>
            <w:shd w:val="clear" w:color="auto" w:fill="auto"/>
          </w:tcPr>
          <w:p w14:paraId="12B6A4B6" w14:textId="0B123B2C"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lastRenderedPageBreak/>
              <w:t>Evidence body</w:t>
            </w:r>
          </w:p>
        </w:tc>
      </w:tr>
      <w:tr w:rsidR="00740B68" w:rsidRPr="008D5BAF" w14:paraId="4454939B" w14:textId="77777777" w:rsidTr="00E924B7">
        <w:tc>
          <w:tcPr>
            <w:tcW w:w="2722" w:type="dxa"/>
            <w:vMerge/>
            <w:shd w:val="clear" w:color="auto" w:fill="auto"/>
          </w:tcPr>
          <w:p w14:paraId="4AE63FBA" w14:textId="7494EBC4" w:rsidR="00740B68" w:rsidRPr="008D5BAF" w:rsidRDefault="00740B68" w:rsidP="00034DDE">
            <w:pPr>
              <w:spacing w:before="40" w:after="40" w:line="360" w:lineRule="auto"/>
              <w:rPr>
                <w:rFonts w:cstheme="minorHAnsi"/>
                <w:bCs/>
                <w:sz w:val="20"/>
                <w:szCs w:val="20"/>
              </w:rPr>
            </w:pPr>
          </w:p>
        </w:tc>
        <w:tc>
          <w:tcPr>
            <w:tcW w:w="2240" w:type="dxa"/>
            <w:shd w:val="clear" w:color="auto" w:fill="auto"/>
          </w:tcPr>
          <w:p w14:paraId="7E27AEEA" w14:textId="77777777"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Oznaczenie usługi RDE, która zrealizowała wysłanie</w:t>
            </w:r>
          </w:p>
        </w:tc>
        <w:tc>
          <w:tcPr>
            <w:tcW w:w="2126" w:type="dxa"/>
            <w:shd w:val="clear" w:color="auto" w:fill="auto"/>
          </w:tcPr>
          <w:p w14:paraId="536E39DF" w14:textId="77777777" w:rsidR="00740B68" w:rsidRPr="00E75FB4" w:rsidRDefault="00740B68" w:rsidP="00034DDE">
            <w:pPr>
              <w:spacing w:before="40" w:after="40" w:line="360" w:lineRule="auto"/>
              <w:rPr>
                <w:rFonts w:cstheme="minorHAnsi"/>
                <w:bCs/>
                <w:sz w:val="20"/>
                <w:szCs w:val="20"/>
                <w:lang w:val="en-US"/>
              </w:rPr>
            </w:pPr>
            <w:r w:rsidRPr="00E75FB4">
              <w:rPr>
                <w:rFonts w:cstheme="minorHAnsi"/>
                <w:bCs/>
                <w:sz w:val="20"/>
                <w:szCs w:val="20"/>
                <w:lang w:val="en-US"/>
              </w:rPr>
              <w:t>[ETSI3195222] R02 Evidence issuer details</w:t>
            </w:r>
          </w:p>
        </w:tc>
        <w:tc>
          <w:tcPr>
            <w:tcW w:w="1993" w:type="dxa"/>
            <w:shd w:val="clear" w:color="auto" w:fill="auto"/>
          </w:tcPr>
          <w:p w14:paraId="46AF0B62" w14:textId="7BF97D54"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Evidence body</w:t>
            </w:r>
          </w:p>
        </w:tc>
      </w:tr>
      <w:tr w:rsidR="00740B68" w:rsidRPr="008D5BAF" w14:paraId="21B10676" w14:textId="77777777" w:rsidTr="00E924B7">
        <w:tc>
          <w:tcPr>
            <w:tcW w:w="2722" w:type="dxa"/>
            <w:vMerge/>
            <w:shd w:val="clear" w:color="auto" w:fill="auto"/>
          </w:tcPr>
          <w:p w14:paraId="7BAF7573" w14:textId="0CACEC6A" w:rsidR="00740B68" w:rsidRPr="008D5BAF" w:rsidRDefault="00740B68" w:rsidP="00034DDE">
            <w:pPr>
              <w:spacing w:before="40" w:after="40" w:line="360" w:lineRule="auto"/>
              <w:rPr>
                <w:rFonts w:cstheme="minorHAnsi"/>
                <w:bCs/>
                <w:sz w:val="20"/>
                <w:szCs w:val="20"/>
              </w:rPr>
            </w:pPr>
          </w:p>
        </w:tc>
        <w:tc>
          <w:tcPr>
            <w:tcW w:w="2240" w:type="dxa"/>
            <w:shd w:val="clear" w:color="auto" w:fill="auto"/>
          </w:tcPr>
          <w:p w14:paraId="1539BC4F" w14:textId="77777777"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Dane dotyczące podpisu wystawcy</w:t>
            </w:r>
          </w:p>
        </w:tc>
        <w:tc>
          <w:tcPr>
            <w:tcW w:w="2126" w:type="dxa"/>
            <w:shd w:val="clear" w:color="auto" w:fill="auto"/>
          </w:tcPr>
          <w:p w14:paraId="62F9DC2B" w14:textId="77777777"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[ETSI3195222] R03 Signature</w:t>
            </w:r>
          </w:p>
        </w:tc>
        <w:tc>
          <w:tcPr>
            <w:tcW w:w="1993" w:type="dxa"/>
            <w:shd w:val="clear" w:color="auto" w:fill="auto"/>
          </w:tcPr>
          <w:p w14:paraId="268043AD" w14:textId="0746713D" w:rsidR="00740B68" w:rsidRPr="008D5BAF" w:rsidRDefault="00740B68" w:rsidP="00034DDE">
            <w:pPr>
              <w:spacing w:before="40" w:after="40" w:line="360" w:lineRule="auto"/>
              <w:rPr>
                <w:rFonts w:cstheme="minorHAnsi"/>
                <w:bCs/>
                <w:sz w:val="20"/>
                <w:szCs w:val="20"/>
              </w:rPr>
            </w:pPr>
            <w:r w:rsidRPr="008D5BAF">
              <w:rPr>
                <w:rFonts w:cstheme="minorHAnsi"/>
                <w:bCs/>
                <w:sz w:val="20"/>
                <w:szCs w:val="20"/>
              </w:rPr>
              <w:t>Evidence body</w:t>
            </w:r>
          </w:p>
        </w:tc>
      </w:tr>
    </w:tbl>
    <w:p w14:paraId="48C005E4" w14:textId="66B5F322" w:rsidR="00BA05B1" w:rsidRPr="008D5BAF" w:rsidRDefault="00E924B7" w:rsidP="00FF2388">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12</w:t>
      </w:r>
      <w:r w:rsidRPr="008D5BAF">
        <w:rPr>
          <w:lang w:val="pl-PL"/>
        </w:rPr>
        <w:fldChar w:fldCharType="end"/>
      </w:r>
      <w:r w:rsidRPr="008D5BAF">
        <w:rPr>
          <w:lang w:val="pl-PL"/>
        </w:rPr>
        <w:t xml:space="preserve"> Struktura potwierdzenia wysłania</w:t>
      </w:r>
    </w:p>
    <w:p w14:paraId="7D4A3A81" w14:textId="04071246" w:rsidR="00FF2388" w:rsidRPr="008D5BAF" w:rsidRDefault="00B85788" w:rsidP="00FF2388">
      <w:r w:rsidRPr="008D5BAF">
        <w:rPr>
          <w:b/>
        </w:rPr>
        <w:t>3. Potwierdzenie</w:t>
      </w:r>
      <w:r w:rsidRPr="008D5BAF">
        <w:t xml:space="preserve"> </w:t>
      </w:r>
      <w:r w:rsidRPr="008D5BAF">
        <w:rPr>
          <w:b/>
        </w:rPr>
        <w:t>wysłania</w:t>
      </w:r>
      <w:r w:rsidRPr="008D5BAF">
        <w:t xml:space="preserve"> będzie przekazywane przez system dostawcy usługi RDE nadawcę (C2) - nadawcy. Potwierdzenie wysłania nie jest udostępniane adresatowi.</w:t>
      </w:r>
    </w:p>
    <w:p w14:paraId="68A586AE" w14:textId="77777777" w:rsidR="00E924B7" w:rsidRPr="008D5BAF" w:rsidRDefault="00E924B7" w:rsidP="00BA05B1">
      <w:pPr>
        <w:pStyle w:val="Nagwek40"/>
        <w:rPr>
          <w:lang w:val="pl-PL"/>
        </w:rPr>
      </w:pPr>
      <w:r w:rsidRPr="008D5BAF">
        <w:rPr>
          <w:lang w:val="pl-PL"/>
        </w:rPr>
        <w:t>Potwierdzenie otrzymania</w:t>
      </w:r>
    </w:p>
    <w:p w14:paraId="312CAAF0" w14:textId="5C0CA21D" w:rsidR="00E924B7" w:rsidRPr="008D5BAF" w:rsidRDefault="00E924B7">
      <w:pPr>
        <w:rPr>
          <w:bCs/>
        </w:rPr>
      </w:pPr>
      <w:r w:rsidRPr="008D5BAF">
        <w:rPr>
          <w:bCs/>
        </w:rPr>
        <w:t xml:space="preserve">Podstawą </w:t>
      </w:r>
      <w:r w:rsidR="005A7BE3" w:rsidRPr="008D5BAF">
        <w:rPr>
          <w:bCs/>
        </w:rPr>
        <w:t>specyfikacji szczegółowej</w:t>
      </w:r>
      <w:r w:rsidR="00FB1370" w:rsidRPr="008D5BAF">
        <w:rPr>
          <w:bCs/>
        </w:rPr>
        <w:t xml:space="preserve"> są wymagania </w:t>
      </w:r>
      <w:r w:rsidRPr="008D5BAF">
        <w:rPr>
          <w:bCs/>
        </w:rPr>
        <w:t>6.7.0.1.</w:t>
      </w:r>
      <w:r w:rsidR="00BE3D93" w:rsidRPr="008D5BAF">
        <w:rPr>
          <w:bCs/>
        </w:rPr>
        <w:t>,</w:t>
      </w:r>
      <w:r w:rsidRPr="008D5BAF">
        <w:rPr>
          <w:bCs/>
        </w:rPr>
        <w:t xml:space="preserve"> 6.7.1.1 i 6.7.3.1</w:t>
      </w:r>
      <w:r w:rsidR="00AD7ADF" w:rsidRPr="008D5BAF">
        <w:rPr>
          <w:bCs/>
        </w:rPr>
        <w:t>.</w:t>
      </w:r>
      <w:r w:rsidR="00BE3D93" w:rsidRPr="008D5BAF">
        <w:rPr>
          <w:bCs/>
        </w:rPr>
        <w:t xml:space="preserve"> dokumentu głównego Standardu.</w:t>
      </w:r>
    </w:p>
    <w:p w14:paraId="19A677FB" w14:textId="1E54B3DD" w:rsidR="00E924B7" w:rsidRPr="008D5BAF" w:rsidRDefault="00B85788">
      <w:r w:rsidRPr="008D5BAF">
        <w:rPr>
          <w:b/>
          <w:bCs/>
        </w:rPr>
        <w:t xml:space="preserve">4. </w:t>
      </w:r>
      <w:r w:rsidR="00E924B7" w:rsidRPr="008D5BAF">
        <w:rPr>
          <w:b/>
          <w:bCs/>
        </w:rPr>
        <w:t>Potwierdzenie</w:t>
      </w:r>
      <w:r w:rsidR="00E924B7" w:rsidRPr="008D5BAF">
        <w:t xml:space="preserve"> </w:t>
      </w:r>
      <w:r w:rsidR="00E924B7" w:rsidRPr="008D5BAF">
        <w:rPr>
          <w:b/>
          <w:bCs/>
        </w:rPr>
        <w:t>otrzymania</w:t>
      </w:r>
      <w:r w:rsidR="00E924B7" w:rsidRPr="008D5BAF">
        <w:t>, wytwarzane przez system dostawcy usługi RDE nadawcy (C2), przekazywane jest nadawcy po otrzymaniu przez dostawcę usługi RDE nadawcy dowodu E.1 lub po upłynięciu 14 dniu od otrzymania przez dostawcę usługi RDE nadawcy dowodu D.1 (zgodnie z zapisami rozdziału 6.3 Standardu, kol</w:t>
      </w:r>
      <w:r w:rsidR="00FD1B52" w:rsidRPr="008D5BAF">
        <w:t xml:space="preserve">umna </w:t>
      </w:r>
      <w:r w:rsidR="00E924B7" w:rsidRPr="008D5BAF">
        <w:rPr>
          <w:i/>
        </w:rPr>
        <w:t>Adresat dowodu</w:t>
      </w:r>
      <w:r w:rsidR="00E924B7" w:rsidRPr="008D5BAF">
        <w:t xml:space="preserve">). </w:t>
      </w:r>
    </w:p>
    <w:p w14:paraId="4817D5D7" w14:textId="7FBA4344" w:rsidR="00E924B7" w:rsidRPr="008D5BAF" w:rsidRDefault="00B85788">
      <w:r w:rsidRPr="008D5BAF">
        <w:rPr>
          <w:b/>
        </w:rPr>
        <w:t xml:space="preserve">5. </w:t>
      </w:r>
      <w:r w:rsidR="00E924B7" w:rsidRPr="008D5BAF">
        <w:rPr>
          <w:b/>
        </w:rPr>
        <w:t>Dostawca przekazuje nadawcy dowód</w:t>
      </w:r>
      <w:r w:rsidR="00E924B7" w:rsidRPr="008D5BAF">
        <w:t xml:space="preserve"> za pomocą interfejsu </w:t>
      </w:r>
      <w:r w:rsidR="00BA05B1" w:rsidRPr="008D5BAF">
        <w:t xml:space="preserve">dla </w:t>
      </w:r>
      <w:r w:rsidR="00E924B7" w:rsidRPr="008D5BAF">
        <w:t>aplikacji klienckiej.</w:t>
      </w:r>
    </w:p>
    <w:p w14:paraId="27B37D6B" w14:textId="77777777" w:rsidR="00B85788" w:rsidRPr="008D5BAF" w:rsidRDefault="00B85788"/>
    <w:p w14:paraId="5573798A" w14:textId="2BDF3323" w:rsidR="00E924B7" w:rsidRPr="008D5BAF" w:rsidRDefault="00B85788">
      <w:r w:rsidRPr="008D5BAF">
        <w:t xml:space="preserve">6. </w:t>
      </w:r>
      <w:r w:rsidR="00E924B7" w:rsidRPr="008D5BAF">
        <w:t xml:space="preserve">Potwierdzenie </w:t>
      </w:r>
      <w:r w:rsidR="00E924B7" w:rsidRPr="008D5BAF">
        <w:rPr>
          <w:b/>
        </w:rPr>
        <w:t>musi zawierać</w:t>
      </w:r>
      <w:r w:rsidR="00E924B7" w:rsidRPr="008D5BAF">
        <w:t xml:space="preserve"> </w:t>
      </w:r>
      <w:r w:rsidR="005A7BE3" w:rsidRPr="008D5BAF">
        <w:t>następujące</w:t>
      </w:r>
      <w:r w:rsidR="00E924B7" w:rsidRPr="008D5BAF">
        <w:t xml:space="preserve"> elementy:</w:t>
      </w:r>
    </w:p>
    <w:tbl>
      <w:tblPr>
        <w:tblStyle w:val="Tabela-Siatka"/>
        <w:tblW w:w="9072" w:type="dxa"/>
        <w:tblInd w:w="108" w:type="dxa"/>
        <w:tblLayout w:type="fixed"/>
        <w:tblLook w:val="04A0" w:firstRow="1" w:lastRow="0" w:firstColumn="1" w:lastColumn="0" w:noHBand="0" w:noVBand="1"/>
        <w:tblCaption w:val="Struktura potwierdzenia otrzymania"/>
        <w:tblDescription w:val="Tabela przedstawia strukturę potwierdzenia otrzymania. Zawiera grupę elementu, nazwę elementu, odniesienie do normy oraz UA API."/>
      </w:tblPr>
      <w:tblGrid>
        <w:gridCol w:w="2722"/>
        <w:gridCol w:w="2127"/>
        <w:gridCol w:w="1984"/>
        <w:gridCol w:w="2239"/>
      </w:tblGrid>
      <w:tr w:rsidR="00E924B7" w:rsidRPr="008D5BAF" w14:paraId="374A16E3" w14:textId="77777777" w:rsidTr="00E924B7">
        <w:trPr>
          <w:tblHeader/>
        </w:trPr>
        <w:tc>
          <w:tcPr>
            <w:tcW w:w="2722" w:type="dxa"/>
            <w:shd w:val="clear" w:color="auto" w:fill="D9D9D9" w:themeFill="background1" w:themeFillShade="D9"/>
          </w:tcPr>
          <w:p w14:paraId="4A0A7434" w14:textId="77777777" w:rsidR="00E924B7" w:rsidRPr="008D5BAF" w:rsidRDefault="00E924B7" w:rsidP="008415A2">
            <w:pPr>
              <w:spacing w:before="40" w:after="40" w:line="360" w:lineRule="auto"/>
              <w:rPr>
                <w:rFonts w:cstheme="minorHAnsi"/>
                <w:b/>
                <w:sz w:val="20"/>
                <w:szCs w:val="20"/>
              </w:rPr>
            </w:pPr>
            <w:r w:rsidRPr="008D5BAF">
              <w:rPr>
                <w:rFonts w:cstheme="minorHAnsi"/>
                <w:b/>
                <w:sz w:val="20"/>
                <w:szCs w:val="20"/>
              </w:rPr>
              <w:t>Grupa elementu</w:t>
            </w:r>
          </w:p>
        </w:tc>
        <w:tc>
          <w:tcPr>
            <w:tcW w:w="2127" w:type="dxa"/>
            <w:shd w:val="clear" w:color="auto" w:fill="D9D9D9" w:themeFill="background1" w:themeFillShade="D9"/>
          </w:tcPr>
          <w:p w14:paraId="0E18DD43" w14:textId="77777777" w:rsidR="00E924B7" w:rsidRPr="008D5BAF" w:rsidRDefault="00E924B7" w:rsidP="008415A2">
            <w:pPr>
              <w:spacing w:before="40" w:after="40" w:line="360" w:lineRule="auto"/>
              <w:rPr>
                <w:rFonts w:cstheme="minorHAnsi"/>
                <w:b/>
                <w:sz w:val="20"/>
                <w:szCs w:val="20"/>
              </w:rPr>
            </w:pPr>
            <w:r w:rsidRPr="008D5BAF">
              <w:rPr>
                <w:rFonts w:cstheme="minorHAnsi"/>
                <w:b/>
                <w:sz w:val="20"/>
                <w:szCs w:val="20"/>
              </w:rPr>
              <w:t>Nazwa elementu</w:t>
            </w:r>
          </w:p>
        </w:tc>
        <w:tc>
          <w:tcPr>
            <w:tcW w:w="1984" w:type="dxa"/>
            <w:shd w:val="clear" w:color="auto" w:fill="D9D9D9" w:themeFill="background1" w:themeFillShade="D9"/>
          </w:tcPr>
          <w:p w14:paraId="6AED1C2B" w14:textId="77777777" w:rsidR="00E924B7" w:rsidRPr="008D5BAF" w:rsidRDefault="00E924B7" w:rsidP="008415A2">
            <w:pPr>
              <w:spacing w:before="40" w:after="40" w:line="360" w:lineRule="auto"/>
              <w:rPr>
                <w:rFonts w:cstheme="minorHAnsi"/>
                <w:b/>
                <w:sz w:val="20"/>
                <w:szCs w:val="20"/>
              </w:rPr>
            </w:pPr>
            <w:r w:rsidRPr="008D5BAF">
              <w:rPr>
                <w:rFonts w:cstheme="minorHAnsi"/>
                <w:b/>
                <w:sz w:val="20"/>
                <w:szCs w:val="20"/>
              </w:rPr>
              <w:t xml:space="preserve">Norma </w:t>
            </w:r>
          </w:p>
        </w:tc>
        <w:tc>
          <w:tcPr>
            <w:tcW w:w="2239" w:type="dxa"/>
            <w:shd w:val="clear" w:color="auto" w:fill="D9D9D9" w:themeFill="background1" w:themeFillShade="D9"/>
          </w:tcPr>
          <w:p w14:paraId="255E8CBE" w14:textId="01D33EA7" w:rsidR="00E924B7" w:rsidRPr="008D5BAF" w:rsidRDefault="00BA05B1" w:rsidP="008415A2">
            <w:pPr>
              <w:spacing w:before="40" w:after="40" w:line="360" w:lineRule="auto"/>
              <w:rPr>
                <w:rFonts w:cstheme="minorHAnsi"/>
                <w:b/>
                <w:sz w:val="20"/>
                <w:szCs w:val="20"/>
              </w:rPr>
            </w:pPr>
            <w:r w:rsidRPr="008D5BAF">
              <w:rPr>
                <w:rFonts w:cstheme="minorHAnsi"/>
                <w:b/>
                <w:sz w:val="20"/>
                <w:szCs w:val="20"/>
              </w:rPr>
              <w:t>Interfejs dla aplikacji klienckiej</w:t>
            </w:r>
          </w:p>
        </w:tc>
      </w:tr>
      <w:tr w:rsidR="00E924B7" w:rsidRPr="008D5BAF" w14:paraId="63037B03" w14:textId="77777777" w:rsidTr="00E924B7">
        <w:tc>
          <w:tcPr>
            <w:tcW w:w="2722" w:type="dxa"/>
          </w:tcPr>
          <w:p w14:paraId="305CCF58" w14:textId="77777777" w:rsidR="00E924B7" w:rsidRPr="008D5BAF" w:rsidRDefault="00E924B7" w:rsidP="008415A2">
            <w:pPr>
              <w:spacing w:before="40" w:after="40" w:line="360" w:lineRule="auto"/>
              <w:rPr>
                <w:rFonts w:cstheme="minorHAnsi"/>
                <w:bCs/>
                <w:sz w:val="20"/>
                <w:szCs w:val="20"/>
              </w:rPr>
            </w:pPr>
            <w:r w:rsidRPr="008D5BAF">
              <w:rPr>
                <w:rFonts w:cstheme="minorHAnsi"/>
                <w:bCs/>
                <w:sz w:val="20"/>
                <w:szCs w:val="20"/>
              </w:rPr>
              <w:t xml:space="preserve">Nazwa dokumentu i informacje, że potwierdzenie otrzymania stanowi dowód otrzymania zgodnie </w:t>
            </w:r>
          </w:p>
          <w:p w14:paraId="3C3C4D81" w14:textId="77777777" w:rsidR="00E924B7" w:rsidRPr="008D5BAF" w:rsidRDefault="00E924B7" w:rsidP="008415A2">
            <w:pPr>
              <w:spacing w:before="40" w:after="40" w:line="360" w:lineRule="auto"/>
              <w:rPr>
                <w:rFonts w:cstheme="minorHAnsi"/>
                <w:bCs/>
                <w:sz w:val="20"/>
                <w:szCs w:val="20"/>
              </w:rPr>
            </w:pPr>
            <w:r w:rsidRPr="008D5BAF">
              <w:rPr>
                <w:rFonts w:cstheme="minorHAnsi"/>
                <w:bCs/>
                <w:sz w:val="20"/>
                <w:szCs w:val="20"/>
              </w:rPr>
              <w:t>z [</w:t>
            </w:r>
            <w:r w:rsidRPr="008D5BAF">
              <w:rPr>
                <w:rFonts w:ascii="Segoe UI Light" w:hAnsi="Segoe UI Light" w:cstheme="minorHAnsi"/>
                <w:bCs/>
                <w:sz w:val="20"/>
                <w:szCs w:val="20"/>
              </w:rPr>
              <w:t>UoDE</w:t>
            </w:r>
            <w:r w:rsidRPr="008D5BAF">
              <w:rPr>
                <w:rFonts w:cstheme="minorHAnsi"/>
                <w:bCs/>
                <w:sz w:val="20"/>
                <w:szCs w:val="20"/>
              </w:rPr>
              <w:t>]</w:t>
            </w:r>
          </w:p>
          <w:p w14:paraId="738B2461" w14:textId="3FB06DA2" w:rsidR="002C658C" w:rsidRPr="008D5BAF" w:rsidRDefault="002C658C" w:rsidP="008415A2">
            <w:pPr>
              <w:spacing w:before="40" w:after="40" w:line="360" w:lineRule="auto"/>
              <w:rPr>
                <w:rFonts w:cstheme="minorHAnsi"/>
                <w:bCs/>
                <w:sz w:val="20"/>
                <w:szCs w:val="20"/>
              </w:rPr>
            </w:pPr>
            <w:r w:rsidRPr="008D5BAF">
              <w:rPr>
                <w:sz w:val="20"/>
                <w:szCs w:val="20"/>
              </w:rPr>
              <w:t>(podpunkt a) wymagania 6.7.3.1)</w:t>
            </w:r>
          </w:p>
        </w:tc>
        <w:tc>
          <w:tcPr>
            <w:tcW w:w="2127" w:type="dxa"/>
          </w:tcPr>
          <w:p w14:paraId="3BFF8D08" w14:textId="77777777" w:rsidR="00E924B7" w:rsidRPr="008D5BAF" w:rsidRDefault="00E924B7" w:rsidP="008415A2">
            <w:pPr>
              <w:spacing w:before="40" w:after="40" w:line="360" w:lineRule="auto"/>
              <w:rPr>
                <w:sz w:val="20"/>
                <w:szCs w:val="20"/>
              </w:rPr>
            </w:pPr>
            <w:r w:rsidRPr="008D5BAF">
              <w:rPr>
                <w:sz w:val="20"/>
                <w:szCs w:val="20"/>
              </w:rPr>
              <w:t>Dostawca publicznej usługi RDE umieszcza klauzulę:</w:t>
            </w:r>
          </w:p>
          <w:p w14:paraId="55D2460B" w14:textId="77777777" w:rsidR="00E924B7" w:rsidRPr="008D5BAF" w:rsidRDefault="00E924B7" w:rsidP="008415A2">
            <w:pPr>
              <w:spacing w:before="40" w:after="40" w:line="360" w:lineRule="auto"/>
              <w:rPr>
                <w:sz w:val="20"/>
                <w:szCs w:val="20"/>
              </w:rPr>
            </w:pPr>
            <w:r w:rsidRPr="008D5BAF">
              <w:rPr>
                <w:sz w:val="20"/>
                <w:szCs w:val="20"/>
              </w:rPr>
              <w:t>„DOWÓD OTRZYMANIA</w:t>
            </w:r>
          </w:p>
          <w:p w14:paraId="7ED6018A" w14:textId="0F19D321" w:rsidR="00E924B7" w:rsidRPr="008D5BAF" w:rsidRDefault="00E924B7" w:rsidP="008415A2">
            <w:pPr>
              <w:spacing w:before="40" w:after="40" w:line="360" w:lineRule="auto"/>
              <w:rPr>
                <w:sz w:val="20"/>
                <w:szCs w:val="20"/>
              </w:rPr>
            </w:pPr>
            <w:r w:rsidRPr="008D5BAF">
              <w:rPr>
                <w:sz w:val="20"/>
                <w:szCs w:val="20"/>
              </w:rPr>
              <w:t xml:space="preserve">Niniejszy dokument stanowi dowód </w:t>
            </w:r>
            <w:r w:rsidRPr="00A40FCA">
              <w:rPr>
                <w:rFonts w:asciiTheme="minorHAnsi" w:hAnsiTheme="minorHAnsi" w:cstheme="minorHAnsi"/>
                <w:sz w:val="20"/>
                <w:szCs w:val="20"/>
              </w:rPr>
              <w:t xml:space="preserve">otrzymania w rozumieniu art. </w:t>
            </w:r>
            <w:r w:rsidR="004D4AC7" w:rsidRPr="00A40FCA">
              <w:rPr>
                <w:rFonts w:asciiTheme="minorHAnsi" w:hAnsiTheme="minorHAnsi" w:cstheme="minorHAnsi"/>
                <w:sz w:val="20"/>
                <w:szCs w:val="20"/>
              </w:rPr>
              <w:t>40</w:t>
            </w:r>
            <w:r w:rsidRPr="00A40FCA">
              <w:rPr>
                <w:rFonts w:asciiTheme="minorHAnsi" w:hAnsiTheme="minorHAnsi" w:cstheme="minorHAnsi"/>
                <w:sz w:val="20"/>
                <w:szCs w:val="20"/>
              </w:rPr>
              <w:t xml:space="preserve"> ustawy z dnia </w:t>
            </w:r>
            <w:r w:rsidR="00006A5E" w:rsidRPr="00A40FCA">
              <w:rPr>
                <w:rFonts w:asciiTheme="minorHAnsi" w:hAnsiTheme="minorHAnsi" w:cstheme="minorHAnsi"/>
                <w:sz w:val="20"/>
                <w:szCs w:val="20"/>
              </w:rPr>
              <w:t>18 listopada 2020</w:t>
            </w:r>
            <w:r w:rsidRPr="00A40FCA">
              <w:rPr>
                <w:rFonts w:asciiTheme="minorHAnsi" w:hAnsiTheme="minorHAnsi" w:cstheme="minorHAnsi"/>
                <w:sz w:val="20"/>
                <w:szCs w:val="20"/>
              </w:rPr>
              <w:t xml:space="preserve"> o doręczeniach elektro</w:t>
            </w:r>
            <w:r w:rsidRPr="00A40FCA">
              <w:rPr>
                <w:rFonts w:asciiTheme="minorHAnsi" w:hAnsiTheme="minorHAnsi" w:cstheme="minorHAnsi"/>
                <w:sz w:val="20"/>
                <w:szCs w:val="20"/>
              </w:rPr>
              <w:lastRenderedPageBreak/>
              <w:t>nicznych</w:t>
            </w:r>
            <w:r w:rsidRPr="008D5BAF">
              <w:rPr>
                <w:sz w:val="20"/>
                <w:szCs w:val="20"/>
              </w:rPr>
              <w:t xml:space="preserve"> (Dz. U. …)”</w:t>
            </w:r>
          </w:p>
          <w:p w14:paraId="7305FA66" w14:textId="77777777" w:rsidR="00E924B7" w:rsidRPr="008D5BAF" w:rsidRDefault="00E924B7" w:rsidP="008415A2">
            <w:pPr>
              <w:spacing w:before="40" w:after="40" w:line="360" w:lineRule="auto"/>
              <w:rPr>
                <w:sz w:val="20"/>
                <w:szCs w:val="20"/>
              </w:rPr>
            </w:pPr>
          </w:p>
          <w:p w14:paraId="47641137" w14:textId="77777777" w:rsidR="00E924B7" w:rsidRPr="008D5BAF" w:rsidRDefault="00E924B7" w:rsidP="008415A2">
            <w:pPr>
              <w:spacing w:before="40" w:after="40" w:line="360" w:lineRule="auto"/>
              <w:rPr>
                <w:sz w:val="20"/>
                <w:szCs w:val="20"/>
              </w:rPr>
            </w:pPr>
            <w:r w:rsidRPr="008D5BAF">
              <w:rPr>
                <w:sz w:val="20"/>
                <w:szCs w:val="20"/>
              </w:rPr>
              <w:t xml:space="preserve">Dostawca kwalifikowanej usługi RDE umieszcza klauzulę: </w:t>
            </w:r>
          </w:p>
          <w:p w14:paraId="64F5560D" w14:textId="77777777" w:rsidR="00E924B7" w:rsidRPr="008D5BAF" w:rsidRDefault="00E924B7" w:rsidP="008415A2">
            <w:pPr>
              <w:spacing w:before="40" w:after="40" w:line="360" w:lineRule="auto"/>
              <w:rPr>
                <w:sz w:val="20"/>
                <w:szCs w:val="20"/>
              </w:rPr>
            </w:pPr>
            <w:r w:rsidRPr="008D5BAF">
              <w:rPr>
                <w:sz w:val="20"/>
                <w:szCs w:val="20"/>
              </w:rPr>
              <w:t>„DOWÓD OTRZYMANIA</w:t>
            </w:r>
          </w:p>
          <w:p w14:paraId="32F32038" w14:textId="6627B904" w:rsidR="00E924B7" w:rsidRPr="008D5BAF" w:rsidRDefault="00E924B7" w:rsidP="008415A2">
            <w:pPr>
              <w:spacing w:before="40" w:after="40" w:line="360" w:lineRule="auto"/>
              <w:rPr>
                <w:sz w:val="20"/>
                <w:szCs w:val="20"/>
              </w:rPr>
            </w:pPr>
            <w:r w:rsidRPr="008D5BAF">
              <w:rPr>
                <w:sz w:val="20"/>
                <w:szCs w:val="20"/>
              </w:rPr>
              <w:t>Niniejszy dokument stanowi dowód otrzymania w rozumieniu art</w:t>
            </w:r>
            <w:r w:rsidRPr="00A40FCA">
              <w:rPr>
                <w:rFonts w:asciiTheme="minorHAnsi" w:hAnsiTheme="minorHAnsi" w:cstheme="minorHAnsi"/>
                <w:sz w:val="20"/>
                <w:szCs w:val="20"/>
              </w:rPr>
              <w:t xml:space="preserve">. </w:t>
            </w:r>
            <w:r w:rsidR="004D4AC7" w:rsidRPr="00A40FCA">
              <w:rPr>
                <w:rFonts w:asciiTheme="minorHAnsi" w:hAnsiTheme="minorHAnsi" w:cstheme="minorHAnsi"/>
                <w:sz w:val="20"/>
                <w:szCs w:val="20"/>
              </w:rPr>
              <w:t>44</w:t>
            </w:r>
            <w:r w:rsidRPr="00A40FCA">
              <w:rPr>
                <w:rFonts w:asciiTheme="minorHAnsi" w:hAnsiTheme="minorHAnsi" w:cstheme="minorHAnsi"/>
                <w:sz w:val="20"/>
                <w:szCs w:val="20"/>
              </w:rPr>
              <w:t xml:space="preserve"> ustawy z dnia </w:t>
            </w:r>
            <w:r w:rsidR="00006A5E" w:rsidRPr="00A40FCA">
              <w:rPr>
                <w:rFonts w:asciiTheme="minorHAnsi" w:hAnsiTheme="minorHAnsi" w:cstheme="minorHAnsi"/>
                <w:sz w:val="20"/>
                <w:szCs w:val="20"/>
              </w:rPr>
              <w:t>18 listopada 2020</w:t>
            </w:r>
            <w:r w:rsidRPr="00A40FCA">
              <w:rPr>
                <w:rFonts w:asciiTheme="minorHAnsi" w:hAnsiTheme="minorHAnsi" w:cstheme="minorHAnsi"/>
                <w:sz w:val="20"/>
                <w:szCs w:val="20"/>
              </w:rPr>
              <w:t xml:space="preserve"> o doręczeniach elektronicznych (Dz. U. …)”</w:t>
            </w:r>
          </w:p>
        </w:tc>
        <w:tc>
          <w:tcPr>
            <w:tcW w:w="1984" w:type="dxa"/>
          </w:tcPr>
          <w:p w14:paraId="3427C29C" w14:textId="77777777" w:rsidR="00E924B7" w:rsidRPr="008D5BAF" w:rsidRDefault="00E924B7" w:rsidP="008415A2">
            <w:pPr>
              <w:spacing w:before="40" w:after="40" w:line="360" w:lineRule="auto"/>
              <w:rPr>
                <w:rFonts w:cstheme="minorHAnsi"/>
                <w:bCs/>
                <w:sz w:val="20"/>
                <w:szCs w:val="20"/>
              </w:rPr>
            </w:pPr>
            <w:r w:rsidRPr="008D5BAF">
              <w:rPr>
                <w:rFonts w:cstheme="minorHAnsi"/>
                <w:bCs/>
                <w:sz w:val="20"/>
                <w:szCs w:val="20"/>
              </w:rPr>
              <w:lastRenderedPageBreak/>
              <w:t>Nie występuje w normie</w:t>
            </w:r>
          </w:p>
        </w:tc>
        <w:tc>
          <w:tcPr>
            <w:tcW w:w="2239" w:type="dxa"/>
          </w:tcPr>
          <w:p w14:paraId="7461B256" w14:textId="5EE606EF" w:rsidR="00E924B7" w:rsidRPr="008D5BAF" w:rsidRDefault="00E924B7" w:rsidP="008415A2">
            <w:pPr>
              <w:spacing w:before="40" w:after="40" w:line="360" w:lineRule="auto"/>
              <w:rPr>
                <w:rFonts w:cstheme="minorHAnsi"/>
                <w:bCs/>
                <w:sz w:val="20"/>
                <w:szCs w:val="20"/>
              </w:rPr>
            </w:pPr>
            <w:r w:rsidRPr="008D5BAF">
              <w:rPr>
                <w:rFonts w:cstheme="minorHAnsi"/>
                <w:bCs/>
                <w:sz w:val="20"/>
                <w:szCs w:val="20"/>
              </w:rPr>
              <w:t>Evidence</w:t>
            </w:r>
            <w:r w:rsidR="00FB1370" w:rsidRPr="008D5BAF">
              <w:rPr>
                <w:rFonts w:cstheme="minorHAnsi"/>
                <w:bCs/>
                <w:sz w:val="20"/>
                <w:szCs w:val="20"/>
              </w:rPr>
              <w:t xml:space="preserve"> </w:t>
            </w:r>
            <w:r w:rsidRPr="008D5BAF">
              <w:rPr>
                <w:rFonts w:cstheme="minorHAnsi"/>
                <w:bCs/>
                <w:sz w:val="20"/>
                <w:szCs w:val="20"/>
              </w:rPr>
              <w:t>body</w:t>
            </w:r>
          </w:p>
        </w:tc>
      </w:tr>
      <w:tr w:rsidR="002C658C" w:rsidRPr="008D5BAF" w14:paraId="2D610BCD" w14:textId="77777777" w:rsidTr="00E924B7">
        <w:tc>
          <w:tcPr>
            <w:tcW w:w="2722" w:type="dxa"/>
            <w:vMerge w:val="restart"/>
          </w:tcPr>
          <w:p w14:paraId="67101A75" w14:textId="7777777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Dane identyfikujące nadawcę umieszczone w dowodzie A1</w:t>
            </w:r>
          </w:p>
          <w:p w14:paraId="0AC8BBC1" w14:textId="77777777" w:rsidR="002C658C" w:rsidRPr="008D5BAF" w:rsidRDefault="002C658C" w:rsidP="008415A2">
            <w:pPr>
              <w:spacing w:before="40" w:after="40" w:line="360" w:lineRule="auto"/>
              <w:rPr>
                <w:rFonts w:cstheme="minorHAnsi"/>
                <w:bCs/>
                <w:sz w:val="20"/>
                <w:szCs w:val="20"/>
              </w:rPr>
            </w:pPr>
          </w:p>
          <w:p w14:paraId="29ECB32A" w14:textId="7777777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Dane identyfikujące użytkownika upoważnionego przez nadawcę</w:t>
            </w:r>
          </w:p>
          <w:p w14:paraId="07C66C7E" w14:textId="77777777" w:rsidR="002C658C" w:rsidRPr="008D5BAF" w:rsidRDefault="002C658C" w:rsidP="008415A2">
            <w:pPr>
              <w:spacing w:before="40" w:after="40" w:line="360" w:lineRule="auto"/>
              <w:rPr>
                <w:rFonts w:cstheme="minorHAnsi"/>
                <w:bCs/>
                <w:sz w:val="20"/>
                <w:szCs w:val="20"/>
              </w:rPr>
            </w:pPr>
          </w:p>
          <w:p w14:paraId="1792FFFA" w14:textId="1050D34A" w:rsidR="002C658C" w:rsidRPr="008D5BAF" w:rsidRDefault="002C658C" w:rsidP="008415A2">
            <w:pPr>
              <w:spacing w:before="40" w:after="40" w:line="360" w:lineRule="auto"/>
              <w:rPr>
                <w:rFonts w:cstheme="minorHAnsi"/>
                <w:bCs/>
                <w:sz w:val="20"/>
                <w:szCs w:val="20"/>
              </w:rPr>
            </w:pPr>
            <w:r w:rsidRPr="008D5BAF">
              <w:rPr>
                <w:sz w:val="20"/>
                <w:szCs w:val="20"/>
              </w:rPr>
              <w:t>(podpunkt b) wymagania 6.7.3.1)</w:t>
            </w:r>
          </w:p>
        </w:tc>
        <w:tc>
          <w:tcPr>
            <w:tcW w:w="2127" w:type="dxa"/>
          </w:tcPr>
          <w:p w14:paraId="7D72E425" w14:textId="7777777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Adres do doręczeń elektronicznych</w:t>
            </w:r>
          </w:p>
        </w:tc>
        <w:tc>
          <w:tcPr>
            <w:tcW w:w="1984" w:type="dxa"/>
          </w:tcPr>
          <w:p w14:paraId="3BA766D6" w14:textId="77777777" w:rsidR="002C658C" w:rsidRPr="00540E78" w:rsidRDefault="002C658C" w:rsidP="008415A2">
            <w:pPr>
              <w:spacing w:before="40" w:after="40" w:line="360" w:lineRule="auto"/>
              <w:rPr>
                <w:rFonts w:cstheme="minorHAnsi"/>
                <w:bCs/>
                <w:sz w:val="20"/>
                <w:szCs w:val="20"/>
                <w:lang w:val="en-GB"/>
              </w:rPr>
            </w:pPr>
            <w:r w:rsidRPr="00540E78">
              <w:rPr>
                <w:rFonts w:cstheme="minorHAnsi"/>
                <w:bCs/>
                <w:sz w:val="20"/>
                <w:szCs w:val="20"/>
                <w:lang w:val="en-GB"/>
              </w:rPr>
              <w:t>[ETSI3195222] I02 lub MD08 Sender’s identifier</w:t>
            </w:r>
          </w:p>
        </w:tc>
        <w:tc>
          <w:tcPr>
            <w:tcW w:w="2239" w:type="dxa"/>
          </w:tcPr>
          <w:p w14:paraId="20210246" w14:textId="5A6DF7F5"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From</w:t>
            </w:r>
          </w:p>
        </w:tc>
      </w:tr>
      <w:tr w:rsidR="002C658C" w:rsidRPr="008D5BAF" w14:paraId="45A489B7" w14:textId="77777777" w:rsidTr="00E924B7">
        <w:tc>
          <w:tcPr>
            <w:tcW w:w="2722" w:type="dxa"/>
            <w:vMerge/>
          </w:tcPr>
          <w:p w14:paraId="7F0E7F2D" w14:textId="1F24EFCC" w:rsidR="002C658C" w:rsidRPr="008D5BAF" w:rsidRDefault="002C658C" w:rsidP="008415A2">
            <w:pPr>
              <w:spacing w:before="40" w:after="40" w:line="360" w:lineRule="auto"/>
              <w:rPr>
                <w:rFonts w:cstheme="minorHAnsi"/>
                <w:bCs/>
                <w:sz w:val="20"/>
                <w:szCs w:val="20"/>
              </w:rPr>
            </w:pPr>
          </w:p>
        </w:tc>
        <w:tc>
          <w:tcPr>
            <w:tcW w:w="2127" w:type="dxa"/>
          </w:tcPr>
          <w:p w14:paraId="6A31DB07" w14:textId="50E314E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 xml:space="preserve">Atrybuty opisujące nadawcę (Zgodnie z rozdziałem </w:t>
            </w:r>
            <w:r w:rsidRPr="008D5BAF">
              <w:rPr>
                <w:rFonts w:cstheme="minorHAnsi"/>
                <w:bCs/>
                <w:sz w:val="20"/>
                <w:szCs w:val="20"/>
              </w:rPr>
              <w:fldChar w:fldCharType="begin"/>
            </w:r>
            <w:r w:rsidRPr="008D5BAF">
              <w:rPr>
                <w:rFonts w:cstheme="minorHAnsi"/>
                <w:bCs/>
                <w:sz w:val="20"/>
                <w:szCs w:val="20"/>
              </w:rPr>
              <w:instrText xml:space="preserve"> REF _Ref57479275 \r \h </w:instrText>
            </w:r>
            <w:r w:rsidRPr="008D5BAF">
              <w:rPr>
                <w:rFonts w:cstheme="minorHAnsi"/>
                <w:bCs/>
                <w:sz w:val="20"/>
                <w:szCs w:val="20"/>
              </w:rPr>
            </w:r>
            <w:r w:rsidRPr="008D5BAF">
              <w:rPr>
                <w:rFonts w:cstheme="minorHAnsi"/>
                <w:bCs/>
                <w:sz w:val="20"/>
                <w:szCs w:val="20"/>
              </w:rPr>
              <w:fldChar w:fldCharType="separate"/>
            </w:r>
            <w:r w:rsidR="000637F4">
              <w:rPr>
                <w:rFonts w:cstheme="minorHAnsi"/>
                <w:bCs/>
                <w:sz w:val="20"/>
                <w:szCs w:val="20"/>
              </w:rPr>
              <w:t>7.2.14</w:t>
            </w:r>
            <w:r w:rsidRPr="008D5BAF">
              <w:rPr>
                <w:rFonts w:cstheme="minorHAnsi"/>
                <w:bCs/>
                <w:sz w:val="20"/>
                <w:szCs w:val="20"/>
              </w:rPr>
              <w:fldChar w:fldCharType="end"/>
            </w:r>
            <w:r w:rsidRPr="008D5BAF">
              <w:rPr>
                <w:rFonts w:cstheme="minorHAnsi"/>
                <w:bCs/>
                <w:sz w:val="20"/>
                <w:szCs w:val="20"/>
              </w:rPr>
              <w:t>)</w:t>
            </w:r>
          </w:p>
        </w:tc>
        <w:tc>
          <w:tcPr>
            <w:tcW w:w="1984" w:type="dxa"/>
          </w:tcPr>
          <w:p w14:paraId="15AC9B26" w14:textId="77777777" w:rsidR="002C658C" w:rsidRPr="00540E78" w:rsidRDefault="002C658C" w:rsidP="008415A2">
            <w:pPr>
              <w:spacing w:before="40" w:after="40" w:line="360" w:lineRule="auto"/>
              <w:rPr>
                <w:rFonts w:cstheme="minorHAnsi"/>
                <w:bCs/>
                <w:sz w:val="20"/>
                <w:szCs w:val="20"/>
                <w:lang w:val="en-GB"/>
              </w:rPr>
            </w:pPr>
            <w:r w:rsidRPr="00540E78">
              <w:rPr>
                <w:rFonts w:cstheme="minorHAnsi"/>
                <w:bCs/>
                <w:sz w:val="20"/>
                <w:szCs w:val="20"/>
                <w:lang w:val="en-GB"/>
              </w:rPr>
              <w:t>[ETSI3195222]  I01 Sender’s identity attributes</w:t>
            </w:r>
          </w:p>
        </w:tc>
        <w:tc>
          <w:tcPr>
            <w:tcW w:w="2239" w:type="dxa"/>
          </w:tcPr>
          <w:p w14:paraId="19C8C119" w14:textId="50742CD0"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From</w:t>
            </w:r>
          </w:p>
        </w:tc>
      </w:tr>
      <w:tr w:rsidR="002C658C" w:rsidRPr="008D5BAF" w14:paraId="032B7DB1" w14:textId="77777777" w:rsidTr="00E924B7">
        <w:tc>
          <w:tcPr>
            <w:tcW w:w="2722" w:type="dxa"/>
            <w:vMerge/>
          </w:tcPr>
          <w:p w14:paraId="5443FCB5" w14:textId="47ABA902" w:rsidR="002C658C" w:rsidRPr="008D5BAF" w:rsidRDefault="002C658C" w:rsidP="008415A2">
            <w:pPr>
              <w:spacing w:before="40" w:after="40" w:line="360" w:lineRule="auto"/>
              <w:rPr>
                <w:rFonts w:cstheme="minorHAnsi"/>
                <w:bCs/>
                <w:sz w:val="20"/>
                <w:szCs w:val="20"/>
              </w:rPr>
            </w:pPr>
          </w:p>
        </w:tc>
        <w:tc>
          <w:tcPr>
            <w:tcW w:w="2127" w:type="dxa"/>
          </w:tcPr>
          <w:p w14:paraId="4F4293AE" w14:textId="7777777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Identyfikator nadany przez system C2</w:t>
            </w:r>
          </w:p>
        </w:tc>
        <w:tc>
          <w:tcPr>
            <w:tcW w:w="1984" w:type="dxa"/>
          </w:tcPr>
          <w:p w14:paraId="48285194" w14:textId="77777777" w:rsidR="002C658C" w:rsidRPr="00E75FB4" w:rsidRDefault="002C658C" w:rsidP="008415A2">
            <w:pPr>
              <w:spacing w:before="40" w:after="40" w:line="360" w:lineRule="auto"/>
              <w:rPr>
                <w:rFonts w:cstheme="minorHAnsi"/>
                <w:bCs/>
                <w:sz w:val="20"/>
                <w:szCs w:val="20"/>
                <w:lang w:val="it-IT"/>
              </w:rPr>
            </w:pPr>
            <w:r w:rsidRPr="00E75FB4">
              <w:rPr>
                <w:rFonts w:cstheme="minorHAnsi"/>
                <w:bCs/>
                <w:sz w:val="20"/>
                <w:szCs w:val="20"/>
                <w:lang w:val="it-IT"/>
              </w:rPr>
              <w:t>[ETSI3195222] I04 Sender’s delegate identifier</w:t>
            </w:r>
          </w:p>
        </w:tc>
        <w:tc>
          <w:tcPr>
            <w:tcW w:w="2239" w:type="dxa"/>
          </w:tcPr>
          <w:p w14:paraId="4DCE6CA9" w14:textId="46DB1A78"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From</w:t>
            </w:r>
          </w:p>
        </w:tc>
      </w:tr>
      <w:tr w:rsidR="002C658C" w:rsidRPr="008D5BAF" w14:paraId="641AC771" w14:textId="77777777" w:rsidTr="00E924B7">
        <w:tc>
          <w:tcPr>
            <w:tcW w:w="2722" w:type="dxa"/>
            <w:vMerge/>
          </w:tcPr>
          <w:p w14:paraId="3681B12A" w14:textId="09E61C44" w:rsidR="002C658C" w:rsidRPr="008D5BAF" w:rsidRDefault="002C658C" w:rsidP="008415A2">
            <w:pPr>
              <w:spacing w:before="40" w:after="40" w:line="360" w:lineRule="auto"/>
              <w:rPr>
                <w:rFonts w:cstheme="minorHAnsi"/>
                <w:bCs/>
                <w:sz w:val="20"/>
                <w:szCs w:val="20"/>
              </w:rPr>
            </w:pPr>
          </w:p>
        </w:tc>
        <w:tc>
          <w:tcPr>
            <w:tcW w:w="2127" w:type="dxa"/>
          </w:tcPr>
          <w:p w14:paraId="28766523" w14:textId="02C3472A"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 xml:space="preserve">Atrybuty opisujące użytkownika upoważnionego przez nadawcę (Zgodnie z rozdziałem </w:t>
            </w:r>
            <w:r w:rsidRPr="008D5BAF">
              <w:rPr>
                <w:rFonts w:cstheme="minorHAnsi"/>
                <w:bCs/>
                <w:sz w:val="20"/>
                <w:szCs w:val="20"/>
              </w:rPr>
              <w:fldChar w:fldCharType="begin"/>
            </w:r>
            <w:r w:rsidRPr="008D5BAF">
              <w:rPr>
                <w:rFonts w:cstheme="minorHAnsi"/>
                <w:bCs/>
                <w:sz w:val="20"/>
                <w:szCs w:val="20"/>
              </w:rPr>
              <w:instrText xml:space="preserve"> REF _Ref57479275 \r \h </w:instrText>
            </w:r>
            <w:r w:rsidRPr="008D5BAF">
              <w:rPr>
                <w:rFonts w:cstheme="minorHAnsi"/>
                <w:bCs/>
                <w:sz w:val="20"/>
                <w:szCs w:val="20"/>
              </w:rPr>
            </w:r>
            <w:r w:rsidRPr="008D5BAF">
              <w:rPr>
                <w:rFonts w:cstheme="minorHAnsi"/>
                <w:bCs/>
                <w:sz w:val="20"/>
                <w:szCs w:val="20"/>
              </w:rPr>
              <w:fldChar w:fldCharType="separate"/>
            </w:r>
            <w:r w:rsidR="000637F4">
              <w:rPr>
                <w:rFonts w:cstheme="minorHAnsi"/>
                <w:bCs/>
                <w:sz w:val="20"/>
                <w:szCs w:val="20"/>
              </w:rPr>
              <w:t>7.2.14</w:t>
            </w:r>
            <w:r w:rsidRPr="008D5BAF">
              <w:rPr>
                <w:rFonts w:cstheme="minorHAnsi"/>
                <w:bCs/>
                <w:sz w:val="20"/>
                <w:szCs w:val="20"/>
              </w:rPr>
              <w:fldChar w:fldCharType="end"/>
            </w:r>
            <w:r w:rsidRPr="008D5BAF">
              <w:rPr>
                <w:rFonts w:cstheme="minorHAnsi"/>
                <w:bCs/>
                <w:sz w:val="20"/>
                <w:szCs w:val="20"/>
              </w:rPr>
              <w:t>)</w:t>
            </w:r>
          </w:p>
        </w:tc>
        <w:tc>
          <w:tcPr>
            <w:tcW w:w="1984" w:type="dxa"/>
          </w:tcPr>
          <w:p w14:paraId="6112C821" w14:textId="77777777" w:rsidR="002C658C" w:rsidRPr="00540E78" w:rsidRDefault="002C658C" w:rsidP="008415A2">
            <w:pPr>
              <w:spacing w:before="40" w:after="40" w:line="360" w:lineRule="auto"/>
              <w:rPr>
                <w:rFonts w:cstheme="minorHAnsi"/>
                <w:bCs/>
                <w:sz w:val="20"/>
                <w:szCs w:val="20"/>
                <w:lang w:val="en-GB"/>
              </w:rPr>
            </w:pPr>
            <w:r w:rsidRPr="00540E78">
              <w:rPr>
                <w:rFonts w:cstheme="minorHAnsi"/>
                <w:bCs/>
                <w:sz w:val="20"/>
                <w:szCs w:val="20"/>
                <w:lang w:val="en-GB"/>
              </w:rPr>
              <w:t>[ETSI3195222] I03 Sender’s delegate identity attributes</w:t>
            </w:r>
          </w:p>
        </w:tc>
        <w:tc>
          <w:tcPr>
            <w:tcW w:w="2239" w:type="dxa"/>
          </w:tcPr>
          <w:p w14:paraId="289480B7" w14:textId="530B804A"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From</w:t>
            </w:r>
          </w:p>
        </w:tc>
      </w:tr>
      <w:tr w:rsidR="002C658C" w:rsidRPr="008D5BAF" w14:paraId="0F83B285" w14:textId="77777777" w:rsidTr="00E924B7">
        <w:tc>
          <w:tcPr>
            <w:tcW w:w="2722" w:type="dxa"/>
            <w:vMerge w:val="restart"/>
          </w:tcPr>
          <w:p w14:paraId="623CD080" w14:textId="7777777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Dane identyfikujące adresata</w:t>
            </w:r>
            <w:r w:rsidRPr="008D5BAF">
              <w:t xml:space="preserve"> - </w:t>
            </w:r>
            <w:r w:rsidRPr="008D5BAF">
              <w:rPr>
                <w:rFonts w:cstheme="minorHAnsi"/>
                <w:bCs/>
                <w:sz w:val="20"/>
                <w:szCs w:val="20"/>
              </w:rPr>
              <w:t>umieszczone w dowodzie D.1 lub E.1</w:t>
            </w:r>
          </w:p>
          <w:p w14:paraId="1A0509FD" w14:textId="77777777" w:rsidR="002C658C" w:rsidRPr="008D5BAF" w:rsidRDefault="002C658C" w:rsidP="008415A2">
            <w:pPr>
              <w:spacing w:before="40" w:after="40" w:line="360" w:lineRule="auto"/>
              <w:rPr>
                <w:rFonts w:cstheme="minorHAnsi"/>
                <w:bCs/>
                <w:sz w:val="20"/>
                <w:szCs w:val="20"/>
              </w:rPr>
            </w:pPr>
          </w:p>
          <w:p w14:paraId="1FB91270" w14:textId="7777777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lastRenderedPageBreak/>
              <w:t>Dane identyfikujące użytkownika upoważnionego przez adresata</w:t>
            </w:r>
          </w:p>
          <w:p w14:paraId="79E924C2" w14:textId="77777777" w:rsidR="002C658C" w:rsidRPr="008D5BAF" w:rsidRDefault="002C658C" w:rsidP="008415A2">
            <w:pPr>
              <w:spacing w:before="40" w:after="40" w:line="360" w:lineRule="auto"/>
              <w:rPr>
                <w:sz w:val="20"/>
                <w:szCs w:val="20"/>
              </w:rPr>
            </w:pPr>
          </w:p>
          <w:p w14:paraId="4E5CE455" w14:textId="6B74D643" w:rsidR="002C658C" w:rsidRPr="008D5BAF" w:rsidRDefault="002C658C" w:rsidP="008415A2">
            <w:pPr>
              <w:spacing w:before="40" w:after="40" w:line="360" w:lineRule="auto"/>
              <w:rPr>
                <w:rFonts w:cstheme="minorHAnsi"/>
                <w:bCs/>
                <w:sz w:val="20"/>
                <w:szCs w:val="20"/>
              </w:rPr>
            </w:pPr>
            <w:r w:rsidRPr="008D5BAF">
              <w:rPr>
                <w:sz w:val="20"/>
                <w:szCs w:val="20"/>
              </w:rPr>
              <w:t>(podpunkt c) wymagania 6.7.3.1)</w:t>
            </w:r>
          </w:p>
          <w:p w14:paraId="72622785" w14:textId="6281506A" w:rsidR="002C658C" w:rsidRPr="008D5BAF" w:rsidRDefault="002C658C" w:rsidP="008415A2">
            <w:pPr>
              <w:spacing w:before="40" w:after="40" w:line="360" w:lineRule="auto"/>
              <w:rPr>
                <w:rFonts w:cstheme="minorHAnsi"/>
                <w:bCs/>
                <w:sz w:val="20"/>
                <w:szCs w:val="20"/>
              </w:rPr>
            </w:pPr>
          </w:p>
        </w:tc>
        <w:tc>
          <w:tcPr>
            <w:tcW w:w="2127" w:type="dxa"/>
          </w:tcPr>
          <w:p w14:paraId="3A93019E" w14:textId="7777777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lastRenderedPageBreak/>
              <w:t>Adres do doręczeń elektronicznych</w:t>
            </w:r>
          </w:p>
        </w:tc>
        <w:tc>
          <w:tcPr>
            <w:tcW w:w="1984" w:type="dxa"/>
          </w:tcPr>
          <w:p w14:paraId="34B1DE3F" w14:textId="77777777" w:rsidR="002C658C" w:rsidRPr="00E75FB4" w:rsidRDefault="002C658C" w:rsidP="008415A2">
            <w:pPr>
              <w:spacing w:before="40" w:after="40" w:line="360" w:lineRule="auto"/>
              <w:rPr>
                <w:rFonts w:cstheme="minorHAnsi"/>
                <w:bCs/>
                <w:sz w:val="20"/>
                <w:szCs w:val="20"/>
                <w:lang w:val="it-IT"/>
              </w:rPr>
            </w:pPr>
            <w:r w:rsidRPr="00E75FB4">
              <w:rPr>
                <w:rFonts w:cstheme="minorHAnsi"/>
                <w:bCs/>
                <w:sz w:val="20"/>
                <w:szCs w:val="20"/>
                <w:lang w:val="it-IT"/>
              </w:rPr>
              <w:t>[ETSI3195222] I04 lub MD10 Recipient’s identifier</w:t>
            </w:r>
          </w:p>
        </w:tc>
        <w:tc>
          <w:tcPr>
            <w:tcW w:w="2239" w:type="dxa"/>
          </w:tcPr>
          <w:p w14:paraId="26A7D42E" w14:textId="58B59D3B"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To</w:t>
            </w:r>
          </w:p>
        </w:tc>
      </w:tr>
      <w:tr w:rsidR="002C658C" w:rsidRPr="008D5BAF" w14:paraId="0090AF91" w14:textId="77777777" w:rsidTr="00E924B7">
        <w:tc>
          <w:tcPr>
            <w:tcW w:w="2722" w:type="dxa"/>
            <w:vMerge/>
          </w:tcPr>
          <w:p w14:paraId="4A644892" w14:textId="0D2AEDDE" w:rsidR="002C658C" w:rsidRPr="008D5BAF" w:rsidRDefault="002C658C" w:rsidP="008415A2">
            <w:pPr>
              <w:spacing w:before="40" w:after="40" w:line="360" w:lineRule="auto"/>
              <w:rPr>
                <w:rFonts w:cstheme="minorHAnsi"/>
                <w:bCs/>
                <w:sz w:val="20"/>
                <w:szCs w:val="20"/>
              </w:rPr>
            </w:pPr>
          </w:p>
        </w:tc>
        <w:tc>
          <w:tcPr>
            <w:tcW w:w="2127" w:type="dxa"/>
          </w:tcPr>
          <w:p w14:paraId="0440E1FC" w14:textId="43F4A608"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 xml:space="preserve">Atrybuty opisujące adresata (zgodnie z </w:t>
            </w:r>
            <w:r w:rsidRPr="008D5BAF">
              <w:rPr>
                <w:rFonts w:cstheme="minorHAnsi"/>
                <w:bCs/>
                <w:sz w:val="20"/>
                <w:szCs w:val="20"/>
              </w:rPr>
              <w:lastRenderedPageBreak/>
              <w:t xml:space="preserve">rozdziałem </w:t>
            </w:r>
            <w:r w:rsidRPr="008D5BAF">
              <w:rPr>
                <w:rFonts w:cstheme="minorHAnsi"/>
                <w:bCs/>
                <w:sz w:val="20"/>
                <w:szCs w:val="20"/>
              </w:rPr>
              <w:fldChar w:fldCharType="begin"/>
            </w:r>
            <w:r w:rsidRPr="008D5BAF">
              <w:rPr>
                <w:rFonts w:cstheme="minorHAnsi"/>
                <w:bCs/>
                <w:sz w:val="20"/>
                <w:szCs w:val="20"/>
              </w:rPr>
              <w:instrText xml:space="preserve"> REF _Ref57479328 \r \h </w:instrText>
            </w:r>
            <w:r w:rsidRPr="008D5BAF">
              <w:rPr>
                <w:rFonts w:cstheme="minorHAnsi"/>
                <w:bCs/>
                <w:sz w:val="20"/>
                <w:szCs w:val="20"/>
              </w:rPr>
            </w:r>
            <w:r w:rsidRPr="008D5BAF">
              <w:rPr>
                <w:rFonts w:cstheme="minorHAnsi"/>
                <w:bCs/>
                <w:sz w:val="20"/>
                <w:szCs w:val="20"/>
              </w:rPr>
              <w:fldChar w:fldCharType="separate"/>
            </w:r>
            <w:r w:rsidR="000637F4">
              <w:rPr>
                <w:rFonts w:cstheme="minorHAnsi"/>
                <w:bCs/>
                <w:sz w:val="20"/>
                <w:szCs w:val="20"/>
              </w:rPr>
              <w:t>7.2.15</w:t>
            </w:r>
            <w:r w:rsidRPr="008D5BAF">
              <w:rPr>
                <w:rFonts w:cstheme="minorHAnsi"/>
                <w:bCs/>
                <w:sz w:val="20"/>
                <w:szCs w:val="20"/>
              </w:rPr>
              <w:fldChar w:fldCharType="end"/>
            </w:r>
            <w:r w:rsidRPr="008D5BAF">
              <w:rPr>
                <w:rFonts w:cstheme="minorHAnsi"/>
                <w:bCs/>
                <w:sz w:val="20"/>
                <w:szCs w:val="20"/>
              </w:rPr>
              <w:t>)</w:t>
            </w:r>
          </w:p>
        </w:tc>
        <w:tc>
          <w:tcPr>
            <w:tcW w:w="1984" w:type="dxa"/>
          </w:tcPr>
          <w:p w14:paraId="482A24F6" w14:textId="77777777" w:rsidR="002C658C" w:rsidRPr="00540E78" w:rsidRDefault="002C658C" w:rsidP="008415A2">
            <w:pPr>
              <w:spacing w:before="40" w:after="40" w:line="360" w:lineRule="auto"/>
              <w:rPr>
                <w:rFonts w:cstheme="minorHAnsi"/>
                <w:bCs/>
                <w:sz w:val="20"/>
                <w:szCs w:val="20"/>
                <w:lang w:val="en-GB"/>
              </w:rPr>
            </w:pPr>
            <w:r w:rsidRPr="00540E78">
              <w:rPr>
                <w:rFonts w:cstheme="minorHAnsi"/>
                <w:bCs/>
                <w:sz w:val="20"/>
                <w:szCs w:val="20"/>
                <w:lang w:val="en-GB"/>
              </w:rPr>
              <w:lastRenderedPageBreak/>
              <w:t xml:space="preserve">[ETSI3195222] I05 Recipient’s identity </w:t>
            </w:r>
            <w:r w:rsidRPr="00540E78">
              <w:rPr>
                <w:rFonts w:cstheme="minorHAnsi"/>
                <w:bCs/>
                <w:sz w:val="20"/>
                <w:szCs w:val="20"/>
                <w:lang w:val="en-GB"/>
              </w:rPr>
              <w:lastRenderedPageBreak/>
              <w:t>attributes</w:t>
            </w:r>
          </w:p>
        </w:tc>
        <w:tc>
          <w:tcPr>
            <w:tcW w:w="2239" w:type="dxa"/>
          </w:tcPr>
          <w:p w14:paraId="13D8D5D9" w14:textId="4D7863C5"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lastRenderedPageBreak/>
              <w:t>To</w:t>
            </w:r>
          </w:p>
        </w:tc>
      </w:tr>
      <w:tr w:rsidR="002C658C" w:rsidRPr="008D5BAF" w14:paraId="3D3ACFA0" w14:textId="77777777" w:rsidTr="00E924B7">
        <w:tc>
          <w:tcPr>
            <w:tcW w:w="2722" w:type="dxa"/>
            <w:vMerge/>
          </w:tcPr>
          <w:p w14:paraId="49ABF6F6" w14:textId="1EEB8745" w:rsidR="002C658C" w:rsidRPr="008D5BAF" w:rsidRDefault="002C658C" w:rsidP="008415A2">
            <w:pPr>
              <w:spacing w:before="40" w:after="40" w:line="360" w:lineRule="auto"/>
              <w:rPr>
                <w:rFonts w:cstheme="minorHAnsi"/>
                <w:bCs/>
                <w:sz w:val="20"/>
                <w:szCs w:val="20"/>
              </w:rPr>
            </w:pPr>
          </w:p>
        </w:tc>
        <w:tc>
          <w:tcPr>
            <w:tcW w:w="2127" w:type="dxa"/>
          </w:tcPr>
          <w:p w14:paraId="652E186D" w14:textId="7777777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Identyfikator użytkownika stosowany przez dostawcę C3</w:t>
            </w:r>
          </w:p>
        </w:tc>
        <w:tc>
          <w:tcPr>
            <w:tcW w:w="1984" w:type="dxa"/>
          </w:tcPr>
          <w:p w14:paraId="346C09D4" w14:textId="77777777" w:rsidR="002C658C" w:rsidRPr="00E75FB4" w:rsidRDefault="002C658C" w:rsidP="008415A2">
            <w:pPr>
              <w:spacing w:before="40" w:after="40" w:line="360" w:lineRule="auto"/>
              <w:rPr>
                <w:rFonts w:cstheme="minorHAnsi"/>
                <w:bCs/>
                <w:sz w:val="20"/>
                <w:szCs w:val="20"/>
                <w:lang w:val="it-IT"/>
              </w:rPr>
            </w:pPr>
            <w:r w:rsidRPr="00E75FB4">
              <w:rPr>
                <w:rFonts w:cstheme="minorHAnsi"/>
                <w:bCs/>
                <w:sz w:val="20"/>
                <w:szCs w:val="20"/>
                <w:lang w:val="it-IT"/>
              </w:rPr>
              <w:t>[ETSI3195222]  I08 Recipient’s delegate identifier</w:t>
            </w:r>
          </w:p>
        </w:tc>
        <w:tc>
          <w:tcPr>
            <w:tcW w:w="2239" w:type="dxa"/>
          </w:tcPr>
          <w:p w14:paraId="2FC1EA00" w14:textId="52052F7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To</w:t>
            </w:r>
          </w:p>
        </w:tc>
      </w:tr>
      <w:tr w:rsidR="002C658C" w:rsidRPr="008D5BAF" w14:paraId="3050C54D" w14:textId="77777777" w:rsidTr="00E924B7">
        <w:tc>
          <w:tcPr>
            <w:tcW w:w="2722" w:type="dxa"/>
            <w:vMerge/>
          </w:tcPr>
          <w:p w14:paraId="143C0DDC" w14:textId="67E670AA" w:rsidR="002C658C" w:rsidRPr="008D5BAF" w:rsidRDefault="002C658C" w:rsidP="008415A2">
            <w:pPr>
              <w:spacing w:before="40" w:after="40" w:line="360" w:lineRule="auto"/>
              <w:rPr>
                <w:rFonts w:cstheme="minorHAnsi"/>
                <w:bCs/>
                <w:sz w:val="20"/>
                <w:szCs w:val="20"/>
              </w:rPr>
            </w:pPr>
          </w:p>
        </w:tc>
        <w:tc>
          <w:tcPr>
            <w:tcW w:w="2127" w:type="dxa"/>
          </w:tcPr>
          <w:p w14:paraId="5EEC7781" w14:textId="0F8CF509"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 xml:space="preserve">Atrybuty opisujące użytkownika upoważnionego przez adresata (zgodnie z rozdziałem </w:t>
            </w:r>
            <w:r w:rsidRPr="008D5BAF">
              <w:rPr>
                <w:rFonts w:cstheme="minorHAnsi"/>
                <w:bCs/>
                <w:sz w:val="20"/>
                <w:szCs w:val="20"/>
              </w:rPr>
              <w:fldChar w:fldCharType="begin"/>
            </w:r>
            <w:r w:rsidRPr="008D5BAF">
              <w:rPr>
                <w:rFonts w:cstheme="minorHAnsi"/>
                <w:bCs/>
                <w:sz w:val="20"/>
                <w:szCs w:val="20"/>
              </w:rPr>
              <w:instrText xml:space="preserve"> REF _Ref57479328 \r \h </w:instrText>
            </w:r>
            <w:r w:rsidRPr="008D5BAF">
              <w:rPr>
                <w:rFonts w:cstheme="minorHAnsi"/>
                <w:bCs/>
                <w:sz w:val="20"/>
                <w:szCs w:val="20"/>
              </w:rPr>
            </w:r>
            <w:r w:rsidRPr="008D5BAF">
              <w:rPr>
                <w:rFonts w:cstheme="minorHAnsi"/>
                <w:bCs/>
                <w:sz w:val="20"/>
                <w:szCs w:val="20"/>
              </w:rPr>
              <w:fldChar w:fldCharType="separate"/>
            </w:r>
            <w:r w:rsidR="000637F4">
              <w:rPr>
                <w:rFonts w:cstheme="minorHAnsi"/>
                <w:bCs/>
                <w:sz w:val="20"/>
                <w:szCs w:val="20"/>
              </w:rPr>
              <w:t>7.2.15</w:t>
            </w:r>
            <w:r w:rsidRPr="008D5BAF">
              <w:rPr>
                <w:rFonts w:cstheme="minorHAnsi"/>
                <w:bCs/>
                <w:sz w:val="20"/>
                <w:szCs w:val="20"/>
              </w:rPr>
              <w:fldChar w:fldCharType="end"/>
            </w:r>
            <w:r w:rsidRPr="008D5BAF">
              <w:rPr>
                <w:rFonts w:cstheme="minorHAnsi"/>
                <w:bCs/>
                <w:sz w:val="20"/>
                <w:szCs w:val="20"/>
              </w:rPr>
              <w:t>)</w:t>
            </w:r>
          </w:p>
        </w:tc>
        <w:tc>
          <w:tcPr>
            <w:tcW w:w="1984" w:type="dxa"/>
          </w:tcPr>
          <w:p w14:paraId="30B16DC0" w14:textId="77777777" w:rsidR="002C658C" w:rsidRPr="00540E78" w:rsidRDefault="002C658C" w:rsidP="008415A2">
            <w:pPr>
              <w:spacing w:before="40" w:after="40" w:line="360" w:lineRule="auto"/>
              <w:rPr>
                <w:rFonts w:cstheme="minorHAnsi"/>
                <w:bCs/>
                <w:sz w:val="20"/>
                <w:szCs w:val="20"/>
                <w:lang w:val="en-GB"/>
              </w:rPr>
            </w:pPr>
            <w:r w:rsidRPr="00540E78">
              <w:rPr>
                <w:rFonts w:cstheme="minorHAnsi"/>
                <w:bCs/>
                <w:sz w:val="20"/>
                <w:szCs w:val="20"/>
                <w:lang w:val="en-GB"/>
              </w:rPr>
              <w:t>[ETSI3195222]  I07 Recipient’s delegate identity attributes</w:t>
            </w:r>
          </w:p>
        </w:tc>
        <w:tc>
          <w:tcPr>
            <w:tcW w:w="2239" w:type="dxa"/>
          </w:tcPr>
          <w:p w14:paraId="21CC2915" w14:textId="18C3F11A"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To</w:t>
            </w:r>
          </w:p>
        </w:tc>
      </w:tr>
      <w:tr w:rsidR="002C658C" w:rsidRPr="008D5BAF" w14:paraId="1B6ADF06" w14:textId="77777777" w:rsidTr="00E924B7">
        <w:tc>
          <w:tcPr>
            <w:tcW w:w="2722" w:type="dxa"/>
            <w:vMerge w:val="restart"/>
          </w:tcPr>
          <w:p w14:paraId="7C4CC9F7" w14:textId="67E8B58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Data wysłania wiadomości do systemu dostawcy usługi RDE nadawcy</w:t>
            </w:r>
            <w:r w:rsidRPr="008D5BAF">
              <w:t xml:space="preserve"> </w:t>
            </w:r>
            <w:r w:rsidRPr="008D5BAF">
              <w:rPr>
                <w:rFonts w:cstheme="minorHAnsi"/>
                <w:bCs/>
                <w:sz w:val="20"/>
                <w:szCs w:val="20"/>
              </w:rPr>
              <w:t>na podstawie dowodu A.1 zgodnie z komponentem M03 określającym datę i czas nadania</w:t>
            </w:r>
          </w:p>
          <w:p w14:paraId="28ECFA19" w14:textId="77777777" w:rsidR="002C658C" w:rsidRPr="008D5BAF" w:rsidRDefault="002C658C" w:rsidP="008415A2">
            <w:pPr>
              <w:spacing w:before="40" w:after="40" w:line="360" w:lineRule="auto"/>
              <w:rPr>
                <w:rFonts w:cstheme="minorHAnsi"/>
                <w:bCs/>
                <w:sz w:val="20"/>
                <w:szCs w:val="20"/>
              </w:rPr>
            </w:pPr>
          </w:p>
          <w:p w14:paraId="0C53859D" w14:textId="77777777" w:rsidR="002C658C" w:rsidRPr="008D5BAF" w:rsidRDefault="002C658C" w:rsidP="008415A2">
            <w:pPr>
              <w:spacing w:before="40" w:after="40" w:line="360" w:lineRule="auto"/>
              <w:rPr>
                <w:rFonts w:cstheme="minorHAnsi"/>
                <w:bCs/>
                <w:sz w:val="20"/>
                <w:szCs w:val="20"/>
              </w:rPr>
            </w:pPr>
            <w:r w:rsidRPr="008D5BAF">
              <w:rPr>
                <w:sz w:val="20"/>
                <w:szCs w:val="20"/>
              </w:rPr>
              <w:t>(podpunkt d) wymagania 6.7.3.1)</w:t>
            </w:r>
          </w:p>
          <w:p w14:paraId="25ADD711" w14:textId="6588DF19" w:rsidR="002C658C" w:rsidRPr="008D5BAF" w:rsidRDefault="002C658C" w:rsidP="008415A2">
            <w:pPr>
              <w:spacing w:before="40" w:after="40" w:line="360" w:lineRule="auto"/>
              <w:rPr>
                <w:rFonts w:cstheme="minorHAnsi"/>
                <w:bCs/>
                <w:sz w:val="20"/>
                <w:szCs w:val="20"/>
              </w:rPr>
            </w:pPr>
          </w:p>
        </w:tc>
        <w:tc>
          <w:tcPr>
            <w:tcW w:w="2127" w:type="dxa"/>
          </w:tcPr>
          <w:p w14:paraId="19207494" w14:textId="612AAB28"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Data przekazania wiadomości do systemu dostawcy</w:t>
            </w:r>
          </w:p>
        </w:tc>
        <w:tc>
          <w:tcPr>
            <w:tcW w:w="1984" w:type="dxa"/>
          </w:tcPr>
          <w:p w14:paraId="0D251D99" w14:textId="7777777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[ETSI3195222] Zarejestrowany przez dostawcę czas wysyłki (M03 Submission date and time)</w:t>
            </w:r>
          </w:p>
        </w:tc>
        <w:tc>
          <w:tcPr>
            <w:tcW w:w="2239" w:type="dxa"/>
          </w:tcPr>
          <w:p w14:paraId="63ED232A" w14:textId="4CB135D6"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Message, submission time</w:t>
            </w:r>
          </w:p>
        </w:tc>
      </w:tr>
      <w:tr w:rsidR="002C658C" w:rsidRPr="008D5BAF" w14:paraId="327E45A7" w14:textId="77777777" w:rsidTr="00E924B7">
        <w:tc>
          <w:tcPr>
            <w:tcW w:w="2722" w:type="dxa"/>
            <w:vMerge/>
          </w:tcPr>
          <w:p w14:paraId="6DFA97B5" w14:textId="6D5C631F" w:rsidR="002C658C" w:rsidRPr="008D5BAF" w:rsidRDefault="002C658C" w:rsidP="008415A2">
            <w:pPr>
              <w:spacing w:before="40" w:after="40" w:line="360" w:lineRule="auto"/>
              <w:rPr>
                <w:rFonts w:cstheme="minorHAnsi"/>
                <w:bCs/>
                <w:sz w:val="20"/>
                <w:szCs w:val="20"/>
              </w:rPr>
            </w:pPr>
          </w:p>
        </w:tc>
        <w:tc>
          <w:tcPr>
            <w:tcW w:w="2127" w:type="dxa"/>
          </w:tcPr>
          <w:p w14:paraId="419AF33D" w14:textId="1DF37B7A"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Oficjalna data rozpoczęcia usługi doręczenia</w:t>
            </w:r>
          </w:p>
        </w:tc>
        <w:tc>
          <w:tcPr>
            <w:tcW w:w="1984" w:type="dxa"/>
          </w:tcPr>
          <w:p w14:paraId="707247FE" w14:textId="77777777"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[ETSI3195222] Czas zarejestrowania zdarzenia A.1 (G05 Event time)</w:t>
            </w:r>
          </w:p>
        </w:tc>
        <w:tc>
          <w:tcPr>
            <w:tcW w:w="2239" w:type="dxa"/>
          </w:tcPr>
          <w:p w14:paraId="6B40DD7F" w14:textId="3C075CE3" w:rsidR="002C658C" w:rsidRPr="008D5BAF" w:rsidRDefault="002C658C" w:rsidP="008415A2">
            <w:pPr>
              <w:spacing w:before="40" w:after="40" w:line="360" w:lineRule="auto"/>
              <w:rPr>
                <w:rFonts w:cstheme="minorHAnsi"/>
                <w:bCs/>
                <w:sz w:val="20"/>
                <w:szCs w:val="20"/>
              </w:rPr>
            </w:pPr>
            <w:r w:rsidRPr="008D5BAF">
              <w:rPr>
                <w:rFonts w:cstheme="minorHAnsi"/>
                <w:bCs/>
                <w:sz w:val="20"/>
                <w:szCs w:val="20"/>
              </w:rPr>
              <w:t>Evidence, creation date</w:t>
            </w:r>
          </w:p>
        </w:tc>
      </w:tr>
      <w:tr w:rsidR="00210E4C" w:rsidRPr="008D5BAF" w14:paraId="087A3E72" w14:textId="77777777" w:rsidTr="00E924B7">
        <w:tc>
          <w:tcPr>
            <w:tcW w:w="2722" w:type="dxa"/>
            <w:vMerge w:val="restart"/>
          </w:tcPr>
          <w:p w14:paraId="746B9766" w14:textId="0A1A09BB"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Data odbioru/otrzymania określone na podstawie dowodu D.1 lub E.1</w:t>
            </w:r>
          </w:p>
          <w:p w14:paraId="52307E10" w14:textId="77777777" w:rsidR="00210E4C" w:rsidRPr="008D5BAF" w:rsidRDefault="00210E4C" w:rsidP="008415A2">
            <w:pPr>
              <w:spacing w:before="40" w:after="40" w:line="360" w:lineRule="auto"/>
              <w:rPr>
                <w:rFonts w:cstheme="minorHAnsi"/>
                <w:bCs/>
                <w:sz w:val="20"/>
                <w:szCs w:val="20"/>
              </w:rPr>
            </w:pPr>
          </w:p>
          <w:p w14:paraId="5E9C0AEE" w14:textId="6E8E77D4" w:rsidR="00210E4C" w:rsidRPr="008D5BAF" w:rsidRDefault="00210E4C" w:rsidP="008415A2">
            <w:pPr>
              <w:spacing w:before="40" w:after="40" w:line="360" w:lineRule="auto"/>
              <w:rPr>
                <w:rFonts w:cstheme="minorHAnsi"/>
                <w:bCs/>
                <w:sz w:val="20"/>
                <w:szCs w:val="20"/>
              </w:rPr>
            </w:pPr>
            <w:r w:rsidRPr="008D5BAF">
              <w:rPr>
                <w:sz w:val="20"/>
                <w:szCs w:val="20"/>
              </w:rPr>
              <w:t>(podpunkty e), g) wymagania 6.7.3.1)</w:t>
            </w:r>
          </w:p>
          <w:p w14:paraId="3142DC87" w14:textId="6A582280" w:rsidR="00210E4C" w:rsidRPr="008D5BAF" w:rsidRDefault="00210E4C" w:rsidP="008415A2">
            <w:pPr>
              <w:spacing w:before="40" w:after="40" w:line="360" w:lineRule="auto"/>
              <w:rPr>
                <w:rFonts w:cstheme="minorHAnsi"/>
                <w:bCs/>
                <w:sz w:val="20"/>
                <w:szCs w:val="20"/>
              </w:rPr>
            </w:pPr>
          </w:p>
        </w:tc>
        <w:tc>
          <w:tcPr>
            <w:tcW w:w="2127" w:type="dxa"/>
          </w:tcPr>
          <w:p w14:paraId="6D12FE1B"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Data udostępnienia przesyłki do odbioru (może być nieobecna w przypadku podmiotów publicznych)</w:t>
            </w:r>
          </w:p>
          <w:p w14:paraId="0CAB5490" w14:textId="63114325"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Data wystawienia potwierdzenia</w:t>
            </w:r>
          </w:p>
        </w:tc>
        <w:tc>
          <w:tcPr>
            <w:tcW w:w="1984" w:type="dxa"/>
          </w:tcPr>
          <w:p w14:paraId="23D7CA71"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[ETSI3195222] Czas zarejestrowania zdarzenia D.1 (G05 Event time)</w:t>
            </w:r>
          </w:p>
        </w:tc>
        <w:tc>
          <w:tcPr>
            <w:tcW w:w="2239" w:type="dxa"/>
          </w:tcPr>
          <w:p w14:paraId="287E1862" w14:textId="306FB755"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 creation date</w:t>
            </w:r>
          </w:p>
        </w:tc>
      </w:tr>
      <w:tr w:rsidR="00210E4C" w:rsidRPr="008D5BAF" w14:paraId="2566361B" w14:textId="77777777" w:rsidTr="00E924B7">
        <w:tc>
          <w:tcPr>
            <w:tcW w:w="2722" w:type="dxa"/>
            <w:vMerge/>
          </w:tcPr>
          <w:p w14:paraId="54BA62E5" w14:textId="48D88B97" w:rsidR="00210E4C" w:rsidRPr="008D5BAF" w:rsidRDefault="00210E4C" w:rsidP="008415A2">
            <w:pPr>
              <w:spacing w:before="40" w:after="40" w:line="360" w:lineRule="auto"/>
              <w:rPr>
                <w:rFonts w:cstheme="minorHAnsi"/>
                <w:bCs/>
                <w:sz w:val="20"/>
                <w:szCs w:val="20"/>
              </w:rPr>
            </w:pPr>
          </w:p>
        </w:tc>
        <w:tc>
          <w:tcPr>
            <w:tcW w:w="2127" w:type="dxa"/>
          </w:tcPr>
          <w:p w14:paraId="0D70CFF9"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 xml:space="preserve">Data przesunięcia wiadomości do przestrzeni użytkownika C4 albo data fikcji doręczenia </w:t>
            </w:r>
          </w:p>
          <w:p w14:paraId="6A97F8DF" w14:textId="77777777" w:rsidR="00210E4C" w:rsidRPr="008D5BAF" w:rsidRDefault="00210E4C" w:rsidP="008415A2">
            <w:pPr>
              <w:spacing w:before="40" w:after="40" w:line="360" w:lineRule="auto"/>
              <w:rPr>
                <w:rFonts w:cstheme="minorHAnsi"/>
                <w:bCs/>
                <w:sz w:val="20"/>
                <w:szCs w:val="20"/>
              </w:rPr>
            </w:pPr>
          </w:p>
          <w:p w14:paraId="3BE742B2" w14:textId="48D8FF5C"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Data wystawienia potwierdzenia</w:t>
            </w:r>
          </w:p>
        </w:tc>
        <w:tc>
          <w:tcPr>
            <w:tcW w:w="1984" w:type="dxa"/>
          </w:tcPr>
          <w:p w14:paraId="633382C3"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 xml:space="preserve">[ETSI3195222] Czas zarejestrowania zdarzenia E.1 (G05 Event time) - o ile wystąpił. </w:t>
            </w:r>
          </w:p>
          <w:p w14:paraId="2488B2B7" w14:textId="77777777" w:rsidR="00210E4C" w:rsidRPr="008D5BAF" w:rsidRDefault="00210E4C" w:rsidP="008415A2">
            <w:pPr>
              <w:spacing w:before="40" w:after="40" w:line="360" w:lineRule="auto"/>
              <w:rPr>
                <w:rFonts w:cstheme="minorHAnsi"/>
                <w:bCs/>
                <w:sz w:val="20"/>
                <w:szCs w:val="20"/>
              </w:rPr>
            </w:pPr>
          </w:p>
          <w:p w14:paraId="31F68C31" w14:textId="4A2C676E"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Jeśli nie, to data zdarzenia D.1+14 dni</w:t>
            </w:r>
          </w:p>
        </w:tc>
        <w:tc>
          <w:tcPr>
            <w:tcW w:w="2239" w:type="dxa"/>
          </w:tcPr>
          <w:p w14:paraId="5A6D125C"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Evidence.createDate albo 14 dni po dacie utworzenia dowodu D.1</w:t>
            </w:r>
          </w:p>
        </w:tc>
      </w:tr>
      <w:tr w:rsidR="00210E4C" w:rsidRPr="008D5BAF" w14:paraId="2BDDE6FE" w14:textId="77777777" w:rsidTr="00E924B7">
        <w:tc>
          <w:tcPr>
            <w:tcW w:w="2722" w:type="dxa"/>
            <w:vMerge w:val="restart"/>
          </w:tcPr>
          <w:p w14:paraId="7402DC57" w14:textId="1D690518"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lastRenderedPageBreak/>
              <w:t>Dane zapewniające integralność z przesyłką</w:t>
            </w:r>
          </w:p>
          <w:p w14:paraId="60F52656" w14:textId="37CC890F" w:rsidR="00210E4C" w:rsidRPr="008D5BAF" w:rsidRDefault="00210E4C" w:rsidP="008415A2">
            <w:pPr>
              <w:spacing w:before="40" w:after="40" w:line="360" w:lineRule="auto"/>
              <w:rPr>
                <w:rFonts w:cstheme="minorHAnsi"/>
                <w:bCs/>
                <w:sz w:val="20"/>
                <w:szCs w:val="20"/>
              </w:rPr>
            </w:pPr>
          </w:p>
          <w:p w14:paraId="345A1651" w14:textId="765914F8" w:rsidR="00210E4C" w:rsidRPr="008D5BAF" w:rsidRDefault="00210E4C" w:rsidP="008415A2">
            <w:pPr>
              <w:spacing w:before="40" w:after="40" w:line="360" w:lineRule="auto"/>
              <w:rPr>
                <w:rFonts w:cstheme="minorHAnsi"/>
                <w:bCs/>
                <w:sz w:val="20"/>
                <w:szCs w:val="20"/>
              </w:rPr>
            </w:pPr>
            <w:r w:rsidRPr="008D5BAF">
              <w:rPr>
                <w:sz w:val="20"/>
                <w:szCs w:val="20"/>
              </w:rPr>
              <w:t>(podpunkt f), h) wymagania 6.7.3.1)</w:t>
            </w:r>
          </w:p>
          <w:p w14:paraId="3CB2D9CB" w14:textId="77777777" w:rsidR="00210E4C" w:rsidRPr="008D5BAF" w:rsidRDefault="00210E4C" w:rsidP="008415A2">
            <w:pPr>
              <w:spacing w:before="40" w:after="40" w:line="360" w:lineRule="auto"/>
            </w:pPr>
          </w:p>
          <w:p w14:paraId="643CDF40" w14:textId="77777777" w:rsidR="00210E4C" w:rsidRPr="008D5BAF" w:rsidRDefault="00210E4C" w:rsidP="008415A2">
            <w:pPr>
              <w:spacing w:before="40" w:after="40" w:line="360" w:lineRule="auto"/>
            </w:pPr>
          </w:p>
          <w:p w14:paraId="0E4D96EF" w14:textId="77777777" w:rsidR="00210E4C" w:rsidRPr="008D5BAF" w:rsidRDefault="00210E4C" w:rsidP="008415A2">
            <w:pPr>
              <w:spacing w:before="40" w:after="40" w:line="360" w:lineRule="auto"/>
              <w:rPr>
                <w:rFonts w:cstheme="minorHAnsi"/>
                <w:bCs/>
                <w:sz w:val="20"/>
                <w:szCs w:val="20"/>
              </w:rPr>
            </w:pPr>
          </w:p>
          <w:p w14:paraId="5D3665C0" w14:textId="23F27B4D" w:rsidR="00210E4C" w:rsidRPr="008D5BAF" w:rsidRDefault="00210E4C" w:rsidP="008415A2">
            <w:pPr>
              <w:spacing w:before="40" w:after="40" w:line="360" w:lineRule="auto"/>
              <w:rPr>
                <w:rFonts w:cstheme="minorHAnsi"/>
                <w:bCs/>
                <w:sz w:val="20"/>
                <w:szCs w:val="20"/>
              </w:rPr>
            </w:pPr>
          </w:p>
        </w:tc>
        <w:tc>
          <w:tcPr>
            <w:tcW w:w="2127" w:type="dxa"/>
          </w:tcPr>
          <w:p w14:paraId="0AEA5C95" w14:textId="77777777" w:rsidR="00210E4C" w:rsidRPr="008D5BAF" w:rsidRDefault="00210E4C" w:rsidP="008415A2">
            <w:pPr>
              <w:spacing w:before="40" w:after="40" w:line="360" w:lineRule="auto"/>
              <w:rPr>
                <w:sz w:val="20"/>
                <w:szCs w:val="20"/>
              </w:rPr>
            </w:pPr>
            <w:r w:rsidRPr="008D5BAF">
              <w:rPr>
                <w:sz w:val="20"/>
                <w:szCs w:val="20"/>
              </w:rPr>
              <w:t>Jednoznaczne wskazanie na dowód zgodny z normą ETSI (D.1 lub E.1)</w:t>
            </w:r>
          </w:p>
        </w:tc>
        <w:tc>
          <w:tcPr>
            <w:tcW w:w="1984" w:type="dxa"/>
          </w:tcPr>
          <w:p w14:paraId="5BEE6DD5"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[ETSI3195222] G01 Evidence identifier</w:t>
            </w:r>
          </w:p>
        </w:tc>
        <w:tc>
          <w:tcPr>
            <w:tcW w:w="2239" w:type="dxa"/>
          </w:tcPr>
          <w:p w14:paraId="64F87CF0" w14:textId="13AC7598"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 ID</w:t>
            </w:r>
          </w:p>
        </w:tc>
      </w:tr>
      <w:tr w:rsidR="00210E4C" w:rsidRPr="008D5BAF" w14:paraId="63824ED2" w14:textId="77777777" w:rsidTr="00E924B7">
        <w:tc>
          <w:tcPr>
            <w:tcW w:w="2722" w:type="dxa"/>
            <w:vMerge/>
          </w:tcPr>
          <w:p w14:paraId="7AF37603" w14:textId="5476FE33" w:rsidR="00210E4C" w:rsidRPr="008D5BAF" w:rsidRDefault="00210E4C" w:rsidP="008415A2">
            <w:pPr>
              <w:spacing w:before="40" w:after="40" w:line="360" w:lineRule="auto"/>
              <w:rPr>
                <w:rFonts w:cstheme="minorHAnsi"/>
                <w:bCs/>
                <w:sz w:val="20"/>
                <w:szCs w:val="20"/>
              </w:rPr>
            </w:pPr>
          </w:p>
        </w:tc>
        <w:tc>
          <w:tcPr>
            <w:tcW w:w="2127" w:type="dxa"/>
          </w:tcPr>
          <w:p w14:paraId="690345D3"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 xml:space="preserve">Identyfikator </w:t>
            </w:r>
            <w:r w:rsidRPr="008D5BAF">
              <w:rPr>
                <w:rFonts w:eastAsia="Arial" w:cstheme="minorHAnsi"/>
                <w:color w:val="333333"/>
                <w:sz w:val="20"/>
                <w:szCs w:val="20"/>
              </w:rPr>
              <w:t>przesyłki</w:t>
            </w:r>
            <w:r w:rsidRPr="008D5BAF">
              <w:rPr>
                <w:rFonts w:eastAsia="Arial" w:cstheme="minorHAnsi"/>
                <w:color w:val="333333"/>
              </w:rPr>
              <w:t xml:space="preserve"> </w:t>
            </w:r>
          </w:p>
        </w:tc>
        <w:tc>
          <w:tcPr>
            <w:tcW w:w="1984" w:type="dxa"/>
          </w:tcPr>
          <w:p w14:paraId="3D9AAFDB"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[ETSI3195222] M01 Message identifier</w:t>
            </w:r>
          </w:p>
        </w:tc>
        <w:tc>
          <w:tcPr>
            <w:tcW w:w="2239" w:type="dxa"/>
          </w:tcPr>
          <w:p w14:paraId="7259363A"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 messageId</w:t>
            </w:r>
          </w:p>
        </w:tc>
      </w:tr>
      <w:tr w:rsidR="00210E4C" w:rsidRPr="008D5BAF" w14:paraId="213D6810" w14:textId="77777777" w:rsidTr="00E924B7">
        <w:tc>
          <w:tcPr>
            <w:tcW w:w="2722" w:type="dxa"/>
            <w:vMerge/>
          </w:tcPr>
          <w:p w14:paraId="1916C2F5" w14:textId="312D1D1D" w:rsidR="00210E4C" w:rsidRPr="008D5BAF" w:rsidRDefault="00210E4C" w:rsidP="008415A2">
            <w:pPr>
              <w:spacing w:before="40" w:after="40" w:line="360" w:lineRule="auto"/>
              <w:rPr>
                <w:rFonts w:cstheme="minorHAnsi"/>
                <w:bCs/>
                <w:sz w:val="20"/>
                <w:szCs w:val="20"/>
              </w:rPr>
            </w:pPr>
          </w:p>
        </w:tc>
        <w:tc>
          <w:tcPr>
            <w:tcW w:w="2127" w:type="dxa"/>
          </w:tcPr>
          <w:p w14:paraId="1941DD5D"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Informacje o treści załącznikach oryginalnej przesyłki</w:t>
            </w:r>
            <w:r w:rsidRPr="008D5BAF">
              <w:t xml:space="preserve"> </w:t>
            </w:r>
          </w:p>
          <w:p w14:paraId="0ED600A5"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 xml:space="preserve">utworzone na podstawie informacji zawartej w dowodzie D.1 lub E.1 </w:t>
            </w:r>
          </w:p>
        </w:tc>
        <w:tc>
          <w:tcPr>
            <w:tcW w:w="1984" w:type="dxa"/>
          </w:tcPr>
          <w:p w14:paraId="42E374D6"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[ETSI3195222] M02 lub MD14 User content info (wyciąg)</w:t>
            </w:r>
          </w:p>
        </w:tc>
        <w:tc>
          <w:tcPr>
            <w:tcW w:w="2239" w:type="dxa"/>
          </w:tcPr>
          <w:p w14:paraId="2B0606BE" w14:textId="0578F88E"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 body</w:t>
            </w:r>
          </w:p>
        </w:tc>
      </w:tr>
      <w:tr w:rsidR="00210E4C" w:rsidRPr="008D5BAF" w14:paraId="5F7F610D" w14:textId="77777777" w:rsidTr="00E924B7">
        <w:tc>
          <w:tcPr>
            <w:tcW w:w="2722" w:type="dxa"/>
            <w:vMerge/>
          </w:tcPr>
          <w:p w14:paraId="012D72DB" w14:textId="77777777" w:rsidR="00210E4C" w:rsidRPr="008D5BAF" w:rsidRDefault="00210E4C" w:rsidP="008415A2">
            <w:pPr>
              <w:spacing w:before="40" w:after="40" w:line="360" w:lineRule="auto"/>
              <w:rPr>
                <w:rFonts w:cstheme="minorHAnsi"/>
                <w:bCs/>
                <w:sz w:val="20"/>
                <w:szCs w:val="20"/>
              </w:rPr>
            </w:pPr>
          </w:p>
        </w:tc>
        <w:tc>
          <w:tcPr>
            <w:tcW w:w="2127" w:type="dxa"/>
          </w:tcPr>
          <w:p w14:paraId="479BEB5D" w14:textId="16B58403"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Skróty załączników</w:t>
            </w:r>
          </w:p>
        </w:tc>
        <w:tc>
          <w:tcPr>
            <w:tcW w:w="1984" w:type="dxa"/>
          </w:tcPr>
          <w:p w14:paraId="43A12448" w14:textId="4C9612EC"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[ETSI3195222] E01 Extensions</w:t>
            </w:r>
          </w:p>
        </w:tc>
        <w:tc>
          <w:tcPr>
            <w:tcW w:w="2239" w:type="dxa"/>
          </w:tcPr>
          <w:p w14:paraId="17F9A6C4" w14:textId="3460CB8A"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Evidence.body</w:t>
            </w:r>
          </w:p>
        </w:tc>
      </w:tr>
      <w:tr w:rsidR="00210E4C" w:rsidRPr="008D5BAF" w14:paraId="64EC0B92" w14:textId="77777777" w:rsidTr="00E924B7">
        <w:tc>
          <w:tcPr>
            <w:tcW w:w="2722" w:type="dxa"/>
            <w:vMerge w:val="restart"/>
          </w:tcPr>
          <w:p w14:paraId="362301AA"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Oznaczenie usługi RDE, która zrealizowała wysłanie</w:t>
            </w:r>
          </w:p>
          <w:p w14:paraId="7D1B2F18" w14:textId="44118BA3" w:rsidR="00210E4C" w:rsidRPr="008D5BAF" w:rsidRDefault="00210E4C" w:rsidP="008415A2">
            <w:pPr>
              <w:spacing w:before="40" w:after="40" w:line="360" w:lineRule="auto"/>
              <w:rPr>
                <w:rFonts w:cstheme="minorHAnsi"/>
                <w:bCs/>
                <w:sz w:val="20"/>
                <w:szCs w:val="20"/>
              </w:rPr>
            </w:pPr>
            <w:r w:rsidRPr="008D5BAF">
              <w:rPr>
                <w:sz w:val="20"/>
                <w:szCs w:val="20"/>
              </w:rPr>
              <w:t>(podpunkt i) wymagania 6.7.3.1)</w:t>
            </w:r>
          </w:p>
          <w:p w14:paraId="0AC9DC75" w14:textId="77777777" w:rsidR="00210E4C" w:rsidRPr="008D5BAF" w:rsidRDefault="00210E4C" w:rsidP="008415A2">
            <w:pPr>
              <w:spacing w:before="40" w:after="40" w:line="360" w:lineRule="auto"/>
              <w:rPr>
                <w:rFonts w:cstheme="minorHAnsi"/>
                <w:bCs/>
                <w:sz w:val="20"/>
                <w:szCs w:val="20"/>
              </w:rPr>
            </w:pPr>
          </w:p>
          <w:p w14:paraId="4BCDFAC3" w14:textId="3824F642" w:rsidR="00210E4C" w:rsidRPr="008D5BAF" w:rsidRDefault="00210E4C" w:rsidP="008415A2">
            <w:pPr>
              <w:spacing w:before="40" w:after="40" w:line="360" w:lineRule="auto"/>
              <w:rPr>
                <w:rFonts w:cstheme="minorHAnsi"/>
                <w:bCs/>
                <w:sz w:val="20"/>
                <w:szCs w:val="20"/>
              </w:rPr>
            </w:pPr>
          </w:p>
        </w:tc>
        <w:tc>
          <w:tcPr>
            <w:tcW w:w="2127" w:type="dxa"/>
          </w:tcPr>
          <w:p w14:paraId="3819F996"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Identyfikator polityki wystawcy dowodu</w:t>
            </w:r>
          </w:p>
        </w:tc>
        <w:tc>
          <w:tcPr>
            <w:tcW w:w="1984" w:type="dxa"/>
          </w:tcPr>
          <w:p w14:paraId="5788B4CD" w14:textId="77777777" w:rsidR="00210E4C" w:rsidRPr="00E75FB4" w:rsidRDefault="00210E4C" w:rsidP="008415A2">
            <w:pPr>
              <w:spacing w:before="40" w:after="40" w:line="360" w:lineRule="auto"/>
              <w:rPr>
                <w:rFonts w:cstheme="minorHAnsi"/>
                <w:bCs/>
                <w:sz w:val="20"/>
                <w:szCs w:val="20"/>
                <w:lang w:val="en-US"/>
              </w:rPr>
            </w:pPr>
            <w:r w:rsidRPr="00E75FB4">
              <w:rPr>
                <w:rFonts w:cstheme="minorHAnsi"/>
                <w:bCs/>
                <w:sz w:val="20"/>
                <w:szCs w:val="20"/>
                <w:lang w:val="en-US"/>
              </w:rPr>
              <w:t>[ETSI3195222] R01 Evidence issuer policy identifier</w:t>
            </w:r>
          </w:p>
        </w:tc>
        <w:tc>
          <w:tcPr>
            <w:tcW w:w="2239" w:type="dxa"/>
          </w:tcPr>
          <w:p w14:paraId="328CF6FD" w14:textId="59C88363"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 body</w:t>
            </w:r>
          </w:p>
        </w:tc>
      </w:tr>
      <w:tr w:rsidR="00210E4C" w:rsidRPr="008D5BAF" w14:paraId="2F02D773" w14:textId="77777777" w:rsidTr="00E924B7">
        <w:tc>
          <w:tcPr>
            <w:tcW w:w="2722" w:type="dxa"/>
            <w:vMerge/>
          </w:tcPr>
          <w:p w14:paraId="4E84BAB4" w14:textId="071E72B3" w:rsidR="00210E4C" w:rsidRPr="008D5BAF" w:rsidRDefault="00210E4C" w:rsidP="008415A2">
            <w:pPr>
              <w:spacing w:before="40" w:after="40" w:line="360" w:lineRule="auto"/>
              <w:rPr>
                <w:rFonts w:cstheme="minorHAnsi"/>
                <w:bCs/>
                <w:sz w:val="20"/>
                <w:szCs w:val="20"/>
              </w:rPr>
            </w:pPr>
          </w:p>
        </w:tc>
        <w:tc>
          <w:tcPr>
            <w:tcW w:w="2127" w:type="dxa"/>
          </w:tcPr>
          <w:p w14:paraId="54FB5CFD" w14:textId="77777777" w:rsidR="00210E4C" w:rsidRPr="008D5BAF" w:rsidRDefault="00210E4C" w:rsidP="008415A2">
            <w:pPr>
              <w:spacing w:before="40" w:after="40" w:line="360" w:lineRule="auto"/>
              <w:rPr>
                <w:sz w:val="20"/>
                <w:szCs w:val="20"/>
              </w:rPr>
            </w:pPr>
            <w:r w:rsidRPr="008D5BAF">
              <w:rPr>
                <w:sz w:val="20"/>
                <w:szCs w:val="20"/>
              </w:rPr>
              <w:t>Dane dostawcy usługi RDE, która zrealizowała wysłanie</w:t>
            </w:r>
          </w:p>
        </w:tc>
        <w:tc>
          <w:tcPr>
            <w:tcW w:w="1984" w:type="dxa"/>
          </w:tcPr>
          <w:p w14:paraId="4A2B2855" w14:textId="77777777" w:rsidR="00210E4C" w:rsidRPr="00E75FB4" w:rsidRDefault="00210E4C" w:rsidP="008415A2">
            <w:pPr>
              <w:spacing w:before="40" w:after="40" w:line="360" w:lineRule="auto"/>
              <w:rPr>
                <w:rFonts w:cstheme="minorHAnsi"/>
                <w:bCs/>
                <w:sz w:val="20"/>
                <w:szCs w:val="20"/>
                <w:lang w:val="en-US"/>
              </w:rPr>
            </w:pPr>
            <w:r w:rsidRPr="00E75FB4">
              <w:rPr>
                <w:rFonts w:cstheme="minorHAnsi"/>
                <w:bCs/>
                <w:sz w:val="20"/>
                <w:szCs w:val="20"/>
                <w:lang w:val="en-US"/>
              </w:rPr>
              <w:t>[ETSI3195222] R02 Evidence issuer details</w:t>
            </w:r>
          </w:p>
        </w:tc>
        <w:tc>
          <w:tcPr>
            <w:tcW w:w="2239" w:type="dxa"/>
          </w:tcPr>
          <w:p w14:paraId="74B71739" w14:textId="538E07B0"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 body</w:t>
            </w:r>
          </w:p>
        </w:tc>
      </w:tr>
      <w:tr w:rsidR="00210E4C" w:rsidRPr="008D5BAF" w14:paraId="69692781" w14:textId="77777777" w:rsidTr="00E924B7">
        <w:tc>
          <w:tcPr>
            <w:tcW w:w="2722" w:type="dxa"/>
            <w:vMerge/>
          </w:tcPr>
          <w:p w14:paraId="1B10266E" w14:textId="241BDA8B" w:rsidR="00210E4C" w:rsidRPr="008D5BAF" w:rsidRDefault="00210E4C" w:rsidP="008415A2">
            <w:pPr>
              <w:spacing w:before="40" w:after="40" w:line="360" w:lineRule="auto"/>
              <w:rPr>
                <w:rFonts w:cstheme="minorHAnsi"/>
                <w:bCs/>
                <w:sz w:val="20"/>
                <w:szCs w:val="20"/>
              </w:rPr>
            </w:pPr>
          </w:p>
        </w:tc>
        <w:tc>
          <w:tcPr>
            <w:tcW w:w="2127" w:type="dxa"/>
          </w:tcPr>
          <w:p w14:paraId="559F00A8"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Dane dotyczące podpisu wystawcy</w:t>
            </w:r>
          </w:p>
        </w:tc>
        <w:tc>
          <w:tcPr>
            <w:tcW w:w="1984" w:type="dxa"/>
          </w:tcPr>
          <w:p w14:paraId="4FE91DCC"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[ETSI3195222] R03 Signature</w:t>
            </w:r>
          </w:p>
        </w:tc>
        <w:tc>
          <w:tcPr>
            <w:tcW w:w="2239" w:type="dxa"/>
          </w:tcPr>
          <w:p w14:paraId="3D29031C"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Evidence.body</w:t>
            </w:r>
          </w:p>
        </w:tc>
      </w:tr>
      <w:tr w:rsidR="00210E4C" w:rsidRPr="008D5BAF" w14:paraId="33DBB977" w14:textId="77777777" w:rsidTr="00E924B7">
        <w:tc>
          <w:tcPr>
            <w:tcW w:w="2722" w:type="dxa"/>
            <w:vMerge w:val="restart"/>
          </w:tcPr>
          <w:p w14:paraId="02CB4786"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Oznaczenie usługi RDE, która zrealizowała przekazanie przesyłki adresatowi</w:t>
            </w:r>
          </w:p>
          <w:p w14:paraId="196C4590" w14:textId="70B3E5AB" w:rsidR="00210E4C" w:rsidRPr="008D5BAF" w:rsidRDefault="00210E4C" w:rsidP="008415A2">
            <w:pPr>
              <w:spacing w:before="40" w:after="40" w:line="360" w:lineRule="auto"/>
              <w:rPr>
                <w:rFonts w:cstheme="minorHAnsi"/>
                <w:bCs/>
                <w:sz w:val="20"/>
                <w:szCs w:val="20"/>
              </w:rPr>
            </w:pPr>
            <w:r w:rsidRPr="008D5BAF">
              <w:rPr>
                <w:sz w:val="20"/>
                <w:szCs w:val="20"/>
              </w:rPr>
              <w:t>(podpunkt j) wymagania 6.7.3.1)</w:t>
            </w:r>
          </w:p>
          <w:p w14:paraId="7026BEA2" w14:textId="77777777" w:rsidR="00210E4C" w:rsidRPr="008D5BAF" w:rsidRDefault="00210E4C" w:rsidP="008415A2">
            <w:pPr>
              <w:spacing w:before="40" w:after="40" w:line="360" w:lineRule="auto"/>
              <w:rPr>
                <w:rFonts w:cstheme="minorHAnsi"/>
                <w:bCs/>
                <w:sz w:val="20"/>
                <w:szCs w:val="20"/>
              </w:rPr>
            </w:pPr>
          </w:p>
          <w:p w14:paraId="021D7402" w14:textId="3C3002AF" w:rsidR="00210E4C" w:rsidRPr="008D5BAF" w:rsidRDefault="00210E4C" w:rsidP="008415A2">
            <w:pPr>
              <w:spacing w:before="40" w:after="40" w:line="360" w:lineRule="auto"/>
              <w:rPr>
                <w:rFonts w:cstheme="minorHAnsi"/>
                <w:bCs/>
                <w:sz w:val="20"/>
                <w:szCs w:val="20"/>
              </w:rPr>
            </w:pPr>
          </w:p>
        </w:tc>
        <w:tc>
          <w:tcPr>
            <w:tcW w:w="2127" w:type="dxa"/>
          </w:tcPr>
          <w:p w14:paraId="3EF812AB"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Identyfikator polityki wystawcy dowodu</w:t>
            </w:r>
          </w:p>
        </w:tc>
        <w:tc>
          <w:tcPr>
            <w:tcW w:w="1984" w:type="dxa"/>
          </w:tcPr>
          <w:p w14:paraId="4DF10ED4" w14:textId="77777777" w:rsidR="00210E4C" w:rsidRPr="00E75FB4" w:rsidRDefault="00210E4C" w:rsidP="008415A2">
            <w:pPr>
              <w:spacing w:before="40" w:after="40" w:line="360" w:lineRule="auto"/>
              <w:rPr>
                <w:rFonts w:cstheme="minorHAnsi"/>
                <w:bCs/>
                <w:sz w:val="20"/>
                <w:szCs w:val="20"/>
                <w:lang w:val="en-US"/>
              </w:rPr>
            </w:pPr>
            <w:r w:rsidRPr="00E75FB4">
              <w:rPr>
                <w:rFonts w:cstheme="minorHAnsi"/>
                <w:bCs/>
                <w:sz w:val="20"/>
                <w:szCs w:val="20"/>
                <w:lang w:val="en-US"/>
              </w:rPr>
              <w:t>[ETSI3195222] R01 Evidence issuer policy identifier</w:t>
            </w:r>
          </w:p>
        </w:tc>
        <w:tc>
          <w:tcPr>
            <w:tcW w:w="2239" w:type="dxa"/>
          </w:tcPr>
          <w:p w14:paraId="33D2AA4A"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Evidence.body</w:t>
            </w:r>
          </w:p>
        </w:tc>
      </w:tr>
      <w:tr w:rsidR="00210E4C" w:rsidRPr="008D5BAF" w14:paraId="1DB78B99" w14:textId="77777777" w:rsidTr="00E924B7">
        <w:tc>
          <w:tcPr>
            <w:tcW w:w="2722" w:type="dxa"/>
            <w:vMerge/>
          </w:tcPr>
          <w:p w14:paraId="0F66E93E" w14:textId="20D7685C" w:rsidR="00210E4C" w:rsidRPr="008D5BAF" w:rsidRDefault="00210E4C" w:rsidP="008415A2">
            <w:pPr>
              <w:spacing w:before="40" w:after="40" w:line="360" w:lineRule="auto"/>
              <w:rPr>
                <w:rFonts w:cstheme="minorHAnsi"/>
                <w:bCs/>
                <w:sz w:val="20"/>
                <w:szCs w:val="20"/>
              </w:rPr>
            </w:pPr>
          </w:p>
        </w:tc>
        <w:tc>
          <w:tcPr>
            <w:tcW w:w="2127" w:type="dxa"/>
          </w:tcPr>
          <w:p w14:paraId="7A0EAF49" w14:textId="77777777" w:rsidR="00210E4C" w:rsidRPr="008D5BAF" w:rsidRDefault="00210E4C" w:rsidP="008415A2">
            <w:pPr>
              <w:spacing w:before="40" w:after="40" w:line="360" w:lineRule="auto"/>
              <w:rPr>
                <w:sz w:val="20"/>
                <w:szCs w:val="20"/>
              </w:rPr>
            </w:pPr>
            <w:r w:rsidRPr="008D5BAF">
              <w:rPr>
                <w:sz w:val="20"/>
                <w:szCs w:val="20"/>
              </w:rPr>
              <w:t>Dane dostawcy usługi RDE, która zrealizowała przekazanie przesyłki adresatowi</w:t>
            </w:r>
          </w:p>
        </w:tc>
        <w:tc>
          <w:tcPr>
            <w:tcW w:w="1984" w:type="dxa"/>
          </w:tcPr>
          <w:p w14:paraId="20677377" w14:textId="77777777" w:rsidR="00210E4C" w:rsidRPr="00E75FB4" w:rsidRDefault="00210E4C" w:rsidP="008415A2">
            <w:pPr>
              <w:spacing w:before="40" w:after="40" w:line="360" w:lineRule="auto"/>
              <w:rPr>
                <w:rFonts w:cstheme="minorHAnsi"/>
                <w:bCs/>
                <w:sz w:val="20"/>
                <w:szCs w:val="20"/>
                <w:lang w:val="en-US"/>
              </w:rPr>
            </w:pPr>
            <w:r w:rsidRPr="00E75FB4">
              <w:rPr>
                <w:rFonts w:cstheme="minorHAnsi"/>
                <w:bCs/>
                <w:sz w:val="20"/>
                <w:szCs w:val="20"/>
                <w:lang w:val="en-US"/>
              </w:rPr>
              <w:t>[ETSI3195222] R02 Evidence issuer details</w:t>
            </w:r>
          </w:p>
        </w:tc>
        <w:tc>
          <w:tcPr>
            <w:tcW w:w="2239" w:type="dxa"/>
          </w:tcPr>
          <w:p w14:paraId="3BC55E18"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Evidence.body</w:t>
            </w:r>
          </w:p>
        </w:tc>
      </w:tr>
      <w:tr w:rsidR="00210E4C" w:rsidRPr="008D5BAF" w14:paraId="4773FE94" w14:textId="77777777" w:rsidTr="00E924B7">
        <w:tc>
          <w:tcPr>
            <w:tcW w:w="2722" w:type="dxa"/>
            <w:vMerge/>
          </w:tcPr>
          <w:p w14:paraId="25732DFF" w14:textId="65E85AFF" w:rsidR="00210E4C" w:rsidRPr="008D5BAF" w:rsidRDefault="00210E4C" w:rsidP="008415A2">
            <w:pPr>
              <w:spacing w:before="40" w:after="40" w:line="360" w:lineRule="auto"/>
              <w:rPr>
                <w:rFonts w:cstheme="minorHAnsi"/>
                <w:bCs/>
                <w:sz w:val="20"/>
                <w:szCs w:val="20"/>
              </w:rPr>
            </w:pPr>
          </w:p>
        </w:tc>
        <w:tc>
          <w:tcPr>
            <w:tcW w:w="2127" w:type="dxa"/>
          </w:tcPr>
          <w:p w14:paraId="4EB85911"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Dane dotyczące podpisu wystawcy</w:t>
            </w:r>
          </w:p>
        </w:tc>
        <w:tc>
          <w:tcPr>
            <w:tcW w:w="1984" w:type="dxa"/>
          </w:tcPr>
          <w:p w14:paraId="113DBB51"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[ETSI3195222] R03 Signature</w:t>
            </w:r>
          </w:p>
        </w:tc>
        <w:tc>
          <w:tcPr>
            <w:tcW w:w="2239" w:type="dxa"/>
          </w:tcPr>
          <w:p w14:paraId="0847D99D"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Evidence.body</w:t>
            </w:r>
          </w:p>
        </w:tc>
      </w:tr>
      <w:tr w:rsidR="00210E4C" w:rsidRPr="008D5BAF" w14:paraId="22F57481" w14:textId="77777777" w:rsidTr="009A3AC3">
        <w:trPr>
          <w:trHeight w:val="1771"/>
        </w:trPr>
        <w:tc>
          <w:tcPr>
            <w:tcW w:w="2722" w:type="dxa"/>
          </w:tcPr>
          <w:p w14:paraId="407EC27D"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lastRenderedPageBreak/>
              <w:t>Wskazanie trybu i podstawy prawnej w zakresie sposobu doręczenia.</w:t>
            </w:r>
          </w:p>
          <w:p w14:paraId="47FA437D" w14:textId="214D7A6B" w:rsidR="00210E4C" w:rsidRPr="008D5BAF" w:rsidRDefault="00210E4C" w:rsidP="008415A2">
            <w:pPr>
              <w:spacing w:before="40" w:after="40" w:line="360" w:lineRule="auto"/>
              <w:rPr>
                <w:rFonts w:cstheme="minorHAnsi"/>
                <w:bCs/>
                <w:sz w:val="20"/>
                <w:szCs w:val="20"/>
              </w:rPr>
            </w:pPr>
            <w:r w:rsidRPr="008D5BAF">
              <w:rPr>
                <w:sz w:val="20"/>
                <w:szCs w:val="20"/>
              </w:rPr>
              <w:t>(podpunkt k) wymagania 6.7.3.1)</w:t>
            </w:r>
          </w:p>
        </w:tc>
        <w:tc>
          <w:tcPr>
            <w:tcW w:w="2127" w:type="dxa"/>
          </w:tcPr>
          <w:p w14:paraId="66FBF670"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Tryb doręczenia</w:t>
            </w:r>
          </w:p>
        </w:tc>
        <w:tc>
          <w:tcPr>
            <w:tcW w:w="1984" w:type="dxa"/>
          </w:tcPr>
          <w:p w14:paraId="6B2A1355"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[ETSI3195222] E01 Extensions</w:t>
            </w:r>
          </w:p>
        </w:tc>
        <w:tc>
          <w:tcPr>
            <w:tcW w:w="2239" w:type="dxa"/>
          </w:tcPr>
          <w:p w14:paraId="48348C41" w14:textId="77777777" w:rsidR="00210E4C" w:rsidRPr="008D5BAF" w:rsidRDefault="00210E4C" w:rsidP="008415A2">
            <w:pPr>
              <w:spacing w:before="40" w:after="40" w:line="360" w:lineRule="auto"/>
              <w:rPr>
                <w:rFonts w:cstheme="minorHAnsi"/>
                <w:bCs/>
                <w:sz w:val="20"/>
                <w:szCs w:val="20"/>
              </w:rPr>
            </w:pPr>
            <w:r w:rsidRPr="008D5BAF">
              <w:rPr>
                <w:rFonts w:cstheme="minorHAnsi"/>
                <w:bCs/>
                <w:sz w:val="20"/>
                <w:szCs w:val="20"/>
              </w:rPr>
              <w:t>Evidence.body</w:t>
            </w:r>
          </w:p>
        </w:tc>
      </w:tr>
    </w:tbl>
    <w:p w14:paraId="068CE485" w14:textId="21F99761" w:rsidR="00E924B7" w:rsidRPr="008D5BAF" w:rsidRDefault="00E924B7" w:rsidP="00E924B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13</w:t>
      </w:r>
      <w:r w:rsidRPr="008D5BAF">
        <w:rPr>
          <w:lang w:val="pl-PL"/>
        </w:rPr>
        <w:fldChar w:fldCharType="end"/>
      </w:r>
      <w:r w:rsidRPr="008D5BAF">
        <w:rPr>
          <w:lang w:val="pl-PL"/>
        </w:rPr>
        <w:t xml:space="preserve"> Struktura potwierdzenia otrzymania</w:t>
      </w:r>
    </w:p>
    <w:p w14:paraId="7ADCFC48" w14:textId="77777777" w:rsidR="002C658C" w:rsidRPr="008D5BAF" w:rsidRDefault="002C658C"/>
    <w:p w14:paraId="1ADBC985" w14:textId="2CB98136" w:rsidR="002C658C" w:rsidRPr="008D5BAF" w:rsidRDefault="00B85788" w:rsidP="002C658C">
      <w:pPr>
        <w:tabs>
          <w:tab w:val="left" w:pos="1418"/>
        </w:tabs>
      </w:pPr>
      <w:r w:rsidRPr="008D5BAF">
        <w:t xml:space="preserve">7. </w:t>
      </w:r>
      <w:r w:rsidR="002C658C" w:rsidRPr="008D5BAF">
        <w:t xml:space="preserve">Zgodnie z wymaganiem 6.6.1.8 dokumentu głównego Standardu </w:t>
      </w:r>
      <w:r w:rsidR="00CF4C55" w:rsidRPr="008D5BAF">
        <w:t>dopuszczalne</w:t>
      </w:r>
      <w:r w:rsidR="002C658C" w:rsidRPr="008D5BAF">
        <w:t xml:space="preserve"> jest, aby dostawcy obsługujący nadawcę umieszczali w potwierdzeniu wysłania także </w:t>
      </w:r>
      <w:r w:rsidR="002C658C" w:rsidRPr="008D5BAF">
        <w:rPr>
          <w:b/>
        </w:rPr>
        <w:t>dodatkowe informacje</w:t>
      </w:r>
      <w:r w:rsidR="002C658C" w:rsidRPr="008D5BAF">
        <w:t xml:space="preserve"> zwiększające użyteczność dowodu w ewentualnych postępowaniach sądowych bez konieczności pobierania przez użytkowników technicznych dowodów szczegółowych.</w:t>
      </w:r>
    </w:p>
    <w:p w14:paraId="0960D822" w14:textId="4C36D38F" w:rsidR="007D3FD3" w:rsidRPr="008D5BAF" w:rsidRDefault="007D3FD3" w:rsidP="002C658C">
      <w:pPr>
        <w:tabs>
          <w:tab w:val="left" w:pos="1418"/>
        </w:tabs>
      </w:pPr>
      <w:r w:rsidRPr="008D5BAF">
        <w:t>Standard nie zabrania równoległego dołączenia informacji w języku innym niż polski.</w:t>
      </w:r>
    </w:p>
    <w:p w14:paraId="0AC74CD9" w14:textId="77777777" w:rsidR="002C658C" w:rsidRPr="008D5BAF" w:rsidRDefault="002C658C"/>
    <w:p w14:paraId="66278740" w14:textId="245D1079" w:rsidR="00E924B7" w:rsidRPr="008D5BAF" w:rsidRDefault="00B85788">
      <w:r w:rsidRPr="008D5BAF">
        <w:t xml:space="preserve">8. </w:t>
      </w:r>
      <w:r w:rsidR="00E924B7" w:rsidRPr="008D5BAF">
        <w:t xml:space="preserve">W przypadku dowodów przekazywanych w procesie przesyłki hybrydowej dane adresowe nadawcy i adresata muszą być zawarte w treści odpowiedzi metody </w:t>
      </w:r>
      <w:r w:rsidR="005A7BE3" w:rsidRPr="008D5BAF">
        <w:t xml:space="preserve">API </w:t>
      </w:r>
      <w:r w:rsidR="00E924B7" w:rsidRPr="008D5BAF">
        <w:t>służącej do pobierania dowodu</w:t>
      </w:r>
      <w:r w:rsidR="005A7BE3" w:rsidRPr="008D5BAF">
        <w:t xml:space="preserve"> z tej usługi</w:t>
      </w:r>
      <w:r w:rsidR="00E924B7" w:rsidRPr="008D5BAF">
        <w:t>.</w:t>
      </w:r>
    </w:p>
    <w:p w14:paraId="157C804A" w14:textId="77777777" w:rsidR="00E924B7" w:rsidRPr="008D5BAF" w:rsidRDefault="00E924B7">
      <w:pPr>
        <w:rPr>
          <w:rFonts w:asciiTheme="majorHAnsi" w:eastAsiaTheme="majorEastAsia" w:hAnsiTheme="majorHAnsi" w:cstheme="majorBidi"/>
          <w:sz w:val="32"/>
          <w:szCs w:val="32"/>
        </w:rPr>
      </w:pPr>
      <w:r w:rsidRPr="008D5BAF">
        <w:br w:type="page"/>
      </w:r>
    </w:p>
    <w:p w14:paraId="645248C8" w14:textId="77777777" w:rsidR="00E924B7" w:rsidRPr="008D5BAF" w:rsidRDefault="00E924B7" w:rsidP="00815361">
      <w:pPr>
        <w:pStyle w:val="Nagwek3"/>
      </w:pPr>
      <w:bookmarkStart w:id="346" w:name="_Ref56948097"/>
      <w:bookmarkStart w:id="347" w:name="_Toc58171602"/>
      <w:r w:rsidRPr="008D5BAF">
        <w:lastRenderedPageBreak/>
        <w:t>Niepodważalność i jawność nadawcy, adresata i treści przesyłki</w:t>
      </w:r>
      <w:bookmarkEnd w:id="346"/>
      <w:bookmarkEnd w:id="347"/>
    </w:p>
    <w:p w14:paraId="0D8B5E75" w14:textId="54FEDF4B" w:rsidR="00DD397D" w:rsidRPr="008D5BAF" w:rsidRDefault="00E924B7" w:rsidP="00DD397D">
      <w:pPr>
        <w:rPr>
          <w:b/>
          <w:bCs/>
        </w:rPr>
      </w:pPr>
      <w:r w:rsidRPr="008D5BAF">
        <w:rPr>
          <w:rFonts w:eastAsia="Arial"/>
          <w:color w:val="333333"/>
        </w:rPr>
        <w:t xml:space="preserve">Podstawą niniejszego rozdziału </w:t>
      </w:r>
      <w:r w:rsidR="00BE3D93" w:rsidRPr="008D5BAF">
        <w:rPr>
          <w:rFonts w:eastAsia="Arial"/>
          <w:color w:val="333333"/>
        </w:rPr>
        <w:t>są: rozdział</w:t>
      </w:r>
      <w:r w:rsidRPr="008D5BAF">
        <w:rPr>
          <w:rFonts w:eastAsia="Arial"/>
          <w:color w:val="333333"/>
        </w:rPr>
        <w:t xml:space="preserve"> 6.8 </w:t>
      </w:r>
      <w:r w:rsidRPr="008D5BAF">
        <w:rPr>
          <w:rFonts w:eastAsia="Arial"/>
          <w:i/>
          <w:color w:val="333333"/>
        </w:rPr>
        <w:t>Wymagania dotyczące weryfikacji dow</w:t>
      </w:r>
      <w:r w:rsidR="004D52B7" w:rsidRPr="008D5BAF">
        <w:rPr>
          <w:rFonts w:eastAsia="Arial"/>
          <w:i/>
          <w:color w:val="333333"/>
        </w:rPr>
        <w:t>o</w:t>
      </w:r>
      <w:r w:rsidRPr="008D5BAF">
        <w:rPr>
          <w:rFonts w:eastAsia="Arial"/>
          <w:i/>
          <w:color w:val="333333"/>
        </w:rPr>
        <w:t>dów</w:t>
      </w:r>
      <w:r w:rsidRPr="008D5BAF">
        <w:rPr>
          <w:rFonts w:eastAsia="Arial"/>
          <w:color w:val="333333"/>
        </w:rPr>
        <w:t xml:space="preserve"> </w:t>
      </w:r>
      <w:r w:rsidR="005A7BE3" w:rsidRPr="008D5BAF">
        <w:rPr>
          <w:rFonts w:eastAsia="Arial"/>
          <w:color w:val="333333"/>
        </w:rPr>
        <w:t>oraz</w:t>
      </w:r>
      <w:r w:rsidRPr="008D5BAF">
        <w:rPr>
          <w:rFonts w:eastAsia="Arial"/>
          <w:color w:val="333333"/>
        </w:rPr>
        <w:t xml:space="preserve"> punkty 5.2.1, 6.6.1 i 6.7.3</w:t>
      </w:r>
      <w:r w:rsidR="00BE3D93" w:rsidRPr="008D5BAF">
        <w:rPr>
          <w:rFonts w:eastAsia="Arial"/>
          <w:color w:val="333333"/>
        </w:rPr>
        <w:t xml:space="preserve"> dokumentu głównego Standardu.</w:t>
      </w:r>
    </w:p>
    <w:p w14:paraId="117491EB" w14:textId="77777777" w:rsidR="00AD7ADF" w:rsidRPr="008D5BAF" w:rsidRDefault="00AD7ADF">
      <w:pPr>
        <w:rPr>
          <w:rFonts w:eastAsia="Arial"/>
          <w:color w:val="333333"/>
        </w:rPr>
      </w:pPr>
    </w:p>
    <w:p w14:paraId="76EDBFF6" w14:textId="77777777" w:rsidR="009A3AC3" w:rsidRPr="008D5BAF" w:rsidRDefault="009A3AC3" w:rsidP="009A3AC3">
      <w:pPr>
        <w:pStyle w:val="Nagwek40"/>
        <w:rPr>
          <w:lang w:val="pl-PL"/>
        </w:rPr>
      </w:pPr>
      <w:r w:rsidRPr="008D5BAF">
        <w:rPr>
          <w:lang w:val="pl-PL"/>
        </w:rPr>
        <w:t>Usługa potwierdzania autentyczności wiadomości i dowodów</w:t>
      </w:r>
    </w:p>
    <w:p w14:paraId="19EA31A9" w14:textId="232606F1" w:rsidR="009A3AC3" w:rsidRPr="008D5BAF" w:rsidRDefault="00B85788" w:rsidP="009A3AC3">
      <w:r w:rsidRPr="008D5BAF">
        <w:rPr>
          <w:rFonts w:eastAsia="Arial"/>
        </w:rPr>
        <w:t xml:space="preserve">1. </w:t>
      </w:r>
      <w:r w:rsidR="009A3AC3" w:rsidRPr="008D5BAF">
        <w:rPr>
          <w:rFonts w:eastAsia="Arial"/>
        </w:rPr>
        <w:t>Zgodnie z wymaganiami zawartymi w podrozdziale 6.8 dokumentu głównego Standardu, k</w:t>
      </w:r>
      <w:r w:rsidR="009A3AC3" w:rsidRPr="008D5BAF">
        <w:t xml:space="preserve">ażdy posiadacz dowodu może skorzystać z </w:t>
      </w:r>
      <w:r w:rsidR="00CF4C55" w:rsidRPr="008D5BAF">
        <w:t xml:space="preserve">osobnej </w:t>
      </w:r>
      <w:r w:rsidR="009A3AC3" w:rsidRPr="008D5BAF">
        <w:rPr>
          <w:b/>
        </w:rPr>
        <w:t>usługi weryfikacji posiadanego dowodu</w:t>
      </w:r>
      <w:r w:rsidR="009A3AC3" w:rsidRPr="008D5BAF">
        <w:t>, nawet jeśli nie został przez dostawcę uwierzytelniony. Punkt 6.8.0.1 jednoznacznie wskazuje, że usługę świadczy dostawca.</w:t>
      </w:r>
    </w:p>
    <w:p w14:paraId="56E0C460" w14:textId="41CA18A3" w:rsidR="009A3AC3" w:rsidRPr="008D5BAF" w:rsidRDefault="00B85788" w:rsidP="009A3AC3">
      <w:pPr>
        <w:rPr>
          <w:rFonts w:eastAsia="Arial"/>
        </w:rPr>
      </w:pPr>
      <w:r w:rsidRPr="008D5BAF">
        <w:rPr>
          <w:rFonts w:eastAsia="Arial"/>
        </w:rPr>
        <w:t xml:space="preserve">2. </w:t>
      </w:r>
      <w:r w:rsidR="009A3AC3" w:rsidRPr="008D5BAF">
        <w:rPr>
          <w:rFonts w:eastAsia="Arial"/>
        </w:rPr>
        <w:t xml:space="preserve">Warunkiem świadczenia usługi weryfikacji jest przesłanie do niej posiadanego dowodu lub dowodu i wiadomości; usługa </w:t>
      </w:r>
      <w:r w:rsidRPr="008D5BAF">
        <w:rPr>
          <w:rFonts w:eastAsia="Arial"/>
          <w:b/>
        </w:rPr>
        <w:t>wykorzystuje</w:t>
      </w:r>
      <w:r w:rsidR="009A3AC3" w:rsidRPr="008D5BAF">
        <w:rPr>
          <w:rFonts w:eastAsia="Arial"/>
          <w:b/>
        </w:rPr>
        <w:t xml:space="preserve"> zebran</w:t>
      </w:r>
      <w:r w:rsidRPr="008D5BAF">
        <w:rPr>
          <w:rFonts w:eastAsia="Arial"/>
          <w:b/>
        </w:rPr>
        <w:t>e</w:t>
      </w:r>
      <w:r w:rsidR="009A3AC3" w:rsidRPr="008D5BAF">
        <w:rPr>
          <w:rFonts w:eastAsia="Arial"/>
          <w:b/>
        </w:rPr>
        <w:t xml:space="preserve"> informacj</w:t>
      </w:r>
      <w:r w:rsidRPr="008D5BAF">
        <w:rPr>
          <w:rFonts w:eastAsia="Arial"/>
          <w:b/>
        </w:rPr>
        <w:t>e</w:t>
      </w:r>
      <w:r w:rsidR="009A3AC3" w:rsidRPr="008D5BAF">
        <w:rPr>
          <w:rFonts w:eastAsia="Arial"/>
          <w:b/>
        </w:rPr>
        <w:t xml:space="preserve"> o tożsamości stron</w:t>
      </w:r>
      <w:r w:rsidRPr="008D5BAF">
        <w:rPr>
          <w:rFonts w:eastAsia="Arial"/>
          <w:b/>
        </w:rPr>
        <w:t xml:space="preserve"> prowadzących korespondencję</w:t>
      </w:r>
      <w:r w:rsidR="009A3AC3" w:rsidRPr="008D5BAF">
        <w:rPr>
          <w:rFonts w:eastAsia="Arial"/>
          <w:b/>
        </w:rPr>
        <w:t>, w doręczaniu któr</w:t>
      </w:r>
      <w:r w:rsidRPr="008D5BAF">
        <w:rPr>
          <w:rFonts w:eastAsia="Arial"/>
          <w:b/>
        </w:rPr>
        <w:t>ej</w:t>
      </w:r>
      <w:r w:rsidR="009A3AC3" w:rsidRPr="008D5BAF">
        <w:rPr>
          <w:rFonts w:eastAsia="Arial"/>
          <w:b/>
        </w:rPr>
        <w:t xml:space="preserve"> uczestniczył dostawca</w:t>
      </w:r>
      <w:r w:rsidR="009A3AC3" w:rsidRPr="008D5BAF">
        <w:rPr>
          <w:rFonts w:eastAsia="Arial"/>
        </w:rPr>
        <w:t>.</w:t>
      </w:r>
    </w:p>
    <w:p w14:paraId="7AACD281" w14:textId="27A988E3" w:rsidR="009A3AC3" w:rsidRPr="008D5BAF" w:rsidRDefault="009A3AC3" w:rsidP="009A3AC3">
      <w:pPr>
        <w:pStyle w:val="Tekstkomentarza"/>
        <w:rPr>
          <w:sz w:val="22"/>
          <w:szCs w:val="22"/>
        </w:rPr>
      </w:pPr>
      <w:r w:rsidRPr="008D5BAF">
        <w:rPr>
          <w:b/>
          <w:sz w:val="22"/>
          <w:szCs w:val="22"/>
        </w:rPr>
        <w:t>Usługa potrafi udzielić jednoznacznej odpowiedzi</w:t>
      </w:r>
      <w:r w:rsidRPr="008D5BAF">
        <w:rPr>
          <w:sz w:val="22"/>
          <w:szCs w:val="22"/>
        </w:rPr>
        <w:t xml:space="preserve"> na pytani</w:t>
      </w:r>
      <w:r w:rsidR="005A7BE3" w:rsidRPr="008D5BAF">
        <w:rPr>
          <w:sz w:val="22"/>
          <w:szCs w:val="22"/>
        </w:rPr>
        <w:t>a</w:t>
      </w:r>
      <w:r w:rsidRPr="008D5BAF">
        <w:rPr>
          <w:sz w:val="22"/>
          <w:szCs w:val="22"/>
        </w:rPr>
        <w:t>:</w:t>
      </w:r>
    </w:p>
    <w:p w14:paraId="07245B32" w14:textId="11BBE02C" w:rsidR="00755424" w:rsidRPr="008D5BAF" w:rsidRDefault="00B85788" w:rsidP="00583381">
      <w:pPr>
        <w:pStyle w:val="Tekstkomentarza"/>
        <w:numPr>
          <w:ilvl w:val="0"/>
          <w:numId w:val="44"/>
        </w:numPr>
        <w:rPr>
          <w:sz w:val="22"/>
          <w:szCs w:val="22"/>
        </w:rPr>
      </w:pPr>
      <w:r w:rsidRPr="008D5BAF">
        <w:rPr>
          <w:sz w:val="22"/>
          <w:szCs w:val="22"/>
        </w:rPr>
        <w:t xml:space="preserve">3. </w:t>
      </w:r>
      <w:r w:rsidR="00755424" w:rsidRPr="008D5BAF">
        <w:rPr>
          <w:sz w:val="22"/>
          <w:szCs w:val="22"/>
        </w:rPr>
        <w:t>czy dowód przedłożony przez nadawcę i dowód przedłożony przez adresata odnoszą się do przesyłki o tej samej treści</w:t>
      </w:r>
    </w:p>
    <w:p w14:paraId="4A7BF64B" w14:textId="6F93C502" w:rsidR="00755424" w:rsidRPr="008D5BAF" w:rsidRDefault="00B85788" w:rsidP="00583381">
      <w:pPr>
        <w:pStyle w:val="Tekstkomentarza"/>
        <w:numPr>
          <w:ilvl w:val="0"/>
          <w:numId w:val="44"/>
        </w:numPr>
        <w:rPr>
          <w:sz w:val="22"/>
          <w:szCs w:val="22"/>
        </w:rPr>
      </w:pPr>
      <w:r w:rsidRPr="008D5BAF">
        <w:rPr>
          <w:sz w:val="22"/>
          <w:szCs w:val="22"/>
        </w:rPr>
        <w:t xml:space="preserve">4. </w:t>
      </w:r>
      <w:r w:rsidR="00755424" w:rsidRPr="008D5BAF">
        <w:rPr>
          <w:sz w:val="22"/>
          <w:szCs w:val="22"/>
        </w:rPr>
        <w:t>czy załączniki (payload) zostały zmienione – jeśli zostały, każda zmiana musi być wskazana nadawcy i adresatowi (art. 44 [eIDAS])</w:t>
      </w:r>
    </w:p>
    <w:p w14:paraId="577AD444" w14:textId="12F9D371" w:rsidR="009A3AC3" w:rsidRPr="008D5BAF" w:rsidRDefault="00B85788" w:rsidP="00583381">
      <w:pPr>
        <w:pStyle w:val="Tekstkomentarza"/>
        <w:numPr>
          <w:ilvl w:val="0"/>
          <w:numId w:val="44"/>
        </w:numPr>
        <w:rPr>
          <w:sz w:val="22"/>
          <w:szCs w:val="22"/>
        </w:rPr>
      </w:pPr>
      <w:r w:rsidRPr="008D5BAF">
        <w:rPr>
          <w:sz w:val="22"/>
          <w:szCs w:val="22"/>
        </w:rPr>
        <w:t xml:space="preserve">5. </w:t>
      </w:r>
      <w:r w:rsidR="009A3AC3" w:rsidRPr="008D5BAF">
        <w:rPr>
          <w:sz w:val="22"/>
          <w:szCs w:val="22"/>
        </w:rPr>
        <w:t>czy nadawca wskazany dostawcy C2 jest tym samym nadawcą wskazanym dostawcy C3 przez dostawcę C2</w:t>
      </w:r>
    </w:p>
    <w:p w14:paraId="1E2E1C42" w14:textId="15315751" w:rsidR="009A3AC3" w:rsidRPr="008D5BAF" w:rsidRDefault="00B85788" w:rsidP="00583381">
      <w:pPr>
        <w:pStyle w:val="Tekstkomentarza"/>
        <w:numPr>
          <w:ilvl w:val="0"/>
          <w:numId w:val="44"/>
        </w:numPr>
        <w:rPr>
          <w:sz w:val="22"/>
          <w:szCs w:val="22"/>
        </w:rPr>
      </w:pPr>
      <w:r w:rsidRPr="008D5BAF">
        <w:rPr>
          <w:sz w:val="22"/>
          <w:szCs w:val="22"/>
        </w:rPr>
        <w:t xml:space="preserve">6. </w:t>
      </w:r>
      <w:r w:rsidR="009A3AC3" w:rsidRPr="008D5BAF">
        <w:rPr>
          <w:sz w:val="22"/>
          <w:szCs w:val="22"/>
        </w:rPr>
        <w:t>czy adresat po stronie C3 był adresatem wskazanym dostawcy C2 przez nadawcę</w:t>
      </w:r>
    </w:p>
    <w:p w14:paraId="69FEC480" w14:textId="20EF79EC" w:rsidR="009A3AC3" w:rsidRPr="008D5BAF" w:rsidRDefault="00B85788" w:rsidP="00583381">
      <w:pPr>
        <w:pStyle w:val="Tekstkomentarza"/>
        <w:numPr>
          <w:ilvl w:val="0"/>
          <w:numId w:val="44"/>
        </w:numPr>
        <w:rPr>
          <w:sz w:val="22"/>
          <w:szCs w:val="22"/>
        </w:rPr>
      </w:pPr>
      <w:r w:rsidRPr="008D5BAF">
        <w:rPr>
          <w:sz w:val="22"/>
          <w:szCs w:val="22"/>
        </w:rPr>
        <w:t xml:space="preserve">7. </w:t>
      </w:r>
      <w:r w:rsidR="009A3AC3" w:rsidRPr="008D5BAF">
        <w:rPr>
          <w:sz w:val="22"/>
          <w:szCs w:val="22"/>
        </w:rPr>
        <w:t>czy postać przesyłki ebMS przed przekazaniem z C2 do C3 odpowiada postaci przesyłki odebranej przez C3</w:t>
      </w:r>
    </w:p>
    <w:p w14:paraId="6E9EB943" w14:textId="1E250EC1" w:rsidR="009A3AC3" w:rsidRPr="008D5BAF" w:rsidRDefault="00B85788" w:rsidP="009A3AC3">
      <w:pPr>
        <w:rPr>
          <w:rFonts w:asciiTheme="minorHAnsi" w:hAnsiTheme="minorHAnsi"/>
        </w:rPr>
      </w:pPr>
      <w:r w:rsidRPr="008D5BAF">
        <w:rPr>
          <w:rFonts w:asciiTheme="minorHAnsi" w:hAnsiTheme="minorHAnsi"/>
        </w:rPr>
        <w:t xml:space="preserve">8. </w:t>
      </w:r>
      <w:r w:rsidR="00755424" w:rsidRPr="008D5BAF">
        <w:rPr>
          <w:rFonts w:asciiTheme="minorHAnsi" w:hAnsiTheme="minorHAnsi"/>
        </w:rPr>
        <w:t xml:space="preserve">Informacja zwracana przez usługę tworzyć ma </w:t>
      </w:r>
      <w:r w:rsidR="009A3AC3" w:rsidRPr="008D5BAF">
        <w:rPr>
          <w:rFonts w:asciiTheme="minorHAnsi" w:hAnsiTheme="minorHAnsi"/>
        </w:rPr>
        <w:t>ciąg dowodowy, pozwalający powiedzieć, co nadawca nadał</w:t>
      </w:r>
      <w:r w:rsidR="00755424" w:rsidRPr="008D5BAF">
        <w:rPr>
          <w:rFonts w:asciiTheme="minorHAnsi" w:hAnsiTheme="minorHAnsi"/>
        </w:rPr>
        <w:t xml:space="preserve"> i jakie zdarzenia nastąpiły na trasie doręczania przesyłki.</w:t>
      </w:r>
    </w:p>
    <w:p w14:paraId="5A36361A" w14:textId="77777777" w:rsidR="009A3AC3" w:rsidRPr="008D5BAF" w:rsidRDefault="009A3AC3" w:rsidP="009A3AC3">
      <w:pPr>
        <w:rPr>
          <w:rFonts w:asciiTheme="majorHAnsi" w:eastAsiaTheme="majorEastAsia" w:hAnsiTheme="majorHAnsi" w:cstheme="majorBidi"/>
          <w:sz w:val="32"/>
          <w:szCs w:val="32"/>
        </w:rPr>
      </w:pPr>
    </w:p>
    <w:p w14:paraId="544E0E7B" w14:textId="518E674A" w:rsidR="006C1103" w:rsidRPr="008D5BAF" w:rsidRDefault="006C1103" w:rsidP="006C1103">
      <w:pPr>
        <w:pStyle w:val="Nagwek40"/>
        <w:rPr>
          <w:lang w:val="pl-PL"/>
        </w:rPr>
      </w:pPr>
      <w:r w:rsidRPr="008D5BAF">
        <w:rPr>
          <w:lang w:val="pl-PL"/>
        </w:rPr>
        <w:t>Jawność nadawcy i adresata</w:t>
      </w:r>
    </w:p>
    <w:p w14:paraId="39AC7070" w14:textId="7532D17A" w:rsidR="006E7AE0" w:rsidRPr="008D5BAF" w:rsidRDefault="00B85788" w:rsidP="006E7AE0">
      <w:pPr>
        <w:rPr>
          <w:rFonts w:eastAsia="Arial"/>
        </w:rPr>
      </w:pPr>
      <w:r w:rsidRPr="008D5BAF">
        <w:rPr>
          <w:rFonts w:eastAsia="Arial"/>
        </w:rPr>
        <w:t xml:space="preserve">9. </w:t>
      </w:r>
      <w:r w:rsidR="00E924B7" w:rsidRPr="008D5BAF">
        <w:rPr>
          <w:rFonts w:eastAsia="Arial"/>
        </w:rPr>
        <w:t>Tożsamość nadawcy i adresata jest zn</w:t>
      </w:r>
      <w:r w:rsidR="00755424" w:rsidRPr="008D5BAF">
        <w:rPr>
          <w:rFonts w:eastAsia="Arial"/>
        </w:rPr>
        <w:t xml:space="preserve">ana obsługującym ich dostawcom, jest bowiem wymaganym składnikiem dowodów. </w:t>
      </w:r>
    </w:p>
    <w:p w14:paraId="7EFF03E4" w14:textId="259F3002" w:rsidR="00CD14EB" w:rsidRPr="008D5BAF" w:rsidRDefault="00CD14EB">
      <w:r w:rsidRPr="008D5BAF">
        <w:rPr>
          <w:rFonts w:eastAsia="Arial"/>
          <w:color w:val="333333"/>
        </w:rPr>
        <w:t xml:space="preserve">Zgodnie z rozdziałem 3.1 </w:t>
      </w:r>
      <w:r w:rsidR="00BE3D93" w:rsidRPr="008D5BAF">
        <w:rPr>
          <w:rFonts w:eastAsia="Arial"/>
          <w:color w:val="333333"/>
        </w:rPr>
        <w:t xml:space="preserve">dokumentu głównego </w:t>
      </w:r>
      <w:r w:rsidRPr="008D5BAF">
        <w:rPr>
          <w:rFonts w:eastAsia="Arial"/>
          <w:color w:val="333333"/>
        </w:rPr>
        <w:t xml:space="preserve">Standardu </w:t>
      </w:r>
      <w:r w:rsidRPr="008D5BAF">
        <w:t xml:space="preserve"> dostawca usługi RDE ma do wyboru dwie podstawowe możliwości: </w:t>
      </w:r>
    </w:p>
    <w:p w14:paraId="07DB2E96" w14:textId="4BED5DA9" w:rsidR="00CD14EB" w:rsidRPr="008D5BAF" w:rsidRDefault="00B85788" w:rsidP="00755424">
      <w:pPr>
        <w:ind w:left="708"/>
      </w:pPr>
      <w:r w:rsidRPr="008D5BAF">
        <w:t>10. m</w:t>
      </w:r>
      <w:r w:rsidR="00CD14EB" w:rsidRPr="008D5BAF">
        <w:t xml:space="preserve">oże po </w:t>
      </w:r>
      <w:r w:rsidR="005A7BE3" w:rsidRPr="008D5BAF">
        <w:rPr>
          <w:b/>
        </w:rPr>
        <w:t>każdorazowo powtarzanej</w:t>
      </w:r>
      <w:r w:rsidR="00CD14EB" w:rsidRPr="008D5BAF">
        <w:t xml:space="preserve"> identyfikacji udostępnić nadawcy lub adresatowi środki uwierzytelniające spełniające wymagania niniejszego standardu. </w:t>
      </w:r>
    </w:p>
    <w:p w14:paraId="626B1E18" w14:textId="426E690B" w:rsidR="00755424" w:rsidRPr="008D5BAF" w:rsidRDefault="00755424" w:rsidP="00755424">
      <w:pPr>
        <w:ind w:left="708"/>
      </w:pPr>
      <w:r w:rsidRPr="008D5BAF">
        <w:t>albo</w:t>
      </w:r>
    </w:p>
    <w:p w14:paraId="0ECDFF35" w14:textId="6C2F0AE9" w:rsidR="00CD14EB" w:rsidRPr="008D5BAF" w:rsidRDefault="00B85788" w:rsidP="00755424">
      <w:pPr>
        <w:ind w:left="708"/>
      </w:pPr>
      <w:r w:rsidRPr="008D5BAF">
        <w:t xml:space="preserve">11. </w:t>
      </w:r>
      <w:r w:rsidR="00755424" w:rsidRPr="008D5BAF">
        <w:t>m</w:t>
      </w:r>
      <w:r w:rsidR="00CD14EB" w:rsidRPr="008D5BAF">
        <w:t xml:space="preserve">oże stosować </w:t>
      </w:r>
      <w:r w:rsidR="00CD14EB" w:rsidRPr="008D5BAF">
        <w:rPr>
          <w:b/>
        </w:rPr>
        <w:t>stałą rejestrację</w:t>
      </w:r>
      <w:r w:rsidR="00CD14EB" w:rsidRPr="008D5BAF">
        <w:t xml:space="preserve"> bazując na raz zarchiwizowanych dowodach z identyfikacji. W takim wypadku nie jest konieczna każdorazowa identyfikacja, a jedynie uwierzytelnienie.</w:t>
      </w:r>
    </w:p>
    <w:p w14:paraId="688715C0" w14:textId="63C289C6" w:rsidR="00DD397D" w:rsidRPr="008D5BAF" w:rsidRDefault="00B85788" w:rsidP="006B26C8">
      <w:pPr>
        <w:rPr>
          <w:b/>
          <w:bCs/>
        </w:rPr>
      </w:pPr>
      <w:r w:rsidRPr="008D5BAF">
        <w:rPr>
          <w:rFonts w:eastAsia="Arial"/>
          <w:color w:val="333333"/>
        </w:rPr>
        <w:lastRenderedPageBreak/>
        <w:t xml:space="preserve">12. </w:t>
      </w:r>
      <w:r w:rsidR="00DD397D" w:rsidRPr="008D5BAF">
        <w:rPr>
          <w:rFonts w:eastAsia="Arial"/>
          <w:color w:val="333333"/>
        </w:rPr>
        <w:t xml:space="preserve">Zgodnie z </w:t>
      </w:r>
      <w:r w:rsidR="00DD397D" w:rsidRPr="008D5BAF">
        <w:rPr>
          <w:rFonts w:eastAsia="Arial"/>
        </w:rPr>
        <w:t xml:space="preserve">punktem  </w:t>
      </w:r>
      <w:r w:rsidR="00DD397D" w:rsidRPr="008D5BAF">
        <w:t xml:space="preserve">5.1.12.13 dostawca usługi RDE </w:t>
      </w:r>
      <w:r w:rsidR="00DD397D" w:rsidRPr="008D5BAF">
        <w:rPr>
          <w:b/>
        </w:rPr>
        <w:t>archiwizuje</w:t>
      </w:r>
      <w:r w:rsidR="00DD397D" w:rsidRPr="008D5BAF">
        <w:t xml:space="preserve"> w postaci dowodów z wykonania usługi RDE co najmniej:</w:t>
      </w:r>
      <w:r w:rsidR="006B26C8" w:rsidRPr="008D5BAF">
        <w:t xml:space="preserve"> </w:t>
      </w:r>
      <w:r w:rsidR="00DD397D" w:rsidRPr="008D5BAF">
        <w:t xml:space="preserve">dane identyfikacyjne </w:t>
      </w:r>
      <w:r w:rsidR="006B26C8" w:rsidRPr="008D5BAF">
        <w:t xml:space="preserve">użytkowników, </w:t>
      </w:r>
      <w:r w:rsidR="00DD397D" w:rsidRPr="008D5BAF">
        <w:t xml:space="preserve">dane uwierzytelniające </w:t>
      </w:r>
      <w:r w:rsidR="006B26C8" w:rsidRPr="008D5BAF">
        <w:t xml:space="preserve">użytkowników, </w:t>
      </w:r>
      <w:r w:rsidR="00DD397D" w:rsidRPr="008D5BAF">
        <w:t>dowód, że tożsamość nadawcy z</w:t>
      </w:r>
      <w:r w:rsidR="006B26C8" w:rsidRPr="008D5BAF">
        <w:t xml:space="preserve">ostała pierwotnie zweryfikowana, </w:t>
      </w:r>
      <w:r w:rsidR="00DD397D" w:rsidRPr="008D5BAF">
        <w:t>logi operacji RDE, weryfikacji tożsamości nadawcy i adresata oraz komunikacji.</w:t>
      </w:r>
      <w:r w:rsidR="006B26C8" w:rsidRPr="008D5BAF">
        <w:t xml:space="preserve"> </w:t>
      </w:r>
      <w:r w:rsidR="005A7BE3" w:rsidRPr="008D5BAF">
        <w:t>Obecność tych</w:t>
      </w:r>
      <w:r w:rsidR="00CF4C55" w:rsidRPr="008D5BAF">
        <w:t xml:space="preserve"> danych</w:t>
      </w:r>
      <w:r w:rsidR="006B26C8" w:rsidRPr="008D5BAF">
        <w:t xml:space="preserve"> w zasobach dostawcy </w:t>
      </w:r>
      <w:r w:rsidR="005A7BE3" w:rsidRPr="008D5BAF">
        <w:t>pozwala dowieść wypełnienia</w:t>
      </w:r>
      <w:r w:rsidR="006B26C8" w:rsidRPr="008D5BAF">
        <w:t xml:space="preserve"> wymagania </w:t>
      </w:r>
      <w:r w:rsidR="00DD397D" w:rsidRPr="008D5BAF">
        <w:rPr>
          <w:b/>
          <w:bCs/>
        </w:rPr>
        <w:t>REQ-ERDS-5.4.1-03</w:t>
      </w:r>
      <w:r w:rsidR="00DD397D" w:rsidRPr="008D5BAF">
        <w:t xml:space="preserve"> normy </w:t>
      </w:r>
      <w:r w:rsidR="00DD397D" w:rsidRPr="008D5BAF">
        <w:rPr>
          <w:b/>
          <w:bCs/>
        </w:rPr>
        <w:t>[ETSI319521]</w:t>
      </w:r>
      <w:r w:rsidR="006B26C8" w:rsidRPr="008D5BAF">
        <w:rPr>
          <w:b/>
          <w:bCs/>
        </w:rPr>
        <w:t>.</w:t>
      </w:r>
    </w:p>
    <w:p w14:paraId="20C09B2C" w14:textId="77777777" w:rsidR="00755424" w:rsidRPr="008D5BAF" w:rsidRDefault="00755424" w:rsidP="00CD14EB">
      <w:pPr>
        <w:tabs>
          <w:tab w:val="left" w:pos="1418"/>
        </w:tabs>
        <w:rPr>
          <w:rFonts w:eastAsia="Arial"/>
          <w:color w:val="333333"/>
        </w:rPr>
      </w:pPr>
    </w:p>
    <w:p w14:paraId="48FF3698" w14:textId="17E7FA1F" w:rsidR="00CD14EB" w:rsidRPr="008D5BAF" w:rsidRDefault="00B85788" w:rsidP="00CD14EB">
      <w:pPr>
        <w:tabs>
          <w:tab w:val="left" w:pos="1418"/>
        </w:tabs>
      </w:pPr>
      <w:r w:rsidRPr="008D5BAF">
        <w:rPr>
          <w:rFonts w:eastAsia="Arial"/>
        </w:rPr>
        <w:t xml:space="preserve">13. </w:t>
      </w:r>
      <w:r w:rsidR="00CD14EB" w:rsidRPr="008D5BAF">
        <w:rPr>
          <w:rFonts w:eastAsia="Arial"/>
        </w:rPr>
        <w:t>Z</w:t>
      </w:r>
      <w:r w:rsidR="00413677" w:rsidRPr="008D5BAF">
        <w:rPr>
          <w:rFonts w:eastAsia="Arial"/>
        </w:rPr>
        <w:t xml:space="preserve">godnie z punktem </w:t>
      </w:r>
      <w:r w:rsidR="00CD14EB" w:rsidRPr="008D5BAF">
        <w:t xml:space="preserve">7.1.0.1 dokumentu głównego Standardu, adres do doręczeń elektronicznych pozwala na jednoznaczną identyfikację nadawcy lub adresata w krajowym systemie e-doręczeń lub </w:t>
      </w:r>
      <w:r w:rsidR="00A40FCA">
        <w:br/>
      </w:r>
      <w:r w:rsidR="00CD14EB" w:rsidRPr="008D5BAF">
        <w:t>w ramach usługi RDE.</w:t>
      </w:r>
    </w:p>
    <w:p w14:paraId="2F4ABD36" w14:textId="77777777" w:rsidR="00B85788" w:rsidRPr="008D5BAF" w:rsidRDefault="00B85788" w:rsidP="00CD14EB">
      <w:pPr>
        <w:tabs>
          <w:tab w:val="left" w:pos="1418"/>
        </w:tabs>
      </w:pPr>
    </w:p>
    <w:p w14:paraId="240BD932" w14:textId="61498D58" w:rsidR="00CD14EB" w:rsidRPr="008D5BAF" w:rsidRDefault="00B85788" w:rsidP="00CD14EB">
      <w:pPr>
        <w:tabs>
          <w:tab w:val="left" w:pos="1418"/>
        </w:tabs>
      </w:pPr>
      <w:r w:rsidRPr="008D5BAF">
        <w:t xml:space="preserve">14. </w:t>
      </w:r>
      <w:r w:rsidR="00CD14EB" w:rsidRPr="008D5BAF">
        <w:t xml:space="preserve">Identyfikacja wykonywana </w:t>
      </w:r>
      <w:r w:rsidR="005A7BE3" w:rsidRPr="008D5BAF">
        <w:t xml:space="preserve">przed ujawnieniem adresu w rejestrze BAE, </w:t>
      </w:r>
      <w:r w:rsidR="00CD14EB" w:rsidRPr="008D5BAF">
        <w:t>ze wsparciem rejestrów państwowych takich jak PESEL, CEIDG i KRS</w:t>
      </w:r>
      <w:r w:rsidR="005A7BE3" w:rsidRPr="008D5BAF">
        <w:t>,</w:t>
      </w:r>
      <w:r w:rsidR="00CD14EB" w:rsidRPr="008D5BAF">
        <w:t xml:space="preserve"> dostarcza jednak danych niewystarczających do świadczenia usługi. </w:t>
      </w:r>
      <w:r w:rsidR="00CD14EB" w:rsidRPr="008D5BAF">
        <w:rPr>
          <w:b/>
        </w:rPr>
        <w:t>Typowy zestaw danych</w:t>
      </w:r>
      <w:r w:rsidR="00974F77" w:rsidRPr="008D5BAF">
        <w:rPr>
          <w:b/>
        </w:rPr>
        <w:t>, które przetwarza i przechowuje dostawca</w:t>
      </w:r>
      <w:r w:rsidR="00755424" w:rsidRPr="008D5BAF">
        <w:rPr>
          <w:b/>
        </w:rPr>
        <w:t>,</w:t>
      </w:r>
      <w:r w:rsidR="00CD14EB" w:rsidRPr="008D5BAF">
        <w:rPr>
          <w:b/>
        </w:rPr>
        <w:t xml:space="preserve"> </w:t>
      </w:r>
      <w:r w:rsidR="00974F77" w:rsidRPr="008D5BAF">
        <w:rPr>
          <w:b/>
        </w:rPr>
        <w:t>podawany</w:t>
      </w:r>
      <w:r w:rsidR="00CD14EB" w:rsidRPr="008D5BAF">
        <w:rPr>
          <w:b/>
        </w:rPr>
        <w:t xml:space="preserve"> przez dostawców w ich politykach świadczenia usługi</w:t>
      </w:r>
      <w:r w:rsidR="00755424" w:rsidRPr="008D5BAF">
        <w:rPr>
          <w:b/>
        </w:rPr>
        <w:t>,</w:t>
      </w:r>
      <w:r w:rsidR="00CD14EB" w:rsidRPr="008D5BAF">
        <w:rPr>
          <w:b/>
        </w:rPr>
        <w:t xml:space="preserve"> obejmuje</w:t>
      </w:r>
      <w:r w:rsidR="00CD14EB" w:rsidRPr="008D5BAF">
        <w:t xml:space="preserve">: </w:t>
      </w:r>
    </w:p>
    <w:tbl>
      <w:tblPr>
        <w:tblStyle w:val="Tabela-Siatka"/>
        <w:tblW w:w="8789" w:type="dxa"/>
        <w:tblInd w:w="108" w:type="dxa"/>
        <w:tblLayout w:type="fixed"/>
        <w:tblLook w:val="04A0" w:firstRow="1" w:lastRow="0" w:firstColumn="1" w:lastColumn="0" w:noHBand="0" w:noVBand="1"/>
        <w:tblCaption w:val="Struktura potwierdzenia otrzymania"/>
        <w:tblDescription w:val="Tabela przedstawia strukturę potwierdzenia otrzymania. Zawiera grupę elementu, nazwę elementu, odniesienie do normy oraz UA API."/>
      </w:tblPr>
      <w:tblGrid>
        <w:gridCol w:w="1418"/>
        <w:gridCol w:w="1559"/>
        <w:gridCol w:w="1701"/>
        <w:gridCol w:w="1843"/>
        <w:gridCol w:w="2268"/>
      </w:tblGrid>
      <w:tr w:rsidR="006B26C8" w:rsidRPr="008D5BAF" w14:paraId="0FA57AA0" w14:textId="43EED6F2" w:rsidTr="008415A2">
        <w:trPr>
          <w:tblHeader/>
        </w:trPr>
        <w:tc>
          <w:tcPr>
            <w:tcW w:w="1418" w:type="dxa"/>
            <w:shd w:val="clear" w:color="auto" w:fill="D9D9D9" w:themeFill="background1" w:themeFillShade="D9"/>
          </w:tcPr>
          <w:p w14:paraId="395FA620" w14:textId="54F574FE" w:rsidR="006B26C8" w:rsidRPr="008D5BAF" w:rsidRDefault="006B26C8" w:rsidP="008415A2">
            <w:pPr>
              <w:spacing w:before="40" w:after="40" w:line="360" w:lineRule="auto"/>
              <w:rPr>
                <w:rFonts w:cstheme="minorHAnsi"/>
                <w:b/>
                <w:sz w:val="20"/>
                <w:szCs w:val="20"/>
              </w:rPr>
            </w:pPr>
            <w:r w:rsidRPr="008D5BAF">
              <w:rPr>
                <w:rFonts w:cstheme="minorHAnsi"/>
                <w:b/>
                <w:sz w:val="20"/>
                <w:szCs w:val="20"/>
              </w:rPr>
              <w:t>Atrybuty użytkownika</w:t>
            </w:r>
          </w:p>
        </w:tc>
        <w:tc>
          <w:tcPr>
            <w:tcW w:w="1559" w:type="dxa"/>
            <w:shd w:val="clear" w:color="auto" w:fill="D9D9D9" w:themeFill="background1" w:themeFillShade="D9"/>
          </w:tcPr>
          <w:p w14:paraId="2574FB7C" w14:textId="51D2764C" w:rsidR="006B26C8" w:rsidRPr="008D5BAF" w:rsidRDefault="006B26C8" w:rsidP="008415A2">
            <w:pPr>
              <w:spacing w:before="40" w:after="40" w:line="360" w:lineRule="auto"/>
              <w:rPr>
                <w:rFonts w:cstheme="minorHAnsi"/>
                <w:b/>
                <w:sz w:val="20"/>
                <w:szCs w:val="20"/>
              </w:rPr>
            </w:pPr>
            <w:r w:rsidRPr="008D5BAF">
              <w:rPr>
                <w:rFonts w:cstheme="minorHAnsi"/>
                <w:b/>
                <w:sz w:val="20"/>
                <w:szCs w:val="20"/>
              </w:rPr>
              <w:t>Dane opisujące klienta</w:t>
            </w:r>
          </w:p>
        </w:tc>
        <w:tc>
          <w:tcPr>
            <w:tcW w:w="1701" w:type="dxa"/>
            <w:shd w:val="clear" w:color="auto" w:fill="D9D9D9" w:themeFill="background1" w:themeFillShade="D9"/>
          </w:tcPr>
          <w:p w14:paraId="13E08011" w14:textId="50182DB7" w:rsidR="006B26C8" w:rsidRPr="008D5BAF" w:rsidRDefault="006B26C8" w:rsidP="008415A2">
            <w:pPr>
              <w:spacing w:before="40" w:after="40" w:line="360" w:lineRule="auto"/>
              <w:rPr>
                <w:rFonts w:cstheme="minorHAnsi"/>
                <w:b/>
                <w:sz w:val="20"/>
                <w:szCs w:val="20"/>
              </w:rPr>
            </w:pPr>
            <w:r w:rsidRPr="008D5BAF">
              <w:rPr>
                <w:rFonts w:cstheme="minorHAnsi"/>
                <w:b/>
                <w:sz w:val="20"/>
                <w:szCs w:val="20"/>
              </w:rPr>
              <w:t xml:space="preserve">Dane kontaktowe </w:t>
            </w:r>
          </w:p>
        </w:tc>
        <w:tc>
          <w:tcPr>
            <w:tcW w:w="1843" w:type="dxa"/>
            <w:shd w:val="clear" w:color="auto" w:fill="D9D9D9" w:themeFill="background1" w:themeFillShade="D9"/>
          </w:tcPr>
          <w:p w14:paraId="269DD29C" w14:textId="37DBE807" w:rsidR="006B26C8" w:rsidRPr="008D5BAF" w:rsidRDefault="006B26C8" w:rsidP="008415A2">
            <w:pPr>
              <w:spacing w:before="40" w:after="40" w:line="360" w:lineRule="auto"/>
              <w:rPr>
                <w:rFonts w:cstheme="minorHAnsi"/>
                <w:b/>
                <w:sz w:val="20"/>
                <w:szCs w:val="20"/>
              </w:rPr>
            </w:pPr>
            <w:r w:rsidRPr="008D5BAF">
              <w:rPr>
                <w:rFonts w:cstheme="minorHAnsi"/>
                <w:b/>
                <w:sz w:val="20"/>
                <w:szCs w:val="20"/>
              </w:rPr>
              <w:t>Informacje związane z płatnościami i billingiem</w:t>
            </w:r>
          </w:p>
        </w:tc>
        <w:tc>
          <w:tcPr>
            <w:tcW w:w="2268" w:type="dxa"/>
            <w:shd w:val="clear" w:color="auto" w:fill="D9D9D9" w:themeFill="background1" w:themeFillShade="D9"/>
          </w:tcPr>
          <w:p w14:paraId="3CB8E100" w14:textId="04693C91" w:rsidR="006B26C8" w:rsidRPr="008D5BAF" w:rsidRDefault="006B26C8" w:rsidP="008415A2">
            <w:pPr>
              <w:spacing w:before="40" w:after="40" w:line="360" w:lineRule="auto"/>
              <w:rPr>
                <w:rFonts w:cstheme="minorHAnsi"/>
                <w:b/>
                <w:sz w:val="20"/>
                <w:szCs w:val="20"/>
              </w:rPr>
            </w:pPr>
            <w:r w:rsidRPr="008D5BAF">
              <w:rPr>
                <w:rFonts w:cstheme="minorHAnsi"/>
                <w:b/>
                <w:sz w:val="20"/>
                <w:szCs w:val="20"/>
              </w:rPr>
              <w:t>Dodatkowe dane zbierane dla każdej instancji procesu doręczenia</w:t>
            </w:r>
          </w:p>
        </w:tc>
      </w:tr>
      <w:tr w:rsidR="006B26C8" w:rsidRPr="008D5BAF" w14:paraId="4FBB18BB" w14:textId="1B9C83BC" w:rsidTr="008415A2">
        <w:tc>
          <w:tcPr>
            <w:tcW w:w="1418" w:type="dxa"/>
          </w:tcPr>
          <w:p w14:paraId="544221AD" w14:textId="24B10F9B" w:rsidR="006B26C8" w:rsidRPr="008D5BAF" w:rsidRDefault="005A7BE3" w:rsidP="008415A2">
            <w:pPr>
              <w:tabs>
                <w:tab w:val="left" w:pos="1418"/>
              </w:tabs>
              <w:spacing w:before="40" w:after="40" w:line="360" w:lineRule="auto"/>
              <w:rPr>
                <w:sz w:val="20"/>
                <w:szCs w:val="20"/>
              </w:rPr>
            </w:pPr>
            <w:r w:rsidRPr="008D5BAF">
              <w:rPr>
                <w:sz w:val="20"/>
                <w:szCs w:val="20"/>
              </w:rPr>
              <w:t>l</w:t>
            </w:r>
            <w:r w:rsidR="006B26C8" w:rsidRPr="008D5BAF">
              <w:rPr>
                <w:sz w:val="20"/>
                <w:szCs w:val="20"/>
              </w:rPr>
              <w:t>ogin/nazwę użytkownika</w:t>
            </w:r>
          </w:p>
          <w:p w14:paraId="2E3D7FF2" w14:textId="77777777" w:rsidR="004D52B7" w:rsidRPr="008D5BAF" w:rsidRDefault="004D52B7" w:rsidP="008415A2">
            <w:pPr>
              <w:tabs>
                <w:tab w:val="left" w:pos="1418"/>
              </w:tabs>
              <w:spacing w:before="40" w:after="40" w:line="360" w:lineRule="auto"/>
              <w:rPr>
                <w:sz w:val="20"/>
                <w:szCs w:val="20"/>
              </w:rPr>
            </w:pPr>
          </w:p>
          <w:p w14:paraId="0812BE72" w14:textId="05F93FA0" w:rsidR="006B26C8" w:rsidRPr="008D5BAF" w:rsidRDefault="005A7BE3" w:rsidP="008415A2">
            <w:pPr>
              <w:tabs>
                <w:tab w:val="left" w:pos="1418"/>
              </w:tabs>
              <w:spacing w:before="40" w:after="40" w:line="360" w:lineRule="auto"/>
              <w:rPr>
                <w:sz w:val="20"/>
                <w:szCs w:val="20"/>
              </w:rPr>
            </w:pPr>
            <w:r w:rsidRPr="008D5BAF">
              <w:rPr>
                <w:sz w:val="20"/>
                <w:szCs w:val="20"/>
              </w:rPr>
              <w:t>h</w:t>
            </w:r>
            <w:r w:rsidR="006B26C8" w:rsidRPr="008D5BAF">
              <w:rPr>
                <w:sz w:val="20"/>
                <w:szCs w:val="20"/>
              </w:rPr>
              <w:t>asło</w:t>
            </w:r>
          </w:p>
          <w:p w14:paraId="1C8ECF65" w14:textId="17B60559" w:rsidR="006B26C8" w:rsidRPr="008D5BAF" w:rsidRDefault="006B26C8" w:rsidP="008415A2">
            <w:pPr>
              <w:spacing w:before="40" w:after="40" w:line="360" w:lineRule="auto"/>
              <w:rPr>
                <w:rFonts w:cstheme="minorHAnsi"/>
                <w:bCs/>
                <w:sz w:val="20"/>
                <w:szCs w:val="20"/>
              </w:rPr>
            </w:pPr>
          </w:p>
        </w:tc>
        <w:tc>
          <w:tcPr>
            <w:tcW w:w="1559" w:type="dxa"/>
          </w:tcPr>
          <w:p w14:paraId="667F2947" w14:textId="1D40824B" w:rsidR="006B26C8" w:rsidRPr="008D5BAF" w:rsidRDefault="005A7BE3" w:rsidP="008415A2">
            <w:pPr>
              <w:tabs>
                <w:tab w:val="left" w:pos="1418"/>
              </w:tabs>
              <w:spacing w:before="40" w:after="40" w:line="360" w:lineRule="auto"/>
              <w:rPr>
                <w:sz w:val="20"/>
                <w:szCs w:val="20"/>
              </w:rPr>
            </w:pPr>
            <w:r w:rsidRPr="008D5BAF">
              <w:rPr>
                <w:sz w:val="20"/>
                <w:szCs w:val="20"/>
              </w:rPr>
              <w:t>i</w:t>
            </w:r>
            <w:r w:rsidR="006B26C8" w:rsidRPr="008D5BAF">
              <w:rPr>
                <w:sz w:val="20"/>
                <w:szCs w:val="20"/>
              </w:rPr>
              <w:t>mię</w:t>
            </w:r>
          </w:p>
          <w:p w14:paraId="086243D4" w14:textId="77777777" w:rsidR="004D52B7" w:rsidRPr="008D5BAF" w:rsidRDefault="004D52B7" w:rsidP="008415A2">
            <w:pPr>
              <w:tabs>
                <w:tab w:val="left" w:pos="1418"/>
              </w:tabs>
              <w:spacing w:before="40" w:after="40" w:line="360" w:lineRule="auto"/>
              <w:rPr>
                <w:sz w:val="20"/>
                <w:szCs w:val="20"/>
              </w:rPr>
            </w:pPr>
          </w:p>
          <w:p w14:paraId="375F6987" w14:textId="1911AABD" w:rsidR="006B26C8" w:rsidRPr="008D5BAF" w:rsidRDefault="005A7BE3" w:rsidP="008415A2">
            <w:pPr>
              <w:tabs>
                <w:tab w:val="left" w:pos="1418"/>
              </w:tabs>
              <w:spacing w:before="40" w:after="40" w:line="360" w:lineRule="auto"/>
              <w:rPr>
                <w:sz w:val="20"/>
                <w:szCs w:val="20"/>
              </w:rPr>
            </w:pPr>
            <w:r w:rsidRPr="008D5BAF">
              <w:rPr>
                <w:sz w:val="20"/>
                <w:szCs w:val="20"/>
              </w:rPr>
              <w:t>n</w:t>
            </w:r>
            <w:r w:rsidR="006B26C8" w:rsidRPr="008D5BAF">
              <w:rPr>
                <w:sz w:val="20"/>
                <w:szCs w:val="20"/>
              </w:rPr>
              <w:t>azwisko</w:t>
            </w:r>
          </w:p>
          <w:p w14:paraId="3CD0D87C" w14:textId="77777777" w:rsidR="004D52B7" w:rsidRPr="008D5BAF" w:rsidRDefault="004D52B7" w:rsidP="008415A2">
            <w:pPr>
              <w:tabs>
                <w:tab w:val="left" w:pos="1418"/>
              </w:tabs>
              <w:spacing w:before="40" w:after="40" w:line="360" w:lineRule="auto"/>
              <w:rPr>
                <w:sz w:val="20"/>
                <w:szCs w:val="20"/>
              </w:rPr>
            </w:pPr>
          </w:p>
          <w:p w14:paraId="626026A0" w14:textId="22DB4EBF" w:rsidR="006B26C8" w:rsidRPr="008D5BAF" w:rsidRDefault="005A7BE3" w:rsidP="008415A2">
            <w:pPr>
              <w:tabs>
                <w:tab w:val="left" w:pos="1418"/>
              </w:tabs>
              <w:spacing w:before="40" w:after="40" w:line="360" w:lineRule="auto"/>
              <w:rPr>
                <w:sz w:val="20"/>
                <w:szCs w:val="20"/>
              </w:rPr>
            </w:pPr>
            <w:r w:rsidRPr="008D5BAF">
              <w:rPr>
                <w:sz w:val="20"/>
                <w:szCs w:val="20"/>
              </w:rPr>
              <w:t>d</w:t>
            </w:r>
            <w:r w:rsidR="006B26C8" w:rsidRPr="008D5BAF">
              <w:rPr>
                <w:sz w:val="20"/>
                <w:szCs w:val="20"/>
              </w:rPr>
              <w:t>ata urodzenia</w:t>
            </w:r>
          </w:p>
          <w:p w14:paraId="330DD6ED" w14:textId="77777777" w:rsidR="004D52B7" w:rsidRPr="008D5BAF" w:rsidRDefault="004D52B7" w:rsidP="008415A2">
            <w:pPr>
              <w:tabs>
                <w:tab w:val="left" w:pos="1418"/>
              </w:tabs>
              <w:spacing w:before="40" w:after="40" w:line="360" w:lineRule="auto"/>
              <w:rPr>
                <w:sz w:val="20"/>
                <w:szCs w:val="20"/>
              </w:rPr>
            </w:pPr>
          </w:p>
          <w:p w14:paraId="1DB6A603" w14:textId="166D5D94" w:rsidR="006B26C8" w:rsidRPr="008D5BAF" w:rsidRDefault="005A7BE3" w:rsidP="008415A2">
            <w:pPr>
              <w:tabs>
                <w:tab w:val="left" w:pos="1418"/>
              </w:tabs>
              <w:spacing w:before="40" w:after="40" w:line="360" w:lineRule="auto"/>
              <w:rPr>
                <w:sz w:val="20"/>
                <w:szCs w:val="20"/>
              </w:rPr>
            </w:pPr>
            <w:r w:rsidRPr="008D5BAF">
              <w:rPr>
                <w:sz w:val="20"/>
                <w:szCs w:val="20"/>
              </w:rPr>
              <w:t>m</w:t>
            </w:r>
            <w:r w:rsidR="006B26C8" w:rsidRPr="008D5BAF">
              <w:rPr>
                <w:sz w:val="20"/>
                <w:szCs w:val="20"/>
              </w:rPr>
              <w:t>iejsce urodzenia</w:t>
            </w:r>
          </w:p>
          <w:p w14:paraId="4266FD8E" w14:textId="77777777" w:rsidR="006B26C8" w:rsidRPr="008D5BAF" w:rsidRDefault="006B26C8" w:rsidP="008415A2">
            <w:pPr>
              <w:tabs>
                <w:tab w:val="left" w:pos="1418"/>
              </w:tabs>
              <w:spacing w:before="40" w:after="40" w:line="360" w:lineRule="auto"/>
              <w:rPr>
                <w:sz w:val="20"/>
                <w:szCs w:val="20"/>
              </w:rPr>
            </w:pPr>
          </w:p>
          <w:p w14:paraId="009D18C3" w14:textId="611C1947" w:rsidR="006B26C8" w:rsidRPr="008D5BAF" w:rsidRDefault="005A7BE3" w:rsidP="008415A2">
            <w:pPr>
              <w:spacing w:before="40" w:after="40" w:line="360" w:lineRule="auto"/>
              <w:rPr>
                <w:sz w:val="20"/>
                <w:szCs w:val="20"/>
              </w:rPr>
            </w:pPr>
            <w:r w:rsidRPr="008D5BAF">
              <w:rPr>
                <w:sz w:val="20"/>
                <w:szCs w:val="20"/>
              </w:rPr>
              <w:t>i</w:t>
            </w:r>
            <w:r w:rsidR="006B26C8" w:rsidRPr="008D5BAF">
              <w:rPr>
                <w:sz w:val="20"/>
                <w:szCs w:val="20"/>
              </w:rPr>
              <w:t>nformacje z rejestrów, np. rejestru płatników VAT</w:t>
            </w:r>
          </w:p>
        </w:tc>
        <w:tc>
          <w:tcPr>
            <w:tcW w:w="1701" w:type="dxa"/>
          </w:tcPr>
          <w:p w14:paraId="1954E0E7" w14:textId="77777777" w:rsidR="006B26C8" w:rsidRPr="008D5BAF" w:rsidRDefault="006B26C8" w:rsidP="008415A2">
            <w:pPr>
              <w:spacing w:before="40" w:after="40" w:line="360" w:lineRule="auto"/>
              <w:rPr>
                <w:sz w:val="20"/>
                <w:szCs w:val="20"/>
              </w:rPr>
            </w:pPr>
            <w:r w:rsidRPr="008D5BAF">
              <w:rPr>
                <w:sz w:val="20"/>
                <w:szCs w:val="20"/>
              </w:rPr>
              <w:t xml:space="preserve">adres do korespondencji, </w:t>
            </w:r>
          </w:p>
          <w:p w14:paraId="34FB1FAF" w14:textId="77777777" w:rsidR="004D52B7" w:rsidRPr="008D5BAF" w:rsidRDefault="004D52B7" w:rsidP="008415A2">
            <w:pPr>
              <w:spacing w:before="40" w:after="40" w:line="360" w:lineRule="auto"/>
              <w:rPr>
                <w:sz w:val="20"/>
                <w:szCs w:val="20"/>
              </w:rPr>
            </w:pPr>
          </w:p>
          <w:p w14:paraId="3122012A" w14:textId="77777777" w:rsidR="006B26C8" w:rsidRPr="008D5BAF" w:rsidRDefault="006B26C8" w:rsidP="008415A2">
            <w:pPr>
              <w:spacing w:before="40" w:after="40" w:line="360" w:lineRule="auto"/>
              <w:rPr>
                <w:sz w:val="20"/>
                <w:szCs w:val="20"/>
              </w:rPr>
            </w:pPr>
            <w:r w:rsidRPr="008D5BAF">
              <w:rPr>
                <w:sz w:val="20"/>
                <w:szCs w:val="20"/>
              </w:rPr>
              <w:t xml:space="preserve">adres prowadzenia działalności, </w:t>
            </w:r>
          </w:p>
          <w:p w14:paraId="20FB5165" w14:textId="77777777" w:rsidR="004D52B7" w:rsidRPr="008D5BAF" w:rsidRDefault="004D52B7" w:rsidP="008415A2">
            <w:pPr>
              <w:spacing w:before="40" w:after="40" w:line="360" w:lineRule="auto"/>
              <w:rPr>
                <w:sz w:val="20"/>
                <w:szCs w:val="20"/>
              </w:rPr>
            </w:pPr>
          </w:p>
          <w:p w14:paraId="31949D10" w14:textId="77777777" w:rsidR="006B26C8" w:rsidRPr="008D5BAF" w:rsidRDefault="006B26C8" w:rsidP="008415A2">
            <w:pPr>
              <w:spacing w:before="40" w:after="40" w:line="360" w:lineRule="auto"/>
              <w:rPr>
                <w:sz w:val="20"/>
                <w:szCs w:val="20"/>
              </w:rPr>
            </w:pPr>
            <w:r w:rsidRPr="008D5BAF">
              <w:rPr>
                <w:sz w:val="20"/>
                <w:szCs w:val="20"/>
              </w:rPr>
              <w:t xml:space="preserve">adres email, </w:t>
            </w:r>
          </w:p>
          <w:p w14:paraId="646E5AD8" w14:textId="77777777" w:rsidR="004D52B7" w:rsidRPr="008D5BAF" w:rsidRDefault="004D52B7" w:rsidP="008415A2">
            <w:pPr>
              <w:tabs>
                <w:tab w:val="left" w:pos="1418"/>
              </w:tabs>
              <w:spacing w:before="40" w:after="40" w:line="360" w:lineRule="auto"/>
              <w:rPr>
                <w:sz w:val="20"/>
                <w:szCs w:val="20"/>
              </w:rPr>
            </w:pPr>
          </w:p>
          <w:p w14:paraId="0516A751" w14:textId="77777777" w:rsidR="006B26C8" w:rsidRPr="008D5BAF" w:rsidRDefault="006B26C8" w:rsidP="008415A2">
            <w:pPr>
              <w:tabs>
                <w:tab w:val="left" w:pos="1418"/>
              </w:tabs>
              <w:spacing w:before="40" w:after="40" w:line="360" w:lineRule="auto"/>
              <w:rPr>
                <w:sz w:val="20"/>
                <w:szCs w:val="20"/>
              </w:rPr>
            </w:pPr>
            <w:r w:rsidRPr="008D5BAF">
              <w:rPr>
                <w:sz w:val="20"/>
                <w:szCs w:val="20"/>
              </w:rPr>
              <w:t xml:space="preserve">numer telefonu komórkowego lub inny odbiornik powiadomień </w:t>
            </w:r>
          </w:p>
          <w:p w14:paraId="789FF16C" w14:textId="77777777" w:rsidR="004D52B7" w:rsidRPr="008D5BAF" w:rsidRDefault="004D52B7" w:rsidP="008415A2">
            <w:pPr>
              <w:tabs>
                <w:tab w:val="left" w:pos="1418"/>
              </w:tabs>
              <w:spacing w:before="40" w:after="40" w:line="360" w:lineRule="auto"/>
              <w:rPr>
                <w:sz w:val="20"/>
                <w:szCs w:val="20"/>
              </w:rPr>
            </w:pPr>
          </w:p>
          <w:p w14:paraId="006F5259" w14:textId="63722396" w:rsidR="006B26C8" w:rsidRPr="008D5BAF" w:rsidRDefault="004D52B7" w:rsidP="008415A2">
            <w:pPr>
              <w:tabs>
                <w:tab w:val="left" w:pos="1418"/>
              </w:tabs>
              <w:spacing w:before="40" w:after="40" w:line="360" w:lineRule="auto"/>
              <w:rPr>
                <w:sz w:val="20"/>
                <w:szCs w:val="20"/>
              </w:rPr>
            </w:pPr>
            <w:r w:rsidRPr="008D5BAF">
              <w:rPr>
                <w:sz w:val="20"/>
                <w:szCs w:val="20"/>
              </w:rPr>
              <w:t>p</w:t>
            </w:r>
            <w:r w:rsidR="006B26C8" w:rsidRPr="008D5BAF">
              <w:rPr>
                <w:sz w:val="20"/>
                <w:szCs w:val="20"/>
              </w:rPr>
              <w:t>referowany język komunikowania się z dostawcą</w:t>
            </w:r>
          </w:p>
          <w:p w14:paraId="25CB9568" w14:textId="2D5A400A" w:rsidR="006B26C8" w:rsidRPr="008D5BAF" w:rsidRDefault="006B26C8" w:rsidP="008415A2">
            <w:pPr>
              <w:spacing w:before="40" w:after="40" w:line="360" w:lineRule="auto"/>
              <w:rPr>
                <w:rFonts w:cstheme="minorHAnsi"/>
                <w:bCs/>
                <w:sz w:val="20"/>
                <w:szCs w:val="20"/>
              </w:rPr>
            </w:pPr>
          </w:p>
        </w:tc>
        <w:tc>
          <w:tcPr>
            <w:tcW w:w="1843" w:type="dxa"/>
          </w:tcPr>
          <w:p w14:paraId="663D7F27" w14:textId="77777777" w:rsidR="006B26C8" w:rsidRPr="008D5BAF" w:rsidRDefault="006B26C8" w:rsidP="008415A2">
            <w:pPr>
              <w:spacing w:before="40" w:after="40" w:line="360" w:lineRule="auto"/>
              <w:rPr>
                <w:sz w:val="20"/>
                <w:szCs w:val="20"/>
              </w:rPr>
            </w:pPr>
            <w:r w:rsidRPr="008D5BAF">
              <w:rPr>
                <w:sz w:val="20"/>
                <w:szCs w:val="20"/>
              </w:rPr>
              <w:t xml:space="preserve">saldo konta, </w:t>
            </w:r>
          </w:p>
          <w:p w14:paraId="136DB62C" w14:textId="77777777" w:rsidR="004B3319" w:rsidRPr="008D5BAF" w:rsidRDefault="004B3319" w:rsidP="008415A2">
            <w:pPr>
              <w:spacing w:before="40" w:after="40" w:line="360" w:lineRule="auto"/>
              <w:rPr>
                <w:sz w:val="20"/>
                <w:szCs w:val="20"/>
              </w:rPr>
            </w:pPr>
          </w:p>
          <w:p w14:paraId="2A76E40A" w14:textId="77777777" w:rsidR="006B26C8" w:rsidRPr="008D5BAF" w:rsidRDefault="006B26C8" w:rsidP="008415A2">
            <w:pPr>
              <w:spacing w:before="40" w:after="40" w:line="360" w:lineRule="auto"/>
              <w:rPr>
                <w:sz w:val="20"/>
                <w:szCs w:val="20"/>
              </w:rPr>
            </w:pPr>
            <w:r w:rsidRPr="008D5BAF">
              <w:rPr>
                <w:sz w:val="20"/>
                <w:szCs w:val="20"/>
              </w:rPr>
              <w:t xml:space="preserve">dane do faktury, </w:t>
            </w:r>
          </w:p>
          <w:p w14:paraId="72F271ED" w14:textId="77777777" w:rsidR="004B3319" w:rsidRPr="008D5BAF" w:rsidRDefault="004B3319" w:rsidP="008415A2">
            <w:pPr>
              <w:spacing w:before="40" w:after="40" w:line="360" w:lineRule="auto"/>
              <w:rPr>
                <w:sz w:val="20"/>
                <w:szCs w:val="20"/>
              </w:rPr>
            </w:pPr>
          </w:p>
          <w:p w14:paraId="0E2F82D7" w14:textId="2E172143" w:rsidR="006B26C8" w:rsidRPr="008D5BAF" w:rsidRDefault="006B26C8" w:rsidP="008415A2">
            <w:pPr>
              <w:spacing w:before="40" w:after="40" w:line="360" w:lineRule="auto"/>
              <w:rPr>
                <w:rFonts w:cstheme="minorHAnsi"/>
                <w:bCs/>
                <w:sz w:val="20"/>
                <w:szCs w:val="20"/>
              </w:rPr>
            </w:pPr>
            <w:r w:rsidRPr="008D5BAF">
              <w:rPr>
                <w:sz w:val="20"/>
                <w:szCs w:val="20"/>
              </w:rPr>
              <w:t>dane cyklu billingowego</w:t>
            </w:r>
          </w:p>
        </w:tc>
        <w:tc>
          <w:tcPr>
            <w:tcW w:w="2268" w:type="dxa"/>
          </w:tcPr>
          <w:p w14:paraId="364272DE" w14:textId="18F5E685" w:rsidR="004D52B7" w:rsidRPr="008D5BAF" w:rsidRDefault="005A7BE3" w:rsidP="008415A2">
            <w:pPr>
              <w:tabs>
                <w:tab w:val="left" w:pos="1418"/>
              </w:tabs>
              <w:spacing w:before="40" w:after="40" w:line="360" w:lineRule="auto"/>
              <w:rPr>
                <w:sz w:val="20"/>
                <w:szCs w:val="20"/>
              </w:rPr>
            </w:pPr>
            <w:r w:rsidRPr="008D5BAF">
              <w:rPr>
                <w:sz w:val="20"/>
                <w:szCs w:val="20"/>
              </w:rPr>
              <w:t>d</w:t>
            </w:r>
            <w:r w:rsidR="004D52B7" w:rsidRPr="008D5BAF">
              <w:rPr>
                <w:sz w:val="20"/>
                <w:szCs w:val="20"/>
              </w:rPr>
              <w:t xml:space="preserve">ane otrzymane z systemu </w:t>
            </w:r>
            <w:r w:rsidR="004B3319" w:rsidRPr="008D5BAF">
              <w:rPr>
                <w:sz w:val="20"/>
                <w:szCs w:val="20"/>
              </w:rPr>
              <w:t>zapewniającego bezpieczny dostęp</w:t>
            </w:r>
            <w:r w:rsidR="004D52B7" w:rsidRPr="008D5BAF">
              <w:rPr>
                <w:sz w:val="20"/>
                <w:szCs w:val="20"/>
              </w:rPr>
              <w:t xml:space="preserve"> (</w:t>
            </w:r>
            <w:r w:rsidR="004B3319" w:rsidRPr="008D5BAF">
              <w:rPr>
                <w:sz w:val="20"/>
                <w:szCs w:val="20"/>
              </w:rPr>
              <w:t>e</w:t>
            </w:r>
            <w:r w:rsidR="004D52B7" w:rsidRPr="008D5BAF">
              <w:rPr>
                <w:sz w:val="20"/>
                <w:szCs w:val="20"/>
              </w:rPr>
              <w:t>ID)</w:t>
            </w:r>
          </w:p>
          <w:p w14:paraId="5A0976ED" w14:textId="77777777" w:rsidR="004B3319" w:rsidRPr="008D5BAF" w:rsidRDefault="004B3319" w:rsidP="008415A2">
            <w:pPr>
              <w:tabs>
                <w:tab w:val="left" w:pos="1418"/>
              </w:tabs>
              <w:spacing w:before="40" w:after="40" w:line="360" w:lineRule="auto"/>
              <w:rPr>
                <w:sz w:val="20"/>
                <w:szCs w:val="20"/>
              </w:rPr>
            </w:pPr>
          </w:p>
          <w:p w14:paraId="15789E45" w14:textId="36824CF3" w:rsidR="006B26C8" w:rsidRPr="008D5BAF" w:rsidRDefault="006B26C8" w:rsidP="008415A2">
            <w:pPr>
              <w:tabs>
                <w:tab w:val="left" w:pos="1418"/>
              </w:tabs>
              <w:spacing w:before="40" w:after="40" w:line="360" w:lineRule="auto"/>
              <w:rPr>
                <w:sz w:val="20"/>
                <w:szCs w:val="20"/>
              </w:rPr>
            </w:pPr>
            <w:r w:rsidRPr="008D5BAF">
              <w:rPr>
                <w:sz w:val="20"/>
                <w:szCs w:val="20"/>
              </w:rPr>
              <w:t>rola (nadawca, adresat)</w:t>
            </w:r>
          </w:p>
          <w:p w14:paraId="3824363E" w14:textId="77777777" w:rsidR="004B3319" w:rsidRPr="008D5BAF" w:rsidRDefault="004B3319" w:rsidP="008415A2">
            <w:pPr>
              <w:tabs>
                <w:tab w:val="left" w:pos="1418"/>
              </w:tabs>
              <w:spacing w:before="40" w:after="40" w:line="360" w:lineRule="auto"/>
              <w:rPr>
                <w:sz w:val="20"/>
                <w:szCs w:val="20"/>
              </w:rPr>
            </w:pPr>
          </w:p>
          <w:p w14:paraId="4F5C8A2B" w14:textId="3FCEDAF2" w:rsidR="006B26C8" w:rsidRPr="008D5BAF" w:rsidRDefault="006B26C8" w:rsidP="008415A2">
            <w:pPr>
              <w:tabs>
                <w:tab w:val="left" w:pos="1418"/>
              </w:tabs>
              <w:spacing w:before="40" w:after="40" w:line="360" w:lineRule="auto"/>
              <w:rPr>
                <w:sz w:val="20"/>
                <w:szCs w:val="20"/>
              </w:rPr>
            </w:pPr>
            <w:r w:rsidRPr="008D5BAF">
              <w:rPr>
                <w:sz w:val="20"/>
                <w:szCs w:val="20"/>
              </w:rPr>
              <w:t>logi procesu doręczenia (zdarzenia związane z podmiotem)</w:t>
            </w:r>
          </w:p>
          <w:p w14:paraId="6041C1B0" w14:textId="77777777" w:rsidR="004B3319" w:rsidRPr="008D5BAF" w:rsidRDefault="004B3319" w:rsidP="008415A2">
            <w:pPr>
              <w:tabs>
                <w:tab w:val="left" w:pos="1418"/>
              </w:tabs>
              <w:spacing w:before="40" w:after="40" w:line="360" w:lineRule="auto"/>
              <w:rPr>
                <w:sz w:val="20"/>
                <w:szCs w:val="20"/>
              </w:rPr>
            </w:pPr>
          </w:p>
          <w:p w14:paraId="2C2D69F1" w14:textId="0CA006DA" w:rsidR="006B26C8" w:rsidRPr="008D5BAF" w:rsidRDefault="005A7BE3" w:rsidP="008415A2">
            <w:pPr>
              <w:tabs>
                <w:tab w:val="left" w:pos="1418"/>
              </w:tabs>
              <w:spacing w:before="40" w:after="40" w:line="360" w:lineRule="auto"/>
              <w:rPr>
                <w:sz w:val="20"/>
                <w:szCs w:val="20"/>
              </w:rPr>
            </w:pPr>
            <w:r w:rsidRPr="008D5BAF">
              <w:rPr>
                <w:sz w:val="20"/>
                <w:szCs w:val="20"/>
              </w:rPr>
              <w:t>d</w:t>
            </w:r>
            <w:r w:rsidR="006B26C8" w:rsidRPr="008D5BAF">
              <w:rPr>
                <w:sz w:val="20"/>
                <w:szCs w:val="20"/>
              </w:rPr>
              <w:t>ane urządzenia klienckiego: adres IP, system operacyjny, przeglądarka, geolokalizacja</w:t>
            </w:r>
          </w:p>
          <w:p w14:paraId="55B05C9F" w14:textId="77777777" w:rsidR="004B3319" w:rsidRPr="008D5BAF" w:rsidRDefault="004B3319" w:rsidP="008415A2">
            <w:pPr>
              <w:tabs>
                <w:tab w:val="left" w:pos="1418"/>
              </w:tabs>
              <w:spacing w:before="40" w:after="40" w:line="360" w:lineRule="auto"/>
              <w:rPr>
                <w:sz w:val="20"/>
                <w:szCs w:val="20"/>
              </w:rPr>
            </w:pPr>
          </w:p>
          <w:p w14:paraId="6545FF9E" w14:textId="69EFFB23" w:rsidR="006B26C8" w:rsidRPr="008D5BAF" w:rsidRDefault="006B26C8" w:rsidP="008415A2">
            <w:pPr>
              <w:tabs>
                <w:tab w:val="left" w:pos="1418"/>
              </w:tabs>
              <w:spacing w:before="40" w:after="40" w:line="360" w:lineRule="auto"/>
              <w:rPr>
                <w:sz w:val="20"/>
                <w:szCs w:val="20"/>
              </w:rPr>
            </w:pPr>
            <w:r w:rsidRPr="008D5BAF">
              <w:rPr>
                <w:sz w:val="20"/>
                <w:szCs w:val="20"/>
              </w:rPr>
              <w:t>data i czas dostępu do usług dostawcy</w:t>
            </w:r>
          </w:p>
          <w:p w14:paraId="5E7688C1" w14:textId="77777777" w:rsidR="006B26C8" w:rsidRPr="008D5BAF" w:rsidRDefault="006B26C8" w:rsidP="008415A2">
            <w:pPr>
              <w:spacing w:before="40" w:after="40" w:line="360" w:lineRule="auto"/>
              <w:rPr>
                <w:sz w:val="20"/>
                <w:szCs w:val="20"/>
              </w:rPr>
            </w:pPr>
          </w:p>
        </w:tc>
      </w:tr>
    </w:tbl>
    <w:p w14:paraId="676F1260" w14:textId="2B20DC98" w:rsidR="00974F77" w:rsidRPr="008D5BAF" w:rsidRDefault="006B26C8" w:rsidP="00974F7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14</w:t>
      </w:r>
      <w:r w:rsidRPr="008D5BAF">
        <w:rPr>
          <w:lang w:val="pl-PL"/>
        </w:rPr>
        <w:fldChar w:fldCharType="end"/>
      </w:r>
      <w:r w:rsidRPr="008D5BAF">
        <w:rPr>
          <w:lang w:val="pl-PL"/>
        </w:rPr>
        <w:t xml:space="preserve"> Dane o klientach, rejestrowane przez dostawców</w:t>
      </w:r>
    </w:p>
    <w:p w14:paraId="3A1C96AD" w14:textId="5DC042CE" w:rsidR="00974F77" w:rsidRPr="008D5BAF" w:rsidRDefault="00B85788" w:rsidP="00974F77">
      <w:pPr>
        <w:pStyle w:val="Tekstkomentarza"/>
        <w:rPr>
          <w:rFonts w:cs="Times New Roman"/>
          <w:sz w:val="22"/>
          <w:szCs w:val="22"/>
        </w:rPr>
      </w:pPr>
      <w:r w:rsidRPr="008D5BAF">
        <w:rPr>
          <w:rFonts w:cs="Times New Roman"/>
          <w:sz w:val="22"/>
          <w:szCs w:val="22"/>
        </w:rPr>
        <w:lastRenderedPageBreak/>
        <w:t xml:space="preserve">15. </w:t>
      </w:r>
      <w:r w:rsidR="001B0024" w:rsidRPr="008D5BAF">
        <w:rPr>
          <w:rFonts w:cs="Times New Roman"/>
          <w:sz w:val="22"/>
          <w:szCs w:val="22"/>
        </w:rPr>
        <w:t>Dostawca powinien traktować rozdzielnie</w:t>
      </w:r>
      <w:r w:rsidR="00974F77" w:rsidRPr="008D5BAF">
        <w:rPr>
          <w:rFonts w:cs="Times New Roman"/>
          <w:sz w:val="22"/>
          <w:szCs w:val="22"/>
        </w:rPr>
        <w:t xml:space="preserve"> dane klienta</w:t>
      </w:r>
      <w:r w:rsidR="00CD15A0" w:rsidRPr="008D5BAF">
        <w:rPr>
          <w:rFonts w:cs="Times New Roman"/>
          <w:sz w:val="22"/>
          <w:szCs w:val="22"/>
        </w:rPr>
        <w:t xml:space="preserve"> przechowywane w celu świadczenia usługi</w:t>
      </w:r>
      <w:r w:rsidR="00974F77" w:rsidRPr="008D5BAF">
        <w:rPr>
          <w:rFonts w:cs="Times New Roman"/>
          <w:sz w:val="22"/>
          <w:szCs w:val="22"/>
        </w:rPr>
        <w:t xml:space="preserve"> od jego metadanych; </w:t>
      </w:r>
      <w:r w:rsidR="00CD15A0" w:rsidRPr="008D5BAF">
        <w:rPr>
          <w:rFonts w:cs="Times New Roman"/>
          <w:sz w:val="22"/>
          <w:szCs w:val="22"/>
        </w:rPr>
        <w:t>metadane</w:t>
      </w:r>
      <w:r w:rsidR="00974F77" w:rsidRPr="008D5BAF">
        <w:rPr>
          <w:rFonts w:cs="Times New Roman"/>
          <w:sz w:val="22"/>
          <w:szCs w:val="22"/>
        </w:rPr>
        <w:t xml:space="preserve"> mogą być przechowywane we wspólnej infrastrukturze służącej do wyszukiwania i doręczania do adresatów</w:t>
      </w:r>
      <w:r w:rsidR="00CD15A0" w:rsidRPr="008D5BAF">
        <w:rPr>
          <w:rFonts w:cs="Times New Roman"/>
          <w:sz w:val="22"/>
          <w:szCs w:val="22"/>
        </w:rPr>
        <w:t xml:space="preserve"> i zaopatrzonej w mechanizm ustalania lokalizacji i uzyskiwania dostępu do cudzych metadanych</w:t>
      </w:r>
      <w:r w:rsidR="00974F77" w:rsidRPr="008D5BAF">
        <w:rPr>
          <w:rFonts w:cs="Times New Roman"/>
          <w:sz w:val="22"/>
          <w:szCs w:val="22"/>
        </w:rPr>
        <w:t xml:space="preserve">, a która została </w:t>
      </w:r>
      <w:r w:rsidR="00CD15A0" w:rsidRPr="008D5BAF">
        <w:rPr>
          <w:rFonts w:cs="Times New Roman"/>
          <w:sz w:val="22"/>
          <w:szCs w:val="22"/>
        </w:rPr>
        <w:t xml:space="preserve">ogólnie </w:t>
      </w:r>
      <w:r w:rsidR="00974F77" w:rsidRPr="008D5BAF">
        <w:rPr>
          <w:rFonts w:cs="Times New Roman"/>
          <w:sz w:val="22"/>
          <w:szCs w:val="22"/>
        </w:rPr>
        <w:t xml:space="preserve">opisana w rozdziale 9.4.3  </w:t>
      </w:r>
      <w:r w:rsidR="00974F77" w:rsidRPr="008D5BAF">
        <w:rPr>
          <w:rFonts w:cs="Times New Roman"/>
          <w:i/>
          <w:sz w:val="22"/>
          <w:szCs w:val="22"/>
        </w:rPr>
        <w:t>Recipient metadata</w:t>
      </w:r>
      <w:r w:rsidR="00974F77" w:rsidRPr="008D5BAF">
        <w:rPr>
          <w:rFonts w:cs="Times New Roman"/>
          <w:sz w:val="22"/>
          <w:szCs w:val="22"/>
        </w:rPr>
        <w:t xml:space="preserve"> normy [ETSI3195222].</w:t>
      </w:r>
    </w:p>
    <w:p w14:paraId="26BB8664" w14:textId="7FDC1B9F" w:rsidR="00974F77" w:rsidRPr="008D5BAF" w:rsidRDefault="00974F77" w:rsidP="00974F77">
      <w:pPr>
        <w:rPr>
          <w:lang w:eastAsia="en-US"/>
        </w:rPr>
      </w:pPr>
    </w:p>
    <w:p w14:paraId="72468C59" w14:textId="4EA7A30F" w:rsidR="00CB4B4A" w:rsidRPr="008D5BAF" w:rsidRDefault="00CB4B4A" w:rsidP="00CB4B4A">
      <w:pPr>
        <w:pStyle w:val="Nagwek40"/>
        <w:rPr>
          <w:lang w:val="pl-PL"/>
        </w:rPr>
      </w:pPr>
      <w:r w:rsidRPr="008D5BAF">
        <w:rPr>
          <w:lang w:val="pl-PL"/>
        </w:rPr>
        <w:t>Udostępnianie wiadomości</w:t>
      </w:r>
      <w:r w:rsidR="00FC5D60" w:rsidRPr="008D5BAF">
        <w:rPr>
          <w:lang w:val="pl-PL"/>
        </w:rPr>
        <w:t xml:space="preserve"> z danymi nadawcy</w:t>
      </w:r>
    </w:p>
    <w:p w14:paraId="1783268C" w14:textId="3973426A" w:rsidR="00CB4B4A" w:rsidRPr="008D5BAF" w:rsidDel="00671D6B" w:rsidRDefault="00B85788" w:rsidP="00CB4B4A">
      <w:pPr>
        <w:rPr>
          <w:rFonts w:eastAsia="Arial"/>
        </w:rPr>
      </w:pPr>
      <w:r w:rsidRPr="008D5BAF">
        <w:rPr>
          <w:rFonts w:eastAsia="Arial"/>
        </w:rPr>
        <w:t xml:space="preserve">16. </w:t>
      </w:r>
      <w:r w:rsidR="004B3319" w:rsidRPr="008D5BAF">
        <w:rPr>
          <w:rFonts w:eastAsia="Arial"/>
        </w:rPr>
        <w:t>Udostępniając</w:t>
      </w:r>
      <w:r w:rsidR="00CB4B4A" w:rsidRPr="008D5BAF">
        <w:rPr>
          <w:rFonts w:eastAsia="Arial"/>
        </w:rPr>
        <w:t xml:space="preserve">  użytkownikowi dane stron korespondencji dostawca powinien </w:t>
      </w:r>
      <w:r w:rsidR="00CB4B4A" w:rsidRPr="008D5BAF">
        <w:rPr>
          <w:rFonts w:eastAsia="Arial"/>
          <w:u w:val="single"/>
        </w:rPr>
        <w:t>uzupełniać adres do doręczeń elektronicznych</w:t>
      </w:r>
      <w:r w:rsidR="00CB4B4A" w:rsidRPr="008D5BAF">
        <w:rPr>
          <w:rFonts w:eastAsia="Arial"/>
        </w:rPr>
        <w:t xml:space="preserve"> o </w:t>
      </w:r>
      <w:r w:rsidR="00CB4B4A" w:rsidRPr="008D5BAF">
        <w:rPr>
          <w:rFonts w:eastAsia="Arial"/>
          <w:b/>
          <w:bCs/>
        </w:rPr>
        <w:t>dane</w:t>
      </w:r>
      <w:r w:rsidR="00FC5D60" w:rsidRPr="008D5BAF">
        <w:rPr>
          <w:rFonts w:eastAsia="Arial"/>
          <w:b/>
          <w:bCs/>
        </w:rPr>
        <w:t xml:space="preserve"> opisujące</w:t>
      </w:r>
      <w:r w:rsidR="00CB4B4A" w:rsidRPr="008D5BAF">
        <w:rPr>
          <w:rFonts w:eastAsia="Arial"/>
          <w:b/>
          <w:bCs/>
        </w:rPr>
        <w:t xml:space="preserve"> jego posiadacza</w:t>
      </w:r>
      <w:r w:rsidR="00CB4B4A" w:rsidRPr="008D5BAF">
        <w:rPr>
          <w:rFonts w:eastAsia="Arial"/>
        </w:rPr>
        <w:t>. Ponieważ adres do doręczeń elektronicznych jednoznacznie wskazuje na podmiot, możliwe jest dołączenie danych pochodzących</w:t>
      </w:r>
      <w:r w:rsidR="00A40FCA">
        <w:rPr>
          <w:rFonts w:eastAsia="Arial"/>
        </w:rPr>
        <w:br/>
      </w:r>
      <w:r w:rsidR="00CB4B4A" w:rsidRPr="008D5BAF">
        <w:rPr>
          <w:rFonts w:eastAsia="Arial"/>
        </w:rPr>
        <w:t xml:space="preserve"> z zasobów dostawcy, z otrzymanych przez niego dowodów lub z BAE </w:t>
      </w:r>
    </w:p>
    <w:p w14:paraId="6A71FB23" w14:textId="15C7BD78" w:rsidR="00E924B7" w:rsidRPr="008D5BAF" w:rsidRDefault="00B85788" w:rsidP="006B26C8">
      <w:pPr>
        <w:tabs>
          <w:tab w:val="left" w:pos="1418"/>
        </w:tabs>
      </w:pPr>
      <w:r w:rsidRPr="008D5BAF">
        <w:rPr>
          <w:rFonts w:eastAsia="Arial"/>
        </w:rPr>
        <w:t xml:space="preserve">17. </w:t>
      </w:r>
      <w:r w:rsidR="00E924B7" w:rsidRPr="008D5BAF">
        <w:rPr>
          <w:rFonts w:eastAsia="Arial"/>
        </w:rPr>
        <w:t xml:space="preserve">Dane identyfikujące nadawcę i adresata zapisane są w </w:t>
      </w:r>
      <w:r w:rsidR="00FC5D60" w:rsidRPr="008D5BAF">
        <w:rPr>
          <w:rFonts w:eastAsia="Arial"/>
        </w:rPr>
        <w:t>potwierdzeniach</w:t>
      </w:r>
      <w:r w:rsidR="00E924B7" w:rsidRPr="008D5BAF">
        <w:rPr>
          <w:rFonts w:eastAsia="Arial"/>
        </w:rPr>
        <w:t xml:space="preserve"> wysłania i otrzymania</w:t>
      </w:r>
      <w:r w:rsidR="00DD397D" w:rsidRPr="008D5BAF">
        <w:rPr>
          <w:rFonts w:eastAsia="Arial"/>
        </w:rPr>
        <w:t xml:space="preserve">, ale </w:t>
      </w:r>
      <w:r w:rsidR="00CB4B4A" w:rsidRPr="008D5BAF">
        <w:rPr>
          <w:rFonts w:eastAsia="Arial"/>
        </w:rPr>
        <w:t xml:space="preserve">użytkownik będący </w:t>
      </w:r>
      <w:r w:rsidR="00DD397D" w:rsidRPr="008D5BAF">
        <w:rPr>
          <w:rFonts w:eastAsia="Arial"/>
        </w:rPr>
        <w:t>adresat</w:t>
      </w:r>
      <w:r w:rsidR="00CB4B4A" w:rsidRPr="008D5BAF">
        <w:rPr>
          <w:rFonts w:eastAsia="Arial"/>
        </w:rPr>
        <w:t>em</w:t>
      </w:r>
      <w:r w:rsidR="00DD397D" w:rsidRPr="008D5BAF">
        <w:rPr>
          <w:rFonts w:eastAsia="Arial"/>
        </w:rPr>
        <w:t xml:space="preserve"> </w:t>
      </w:r>
      <w:r w:rsidR="00FC5D60" w:rsidRPr="008D5BAF">
        <w:rPr>
          <w:rFonts w:eastAsia="Arial"/>
        </w:rPr>
        <w:t>z zasady</w:t>
      </w:r>
      <w:r w:rsidR="00DD397D" w:rsidRPr="008D5BAF">
        <w:rPr>
          <w:rFonts w:eastAsia="Arial"/>
        </w:rPr>
        <w:t xml:space="preserve"> tych dowodów nie otrzyma</w:t>
      </w:r>
      <w:r w:rsidR="00E924B7" w:rsidRPr="008D5BAF">
        <w:rPr>
          <w:rFonts w:eastAsia="Arial"/>
        </w:rPr>
        <w:t xml:space="preserve">. Dostawca </w:t>
      </w:r>
      <w:r w:rsidR="00CB4B4A" w:rsidRPr="008D5BAF">
        <w:rPr>
          <w:rFonts w:eastAsia="Arial"/>
        </w:rPr>
        <w:t xml:space="preserve">obsługujący nadawcę </w:t>
      </w:r>
      <w:r w:rsidR="00E924B7" w:rsidRPr="008D5BAF">
        <w:rPr>
          <w:rFonts w:eastAsia="Arial"/>
        </w:rPr>
        <w:t xml:space="preserve">podłączony do krajowego systemu e-doręczeń musi </w:t>
      </w:r>
      <w:r w:rsidR="00DD397D" w:rsidRPr="008D5BAF">
        <w:rPr>
          <w:rFonts w:eastAsia="Arial"/>
        </w:rPr>
        <w:t xml:space="preserve">więc </w:t>
      </w:r>
      <w:r w:rsidR="00CB4B4A" w:rsidRPr="008D5BAF">
        <w:rPr>
          <w:rFonts w:eastAsia="Arial"/>
        </w:rPr>
        <w:t>przekazywać mu je w samej wiadomości</w:t>
      </w:r>
      <w:r w:rsidR="00E924B7" w:rsidRPr="008D5BAF">
        <w:rPr>
          <w:rFonts w:eastAsia="Arial"/>
        </w:rPr>
        <w:t xml:space="preserve"> </w:t>
      </w:r>
      <w:r w:rsidR="00A40FCA">
        <w:rPr>
          <w:rFonts w:eastAsia="Arial"/>
        </w:rPr>
        <w:br/>
      </w:r>
      <w:r w:rsidR="00CB4B4A" w:rsidRPr="008D5BAF">
        <w:rPr>
          <w:rFonts w:eastAsia="Arial"/>
        </w:rPr>
        <w:t xml:space="preserve">- </w:t>
      </w:r>
      <w:r w:rsidR="00E924B7" w:rsidRPr="008D5BAF">
        <w:rPr>
          <w:rFonts w:eastAsia="Arial"/>
        </w:rPr>
        <w:t xml:space="preserve">nie </w:t>
      </w:r>
      <w:r w:rsidR="00CB4B4A" w:rsidRPr="008D5BAF">
        <w:rPr>
          <w:rFonts w:eastAsia="Arial"/>
        </w:rPr>
        <w:t>przekazuje się przesyłek od nadawców</w:t>
      </w:r>
      <w:r w:rsidR="00E924B7" w:rsidRPr="008D5BAF">
        <w:rPr>
          <w:rFonts w:eastAsia="Arial"/>
        </w:rPr>
        <w:t xml:space="preserve"> anonimowych</w:t>
      </w:r>
      <w:r w:rsidR="00DD397D" w:rsidRPr="008D5BAF">
        <w:rPr>
          <w:rFonts w:eastAsia="Arial"/>
        </w:rPr>
        <w:t>.</w:t>
      </w:r>
    </w:p>
    <w:p w14:paraId="31BC5D0F" w14:textId="2ABC59B8" w:rsidR="00E924B7" w:rsidRPr="008D5BAF" w:rsidRDefault="00B85788">
      <w:pPr>
        <w:rPr>
          <w:rFonts w:eastAsia="Arial"/>
        </w:rPr>
      </w:pPr>
      <w:r w:rsidRPr="008D5BAF">
        <w:rPr>
          <w:rFonts w:eastAsia="Arial"/>
        </w:rPr>
        <w:t xml:space="preserve">18. </w:t>
      </w:r>
      <w:r w:rsidR="00E924B7" w:rsidRPr="008D5BAF">
        <w:rPr>
          <w:rFonts w:eastAsia="Arial"/>
        </w:rPr>
        <w:t>Adresat wiadomości m</w:t>
      </w:r>
      <w:r w:rsidR="00CB4B4A" w:rsidRPr="008D5BAF">
        <w:rPr>
          <w:rFonts w:eastAsia="Arial"/>
        </w:rPr>
        <w:t>usi</w:t>
      </w:r>
      <w:r w:rsidR="00E924B7" w:rsidRPr="008D5BAF">
        <w:rPr>
          <w:rFonts w:eastAsia="Arial"/>
        </w:rPr>
        <w:t xml:space="preserve"> mieć możliwość odczytania adresu do doręczeń elektronicznych, z którego przyszła wiadomość, </w:t>
      </w:r>
      <w:r w:rsidR="00CB4B4A" w:rsidRPr="008D5BAF">
        <w:rPr>
          <w:rFonts w:eastAsia="Arial"/>
        </w:rPr>
        <w:t xml:space="preserve">lecz </w:t>
      </w:r>
      <w:r w:rsidR="00E924B7" w:rsidRPr="008D5BAF">
        <w:rPr>
          <w:rFonts w:eastAsia="Arial"/>
        </w:rPr>
        <w:t>także</w:t>
      </w:r>
      <w:r w:rsidR="00CB4B4A" w:rsidRPr="008D5BAF">
        <w:rPr>
          <w:rFonts w:eastAsia="Arial"/>
        </w:rPr>
        <w:t xml:space="preserve"> -</w:t>
      </w:r>
      <w:r w:rsidR="00E924B7" w:rsidRPr="008D5BAF">
        <w:rPr>
          <w:rFonts w:eastAsia="Arial"/>
        </w:rPr>
        <w:t xml:space="preserve"> kto był w dniu nadania wiadomości jego posiadaczem (oraz </w:t>
      </w:r>
      <w:r w:rsidR="00A40FCA">
        <w:rPr>
          <w:rFonts w:eastAsia="Arial"/>
        </w:rPr>
        <w:br/>
      </w:r>
      <w:r w:rsidR="00E924B7" w:rsidRPr="008D5BAF">
        <w:rPr>
          <w:rFonts w:eastAsia="Arial"/>
        </w:rPr>
        <w:t>- w przypadku wysyłania wiadomości przez użytkownika upoważnionego - kto był posiadaczem, a kto wysłał wiadomość).</w:t>
      </w:r>
      <w:r w:rsidR="00DD397D" w:rsidRPr="008D5BAF">
        <w:rPr>
          <w:rFonts w:eastAsia="Arial"/>
        </w:rPr>
        <w:t xml:space="preserve"> BAE nie udo</w:t>
      </w:r>
      <w:r w:rsidR="00CB4B4A" w:rsidRPr="008D5BAF">
        <w:rPr>
          <w:rFonts w:eastAsia="Arial"/>
        </w:rPr>
        <w:t xml:space="preserve">stępni bowiem </w:t>
      </w:r>
      <w:r w:rsidR="00FC5D60" w:rsidRPr="008D5BAF">
        <w:rPr>
          <w:rFonts w:eastAsia="Arial"/>
        </w:rPr>
        <w:t xml:space="preserve">danych historycznych, a jeśli nadawca byłby osobą fizyczną, o której mowa w </w:t>
      </w:r>
      <w:r w:rsidR="00FC5D60" w:rsidRPr="00786617">
        <w:rPr>
          <w:rFonts w:eastAsia="Arial"/>
        </w:rPr>
        <w:t>ust. 1 pkt 2 art. 60 [</w:t>
      </w:r>
      <w:r w:rsidR="004D4AC7" w:rsidRPr="00786617">
        <w:rPr>
          <w:rFonts w:eastAsia="Arial"/>
        </w:rPr>
        <w:t>UoDE</w:t>
      </w:r>
      <w:r w:rsidR="00FC5D60" w:rsidRPr="00786617">
        <w:rPr>
          <w:rFonts w:eastAsia="Arial"/>
        </w:rPr>
        <w:t>],</w:t>
      </w:r>
      <w:r w:rsidR="00FC5D60" w:rsidRPr="008D5BAF">
        <w:rPr>
          <w:rFonts w:eastAsia="Arial"/>
        </w:rPr>
        <w:t xml:space="preserve"> tylko adresat będący podmiotem publicznym ma, </w:t>
      </w:r>
      <w:r w:rsidR="00CB4B4A" w:rsidRPr="008D5BAF">
        <w:rPr>
          <w:rFonts w:eastAsia="Arial"/>
        </w:rPr>
        <w:t xml:space="preserve">zgodnie z art. </w:t>
      </w:r>
      <w:r w:rsidR="00CB4B4A" w:rsidRPr="00786617">
        <w:rPr>
          <w:rFonts w:eastAsia="Arial"/>
        </w:rPr>
        <w:t xml:space="preserve">60 ust </w:t>
      </w:r>
      <w:r w:rsidR="00FC5D60" w:rsidRPr="00786617">
        <w:rPr>
          <w:rFonts w:eastAsia="Arial"/>
        </w:rPr>
        <w:t>3</w:t>
      </w:r>
      <w:r w:rsidR="00CB4B4A" w:rsidRPr="00786617">
        <w:rPr>
          <w:rFonts w:eastAsia="Arial"/>
        </w:rPr>
        <w:t xml:space="preserve"> [UoDE]</w:t>
      </w:r>
      <w:r w:rsidR="00FC5D60" w:rsidRPr="008D5BAF">
        <w:rPr>
          <w:rFonts w:eastAsia="Arial"/>
        </w:rPr>
        <w:t xml:space="preserve"> dostęp do jego danych.</w:t>
      </w:r>
    </w:p>
    <w:p w14:paraId="00F35068" w14:textId="77777777" w:rsidR="006C1103" w:rsidRPr="008D5BAF" w:rsidRDefault="006C1103"/>
    <w:p w14:paraId="5F1D5D38" w14:textId="133CDBC0" w:rsidR="006C1103" w:rsidRPr="008D5BAF" w:rsidRDefault="006C1103" w:rsidP="006C1103">
      <w:pPr>
        <w:pStyle w:val="Nagwek40"/>
        <w:rPr>
          <w:lang w:val="pl-PL"/>
        </w:rPr>
      </w:pPr>
      <w:r w:rsidRPr="008D5BAF">
        <w:rPr>
          <w:lang w:val="pl-PL"/>
        </w:rPr>
        <w:t>Zabezpieczenie prze</w:t>
      </w:r>
      <w:r w:rsidR="004B3319" w:rsidRPr="008D5BAF">
        <w:rPr>
          <w:lang w:val="pl-PL"/>
        </w:rPr>
        <w:t>d</w:t>
      </w:r>
      <w:r w:rsidRPr="008D5BAF">
        <w:rPr>
          <w:lang w:val="pl-PL"/>
        </w:rPr>
        <w:t xml:space="preserve"> </w:t>
      </w:r>
      <w:r w:rsidR="00AA3C6A" w:rsidRPr="008D5BAF">
        <w:rPr>
          <w:lang w:val="pl-PL"/>
        </w:rPr>
        <w:t xml:space="preserve">przekazywaniem fałszywych danych </w:t>
      </w:r>
      <w:r w:rsidR="001F661D" w:rsidRPr="008D5BAF">
        <w:rPr>
          <w:lang w:val="pl-PL"/>
        </w:rPr>
        <w:t>nadawcy</w:t>
      </w:r>
    </w:p>
    <w:p w14:paraId="224ADF25" w14:textId="2E8C22B2" w:rsidR="00E924B7" w:rsidRPr="008D5BAF" w:rsidRDefault="00B85788">
      <w:pPr>
        <w:rPr>
          <w:rFonts w:eastAsia="Arial"/>
        </w:rPr>
      </w:pPr>
      <w:r w:rsidRPr="008D5BAF">
        <w:rPr>
          <w:rFonts w:eastAsia="Arial"/>
        </w:rPr>
        <w:t xml:space="preserve">19. </w:t>
      </w:r>
      <w:r w:rsidR="00E924B7" w:rsidRPr="008D5BAF">
        <w:rPr>
          <w:rFonts w:eastAsia="Arial"/>
        </w:rPr>
        <w:t xml:space="preserve">Nadawca nie może samodzielnie wprowadzić swoich danych do wiadomości - </w:t>
      </w:r>
      <w:r w:rsidR="00E924B7" w:rsidRPr="008D5BAF">
        <w:rPr>
          <w:rFonts w:eastAsia="Arial"/>
          <w:b/>
        </w:rPr>
        <w:t>jedyną drogą zmiany jest powtórzenie (części) procedury identyfikacji.</w:t>
      </w:r>
      <w:r w:rsidR="00E924B7" w:rsidRPr="008D5BAF">
        <w:rPr>
          <w:rFonts w:eastAsia="Arial"/>
        </w:rPr>
        <w:t xml:space="preserve"> Pod tym warunkiem adresat przesyłki może ufać przekazanym danym, opierając się na domniemaniu integralności treści korespondencji. Wymóg ten dotyczy także wystawianych dowodów doręczenia.</w:t>
      </w:r>
    </w:p>
    <w:p w14:paraId="11604D1F" w14:textId="77777777" w:rsidR="006C1103" w:rsidRPr="008D5BAF" w:rsidRDefault="006C1103">
      <w:pPr>
        <w:rPr>
          <w:rFonts w:eastAsia="Arial"/>
          <w:color w:val="333333"/>
        </w:rPr>
      </w:pPr>
    </w:p>
    <w:p w14:paraId="4764731D" w14:textId="16CAB95E" w:rsidR="006C1103" w:rsidRPr="008D5BAF" w:rsidRDefault="006C1103" w:rsidP="006C1103">
      <w:pPr>
        <w:pStyle w:val="Nagwek40"/>
        <w:rPr>
          <w:lang w:val="pl-PL"/>
        </w:rPr>
      </w:pPr>
      <w:r w:rsidRPr="008D5BAF">
        <w:rPr>
          <w:lang w:val="pl-PL"/>
        </w:rPr>
        <w:t>Rejestracja faktu wykonania czynności przez użytkowników upoważnionych</w:t>
      </w:r>
      <w:r w:rsidR="001F661D" w:rsidRPr="008D5BAF">
        <w:rPr>
          <w:lang w:val="pl-PL"/>
        </w:rPr>
        <w:t xml:space="preserve"> działających </w:t>
      </w:r>
      <w:r w:rsidR="00A40FCA">
        <w:rPr>
          <w:lang w:val="pl-PL"/>
        </w:rPr>
        <w:br/>
      </w:r>
      <w:r w:rsidR="001F661D" w:rsidRPr="008D5BAF">
        <w:rPr>
          <w:lang w:val="pl-PL"/>
        </w:rPr>
        <w:t>w imieniu nadawcy lub adresata</w:t>
      </w:r>
    </w:p>
    <w:p w14:paraId="2D5F47FD" w14:textId="511BD2A4" w:rsidR="00E924B7" w:rsidRPr="008D5BAF" w:rsidRDefault="00B85788">
      <w:pPr>
        <w:rPr>
          <w:rFonts w:eastAsia="Arial"/>
          <w:color w:val="333333"/>
        </w:rPr>
      </w:pPr>
      <w:r w:rsidRPr="008D5BAF">
        <w:rPr>
          <w:rFonts w:eastAsia="Arial"/>
        </w:rPr>
        <w:t xml:space="preserve">20. </w:t>
      </w:r>
      <w:r w:rsidR="00E924B7" w:rsidRPr="008D5BAF">
        <w:rPr>
          <w:rFonts w:eastAsia="Arial"/>
        </w:rPr>
        <w:t xml:space="preserve">Treść wiadomości i dowodów doręczenia musi </w:t>
      </w:r>
      <w:r w:rsidR="00E924B7" w:rsidRPr="008D5BAF">
        <w:rPr>
          <w:rFonts w:eastAsia="Arial"/>
          <w:b/>
        </w:rPr>
        <w:t>rozróżniać</w:t>
      </w:r>
      <w:r w:rsidR="00E924B7" w:rsidRPr="008D5BAF">
        <w:rPr>
          <w:rFonts w:eastAsia="Arial"/>
        </w:rPr>
        <w:t xml:space="preserve"> sytuacje wysłania lub odebrania wiadomości przez </w:t>
      </w:r>
      <w:r w:rsidR="00E924B7" w:rsidRPr="008D5BAF">
        <w:rPr>
          <w:rFonts w:eastAsia="Arial"/>
          <w:b/>
        </w:rPr>
        <w:t>posiadacza</w:t>
      </w:r>
      <w:r w:rsidR="00E924B7" w:rsidRPr="008D5BAF">
        <w:rPr>
          <w:rFonts w:eastAsia="Arial"/>
        </w:rPr>
        <w:t xml:space="preserve"> adresu do doręczeń elektronicznych i wysłania lub odebrania wiadomości przez </w:t>
      </w:r>
      <w:r w:rsidR="00E924B7" w:rsidRPr="008D5BAF">
        <w:rPr>
          <w:rFonts w:eastAsia="Arial"/>
          <w:b/>
        </w:rPr>
        <w:t>użytkownika uprawnionego</w:t>
      </w:r>
      <w:r w:rsidR="00E924B7" w:rsidRPr="008D5BAF">
        <w:rPr>
          <w:rFonts w:eastAsia="Arial"/>
        </w:rPr>
        <w:t xml:space="preserve"> (wymaganie normy [ETSI3195222]). Zapewnia to wymaganie identyfikacji i uwierzytelnienia użytkownika przez dostawcę przed czynnością</w:t>
      </w:r>
      <w:r w:rsidR="001F661D" w:rsidRPr="008D5BAF">
        <w:rPr>
          <w:rFonts w:eastAsia="Arial"/>
        </w:rPr>
        <w:t xml:space="preserve"> wysłania lub</w:t>
      </w:r>
      <w:r w:rsidR="00E924B7" w:rsidRPr="008D5BAF">
        <w:rPr>
          <w:rFonts w:eastAsia="Arial"/>
        </w:rPr>
        <w:t xml:space="preserve"> </w:t>
      </w:r>
      <w:r w:rsidR="001F661D" w:rsidRPr="008D5BAF">
        <w:rPr>
          <w:rFonts w:eastAsia="Arial"/>
        </w:rPr>
        <w:t>przekazania</w:t>
      </w:r>
      <w:r w:rsidR="00E924B7" w:rsidRPr="008D5BAF">
        <w:rPr>
          <w:rFonts w:eastAsia="Arial"/>
        </w:rPr>
        <w:t xml:space="preserve"> przesyłki</w:t>
      </w:r>
      <w:r w:rsidR="001F661D" w:rsidRPr="008D5BAF">
        <w:rPr>
          <w:rFonts w:eastAsia="Arial"/>
        </w:rPr>
        <w:t xml:space="preserve"> odbiorcy</w:t>
      </w:r>
      <w:r w:rsidR="00E924B7" w:rsidRPr="008D5BAF">
        <w:rPr>
          <w:rFonts w:eastAsia="Arial"/>
          <w:color w:val="333333"/>
        </w:rPr>
        <w:t>.</w:t>
      </w:r>
    </w:p>
    <w:p w14:paraId="079F053B" w14:textId="77777777" w:rsidR="006C1103" w:rsidRPr="008D5BAF" w:rsidRDefault="006C1103">
      <w:pPr>
        <w:rPr>
          <w:rFonts w:eastAsia="Arial"/>
          <w:color w:val="333333"/>
        </w:rPr>
      </w:pPr>
    </w:p>
    <w:p w14:paraId="760111E8" w14:textId="77777777" w:rsidR="006C1103" w:rsidRPr="008D5BAF" w:rsidRDefault="006C1103"/>
    <w:p w14:paraId="586BAB8F" w14:textId="442E0526" w:rsidR="00E924B7" w:rsidRPr="008D5BAF" w:rsidRDefault="00815361" w:rsidP="00E924B7">
      <w:pPr>
        <w:pStyle w:val="Nagwek2"/>
      </w:pPr>
      <w:bookmarkStart w:id="348" w:name="_Toc58171603"/>
      <w:r w:rsidRPr="008D5BAF">
        <w:lastRenderedPageBreak/>
        <w:t xml:space="preserve">Dodatek B: </w:t>
      </w:r>
      <w:r w:rsidR="00E924B7" w:rsidRPr="008D5BAF">
        <w:t xml:space="preserve"> algorytm generowania auth</w:t>
      </w:r>
      <w:r w:rsidRPr="008D5BAF">
        <w:t>C</w:t>
      </w:r>
      <w:r w:rsidR="00E924B7" w:rsidRPr="008D5BAF">
        <w:t>ode</w:t>
      </w:r>
      <w:bookmarkEnd w:id="348"/>
    </w:p>
    <w:p w14:paraId="35A16990" w14:textId="6D588DEF" w:rsidR="00E924B7" w:rsidRPr="008D5BAF" w:rsidRDefault="001340A7" w:rsidP="00E924B7">
      <w:r w:rsidRPr="008D5BAF">
        <w:t xml:space="preserve">Jeśli wpisanie podmiotu niepublicznego do rejestru BAE następuje w trybie, o którym mowa w </w:t>
      </w:r>
      <w:r w:rsidRPr="00786617">
        <w:t>art. 2</w:t>
      </w:r>
      <w:r w:rsidR="004D4AC7" w:rsidRPr="00786617">
        <w:t>9</w:t>
      </w:r>
      <w:r w:rsidRPr="00786617">
        <w:t xml:space="preserve"> pkt 1</w:t>
      </w:r>
      <w:r w:rsidR="00AD7ADF" w:rsidRPr="00786617">
        <w:t xml:space="preserve"> [UoDE]</w:t>
      </w:r>
      <w:r w:rsidRPr="008D5BAF">
        <w:t xml:space="preserve"> (tj na podstawie wniosku, z pominięciem dostawcy usługi kwalifikowanej) konieczne jest upewnienie się, że wnioskodawca podał dane podmiotu, który rzeczywiście został </w:t>
      </w:r>
      <w:r w:rsidR="004D4AC7" w:rsidRPr="008D5BAF">
        <w:t xml:space="preserve">uprzednio </w:t>
      </w:r>
      <w:r w:rsidRPr="008D5BAF">
        <w:t>przypisany do adresu przez dostawcę. Dokonuje się tego przez porównanie kodów własności ADE wprowadzonych</w:t>
      </w:r>
      <w:r w:rsidR="009B61CE" w:rsidRPr="008D5BAF">
        <w:t xml:space="preserve"> wcześniej</w:t>
      </w:r>
      <w:r w:rsidRPr="008D5BAF">
        <w:t xml:space="preserve"> do systemu teleinformatycznego przez dostawcę</w:t>
      </w:r>
      <w:r w:rsidR="004D4AC7" w:rsidRPr="008D5BAF">
        <w:t xml:space="preserve"> podczas rejestracji adresu do doręczeń elektronicznych</w:t>
      </w:r>
      <w:r w:rsidRPr="008D5BAF">
        <w:t xml:space="preserve"> z danymi posiadacza ADE wpisanymi do wniosku, z których system teleinformatyczny MC generuje </w:t>
      </w:r>
      <w:r w:rsidR="004D4AC7" w:rsidRPr="008D5BAF">
        <w:t xml:space="preserve">- </w:t>
      </w:r>
      <w:r w:rsidRPr="008D5BAF">
        <w:t xml:space="preserve">funkcją skrótu </w:t>
      </w:r>
      <w:r w:rsidR="004D4AC7" w:rsidRPr="008D5BAF">
        <w:t xml:space="preserve">- </w:t>
      </w:r>
      <w:r w:rsidRPr="008D5BAF">
        <w:t>kody, które powinny być identyczne z tymi, które podał dostawca.</w:t>
      </w:r>
    </w:p>
    <w:p w14:paraId="2EB5CDEB" w14:textId="77777777" w:rsidR="00AD7ADF" w:rsidRPr="008D5BAF" w:rsidRDefault="00AD7ADF" w:rsidP="00E924B7"/>
    <w:p w14:paraId="0C5B8046" w14:textId="77777777" w:rsidR="00E924B7" w:rsidRPr="008D5BAF" w:rsidRDefault="00E924B7" w:rsidP="001340A7">
      <w:pPr>
        <w:pStyle w:val="Nagwek3"/>
      </w:pPr>
      <w:bookmarkStart w:id="349" w:name="_Toc58171604"/>
      <w:r w:rsidRPr="008D5BAF">
        <w:t>Wymagania dla algorytmu generującego kod własności authCode:</w:t>
      </w:r>
      <w:bookmarkEnd w:id="349"/>
    </w:p>
    <w:p w14:paraId="2D54B16E" w14:textId="336CBE76" w:rsidR="00E924B7" w:rsidRPr="008D5BAF" w:rsidRDefault="00B85788" w:rsidP="00B85788">
      <w:pPr>
        <w:spacing w:after="120" w:line="240" w:lineRule="auto"/>
        <w:rPr>
          <w:rFonts w:cstheme="minorHAnsi"/>
        </w:rPr>
      </w:pPr>
      <w:r w:rsidRPr="008D5BAF">
        <w:rPr>
          <w:rFonts w:cstheme="minorHAnsi"/>
        </w:rPr>
        <w:t xml:space="preserve">1. </w:t>
      </w:r>
      <w:r w:rsidR="00E924B7" w:rsidRPr="008D5BAF">
        <w:rPr>
          <w:rFonts w:cstheme="minorHAnsi"/>
        </w:rPr>
        <w:t>użyty algorytm musi zaliczać się do algorytmów </w:t>
      </w:r>
      <w:r w:rsidR="00E924B7" w:rsidRPr="008D5BAF">
        <w:rPr>
          <w:rFonts w:cstheme="minorHAnsi"/>
          <w:b/>
        </w:rPr>
        <w:t>jednokierunkowych</w:t>
      </w:r>
      <w:r w:rsidR="00E924B7" w:rsidRPr="008D5BAF">
        <w:rPr>
          <w:rFonts w:cstheme="minorHAnsi"/>
        </w:rPr>
        <w:t> (</w:t>
      </w:r>
      <w:r w:rsidR="00E924B7" w:rsidRPr="008D5BAF">
        <w:rPr>
          <w:rFonts w:cstheme="minorHAnsi"/>
          <w:i/>
        </w:rPr>
        <w:t>preimage resistance</w:t>
      </w:r>
      <w:r w:rsidR="00E924B7" w:rsidRPr="008D5BAF">
        <w:rPr>
          <w:rFonts w:cstheme="minorHAnsi"/>
        </w:rPr>
        <w:t>),</w:t>
      </w:r>
    </w:p>
    <w:p w14:paraId="2527A50D" w14:textId="50B0B358" w:rsidR="00E924B7" w:rsidRPr="008D5BAF" w:rsidRDefault="00B85788" w:rsidP="00B85788">
      <w:pPr>
        <w:spacing w:after="120" w:line="240" w:lineRule="auto"/>
        <w:rPr>
          <w:rFonts w:cstheme="minorHAnsi"/>
        </w:rPr>
      </w:pPr>
      <w:r w:rsidRPr="008D5BAF">
        <w:rPr>
          <w:rFonts w:cstheme="minorHAnsi"/>
        </w:rPr>
        <w:t xml:space="preserve">2. </w:t>
      </w:r>
      <w:r w:rsidR="00E924B7" w:rsidRPr="008D5BAF">
        <w:rPr>
          <w:rFonts w:cstheme="minorHAnsi"/>
        </w:rPr>
        <w:t>użyty algorytm musi być deterministyczny (tzn. dopóki dane wejściowe się nie zmienią, algorytm </w:t>
      </w:r>
      <w:r w:rsidR="00E924B7" w:rsidRPr="008D5BAF">
        <w:rPr>
          <w:rFonts w:cstheme="minorHAnsi"/>
          <w:b/>
        </w:rPr>
        <w:t>zawsze będzie generował takie same dane wyjściowe</w:t>
      </w:r>
      <w:r w:rsidR="00E924B7" w:rsidRPr="008D5BAF">
        <w:rPr>
          <w:rFonts w:cstheme="minorHAnsi"/>
        </w:rPr>
        <w:t>).</w:t>
      </w:r>
    </w:p>
    <w:p w14:paraId="7CF3A043" w14:textId="3AFD3458" w:rsidR="00E924B7" w:rsidRPr="008D5BAF" w:rsidRDefault="00E924B7" w:rsidP="001340A7">
      <w:pPr>
        <w:pStyle w:val="Nagwek3"/>
      </w:pPr>
      <w:bookmarkStart w:id="350" w:name="_Toc58171605"/>
      <w:r w:rsidRPr="008D5BAF">
        <w:t xml:space="preserve">Sposób </w:t>
      </w:r>
      <w:r w:rsidR="001340A7" w:rsidRPr="008D5BAF">
        <w:t>generacji</w:t>
      </w:r>
      <w:bookmarkEnd w:id="350"/>
    </w:p>
    <w:p w14:paraId="2958218D" w14:textId="15056EEC" w:rsidR="00E924B7" w:rsidRPr="008D5BAF" w:rsidRDefault="00507AD3">
      <w:pPr>
        <w:rPr>
          <w:rFonts w:cstheme="minorHAnsi"/>
        </w:rPr>
      </w:pPr>
      <w:r w:rsidRPr="008D5BAF">
        <w:rPr>
          <w:rFonts w:cstheme="minorHAnsi"/>
        </w:rPr>
        <w:t xml:space="preserve">1. </w:t>
      </w:r>
      <w:r w:rsidR="00E924B7" w:rsidRPr="008D5BAF">
        <w:rPr>
          <w:rFonts w:cstheme="minorHAnsi"/>
        </w:rPr>
        <w:t>AuthCode będzie tworzony przy użyciu jednokierunkowego skrótu kryptograficznego SHAKE-256 o długości 128 bitów (algorytm z rodziny SHA-3).</w:t>
      </w:r>
    </w:p>
    <w:p w14:paraId="350BF7C3" w14:textId="77777777" w:rsidR="00E924B7" w:rsidRPr="008D5BAF" w:rsidRDefault="00E924B7">
      <w:r w:rsidRPr="008D5BAF">
        <w:rPr>
          <w:i/>
          <w:iCs/>
        </w:rPr>
        <w:t>authCode</w:t>
      </w:r>
      <w:r w:rsidRPr="008D5BAF">
        <w:t>=SHAKE-256(id)</w:t>
      </w:r>
    </w:p>
    <w:p w14:paraId="272CD001" w14:textId="0AADED92" w:rsidR="00E924B7" w:rsidRPr="008D5BAF" w:rsidRDefault="00507AD3">
      <w:pPr>
        <w:rPr>
          <w:rFonts w:cstheme="minorHAnsi"/>
        </w:rPr>
      </w:pPr>
      <w:r w:rsidRPr="008D5BAF">
        <w:rPr>
          <w:rFonts w:cstheme="minorHAnsi"/>
        </w:rPr>
        <w:t xml:space="preserve">2. </w:t>
      </w:r>
      <w:r w:rsidR="00E924B7" w:rsidRPr="008D5BAF">
        <w:rPr>
          <w:rFonts w:cstheme="minorHAnsi"/>
        </w:rPr>
        <w:t>Parametr length() wywołania funkcji przyjmuje wartość 128, determinując długość zwracanego authCode.</w:t>
      </w:r>
    </w:p>
    <w:p w14:paraId="7D3479DF" w14:textId="77777777" w:rsidR="00E924B7" w:rsidRPr="008D5BAF" w:rsidRDefault="00E924B7">
      <w:r w:rsidRPr="008D5BAF">
        <w:t xml:space="preserve">Uwaga: początkowe bity zwracanej wartości algorytmu SHAKE-256 są takie same, </w:t>
      </w:r>
      <w:r w:rsidRPr="008D5BAF">
        <w:rPr>
          <w:b/>
          <w:bCs/>
        </w:rPr>
        <w:t>niezależnie</w:t>
      </w:r>
      <w:r w:rsidRPr="008D5BAF">
        <w:t> od długości kodu określonego parametrem length().</w:t>
      </w:r>
    </w:p>
    <w:p w14:paraId="6134531A" w14:textId="4D7FBB3A" w:rsidR="00E924B7" w:rsidRPr="008D5BAF" w:rsidRDefault="00507AD3">
      <w:pPr>
        <w:rPr>
          <w:rFonts w:cstheme="minorHAnsi"/>
        </w:rPr>
      </w:pPr>
      <w:r w:rsidRPr="008D5BAF">
        <w:rPr>
          <w:rFonts w:cstheme="minorHAnsi"/>
        </w:rPr>
        <w:t xml:space="preserve">3. </w:t>
      </w:r>
      <w:r w:rsidR="00E924B7" w:rsidRPr="008D5BAF">
        <w:rPr>
          <w:rFonts w:cstheme="minorHAnsi"/>
        </w:rPr>
        <w:t>AuthCode generowany jest dla każdego identyfikatora podmiotu niezależnie. Jako danych wejściowych do generowania kodów własności ADE używa się następujących identyfikatorów (jeśli zostały przydzielone):</w:t>
      </w:r>
    </w:p>
    <w:p w14:paraId="2F64E649" w14:textId="77777777" w:rsidR="00E924B7" w:rsidRPr="008D5BAF" w:rsidRDefault="00E924B7" w:rsidP="00583381">
      <w:pPr>
        <w:pStyle w:val="Akapitzlist"/>
        <w:numPr>
          <w:ilvl w:val="0"/>
          <w:numId w:val="4"/>
        </w:numPr>
        <w:jc w:val="left"/>
      </w:pPr>
      <w:r w:rsidRPr="008D5BAF">
        <w:t>dla podmiotu niepublicznego będącego osobą fizyczną (w tym przedsiębiorcą): REGON, NIP, PESEL,</w:t>
      </w:r>
    </w:p>
    <w:p w14:paraId="4CE35031" w14:textId="77777777" w:rsidR="00E924B7" w:rsidRPr="008D5BAF" w:rsidRDefault="00E924B7" w:rsidP="00583381">
      <w:pPr>
        <w:pStyle w:val="Akapitzlist"/>
        <w:numPr>
          <w:ilvl w:val="0"/>
          <w:numId w:val="4"/>
        </w:numPr>
        <w:jc w:val="left"/>
        <w:rPr>
          <w:rFonts w:cstheme="minorHAnsi"/>
        </w:rPr>
      </w:pPr>
      <w:r w:rsidRPr="008D5BAF">
        <w:rPr>
          <w:rFonts w:cstheme="minorHAnsi"/>
        </w:rPr>
        <w:t>dla podmiotu niepublicznego niebędącego osobą fizyczną: REGON, NIP, KRS.</w:t>
      </w:r>
    </w:p>
    <w:p w14:paraId="2FFBAF4C" w14:textId="383E7AF6" w:rsidR="00E924B7" w:rsidRPr="008D5BAF" w:rsidRDefault="00507AD3" w:rsidP="00E924B7">
      <w:pPr>
        <w:rPr>
          <w:color w:val="00B050"/>
        </w:rPr>
      </w:pPr>
      <w:r w:rsidRPr="008D5BAF">
        <w:t xml:space="preserve">4. </w:t>
      </w:r>
      <w:r w:rsidR="00E924B7" w:rsidRPr="008D5BAF">
        <w:t>Jeżeli podmiot nie posiada żadnego z powyższych identyfikatorów, kod własności ADE nie jest przekazywany do ministra właściwego ds. informatyzacji</w:t>
      </w:r>
      <w:r w:rsidR="001340A7" w:rsidRPr="008D5BAF">
        <w:t xml:space="preserve"> w chwili rejestracji ADE</w:t>
      </w:r>
      <w:r w:rsidR="00E924B7" w:rsidRPr="008D5BAF">
        <w:t>.</w:t>
      </w:r>
      <w:r w:rsidR="001340A7" w:rsidRPr="008D5BAF">
        <w:t xml:space="preserve"> W zastępstwie stosuje się rozwiązanie opisane w rozdziale 9.1.4</w:t>
      </w:r>
      <w:r w:rsidR="00E924B7" w:rsidRPr="008D5BAF">
        <w:t> </w:t>
      </w:r>
      <w:r w:rsidR="001340A7" w:rsidRPr="008D5BAF">
        <w:rPr>
          <w:i/>
        </w:rPr>
        <w:fldChar w:fldCharType="begin"/>
      </w:r>
      <w:r w:rsidR="001340A7" w:rsidRPr="008D5BAF">
        <w:rPr>
          <w:i/>
        </w:rPr>
        <w:instrText xml:space="preserve"> REF _Ref52389787 \h  \* MERGEFORMAT </w:instrText>
      </w:r>
      <w:r w:rsidR="001340A7" w:rsidRPr="008D5BAF">
        <w:rPr>
          <w:i/>
        </w:rPr>
      </w:r>
      <w:r w:rsidR="001340A7" w:rsidRPr="008D5BAF">
        <w:rPr>
          <w:i/>
        </w:rPr>
        <w:fldChar w:fldCharType="separate"/>
      </w:r>
      <w:r w:rsidR="000637F4" w:rsidRPr="000637F4">
        <w:rPr>
          <w:i/>
        </w:rPr>
        <w:t>Potwierdzenie przynależności adresu do doręczeń elektronicznych do posiadacza</w:t>
      </w:r>
      <w:r w:rsidR="001340A7" w:rsidRPr="008D5BAF">
        <w:rPr>
          <w:i/>
        </w:rPr>
        <w:fldChar w:fldCharType="end"/>
      </w:r>
      <w:r w:rsidR="001340A7" w:rsidRPr="008D5BAF">
        <w:rPr>
          <w:color w:val="00B050"/>
        </w:rPr>
        <w:t>.</w:t>
      </w:r>
    </w:p>
    <w:p w14:paraId="2DB4C9FA" w14:textId="0BB555AA" w:rsidR="001340A7" w:rsidRPr="008D5BAF" w:rsidRDefault="001340A7">
      <w:pPr>
        <w:rPr>
          <w:color w:val="00B050"/>
        </w:rPr>
      </w:pPr>
      <w:r w:rsidRPr="008D5BAF">
        <w:rPr>
          <w:color w:val="00B050"/>
        </w:rPr>
        <w:br w:type="page"/>
      </w:r>
    </w:p>
    <w:p w14:paraId="46A40611" w14:textId="77777777" w:rsidR="001340A7" w:rsidRPr="008D5BAF" w:rsidRDefault="001340A7" w:rsidP="00E924B7">
      <w:pPr>
        <w:rPr>
          <w:rFonts w:cstheme="majorBidi"/>
        </w:rPr>
      </w:pPr>
    </w:p>
    <w:p w14:paraId="72E4DAB6" w14:textId="6EBF54CD" w:rsidR="00F96F82" w:rsidRPr="008D5BAF" w:rsidRDefault="00815361" w:rsidP="00F96F82">
      <w:pPr>
        <w:pStyle w:val="Nagwek2"/>
      </w:pPr>
      <w:bookmarkStart w:id="351" w:name="_Toc58171606"/>
      <w:r w:rsidRPr="008D5BAF">
        <w:t xml:space="preserve">Dodatek C: </w:t>
      </w:r>
      <w:r w:rsidR="00E830E7" w:rsidRPr="008D5BAF">
        <w:t>Model uprawnień</w:t>
      </w:r>
      <w:bookmarkEnd w:id="351"/>
    </w:p>
    <w:p w14:paraId="3D252393" w14:textId="51AEA708" w:rsidR="00F96F82" w:rsidRPr="008D5BAF" w:rsidRDefault="00F96F82">
      <w:r w:rsidRPr="008D5BAF">
        <w:t xml:space="preserve">Zgodnie z [UoDE] minister właściwy do spraw informatyzacji </w:t>
      </w:r>
      <w:r w:rsidR="00077EC9" w:rsidRPr="008D5BAF">
        <w:t xml:space="preserve">pośrednio </w:t>
      </w:r>
      <w:r w:rsidR="00012A39" w:rsidRPr="008D5BAF">
        <w:rPr>
          <w:b/>
        </w:rPr>
        <w:t>wpływa</w:t>
      </w:r>
      <w:r w:rsidRPr="008D5BAF">
        <w:rPr>
          <w:b/>
        </w:rPr>
        <w:t xml:space="preserve"> na poziom uprawnień użytkowników zarejestrowanych u operatora wyznaczonego</w:t>
      </w:r>
      <w:r w:rsidR="00077EC9" w:rsidRPr="008D5BAF">
        <w:rPr>
          <w:b/>
        </w:rPr>
        <w:t xml:space="preserve"> dokonując operacji na wpisie do rejestru BAE</w:t>
      </w:r>
      <w:r w:rsidRPr="008D5BAF">
        <w:t>. Wpływ</w:t>
      </w:r>
      <w:r w:rsidR="00F048B5" w:rsidRPr="008D5BAF">
        <w:t xml:space="preserve"> statusu adresu do doręczeń elektronicznych</w:t>
      </w:r>
      <w:r w:rsidRPr="008D5BAF">
        <w:t xml:space="preserve"> </w:t>
      </w:r>
      <w:r w:rsidR="00077EC9" w:rsidRPr="008D5BAF">
        <w:t xml:space="preserve">na poziom uprawnień </w:t>
      </w:r>
      <w:r w:rsidR="001841E6" w:rsidRPr="008D5BAF">
        <w:t>został opisany</w:t>
      </w:r>
      <w:r w:rsidR="00077EC9" w:rsidRPr="008D5BAF">
        <w:t xml:space="preserve"> w rozdziale </w:t>
      </w:r>
      <w:r w:rsidR="00077EC9" w:rsidRPr="008D5BAF">
        <w:fldChar w:fldCharType="begin"/>
      </w:r>
      <w:r w:rsidR="00077EC9" w:rsidRPr="008D5BAF">
        <w:instrText xml:space="preserve"> REF _Ref55221036 \r \h </w:instrText>
      </w:r>
      <w:r w:rsidR="00077EC9" w:rsidRPr="008D5BAF">
        <w:fldChar w:fldCharType="separate"/>
      </w:r>
      <w:r w:rsidR="000637F4">
        <w:t>8.2</w:t>
      </w:r>
      <w:r w:rsidR="00077EC9" w:rsidRPr="008D5BAF">
        <w:fldChar w:fldCharType="end"/>
      </w:r>
      <w:r w:rsidR="00077EC9" w:rsidRPr="008D5BAF">
        <w:t xml:space="preserve"> </w:t>
      </w:r>
      <w:r w:rsidR="00077EC9" w:rsidRPr="008D5BAF">
        <w:rPr>
          <w:i/>
        </w:rPr>
        <w:t>Następstwa operacji na adresie do doręczeń elektronicznych</w:t>
      </w:r>
      <w:r w:rsidR="001841E6" w:rsidRPr="008D5BAF">
        <w:rPr>
          <w:i/>
        </w:rPr>
        <w:t xml:space="preserve"> </w:t>
      </w:r>
      <w:r w:rsidR="001841E6" w:rsidRPr="008D5BAF">
        <w:t>niniejszego dokumentu.</w:t>
      </w:r>
    </w:p>
    <w:p w14:paraId="20DC0AAF" w14:textId="0A101F79" w:rsidR="00077EC9" w:rsidRPr="008D5BAF" w:rsidRDefault="00507AD3">
      <w:r w:rsidRPr="008D5BAF">
        <w:t xml:space="preserve">1. </w:t>
      </w:r>
      <w:r w:rsidR="00077EC9" w:rsidRPr="008D5BAF">
        <w:t xml:space="preserve">Każdy dostawca pośrednio wpływa na </w:t>
      </w:r>
      <w:r w:rsidR="00012A39" w:rsidRPr="008D5BAF">
        <w:rPr>
          <w:b/>
        </w:rPr>
        <w:t>uprawnienie</w:t>
      </w:r>
      <w:r w:rsidR="00077EC9" w:rsidRPr="008D5BAF">
        <w:rPr>
          <w:b/>
        </w:rPr>
        <w:t xml:space="preserve"> użytkownika do skorzystania z usługi</w:t>
      </w:r>
      <w:r w:rsidR="00077EC9" w:rsidRPr="008D5BAF">
        <w:t xml:space="preserve"> za pomocą przyjęt</w:t>
      </w:r>
      <w:r w:rsidR="00012A39" w:rsidRPr="008D5BAF">
        <w:t>ych</w:t>
      </w:r>
      <w:r w:rsidR="00077EC9" w:rsidRPr="008D5BAF">
        <w:t xml:space="preserve"> przez siebie </w:t>
      </w:r>
      <w:r w:rsidR="00012A39" w:rsidRPr="008D5BAF">
        <w:t>zasad</w:t>
      </w:r>
      <w:r w:rsidR="00077EC9" w:rsidRPr="008D5BAF">
        <w:t xml:space="preserve"> </w:t>
      </w:r>
      <w:r w:rsidR="00DE7DEB" w:rsidRPr="008D5BAF">
        <w:t>identyfikacji i uwierzytelniania (punkty 7.4.0.7, 7.4.3.5 i 5.1.17 dokumentu głównego Standardu).</w:t>
      </w:r>
      <w:r w:rsidR="00012A39" w:rsidRPr="008D5BAF">
        <w:t xml:space="preserve"> Zasady te mogą skutkować odmową dost</w:t>
      </w:r>
      <w:r w:rsidR="001841E6" w:rsidRPr="008D5BAF">
        <w:t>ępu do usługi, jeśli poziom pewności uwierzytelnienia jest zbyt niski.</w:t>
      </w:r>
    </w:p>
    <w:p w14:paraId="5ECC4FD7" w14:textId="67B4420B" w:rsidR="004D57FE" w:rsidRPr="008D5BAF" w:rsidRDefault="00753972">
      <w:r w:rsidRPr="008D5BAF">
        <w:t xml:space="preserve">2. </w:t>
      </w:r>
      <w:r w:rsidR="004D57FE" w:rsidRPr="008D5BAF">
        <w:t xml:space="preserve">Osoby wskazane jako administratorzy skrzynki doręczeń przez wnioskodawcę, który składa wniosek o utworzenie adresu do doręczeń elektronicznych do ministra właściwego ds. informatyzacji </w:t>
      </w:r>
      <w:r w:rsidR="001841E6" w:rsidRPr="008D5BAF">
        <w:t xml:space="preserve">(art. </w:t>
      </w:r>
      <w:r w:rsidR="001841E6" w:rsidRPr="00786617">
        <w:t>14</w:t>
      </w:r>
      <w:r w:rsidR="001841E6" w:rsidRPr="008D5BAF">
        <w:t xml:space="preserve"> </w:t>
      </w:r>
      <w:r w:rsidR="001841E6" w:rsidRPr="00786617">
        <w:t>[UoDE]</w:t>
      </w:r>
      <w:r w:rsidR="001841E6" w:rsidRPr="008D5BAF">
        <w:t xml:space="preserve">) </w:t>
      </w:r>
      <w:r w:rsidR="004D57FE" w:rsidRPr="008D5BAF">
        <w:t>nie uzyskują automatycznie możliwości dostępu do usługi RDE i skrzynki doręczeń</w:t>
      </w:r>
      <w:r w:rsidR="00231D89" w:rsidRPr="008D5BAF">
        <w:t xml:space="preserve">. </w:t>
      </w:r>
      <w:r w:rsidR="00231D89" w:rsidRPr="008D5BAF">
        <w:rPr>
          <w:b/>
        </w:rPr>
        <w:t>P</w:t>
      </w:r>
      <w:r w:rsidR="001841E6" w:rsidRPr="008D5BAF">
        <w:rPr>
          <w:b/>
        </w:rPr>
        <w:t>osiadanie</w:t>
      </w:r>
      <w:r w:rsidR="004D57FE" w:rsidRPr="008D5BAF">
        <w:rPr>
          <w:b/>
        </w:rPr>
        <w:t xml:space="preserve"> środka identyfikacji elektronicznej</w:t>
      </w:r>
      <w:r w:rsidR="001841E6" w:rsidRPr="008D5BAF">
        <w:rPr>
          <w:b/>
        </w:rPr>
        <w:t xml:space="preserve"> nie j</w:t>
      </w:r>
      <w:r w:rsidR="00231D89" w:rsidRPr="008D5BAF">
        <w:rPr>
          <w:b/>
        </w:rPr>
        <w:t>est bowiem warunkiem</w:t>
      </w:r>
      <w:r w:rsidR="004D4AC7" w:rsidRPr="008D5BAF">
        <w:rPr>
          <w:b/>
        </w:rPr>
        <w:t xml:space="preserve"> wymaganym do</w:t>
      </w:r>
      <w:r w:rsidR="00231D89" w:rsidRPr="008D5BAF">
        <w:rPr>
          <w:b/>
        </w:rPr>
        <w:t xml:space="preserve"> pozytywnego rozpa</w:t>
      </w:r>
      <w:r w:rsidR="001841E6" w:rsidRPr="008D5BAF">
        <w:rPr>
          <w:b/>
        </w:rPr>
        <w:t>trzenia wniosku</w:t>
      </w:r>
      <w:r w:rsidR="004D57FE" w:rsidRPr="008D5BAF">
        <w:t>. Wydanie</w:t>
      </w:r>
      <w:r w:rsidR="001841E6" w:rsidRPr="008D5BAF">
        <w:t xml:space="preserve"> środka</w:t>
      </w:r>
      <w:r w:rsidR="004D57FE" w:rsidRPr="008D5BAF">
        <w:t xml:space="preserve"> i przypisanie </w:t>
      </w:r>
      <w:r w:rsidR="001841E6" w:rsidRPr="008D5BAF">
        <w:t>go osobom wskazanym we wniosku</w:t>
      </w:r>
      <w:r w:rsidR="004D57FE" w:rsidRPr="008D5BAF">
        <w:t xml:space="preserve"> jest osobną czynnością</w:t>
      </w:r>
      <w:r w:rsidR="00801163" w:rsidRPr="008D5BAF">
        <w:t xml:space="preserve"> (punkt 7.4.3.6 dokumentu głównego Standardu)</w:t>
      </w:r>
      <w:r w:rsidR="004D57FE" w:rsidRPr="008D5BAF">
        <w:t>, wymagającą aktywnego udziału</w:t>
      </w:r>
      <w:r w:rsidR="001841E6" w:rsidRPr="008D5BAF">
        <w:t xml:space="preserve"> tych osób</w:t>
      </w:r>
      <w:r w:rsidR="004D57FE" w:rsidRPr="008D5BAF">
        <w:t xml:space="preserve">.  </w:t>
      </w:r>
    </w:p>
    <w:p w14:paraId="50A75CE5" w14:textId="5FB48D86" w:rsidR="00F96F82" w:rsidRPr="008D5BAF" w:rsidRDefault="004B1451" w:rsidP="004B1451">
      <w:r w:rsidRPr="008D5BAF">
        <w:t>Poza zarządzaniem użytkownikami uprawnionymi</w:t>
      </w:r>
      <w:r w:rsidR="004A6B12" w:rsidRPr="008D5BAF">
        <w:t xml:space="preserve"> do usługi RDE</w:t>
      </w:r>
      <w:r w:rsidRPr="008D5BAF">
        <w:t xml:space="preserve"> </w:t>
      </w:r>
      <w:r w:rsidR="004A6B12" w:rsidRPr="008D5BAF">
        <w:t>oraz</w:t>
      </w:r>
      <w:r w:rsidRPr="008D5BAF">
        <w:t xml:space="preserve"> odbiornikami</w:t>
      </w:r>
      <w:r w:rsidR="001841E6" w:rsidRPr="008D5BAF">
        <w:t xml:space="preserve"> notyfikacji</w:t>
      </w:r>
      <w:r w:rsidRPr="008D5BAF">
        <w:t>, pozostałe uprawnienia dotyczą skrzynki doręczeń.</w:t>
      </w:r>
    </w:p>
    <w:p w14:paraId="03AC0B26" w14:textId="77777777" w:rsidR="00F96F82" w:rsidRPr="008D5BAF" w:rsidRDefault="00F96F82"/>
    <w:p w14:paraId="78638C5A" w14:textId="77777777" w:rsidR="00AD7ADF" w:rsidRPr="008D5BAF" w:rsidRDefault="00AD7ADF" w:rsidP="00AD7ADF"/>
    <w:p w14:paraId="5FC325BC" w14:textId="77777777" w:rsidR="00E830E7" w:rsidRPr="008D5BAF" w:rsidRDefault="00E830E7" w:rsidP="00815361">
      <w:pPr>
        <w:pStyle w:val="Nagwek3"/>
      </w:pPr>
      <w:bookmarkStart w:id="352" w:name="_Ref55399379"/>
      <w:bookmarkStart w:id="353" w:name="_Ref56275380"/>
      <w:bookmarkStart w:id="354" w:name="_Toc58171607"/>
      <w:r w:rsidRPr="008D5BAF">
        <w:t xml:space="preserve">Wymagania dotyczące </w:t>
      </w:r>
      <w:r w:rsidRPr="008D5BAF">
        <w:rPr>
          <w:bCs/>
        </w:rPr>
        <w:t>wszystkich</w:t>
      </w:r>
      <w:r w:rsidRPr="008D5BAF">
        <w:rPr>
          <w:b/>
          <w:bCs/>
        </w:rPr>
        <w:t xml:space="preserve"> </w:t>
      </w:r>
      <w:r w:rsidRPr="008D5BAF">
        <w:t>dostawców usługi RDE</w:t>
      </w:r>
      <w:bookmarkEnd w:id="352"/>
      <w:bookmarkEnd w:id="353"/>
      <w:bookmarkEnd w:id="354"/>
    </w:p>
    <w:p w14:paraId="122F3671" w14:textId="09567C29" w:rsidR="00012A39" w:rsidRPr="008D5BAF" w:rsidRDefault="00753972" w:rsidP="00012A39">
      <w:r w:rsidRPr="008D5BAF">
        <w:t xml:space="preserve">1. </w:t>
      </w:r>
      <w:r w:rsidR="00012A39" w:rsidRPr="008D5BAF">
        <w:t xml:space="preserve">W przypadku użytkowników końcowych, wstępnym warunkiem jest uwierzytelnienie, po którym system dostawcy określa poziom uprawnień użytkownika do zasobów (tj. autoryzuje go); niniejszy rozdział zakłada, że jeśli uwierzytelnienie nastąpiło, użytkownik </w:t>
      </w:r>
      <w:r w:rsidR="009B61CE" w:rsidRPr="008D5BAF">
        <w:t xml:space="preserve">za sprawą mechanizmu RBAC </w:t>
      </w:r>
      <w:r w:rsidR="00012A39" w:rsidRPr="008D5BAF">
        <w:t xml:space="preserve">korzysta z funkcji, na jakie pozwala mu jego rola </w:t>
      </w:r>
      <w:r w:rsidR="001841E6" w:rsidRPr="008D5BAF">
        <w:t>opisana</w:t>
      </w:r>
      <w:r w:rsidR="00012A39" w:rsidRPr="008D5BAF">
        <w:t xml:space="preserve"> w [UoDE]</w:t>
      </w:r>
      <w:r w:rsidR="001841E6" w:rsidRPr="008D5BAF">
        <w:t>. Najwyżej uprzywilejowany użytkownik</w:t>
      </w:r>
      <w:r w:rsidR="00012A39" w:rsidRPr="008D5BAF">
        <w:t xml:space="preserve"> </w:t>
      </w:r>
      <w:r w:rsidR="001841E6" w:rsidRPr="008D5BAF">
        <w:t>może wywoływać</w:t>
      </w:r>
      <w:r w:rsidR="00012A39" w:rsidRPr="008D5BAF">
        <w:t xml:space="preserve"> </w:t>
      </w:r>
      <w:r w:rsidR="001841E6" w:rsidRPr="008D5BAF">
        <w:t>funkcje</w:t>
      </w:r>
      <w:r w:rsidR="00012A39" w:rsidRPr="008D5BAF">
        <w:t xml:space="preserve"> dotycząc</w:t>
      </w:r>
      <w:r w:rsidR="001841E6" w:rsidRPr="008D5BAF">
        <w:t>e</w:t>
      </w:r>
      <w:r w:rsidR="00012A39" w:rsidRPr="008D5BAF">
        <w:t xml:space="preserve"> udzielania lub odbierania uprawnień innym użytkownikom, uprawnionym do adresu lub adresu i skrzynki.</w:t>
      </w:r>
    </w:p>
    <w:p w14:paraId="164E4148" w14:textId="05E4D9FC" w:rsidR="001841E6" w:rsidRPr="008D5BAF" w:rsidRDefault="00012A39" w:rsidP="00012A39">
      <w:r w:rsidRPr="008D5BAF">
        <w:t>Uprawnienia związane z usługą RDE zostały wskazane w</w:t>
      </w:r>
      <w:r w:rsidR="001841E6" w:rsidRPr="008D5BAF">
        <w:t xml:space="preserve"> dokumencie główny</w:t>
      </w:r>
      <w:r w:rsidR="00231D89" w:rsidRPr="008D5BAF">
        <w:t>m</w:t>
      </w:r>
      <w:r w:rsidR="001841E6" w:rsidRPr="008D5BAF">
        <w:t xml:space="preserve"> Standardu oraz</w:t>
      </w:r>
      <w:r w:rsidRPr="008D5BAF">
        <w:t xml:space="preserve"> normach ETSI dotyczących rejestrowanego doręczenia elektronicznego: </w:t>
      </w:r>
    </w:p>
    <w:p w14:paraId="52BA49A1" w14:textId="6975992E" w:rsidR="001841E6" w:rsidRPr="008D5BAF" w:rsidRDefault="00753972" w:rsidP="00583381">
      <w:pPr>
        <w:pStyle w:val="Akapitzlist"/>
        <w:numPr>
          <w:ilvl w:val="0"/>
          <w:numId w:val="35"/>
        </w:numPr>
      </w:pPr>
      <w:r w:rsidRPr="008D5BAF">
        <w:t xml:space="preserve">2. </w:t>
      </w:r>
      <w:r w:rsidR="00A568C7" w:rsidRPr="008D5BAF">
        <w:t>Użytkownik jest uprawniony</w:t>
      </w:r>
      <w:r w:rsidR="00012A39" w:rsidRPr="008D5BAF">
        <w:t xml:space="preserve"> do </w:t>
      </w:r>
      <w:r w:rsidR="00012A39" w:rsidRPr="008D5BAF">
        <w:rPr>
          <w:b/>
        </w:rPr>
        <w:t xml:space="preserve">wszystkich funkcji </w:t>
      </w:r>
      <w:r w:rsidR="00A568C7" w:rsidRPr="008D5BAF">
        <w:rPr>
          <w:b/>
        </w:rPr>
        <w:t xml:space="preserve">usługi RDE związanych z nadawaniem </w:t>
      </w:r>
      <w:r w:rsidR="00A40FCA">
        <w:rPr>
          <w:b/>
        </w:rPr>
        <w:br/>
      </w:r>
      <w:r w:rsidR="00A568C7" w:rsidRPr="008D5BAF">
        <w:rPr>
          <w:b/>
        </w:rPr>
        <w:t>i odbieraniem wiadomości</w:t>
      </w:r>
      <w:r w:rsidR="00A568C7" w:rsidRPr="008D5BAF">
        <w:t>,</w:t>
      </w:r>
    </w:p>
    <w:p w14:paraId="6B37818F" w14:textId="32E22FC7" w:rsidR="00012A39" w:rsidRPr="008D5BAF" w:rsidRDefault="00753972" w:rsidP="00583381">
      <w:pPr>
        <w:pStyle w:val="Akapitzlist"/>
        <w:numPr>
          <w:ilvl w:val="0"/>
          <w:numId w:val="35"/>
        </w:numPr>
      </w:pPr>
      <w:r w:rsidRPr="008D5BAF">
        <w:t xml:space="preserve">3. </w:t>
      </w:r>
      <w:r w:rsidR="001841E6" w:rsidRPr="008D5BAF">
        <w:t>Posiadacz</w:t>
      </w:r>
      <w:r w:rsidR="00012A39" w:rsidRPr="008D5BAF">
        <w:t xml:space="preserve"> może </w:t>
      </w:r>
      <w:r w:rsidR="00012A39" w:rsidRPr="008D5BAF">
        <w:rPr>
          <w:b/>
        </w:rPr>
        <w:t>wskazywać użytkowników uprawnionych</w:t>
      </w:r>
      <w:r w:rsidR="00012A39" w:rsidRPr="008D5BAF">
        <w:t xml:space="preserve"> (</w:t>
      </w:r>
      <w:r w:rsidR="00012A39" w:rsidRPr="008D5BAF">
        <w:rPr>
          <w:i/>
        </w:rPr>
        <w:t xml:space="preserve">delegates, </w:t>
      </w:r>
      <w:r w:rsidR="00012A39" w:rsidRPr="008D5BAF">
        <w:t>punkt 4.1 normy [ETSI3195221]) do wysyłania i odbierania wiadomości.</w:t>
      </w:r>
    </w:p>
    <w:p w14:paraId="14451C74" w14:textId="2A4FBB76" w:rsidR="00A568C7" w:rsidRPr="008D5BAF" w:rsidRDefault="00753972" w:rsidP="00583381">
      <w:pPr>
        <w:pStyle w:val="Akapitzlist"/>
        <w:numPr>
          <w:ilvl w:val="0"/>
          <w:numId w:val="35"/>
        </w:numPr>
      </w:pPr>
      <w:r w:rsidRPr="008D5BAF">
        <w:t xml:space="preserve">4. </w:t>
      </w:r>
      <w:r w:rsidR="00A568C7" w:rsidRPr="008D5BAF">
        <w:t xml:space="preserve">Użytkownik może </w:t>
      </w:r>
      <w:r w:rsidR="00A568C7" w:rsidRPr="008D5BAF">
        <w:rPr>
          <w:b/>
        </w:rPr>
        <w:t>definiować odbiorniki dla powiadomień</w:t>
      </w:r>
      <w:r w:rsidR="00A568C7" w:rsidRPr="008D5BAF">
        <w:t xml:space="preserve"> (wymaganie 5.2.1.2 w dokumencie głównym Standardu). </w:t>
      </w:r>
    </w:p>
    <w:p w14:paraId="596BB67F" w14:textId="77777777" w:rsidR="00A568C7" w:rsidRPr="008D5BAF" w:rsidRDefault="00A568C7" w:rsidP="00A32EA8">
      <w:pPr>
        <w:pStyle w:val="Akapitzlist"/>
      </w:pPr>
    </w:p>
    <w:p w14:paraId="4B724E26" w14:textId="4FD7735C" w:rsidR="00012A39" w:rsidRPr="008D5BAF" w:rsidRDefault="00753972" w:rsidP="00012A39">
      <w:r w:rsidRPr="008D5BAF">
        <w:lastRenderedPageBreak/>
        <w:t xml:space="preserve">5. </w:t>
      </w:r>
      <w:r w:rsidR="00012A39" w:rsidRPr="008D5BAF">
        <w:t xml:space="preserve">Art. </w:t>
      </w:r>
      <w:r w:rsidR="00012A39" w:rsidRPr="00786617">
        <w:t>19 ust. 6 pkt 2 [UoDE]</w:t>
      </w:r>
      <w:r w:rsidR="00012A39" w:rsidRPr="008D5BAF">
        <w:t xml:space="preserve"> i rozdział głównego dokumentu Standardu 3.4 </w:t>
      </w:r>
      <w:r w:rsidR="00012A39" w:rsidRPr="008D5BAF">
        <w:rPr>
          <w:i/>
        </w:rPr>
        <w:t>Skrzynki doręczeń</w:t>
      </w:r>
      <w:r w:rsidR="00231D89" w:rsidRPr="008D5BAF">
        <w:t xml:space="preserve"> </w:t>
      </w:r>
      <w:r w:rsidR="00012A39" w:rsidRPr="008D5BAF">
        <w:t>nakłada</w:t>
      </w:r>
      <w:r w:rsidR="00231D89" w:rsidRPr="008D5BAF">
        <w:t>ją</w:t>
      </w:r>
      <w:r w:rsidR="00012A39" w:rsidRPr="008D5BAF">
        <w:t xml:space="preserve"> na operatora wyznaczonego obowiązek udostępnienia posiadaczowi </w:t>
      </w:r>
      <w:r w:rsidR="00012A39" w:rsidRPr="008D5BAF">
        <w:rPr>
          <w:b/>
        </w:rPr>
        <w:t>funkcji wskazywania innych użytkowników</w:t>
      </w:r>
      <w:r w:rsidR="004D4AC7" w:rsidRPr="008D5BAF">
        <w:rPr>
          <w:b/>
        </w:rPr>
        <w:t xml:space="preserve"> </w:t>
      </w:r>
      <w:r w:rsidR="004D4AC7" w:rsidRPr="008D5BAF">
        <w:t xml:space="preserve">(ang. </w:t>
      </w:r>
      <w:r w:rsidR="004D4AC7" w:rsidRPr="008D5BAF">
        <w:rPr>
          <w:i/>
        </w:rPr>
        <w:t>delegation</w:t>
      </w:r>
      <w:r w:rsidR="004D4AC7" w:rsidRPr="008D5BAF">
        <w:t>)</w:t>
      </w:r>
      <w:r w:rsidR="00012A39" w:rsidRPr="008D5BAF">
        <w:rPr>
          <w:b/>
        </w:rPr>
        <w:t xml:space="preserve">. </w:t>
      </w:r>
      <w:r w:rsidR="00012A39" w:rsidRPr="008D5BAF">
        <w:t>Polityka operatora wyznaczonego w części odnoszącej się do delegacji musi być zgodna z tym artykułem</w:t>
      </w:r>
      <w:r w:rsidR="00A568C7" w:rsidRPr="008D5BAF">
        <w:t xml:space="preserve"> ustawy</w:t>
      </w:r>
      <w:r w:rsidR="00012A39" w:rsidRPr="008D5BAF">
        <w:t xml:space="preserve">. Główny użytkownik adresu do doręczeń elektronicznych definiuje dostępy dla osób trzecich, z wyjątkami wymienionymi w art. </w:t>
      </w:r>
      <w:r w:rsidR="00012A39" w:rsidRPr="00786617">
        <w:t>20 i 21</w:t>
      </w:r>
      <w:r w:rsidR="004D4AC7" w:rsidRPr="00786617">
        <w:t xml:space="preserve"> pkt 2</w:t>
      </w:r>
      <w:r w:rsidR="00012A39" w:rsidRPr="00786617">
        <w:t xml:space="preserve"> [UoDE].</w:t>
      </w:r>
      <w:r w:rsidR="00012A39" w:rsidRPr="008D5BAF">
        <w:t xml:space="preserve"> </w:t>
      </w:r>
    </w:p>
    <w:p w14:paraId="7FB9EB87" w14:textId="77777777" w:rsidR="00753972" w:rsidRPr="008D5BAF" w:rsidRDefault="00753972"/>
    <w:p w14:paraId="5C8B87D8" w14:textId="5605BC33" w:rsidR="00E830E7" w:rsidRPr="008D5BAF" w:rsidRDefault="00E830E7">
      <w:r w:rsidRPr="008D5BAF">
        <w:t xml:space="preserve">W celu </w:t>
      </w:r>
      <w:r w:rsidR="00F048B5" w:rsidRPr="008D5BAF">
        <w:t xml:space="preserve">zapewnienia końcowym użytkownikom </w:t>
      </w:r>
      <w:r w:rsidR="00A568C7" w:rsidRPr="008D5BAF">
        <w:t>uprawnień do funkcji usługi RDE</w:t>
      </w:r>
      <w:r w:rsidR="00F048B5" w:rsidRPr="008D5BAF">
        <w:t xml:space="preserve"> wynikających z norm ETSI oraz z ustawy, w szczególności: w celu umożliwienia</w:t>
      </w:r>
      <w:r w:rsidRPr="008D5BAF">
        <w:t xml:space="preserve"> </w:t>
      </w:r>
      <w:r w:rsidR="00F048B5" w:rsidRPr="008D5BAF">
        <w:t xml:space="preserve">między dostawcami </w:t>
      </w:r>
      <w:r w:rsidRPr="008D5BAF">
        <w:t xml:space="preserve">migracji adresu do doręczeń elektronicznych, o której mowa w art. </w:t>
      </w:r>
      <w:r w:rsidRPr="00786617">
        <w:t>2</w:t>
      </w:r>
      <w:r w:rsidR="00F048B5" w:rsidRPr="00786617">
        <w:t>4</w:t>
      </w:r>
      <w:r w:rsidR="004D4AC7" w:rsidRPr="00786617">
        <w:t xml:space="preserve"> ust. 3 i 4</w:t>
      </w:r>
      <w:r w:rsidR="004D5904" w:rsidRPr="00786617">
        <w:t xml:space="preserve"> </w:t>
      </w:r>
      <w:r w:rsidR="004D4AC7" w:rsidRPr="00786617">
        <w:t>oraz art.</w:t>
      </w:r>
      <w:r w:rsidR="004D5904" w:rsidRPr="00786617">
        <w:t xml:space="preserve"> 3</w:t>
      </w:r>
      <w:r w:rsidR="000E0106" w:rsidRPr="00786617">
        <w:t>9</w:t>
      </w:r>
      <w:r w:rsidRPr="00786617">
        <w:t xml:space="preserve"> [UoDE]</w:t>
      </w:r>
      <w:r w:rsidRPr="008D5BAF">
        <w:t xml:space="preserve">, wszyscy dostawcy zobowiązani są zapewnić zgodne ze sobą - w minimalnym koniecznym zakresie - systemy uprawnień. </w:t>
      </w:r>
    </w:p>
    <w:tbl>
      <w:tblPr>
        <w:tblStyle w:val="ScrollTableNormal"/>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ista wymagań biznesowych dla modelu uprawnień"/>
        <w:tblDescription w:val="Tabela zawiera listę wymagań biznesowych dla modelu uprawnień dedykowanych dla wszystkich dostawców usługi RDE"/>
      </w:tblPr>
      <w:tblGrid>
        <w:gridCol w:w="512"/>
        <w:gridCol w:w="2267"/>
        <w:gridCol w:w="6267"/>
      </w:tblGrid>
      <w:tr w:rsidR="00E830E7" w:rsidRPr="008D5BAF" w14:paraId="06807D1C" w14:textId="77777777" w:rsidTr="00E7286B">
        <w:trPr>
          <w:tblHeader/>
        </w:trPr>
        <w:tc>
          <w:tcPr>
            <w:tcW w:w="512" w:type="dxa"/>
            <w:shd w:val="clear" w:color="auto" w:fill="D9D9D9" w:themeFill="background1" w:themeFillShade="D9"/>
            <w:tcMar>
              <w:top w:w="30" w:type="dxa"/>
              <w:left w:w="30" w:type="dxa"/>
              <w:bottom w:w="20" w:type="dxa"/>
              <w:right w:w="30" w:type="dxa"/>
            </w:tcMar>
          </w:tcPr>
          <w:p w14:paraId="4F4CC480"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Lp.</w:t>
            </w:r>
          </w:p>
        </w:tc>
        <w:tc>
          <w:tcPr>
            <w:tcW w:w="2267" w:type="dxa"/>
            <w:shd w:val="clear" w:color="auto" w:fill="D9D9D9" w:themeFill="background1" w:themeFillShade="D9"/>
            <w:tcMar>
              <w:top w:w="30" w:type="dxa"/>
              <w:left w:w="30" w:type="dxa"/>
              <w:bottom w:w="20" w:type="dxa"/>
              <w:right w:w="30" w:type="dxa"/>
            </w:tcMar>
          </w:tcPr>
          <w:p w14:paraId="4F1B428F"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Nazwa wymagania</w:t>
            </w:r>
          </w:p>
        </w:tc>
        <w:tc>
          <w:tcPr>
            <w:tcW w:w="6267" w:type="dxa"/>
            <w:shd w:val="clear" w:color="auto" w:fill="D9D9D9" w:themeFill="background1" w:themeFillShade="D9"/>
            <w:tcMar>
              <w:top w:w="30" w:type="dxa"/>
              <w:left w:w="30" w:type="dxa"/>
              <w:bottom w:w="20" w:type="dxa"/>
              <w:right w:w="30" w:type="dxa"/>
            </w:tcMar>
          </w:tcPr>
          <w:p w14:paraId="63D53C8B"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Opis wymagania</w:t>
            </w:r>
          </w:p>
        </w:tc>
      </w:tr>
      <w:tr w:rsidR="00E830E7" w:rsidRPr="008D5BAF" w14:paraId="1B6FE990" w14:textId="77777777" w:rsidTr="00E7286B">
        <w:tc>
          <w:tcPr>
            <w:tcW w:w="512" w:type="dxa"/>
            <w:tcMar>
              <w:top w:w="30" w:type="dxa"/>
              <w:left w:w="30" w:type="dxa"/>
              <w:bottom w:w="20" w:type="dxa"/>
              <w:right w:w="30" w:type="dxa"/>
            </w:tcMar>
          </w:tcPr>
          <w:p w14:paraId="0A4C6222"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1</w:t>
            </w:r>
          </w:p>
        </w:tc>
        <w:tc>
          <w:tcPr>
            <w:tcW w:w="2267" w:type="dxa"/>
            <w:tcMar>
              <w:top w:w="30" w:type="dxa"/>
              <w:left w:w="30" w:type="dxa"/>
              <w:bottom w:w="20" w:type="dxa"/>
              <w:right w:w="30" w:type="dxa"/>
            </w:tcMar>
          </w:tcPr>
          <w:p w14:paraId="2F5D665A" w14:textId="295548B6" w:rsidR="00E830E7" w:rsidRPr="008D5BAF" w:rsidRDefault="00A97BA6" w:rsidP="008415A2">
            <w:pPr>
              <w:spacing w:before="40" w:after="40" w:line="360" w:lineRule="auto"/>
              <w:rPr>
                <w:rFonts w:asciiTheme="minorHAnsi" w:hAnsiTheme="minorHAnsi"/>
                <w:lang w:val="pl-PL"/>
              </w:rPr>
            </w:pPr>
            <w:r w:rsidRPr="008D5BAF">
              <w:rPr>
                <w:rFonts w:asciiTheme="minorHAnsi" w:hAnsiTheme="minorHAnsi"/>
                <w:lang w:val="pl-PL"/>
              </w:rPr>
              <w:t xml:space="preserve"> </w:t>
            </w:r>
            <w:r w:rsidR="00274559" w:rsidRPr="008D5BAF">
              <w:rPr>
                <w:rFonts w:asciiTheme="minorHAnsi" w:hAnsiTheme="minorHAnsi"/>
                <w:lang w:val="pl-PL"/>
              </w:rPr>
              <w:t>Przyporządkowanie użytkownika do roli/grupy, z której wynikają uprawnienia do funkcji, z których składa się usługa RDE.</w:t>
            </w:r>
          </w:p>
        </w:tc>
        <w:tc>
          <w:tcPr>
            <w:tcW w:w="6267" w:type="dxa"/>
            <w:tcMar>
              <w:top w:w="30" w:type="dxa"/>
              <w:left w:w="30" w:type="dxa"/>
              <w:bottom w:w="20" w:type="dxa"/>
              <w:right w:w="30" w:type="dxa"/>
            </w:tcMar>
          </w:tcPr>
          <w:p w14:paraId="2D2C66C9" w14:textId="1FE043FE" w:rsidR="00E830E7" w:rsidRPr="008D5BAF" w:rsidRDefault="007E6E69" w:rsidP="008415A2">
            <w:pPr>
              <w:spacing w:before="40" w:after="40" w:line="360" w:lineRule="auto"/>
              <w:rPr>
                <w:rFonts w:asciiTheme="minorHAnsi" w:hAnsiTheme="minorHAnsi"/>
                <w:lang w:val="pl-PL"/>
              </w:rPr>
            </w:pPr>
            <w:r w:rsidRPr="008D5BAF">
              <w:rPr>
                <w:rFonts w:asciiTheme="minorHAnsi" w:hAnsiTheme="minorHAnsi"/>
                <w:lang w:val="pl-PL"/>
              </w:rPr>
              <w:t xml:space="preserve"> </w:t>
            </w:r>
            <w:r w:rsidR="00BA05B1" w:rsidRPr="008D5BAF">
              <w:rPr>
                <w:rFonts w:asciiTheme="minorHAnsi" w:hAnsiTheme="minorHAnsi"/>
                <w:b/>
                <w:lang w:val="pl-PL"/>
              </w:rPr>
              <w:t xml:space="preserve">Dostawca przypisuje </w:t>
            </w:r>
            <w:r w:rsidR="00A97BA6" w:rsidRPr="008D5BAF">
              <w:rPr>
                <w:rFonts w:asciiTheme="minorHAnsi" w:hAnsiTheme="minorHAnsi"/>
                <w:b/>
                <w:lang w:val="pl-PL"/>
              </w:rPr>
              <w:t xml:space="preserve">użytkowników </w:t>
            </w:r>
            <w:r w:rsidR="00CA571A" w:rsidRPr="008D5BAF">
              <w:rPr>
                <w:rFonts w:asciiTheme="minorHAnsi" w:hAnsiTheme="minorHAnsi"/>
                <w:b/>
                <w:lang w:val="pl-PL"/>
              </w:rPr>
              <w:t>do</w:t>
            </w:r>
            <w:r w:rsidR="00E830E7" w:rsidRPr="008D5BAF">
              <w:rPr>
                <w:rFonts w:asciiTheme="minorHAnsi" w:hAnsiTheme="minorHAnsi"/>
                <w:b/>
                <w:lang w:val="pl-PL"/>
              </w:rPr>
              <w:t xml:space="preserve"> ról</w:t>
            </w:r>
            <w:r w:rsidR="00CA571A" w:rsidRPr="008D5BAF">
              <w:rPr>
                <w:rFonts w:asciiTheme="minorHAnsi" w:hAnsiTheme="minorHAnsi"/>
                <w:b/>
                <w:lang w:val="pl-PL"/>
              </w:rPr>
              <w:t xml:space="preserve"> 1A, 1B, 1C, 3A i 3B</w:t>
            </w:r>
            <w:r w:rsidR="00E830E7" w:rsidRPr="008D5BAF">
              <w:rPr>
                <w:rFonts w:asciiTheme="minorHAnsi" w:hAnsiTheme="minorHAnsi"/>
                <w:b/>
                <w:lang w:val="pl-PL"/>
              </w:rPr>
              <w:t xml:space="preserve"> </w:t>
            </w:r>
            <w:r w:rsidR="00E74E62" w:rsidRPr="008D5BAF">
              <w:rPr>
                <w:rFonts w:asciiTheme="minorHAnsi" w:hAnsiTheme="minorHAnsi"/>
                <w:b/>
                <w:lang w:val="pl-PL"/>
              </w:rPr>
              <w:t xml:space="preserve">oraz do </w:t>
            </w:r>
            <w:r w:rsidR="00CA571A" w:rsidRPr="008D5BAF">
              <w:rPr>
                <w:rFonts w:asciiTheme="minorHAnsi" w:hAnsiTheme="minorHAnsi"/>
                <w:b/>
                <w:lang w:val="pl-PL"/>
              </w:rPr>
              <w:t xml:space="preserve">związanych z nimi </w:t>
            </w:r>
            <w:r w:rsidR="00E830E7" w:rsidRPr="008D5BAF">
              <w:rPr>
                <w:rFonts w:asciiTheme="minorHAnsi" w:hAnsiTheme="minorHAnsi"/>
                <w:b/>
                <w:lang w:val="pl-PL"/>
              </w:rPr>
              <w:t xml:space="preserve">uprawnień określonych </w:t>
            </w:r>
            <w:r w:rsidR="00A568C7" w:rsidRPr="008D5BAF">
              <w:rPr>
                <w:rFonts w:asciiTheme="minorHAnsi" w:hAnsiTheme="minorHAnsi"/>
                <w:b/>
                <w:lang w:val="pl-PL"/>
              </w:rPr>
              <w:t xml:space="preserve">poniżej, </w:t>
            </w:r>
            <w:r w:rsidR="00E830E7" w:rsidRPr="008D5BAF">
              <w:rPr>
                <w:rFonts w:asciiTheme="minorHAnsi" w:hAnsiTheme="minorHAnsi"/>
                <w:b/>
                <w:lang w:val="pl-PL"/>
              </w:rPr>
              <w:t>w niniejszym rozdziale</w:t>
            </w:r>
            <w:r w:rsidR="00E830E7" w:rsidRPr="008D5BAF">
              <w:rPr>
                <w:rFonts w:asciiTheme="minorHAnsi" w:hAnsiTheme="minorHAnsi"/>
                <w:lang w:val="pl-PL"/>
              </w:rPr>
              <w:t>.</w:t>
            </w:r>
            <w:r w:rsidR="00274559" w:rsidRPr="008D5BAF">
              <w:rPr>
                <w:rFonts w:asciiTheme="minorHAnsi" w:hAnsiTheme="minorHAnsi"/>
                <w:lang w:val="pl-PL"/>
              </w:rPr>
              <w:t xml:space="preserve"> </w:t>
            </w:r>
            <w:r w:rsidR="006D6D27" w:rsidRPr="008D5BAF">
              <w:rPr>
                <w:rFonts w:asciiTheme="minorHAnsi" w:hAnsiTheme="minorHAnsi"/>
                <w:lang w:val="pl-PL"/>
              </w:rPr>
              <w:t xml:space="preserve">Dla dostawcy kwalifikowanego źródłem informacji </w:t>
            </w:r>
            <w:r w:rsidR="00291556" w:rsidRPr="008D5BAF">
              <w:rPr>
                <w:rFonts w:asciiTheme="minorHAnsi" w:hAnsiTheme="minorHAnsi"/>
                <w:lang w:val="pl-PL"/>
              </w:rPr>
              <w:t xml:space="preserve">o roli </w:t>
            </w:r>
            <w:r w:rsidR="006D6D27" w:rsidRPr="008D5BAF">
              <w:rPr>
                <w:rFonts w:asciiTheme="minorHAnsi" w:hAnsiTheme="minorHAnsi"/>
                <w:lang w:val="pl-PL"/>
              </w:rPr>
              <w:t xml:space="preserve">jest zlecenie klienta, </w:t>
            </w:r>
            <w:r w:rsidR="00291556" w:rsidRPr="008D5BAF">
              <w:rPr>
                <w:rFonts w:asciiTheme="minorHAnsi" w:hAnsiTheme="minorHAnsi"/>
                <w:lang w:val="pl-PL"/>
              </w:rPr>
              <w:t xml:space="preserve">zaś </w:t>
            </w:r>
            <w:r w:rsidR="006D6D27" w:rsidRPr="008D5BAF">
              <w:rPr>
                <w:rFonts w:asciiTheme="minorHAnsi" w:hAnsiTheme="minorHAnsi"/>
                <w:lang w:val="pl-PL"/>
              </w:rPr>
              <w:t>dla OW – albo informacja z STMC o utworzeniu adresu do doręczeń elektronicznych, któr</w:t>
            </w:r>
            <w:r w:rsidR="00291556" w:rsidRPr="008D5BAF">
              <w:rPr>
                <w:rFonts w:asciiTheme="minorHAnsi" w:hAnsiTheme="minorHAnsi"/>
                <w:lang w:val="pl-PL"/>
              </w:rPr>
              <w:t>e</w:t>
            </w:r>
            <w:r w:rsidR="006D6D27" w:rsidRPr="008D5BAF">
              <w:rPr>
                <w:rFonts w:asciiTheme="minorHAnsi" w:hAnsiTheme="minorHAnsi"/>
                <w:lang w:val="pl-PL"/>
              </w:rPr>
              <w:t xml:space="preserve"> </w:t>
            </w:r>
            <w:r w:rsidR="006D6D27" w:rsidRPr="00A40FCA">
              <w:rPr>
                <w:rFonts w:asciiTheme="minorHAnsi" w:hAnsiTheme="minorHAnsi" w:cstheme="minorHAnsi"/>
                <w:lang w:val="pl-PL"/>
              </w:rPr>
              <w:t xml:space="preserve">zgodnie z </w:t>
            </w:r>
            <w:r w:rsidR="00291556" w:rsidRPr="00A40FCA">
              <w:rPr>
                <w:rFonts w:asciiTheme="minorHAnsi" w:hAnsiTheme="minorHAnsi" w:cstheme="minorHAnsi"/>
                <w:lang w:val="pl-PL"/>
              </w:rPr>
              <w:t>art. 1</w:t>
            </w:r>
            <w:r w:rsidR="000E0106" w:rsidRPr="00A40FCA">
              <w:rPr>
                <w:rFonts w:asciiTheme="minorHAnsi" w:hAnsiTheme="minorHAnsi" w:cstheme="minorHAnsi"/>
                <w:lang w:val="pl-PL"/>
              </w:rPr>
              <w:t>6 ust.2</w:t>
            </w:r>
            <w:r w:rsidR="00291556" w:rsidRPr="00A40FCA">
              <w:rPr>
                <w:rFonts w:asciiTheme="minorHAnsi" w:hAnsiTheme="minorHAnsi" w:cstheme="minorHAnsi"/>
                <w:lang w:val="pl-PL"/>
              </w:rPr>
              <w:t xml:space="preserve"> [</w:t>
            </w:r>
            <w:r w:rsidR="006D6D27" w:rsidRPr="00A40FCA">
              <w:rPr>
                <w:rFonts w:asciiTheme="minorHAnsi" w:hAnsiTheme="minorHAnsi" w:cstheme="minorHAnsi"/>
                <w:lang w:val="pl-PL"/>
              </w:rPr>
              <w:t>UoDE</w:t>
            </w:r>
            <w:r w:rsidR="00291556" w:rsidRPr="00A40FCA">
              <w:rPr>
                <w:rFonts w:asciiTheme="minorHAnsi" w:hAnsiTheme="minorHAnsi" w:cstheme="minorHAnsi"/>
                <w:lang w:val="pl-PL"/>
              </w:rPr>
              <w:t>]</w:t>
            </w:r>
            <w:r w:rsidR="006D6D27" w:rsidRPr="00A40FCA">
              <w:rPr>
                <w:rFonts w:asciiTheme="minorHAnsi" w:hAnsiTheme="minorHAnsi" w:cstheme="minorHAnsi"/>
                <w:lang w:val="pl-PL"/>
              </w:rPr>
              <w:t xml:space="preserve"> poprzedza</w:t>
            </w:r>
            <w:r w:rsidR="006D6D27" w:rsidRPr="008D5BAF">
              <w:rPr>
                <w:rFonts w:asciiTheme="minorHAnsi" w:hAnsiTheme="minorHAnsi"/>
                <w:lang w:val="pl-PL"/>
              </w:rPr>
              <w:t xml:space="preserve"> </w:t>
            </w:r>
            <w:r w:rsidR="00E74E62" w:rsidRPr="008D5BAF">
              <w:rPr>
                <w:rFonts w:asciiTheme="minorHAnsi" w:hAnsiTheme="minorHAnsi"/>
                <w:lang w:val="pl-PL"/>
              </w:rPr>
              <w:t>utworzenie i przyporządkowanie skrzynki doręczeń do adresu</w:t>
            </w:r>
            <w:r w:rsidR="00291556" w:rsidRPr="008D5BAF">
              <w:rPr>
                <w:rFonts w:asciiTheme="minorHAnsi" w:hAnsiTheme="minorHAnsi"/>
                <w:lang w:val="pl-PL"/>
              </w:rPr>
              <w:t xml:space="preserve"> albo – w przypadku użytkownika upoważnionego – także zlecenie klienta.</w:t>
            </w:r>
          </w:p>
        </w:tc>
      </w:tr>
      <w:tr w:rsidR="00E830E7" w:rsidRPr="008D5BAF" w14:paraId="65696719" w14:textId="77777777" w:rsidTr="00E7286B">
        <w:tc>
          <w:tcPr>
            <w:tcW w:w="512" w:type="dxa"/>
            <w:tcMar>
              <w:top w:w="30" w:type="dxa"/>
              <w:left w:w="30" w:type="dxa"/>
              <w:bottom w:w="20" w:type="dxa"/>
              <w:right w:w="30" w:type="dxa"/>
            </w:tcMar>
          </w:tcPr>
          <w:p w14:paraId="2F600A29"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2</w:t>
            </w:r>
          </w:p>
        </w:tc>
        <w:tc>
          <w:tcPr>
            <w:tcW w:w="2267" w:type="dxa"/>
            <w:tcMar>
              <w:top w:w="30" w:type="dxa"/>
              <w:left w:w="30" w:type="dxa"/>
              <w:bottom w:w="20" w:type="dxa"/>
              <w:right w:w="30" w:type="dxa"/>
            </w:tcMar>
          </w:tcPr>
          <w:p w14:paraId="1272A05D"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Obsługa kontekstów użytkownika</w:t>
            </w:r>
          </w:p>
        </w:tc>
        <w:tc>
          <w:tcPr>
            <w:tcW w:w="6267" w:type="dxa"/>
            <w:tcMar>
              <w:top w:w="30" w:type="dxa"/>
              <w:left w:w="30" w:type="dxa"/>
              <w:bottom w:w="20" w:type="dxa"/>
              <w:right w:w="30" w:type="dxa"/>
            </w:tcMar>
          </w:tcPr>
          <w:p w14:paraId="527EBE9D" w14:textId="2C09143E"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Użytkownik</w:t>
            </w:r>
            <w:r w:rsidR="00A568C7" w:rsidRPr="008D5BAF">
              <w:rPr>
                <w:rFonts w:asciiTheme="minorHAnsi" w:hAnsiTheme="minorHAnsi"/>
                <w:lang w:val="pl-PL"/>
              </w:rPr>
              <w:t xml:space="preserve"> krajowego</w:t>
            </w:r>
            <w:r w:rsidRPr="008D5BAF">
              <w:rPr>
                <w:rFonts w:asciiTheme="minorHAnsi" w:hAnsiTheme="minorHAnsi"/>
                <w:lang w:val="pl-PL"/>
              </w:rPr>
              <w:t xml:space="preserve"> systemu e-Doręczeń może</w:t>
            </w:r>
            <w:r w:rsidR="00CA571A" w:rsidRPr="008D5BAF">
              <w:rPr>
                <w:rFonts w:asciiTheme="minorHAnsi" w:hAnsiTheme="minorHAnsi"/>
                <w:lang w:val="pl-PL"/>
              </w:rPr>
              <w:t xml:space="preserve"> w czasie korzystania z usług dostawcy</w:t>
            </w:r>
            <w:r w:rsidRPr="008D5BAF">
              <w:rPr>
                <w:rFonts w:asciiTheme="minorHAnsi" w:hAnsiTheme="minorHAnsi"/>
                <w:lang w:val="pl-PL"/>
              </w:rPr>
              <w:t xml:space="preserve"> występować w</w:t>
            </w:r>
            <w:r w:rsidR="00CA571A" w:rsidRPr="008D5BAF">
              <w:rPr>
                <w:rFonts w:asciiTheme="minorHAnsi" w:hAnsiTheme="minorHAnsi"/>
                <w:lang w:val="pl-PL"/>
              </w:rPr>
              <w:t xml:space="preserve"> jednym z</w:t>
            </w:r>
            <w:r w:rsidRPr="008D5BAF">
              <w:rPr>
                <w:rFonts w:asciiTheme="minorHAnsi" w:hAnsiTheme="minorHAnsi"/>
                <w:lang w:val="pl-PL"/>
              </w:rPr>
              <w:t xml:space="preserve"> trzech kontekst</w:t>
            </w:r>
            <w:r w:rsidR="00CA571A" w:rsidRPr="008D5BAF">
              <w:rPr>
                <w:rFonts w:asciiTheme="minorHAnsi" w:hAnsiTheme="minorHAnsi"/>
                <w:lang w:val="pl-PL"/>
              </w:rPr>
              <w:t>ów</w:t>
            </w:r>
            <w:r w:rsidRPr="008D5BAF">
              <w:rPr>
                <w:rFonts w:asciiTheme="minorHAnsi" w:hAnsiTheme="minorHAnsi"/>
                <w:lang w:val="pl-PL"/>
              </w:rPr>
              <w:t>: obywatela, przedsiębiorcy, urzędnika.</w:t>
            </w:r>
            <w:r w:rsidR="006F1DB4" w:rsidRPr="008D5BAF">
              <w:rPr>
                <w:rFonts w:asciiTheme="minorHAnsi" w:hAnsiTheme="minorHAnsi"/>
                <w:lang w:val="pl-PL"/>
              </w:rPr>
              <w:t xml:space="preserve"> Każdy z adresów ujawnionych powiązany jest z określonym kontekstem</w:t>
            </w:r>
            <w:r w:rsidR="009B61CE" w:rsidRPr="008D5BAF">
              <w:rPr>
                <w:rFonts w:asciiTheme="minorHAnsi" w:hAnsiTheme="minorHAnsi"/>
                <w:lang w:val="pl-PL"/>
              </w:rPr>
              <w:t xml:space="preserve"> (przedsiębiorca, obywatel i urzędnik-przedstawiciel podmiotu publicznego)</w:t>
            </w:r>
            <w:r w:rsidR="006F1DB4" w:rsidRPr="008D5BAF">
              <w:rPr>
                <w:rFonts w:asciiTheme="minorHAnsi" w:hAnsiTheme="minorHAnsi"/>
                <w:lang w:val="pl-PL"/>
              </w:rPr>
              <w:t xml:space="preserve"> </w:t>
            </w:r>
            <w:r w:rsidR="009B61CE" w:rsidRPr="008D5BAF">
              <w:rPr>
                <w:rFonts w:asciiTheme="minorHAnsi" w:hAnsiTheme="minorHAnsi"/>
                <w:lang w:val="pl-PL"/>
              </w:rPr>
              <w:t>oraz</w:t>
            </w:r>
            <w:r w:rsidR="006F1DB4" w:rsidRPr="008D5BAF">
              <w:rPr>
                <w:rFonts w:asciiTheme="minorHAnsi" w:hAnsiTheme="minorHAnsi"/>
                <w:lang w:val="pl-PL"/>
              </w:rPr>
              <w:t xml:space="preserve"> subkontekstem.</w:t>
            </w:r>
          </w:p>
          <w:p w14:paraId="63637B07" w14:textId="584610BC" w:rsidR="00E830E7" w:rsidRPr="008D5BAF" w:rsidRDefault="004A5688" w:rsidP="008415A2">
            <w:pPr>
              <w:spacing w:before="40" w:after="40" w:line="360" w:lineRule="auto"/>
              <w:rPr>
                <w:rFonts w:asciiTheme="minorHAnsi" w:hAnsiTheme="minorHAnsi"/>
                <w:lang w:val="pl-PL"/>
              </w:rPr>
            </w:pPr>
            <w:r w:rsidRPr="008D5BAF">
              <w:rPr>
                <w:rFonts w:asciiTheme="minorHAnsi" w:hAnsiTheme="minorHAnsi"/>
                <w:lang w:val="pl-PL"/>
              </w:rPr>
              <w:t>A</w:t>
            </w:r>
            <w:r w:rsidR="00E830E7" w:rsidRPr="008D5BAF">
              <w:rPr>
                <w:rFonts w:asciiTheme="minorHAnsi" w:hAnsiTheme="minorHAnsi"/>
                <w:lang w:val="pl-PL"/>
              </w:rPr>
              <w:t>dresy do doręczeń elektronicznych założone w subkontekście:</w:t>
            </w:r>
          </w:p>
          <w:p w14:paraId="7A73AE41" w14:textId="6BF01514" w:rsidR="00E830E7" w:rsidRPr="008D5BAF" w:rsidRDefault="009B61CE" w:rsidP="008415A2">
            <w:pPr>
              <w:pStyle w:val="Akapitzlist"/>
              <w:numPr>
                <w:ilvl w:val="0"/>
                <w:numId w:val="19"/>
              </w:numPr>
              <w:spacing w:before="40" w:after="40" w:line="360" w:lineRule="auto"/>
              <w:ind w:left="396"/>
              <w:jc w:val="left"/>
              <w:rPr>
                <w:lang w:val="pl-PL"/>
              </w:rPr>
            </w:pPr>
            <w:r w:rsidRPr="008D5BAF">
              <w:rPr>
                <w:lang w:val="pl-PL"/>
              </w:rPr>
              <w:t>osoby prywatnej</w:t>
            </w:r>
            <w:r w:rsidR="00E830E7" w:rsidRPr="008D5BAF">
              <w:rPr>
                <w:lang w:val="pl-PL"/>
              </w:rPr>
              <w:t>,</w:t>
            </w:r>
          </w:p>
          <w:p w14:paraId="42F0F756" w14:textId="77777777" w:rsidR="00E830E7" w:rsidRPr="008D5BAF" w:rsidRDefault="00E830E7" w:rsidP="008415A2">
            <w:pPr>
              <w:pStyle w:val="Akapitzlist"/>
              <w:numPr>
                <w:ilvl w:val="0"/>
                <w:numId w:val="19"/>
              </w:numPr>
              <w:spacing w:before="40" w:after="40" w:line="360" w:lineRule="auto"/>
              <w:ind w:left="396"/>
              <w:jc w:val="left"/>
              <w:rPr>
                <w:lang w:val="pl-PL"/>
              </w:rPr>
            </w:pPr>
            <w:r w:rsidRPr="008D5BAF">
              <w:rPr>
                <w:lang w:val="pl-PL"/>
              </w:rPr>
              <w:t>adwokata,</w:t>
            </w:r>
          </w:p>
          <w:p w14:paraId="314D84AC" w14:textId="77777777" w:rsidR="00E830E7" w:rsidRPr="008D5BAF" w:rsidRDefault="00E830E7" w:rsidP="008415A2">
            <w:pPr>
              <w:pStyle w:val="Akapitzlist"/>
              <w:numPr>
                <w:ilvl w:val="0"/>
                <w:numId w:val="19"/>
              </w:numPr>
              <w:spacing w:before="40" w:after="40" w:line="360" w:lineRule="auto"/>
              <w:ind w:left="396"/>
              <w:jc w:val="left"/>
              <w:rPr>
                <w:lang w:val="pl-PL"/>
              </w:rPr>
            </w:pPr>
            <w:r w:rsidRPr="008D5BAF">
              <w:rPr>
                <w:lang w:val="pl-PL"/>
              </w:rPr>
              <w:t>radcy prawnego,</w:t>
            </w:r>
          </w:p>
          <w:p w14:paraId="05E77994" w14:textId="77777777" w:rsidR="00E830E7" w:rsidRPr="008D5BAF" w:rsidRDefault="00E830E7" w:rsidP="008415A2">
            <w:pPr>
              <w:pStyle w:val="Akapitzlist"/>
              <w:numPr>
                <w:ilvl w:val="0"/>
                <w:numId w:val="19"/>
              </w:numPr>
              <w:spacing w:before="40" w:after="40" w:line="360" w:lineRule="auto"/>
              <w:ind w:left="396"/>
              <w:jc w:val="left"/>
              <w:rPr>
                <w:lang w:val="pl-PL"/>
              </w:rPr>
            </w:pPr>
            <w:r w:rsidRPr="008D5BAF">
              <w:rPr>
                <w:lang w:val="pl-PL"/>
              </w:rPr>
              <w:t>doradcy podatkowego,</w:t>
            </w:r>
          </w:p>
          <w:p w14:paraId="1C2FD3FF" w14:textId="77777777" w:rsidR="00E830E7" w:rsidRPr="008D5BAF" w:rsidRDefault="00E830E7" w:rsidP="008415A2">
            <w:pPr>
              <w:pStyle w:val="Akapitzlist"/>
              <w:numPr>
                <w:ilvl w:val="0"/>
                <w:numId w:val="19"/>
              </w:numPr>
              <w:spacing w:before="40" w:after="40" w:line="360" w:lineRule="auto"/>
              <w:ind w:left="396"/>
              <w:jc w:val="left"/>
              <w:rPr>
                <w:lang w:val="pl-PL"/>
              </w:rPr>
            </w:pPr>
            <w:r w:rsidRPr="008D5BAF">
              <w:rPr>
                <w:lang w:val="pl-PL"/>
              </w:rPr>
              <w:t>doradcy restrukturyzacyjnego,</w:t>
            </w:r>
          </w:p>
          <w:p w14:paraId="71E49E13" w14:textId="77777777" w:rsidR="00E830E7" w:rsidRPr="008D5BAF" w:rsidRDefault="00E830E7" w:rsidP="008415A2">
            <w:pPr>
              <w:pStyle w:val="Akapitzlist"/>
              <w:numPr>
                <w:ilvl w:val="0"/>
                <w:numId w:val="19"/>
              </w:numPr>
              <w:spacing w:before="40" w:after="40" w:line="360" w:lineRule="auto"/>
              <w:ind w:left="396"/>
              <w:jc w:val="left"/>
              <w:rPr>
                <w:lang w:val="pl-PL"/>
              </w:rPr>
            </w:pPr>
            <w:r w:rsidRPr="008D5BAF">
              <w:rPr>
                <w:lang w:val="pl-PL"/>
              </w:rPr>
              <w:t>rzecznika patentowego,</w:t>
            </w:r>
          </w:p>
          <w:p w14:paraId="6A9120D5" w14:textId="77777777" w:rsidR="00E830E7" w:rsidRPr="008D5BAF" w:rsidRDefault="00E830E7" w:rsidP="008415A2">
            <w:pPr>
              <w:pStyle w:val="Akapitzlist"/>
              <w:numPr>
                <w:ilvl w:val="0"/>
                <w:numId w:val="19"/>
              </w:numPr>
              <w:spacing w:before="40" w:after="40" w:line="360" w:lineRule="auto"/>
              <w:ind w:left="396"/>
              <w:jc w:val="left"/>
              <w:rPr>
                <w:lang w:val="pl-PL"/>
              </w:rPr>
            </w:pPr>
            <w:r w:rsidRPr="008D5BAF">
              <w:rPr>
                <w:lang w:val="pl-PL"/>
              </w:rPr>
              <w:t>notariusza,</w:t>
            </w:r>
          </w:p>
          <w:p w14:paraId="5CA574CD" w14:textId="77777777" w:rsidR="00E830E7" w:rsidRPr="008D5BAF" w:rsidRDefault="00E830E7" w:rsidP="008415A2">
            <w:pPr>
              <w:pStyle w:val="Akapitzlist"/>
              <w:numPr>
                <w:ilvl w:val="0"/>
                <w:numId w:val="19"/>
              </w:numPr>
              <w:spacing w:before="40" w:after="40" w:line="360" w:lineRule="auto"/>
              <w:ind w:left="396"/>
              <w:jc w:val="left"/>
              <w:rPr>
                <w:lang w:val="pl-PL"/>
              </w:rPr>
            </w:pPr>
            <w:r w:rsidRPr="008D5BAF">
              <w:rPr>
                <w:lang w:val="pl-PL"/>
              </w:rPr>
              <w:t>radcy Prokuratorii Generalnej RP.</w:t>
            </w:r>
          </w:p>
          <w:p w14:paraId="12FCEEDE" w14:textId="4394BFC1" w:rsidR="004A5688" w:rsidRPr="008D5BAF" w:rsidRDefault="004A5688" w:rsidP="008415A2">
            <w:pPr>
              <w:spacing w:before="40" w:after="40" w:line="360" w:lineRule="auto"/>
              <w:rPr>
                <w:lang w:val="pl-PL"/>
              </w:rPr>
            </w:pPr>
            <w:r w:rsidRPr="008D5BAF">
              <w:rPr>
                <w:lang w:val="pl-PL"/>
              </w:rPr>
              <w:t>należą do kontekstu obywatela.</w:t>
            </w:r>
          </w:p>
          <w:p w14:paraId="527ECC1D" w14:textId="35A050CD" w:rsidR="00E830E7" w:rsidRPr="008D5BAF" w:rsidRDefault="00CA571A" w:rsidP="008415A2">
            <w:pPr>
              <w:spacing w:before="40" w:after="40" w:line="360" w:lineRule="auto"/>
              <w:rPr>
                <w:rFonts w:asciiTheme="minorHAnsi" w:hAnsiTheme="minorHAnsi"/>
                <w:lang w:val="pl-PL"/>
              </w:rPr>
            </w:pPr>
            <w:r w:rsidRPr="008D5BAF">
              <w:rPr>
                <w:rFonts w:asciiTheme="minorHAnsi" w:hAnsiTheme="minorHAnsi"/>
                <w:b/>
                <w:lang w:val="pl-PL"/>
              </w:rPr>
              <w:t>Dostawca</w:t>
            </w:r>
            <w:r w:rsidR="00E830E7" w:rsidRPr="008D5BAF">
              <w:rPr>
                <w:rFonts w:asciiTheme="minorHAnsi" w:hAnsiTheme="minorHAnsi"/>
                <w:b/>
                <w:lang w:val="pl-PL"/>
              </w:rPr>
              <w:t xml:space="preserve"> musi zapewnić rozpoznawanie i obsługę tych kontekstów</w:t>
            </w:r>
            <w:r w:rsidRPr="008D5BAF">
              <w:rPr>
                <w:rFonts w:asciiTheme="minorHAnsi" w:hAnsiTheme="minorHAnsi"/>
                <w:b/>
                <w:lang w:val="pl-PL"/>
              </w:rPr>
              <w:t xml:space="preserve"> w celu utrzymania zgodności z [UoDE]</w:t>
            </w:r>
            <w:r w:rsidR="00152A9E" w:rsidRPr="008D5BAF">
              <w:rPr>
                <w:rFonts w:asciiTheme="minorHAnsi" w:hAnsiTheme="minorHAnsi"/>
                <w:lang w:val="pl-PL"/>
              </w:rPr>
              <w:t xml:space="preserve">, np. by nie złamać zasady jednego adresu ujawnionego w rejestrze BAE dla jednego podmiotu w danym subkontekście, poza dopuszczalnymi </w:t>
            </w:r>
            <w:r w:rsidR="00152A9E" w:rsidRPr="00A40FCA">
              <w:rPr>
                <w:rFonts w:asciiTheme="minorHAnsi" w:hAnsiTheme="minorHAnsi" w:cstheme="minorHAnsi"/>
                <w:lang w:val="pl-PL"/>
              </w:rPr>
              <w:t>ustawowo wyjątkami</w:t>
            </w:r>
            <w:r w:rsidR="00291556" w:rsidRPr="00A40FCA">
              <w:rPr>
                <w:rFonts w:asciiTheme="minorHAnsi" w:hAnsiTheme="minorHAnsi" w:cstheme="minorHAnsi"/>
                <w:lang w:val="pl-PL"/>
              </w:rPr>
              <w:t xml:space="preserve"> (art. 32 ust. 2 I 3 [UoDE])</w:t>
            </w:r>
            <w:r w:rsidR="00152A9E" w:rsidRPr="00A40FCA">
              <w:rPr>
                <w:rFonts w:asciiTheme="minorHAnsi" w:hAnsiTheme="minorHAnsi" w:cstheme="minorHAnsi"/>
                <w:lang w:val="pl-PL"/>
              </w:rPr>
              <w:t>.</w:t>
            </w:r>
          </w:p>
        </w:tc>
      </w:tr>
      <w:tr w:rsidR="00E830E7" w:rsidRPr="008D5BAF" w14:paraId="0E7A4315" w14:textId="77777777" w:rsidTr="00E7286B">
        <w:tc>
          <w:tcPr>
            <w:tcW w:w="512" w:type="dxa"/>
            <w:tcMar>
              <w:top w:w="30" w:type="dxa"/>
              <w:left w:w="30" w:type="dxa"/>
              <w:bottom w:w="20" w:type="dxa"/>
              <w:right w:w="30" w:type="dxa"/>
            </w:tcMar>
          </w:tcPr>
          <w:p w14:paraId="17A51FDF"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lastRenderedPageBreak/>
              <w:t> 3</w:t>
            </w:r>
          </w:p>
        </w:tc>
        <w:tc>
          <w:tcPr>
            <w:tcW w:w="2267" w:type="dxa"/>
            <w:tcMar>
              <w:top w:w="30" w:type="dxa"/>
              <w:left w:w="30" w:type="dxa"/>
              <w:bottom w:w="20" w:type="dxa"/>
              <w:right w:w="30" w:type="dxa"/>
            </w:tcMar>
          </w:tcPr>
          <w:p w14:paraId="34C4762B" w14:textId="7F93D795" w:rsidR="00E830E7" w:rsidRPr="008D5BAF" w:rsidRDefault="006F1DB4" w:rsidP="008415A2">
            <w:pPr>
              <w:spacing w:before="40" w:after="40" w:line="360" w:lineRule="auto"/>
              <w:rPr>
                <w:rFonts w:asciiTheme="minorHAnsi" w:hAnsiTheme="minorHAnsi"/>
                <w:highlight w:val="yellow"/>
                <w:lang w:val="pl-PL"/>
              </w:rPr>
            </w:pPr>
            <w:r w:rsidRPr="008D5BAF">
              <w:rPr>
                <w:rFonts w:asciiTheme="minorHAnsi" w:hAnsiTheme="minorHAnsi"/>
                <w:lang w:val="pl-PL"/>
              </w:rPr>
              <w:t xml:space="preserve">Dostęp tego samego użytkownika do różnych ADE w różnych rolach </w:t>
            </w:r>
          </w:p>
        </w:tc>
        <w:tc>
          <w:tcPr>
            <w:tcW w:w="6267" w:type="dxa"/>
            <w:tcMar>
              <w:top w:w="30" w:type="dxa"/>
              <w:left w:w="30" w:type="dxa"/>
              <w:bottom w:w="20" w:type="dxa"/>
              <w:right w:w="30" w:type="dxa"/>
            </w:tcMar>
          </w:tcPr>
          <w:p w14:paraId="6FF62663" w14:textId="278ECF09"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Dostawca musi zapewnić na potrzeby obsługi adresu do doręczeń elektronicznych</w:t>
            </w:r>
            <w:r w:rsidR="00A568C7" w:rsidRPr="008D5BAF">
              <w:rPr>
                <w:rFonts w:asciiTheme="minorHAnsi" w:hAnsiTheme="minorHAnsi"/>
                <w:lang w:val="pl-PL"/>
              </w:rPr>
              <w:t xml:space="preserve"> obsługę tego samego klienta w</w:t>
            </w:r>
            <w:r w:rsidRPr="008D5BAF">
              <w:rPr>
                <w:rFonts w:asciiTheme="minorHAnsi" w:hAnsiTheme="minorHAnsi"/>
                <w:lang w:val="pl-PL"/>
              </w:rPr>
              <w:t xml:space="preserve"> </w:t>
            </w:r>
            <w:r w:rsidRPr="008D5BAF">
              <w:rPr>
                <w:rFonts w:asciiTheme="minorHAnsi" w:hAnsiTheme="minorHAnsi"/>
                <w:u w:val="single"/>
                <w:lang w:val="pl-PL"/>
              </w:rPr>
              <w:t>więcej niż jedn</w:t>
            </w:r>
            <w:r w:rsidR="00A568C7" w:rsidRPr="008D5BAF">
              <w:rPr>
                <w:rFonts w:asciiTheme="minorHAnsi" w:hAnsiTheme="minorHAnsi"/>
                <w:u w:val="single"/>
                <w:lang w:val="pl-PL"/>
              </w:rPr>
              <w:t>ej</w:t>
            </w:r>
            <w:r w:rsidRPr="008D5BAF">
              <w:rPr>
                <w:rFonts w:asciiTheme="minorHAnsi" w:hAnsiTheme="minorHAnsi"/>
                <w:u w:val="single"/>
                <w:lang w:val="pl-PL"/>
              </w:rPr>
              <w:t xml:space="preserve"> rol</w:t>
            </w:r>
            <w:r w:rsidR="00A568C7" w:rsidRPr="008D5BAF">
              <w:rPr>
                <w:rFonts w:asciiTheme="minorHAnsi" w:hAnsiTheme="minorHAnsi"/>
                <w:u w:val="single"/>
                <w:lang w:val="pl-PL"/>
              </w:rPr>
              <w:t>i</w:t>
            </w:r>
            <w:r w:rsidRPr="008D5BAF">
              <w:rPr>
                <w:rFonts w:asciiTheme="minorHAnsi" w:hAnsiTheme="minorHAnsi"/>
                <w:lang w:val="pl-PL"/>
              </w:rPr>
              <w:t>.</w:t>
            </w:r>
            <w:r w:rsidR="00152A9E" w:rsidRPr="008D5BAF">
              <w:rPr>
                <w:rFonts w:asciiTheme="minorHAnsi" w:hAnsiTheme="minorHAnsi"/>
                <w:lang w:val="pl-PL"/>
              </w:rPr>
              <w:t xml:space="preserve"> </w:t>
            </w:r>
          </w:p>
          <w:p w14:paraId="48C423F2"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 xml:space="preserve">Użytkownik może występować jako posiadacz danego adresu do doręczeń elektronicznych (własny adres do doręczeń elektronicznych), albo jako </w:t>
            </w:r>
            <w:r w:rsidR="00152A9E" w:rsidRPr="008D5BAF">
              <w:rPr>
                <w:rFonts w:asciiTheme="minorHAnsi" w:hAnsiTheme="minorHAnsi"/>
                <w:lang w:val="pl-PL"/>
              </w:rPr>
              <w:t>użytkownik upoważniony (</w:t>
            </w:r>
            <w:r w:rsidR="00152A9E" w:rsidRPr="008D5BAF">
              <w:rPr>
                <w:rFonts w:asciiTheme="minorHAnsi" w:hAnsiTheme="minorHAnsi"/>
                <w:i/>
                <w:lang w:val="pl-PL"/>
              </w:rPr>
              <w:t>delegate</w:t>
            </w:r>
            <w:r w:rsidR="00152A9E" w:rsidRPr="008D5BAF">
              <w:rPr>
                <w:rFonts w:asciiTheme="minorHAnsi" w:hAnsiTheme="minorHAnsi"/>
                <w:lang w:val="pl-PL"/>
              </w:rPr>
              <w:t>) do adresu innego podmiotu.</w:t>
            </w:r>
          </w:p>
          <w:p w14:paraId="16A17C27" w14:textId="5E08AA04" w:rsidR="00291556" w:rsidRPr="008D5BAF" w:rsidRDefault="00051B81" w:rsidP="008415A2">
            <w:pPr>
              <w:spacing w:before="40" w:after="40" w:line="360" w:lineRule="auto"/>
              <w:rPr>
                <w:rFonts w:asciiTheme="minorHAnsi" w:hAnsiTheme="minorHAnsi"/>
                <w:lang w:val="pl-PL"/>
              </w:rPr>
            </w:pPr>
            <w:r w:rsidRPr="008D5BAF">
              <w:rPr>
                <w:rFonts w:asciiTheme="minorHAnsi" w:hAnsiTheme="minorHAnsi"/>
                <w:lang w:val="pl-PL"/>
              </w:rPr>
              <w:t xml:space="preserve">Z tego powodu użytkownik zidentyfikowany, który został uprawniony do więcej niż jednego ADE, musi mieć </w:t>
            </w:r>
            <w:r w:rsidRPr="008D5BAF">
              <w:rPr>
                <w:rFonts w:asciiTheme="minorHAnsi" w:hAnsiTheme="minorHAnsi"/>
                <w:b/>
                <w:lang w:val="pl-PL"/>
              </w:rPr>
              <w:t xml:space="preserve">możliwość </w:t>
            </w:r>
            <w:r w:rsidR="00291556" w:rsidRPr="008D5BAF">
              <w:rPr>
                <w:rFonts w:asciiTheme="minorHAnsi" w:hAnsiTheme="minorHAnsi"/>
                <w:b/>
                <w:lang w:val="pl-PL"/>
              </w:rPr>
              <w:t>wybierania</w:t>
            </w:r>
            <w:r w:rsidRPr="008D5BAF">
              <w:rPr>
                <w:rFonts w:asciiTheme="minorHAnsi" w:hAnsiTheme="minorHAnsi"/>
                <w:lang w:val="pl-PL"/>
              </w:rPr>
              <w:t xml:space="preserve">, czy </w:t>
            </w:r>
            <w:r w:rsidR="00291556" w:rsidRPr="008D5BAF">
              <w:rPr>
                <w:rFonts w:asciiTheme="minorHAnsi" w:hAnsiTheme="minorHAnsi"/>
                <w:lang w:val="pl-PL"/>
              </w:rPr>
              <w:t>zamierza</w:t>
            </w:r>
            <w:r w:rsidRPr="008D5BAF">
              <w:rPr>
                <w:rFonts w:asciiTheme="minorHAnsi" w:hAnsiTheme="minorHAnsi"/>
                <w:lang w:val="pl-PL"/>
              </w:rPr>
              <w:t xml:space="preserve"> korzystać z usługi RDE przypisanej do własnego ADE czy działać jako pełnomocnik</w:t>
            </w:r>
            <w:r w:rsidR="00291556" w:rsidRPr="008D5BAF">
              <w:rPr>
                <w:rFonts w:asciiTheme="minorHAnsi" w:hAnsiTheme="minorHAnsi"/>
                <w:lang w:val="pl-PL"/>
              </w:rPr>
              <w:t xml:space="preserve"> z ADE</w:t>
            </w:r>
            <w:r w:rsidRPr="008D5BAF">
              <w:rPr>
                <w:rFonts w:asciiTheme="minorHAnsi" w:hAnsiTheme="minorHAnsi"/>
                <w:lang w:val="pl-PL"/>
              </w:rPr>
              <w:t xml:space="preserve"> innego użytkownika.</w:t>
            </w:r>
            <w:r w:rsidR="00291556" w:rsidRPr="008D5BAF">
              <w:rPr>
                <w:rFonts w:asciiTheme="minorHAnsi" w:hAnsiTheme="minorHAnsi"/>
                <w:lang w:val="pl-PL"/>
              </w:rPr>
              <w:t xml:space="preserve"> </w:t>
            </w:r>
          </w:p>
          <w:p w14:paraId="512B8AD7" w14:textId="4BB70642" w:rsidR="00051B81" w:rsidRPr="008D5BAF" w:rsidRDefault="00291556" w:rsidP="008415A2">
            <w:pPr>
              <w:spacing w:before="40" w:after="40" w:line="360" w:lineRule="auto"/>
              <w:rPr>
                <w:rFonts w:asciiTheme="minorHAnsi" w:hAnsiTheme="minorHAnsi"/>
                <w:lang w:val="pl-PL"/>
              </w:rPr>
            </w:pPr>
            <w:r w:rsidRPr="008D5BAF">
              <w:rPr>
                <w:rFonts w:asciiTheme="minorHAnsi" w:hAnsiTheme="minorHAnsi"/>
                <w:lang w:val="pl-PL"/>
              </w:rPr>
              <w:t xml:space="preserve">Zaleca się rozwiązanie polegające na przypisaniu jednego środka uwierzytelnienia do wszystkich ADE, do których użytkownik jest upoważniony </w:t>
            </w:r>
            <w:r w:rsidR="00A40FCA">
              <w:rPr>
                <w:rFonts w:asciiTheme="minorHAnsi" w:hAnsiTheme="minorHAnsi"/>
                <w:lang w:val="pl-PL"/>
              </w:rPr>
              <w:br/>
            </w:r>
            <w:r w:rsidRPr="008D5BAF">
              <w:rPr>
                <w:rFonts w:asciiTheme="minorHAnsi" w:hAnsiTheme="minorHAnsi"/>
                <w:lang w:val="pl-PL"/>
              </w:rPr>
              <w:t>w ramach usługi danego dostawcy.</w:t>
            </w:r>
          </w:p>
        </w:tc>
      </w:tr>
      <w:tr w:rsidR="00E830E7" w:rsidRPr="008D5BAF" w14:paraId="7F2905F4" w14:textId="77777777" w:rsidTr="00E7286B">
        <w:tc>
          <w:tcPr>
            <w:tcW w:w="512" w:type="dxa"/>
            <w:tcMar>
              <w:top w:w="30" w:type="dxa"/>
              <w:left w:w="30" w:type="dxa"/>
              <w:bottom w:w="20" w:type="dxa"/>
              <w:right w:w="30" w:type="dxa"/>
            </w:tcMar>
          </w:tcPr>
          <w:p w14:paraId="036C4277"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4</w:t>
            </w:r>
          </w:p>
        </w:tc>
        <w:tc>
          <w:tcPr>
            <w:tcW w:w="2267" w:type="dxa"/>
            <w:tcMar>
              <w:top w:w="30" w:type="dxa"/>
              <w:left w:w="30" w:type="dxa"/>
              <w:bottom w:w="20" w:type="dxa"/>
              <w:right w:w="30" w:type="dxa"/>
            </w:tcMar>
          </w:tcPr>
          <w:p w14:paraId="6B3E8DCB" w14:textId="1537E5EE"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Dostęp d</w:t>
            </w:r>
            <w:r w:rsidR="00801163" w:rsidRPr="008D5BAF">
              <w:rPr>
                <w:rFonts w:asciiTheme="minorHAnsi" w:hAnsiTheme="minorHAnsi"/>
                <w:lang w:val="pl-PL"/>
              </w:rPr>
              <w:t>la użytkownnika do</w:t>
            </w:r>
            <w:r w:rsidRPr="008D5BAF">
              <w:rPr>
                <w:rFonts w:asciiTheme="minorHAnsi" w:hAnsiTheme="minorHAnsi"/>
                <w:lang w:val="pl-PL"/>
              </w:rPr>
              <w:t xml:space="preserve"> wielu </w:t>
            </w:r>
            <w:r w:rsidR="00801163" w:rsidRPr="008D5BAF">
              <w:rPr>
                <w:rFonts w:asciiTheme="minorHAnsi" w:hAnsiTheme="minorHAnsi"/>
                <w:lang w:val="pl-PL"/>
              </w:rPr>
              <w:t xml:space="preserve">adresów </w:t>
            </w:r>
            <w:r w:rsidRPr="008D5BAF">
              <w:rPr>
                <w:rFonts w:asciiTheme="minorHAnsi" w:hAnsiTheme="minorHAnsi"/>
                <w:lang w:val="pl-PL"/>
              </w:rPr>
              <w:t>do doręczeń elektronicznych</w:t>
            </w:r>
            <w:r w:rsidR="00801163" w:rsidRPr="008D5BAF">
              <w:rPr>
                <w:rFonts w:asciiTheme="minorHAnsi" w:hAnsiTheme="minorHAnsi"/>
                <w:lang w:val="pl-PL"/>
              </w:rPr>
              <w:t>, jeśli został do nich upoważniony</w:t>
            </w:r>
          </w:p>
        </w:tc>
        <w:tc>
          <w:tcPr>
            <w:tcW w:w="6267" w:type="dxa"/>
            <w:tcMar>
              <w:top w:w="30" w:type="dxa"/>
              <w:left w:w="30" w:type="dxa"/>
              <w:bottom w:w="20" w:type="dxa"/>
              <w:right w:w="30" w:type="dxa"/>
            </w:tcMar>
          </w:tcPr>
          <w:p w14:paraId="75BE421E" w14:textId="69475D29" w:rsidR="00E830E7" w:rsidRPr="008D5BAF" w:rsidRDefault="00F85A10" w:rsidP="008415A2">
            <w:pPr>
              <w:spacing w:before="40" w:after="40" w:line="360" w:lineRule="auto"/>
              <w:rPr>
                <w:rFonts w:asciiTheme="minorHAnsi" w:hAnsiTheme="minorHAnsi"/>
                <w:lang w:val="pl-PL"/>
              </w:rPr>
            </w:pPr>
            <w:r w:rsidRPr="008D5BAF">
              <w:rPr>
                <w:rFonts w:asciiTheme="minorHAnsi" w:hAnsiTheme="minorHAnsi"/>
                <w:lang w:val="pl-PL"/>
              </w:rPr>
              <w:t>Zgodnie z punktem 7.4.3.4 dokumentu głównego Standardu, d</w:t>
            </w:r>
            <w:r w:rsidR="00051B81" w:rsidRPr="008D5BAF">
              <w:rPr>
                <w:rFonts w:asciiTheme="minorHAnsi" w:hAnsiTheme="minorHAnsi"/>
                <w:lang w:val="pl-PL"/>
              </w:rPr>
              <w:t xml:space="preserve">ostawca </w:t>
            </w:r>
            <w:r w:rsidRPr="008D5BAF">
              <w:rPr>
                <w:rFonts w:asciiTheme="minorHAnsi" w:hAnsiTheme="minorHAnsi"/>
                <w:lang w:val="pl-PL"/>
              </w:rPr>
              <w:t>usługi RDE</w:t>
            </w:r>
            <w:r w:rsidR="00051B81" w:rsidRPr="008D5BAF">
              <w:rPr>
                <w:rFonts w:asciiTheme="minorHAnsi" w:hAnsiTheme="minorHAnsi"/>
                <w:lang w:val="pl-PL"/>
              </w:rPr>
              <w:t xml:space="preserve"> </w:t>
            </w:r>
            <w:r w:rsidR="00801163" w:rsidRPr="008D5BAF">
              <w:rPr>
                <w:rFonts w:asciiTheme="minorHAnsi" w:hAnsiTheme="minorHAnsi"/>
                <w:lang w:val="pl-PL"/>
              </w:rPr>
              <w:t>zapewnia</w:t>
            </w:r>
            <w:r w:rsidR="00C71489">
              <w:rPr>
                <w:rFonts w:asciiTheme="minorHAnsi" w:hAnsiTheme="minorHAnsi"/>
                <w:lang w:val="pl-PL"/>
              </w:rPr>
              <w:t xml:space="preserve"> posiadaczowi</w:t>
            </w:r>
            <w:r w:rsidR="00E830E7" w:rsidRPr="008D5BAF">
              <w:rPr>
                <w:rFonts w:asciiTheme="minorHAnsi" w:hAnsiTheme="minorHAnsi"/>
                <w:lang w:val="pl-PL"/>
              </w:rPr>
              <w:t xml:space="preserve"> </w:t>
            </w:r>
            <w:r w:rsidR="00C71489">
              <w:rPr>
                <w:rFonts w:asciiTheme="minorHAnsi" w:hAnsiTheme="minorHAnsi"/>
                <w:b/>
                <w:lang w:val="pl-PL"/>
              </w:rPr>
              <w:t>uprawnienie do</w:t>
            </w:r>
            <w:r w:rsidR="00E830E7" w:rsidRPr="008D5BAF">
              <w:rPr>
                <w:rFonts w:asciiTheme="minorHAnsi" w:hAnsiTheme="minorHAnsi"/>
                <w:b/>
                <w:lang w:val="pl-PL"/>
              </w:rPr>
              <w:t xml:space="preserve"> </w:t>
            </w:r>
            <w:r w:rsidR="00801163" w:rsidRPr="008D5BAF">
              <w:rPr>
                <w:rFonts w:asciiTheme="minorHAnsi" w:hAnsiTheme="minorHAnsi"/>
                <w:b/>
                <w:lang w:val="pl-PL"/>
              </w:rPr>
              <w:t>wskazywania użytkownika upoważnionego</w:t>
            </w:r>
            <w:r w:rsidR="00801163" w:rsidRPr="008D5BAF">
              <w:rPr>
                <w:rStyle w:val="Odwoanieprzypisudolnego"/>
                <w:rFonts w:asciiTheme="minorHAnsi" w:hAnsiTheme="minorHAnsi"/>
                <w:lang w:val="pl-PL"/>
              </w:rPr>
              <w:footnoteReference w:id="26"/>
            </w:r>
            <w:r w:rsidR="00801163" w:rsidRPr="008D5BAF">
              <w:rPr>
                <w:rFonts w:asciiTheme="minorHAnsi" w:hAnsiTheme="minorHAnsi"/>
                <w:b/>
                <w:lang w:val="pl-PL"/>
              </w:rPr>
              <w:t xml:space="preserve">, </w:t>
            </w:r>
            <w:r w:rsidR="00801163" w:rsidRPr="008D5BAF">
              <w:rPr>
                <w:rFonts w:asciiTheme="minorHAnsi" w:hAnsiTheme="minorHAnsi"/>
                <w:lang w:val="pl-PL"/>
              </w:rPr>
              <w:t xml:space="preserve">zatem zobowiązuje się tym samym do </w:t>
            </w:r>
            <w:r w:rsidR="00E830E7" w:rsidRPr="008D5BAF">
              <w:rPr>
                <w:rFonts w:asciiTheme="minorHAnsi" w:hAnsiTheme="minorHAnsi"/>
                <w:b/>
                <w:lang w:val="pl-PL"/>
              </w:rPr>
              <w:t>udzielenia</w:t>
            </w:r>
            <w:r w:rsidR="00051B81" w:rsidRPr="008D5BAF">
              <w:rPr>
                <w:rFonts w:asciiTheme="minorHAnsi" w:hAnsiTheme="minorHAnsi"/>
                <w:b/>
                <w:lang w:val="pl-PL"/>
              </w:rPr>
              <w:t xml:space="preserve"> temu samemu</w:t>
            </w:r>
            <w:r w:rsidR="00E830E7" w:rsidRPr="008D5BAF">
              <w:rPr>
                <w:rFonts w:asciiTheme="minorHAnsi" w:hAnsiTheme="minorHAnsi"/>
                <w:b/>
                <w:lang w:val="pl-PL"/>
              </w:rPr>
              <w:t xml:space="preserve"> użytkownikowi dostępu do wielu ADE</w:t>
            </w:r>
            <w:r w:rsidR="00152A9E" w:rsidRPr="008D5BAF">
              <w:rPr>
                <w:rFonts w:asciiTheme="minorHAnsi" w:hAnsiTheme="minorHAnsi"/>
                <w:b/>
                <w:lang w:val="pl-PL"/>
              </w:rPr>
              <w:t xml:space="preserve"> </w:t>
            </w:r>
            <w:r w:rsidR="00801163" w:rsidRPr="008D5BAF">
              <w:rPr>
                <w:rFonts w:asciiTheme="minorHAnsi" w:hAnsiTheme="minorHAnsi"/>
                <w:b/>
                <w:lang w:val="pl-PL"/>
              </w:rPr>
              <w:t>należących do różnych posiadaczy.</w:t>
            </w:r>
          </w:p>
          <w:p w14:paraId="59D29849" w14:textId="6A53E4BB" w:rsidR="00051B81" w:rsidRPr="008D5BAF" w:rsidRDefault="00051B81" w:rsidP="008415A2">
            <w:pPr>
              <w:spacing w:before="40" w:after="40" w:line="360" w:lineRule="auto"/>
              <w:rPr>
                <w:rFonts w:asciiTheme="minorHAnsi" w:hAnsiTheme="minorHAnsi"/>
                <w:lang w:val="pl-PL"/>
              </w:rPr>
            </w:pPr>
            <w:r w:rsidRPr="008D5BAF">
              <w:rPr>
                <w:rFonts w:asciiTheme="minorHAnsi" w:hAnsiTheme="minorHAnsi"/>
                <w:lang w:val="pl-PL"/>
              </w:rPr>
              <w:t xml:space="preserve">W przypadku operatora </w:t>
            </w:r>
            <w:r w:rsidRPr="00A40FCA">
              <w:rPr>
                <w:rFonts w:asciiTheme="minorHAnsi" w:hAnsiTheme="minorHAnsi" w:cstheme="minorHAnsi"/>
                <w:lang w:val="pl-PL"/>
              </w:rPr>
              <w:t xml:space="preserve">wyznaczonego obowiązek </w:t>
            </w:r>
            <w:r w:rsidR="00801163" w:rsidRPr="00A40FCA">
              <w:rPr>
                <w:rFonts w:asciiTheme="minorHAnsi" w:hAnsiTheme="minorHAnsi" w:cstheme="minorHAnsi"/>
                <w:lang w:val="pl-PL"/>
              </w:rPr>
              <w:t>zapewniania funkcji</w:t>
            </w:r>
            <w:r w:rsidRPr="00A40FCA">
              <w:rPr>
                <w:rFonts w:asciiTheme="minorHAnsi" w:hAnsiTheme="minorHAnsi" w:cstheme="minorHAnsi"/>
                <w:lang w:val="pl-PL"/>
              </w:rPr>
              <w:t xml:space="preserve"> “delegacji” wynika z </w:t>
            </w:r>
            <w:r w:rsidR="00081902" w:rsidRPr="00A40FCA">
              <w:rPr>
                <w:rFonts w:asciiTheme="minorHAnsi" w:hAnsiTheme="minorHAnsi" w:cstheme="minorHAnsi"/>
                <w:lang w:val="pl-PL"/>
              </w:rPr>
              <w:t>przytoczonego wyżej</w:t>
            </w:r>
            <w:r w:rsidRPr="00A40FCA">
              <w:rPr>
                <w:rFonts w:asciiTheme="minorHAnsi" w:hAnsiTheme="minorHAnsi" w:cstheme="minorHAnsi"/>
                <w:lang w:val="pl-PL"/>
              </w:rPr>
              <w:t xml:space="preserve"> art. 19 ust. 6. pkt 1a</w:t>
            </w:r>
            <w:r w:rsidR="0011273F" w:rsidRPr="00A40FCA">
              <w:rPr>
                <w:rFonts w:asciiTheme="minorHAnsi" w:hAnsiTheme="minorHAnsi" w:cstheme="minorHAnsi"/>
                <w:lang w:val="pl-PL"/>
              </w:rPr>
              <w:t xml:space="preserve"> [UoDE]</w:t>
            </w:r>
            <w:r w:rsidRPr="00A40FCA">
              <w:rPr>
                <w:rFonts w:asciiTheme="minorHAnsi" w:hAnsiTheme="minorHAnsi" w:cstheme="minorHAnsi"/>
                <w:lang w:val="pl-PL"/>
              </w:rPr>
              <w:t>)</w:t>
            </w:r>
            <w:r w:rsidR="00081902" w:rsidRPr="00A40FCA">
              <w:rPr>
                <w:rFonts w:asciiTheme="minorHAnsi" w:hAnsiTheme="minorHAnsi" w:cstheme="minorHAnsi"/>
                <w:lang w:val="pl-PL"/>
              </w:rPr>
              <w:t>, który</w:t>
            </w:r>
            <w:r w:rsidRPr="00A40FCA">
              <w:rPr>
                <w:rFonts w:asciiTheme="minorHAnsi" w:hAnsiTheme="minorHAnsi" w:cstheme="minorHAnsi"/>
                <w:lang w:val="pl-PL"/>
              </w:rPr>
              <w:t xml:space="preserve"> </w:t>
            </w:r>
            <w:r w:rsidR="00F85A10" w:rsidRPr="00A40FCA">
              <w:rPr>
                <w:rFonts w:asciiTheme="minorHAnsi" w:hAnsiTheme="minorHAnsi" w:cstheme="minorHAnsi"/>
                <w:lang w:val="pl-PL"/>
              </w:rPr>
              <w:t xml:space="preserve">wskazuje, że osoba uprawniona przez posiadacza posiada </w:t>
            </w:r>
            <w:r w:rsidR="005D665F" w:rsidRPr="00A40FCA">
              <w:rPr>
                <w:rFonts w:asciiTheme="minorHAnsi" w:hAnsiTheme="minorHAnsi" w:cstheme="minorHAnsi"/>
                <w:lang w:val="pl-PL"/>
              </w:rPr>
              <w:t>prawo</w:t>
            </w:r>
            <w:r w:rsidR="00F85A10" w:rsidRPr="00A40FCA">
              <w:rPr>
                <w:rFonts w:asciiTheme="minorHAnsi" w:hAnsiTheme="minorHAnsi" w:cstheme="minorHAnsi"/>
                <w:lang w:val="pl-PL"/>
              </w:rPr>
              <w:t xml:space="preserve"> </w:t>
            </w:r>
            <w:r w:rsidRPr="00A40FCA">
              <w:rPr>
                <w:rFonts w:asciiTheme="minorHAnsi" w:hAnsiTheme="minorHAnsi" w:cstheme="minorHAnsi"/>
                <w:i/>
                <w:lang w:val="pl-PL"/>
              </w:rPr>
              <w:t>wysyłania</w:t>
            </w:r>
            <w:r w:rsidR="00A40FCA" w:rsidRPr="00A40FCA">
              <w:rPr>
                <w:rFonts w:asciiTheme="minorHAnsi" w:hAnsiTheme="minorHAnsi" w:cstheme="minorHAnsi"/>
                <w:i/>
                <w:lang w:val="pl-PL"/>
              </w:rPr>
              <w:br/>
            </w:r>
            <w:r w:rsidRPr="00A40FCA">
              <w:rPr>
                <w:rFonts w:asciiTheme="minorHAnsi" w:hAnsiTheme="minorHAnsi" w:cstheme="minorHAnsi"/>
                <w:i/>
                <w:lang w:val="pl-PL"/>
              </w:rPr>
              <w:t xml:space="preserve"> i odbierania korespondencji</w:t>
            </w:r>
            <w:r w:rsidR="00F85A10" w:rsidRPr="00A40FCA">
              <w:rPr>
                <w:rFonts w:asciiTheme="minorHAnsi" w:hAnsiTheme="minorHAnsi" w:cstheme="minorHAnsi"/>
                <w:i/>
                <w:lang w:val="pl-PL"/>
              </w:rPr>
              <w:t xml:space="preserve"> w imieniu posiadacza</w:t>
            </w:r>
            <w:r w:rsidR="00F85A10" w:rsidRPr="00A40FCA">
              <w:rPr>
                <w:rFonts w:asciiTheme="minorHAnsi" w:hAnsiTheme="minorHAnsi" w:cstheme="minorHAnsi"/>
                <w:lang w:val="pl-PL"/>
              </w:rPr>
              <w:t xml:space="preserve">, pkt 2 oraz ust 7 – że istnieje funkcja </w:t>
            </w:r>
            <w:r w:rsidR="00F85A10" w:rsidRPr="00A40FCA">
              <w:rPr>
                <w:rFonts w:asciiTheme="minorHAnsi" w:hAnsiTheme="minorHAnsi" w:cstheme="minorHAnsi"/>
                <w:b/>
                <w:lang w:val="pl-PL"/>
              </w:rPr>
              <w:t>upoważnienia kolejnych</w:t>
            </w:r>
            <w:r w:rsidR="00F85A10" w:rsidRPr="008D5BAF">
              <w:rPr>
                <w:rFonts w:asciiTheme="minorHAnsi" w:hAnsiTheme="minorHAnsi"/>
                <w:b/>
                <w:lang w:val="pl-PL"/>
              </w:rPr>
              <w:t xml:space="preserve"> użytkowników</w:t>
            </w:r>
            <w:r w:rsidR="00F85A10" w:rsidRPr="008D5BAF">
              <w:rPr>
                <w:rFonts w:asciiTheme="minorHAnsi" w:hAnsiTheme="minorHAnsi"/>
                <w:lang w:val="pl-PL"/>
              </w:rPr>
              <w:t xml:space="preserve"> o mniejszym poziomie uprawnień.</w:t>
            </w:r>
          </w:p>
        </w:tc>
      </w:tr>
      <w:tr w:rsidR="00E830E7" w:rsidRPr="008D5BAF" w14:paraId="24F7754D" w14:textId="77777777" w:rsidTr="00E7286B">
        <w:tc>
          <w:tcPr>
            <w:tcW w:w="512" w:type="dxa"/>
            <w:tcMar>
              <w:top w:w="30" w:type="dxa"/>
              <w:left w:w="30" w:type="dxa"/>
              <w:bottom w:w="20" w:type="dxa"/>
              <w:right w:w="30" w:type="dxa"/>
            </w:tcMar>
          </w:tcPr>
          <w:p w14:paraId="63D64EE2"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5</w:t>
            </w:r>
          </w:p>
        </w:tc>
        <w:tc>
          <w:tcPr>
            <w:tcW w:w="2267" w:type="dxa"/>
            <w:tcMar>
              <w:top w:w="30" w:type="dxa"/>
              <w:left w:w="30" w:type="dxa"/>
              <w:bottom w:w="20" w:type="dxa"/>
              <w:right w:w="30" w:type="dxa"/>
            </w:tcMar>
          </w:tcPr>
          <w:p w14:paraId="2F9D2E03" w14:textId="1DC76CD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 xml:space="preserve">Usuwanie / modyfikacja użytkowników </w:t>
            </w:r>
            <w:r w:rsidR="0011273F" w:rsidRPr="008D5BAF">
              <w:rPr>
                <w:rFonts w:asciiTheme="minorHAnsi" w:hAnsiTheme="minorHAnsi"/>
                <w:lang w:val="pl-PL"/>
              </w:rPr>
              <w:t>upoważnionych</w:t>
            </w:r>
            <w:r w:rsidRPr="008D5BAF">
              <w:rPr>
                <w:rFonts w:asciiTheme="minorHAnsi" w:hAnsiTheme="minorHAnsi"/>
                <w:lang w:val="pl-PL"/>
              </w:rPr>
              <w:t xml:space="preserve"> przez posi</w:t>
            </w:r>
            <w:r w:rsidR="00295B2A" w:rsidRPr="008D5BAF">
              <w:rPr>
                <w:rFonts w:asciiTheme="minorHAnsi" w:hAnsiTheme="minorHAnsi"/>
                <w:lang w:val="pl-PL"/>
              </w:rPr>
              <w:t>adacza ADE</w:t>
            </w:r>
            <w:r w:rsidRPr="008D5BAF">
              <w:rPr>
                <w:rFonts w:asciiTheme="minorHAnsi" w:hAnsiTheme="minorHAnsi"/>
                <w:lang w:val="pl-PL"/>
              </w:rPr>
              <w:t xml:space="preserve"> </w:t>
            </w:r>
          </w:p>
        </w:tc>
        <w:tc>
          <w:tcPr>
            <w:tcW w:w="6267" w:type="dxa"/>
            <w:tcMar>
              <w:top w:w="30" w:type="dxa"/>
              <w:left w:w="30" w:type="dxa"/>
              <w:bottom w:w="20" w:type="dxa"/>
              <w:right w:w="30" w:type="dxa"/>
            </w:tcMar>
          </w:tcPr>
          <w:p w14:paraId="06DE2A0B" w14:textId="7606F896" w:rsidR="0011273F" w:rsidRPr="008D5BAF" w:rsidRDefault="0011273F" w:rsidP="008415A2">
            <w:pPr>
              <w:spacing w:before="40" w:after="40" w:line="360" w:lineRule="auto"/>
              <w:rPr>
                <w:rFonts w:asciiTheme="minorHAnsi" w:hAnsiTheme="minorHAnsi"/>
                <w:lang w:val="pl-PL"/>
              </w:rPr>
            </w:pPr>
            <w:r w:rsidRPr="008D5BAF">
              <w:rPr>
                <w:rFonts w:asciiTheme="minorHAnsi" w:hAnsiTheme="minorHAnsi"/>
                <w:b/>
                <w:lang w:val="pl-PL"/>
              </w:rPr>
              <w:t xml:space="preserve">Posiadacz </w:t>
            </w:r>
            <w:r w:rsidR="00E830E7" w:rsidRPr="008D5BAF">
              <w:rPr>
                <w:rFonts w:asciiTheme="minorHAnsi" w:hAnsiTheme="minorHAnsi"/>
                <w:b/>
                <w:lang w:val="pl-PL"/>
              </w:rPr>
              <w:t>adresu do doręczeń el</w:t>
            </w:r>
            <w:r w:rsidRPr="008D5BAF">
              <w:rPr>
                <w:rFonts w:asciiTheme="minorHAnsi" w:hAnsiTheme="minorHAnsi"/>
                <w:b/>
                <w:lang w:val="pl-PL"/>
              </w:rPr>
              <w:t>ektronicznych ma uprawnienie do odwiązania</w:t>
            </w:r>
            <w:r w:rsidRPr="008D5BAF">
              <w:rPr>
                <w:rFonts w:asciiTheme="minorHAnsi" w:hAnsiTheme="minorHAnsi"/>
                <w:lang w:val="pl-PL"/>
              </w:rPr>
              <w:t xml:space="preserve"> od usługi RDE w dowolnym momencie użytkownika upoważnionego, o ile wcześniej użytkownik ten został dowiązany do adresu przez posiadacza. </w:t>
            </w:r>
            <w:r w:rsidR="004D57FE" w:rsidRPr="008D5BAF">
              <w:rPr>
                <w:rFonts w:asciiTheme="minorHAnsi" w:hAnsiTheme="minorHAnsi"/>
                <w:lang w:val="pl-PL"/>
              </w:rPr>
              <w:t>Dodatkowi u</w:t>
            </w:r>
            <w:r w:rsidRPr="008D5BAF">
              <w:rPr>
                <w:rFonts w:asciiTheme="minorHAnsi" w:hAnsiTheme="minorHAnsi"/>
                <w:lang w:val="pl-PL"/>
              </w:rPr>
              <w:t xml:space="preserve">żytkownicy ustanowieni przez wnioskodawcę lub ministra właściwego do spraw informatyzacji nie mogą zostać </w:t>
            </w:r>
            <w:r w:rsidR="009B61CE" w:rsidRPr="008D5BAF">
              <w:rPr>
                <w:rFonts w:asciiTheme="minorHAnsi" w:hAnsiTheme="minorHAnsi"/>
                <w:lang w:val="pl-PL"/>
              </w:rPr>
              <w:t>odłączeni</w:t>
            </w:r>
            <w:r w:rsidRPr="008D5BAF">
              <w:rPr>
                <w:rFonts w:asciiTheme="minorHAnsi" w:hAnsiTheme="minorHAnsi"/>
                <w:lang w:val="pl-PL"/>
              </w:rPr>
              <w:t xml:space="preserve"> w ten sposób od adresu.</w:t>
            </w:r>
          </w:p>
          <w:p w14:paraId="3BFAF0DF" w14:textId="5C9BA489" w:rsidR="00E830E7" w:rsidRPr="008D5BAF" w:rsidRDefault="004D57FE" w:rsidP="008415A2">
            <w:pPr>
              <w:spacing w:before="40" w:after="40" w:line="360" w:lineRule="auto"/>
              <w:rPr>
                <w:rFonts w:asciiTheme="minorHAnsi" w:hAnsiTheme="minorHAnsi"/>
                <w:lang w:val="pl-PL"/>
              </w:rPr>
            </w:pPr>
            <w:r w:rsidRPr="008D5BAF">
              <w:rPr>
                <w:rFonts w:asciiTheme="minorHAnsi" w:hAnsiTheme="minorHAnsi"/>
                <w:lang w:val="pl-PL"/>
              </w:rPr>
              <w:t xml:space="preserve">Dostawcy </w:t>
            </w:r>
            <w:r w:rsidRPr="008D5BAF">
              <w:rPr>
                <w:rFonts w:asciiTheme="minorHAnsi" w:hAnsiTheme="minorHAnsi"/>
                <w:u w:val="single"/>
                <w:lang w:val="pl-PL"/>
              </w:rPr>
              <w:t>mogą</w:t>
            </w:r>
            <w:r w:rsidRPr="008D5BAF">
              <w:rPr>
                <w:rFonts w:asciiTheme="minorHAnsi" w:hAnsiTheme="minorHAnsi"/>
                <w:lang w:val="pl-PL"/>
              </w:rPr>
              <w:t xml:space="preserve"> także wdrożyć funkcjonalność czasowej blokady dostępu dla użytkownika upoważnionego</w:t>
            </w:r>
            <w:r w:rsidR="00051B81" w:rsidRPr="008D5BAF">
              <w:rPr>
                <w:rFonts w:asciiTheme="minorHAnsi" w:hAnsiTheme="minorHAnsi"/>
                <w:lang w:val="pl-PL"/>
              </w:rPr>
              <w:t>.</w:t>
            </w:r>
          </w:p>
        </w:tc>
      </w:tr>
      <w:tr w:rsidR="00E830E7" w:rsidRPr="008D5BAF" w14:paraId="7E6376E3" w14:textId="77777777" w:rsidTr="00E7286B">
        <w:tc>
          <w:tcPr>
            <w:tcW w:w="512" w:type="dxa"/>
            <w:tcMar>
              <w:top w:w="30" w:type="dxa"/>
              <w:left w:w="30" w:type="dxa"/>
              <w:bottom w:w="20" w:type="dxa"/>
              <w:right w:w="30" w:type="dxa"/>
            </w:tcMar>
          </w:tcPr>
          <w:p w14:paraId="445BE017"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lastRenderedPageBreak/>
              <w:t>6</w:t>
            </w:r>
          </w:p>
        </w:tc>
        <w:tc>
          <w:tcPr>
            <w:tcW w:w="2267" w:type="dxa"/>
            <w:tcMar>
              <w:top w:w="30" w:type="dxa"/>
              <w:left w:w="30" w:type="dxa"/>
              <w:bottom w:w="20" w:type="dxa"/>
              <w:right w:w="30" w:type="dxa"/>
            </w:tcMar>
          </w:tcPr>
          <w:p w14:paraId="13B0B963" w14:textId="053D835F" w:rsidR="00E00103" w:rsidRPr="008D5BAF" w:rsidRDefault="00EE6586" w:rsidP="008415A2">
            <w:pPr>
              <w:spacing w:before="40" w:after="40" w:line="360" w:lineRule="auto"/>
              <w:rPr>
                <w:rFonts w:asciiTheme="minorHAnsi" w:hAnsiTheme="minorHAnsi"/>
                <w:lang w:val="pl-PL"/>
              </w:rPr>
            </w:pPr>
            <w:r w:rsidRPr="008D5BAF">
              <w:rPr>
                <w:rFonts w:asciiTheme="minorHAnsi" w:hAnsiTheme="minorHAnsi"/>
                <w:lang w:val="pl-PL"/>
              </w:rPr>
              <w:t>Wpływ BAE na kontekst i rolę</w:t>
            </w:r>
            <w:r w:rsidR="00E00103" w:rsidRPr="008D5BAF">
              <w:rPr>
                <w:rFonts w:asciiTheme="minorHAnsi" w:hAnsiTheme="minorHAnsi"/>
                <w:lang w:val="pl-PL"/>
              </w:rPr>
              <w:t xml:space="preserve"> użytkownika</w:t>
            </w:r>
          </w:p>
        </w:tc>
        <w:tc>
          <w:tcPr>
            <w:tcW w:w="6267" w:type="dxa"/>
            <w:tcMar>
              <w:top w:w="30" w:type="dxa"/>
              <w:left w:w="30" w:type="dxa"/>
              <w:bottom w:w="20" w:type="dxa"/>
              <w:right w:w="30" w:type="dxa"/>
            </w:tcMar>
          </w:tcPr>
          <w:p w14:paraId="7DC4B512" w14:textId="6225FEED" w:rsidR="00E00103" w:rsidRPr="008D5BAF" w:rsidRDefault="00E00103" w:rsidP="008415A2">
            <w:pPr>
              <w:spacing w:before="40" w:after="40" w:line="360" w:lineRule="auto"/>
              <w:rPr>
                <w:rFonts w:asciiTheme="minorHAnsi" w:hAnsiTheme="minorHAnsi"/>
                <w:lang w:val="pl-PL"/>
              </w:rPr>
            </w:pPr>
            <w:r w:rsidRPr="008D5BAF">
              <w:rPr>
                <w:rFonts w:asciiTheme="minorHAnsi" w:hAnsiTheme="minorHAnsi"/>
                <w:lang w:val="pl-PL"/>
              </w:rPr>
              <w:t xml:space="preserve">Dostawca </w:t>
            </w:r>
            <w:r w:rsidR="004D57FE" w:rsidRPr="008D5BAF">
              <w:rPr>
                <w:rFonts w:asciiTheme="minorHAnsi" w:hAnsiTheme="minorHAnsi"/>
                <w:lang w:val="pl-PL"/>
              </w:rPr>
              <w:t xml:space="preserve">publicznej usługi RDE </w:t>
            </w:r>
            <w:r w:rsidRPr="008D5BAF">
              <w:rPr>
                <w:rFonts w:asciiTheme="minorHAnsi" w:hAnsiTheme="minorHAnsi"/>
                <w:b/>
                <w:lang w:val="pl-PL"/>
              </w:rPr>
              <w:t>dostosowuje poziom uprawnień do informacji przekazywanej z systemu teleinformatycznego MC</w:t>
            </w:r>
            <w:r w:rsidRPr="008D5BAF">
              <w:rPr>
                <w:rFonts w:asciiTheme="minorHAnsi" w:hAnsiTheme="minorHAnsi"/>
                <w:lang w:val="pl-PL"/>
              </w:rPr>
              <w:t xml:space="preserve"> na temat osoby fizycznej. </w:t>
            </w:r>
            <w:r w:rsidR="00EE6586" w:rsidRPr="008D5BAF">
              <w:rPr>
                <w:rFonts w:asciiTheme="minorHAnsi" w:hAnsiTheme="minorHAnsi"/>
                <w:lang w:val="pl-PL"/>
              </w:rPr>
              <w:t>Informacja może</w:t>
            </w:r>
            <w:r w:rsidRPr="008D5BAF">
              <w:rPr>
                <w:rFonts w:asciiTheme="minorHAnsi" w:hAnsiTheme="minorHAnsi"/>
                <w:lang w:val="pl-PL"/>
              </w:rPr>
              <w:t xml:space="preserve"> </w:t>
            </w:r>
            <w:r w:rsidR="00EE6586" w:rsidRPr="008D5BAF">
              <w:rPr>
                <w:rFonts w:asciiTheme="minorHAnsi" w:hAnsiTheme="minorHAnsi"/>
                <w:lang w:val="pl-PL"/>
              </w:rPr>
              <w:t>spowodować</w:t>
            </w:r>
            <w:r w:rsidRPr="008D5BAF">
              <w:rPr>
                <w:rFonts w:asciiTheme="minorHAnsi" w:hAnsiTheme="minorHAnsi"/>
                <w:lang w:val="pl-PL"/>
              </w:rPr>
              <w:t xml:space="preserve"> kontekst </w:t>
            </w:r>
            <w:r w:rsidR="00EE6586" w:rsidRPr="008D5BAF">
              <w:rPr>
                <w:rFonts w:asciiTheme="minorHAnsi" w:hAnsiTheme="minorHAnsi"/>
                <w:lang w:val="pl-PL"/>
              </w:rPr>
              <w:t>posiadacza</w:t>
            </w:r>
            <w:r w:rsidRPr="008D5BAF">
              <w:rPr>
                <w:rFonts w:asciiTheme="minorHAnsi" w:hAnsiTheme="minorHAnsi"/>
                <w:lang w:val="pl-PL"/>
              </w:rPr>
              <w:t xml:space="preserve"> i/lub jego rolę.</w:t>
            </w:r>
          </w:p>
        </w:tc>
      </w:tr>
      <w:tr w:rsidR="00F85A10" w:rsidRPr="008D5BAF" w14:paraId="77651F50" w14:textId="77777777" w:rsidTr="00E7286B">
        <w:tc>
          <w:tcPr>
            <w:tcW w:w="512" w:type="dxa"/>
            <w:tcMar>
              <w:top w:w="30" w:type="dxa"/>
              <w:left w:w="30" w:type="dxa"/>
              <w:bottom w:w="20" w:type="dxa"/>
              <w:right w:w="30" w:type="dxa"/>
            </w:tcMar>
          </w:tcPr>
          <w:p w14:paraId="18863CA0" w14:textId="7D6F3D30" w:rsidR="00F85A10" w:rsidRPr="008D5BAF" w:rsidRDefault="00F85A10" w:rsidP="008415A2">
            <w:pPr>
              <w:spacing w:before="40" w:after="40" w:line="360" w:lineRule="auto"/>
              <w:rPr>
                <w:rFonts w:asciiTheme="minorHAnsi" w:hAnsiTheme="minorHAnsi"/>
                <w:lang w:val="pl-PL"/>
              </w:rPr>
            </w:pPr>
            <w:r w:rsidRPr="008D5BAF">
              <w:rPr>
                <w:rFonts w:asciiTheme="minorHAnsi" w:hAnsiTheme="minorHAnsi"/>
                <w:lang w:val="pl-PL"/>
              </w:rPr>
              <w:t>7</w:t>
            </w:r>
          </w:p>
        </w:tc>
        <w:tc>
          <w:tcPr>
            <w:tcW w:w="2267" w:type="dxa"/>
            <w:tcMar>
              <w:top w:w="30" w:type="dxa"/>
              <w:left w:w="30" w:type="dxa"/>
              <w:bottom w:w="20" w:type="dxa"/>
              <w:right w:w="30" w:type="dxa"/>
            </w:tcMar>
          </w:tcPr>
          <w:p w14:paraId="70D08031" w14:textId="0E525FB3" w:rsidR="00F85A10" w:rsidRPr="008D5BAF" w:rsidRDefault="00EA270B" w:rsidP="008415A2">
            <w:pPr>
              <w:spacing w:before="40" w:after="40" w:line="360" w:lineRule="auto"/>
              <w:rPr>
                <w:rFonts w:asciiTheme="minorHAnsi" w:hAnsiTheme="minorHAnsi"/>
                <w:lang w:val="pl-PL"/>
              </w:rPr>
            </w:pPr>
            <w:r w:rsidRPr="008D5BAF">
              <w:rPr>
                <w:rFonts w:asciiTheme="minorHAnsi" w:hAnsiTheme="minorHAnsi"/>
                <w:lang w:val="pl-PL"/>
              </w:rPr>
              <w:t xml:space="preserve">Powiązanie między zarządzaniem użytkownikami </w:t>
            </w:r>
            <w:r w:rsidR="00295B2A" w:rsidRPr="008D5BAF">
              <w:rPr>
                <w:rFonts w:asciiTheme="minorHAnsi" w:hAnsiTheme="minorHAnsi"/>
                <w:lang w:val="pl-PL"/>
              </w:rPr>
              <w:t>i</w:t>
            </w:r>
            <w:r w:rsidRPr="008D5BAF">
              <w:rPr>
                <w:rFonts w:asciiTheme="minorHAnsi" w:hAnsiTheme="minorHAnsi"/>
                <w:lang w:val="pl-PL"/>
              </w:rPr>
              <w:t xml:space="preserve"> zarządzaniem odbiornikami notyfikacji</w:t>
            </w:r>
          </w:p>
        </w:tc>
        <w:tc>
          <w:tcPr>
            <w:tcW w:w="6267" w:type="dxa"/>
            <w:tcMar>
              <w:top w:w="30" w:type="dxa"/>
              <w:left w:w="30" w:type="dxa"/>
              <w:bottom w:w="20" w:type="dxa"/>
              <w:right w:w="30" w:type="dxa"/>
            </w:tcMar>
          </w:tcPr>
          <w:p w14:paraId="09D2CF3D" w14:textId="047B91CD" w:rsidR="00F85A10" w:rsidRPr="008D5BAF" w:rsidRDefault="00EA270B" w:rsidP="008415A2">
            <w:pPr>
              <w:spacing w:before="40" w:after="40" w:line="360" w:lineRule="auto"/>
              <w:rPr>
                <w:rFonts w:asciiTheme="minorHAnsi" w:hAnsiTheme="minorHAnsi"/>
                <w:lang w:val="pl-PL"/>
              </w:rPr>
            </w:pPr>
            <w:r w:rsidRPr="008D5BAF">
              <w:rPr>
                <w:rFonts w:asciiTheme="minorHAnsi" w:hAnsiTheme="minorHAnsi"/>
                <w:lang w:val="pl-PL"/>
              </w:rPr>
              <w:t xml:space="preserve">Dowiązanie użytkownika upoważnionego do ADE jest nieoddzielnie związane z </w:t>
            </w:r>
            <w:r w:rsidR="009B61CE" w:rsidRPr="008D5BAF">
              <w:rPr>
                <w:rFonts w:asciiTheme="minorHAnsi" w:hAnsiTheme="minorHAnsi"/>
                <w:lang w:val="pl-PL"/>
              </w:rPr>
              <w:t xml:space="preserve">późniejszym </w:t>
            </w:r>
            <w:r w:rsidRPr="008D5BAF">
              <w:rPr>
                <w:rFonts w:asciiTheme="minorHAnsi" w:hAnsiTheme="minorHAnsi"/>
                <w:lang w:val="pl-PL"/>
              </w:rPr>
              <w:t>powiadamianiem go przez dostawcę usługi RDE o gotowości przesyłki do odbioru (punkt 5.2.1.1 oraz kod RD02 w rozdziale 6.4.4 dokumentu głównego Standardu). Dzięki temu uzyskuje możliwość odebrania przesyłki w imieniu posiadacza (kod RE02 w rozdziale 6.4.5).</w:t>
            </w:r>
          </w:p>
        </w:tc>
      </w:tr>
    </w:tbl>
    <w:p w14:paraId="48D4CC57" w14:textId="1B83FA14" w:rsidR="00E830E7" w:rsidRPr="008D5BAF" w:rsidRDefault="00E830E7" w:rsidP="00E830E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15</w:t>
      </w:r>
      <w:r w:rsidRPr="008D5BAF">
        <w:rPr>
          <w:lang w:val="pl-PL"/>
        </w:rPr>
        <w:fldChar w:fldCharType="end"/>
      </w:r>
      <w:r w:rsidRPr="008D5BAF">
        <w:rPr>
          <w:lang w:val="pl-PL"/>
        </w:rPr>
        <w:t xml:space="preserve"> Lista wymagań biznesowych </w:t>
      </w:r>
      <w:r w:rsidR="00B37E95" w:rsidRPr="008D5BAF">
        <w:rPr>
          <w:lang w:val="pl-PL"/>
        </w:rPr>
        <w:t>obowiązujących dostawców którzy oferują usługę RDE i skrzynkę doręczeń lub rozwiązanie równoważne.</w:t>
      </w:r>
    </w:p>
    <w:p w14:paraId="26ABF579" w14:textId="77777777" w:rsidR="00AD7ADF" w:rsidRPr="008D5BAF" w:rsidRDefault="00AD7ADF" w:rsidP="00AD7ADF"/>
    <w:p w14:paraId="26AFF269" w14:textId="24F372FF" w:rsidR="00E830E7" w:rsidRPr="008D5BAF" w:rsidRDefault="00E830E7" w:rsidP="008504EC">
      <w:pPr>
        <w:pStyle w:val="Nagwek3"/>
      </w:pPr>
      <w:bookmarkStart w:id="355" w:name="_Toc58171608"/>
      <w:r w:rsidRPr="008D5BAF">
        <w:t xml:space="preserve">Wymagany zakres ról dla dostawców </w:t>
      </w:r>
      <w:r w:rsidR="00736D0E" w:rsidRPr="008D5BAF">
        <w:t xml:space="preserve">oferujących </w:t>
      </w:r>
      <w:r w:rsidR="00E00103" w:rsidRPr="008D5BAF">
        <w:t>usługę RDE</w:t>
      </w:r>
      <w:bookmarkEnd w:id="355"/>
    </w:p>
    <w:p w14:paraId="2A8F79BA" w14:textId="5D3DAD49" w:rsidR="00736D0E" w:rsidRPr="008D5BAF" w:rsidRDefault="00736D0E" w:rsidP="00736D0E">
      <w:pPr>
        <w:rPr>
          <w:lang w:eastAsia="en-US"/>
        </w:rPr>
      </w:pPr>
      <w:r w:rsidRPr="008D5BAF">
        <w:rPr>
          <w:lang w:eastAsia="en-US"/>
        </w:rPr>
        <w:t>Poniższy zakres dotyczy zarówno operatora wyznaczonego jak dostawców kwalifikowanych.</w:t>
      </w:r>
    </w:p>
    <w:tbl>
      <w:tblPr>
        <w:tblStyle w:val="ScrollTableNorm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ista podstawowych wymaganych ról w systemie"/>
        <w:tblDescription w:val="Tabela przedstawia listę podstawowych wymaganych ról w systemie."/>
      </w:tblPr>
      <w:tblGrid>
        <w:gridCol w:w="519"/>
        <w:gridCol w:w="2071"/>
        <w:gridCol w:w="6470"/>
      </w:tblGrid>
      <w:tr w:rsidR="00E830E7" w:rsidRPr="008D5BAF" w14:paraId="5BB85690" w14:textId="77777777" w:rsidTr="00E7286B">
        <w:trPr>
          <w:tblHeader/>
        </w:trPr>
        <w:tc>
          <w:tcPr>
            <w:tcW w:w="519" w:type="dxa"/>
            <w:shd w:val="clear" w:color="auto" w:fill="D9D9D9" w:themeFill="background1" w:themeFillShade="D9"/>
            <w:tcMar>
              <w:top w:w="30" w:type="dxa"/>
              <w:left w:w="30" w:type="dxa"/>
              <w:bottom w:w="20" w:type="dxa"/>
              <w:right w:w="30" w:type="dxa"/>
            </w:tcMar>
          </w:tcPr>
          <w:p w14:paraId="46F36097"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Lp.</w:t>
            </w:r>
          </w:p>
        </w:tc>
        <w:tc>
          <w:tcPr>
            <w:tcW w:w="2071" w:type="dxa"/>
            <w:shd w:val="clear" w:color="auto" w:fill="D9D9D9" w:themeFill="background1" w:themeFillShade="D9"/>
            <w:tcMar>
              <w:top w:w="30" w:type="dxa"/>
              <w:left w:w="30" w:type="dxa"/>
              <w:bottom w:w="20" w:type="dxa"/>
              <w:right w:w="30" w:type="dxa"/>
            </w:tcMar>
          </w:tcPr>
          <w:p w14:paraId="01CD4E69" w14:textId="57348DB6"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 xml:space="preserve">Rola </w:t>
            </w:r>
          </w:p>
        </w:tc>
        <w:tc>
          <w:tcPr>
            <w:tcW w:w="6470" w:type="dxa"/>
            <w:shd w:val="clear" w:color="auto" w:fill="D9D9D9" w:themeFill="background1" w:themeFillShade="D9"/>
            <w:tcMar>
              <w:top w:w="30" w:type="dxa"/>
              <w:left w:w="30" w:type="dxa"/>
              <w:bottom w:w="20" w:type="dxa"/>
              <w:right w:w="30" w:type="dxa"/>
            </w:tcMar>
          </w:tcPr>
          <w:p w14:paraId="3C45C58C"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Właściwości</w:t>
            </w:r>
          </w:p>
        </w:tc>
      </w:tr>
      <w:tr w:rsidR="00E830E7" w:rsidRPr="008D5BAF" w14:paraId="5F7380FA" w14:textId="77777777" w:rsidTr="00E7286B">
        <w:trPr>
          <w:tblHeader/>
        </w:trPr>
        <w:tc>
          <w:tcPr>
            <w:tcW w:w="519" w:type="dxa"/>
            <w:tcMar>
              <w:top w:w="30" w:type="dxa"/>
              <w:left w:w="30" w:type="dxa"/>
              <w:bottom w:w="20" w:type="dxa"/>
              <w:right w:w="30" w:type="dxa"/>
            </w:tcMar>
          </w:tcPr>
          <w:p w14:paraId="49DDC6D3"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1A</w:t>
            </w:r>
          </w:p>
        </w:tc>
        <w:tc>
          <w:tcPr>
            <w:tcW w:w="2071" w:type="dxa"/>
            <w:tcMar>
              <w:top w:w="30" w:type="dxa"/>
              <w:left w:w="30" w:type="dxa"/>
              <w:bottom w:w="20" w:type="dxa"/>
              <w:right w:w="30" w:type="dxa"/>
            </w:tcMar>
          </w:tcPr>
          <w:p w14:paraId="5C2177CC"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Posiadacz ADE</w:t>
            </w:r>
          </w:p>
        </w:tc>
        <w:tc>
          <w:tcPr>
            <w:tcW w:w="6470" w:type="dxa"/>
            <w:tcMar>
              <w:top w:w="30" w:type="dxa"/>
              <w:left w:w="30" w:type="dxa"/>
              <w:bottom w:w="20" w:type="dxa"/>
              <w:right w:w="30" w:type="dxa"/>
            </w:tcMar>
          </w:tcPr>
          <w:p w14:paraId="0AFDC393" w14:textId="77777777" w:rsidR="00E830E7" w:rsidRPr="008D5BAF" w:rsidRDefault="00E830E7" w:rsidP="008415A2">
            <w:pPr>
              <w:pStyle w:val="Akapitzlist"/>
              <w:numPr>
                <w:ilvl w:val="0"/>
                <w:numId w:val="22"/>
              </w:numPr>
              <w:spacing w:before="40" w:after="40" w:line="360" w:lineRule="auto"/>
              <w:ind w:left="0"/>
              <w:contextualSpacing w:val="0"/>
              <w:jc w:val="left"/>
              <w:rPr>
                <w:lang w:val="pl-PL"/>
              </w:rPr>
            </w:pPr>
            <w:r w:rsidRPr="008D5BAF">
              <w:rPr>
                <w:lang w:val="pl-PL"/>
              </w:rPr>
              <w:t>Nieusuwalny przez innych użytkowników.</w:t>
            </w:r>
          </w:p>
          <w:p w14:paraId="4444988C" w14:textId="031C1663" w:rsidR="00E830E7" w:rsidRPr="008D5BAF" w:rsidRDefault="00E67502" w:rsidP="008415A2">
            <w:pPr>
              <w:pStyle w:val="Akapitzlist"/>
              <w:numPr>
                <w:ilvl w:val="0"/>
                <w:numId w:val="22"/>
              </w:numPr>
              <w:spacing w:before="40" w:after="40" w:line="360" w:lineRule="auto"/>
              <w:ind w:left="0"/>
              <w:contextualSpacing w:val="0"/>
              <w:jc w:val="left"/>
              <w:rPr>
                <w:lang w:val="pl-PL"/>
              </w:rPr>
            </w:pPr>
            <w:r w:rsidRPr="008D5BAF">
              <w:rPr>
                <w:lang w:val="pl-PL"/>
              </w:rPr>
              <w:t>Zgodnie z punktem 7.4.1.3 dokumentu głównego Standardu, ma</w:t>
            </w:r>
            <w:r w:rsidR="00E830E7" w:rsidRPr="008D5BAF">
              <w:rPr>
                <w:lang w:val="pl-PL"/>
              </w:rPr>
              <w:t xml:space="preserve"> uprawnienia umożliwiające dodawanie/ modyfikowanie </w:t>
            </w:r>
            <w:r w:rsidR="003E4D7C" w:rsidRPr="008D5BAF">
              <w:rPr>
                <w:lang w:val="pl-PL"/>
              </w:rPr>
              <w:t xml:space="preserve">niektórych </w:t>
            </w:r>
            <w:r w:rsidR="00E830E7" w:rsidRPr="008D5BAF">
              <w:rPr>
                <w:lang w:val="pl-PL"/>
              </w:rPr>
              <w:t>danych/ usuwanie zarejestrowanych przez dostawcę użytkowników, wraz z nadaniem im odpowiednich uprawnień.</w:t>
            </w:r>
          </w:p>
          <w:p w14:paraId="7559088F" w14:textId="5875E93D" w:rsidR="00295B2A" w:rsidRPr="008D5BAF" w:rsidRDefault="00295B2A" w:rsidP="008415A2">
            <w:pPr>
              <w:pStyle w:val="Akapitzlist"/>
              <w:numPr>
                <w:ilvl w:val="0"/>
                <w:numId w:val="22"/>
              </w:numPr>
              <w:spacing w:before="40" w:after="40" w:line="360" w:lineRule="auto"/>
              <w:ind w:left="0"/>
              <w:contextualSpacing w:val="0"/>
              <w:jc w:val="left"/>
              <w:rPr>
                <w:lang w:val="pl-PL"/>
              </w:rPr>
            </w:pPr>
            <w:r w:rsidRPr="008D5BAF">
              <w:rPr>
                <w:lang w:val="pl-PL"/>
              </w:rPr>
              <w:t>Posiada pełny zakres uprawnień CRUD do wiadomości przycho</w:t>
            </w:r>
            <w:r w:rsidR="003E4D7C" w:rsidRPr="008D5BAF">
              <w:rPr>
                <w:lang w:val="pl-PL"/>
              </w:rPr>
              <w:t>dzących,</w:t>
            </w:r>
            <w:r w:rsidRPr="008D5BAF">
              <w:rPr>
                <w:lang w:val="pl-PL"/>
              </w:rPr>
              <w:t xml:space="preserve"> wychodzących</w:t>
            </w:r>
            <w:r w:rsidR="003E4D7C" w:rsidRPr="008D5BAF">
              <w:rPr>
                <w:lang w:val="pl-PL"/>
              </w:rPr>
              <w:t xml:space="preserve"> i dowodów</w:t>
            </w:r>
          </w:p>
          <w:p w14:paraId="169D0AE7" w14:textId="6D04BEB5" w:rsidR="00E830E7" w:rsidRPr="008D5BAF" w:rsidRDefault="00E830E7" w:rsidP="008415A2">
            <w:pPr>
              <w:pStyle w:val="Akapitzlist"/>
              <w:numPr>
                <w:ilvl w:val="0"/>
                <w:numId w:val="22"/>
              </w:numPr>
              <w:spacing w:before="40" w:after="40" w:line="360" w:lineRule="auto"/>
              <w:ind w:left="0"/>
              <w:contextualSpacing w:val="0"/>
              <w:jc w:val="left"/>
              <w:rPr>
                <w:lang w:val="pl-PL"/>
              </w:rPr>
            </w:pPr>
            <w:r w:rsidRPr="008D5BAF">
              <w:rPr>
                <w:lang w:val="pl-PL"/>
              </w:rPr>
              <w:t xml:space="preserve">Posiada pełny zakres uprawnień CRUD do </w:t>
            </w:r>
            <w:r w:rsidR="00736D0E" w:rsidRPr="008D5BAF">
              <w:rPr>
                <w:lang w:val="pl-PL"/>
              </w:rPr>
              <w:t xml:space="preserve">ustawień </w:t>
            </w:r>
            <w:r w:rsidRPr="008D5BAF">
              <w:rPr>
                <w:lang w:val="pl-PL"/>
              </w:rPr>
              <w:t>notyfikacji</w:t>
            </w:r>
          </w:p>
          <w:p w14:paraId="058BCE3C" w14:textId="5683341E" w:rsidR="00E830E7" w:rsidRPr="008D5BAF" w:rsidRDefault="00E00103" w:rsidP="008415A2">
            <w:pPr>
              <w:pStyle w:val="Akapitzlist"/>
              <w:numPr>
                <w:ilvl w:val="0"/>
                <w:numId w:val="22"/>
              </w:numPr>
              <w:spacing w:before="40" w:after="40" w:line="360" w:lineRule="auto"/>
              <w:ind w:left="0"/>
              <w:contextualSpacing w:val="0"/>
              <w:jc w:val="left"/>
              <w:rPr>
                <w:lang w:val="pl-PL"/>
              </w:rPr>
            </w:pPr>
            <w:r w:rsidRPr="008D5BAF">
              <w:rPr>
                <w:lang w:val="pl-PL"/>
              </w:rPr>
              <w:t>Może zrezygnować z usługi RDE</w:t>
            </w:r>
          </w:p>
        </w:tc>
      </w:tr>
      <w:tr w:rsidR="00E830E7" w:rsidRPr="008D5BAF" w14:paraId="0BDF6163" w14:textId="77777777" w:rsidTr="00E7286B">
        <w:trPr>
          <w:tblHeader/>
        </w:trPr>
        <w:tc>
          <w:tcPr>
            <w:tcW w:w="519" w:type="dxa"/>
            <w:tcMar>
              <w:top w:w="30" w:type="dxa"/>
              <w:left w:w="30" w:type="dxa"/>
              <w:bottom w:w="20" w:type="dxa"/>
              <w:right w:w="30" w:type="dxa"/>
            </w:tcMar>
          </w:tcPr>
          <w:p w14:paraId="6D27E4F6"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1B</w:t>
            </w:r>
          </w:p>
        </w:tc>
        <w:tc>
          <w:tcPr>
            <w:tcW w:w="2071" w:type="dxa"/>
            <w:tcMar>
              <w:top w:w="30" w:type="dxa"/>
              <w:left w:w="30" w:type="dxa"/>
              <w:bottom w:w="20" w:type="dxa"/>
              <w:right w:w="30" w:type="dxa"/>
            </w:tcMar>
          </w:tcPr>
          <w:p w14:paraId="2E87B205" w14:textId="433D2A21" w:rsidR="00E830E7" w:rsidRPr="008D5BAF" w:rsidRDefault="00666F95" w:rsidP="008415A2">
            <w:pPr>
              <w:spacing w:before="40" w:after="40" w:line="360" w:lineRule="auto"/>
              <w:rPr>
                <w:rFonts w:asciiTheme="minorHAnsi" w:hAnsiTheme="minorHAnsi"/>
                <w:lang w:val="pl-PL"/>
              </w:rPr>
            </w:pPr>
            <w:r w:rsidRPr="008D5BAF">
              <w:rPr>
                <w:rFonts w:asciiTheme="minorHAnsi" w:hAnsiTheme="minorHAnsi"/>
                <w:lang w:val="pl-PL"/>
              </w:rPr>
              <w:t>Podmiot posiadający ADE</w:t>
            </w:r>
            <w:r w:rsidR="00E830E7" w:rsidRPr="008D5BAF">
              <w:rPr>
                <w:rFonts w:asciiTheme="minorHAnsi" w:hAnsiTheme="minorHAnsi"/>
                <w:lang w:val="pl-PL"/>
              </w:rPr>
              <w:t xml:space="preserve"> </w:t>
            </w:r>
            <w:r w:rsidRPr="008D5BAF">
              <w:rPr>
                <w:rFonts w:asciiTheme="minorHAnsi" w:hAnsiTheme="minorHAnsi"/>
                <w:lang w:val="pl-PL"/>
              </w:rPr>
              <w:t>(p</w:t>
            </w:r>
            <w:r w:rsidR="00E830E7" w:rsidRPr="008D5BAF">
              <w:rPr>
                <w:rFonts w:asciiTheme="minorHAnsi" w:hAnsiTheme="minorHAnsi"/>
                <w:lang w:val="pl-PL"/>
              </w:rPr>
              <w:t>osiadacz ADE, który nie jest osobą fizyczną</w:t>
            </w:r>
            <w:r w:rsidRPr="008D5BAF">
              <w:rPr>
                <w:rFonts w:asciiTheme="minorHAnsi" w:hAnsiTheme="minorHAnsi"/>
                <w:lang w:val="pl-PL"/>
              </w:rPr>
              <w:t>)</w:t>
            </w:r>
          </w:p>
          <w:p w14:paraId="26C53F03" w14:textId="77777777" w:rsidR="00E830E7" w:rsidRPr="008D5BAF" w:rsidRDefault="00E830E7" w:rsidP="008415A2">
            <w:pPr>
              <w:spacing w:before="40" w:after="40" w:line="360" w:lineRule="auto"/>
              <w:rPr>
                <w:rFonts w:asciiTheme="minorHAnsi" w:hAnsiTheme="minorHAnsi"/>
                <w:lang w:val="pl-PL"/>
              </w:rPr>
            </w:pPr>
          </w:p>
        </w:tc>
        <w:tc>
          <w:tcPr>
            <w:tcW w:w="6470" w:type="dxa"/>
            <w:tcMar>
              <w:top w:w="30" w:type="dxa"/>
              <w:left w:w="30" w:type="dxa"/>
              <w:bottom w:w="20" w:type="dxa"/>
              <w:right w:w="30" w:type="dxa"/>
            </w:tcMar>
          </w:tcPr>
          <w:p w14:paraId="780F1DB8" w14:textId="77777777" w:rsidR="00E830E7" w:rsidRPr="008D5BAF" w:rsidRDefault="00E830E7" w:rsidP="008415A2">
            <w:pPr>
              <w:pStyle w:val="Akapitzlist"/>
              <w:numPr>
                <w:ilvl w:val="0"/>
                <w:numId w:val="23"/>
              </w:numPr>
              <w:spacing w:before="40" w:after="40" w:line="360" w:lineRule="auto"/>
              <w:ind w:left="0"/>
              <w:contextualSpacing w:val="0"/>
              <w:jc w:val="left"/>
              <w:rPr>
                <w:lang w:val="pl-PL"/>
              </w:rPr>
            </w:pPr>
            <w:r w:rsidRPr="008D5BAF">
              <w:rPr>
                <w:lang w:val="pl-PL"/>
              </w:rPr>
              <w:t>Nieusuwalny przez innych użytkowników.</w:t>
            </w:r>
          </w:p>
          <w:p w14:paraId="2E1D906C" w14:textId="079D142A" w:rsidR="00295B2A" w:rsidRPr="008D5BAF" w:rsidRDefault="003E4D7C" w:rsidP="008415A2">
            <w:pPr>
              <w:pStyle w:val="Akapitzlist"/>
              <w:numPr>
                <w:ilvl w:val="0"/>
                <w:numId w:val="23"/>
              </w:numPr>
              <w:spacing w:before="40" w:after="40" w:line="360" w:lineRule="auto"/>
              <w:ind w:left="0"/>
              <w:contextualSpacing w:val="0"/>
              <w:jc w:val="left"/>
              <w:rPr>
                <w:lang w:val="pl-PL"/>
              </w:rPr>
            </w:pPr>
            <w:r w:rsidRPr="008D5BAF">
              <w:rPr>
                <w:lang w:val="pl-PL"/>
              </w:rPr>
              <w:t>Zarządza użytkownikami i ustawieniami notyfikacji poprzez reprezentującą go osobę fizyczną</w:t>
            </w:r>
            <w:r w:rsidR="000B361D" w:rsidRPr="008D5BAF">
              <w:rPr>
                <w:lang w:val="pl-PL"/>
              </w:rPr>
              <w:t xml:space="preserve"> (sam nie posiada takich uprawnień)</w:t>
            </w:r>
          </w:p>
          <w:p w14:paraId="76F40E8E" w14:textId="3F8AFB9D" w:rsidR="00E830E7" w:rsidRPr="008D5BAF" w:rsidRDefault="00295B2A" w:rsidP="008415A2">
            <w:pPr>
              <w:pStyle w:val="Akapitzlist"/>
              <w:numPr>
                <w:ilvl w:val="0"/>
                <w:numId w:val="23"/>
              </w:numPr>
              <w:spacing w:before="40" w:after="40" w:line="360" w:lineRule="auto"/>
              <w:ind w:left="0"/>
              <w:contextualSpacing w:val="0"/>
              <w:jc w:val="left"/>
              <w:rPr>
                <w:lang w:val="pl-PL"/>
              </w:rPr>
            </w:pPr>
            <w:r w:rsidRPr="008D5BAF">
              <w:rPr>
                <w:lang w:val="pl-PL"/>
              </w:rPr>
              <w:t>Posiada pełny zakres uprawnień CRUD do wiadomości przycho</w:t>
            </w:r>
            <w:r w:rsidR="003E4D7C" w:rsidRPr="008D5BAF">
              <w:rPr>
                <w:lang w:val="pl-PL"/>
              </w:rPr>
              <w:t xml:space="preserve">dzących, </w:t>
            </w:r>
            <w:r w:rsidRPr="008D5BAF">
              <w:rPr>
                <w:lang w:val="pl-PL"/>
              </w:rPr>
              <w:t>wychodzących</w:t>
            </w:r>
            <w:r w:rsidR="003E4D7C" w:rsidRPr="008D5BAF">
              <w:rPr>
                <w:lang w:val="pl-PL"/>
              </w:rPr>
              <w:t xml:space="preserve"> i dowodów</w:t>
            </w:r>
          </w:p>
        </w:tc>
      </w:tr>
      <w:tr w:rsidR="00E830E7" w:rsidRPr="008D5BAF" w14:paraId="5F139B4B" w14:textId="77777777" w:rsidTr="00E7286B">
        <w:trPr>
          <w:tblHeader/>
        </w:trPr>
        <w:tc>
          <w:tcPr>
            <w:tcW w:w="519" w:type="dxa"/>
            <w:tcMar>
              <w:top w:w="30" w:type="dxa"/>
              <w:left w:w="30" w:type="dxa"/>
              <w:bottom w:w="20" w:type="dxa"/>
              <w:right w:w="30" w:type="dxa"/>
            </w:tcMar>
          </w:tcPr>
          <w:p w14:paraId="13A7D9ED" w14:textId="77777777" w:rsidR="00E830E7" w:rsidRPr="008D5BAF" w:rsidRDefault="00E830E7" w:rsidP="008415A2">
            <w:pPr>
              <w:spacing w:before="40" w:after="40" w:line="360" w:lineRule="auto"/>
              <w:rPr>
                <w:rFonts w:asciiTheme="minorHAnsi" w:hAnsiTheme="minorHAnsi" w:cstheme="minorHAnsi"/>
                <w:lang w:val="pl-PL"/>
              </w:rPr>
            </w:pPr>
            <w:r w:rsidRPr="008D5BAF">
              <w:rPr>
                <w:rFonts w:asciiTheme="minorHAnsi" w:hAnsiTheme="minorHAnsi" w:cstheme="minorHAnsi"/>
                <w:lang w:val="pl-PL"/>
              </w:rPr>
              <w:lastRenderedPageBreak/>
              <w:t>1C</w:t>
            </w:r>
          </w:p>
        </w:tc>
        <w:tc>
          <w:tcPr>
            <w:tcW w:w="2071" w:type="dxa"/>
            <w:tcMar>
              <w:top w:w="30" w:type="dxa"/>
              <w:left w:w="30" w:type="dxa"/>
              <w:bottom w:w="20" w:type="dxa"/>
              <w:right w:w="30" w:type="dxa"/>
            </w:tcMar>
          </w:tcPr>
          <w:p w14:paraId="29600D19"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Posiadacz ADE  – tylko odczyt</w:t>
            </w:r>
          </w:p>
        </w:tc>
        <w:tc>
          <w:tcPr>
            <w:tcW w:w="6470" w:type="dxa"/>
            <w:tcMar>
              <w:top w:w="30" w:type="dxa"/>
              <w:left w:w="30" w:type="dxa"/>
              <w:bottom w:w="20" w:type="dxa"/>
              <w:right w:w="30" w:type="dxa"/>
            </w:tcMar>
          </w:tcPr>
          <w:p w14:paraId="64E3542B" w14:textId="36E1EB0E" w:rsidR="00E830E7" w:rsidRPr="008D5BAF" w:rsidRDefault="00E830E7" w:rsidP="008415A2">
            <w:pPr>
              <w:pStyle w:val="Akapitzlist"/>
              <w:numPr>
                <w:ilvl w:val="0"/>
                <w:numId w:val="24"/>
              </w:numPr>
              <w:spacing w:before="40" w:after="40" w:line="360" w:lineRule="auto"/>
              <w:ind w:left="0"/>
              <w:contextualSpacing w:val="0"/>
              <w:jc w:val="left"/>
              <w:rPr>
                <w:lang w:val="pl-PL"/>
              </w:rPr>
            </w:pPr>
            <w:r w:rsidRPr="008D5BAF">
              <w:rPr>
                <w:lang w:val="pl-PL"/>
              </w:rPr>
              <w:t>Rola będąca odpowiednikiem roli Posiadacz ADE, nadawana posiadaczowi adresu do doręczeń elektronicznych po zamknięciu adresu do doręczeń elektronicznych</w:t>
            </w:r>
            <w:r w:rsidR="00E00103" w:rsidRPr="008D5BAF">
              <w:rPr>
                <w:lang w:val="pl-PL"/>
              </w:rPr>
              <w:t xml:space="preserve"> (posiadacz </w:t>
            </w:r>
            <w:r w:rsidR="00ED787A" w:rsidRPr="008D5BAF">
              <w:rPr>
                <w:lang w:val="pl-PL"/>
              </w:rPr>
              <w:t xml:space="preserve">z </w:t>
            </w:r>
            <w:r w:rsidR="00E00103" w:rsidRPr="008D5BAF">
              <w:rPr>
                <w:lang w:val="pl-PL"/>
              </w:rPr>
              <w:t>poziomem uprawnień obniżonym wskutek zmiany statusu adresu)</w:t>
            </w:r>
            <w:r w:rsidRPr="008D5BAF">
              <w:rPr>
                <w:lang w:val="pl-PL"/>
              </w:rPr>
              <w:t>.</w:t>
            </w:r>
          </w:p>
          <w:p w14:paraId="0020D888" w14:textId="77777777" w:rsidR="00E830E7" w:rsidRPr="008D5BAF" w:rsidRDefault="00E830E7" w:rsidP="008415A2">
            <w:pPr>
              <w:pStyle w:val="Akapitzlist"/>
              <w:numPr>
                <w:ilvl w:val="0"/>
                <w:numId w:val="24"/>
              </w:numPr>
              <w:spacing w:before="40" w:after="40" w:line="360" w:lineRule="auto"/>
              <w:ind w:left="0"/>
              <w:contextualSpacing w:val="0"/>
              <w:jc w:val="left"/>
              <w:rPr>
                <w:lang w:val="pl-PL"/>
              </w:rPr>
            </w:pPr>
            <w:r w:rsidRPr="008D5BAF">
              <w:rPr>
                <w:lang w:val="pl-PL"/>
              </w:rPr>
              <w:t>Nieusuwalny przez innych użytkowników.</w:t>
            </w:r>
          </w:p>
          <w:p w14:paraId="071F83E5" w14:textId="62B78A02" w:rsidR="00E830E7" w:rsidRPr="008D5BAF" w:rsidRDefault="00E830E7" w:rsidP="008415A2">
            <w:pPr>
              <w:pStyle w:val="Akapitzlist"/>
              <w:numPr>
                <w:ilvl w:val="0"/>
                <w:numId w:val="24"/>
              </w:numPr>
              <w:spacing w:before="40" w:after="40" w:line="360" w:lineRule="auto"/>
              <w:ind w:left="0"/>
              <w:contextualSpacing w:val="0"/>
              <w:jc w:val="left"/>
              <w:rPr>
                <w:lang w:val="pl-PL"/>
              </w:rPr>
            </w:pPr>
            <w:r w:rsidRPr="008D5BAF">
              <w:rPr>
                <w:lang w:val="pl-PL"/>
              </w:rPr>
              <w:t xml:space="preserve">Posiada tylko możliwość odczytu (Read w ramach CRUD) wszystkich </w:t>
            </w:r>
            <w:r w:rsidR="00337AAF" w:rsidRPr="008D5BAF">
              <w:rPr>
                <w:lang w:val="pl-PL"/>
              </w:rPr>
              <w:t>zasobów adresu do doręczeń elektronicznych</w:t>
            </w:r>
            <w:r w:rsidRPr="008D5BAF">
              <w:rPr>
                <w:lang w:val="pl-PL"/>
              </w:rPr>
              <w:t>.</w:t>
            </w:r>
          </w:p>
        </w:tc>
      </w:tr>
      <w:tr w:rsidR="00E830E7" w:rsidRPr="008D5BAF" w14:paraId="3EA025C8" w14:textId="77777777" w:rsidTr="00E7286B">
        <w:trPr>
          <w:tblHeader/>
        </w:trPr>
        <w:tc>
          <w:tcPr>
            <w:tcW w:w="519" w:type="dxa"/>
            <w:tcMar>
              <w:top w:w="30" w:type="dxa"/>
              <w:left w:w="30" w:type="dxa"/>
              <w:bottom w:w="20" w:type="dxa"/>
              <w:right w:w="30" w:type="dxa"/>
            </w:tcMar>
          </w:tcPr>
          <w:p w14:paraId="0E396FD2" w14:textId="77777777" w:rsidR="00E830E7" w:rsidRPr="008D5BAF" w:rsidRDefault="00E830E7" w:rsidP="008415A2">
            <w:pPr>
              <w:spacing w:before="40" w:after="40" w:line="360" w:lineRule="auto"/>
              <w:rPr>
                <w:rFonts w:asciiTheme="minorHAnsi" w:hAnsiTheme="minorHAnsi" w:cstheme="minorHAnsi"/>
                <w:lang w:val="pl-PL"/>
              </w:rPr>
            </w:pPr>
            <w:r w:rsidRPr="008D5BAF">
              <w:rPr>
                <w:rFonts w:asciiTheme="minorHAnsi" w:hAnsiTheme="minorHAnsi" w:cstheme="minorHAnsi"/>
                <w:lang w:val="pl-PL"/>
              </w:rPr>
              <w:t>3A</w:t>
            </w:r>
          </w:p>
        </w:tc>
        <w:tc>
          <w:tcPr>
            <w:tcW w:w="2071" w:type="dxa"/>
            <w:tcMar>
              <w:top w:w="30" w:type="dxa"/>
              <w:left w:w="30" w:type="dxa"/>
              <w:bottom w:w="20" w:type="dxa"/>
              <w:right w:w="30" w:type="dxa"/>
            </w:tcMar>
          </w:tcPr>
          <w:p w14:paraId="4C837ED7" w14:textId="77777777" w:rsidR="00E830E7" w:rsidRPr="008D5BAF" w:rsidRDefault="00E830E7" w:rsidP="008415A2">
            <w:pPr>
              <w:spacing w:before="40" w:after="40" w:line="360" w:lineRule="auto"/>
              <w:rPr>
                <w:rFonts w:asciiTheme="minorHAnsi" w:hAnsiTheme="minorHAnsi" w:cstheme="minorHAnsi"/>
                <w:lang w:val="pl-PL"/>
              </w:rPr>
            </w:pPr>
            <w:r w:rsidRPr="008D5BAF">
              <w:rPr>
                <w:rFonts w:asciiTheme="minorHAnsi" w:hAnsiTheme="minorHAnsi" w:cstheme="minorHAnsi"/>
                <w:lang w:val="pl-PL"/>
              </w:rPr>
              <w:t>Operator korespondencji</w:t>
            </w:r>
          </w:p>
        </w:tc>
        <w:tc>
          <w:tcPr>
            <w:tcW w:w="6470" w:type="dxa"/>
            <w:tcMar>
              <w:top w:w="30" w:type="dxa"/>
              <w:left w:w="30" w:type="dxa"/>
              <w:bottom w:w="20" w:type="dxa"/>
              <w:right w:w="30" w:type="dxa"/>
            </w:tcMar>
          </w:tcPr>
          <w:p w14:paraId="08D4C4AF" w14:textId="7B98870F" w:rsidR="00E830E7" w:rsidRPr="008D5BAF" w:rsidRDefault="00E830E7" w:rsidP="008415A2">
            <w:pPr>
              <w:pStyle w:val="Akapitzlist"/>
              <w:numPr>
                <w:ilvl w:val="0"/>
                <w:numId w:val="24"/>
              </w:numPr>
              <w:spacing w:before="40" w:after="40" w:line="360" w:lineRule="auto"/>
              <w:ind w:left="0"/>
              <w:contextualSpacing w:val="0"/>
              <w:jc w:val="left"/>
              <w:rPr>
                <w:lang w:val="pl-PL"/>
              </w:rPr>
            </w:pPr>
            <w:r w:rsidRPr="008D5BAF">
              <w:rPr>
                <w:lang w:val="pl-PL"/>
              </w:rPr>
              <w:t>Pos</w:t>
            </w:r>
            <w:r w:rsidR="00664E1E" w:rsidRPr="008D5BAF">
              <w:rPr>
                <w:lang w:val="pl-PL"/>
              </w:rPr>
              <w:t>iada możliwość wysyłania i odbierania wiadomości oraz pobierania</w:t>
            </w:r>
            <w:r w:rsidR="00E170C0" w:rsidRPr="008D5BAF">
              <w:rPr>
                <w:lang w:val="pl-PL"/>
              </w:rPr>
              <w:t xml:space="preserve"> dowodów</w:t>
            </w:r>
          </w:p>
          <w:p w14:paraId="117C5279" w14:textId="77777777" w:rsidR="00295B2A" w:rsidRPr="008D5BAF" w:rsidRDefault="00295B2A" w:rsidP="008415A2">
            <w:pPr>
              <w:pStyle w:val="Akapitzlist"/>
              <w:numPr>
                <w:ilvl w:val="0"/>
                <w:numId w:val="24"/>
              </w:numPr>
              <w:spacing w:before="40" w:after="40" w:line="360" w:lineRule="auto"/>
              <w:ind w:left="0"/>
              <w:contextualSpacing w:val="0"/>
              <w:jc w:val="left"/>
              <w:rPr>
                <w:lang w:val="pl-PL"/>
              </w:rPr>
            </w:pPr>
            <w:r w:rsidRPr="008D5BAF">
              <w:rPr>
                <w:lang w:val="pl-PL"/>
              </w:rPr>
              <w:t>Usuwalny na warunkach wymagania “Usuwanie / modyfikacja użytkowników upoważnionych przez posiadacza ADE”</w:t>
            </w:r>
          </w:p>
          <w:p w14:paraId="542C32A7" w14:textId="6974A187" w:rsidR="000E1DC4" w:rsidRPr="008D5BAF" w:rsidRDefault="000E1DC4" w:rsidP="008415A2">
            <w:pPr>
              <w:pStyle w:val="Akapitzlist"/>
              <w:numPr>
                <w:ilvl w:val="0"/>
                <w:numId w:val="24"/>
              </w:numPr>
              <w:spacing w:before="40" w:after="40" w:line="360" w:lineRule="auto"/>
              <w:ind w:left="0"/>
              <w:contextualSpacing w:val="0"/>
              <w:jc w:val="left"/>
              <w:rPr>
                <w:lang w:val="pl-PL"/>
              </w:rPr>
            </w:pPr>
            <w:r w:rsidRPr="008D5BAF">
              <w:rPr>
                <w:lang w:val="pl-PL"/>
              </w:rPr>
              <w:t>Rejestr BAE nie posiada o nim żadnych informacji</w:t>
            </w:r>
          </w:p>
        </w:tc>
      </w:tr>
      <w:tr w:rsidR="00E830E7" w:rsidRPr="008D5BAF" w14:paraId="7700494C" w14:textId="77777777" w:rsidTr="00E7286B">
        <w:trPr>
          <w:tblHeader/>
        </w:trPr>
        <w:tc>
          <w:tcPr>
            <w:tcW w:w="519" w:type="dxa"/>
            <w:tcMar>
              <w:top w:w="30" w:type="dxa"/>
              <w:left w:w="30" w:type="dxa"/>
              <w:bottom w:w="20" w:type="dxa"/>
              <w:right w:w="30" w:type="dxa"/>
            </w:tcMar>
          </w:tcPr>
          <w:p w14:paraId="20D63FD3" w14:textId="77777777" w:rsidR="00E830E7" w:rsidRPr="008D5BAF" w:rsidRDefault="00E830E7" w:rsidP="008415A2">
            <w:pPr>
              <w:spacing w:before="40" w:after="40" w:line="360" w:lineRule="auto"/>
              <w:rPr>
                <w:rFonts w:asciiTheme="minorHAnsi" w:hAnsiTheme="minorHAnsi" w:cstheme="minorHAnsi"/>
                <w:lang w:val="pl-PL"/>
              </w:rPr>
            </w:pPr>
            <w:r w:rsidRPr="008D5BAF">
              <w:rPr>
                <w:rFonts w:asciiTheme="minorHAnsi" w:hAnsiTheme="minorHAnsi" w:cstheme="minorHAnsi"/>
                <w:lang w:val="pl-PL"/>
              </w:rPr>
              <w:t>3B</w:t>
            </w:r>
          </w:p>
        </w:tc>
        <w:tc>
          <w:tcPr>
            <w:tcW w:w="2071" w:type="dxa"/>
            <w:tcMar>
              <w:top w:w="30" w:type="dxa"/>
              <w:left w:w="30" w:type="dxa"/>
              <w:bottom w:w="20" w:type="dxa"/>
              <w:right w:w="30" w:type="dxa"/>
            </w:tcMar>
          </w:tcPr>
          <w:p w14:paraId="565B5725" w14:textId="77777777" w:rsidR="00E830E7" w:rsidRPr="008D5BAF" w:rsidRDefault="00E830E7" w:rsidP="008415A2">
            <w:pPr>
              <w:spacing w:before="40" w:after="40" w:line="360" w:lineRule="auto"/>
              <w:rPr>
                <w:rFonts w:asciiTheme="minorHAnsi" w:hAnsiTheme="minorHAnsi" w:cstheme="minorHAnsi"/>
                <w:lang w:val="pl-PL"/>
              </w:rPr>
            </w:pPr>
            <w:r w:rsidRPr="008D5BAF">
              <w:rPr>
                <w:rFonts w:asciiTheme="minorHAnsi" w:hAnsiTheme="minorHAnsi" w:cstheme="minorHAnsi"/>
                <w:lang w:val="pl-PL"/>
              </w:rPr>
              <w:t>Operator korespondencji – tylko odczyt</w:t>
            </w:r>
          </w:p>
        </w:tc>
        <w:tc>
          <w:tcPr>
            <w:tcW w:w="6470" w:type="dxa"/>
            <w:tcMar>
              <w:top w:w="30" w:type="dxa"/>
              <w:left w:w="30" w:type="dxa"/>
              <w:bottom w:w="20" w:type="dxa"/>
              <w:right w:w="30" w:type="dxa"/>
            </w:tcMar>
          </w:tcPr>
          <w:p w14:paraId="0216BF63" w14:textId="6B202BA5" w:rsidR="00E830E7" w:rsidRPr="008D5BAF" w:rsidRDefault="00E830E7" w:rsidP="008415A2">
            <w:pPr>
              <w:pStyle w:val="Akapitzlist"/>
              <w:numPr>
                <w:ilvl w:val="0"/>
                <w:numId w:val="24"/>
              </w:numPr>
              <w:spacing w:before="40" w:after="40" w:line="360" w:lineRule="auto"/>
              <w:ind w:left="0"/>
              <w:contextualSpacing w:val="0"/>
              <w:jc w:val="left"/>
              <w:rPr>
                <w:lang w:val="pl-PL"/>
              </w:rPr>
            </w:pPr>
            <w:r w:rsidRPr="008D5BAF">
              <w:rPr>
                <w:lang w:val="pl-PL"/>
              </w:rPr>
              <w:t>Posiada tylko możliwość odczytu (Read w ramach CRUD) do wiado</w:t>
            </w:r>
            <w:r w:rsidR="00E170C0" w:rsidRPr="008D5BAF">
              <w:rPr>
                <w:lang w:val="pl-PL"/>
              </w:rPr>
              <w:t xml:space="preserve">mości przychodzących i </w:t>
            </w:r>
            <w:r w:rsidR="00664E1E" w:rsidRPr="008D5BAF">
              <w:rPr>
                <w:lang w:val="pl-PL"/>
              </w:rPr>
              <w:t xml:space="preserve">pobierania </w:t>
            </w:r>
            <w:r w:rsidR="00E170C0" w:rsidRPr="008D5BAF">
              <w:rPr>
                <w:lang w:val="pl-PL"/>
              </w:rPr>
              <w:t>dowodów.</w:t>
            </w:r>
            <w:r w:rsidRPr="008D5BAF">
              <w:rPr>
                <w:lang w:val="pl-PL"/>
              </w:rPr>
              <w:t xml:space="preserve"> </w:t>
            </w:r>
          </w:p>
          <w:p w14:paraId="6A9F42F6" w14:textId="77777777" w:rsidR="00295B2A" w:rsidRPr="008D5BAF" w:rsidRDefault="00295B2A" w:rsidP="008415A2">
            <w:pPr>
              <w:pStyle w:val="Akapitzlist"/>
              <w:numPr>
                <w:ilvl w:val="0"/>
                <w:numId w:val="24"/>
              </w:numPr>
              <w:spacing w:before="40" w:after="40" w:line="360" w:lineRule="auto"/>
              <w:ind w:left="0"/>
              <w:contextualSpacing w:val="0"/>
              <w:jc w:val="left"/>
              <w:rPr>
                <w:lang w:val="pl-PL"/>
              </w:rPr>
            </w:pPr>
            <w:r w:rsidRPr="008D5BAF">
              <w:rPr>
                <w:lang w:val="pl-PL"/>
              </w:rPr>
              <w:t>Usuwalny na warunkach wymagania “Usuwanie / modyfikacja użytkowników upoważnionych przez posiadacza ADE”</w:t>
            </w:r>
          </w:p>
          <w:p w14:paraId="53296B25" w14:textId="7AD8D671" w:rsidR="000E1DC4" w:rsidRPr="008D5BAF" w:rsidRDefault="000E1DC4" w:rsidP="008415A2">
            <w:pPr>
              <w:pStyle w:val="Akapitzlist"/>
              <w:numPr>
                <w:ilvl w:val="0"/>
                <w:numId w:val="24"/>
              </w:numPr>
              <w:spacing w:before="40" w:after="40" w:line="360" w:lineRule="auto"/>
              <w:ind w:left="0"/>
              <w:contextualSpacing w:val="0"/>
              <w:jc w:val="left"/>
              <w:rPr>
                <w:lang w:val="pl-PL"/>
              </w:rPr>
            </w:pPr>
            <w:r w:rsidRPr="008D5BAF">
              <w:rPr>
                <w:lang w:val="pl-PL"/>
              </w:rPr>
              <w:t>Rejestr BAE nie posiada o nim żadnych informacji</w:t>
            </w:r>
          </w:p>
        </w:tc>
      </w:tr>
      <w:tr w:rsidR="00000659" w:rsidRPr="008D5BAF" w14:paraId="47E12BD7" w14:textId="77777777" w:rsidTr="00E7286B">
        <w:trPr>
          <w:tblHeader/>
        </w:trPr>
        <w:tc>
          <w:tcPr>
            <w:tcW w:w="519" w:type="dxa"/>
            <w:tcMar>
              <w:top w:w="30" w:type="dxa"/>
              <w:left w:w="30" w:type="dxa"/>
              <w:bottom w:w="20" w:type="dxa"/>
              <w:right w:w="30" w:type="dxa"/>
            </w:tcMar>
          </w:tcPr>
          <w:p w14:paraId="659479FD" w14:textId="1026812F" w:rsidR="00000659" w:rsidRPr="008D5BAF" w:rsidRDefault="00000659" w:rsidP="008415A2">
            <w:pPr>
              <w:spacing w:before="40" w:after="40" w:line="360" w:lineRule="auto"/>
              <w:rPr>
                <w:rFonts w:asciiTheme="minorHAnsi" w:hAnsiTheme="minorHAnsi" w:cstheme="minorHAnsi"/>
                <w:lang w:val="pl-PL"/>
              </w:rPr>
            </w:pPr>
            <w:r w:rsidRPr="008D5BAF">
              <w:rPr>
                <w:rFonts w:asciiTheme="minorHAnsi" w:hAnsiTheme="minorHAnsi" w:cstheme="minorHAnsi"/>
                <w:lang w:val="pl-PL"/>
              </w:rPr>
              <w:t>4A</w:t>
            </w:r>
          </w:p>
        </w:tc>
        <w:tc>
          <w:tcPr>
            <w:tcW w:w="2071" w:type="dxa"/>
            <w:tcMar>
              <w:top w:w="30" w:type="dxa"/>
              <w:left w:w="30" w:type="dxa"/>
              <w:bottom w:w="20" w:type="dxa"/>
              <w:right w:w="30" w:type="dxa"/>
            </w:tcMar>
          </w:tcPr>
          <w:p w14:paraId="0C18CFE8" w14:textId="36A39E8A" w:rsidR="00000659" w:rsidRPr="008D5BAF" w:rsidRDefault="00000659" w:rsidP="008415A2">
            <w:pPr>
              <w:spacing w:before="40" w:after="40" w:line="360" w:lineRule="auto"/>
              <w:rPr>
                <w:rFonts w:asciiTheme="minorHAnsi" w:hAnsiTheme="minorHAnsi" w:cstheme="minorHAnsi"/>
                <w:lang w:val="pl-PL"/>
              </w:rPr>
            </w:pPr>
            <w:r w:rsidRPr="008D5BAF">
              <w:rPr>
                <w:rFonts w:asciiTheme="minorHAnsi" w:hAnsiTheme="minorHAnsi" w:cstheme="minorHAnsi"/>
                <w:lang w:val="pl-PL"/>
              </w:rPr>
              <w:t>System dostawcy</w:t>
            </w:r>
          </w:p>
        </w:tc>
        <w:tc>
          <w:tcPr>
            <w:tcW w:w="6470" w:type="dxa"/>
            <w:tcMar>
              <w:top w:w="30" w:type="dxa"/>
              <w:left w:w="30" w:type="dxa"/>
              <w:bottom w:w="20" w:type="dxa"/>
              <w:right w:w="30" w:type="dxa"/>
            </w:tcMar>
          </w:tcPr>
          <w:p w14:paraId="2EECA776" w14:textId="687B989D" w:rsidR="00000659" w:rsidRPr="008D5BAF" w:rsidRDefault="00000659" w:rsidP="008415A2">
            <w:pPr>
              <w:pStyle w:val="Akapitzlist"/>
              <w:numPr>
                <w:ilvl w:val="0"/>
                <w:numId w:val="24"/>
              </w:numPr>
              <w:spacing w:before="40" w:after="40" w:line="360" w:lineRule="auto"/>
              <w:ind w:left="0"/>
              <w:contextualSpacing w:val="0"/>
              <w:jc w:val="left"/>
              <w:rPr>
                <w:lang w:val="pl-PL"/>
              </w:rPr>
            </w:pPr>
            <w:r w:rsidRPr="008D5BAF">
              <w:rPr>
                <w:lang w:val="pl-PL"/>
              </w:rPr>
              <w:t>System dostawcy dokonujący automatycznej korekty poziomu uprawnień użytkownika, który nie korzysta już z usługi</w:t>
            </w:r>
          </w:p>
        </w:tc>
      </w:tr>
    </w:tbl>
    <w:p w14:paraId="6108E729" w14:textId="14033741" w:rsidR="00E830E7" w:rsidRPr="008D5BAF" w:rsidRDefault="00E830E7" w:rsidP="00E830E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16</w:t>
      </w:r>
      <w:r w:rsidRPr="008D5BAF">
        <w:rPr>
          <w:lang w:val="pl-PL"/>
        </w:rPr>
        <w:fldChar w:fldCharType="end"/>
      </w:r>
      <w:r w:rsidRPr="008D5BAF">
        <w:rPr>
          <w:lang w:val="pl-PL"/>
        </w:rPr>
        <w:t xml:space="preserve"> Lista wymaganych ról w systemie</w:t>
      </w:r>
      <w:r w:rsidR="00BA05B1" w:rsidRPr="008D5BAF">
        <w:rPr>
          <w:lang w:val="pl-PL"/>
        </w:rPr>
        <w:t xml:space="preserve"> dostawcy oferującego usługę RDE</w:t>
      </w:r>
    </w:p>
    <w:p w14:paraId="2D990828" w14:textId="5E76750B" w:rsidR="00E830E7" w:rsidRPr="008D5BAF" w:rsidRDefault="00E830E7">
      <w:pPr>
        <w:spacing w:before="40" w:after="40" w:line="264" w:lineRule="auto"/>
      </w:pPr>
      <w:r w:rsidRPr="008D5BAF">
        <w:t xml:space="preserve">Role 1A, 1C, 3A, 3B mogą być nadane </w:t>
      </w:r>
      <w:r w:rsidR="00ED787A" w:rsidRPr="008D5BAF">
        <w:t xml:space="preserve">tylko </w:t>
      </w:r>
      <w:r w:rsidRPr="008D5BAF">
        <w:t>osobom fizycznym</w:t>
      </w:r>
      <w:r w:rsidR="00ED787A" w:rsidRPr="008D5BAF">
        <w:t>.</w:t>
      </w:r>
    </w:p>
    <w:p w14:paraId="4C48DEEA" w14:textId="77777777" w:rsidR="00AD7ADF" w:rsidRPr="008D5BAF" w:rsidRDefault="00AD7ADF">
      <w:pPr>
        <w:spacing w:before="40" w:after="40" w:line="264" w:lineRule="auto"/>
      </w:pPr>
    </w:p>
    <w:p w14:paraId="62DAAE76" w14:textId="086D6A46" w:rsidR="00E830E7" w:rsidRPr="008D5BAF" w:rsidRDefault="00E830E7" w:rsidP="00E830E7">
      <w:pPr>
        <w:pStyle w:val="Nagwek3"/>
      </w:pPr>
      <w:bookmarkStart w:id="356" w:name="_Ref55419597"/>
      <w:bookmarkStart w:id="357" w:name="_Toc58171609"/>
      <w:r w:rsidRPr="008D5BAF">
        <w:t>Obszary uprawnień</w:t>
      </w:r>
      <w:r w:rsidR="008504EC" w:rsidRPr="008D5BAF">
        <w:t xml:space="preserve"> dla dostawców oferujących usługę RDE</w:t>
      </w:r>
      <w:bookmarkEnd w:id="356"/>
      <w:bookmarkEnd w:id="357"/>
    </w:p>
    <w:p w14:paraId="7A63CD17" w14:textId="1A8D9022" w:rsidR="00E830E7" w:rsidRPr="008D5BAF" w:rsidRDefault="00753972">
      <w:r w:rsidRPr="008D5BAF">
        <w:t xml:space="preserve">1. </w:t>
      </w:r>
      <w:r w:rsidR="003E4D7C" w:rsidRPr="008D5BAF">
        <w:t>Model</w:t>
      </w:r>
      <w:r w:rsidR="00E830E7" w:rsidRPr="008D5BAF">
        <w:t xml:space="preserve"> uprawnień </w:t>
      </w:r>
      <w:r w:rsidR="003E4D7C" w:rsidRPr="008D5BAF">
        <w:t xml:space="preserve">każdego </w:t>
      </w:r>
      <w:r w:rsidR="00E830E7" w:rsidRPr="008D5BAF">
        <w:t xml:space="preserve">dostawcy musi zapewnić obsługę uprawnień związanych z rolami przynajmniej </w:t>
      </w:r>
      <w:r w:rsidR="003E4D7C" w:rsidRPr="008D5BAF">
        <w:t>dla następujących zasobów</w:t>
      </w:r>
      <w:r w:rsidR="00E830E7" w:rsidRPr="008D5BAF">
        <w:t>:</w:t>
      </w:r>
    </w:p>
    <w:p w14:paraId="61BFDE98" w14:textId="77777777" w:rsidR="00E830E7" w:rsidRPr="008D5BAF" w:rsidRDefault="00E830E7" w:rsidP="00583381">
      <w:pPr>
        <w:pStyle w:val="Akapitzlist"/>
        <w:numPr>
          <w:ilvl w:val="0"/>
          <w:numId w:val="6"/>
        </w:numPr>
        <w:rPr>
          <w:rFonts w:eastAsiaTheme="minorEastAsia"/>
        </w:rPr>
      </w:pPr>
      <w:r w:rsidRPr="008D5BAF">
        <w:t>zarządzania użytkownikami</w:t>
      </w:r>
    </w:p>
    <w:p w14:paraId="18CB5526" w14:textId="239C6D51" w:rsidR="00E830E7" w:rsidRPr="008D5BAF" w:rsidRDefault="00E830E7" w:rsidP="00583381">
      <w:pPr>
        <w:pStyle w:val="Akapitzlist"/>
        <w:numPr>
          <w:ilvl w:val="0"/>
          <w:numId w:val="6"/>
        </w:numPr>
      </w:pPr>
      <w:r w:rsidRPr="008D5BAF">
        <w:t xml:space="preserve">zarządzania </w:t>
      </w:r>
      <w:r w:rsidR="003E4D7C" w:rsidRPr="008D5BAF">
        <w:t>odbiornikami</w:t>
      </w:r>
      <w:r w:rsidRPr="008D5BAF">
        <w:t>, na które wysyłane są notyfikacje</w:t>
      </w:r>
    </w:p>
    <w:p w14:paraId="4B8E43CF" w14:textId="6A65EA04" w:rsidR="00E830E7" w:rsidRPr="008D5BAF" w:rsidRDefault="003E4D7C" w:rsidP="00583381">
      <w:pPr>
        <w:pStyle w:val="Akapitzlist"/>
        <w:numPr>
          <w:ilvl w:val="0"/>
          <w:numId w:val="6"/>
        </w:numPr>
      </w:pPr>
      <w:r w:rsidRPr="008D5BAF">
        <w:t>z</w:t>
      </w:r>
      <w:r w:rsidR="00E830E7" w:rsidRPr="008D5BAF">
        <w:t>arządzania wiadomościami</w:t>
      </w:r>
    </w:p>
    <w:p w14:paraId="2BCC2E19" w14:textId="77777777" w:rsidR="00E830E7" w:rsidRPr="008D5BAF" w:rsidRDefault="00E830E7" w:rsidP="00BA05B1">
      <w:pPr>
        <w:pStyle w:val="Nagwek40"/>
        <w:rPr>
          <w:lang w:val="pl-PL"/>
        </w:rPr>
      </w:pPr>
      <w:r w:rsidRPr="008D5BAF">
        <w:rPr>
          <w:lang w:val="pl-PL"/>
        </w:rPr>
        <w:t>Uprawnienia do operacji na użytkownikach</w:t>
      </w:r>
    </w:p>
    <w:p w14:paraId="53113D03" w14:textId="77777777" w:rsidR="00E830E7" w:rsidRPr="008D5BAF" w:rsidRDefault="00E830E7">
      <w:r w:rsidRPr="008D5BAF">
        <w:t>Mapy uprawnień w zakresie zarządzania użytkownikami</w:t>
      </w:r>
    </w:p>
    <w:tbl>
      <w:tblPr>
        <w:tblStyle w:val="ScrollTableNormal"/>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ista uprawnień w zakresie zarzadzania użytkownikami"/>
        <w:tblDescription w:val="Tabela przedstawia listę uprawnień w zakresie zarzadzania użytkownikami"/>
      </w:tblPr>
      <w:tblGrid>
        <w:gridCol w:w="547"/>
        <w:gridCol w:w="2265"/>
        <w:gridCol w:w="6218"/>
      </w:tblGrid>
      <w:tr w:rsidR="00E830E7" w:rsidRPr="008D5BAF" w14:paraId="2B8DA02E" w14:textId="77777777" w:rsidTr="00E72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Borders>
              <w:bottom w:val="single" w:sz="4" w:space="0" w:color="auto"/>
            </w:tcBorders>
            <w:shd w:val="clear" w:color="auto" w:fill="D9D9D9" w:themeFill="background1" w:themeFillShade="D9"/>
          </w:tcPr>
          <w:p w14:paraId="575E8450" w14:textId="77777777" w:rsidR="00E830E7" w:rsidRPr="008D5BAF" w:rsidRDefault="00E830E7" w:rsidP="008415A2">
            <w:pPr>
              <w:spacing w:before="40" w:after="40" w:line="360" w:lineRule="auto"/>
              <w:rPr>
                <w:rFonts w:asciiTheme="minorHAnsi" w:hAnsiTheme="minorHAnsi"/>
                <w:bCs/>
                <w:lang w:val="pl-PL"/>
              </w:rPr>
            </w:pPr>
            <w:r w:rsidRPr="008D5BAF">
              <w:rPr>
                <w:rFonts w:asciiTheme="minorHAnsi" w:hAnsiTheme="minorHAnsi"/>
                <w:b/>
                <w:bCs/>
                <w:lang w:val="pl-PL"/>
              </w:rPr>
              <w:t>Lp.</w:t>
            </w:r>
          </w:p>
        </w:tc>
        <w:tc>
          <w:tcPr>
            <w:tcW w:w="2265" w:type="dxa"/>
            <w:shd w:val="clear" w:color="auto" w:fill="D9D9D9" w:themeFill="background1" w:themeFillShade="D9"/>
          </w:tcPr>
          <w:p w14:paraId="6006E44D" w14:textId="5690E6A4" w:rsidR="00E830E7" w:rsidRPr="008D5BAF" w:rsidRDefault="00B37E95" w:rsidP="008415A2">
            <w:pPr>
              <w:spacing w:before="40" w:after="4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
                <w:bCs/>
                <w:lang w:val="pl-PL"/>
              </w:rPr>
            </w:pPr>
            <w:r w:rsidRPr="008D5BAF">
              <w:rPr>
                <w:rFonts w:asciiTheme="minorHAnsi" w:hAnsiTheme="minorHAnsi"/>
                <w:b/>
                <w:bCs/>
                <w:lang w:val="pl-PL"/>
              </w:rPr>
              <w:t>Operacja</w:t>
            </w:r>
          </w:p>
        </w:tc>
        <w:tc>
          <w:tcPr>
            <w:tcW w:w="6218" w:type="dxa"/>
            <w:shd w:val="clear" w:color="auto" w:fill="D9D9D9" w:themeFill="background1" w:themeFillShade="D9"/>
          </w:tcPr>
          <w:p w14:paraId="037145C1" w14:textId="1526053B" w:rsidR="00E830E7" w:rsidRPr="008D5BAF" w:rsidRDefault="00B37E95" w:rsidP="008415A2">
            <w:pPr>
              <w:spacing w:before="40" w:after="4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
                <w:bCs/>
                <w:lang w:val="pl-PL"/>
              </w:rPr>
            </w:pPr>
            <w:r w:rsidRPr="008D5BAF">
              <w:rPr>
                <w:rFonts w:asciiTheme="minorHAnsi" w:hAnsiTheme="minorHAnsi"/>
                <w:b/>
                <w:bCs/>
                <w:lang w:val="pl-PL"/>
              </w:rPr>
              <w:t>Nazwa działania</w:t>
            </w:r>
          </w:p>
        </w:tc>
      </w:tr>
      <w:tr w:rsidR="00E830E7" w:rsidRPr="008D5BAF" w14:paraId="0BDBBCE9" w14:textId="77777777" w:rsidTr="00E7286B">
        <w:tc>
          <w:tcPr>
            <w:cnfStyle w:val="001000000000" w:firstRow="0" w:lastRow="0" w:firstColumn="1" w:lastColumn="0" w:oddVBand="0" w:evenVBand="0" w:oddHBand="0" w:evenHBand="0" w:firstRowFirstColumn="0" w:firstRowLastColumn="0" w:lastRowFirstColumn="0" w:lastRowLastColumn="0"/>
            <w:tcW w:w="547" w:type="dxa"/>
            <w:shd w:val="clear" w:color="auto" w:fill="auto"/>
          </w:tcPr>
          <w:p w14:paraId="7346DED9" w14:textId="77777777" w:rsidR="00E830E7" w:rsidRPr="008D5BAF" w:rsidRDefault="00E830E7" w:rsidP="008415A2">
            <w:pPr>
              <w:spacing w:before="40" w:after="40" w:line="360" w:lineRule="auto"/>
              <w:rPr>
                <w:rFonts w:asciiTheme="minorHAnsi" w:hAnsiTheme="minorHAnsi"/>
                <w:b w:val="0"/>
                <w:lang w:val="pl-PL"/>
              </w:rPr>
            </w:pPr>
            <w:r w:rsidRPr="008D5BAF">
              <w:rPr>
                <w:rFonts w:asciiTheme="minorHAnsi" w:hAnsiTheme="minorHAnsi"/>
                <w:lang w:val="pl-PL"/>
              </w:rPr>
              <w:t>1</w:t>
            </w:r>
          </w:p>
        </w:tc>
        <w:tc>
          <w:tcPr>
            <w:tcW w:w="2265" w:type="dxa"/>
          </w:tcPr>
          <w:p w14:paraId="00E01862" w14:textId="77777777" w:rsidR="00E830E7" w:rsidRPr="008D5BAF" w:rsidRDefault="00E830E7" w:rsidP="008415A2">
            <w:pPr>
              <w:spacing w:before="40" w:after="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pl-PL"/>
              </w:rPr>
            </w:pPr>
            <w:r w:rsidRPr="008D5BAF">
              <w:rPr>
                <w:rFonts w:asciiTheme="minorHAnsi" w:hAnsiTheme="minorHAnsi"/>
                <w:lang w:val="pl-PL"/>
              </w:rPr>
              <w:t>Utwórz (Create)</w:t>
            </w:r>
          </w:p>
        </w:tc>
        <w:tc>
          <w:tcPr>
            <w:tcW w:w="6218" w:type="dxa"/>
          </w:tcPr>
          <w:p w14:paraId="64F5F0CD" w14:textId="77777777" w:rsidR="00E830E7" w:rsidRPr="008D5BAF" w:rsidRDefault="00E830E7"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Dowiąż nowego użytkownika do ADE</w:t>
            </w:r>
          </w:p>
          <w:p w14:paraId="4A23C4DC" w14:textId="431E7BE3" w:rsidR="00000659" w:rsidRPr="008D5BAF" w:rsidRDefault="00000659" w:rsidP="008415A2">
            <w:pPr>
              <w:pStyle w:val="Akapitzlist"/>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lastRenderedPageBreak/>
              <w:t>lub</w:t>
            </w:r>
          </w:p>
          <w:p w14:paraId="30140A4B" w14:textId="03838750" w:rsidR="00000659" w:rsidRPr="008D5BAF" w:rsidRDefault="00000659" w:rsidP="008415A2">
            <w:pPr>
              <w:pStyle w:val="Akapitzlist"/>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Utwórz konto użytkownika</w:t>
            </w:r>
          </w:p>
        </w:tc>
      </w:tr>
      <w:tr w:rsidR="00E830E7" w:rsidRPr="008D5BAF" w14:paraId="7C785DAC" w14:textId="77777777" w:rsidTr="00E7286B">
        <w:tc>
          <w:tcPr>
            <w:cnfStyle w:val="001000000000" w:firstRow="0" w:lastRow="0" w:firstColumn="1" w:lastColumn="0" w:oddVBand="0" w:evenVBand="0" w:oddHBand="0" w:evenHBand="0" w:firstRowFirstColumn="0" w:firstRowLastColumn="0" w:lastRowFirstColumn="0" w:lastRowLastColumn="0"/>
            <w:tcW w:w="547" w:type="dxa"/>
            <w:shd w:val="clear" w:color="auto" w:fill="auto"/>
          </w:tcPr>
          <w:p w14:paraId="07EAF793" w14:textId="59440456" w:rsidR="00E830E7" w:rsidRPr="008D5BAF" w:rsidRDefault="00E830E7" w:rsidP="008415A2">
            <w:pPr>
              <w:spacing w:before="40" w:after="40" w:line="360" w:lineRule="auto"/>
              <w:rPr>
                <w:rFonts w:asciiTheme="minorHAnsi" w:hAnsiTheme="minorHAnsi"/>
                <w:b w:val="0"/>
                <w:lang w:val="pl-PL"/>
              </w:rPr>
            </w:pPr>
            <w:r w:rsidRPr="008D5BAF">
              <w:rPr>
                <w:rFonts w:asciiTheme="minorHAnsi" w:hAnsiTheme="minorHAnsi"/>
                <w:lang w:val="pl-PL"/>
              </w:rPr>
              <w:lastRenderedPageBreak/>
              <w:t>2</w:t>
            </w:r>
          </w:p>
        </w:tc>
        <w:tc>
          <w:tcPr>
            <w:tcW w:w="2265" w:type="dxa"/>
          </w:tcPr>
          <w:p w14:paraId="5C2871B8" w14:textId="77777777" w:rsidR="00E830E7" w:rsidRPr="008D5BAF" w:rsidRDefault="00E830E7" w:rsidP="008415A2">
            <w:pPr>
              <w:spacing w:before="40" w:after="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pl-PL"/>
              </w:rPr>
            </w:pPr>
            <w:r w:rsidRPr="008D5BAF">
              <w:rPr>
                <w:rFonts w:asciiTheme="minorHAnsi" w:hAnsiTheme="minorHAnsi"/>
                <w:lang w:val="pl-PL"/>
              </w:rPr>
              <w:t>Odczytaj (Read)</w:t>
            </w:r>
          </w:p>
        </w:tc>
        <w:tc>
          <w:tcPr>
            <w:tcW w:w="6218" w:type="dxa"/>
          </w:tcPr>
          <w:p w14:paraId="169F8197" w14:textId="4379806D" w:rsidR="00E830E7" w:rsidRPr="008D5BAF" w:rsidRDefault="00E830E7"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 xml:space="preserve">Odczytaj </w:t>
            </w:r>
            <w:r w:rsidR="00ED787A" w:rsidRPr="008D5BAF">
              <w:rPr>
                <w:lang w:val="pl-PL"/>
              </w:rPr>
              <w:t>rolę użytkownika</w:t>
            </w:r>
          </w:p>
          <w:p w14:paraId="003B42A5" w14:textId="77777777" w:rsidR="00E830E7" w:rsidRPr="008D5BAF" w:rsidRDefault="00E830E7"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Odczytaj dane użytkownika</w:t>
            </w:r>
          </w:p>
        </w:tc>
      </w:tr>
      <w:tr w:rsidR="00E830E7" w:rsidRPr="008D5BAF" w14:paraId="323ED718" w14:textId="77777777" w:rsidTr="00E7286B">
        <w:tc>
          <w:tcPr>
            <w:cnfStyle w:val="001000000000" w:firstRow="0" w:lastRow="0" w:firstColumn="1" w:lastColumn="0" w:oddVBand="0" w:evenVBand="0" w:oddHBand="0" w:evenHBand="0" w:firstRowFirstColumn="0" w:firstRowLastColumn="0" w:lastRowFirstColumn="0" w:lastRowLastColumn="0"/>
            <w:tcW w:w="547" w:type="dxa"/>
            <w:shd w:val="clear" w:color="auto" w:fill="auto"/>
          </w:tcPr>
          <w:p w14:paraId="30AE965C" w14:textId="77777777" w:rsidR="00E830E7" w:rsidRPr="008D5BAF" w:rsidRDefault="00E830E7" w:rsidP="008415A2">
            <w:pPr>
              <w:spacing w:before="40" w:after="40" w:line="360" w:lineRule="auto"/>
              <w:rPr>
                <w:rFonts w:asciiTheme="minorHAnsi" w:hAnsiTheme="minorHAnsi"/>
                <w:b w:val="0"/>
                <w:lang w:val="pl-PL"/>
              </w:rPr>
            </w:pPr>
            <w:r w:rsidRPr="008D5BAF">
              <w:rPr>
                <w:rFonts w:asciiTheme="minorHAnsi" w:hAnsiTheme="minorHAnsi"/>
                <w:lang w:val="pl-PL"/>
              </w:rPr>
              <w:t>3</w:t>
            </w:r>
          </w:p>
        </w:tc>
        <w:tc>
          <w:tcPr>
            <w:tcW w:w="2265" w:type="dxa"/>
          </w:tcPr>
          <w:p w14:paraId="34CB077D" w14:textId="77777777" w:rsidR="00E830E7" w:rsidRPr="008D5BAF" w:rsidRDefault="00E830E7" w:rsidP="008415A2">
            <w:pPr>
              <w:spacing w:before="40" w:after="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pl-PL"/>
              </w:rPr>
            </w:pPr>
            <w:r w:rsidRPr="008D5BAF">
              <w:rPr>
                <w:rFonts w:asciiTheme="minorHAnsi" w:hAnsiTheme="minorHAnsi"/>
                <w:lang w:val="pl-PL"/>
              </w:rPr>
              <w:t>Aktualizacja (Update)</w:t>
            </w:r>
          </w:p>
        </w:tc>
        <w:tc>
          <w:tcPr>
            <w:tcW w:w="6218" w:type="dxa"/>
          </w:tcPr>
          <w:p w14:paraId="6BEB057F" w14:textId="77777777" w:rsidR="00E830E7" w:rsidRPr="008D5BAF" w:rsidRDefault="00E830E7"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Zmień poziom uprawnień użytkownika do zasobów</w:t>
            </w:r>
          </w:p>
        </w:tc>
      </w:tr>
      <w:tr w:rsidR="00E830E7" w:rsidRPr="008D5BAF" w14:paraId="29E8D2DC" w14:textId="77777777" w:rsidTr="00E7286B">
        <w:tc>
          <w:tcPr>
            <w:cnfStyle w:val="001000000000" w:firstRow="0" w:lastRow="0" w:firstColumn="1" w:lastColumn="0" w:oddVBand="0" w:evenVBand="0" w:oddHBand="0" w:evenHBand="0" w:firstRowFirstColumn="0" w:firstRowLastColumn="0" w:lastRowFirstColumn="0" w:lastRowLastColumn="0"/>
            <w:tcW w:w="547" w:type="dxa"/>
            <w:shd w:val="clear" w:color="auto" w:fill="auto"/>
          </w:tcPr>
          <w:p w14:paraId="2FCE743C" w14:textId="77777777" w:rsidR="00E830E7" w:rsidRPr="008D5BAF" w:rsidRDefault="00E830E7" w:rsidP="008415A2">
            <w:pPr>
              <w:spacing w:before="40" w:after="40" w:line="360" w:lineRule="auto"/>
              <w:rPr>
                <w:rFonts w:asciiTheme="minorHAnsi" w:hAnsiTheme="minorHAnsi"/>
                <w:b w:val="0"/>
                <w:lang w:val="pl-PL"/>
              </w:rPr>
            </w:pPr>
            <w:r w:rsidRPr="008D5BAF">
              <w:rPr>
                <w:rFonts w:asciiTheme="minorHAnsi" w:hAnsiTheme="minorHAnsi"/>
                <w:lang w:val="pl-PL"/>
              </w:rPr>
              <w:t>4</w:t>
            </w:r>
          </w:p>
        </w:tc>
        <w:tc>
          <w:tcPr>
            <w:tcW w:w="2265" w:type="dxa"/>
          </w:tcPr>
          <w:p w14:paraId="1E4DE456" w14:textId="77777777" w:rsidR="00E830E7" w:rsidRPr="008D5BAF" w:rsidRDefault="00E830E7" w:rsidP="008415A2">
            <w:pPr>
              <w:spacing w:before="40" w:after="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pl-PL"/>
              </w:rPr>
            </w:pPr>
            <w:r w:rsidRPr="008D5BAF">
              <w:rPr>
                <w:rFonts w:asciiTheme="minorHAnsi" w:hAnsiTheme="minorHAnsi"/>
                <w:lang w:val="pl-PL"/>
              </w:rPr>
              <w:t>Usuń (Delete)</w:t>
            </w:r>
          </w:p>
        </w:tc>
        <w:tc>
          <w:tcPr>
            <w:tcW w:w="6218" w:type="dxa"/>
          </w:tcPr>
          <w:p w14:paraId="3CDE0188" w14:textId="77777777" w:rsidR="00E830E7" w:rsidRPr="008D5BAF" w:rsidRDefault="00D4047F"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 xml:space="preserve">Odwiąż </w:t>
            </w:r>
            <w:r w:rsidR="00E830E7" w:rsidRPr="008D5BAF">
              <w:rPr>
                <w:lang w:val="pl-PL"/>
              </w:rPr>
              <w:t>użytkownika</w:t>
            </w:r>
            <w:r w:rsidRPr="008D5BAF">
              <w:rPr>
                <w:lang w:val="pl-PL"/>
              </w:rPr>
              <w:t xml:space="preserve"> od ADE</w:t>
            </w:r>
          </w:p>
          <w:p w14:paraId="0E4A90E2" w14:textId="5DA4E5FF" w:rsidR="00000659" w:rsidRPr="008D5BAF" w:rsidRDefault="00000659" w:rsidP="008415A2">
            <w:pPr>
              <w:pStyle w:val="Akapitzlist"/>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lub</w:t>
            </w:r>
          </w:p>
          <w:p w14:paraId="2D3D761C" w14:textId="2BED9FD1" w:rsidR="00000659" w:rsidRPr="008D5BAF" w:rsidRDefault="00000659"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Usuń dane użytkownika, który przekroczył okres umożliwiający mu odzyskanie zamkniętego ADE</w:t>
            </w:r>
          </w:p>
        </w:tc>
      </w:tr>
    </w:tbl>
    <w:p w14:paraId="63EE0EB9" w14:textId="3036AEE2" w:rsidR="00E830E7" w:rsidRPr="008D5BAF" w:rsidRDefault="00E830E7" w:rsidP="00E830E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17</w:t>
      </w:r>
      <w:r w:rsidRPr="008D5BAF">
        <w:rPr>
          <w:lang w:val="pl-PL"/>
        </w:rPr>
        <w:fldChar w:fldCharType="end"/>
      </w:r>
      <w:r w:rsidRPr="008D5BAF">
        <w:rPr>
          <w:lang w:val="pl-PL"/>
        </w:rPr>
        <w:t xml:space="preserve"> Lista uprawnień</w:t>
      </w:r>
      <w:r w:rsidR="00E170C0" w:rsidRPr="008D5BAF">
        <w:rPr>
          <w:lang w:val="pl-PL"/>
        </w:rPr>
        <w:t xml:space="preserve"> dla ról 1A, 1B, 1C, 3A, 3B</w:t>
      </w:r>
      <w:r w:rsidR="00000659" w:rsidRPr="008D5BAF">
        <w:rPr>
          <w:lang w:val="pl-PL"/>
        </w:rPr>
        <w:t>, 4A</w:t>
      </w:r>
      <w:r w:rsidRPr="008D5BAF">
        <w:rPr>
          <w:lang w:val="pl-PL"/>
        </w:rPr>
        <w:t xml:space="preserve"> w zakresie zarzadzania użytkownikami</w:t>
      </w:r>
    </w:p>
    <w:p w14:paraId="3EB7B004" w14:textId="0EDF35CA" w:rsidR="00E830E7" w:rsidRPr="008D5BAF" w:rsidRDefault="00E830E7">
      <w:r w:rsidRPr="008D5BAF">
        <w:t xml:space="preserve">Zakres uprawnień dla ról </w:t>
      </w:r>
      <w:r w:rsidR="000B361D" w:rsidRPr="008D5BAF">
        <w:t xml:space="preserve">1A, 1B, 1C, 3A, 3B </w:t>
      </w:r>
      <w:r w:rsidRPr="008D5BAF">
        <w:t xml:space="preserve">w zakresie zarządzania użytkownikami u dostawców, </w:t>
      </w:r>
      <w:r w:rsidR="00D4047F" w:rsidRPr="008D5BAF">
        <w:t>udostępniających usługę RDE</w:t>
      </w:r>
    </w:p>
    <w:tbl>
      <w:tblPr>
        <w:tblStyle w:val="ScrollTableNormal"/>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Zakres uprawnień dla ról podstawowych w zakresie zarządzania użytkownikami "/>
        <w:tblDescription w:val="Tabela przedstawia zakres uprawnień dla ról podstawowych w zakresie zarządzania użytkownikami"/>
      </w:tblPr>
      <w:tblGrid>
        <w:gridCol w:w="1626"/>
        <w:gridCol w:w="1720"/>
        <w:gridCol w:w="3119"/>
        <w:gridCol w:w="2551"/>
      </w:tblGrid>
      <w:tr w:rsidR="008E57D1" w:rsidRPr="008D5BAF" w14:paraId="1EE218C9" w14:textId="77777777" w:rsidTr="00000659">
        <w:trPr>
          <w:tblHeader/>
        </w:trPr>
        <w:tc>
          <w:tcPr>
            <w:tcW w:w="1626" w:type="dxa"/>
            <w:shd w:val="clear" w:color="auto" w:fill="D9D9D9" w:themeFill="background1" w:themeFillShade="D9"/>
            <w:tcMar>
              <w:top w:w="30" w:type="dxa"/>
              <w:left w:w="30" w:type="dxa"/>
              <w:bottom w:w="20" w:type="dxa"/>
              <w:right w:w="30" w:type="dxa"/>
            </w:tcMar>
          </w:tcPr>
          <w:p w14:paraId="27E85701" w14:textId="1FD9BA27" w:rsidR="008E57D1" w:rsidRPr="008D5BAF" w:rsidRDefault="008E57D1">
            <w:pPr>
              <w:spacing w:beforeLines="20" w:before="48" w:afterLines="20" w:after="48"/>
              <w:rPr>
                <w:rFonts w:asciiTheme="minorHAnsi" w:hAnsiTheme="minorHAnsi"/>
                <w:b/>
                <w:bCs/>
                <w:lang w:val="pl-PL"/>
              </w:rPr>
            </w:pPr>
            <w:r w:rsidRPr="008D5BAF">
              <w:rPr>
                <w:rFonts w:asciiTheme="minorHAnsi" w:hAnsiTheme="minorHAnsi"/>
                <w:b/>
                <w:bCs/>
                <w:lang w:val="pl-PL"/>
              </w:rPr>
              <w:t>Operacja</w:t>
            </w:r>
          </w:p>
        </w:tc>
        <w:tc>
          <w:tcPr>
            <w:tcW w:w="1720" w:type="dxa"/>
            <w:shd w:val="clear" w:color="auto" w:fill="D9D9D9" w:themeFill="background1" w:themeFillShade="D9"/>
            <w:tcMar>
              <w:top w:w="30" w:type="dxa"/>
              <w:left w:w="30" w:type="dxa"/>
              <w:bottom w:w="20" w:type="dxa"/>
              <w:right w:w="30" w:type="dxa"/>
            </w:tcMar>
          </w:tcPr>
          <w:p w14:paraId="161C64C2" w14:textId="274C0C47" w:rsidR="008E57D1" w:rsidRPr="008D5BAF" w:rsidRDefault="008E57D1">
            <w:pPr>
              <w:spacing w:beforeLines="20" w:before="48" w:afterLines="20" w:after="48"/>
              <w:rPr>
                <w:rFonts w:asciiTheme="minorHAnsi" w:hAnsiTheme="minorHAnsi"/>
                <w:b/>
                <w:bCs/>
                <w:lang w:val="pl-PL"/>
              </w:rPr>
            </w:pPr>
            <w:r w:rsidRPr="008D5BAF">
              <w:rPr>
                <w:rFonts w:asciiTheme="minorHAnsi" w:hAnsiTheme="minorHAnsi"/>
                <w:b/>
                <w:bCs/>
                <w:lang w:val="pl-PL"/>
              </w:rPr>
              <w:t>Posiadacz ADE (1A)</w:t>
            </w:r>
          </w:p>
          <w:p w14:paraId="175E9B21" w14:textId="2E2EAF09" w:rsidR="008E57D1" w:rsidRPr="008D5BAF" w:rsidRDefault="00883E88">
            <w:pPr>
              <w:spacing w:beforeLines="20" w:before="48" w:afterLines="20" w:after="48"/>
              <w:rPr>
                <w:rFonts w:asciiTheme="minorHAnsi" w:hAnsiTheme="minorHAnsi"/>
                <w:b/>
                <w:bCs/>
                <w:lang w:val="pl-PL"/>
              </w:rPr>
            </w:pPr>
            <w:r w:rsidRPr="008D5BAF">
              <w:rPr>
                <w:rFonts w:asciiTheme="minorHAnsi" w:hAnsiTheme="minorHAnsi"/>
                <w:b/>
                <w:bCs/>
                <w:lang w:val="pl-PL"/>
              </w:rPr>
              <w:t>System dostawcy (4A)</w:t>
            </w:r>
          </w:p>
        </w:tc>
        <w:tc>
          <w:tcPr>
            <w:tcW w:w="3119" w:type="dxa"/>
            <w:shd w:val="clear" w:color="auto" w:fill="D9D9D9" w:themeFill="background1" w:themeFillShade="D9"/>
          </w:tcPr>
          <w:p w14:paraId="47A1674A" w14:textId="77777777" w:rsidR="00000659" w:rsidRPr="008D5BAF" w:rsidRDefault="008E57D1" w:rsidP="008E57D1">
            <w:pPr>
              <w:spacing w:beforeLines="20" w:before="48" w:afterLines="20" w:after="48"/>
              <w:rPr>
                <w:rFonts w:asciiTheme="minorHAnsi" w:hAnsiTheme="minorHAnsi"/>
                <w:b/>
                <w:bCs/>
                <w:lang w:val="pl-PL"/>
              </w:rPr>
            </w:pPr>
            <w:r w:rsidRPr="008D5BAF">
              <w:rPr>
                <w:rFonts w:asciiTheme="minorHAnsi" w:hAnsiTheme="minorHAnsi" w:cstheme="minorHAnsi"/>
                <w:b/>
                <w:bCs/>
                <w:lang w:val="pl-PL"/>
              </w:rPr>
              <w:t>Posiadacz ADE - tylko odczyt (1C)</w:t>
            </w:r>
            <w:r w:rsidR="00000659" w:rsidRPr="008D5BAF">
              <w:rPr>
                <w:rFonts w:asciiTheme="minorHAnsi" w:hAnsiTheme="minorHAnsi"/>
                <w:b/>
                <w:bCs/>
                <w:lang w:val="pl-PL"/>
              </w:rPr>
              <w:t xml:space="preserve"> </w:t>
            </w:r>
          </w:p>
          <w:p w14:paraId="23720BB2" w14:textId="16046E02" w:rsidR="008E57D1" w:rsidRPr="008D5BAF" w:rsidRDefault="00000659" w:rsidP="008E57D1">
            <w:pPr>
              <w:spacing w:beforeLines="20" w:before="48" w:afterLines="20" w:after="48"/>
              <w:rPr>
                <w:rFonts w:asciiTheme="minorHAnsi" w:hAnsiTheme="minorHAnsi" w:cstheme="minorHAnsi"/>
                <w:b/>
                <w:bCs/>
                <w:lang w:val="pl-PL"/>
              </w:rPr>
            </w:pPr>
            <w:r w:rsidRPr="008D5BAF">
              <w:rPr>
                <w:rFonts w:asciiTheme="minorHAnsi" w:hAnsiTheme="minorHAnsi"/>
                <w:b/>
                <w:bCs/>
                <w:lang w:val="pl-PL"/>
              </w:rPr>
              <w:t>Podmiot posiadający ADE (1B)</w:t>
            </w:r>
          </w:p>
        </w:tc>
        <w:tc>
          <w:tcPr>
            <w:tcW w:w="2551" w:type="dxa"/>
            <w:shd w:val="clear" w:color="auto" w:fill="D9D9D9" w:themeFill="background1" w:themeFillShade="D9"/>
            <w:tcMar>
              <w:top w:w="30" w:type="dxa"/>
              <w:left w:w="30" w:type="dxa"/>
              <w:bottom w:w="20" w:type="dxa"/>
              <w:right w:w="30" w:type="dxa"/>
            </w:tcMar>
          </w:tcPr>
          <w:p w14:paraId="538A29BF" w14:textId="77777777" w:rsidR="008E57D1" w:rsidRPr="008D5BAF" w:rsidRDefault="008E57D1">
            <w:pPr>
              <w:spacing w:beforeLines="20" w:before="48" w:afterLines="20" w:after="48"/>
              <w:rPr>
                <w:rFonts w:asciiTheme="minorHAnsi" w:hAnsiTheme="minorHAnsi"/>
                <w:b/>
                <w:bCs/>
                <w:lang w:val="pl-PL"/>
              </w:rPr>
            </w:pPr>
            <w:r w:rsidRPr="008D5BAF">
              <w:rPr>
                <w:rFonts w:asciiTheme="minorHAnsi" w:hAnsiTheme="minorHAnsi"/>
                <w:b/>
                <w:bCs/>
                <w:lang w:val="pl-PL"/>
              </w:rPr>
              <w:t xml:space="preserve">Operator korespondencji (3A) </w:t>
            </w:r>
          </w:p>
          <w:p w14:paraId="693762CF" w14:textId="76705588" w:rsidR="008E57D1" w:rsidRPr="008D5BAF" w:rsidRDefault="008E57D1">
            <w:pPr>
              <w:spacing w:beforeLines="20" w:before="48" w:afterLines="20" w:after="48"/>
              <w:rPr>
                <w:rFonts w:asciiTheme="minorHAnsi" w:hAnsiTheme="minorHAnsi"/>
                <w:b/>
                <w:bCs/>
                <w:lang w:val="pl-PL"/>
              </w:rPr>
            </w:pPr>
            <w:r w:rsidRPr="008D5BAF">
              <w:rPr>
                <w:rFonts w:asciiTheme="minorHAnsi" w:hAnsiTheme="minorHAnsi"/>
                <w:b/>
                <w:bCs/>
                <w:lang w:val="pl-PL"/>
              </w:rPr>
              <w:t>Operator korespondencji - tylko odczyt (3B)</w:t>
            </w:r>
          </w:p>
        </w:tc>
      </w:tr>
      <w:tr w:rsidR="008E57D1" w:rsidRPr="008D5BAF" w14:paraId="6B6FF628" w14:textId="77777777" w:rsidTr="00000659">
        <w:trPr>
          <w:tblHeader/>
        </w:trPr>
        <w:tc>
          <w:tcPr>
            <w:tcW w:w="1626" w:type="dxa"/>
            <w:tcMar>
              <w:top w:w="30" w:type="dxa"/>
              <w:left w:w="30" w:type="dxa"/>
              <w:bottom w:w="20" w:type="dxa"/>
              <w:right w:w="30" w:type="dxa"/>
            </w:tcMar>
          </w:tcPr>
          <w:p w14:paraId="62DD913D" w14:textId="77777777" w:rsidR="008E57D1" w:rsidRPr="008D5BAF" w:rsidRDefault="008E57D1">
            <w:pPr>
              <w:spacing w:before="40" w:after="40" w:line="264" w:lineRule="auto"/>
              <w:rPr>
                <w:rFonts w:asciiTheme="minorHAnsi" w:hAnsiTheme="minorHAnsi"/>
                <w:lang w:val="pl-PL"/>
              </w:rPr>
            </w:pPr>
            <w:r w:rsidRPr="008D5BAF">
              <w:rPr>
                <w:rFonts w:asciiTheme="minorHAnsi" w:hAnsiTheme="minorHAnsi"/>
                <w:lang w:val="pl-PL"/>
              </w:rPr>
              <w:t>Utwórz (Create)</w:t>
            </w:r>
          </w:p>
        </w:tc>
        <w:tc>
          <w:tcPr>
            <w:tcW w:w="1720" w:type="dxa"/>
            <w:tcMar>
              <w:top w:w="30" w:type="dxa"/>
              <w:left w:w="30" w:type="dxa"/>
              <w:bottom w:w="20" w:type="dxa"/>
              <w:right w:w="30" w:type="dxa"/>
            </w:tcMar>
          </w:tcPr>
          <w:p w14:paraId="6919B02B" w14:textId="7671C6CB" w:rsidR="008E57D1" w:rsidRPr="008D5BAF" w:rsidRDefault="008E57D1" w:rsidP="00E7286B">
            <w:pPr>
              <w:spacing w:before="40" w:after="40" w:line="264" w:lineRule="auto"/>
              <w:jc w:val="center"/>
              <w:rPr>
                <w:lang w:val="pl-PL"/>
              </w:rPr>
            </w:pPr>
            <w:r w:rsidRPr="008D5BAF">
              <w:rPr>
                <w:rFonts w:ascii="Wingdings" w:hAnsi="Wingdings"/>
                <w:lang w:val="pl-PL"/>
              </w:rPr>
              <w:t></w:t>
            </w:r>
            <w:r w:rsidR="00000659" w:rsidRPr="008D5BAF">
              <w:rPr>
                <w:lang w:val="pl-PL"/>
              </w:rPr>
              <w:t xml:space="preserve"> </w:t>
            </w:r>
          </w:p>
        </w:tc>
        <w:tc>
          <w:tcPr>
            <w:tcW w:w="3119" w:type="dxa"/>
          </w:tcPr>
          <w:p w14:paraId="198847C0" w14:textId="77777777" w:rsidR="008E57D1" w:rsidRPr="008D5BAF" w:rsidRDefault="008E57D1" w:rsidP="00E7286B">
            <w:pPr>
              <w:spacing w:before="40" w:after="40" w:line="264" w:lineRule="auto"/>
              <w:jc w:val="center"/>
              <w:rPr>
                <w:rFonts w:cstheme="minorHAnsi"/>
                <w:lang w:val="pl-PL"/>
              </w:rPr>
            </w:pPr>
            <w:r w:rsidRPr="008D5BAF">
              <w:rPr>
                <w:rFonts w:cstheme="minorHAnsi"/>
                <w:lang w:val="pl-PL"/>
              </w:rPr>
              <w:t>-</w:t>
            </w:r>
          </w:p>
        </w:tc>
        <w:tc>
          <w:tcPr>
            <w:tcW w:w="2551" w:type="dxa"/>
            <w:tcMar>
              <w:top w:w="30" w:type="dxa"/>
              <w:left w:w="30" w:type="dxa"/>
              <w:bottom w:w="20" w:type="dxa"/>
              <w:right w:w="30" w:type="dxa"/>
            </w:tcMar>
          </w:tcPr>
          <w:p w14:paraId="1C355A55" w14:textId="77777777" w:rsidR="008E57D1" w:rsidRPr="008D5BAF" w:rsidRDefault="008E57D1" w:rsidP="00E7286B">
            <w:pPr>
              <w:spacing w:before="40" w:after="40" w:line="264" w:lineRule="auto"/>
              <w:jc w:val="center"/>
              <w:rPr>
                <w:lang w:val="pl-PL"/>
              </w:rPr>
            </w:pPr>
            <w:r w:rsidRPr="008D5BAF">
              <w:rPr>
                <w:lang w:val="pl-PL"/>
              </w:rPr>
              <w:t>-</w:t>
            </w:r>
          </w:p>
        </w:tc>
      </w:tr>
      <w:tr w:rsidR="008E57D1" w:rsidRPr="008D5BAF" w14:paraId="74F342A0" w14:textId="77777777" w:rsidTr="00000659">
        <w:trPr>
          <w:tblHeader/>
        </w:trPr>
        <w:tc>
          <w:tcPr>
            <w:tcW w:w="1626" w:type="dxa"/>
            <w:tcMar>
              <w:top w:w="30" w:type="dxa"/>
              <w:left w:w="30" w:type="dxa"/>
              <w:bottom w:w="20" w:type="dxa"/>
              <w:right w:w="30" w:type="dxa"/>
            </w:tcMar>
          </w:tcPr>
          <w:p w14:paraId="41434C8D" w14:textId="77777777" w:rsidR="008E57D1" w:rsidRPr="008D5BAF" w:rsidRDefault="008E57D1">
            <w:pPr>
              <w:spacing w:before="40" w:after="40" w:line="264" w:lineRule="auto"/>
              <w:rPr>
                <w:rFonts w:asciiTheme="minorHAnsi" w:hAnsiTheme="minorHAnsi"/>
                <w:lang w:val="pl-PL"/>
              </w:rPr>
            </w:pPr>
            <w:r w:rsidRPr="008D5BAF">
              <w:rPr>
                <w:rFonts w:asciiTheme="minorHAnsi" w:hAnsiTheme="minorHAnsi"/>
                <w:lang w:val="pl-PL"/>
              </w:rPr>
              <w:t>Odczytaj (Read)</w:t>
            </w:r>
          </w:p>
        </w:tc>
        <w:tc>
          <w:tcPr>
            <w:tcW w:w="1720" w:type="dxa"/>
            <w:tcMar>
              <w:top w:w="30" w:type="dxa"/>
              <w:left w:w="30" w:type="dxa"/>
              <w:bottom w:w="20" w:type="dxa"/>
              <w:right w:w="30" w:type="dxa"/>
            </w:tcMar>
          </w:tcPr>
          <w:p w14:paraId="4DDC85FA" w14:textId="13F556C0" w:rsidR="008E57D1" w:rsidRPr="008D5BAF" w:rsidRDefault="008E57D1" w:rsidP="00E7286B">
            <w:pPr>
              <w:spacing w:before="40" w:after="40" w:line="264" w:lineRule="auto"/>
              <w:jc w:val="center"/>
              <w:rPr>
                <w:lang w:val="pl-PL"/>
              </w:rPr>
            </w:pPr>
            <w:r w:rsidRPr="008D5BAF">
              <w:rPr>
                <w:rFonts w:ascii="Wingdings" w:hAnsi="Wingdings"/>
                <w:lang w:val="pl-PL"/>
              </w:rPr>
              <w:t></w:t>
            </w:r>
          </w:p>
        </w:tc>
        <w:tc>
          <w:tcPr>
            <w:tcW w:w="3119" w:type="dxa"/>
          </w:tcPr>
          <w:p w14:paraId="200CAFF9" w14:textId="16F600D9" w:rsidR="008E57D1" w:rsidRPr="008D5BAF" w:rsidRDefault="008E57D1" w:rsidP="00E7286B">
            <w:pPr>
              <w:spacing w:before="40" w:after="40" w:line="264" w:lineRule="auto"/>
              <w:jc w:val="center"/>
              <w:rPr>
                <w:rFonts w:cstheme="minorHAnsi"/>
                <w:lang w:val="pl-PL"/>
              </w:rPr>
            </w:pPr>
            <w:r w:rsidRPr="008D5BAF">
              <w:rPr>
                <w:rFonts w:ascii="Wingdings" w:hAnsi="Wingdings" w:cstheme="minorHAnsi"/>
                <w:lang w:val="pl-PL"/>
              </w:rPr>
              <w:t></w:t>
            </w:r>
          </w:p>
        </w:tc>
        <w:tc>
          <w:tcPr>
            <w:tcW w:w="2551" w:type="dxa"/>
            <w:tcMar>
              <w:top w:w="30" w:type="dxa"/>
              <w:left w:w="30" w:type="dxa"/>
              <w:bottom w:w="20" w:type="dxa"/>
              <w:right w:w="30" w:type="dxa"/>
            </w:tcMar>
          </w:tcPr>
          <w:p w14:paraId="21C7A95E" w14:textId="77777777" w:rsidR="008E57D1" w:rsidRPr="008D5BAF" w:rsidRDefault="008E57D1" w:rsidP="00E7286B">
            <w:pPr>
              <w:spacing w:before="40" w:after="40" w:line="264" w:lineRule="auto"/>
              <w:jc w:val="center"/>
              <w:rPr>
                <w:lang w:val="pl-PL"/>
              </w:rPr>
            </w:pPr>
            <w:r w:rsidRPr="008D5BAF">
              <w:rPr>
                <w:lang w:val="pl-PL"/>
              </w:rPr>
              <w:t>-</w:t>
            </w:r>
          </w:p>
        </w:tc>
      </w:tr>
      <w:tr w:rsidR="008E57D1" w:rsidRPr="008D5BAF" w14:paraId="7487D9BC" w14:textId="77777777" w:rsidTr="00000659">
        <w:trPr>
          <w:tblHeader/>
        </w:trPr>
        <w:tc>
          <w:tcPr>
            <w:tcW w:w="1626" w:type="dxa"/>
            <w:tcMar>
              <w:top w:w="30" w:type="dxa"/>
              <w:left w:w="30" w:type="dxa"/>
              <w:bottom w:w="20" w:type="dxa"/>
              <w:right w:w="30" w:type="dxa"/>
            </w:tcMar>
          </w:tcPr>
          <w:p w14:paraId="334FF826" w14:textId="77777777" w:rsidR="008E57D1" w:rsidRPr="008D5BAF" w:rsidRDefault="008E57D1">
            <w:pPr>
              <w:spacing w:before="40" w:after="40" w:line="264" w:lineRule="auto"/>
              <w:rPr>
                <w:rFonts w:asciiTheme="minorHAnsi" w:hAnsiTheme="minorHAnsi"/>
                <w:lang w:val="pl-PL"/>
              </w:rPr>
            </w:pPr>
            <w:r w:rsidRPr="008D5BAF">
              <w:rPr>
                <w:rFonts w:asciiTheme="minorHAnsi" w:hAnsiTheme="minorHAnsi"/>
                <w:lang w:val="pl-PL"/>
              </w:rPr>
              <w:t>Aktualizacja (Update)</w:t>
            </w:r>
          </w:p>
        </w:tc>
        <w:tc>
          <w:tcPr>
            <w:tcW w:w="1720" w:type="dxa"/>
            <w:tcMar>
              <w:top w:w="30" w:type="dxa"/>
              <w:left w:w="30" w:type="dxa"/>
              <w:bottom w:w="20" w:type="dxa"/>
              <w:right w:w="30" w:type="dxa"/>
            </w:tcMar>
          </w:tcPr>
          <w:p w14:paraId="1DEFA5BE" w14:textId="1784688B" w:rsidR="008E57D1" w:rsidRPr="008D5BAF" w:rsidRDefault="008E57D1" w:rsidP="00E7286B">
            <w:pPr>
              <w:spacing w:before="40" w:after="40" w:line="264" w:lineRule="auto"/>
              <w:jc w:val="center"/>
              <w:rPr>
                <w:lang w:val="pl-PL"/>
              </w:rPr>
            </w:pPr>
            <w:r w:rsidRPr="008D5BAF">
              <w:rPr>
                <w:rFonts w:ascii="Wingdings" w:hAnsi="Wingdings"/>
                <w:lang w:val="pl-PL"/>
              </w:rPr>
              <w:t></w:t>
            </w:r>
            <w:r w:rsidR="00000659" w:rsidRPr="008D5BAF">
              <w:rPr>
                <w:lang w:val="pl-PL"/>
              </w:rPr>
              <w:t xml:space="preserve"> </w:t>
            </w:r>
          </w:p>
        </w:tc>
        <w:tc>
          <w:tcPr>
            <w:tcW w:w="3119" w:type="dxa"/>
          </w:tcPr>
          <w:p w14:paraId="0DB63EFF" w14:textId="77777777" w:rsidR="008E57D1" w:rsidRPr="008D5BAF" w:rsidRDefault="008E57D1" w:rsidP="00E7286B">
            <w:pPr>
              <w:spacing w:before="40" w:after="40" w:line="264" w:lineRule="auto"/>
              <w:jc w:val="center"/>
              <w:rPr>
                <w:rFonts w:cstheme="minorHAnsi"/>
                <w:lang w:val="pl-PL"/>
              </w:rPr>
            </w:pPr>
            <w:r w:rsidRPr="008D5BAF">
              <w:rPr>
                <w:rFonts w:cstheme="minorHAnsi"/>
                <w:lang w:val="pl-PL"/>
              </w:rPr>
              <w:t>-</w:t>
            </w:r>
          </w:p>
        </w:tc>
        <w:tc>
          <w:tcPr>
            <w:tcW w:w="2551" w:type="dxa"/>
            <w:tcMar>
              <w:top w:w="30" w:type="dxa"/>
              <w:left w:w="30" w:type="dxa"/>
              <w:bottom w:w="20" w:type="dxa"/>
              <w:right w:w="30" w:type="dxa"/>
            </w:tcMar>
          </w:tcPr>
          <w:p w14:paraId="239B6F5E" w14:textId="77777777" w:rsidR="008E57D1" w:rsidRPr="008D5BAF" w:rsidRDefault="008E57D1" w:rsidP="00E7286B">
            <w:pPr>
              <w:spacing w:before="40" w:after="40" w:line="264" w:lineRule="auto"/>
              <w:jc w:val="center"/>
              <w:rPr>
                <w:lang w:val="pl-PL"/>
              </w:rPr>
            </w:pPr>
            <w:r w:rsidRPr="008D5BAF">
              <w:rPr>
                <w:lang w:val="pl-PL"/>
              </w:rPr>
              <w:t>-</w:t>
            </w:r>
          </w:p>
        </w:tc>
      </w:tr>
      <w:tr w:rsidR="008E57D1" w:rsidRPr="008D5BAF" w14:paraId="101A736D" w14:textId="77777777" w:rsidTr="00000659">
        <w:trPr>
          <w:tblHeader/>
        </w:trPr>
        <w:tc>
          <w:tcPr>
            <w:tcW w:w="1626" w:type="dxa"/>
            <w:tcMar>
              <w:top w:w="30" w:type="dxa"/>
              <w:left w:w="30" w:type="dxa"/>
              <w:bottom w:w="20" w:type="dxa"/>
              <w:right w:w="30" w:type="dxa"/>
            </w:tcMar>
          </w:tcPr>
          <w:p w14:paraId="1AB8F224" w14:textId="77777777" w:rsidR="008E57D1" w:rsidRPr="008D5BAF" w:rsidRDefault="008E57D1">
            <w:pPr>
              <w:spacing w:before="40" w:after="40" w:line="264" w:lineRule="auto"/>
              <w:rPr>
                <w:rFonts w:asciiTheme="minorHAnsi" w:hAnsiTheme="minorHAnsi"/>
                <w:lang w:val="pl-PL"/>
              </w:rPr>
            </w:pPr>
            <w:r w:rsidRPr="008D5BAF">
              <w:rPr>
                <w:rFonts w:asciiTheme="minorHAnsi" w:hAnsiTheme="minorHAnsi"/>
                <w:lang w:val="pl-PL"/>
              </w:rPr>
              <w:t>Usuń (Delete)</w:t>
            </w:r>
          </w:p>
        </w:tc>
        <w:tc>
          <w:tcPr>
            <w:tcW w:w="1720" w:type="dxa"/>
            <w:tcMar>
              <w:top w:w="30" w:type="dxa"/>
              <w:left w:w="30" w:type="dxa"/>
              <w:bottom w:w="20" w:type="dxa"/>
              <w:right w:w="30" w:type="dxa"/>
            </w:tcMar>
          </w:tcPr>
          <w:p w14:paraId="442E17D5" w14:textId="0988ECED" w:rsidR="008E57D1" w:rsidRPr="008D5BAF" w:rsidRDefault="008E57D1" w:rsidP="00E7286B">
            <w:pPr>
              <w:spacing w:before="40" w:after="40" w:line="264" w:lineRule="auto"/>
              <w:jc w:val="center"/>
              <w:rPr>
                <w:lang w:val="pl-PL"/>
              </w:rPr>
            </w:pPr>
            <w:r w:rsidRPr="008D5BAF">
              <w:rPr>
                <w:rFonts w:ascii="Wingdings" w:hAnsi="Wingdings"/>
                <w:lang w:val="pl-PL"/>
              </w:rPr>
              <w:t></w:t>
            </w:r>
            <w:r w:rsidR="00000659" w:rsidRPr="008D5BAF">
              <w:rPr>
                <w:lang w:val="pl-PL"/>
              </w:rPr>
              <w:t xml:space="preserve"> </w:t>
            </w:r>
            <w:r w:rsidRPr="008D5BAF">
              <w:rPr>
                <w:lang w:val="pl-PL"/>
              </w:rPr>
              <w:t xml:space="preserve"> </w:t>
            </w:r>
          </w:p>
        </w:tc>
        <w:tc>
          <w:tcPr>
            <w:tcW w:w="3119" w:type="dxa"/>
          </w:tcPr>
          <w:p w14:paraId="37552E88" w14:textId="77777777" w:rsidR="008E57D1" w:rsidRPr="008D5BAF" w:rsidRDefault="008E57D1" w:rsidP="00E7286B">
            <w:pPr>
              <w:spacing w:before="40" w:after="40" w:line="264" w:lineRule="auto"/>
              <w:jc w:val="center"/>
              <w:rPr>
                <w:rFonts w:cstheme="minorHAnsi"/>
                <w:lang w:val="pl-PL"/>
              </w:rPr>
            </w:pPr>
            <w:r w:rsidRPr="008D5BAF">
              <w:rPr>
                <w:rFonts w:cstheme="minorHAnsi"/>
                <w:lang w:val="pl-PL"/>
              </w:rPr>
              <w:t>-</w:t>
            </w:r>
          </w:p>
        </w:tc>
        <w:tc>
          <w:tcPr>
            <w:tcW w:w="2551" w:type="dxa"/>
            <w:tcMar>
              <w:top w:w="30" w:type="dxa"/>
              <w:left w:w="30" w:type="dxa"/>
              <w:bottom w:w="20" w:type="dxa"/>
              <w:right w:w="30" w:type="dxa"/>
            </w:tcMar>
          </w:tcPr>
          <w:p w14:paraId="59E6DD50" w14:textId="77777777" w:rsidR="008E57D1" w:rsidRPr="008D5BAF" w:rsidRDefault="008E57D1" w:rsidP="00E7286B">
            <w:pPr>
              <w:spacing w:before="40" w:after="40" w:line="264" w:lineRule="auto"/>
              <w:jc w:val="center"/>
              <w:rPr>
                <w:lang w:val="pl-PL"/>
              </w:rPr>
            </w:pPr>
            <w:r w:rsidRPr="008D5BAF">
              <w:rPr>
                <w:lang w:val="pl-PL"/>
              </w:rPr>
              <w:t>-</w:t>
            </w:r>
          </w:p>
        </w:tc>
      </w:tr>
    </w:tbl>
    <w:p w14:paraId="5520179F" w14:textId="3CDFE087" w:rsidR="00AD7ADF" w:rsidRPr="008D5BAF" w:rsidRDefault="00E830E7" w:rsidP="00AD7ADF">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18</w:t>
      </w:r>
      <w:r w:rsidRPr="008D5BAF">
        <w:rPr>
          <w:lang w:val="pl-PL"/>
        </w:rPr>
        <w:fldChar w:fldCharType="end"/>
      </w:r>
      <w:r w:rsidRPr="008D5BAF">
        <w:rPr>
          <w:lang w:val="pl-PL"/>
        </w:rPr>
        <w:t xml:space="preserve"> Zakres uprawnień dla ról </w:t>
      </w:r>
      <w:r w:rsidR="00E170C0" w:rsidRPr="008D5BAF">
        <w:rPr>
          <w:lang w:val="pl-PL"/>
        </w:rPr>
        <w:t>1A, 1B, 1C, 3A, 3B</w:t>
      </w:r>
      <w:r w:rsidR="00000659" w:rsidRPr="008D5BAF">
        <w:rPr>
          <w:lang w:val="pl-PL"/>
        </w:rPr>
        <w:t>, 4A</w:t>
      </w:r>
      <w:r w:rsidRPr="008D5BAF">
        <w:rPr>
          <w:lang w:val="pl-PL"/>
        </w:rPr>
        <w:t xml:space="preserve"> w zakresie zarządzania użytkownikami</w:t>
      </w:r>
    </w:p>
    <w:p w14:paraId="06363DC5" w14:textId="77777777" w:rsidR="00AD7ADF" w:rsidRPr="008D5BAF" w:rsidRDefault="00AD7ADF" w:rsidP="00AD7ADF"/>
    <w:p w14:paraId="070EB772" w14:textId="583A5884" w:rsidR="00E170C0" w:rsidRPr="008D5BAF" w:rsidRDefault="00E830E7" w:rsidP="00BA05B1">
      <w:pPr>
        <w:pStyle w:val="Nagwek40"/>
        <w:rPr>
          <w:lang w:val="pl-PL"/>
        </w:rPr>
      </w:pPr>
      <w:r w:rsidRPr="008D5BAF">
        <w:rPr>
          <w:lang w:val="pl-PL"/>
        </w:rPr>
        <w:t xml:space="preserve">Uprawnienia do zasobów </w:t>
      </w:r>
      <w:r w:rsidR="00E170C0" w:rsidRPr="008D5BAF">
        <w:rPr>
          <w:lang w:val="pl-PL"/>
        </w:rPr>
        <w:t>– wiadomości</w:t>
      </w:r>
    </w:p>
    <w:p w14:paraId="68136E3D" w14:textId="642A4C57" w:rsidR="00E170C0" w:rsidRPr="008D5BAF" w:rsidRDefault="00E170C0" w:rsidP="00E170C0">
      <w:r w:rsidRPr="008D5BAF">
        <w:t>Poniższa tabela przedstawia operacje na wiadomościach</w:t>
      </w:r>
      <w:r w:rsidR="000B361D" w:rsidRPr="008D5BAF">
        <w:t xml:space="preserve"> w ujęciu CRUD. Edycja wiadomości odbywa się poza usługą RDE. Odpowiadanie lub przekazanie dalej wiadomości jest stworzeniem nowej wiadomości, powiązanej z oryginalną wątkiem.</w:t>
      </w:r>
    </w:p>
    <w:p w14:paraId="53E0B9F5" w14:textId="15FCBDD7" w:rsidR="00F24CFD" w:rsidRPr="008D5BAF" w:rsidRDefault="003266B4" w:rsidP="00E170C0">
      <w:r w:rsidRPr="008D5BAF">
        <w:t xml:space="preserve">System dostawcy nie uczestniczy w tworzeniu ani odczytywaniu wiadomości, lecz realizuje polecenia lub zlecenia użytkownika. </w:t>
      </w:r>
      <w:r w:rsidR="00F24CFD" w:rsidRPr="008D5BAF">
        <w:t>Dostawca oferujący tylko nadawanie i odbiór wiadomości nie musi (poza podstawowym podziałem na wysłane i odebrane) dodatkowo kategoryzować ich w folderach.</w:t>
      </w:r>
    </w:p>
    <w:tbl>
      <w:tblPr>
        <w:tblStyle w:val="ScrollTableNorm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ista uprawnień w zakresie obsługi wiadomości"/>
        <w:tblDescription w:val="Tabela przedstawia listę uprawnień w zakresie obsługi wiadomości."/>
      </w:tblPr>
      <w:tblGrid>
        <w:gridCol w:w="525"/>
        <w:gridCol w:w="2309"/>
        <w:gridCol w:w="6226"/>
      </w:tblGrid>
      <w:tr w:rsidR="00E830E7" w:rsidRPr="008D5BAF" w14:paraId="0338BEB3" w14:textId="77777777" w:rsidTr="00E7286B">
        <w:trPr>
          <w:tblHeader/>
        </w:trPr>
        <w:tc>
          <w:tcPr>
            <w:tcW w:w="525" w:type="dxa"/>
            <w:shd w:val="clear" w:color="auto" w:fill="D9D9D9" w:themeFill="background1" w:themeFillShade="D9"/>
            <w:tcMar>
              <w:top w:w="30" w:type="dxa"/>
              <w:left w:w="30" w:type="dxa"/>
              <w:bottom w:w="20" w:type="dxa"/>
              <w:right w:w="30" w:type="dxa"/>
            </w:tcMar>
          </w:tcPr>
          <w:p w14:paraId="6EE40B37"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Lp.</w:t>
            </w:r>
          </w:p>
        </w:tc>
        <w:tc>
          <w:tcPr>
            <w:tcW w:w="2309" w:type="dxa"/>
            <w:shd w:val="clear" w:color="auto" w:fill="D9D9D9" w:themeFill="background1" w:themeFillShade="D9"/>
            <w:tcMar>
              <w:top w:w="30" w:type="dxa"/>
              <w:left w:w="30" w:type="dxa"/>
              <w:bottom w:w="20" w:type="dxa"/>
              <w:right w:w="30" w:type="dxa"/>
            </w:tcMar>
          </w:tcPr>
          <w:p w14:paraId="3D8F1E50" w14:textId="11818907" w:rsidR="00E830E7" w:rsidRPr="008D5BAF" w:rsidRDefault="00B37E95" w:rsidP="008415A2">
            <w:pPr>
              <w:spacing w:before="40" w:after="40" w:line="360" w:lineRule="auto"/>
              <w:rPr>
                <w:rFonts w:asciiTheme="minorHAnsi" w:hAnsiTheme="minorHAnsi"/>
                <w:b/>
                <w:bCs/>
                <w:lang w:val="pl-PL"/>
              </w:rPr>
            </w:pPr>
            <w:r w:rsidRPr="008D5BAF">
              <w:rPr>
                <w:rFonts w:asciiTheme="minorHAnsi" w:hAnsiTheme="minorHAnsi"/>
                <w:b/>
                <w:bCs/>
                <w:lang w:val="pl-PL"/>
              </w:rPr>
              <w:t>Operacja</w:t>
            </w:r>
          </w:p>
        </w:tc>
        <w:tc>
          <w:tcPr>
            <w:tcW w:w="6226" w:type="dxa"/>
            <w:shd w:val="clear" w:color="auto" w:fill="D9D9D9" w:themeFill="background1" w:themeFillShade="D9"/>
            <w:tcMar>
              <w:top w:w="30" w:type="dxa"/>
              <w:left w:w="30" w:type="dxa"/>
              <w:bottom w:w="20" w:type="dxa"/>
              <w:right w:w="30" w:type="dxa"/>
            </w:tcMar>
          </w:tcPr>
          <w:p w14:paraId="368ABB1B" w14:textId="728A61C4" w:rsidR="00E830E7" w:rsidRPr="008D5BAF" w:rsidRDefault="00B37E95" w:rsidP="008415A2">
            <w:pPr>
              <w:spacing w:before="40" w:after="40" w:line="360" w:lineRule="auto"/>
              <w:rPr>
                <w:rFonts w:asciiTheme="minorHAnsi" w:hAnsiTheme="minorHAnsi"/>
                <w:b/>
                <w:bCs/>
                <w:lang w:val="pl-PL"/>
              </w:rPr>
            </w:pPr>
            <w:r w:rsidRPr="008D5BAF">
              <w:rPr>
                <w:rFonts w:asciiTheme="minorHAnsi" w:hAnsiTheme="minorHAnsi"/>
                <w:b/>
                <w:bCs/>
                <w:lang w:val="pl-PL"/>
              </w:rPr>
              <w:t>Nazwa działania</w:t>
            </w:r>
          </w:p>
        </w:tc>
      </w:tr>
      <w:tr w:rsidR="00E830E7" w:rsidRPr="008D5BAF" w14:paraId="049B65C0" w14:textId="77777777" w:rsidTr="00E7286B">
        <w:trPr>
          <w:tblHeader/>
        </w:trPr>
        <w:tc>
          <w:tcPr>
            <w:tcW w:w="525" w:type="dxa"/>
            <w:tcMar>
              <w:top w:w="30" w:type="dxa"/>
              <w:left w:w="30" w:type="dxa"/>
              <w:bottom w:w="20" w:type="dxa"/>
              <w:right w:w="30" w:type="dxa"/>
            </w:tcMar>
          </w:tcPr>
          <w:p w14:paraId="32F87BDF"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1</w:t>
            </w:r>
          </w:p>
        </w:tc>
        <w:tc>
          <w:tcPr>
            <w:tcW w:w="2309" w:type="dxa"/>
            <w:tcMar>
              <w:top w:w="30" w:type="dxa"/>
              <w:left w:w="30" w:type="dxa"/>
              <w:bottom w:w="20" w:type="dxa"/>
              <w:right w:w="30" w:type="dxa"/>
            </w:tcMar>
          </w:tcPr>
          <w:p w14:paraId="01B4DF40"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Utwórz (Create)</w:t>
            </w:r>
          </w:p>
        </w:tc>
        <w:tc>
          <w:tcPr>
            <w:tcW w:w="6226" w:type="dxa"/>
            <w:tcMar>
              <w:top w:w="30" w:type="dxa"/>
              <w:left w:w="30" w:type="dxa"/>
              <w:bottom w:w="20" w:type="dxa"/>
              <w:right w:w="30" w:type="dxa"/>
            </w:tcMar>
          </w:tcPr>
          <w:p w14:paraId="0464AD69" w14:textId="518E957D" w:rsidR="00E830E7" w:rsidRPr="008D5BAF" w:rsidRDefault="008504EC" w:rsidP="008415A2">
            <w:pPr>
              <w:pStyle w:val="Akapitzlist"/>
              <w:numPr>
                <w:ilvl w:val="0"/>
                <w:numId w:val="20"/>
              </w:numPr>
              <w:spacing w:before="40" w:after="40" w:line="360" w:lineRule="auto"/>
              <w:ind w:left="0"/>
              <w:contextualSpacing w:val="0"/>
              <w:jc w:val="left"/>
              <w:rPr>
                <w:lang w:val="pl-PL"/>
              </w:rPr>
            </w:pPr>
            <w:r w:rsidRPr="008D5BAF">
              <w:rPr>
                <w:lang w:val="pl-PL"/>
              </w:rPr>
              <w:t>Tworzenie i w</w:t>
            </w:r>
            <w:r w:rsidR="00E830E7" w:rsidRPr="008D5BAF">
              <w:rPr>
                <w:lang w:val="pl-PL"/>
              </w:rPr>
              <w:t>ysyłanie wiadomości</w:t>
            </w:r>
          </w:p>
          <w:p w14:paraId="255D3A89" w14:textId="77777777" w:rsidR="00E830E7" w:rsidRPr="008D5BAF" w:rsidRDefault="00E830E7" w:rsidP="008415A2">
            <w:pPr>
              <w:pStyle w:val="Akapitzlist"/>
              <w:numPr>
                <w:ilvl w:val="0"/>
                <w:numId w:val="20"/>
              </w:numPr>
              <w:spacing w:before="40" w:after="40" w:line="360" w:lineRule="auto"/>
              <w:ind w:left="0"/>
              <w:contextualSpacing w:val="0"/>
              <w:jc w:val="left"/>
              <w:rPr>
                <w:lang w:val="pl-PL"/>
              </w:rPr>
            </w:pPr>
            <w:r w:rsidRPr="008D5BAF">
              <w:rPr>
                <w:lang w:val="pl-PL"/>
              </w:rPr>
              <w:t>Przekazywanie dalej wiadomości lub odpowiadanie na wiadomość</w:t>
            </w:r>
          </w:p>
        </w:tc>
      </w:tr>
      <w:tr w:rsidR="00E830E7" w:rsidRPr="008D5BAF" w14:paraId="0605D1CC" w14:textId="77777777" w:rsidTr="00E7286B">
        <w:trPr>
          <w:tblHeader/>
        </w:trPr>
        <w:tc>
          <w:tcPr>
            <w:tcW w:w="525" w:type="dxa"/>
            <w:tcMar>
              <w:top w:w="30" w:type="dxa"/>
              <w:left w:w="30" w:type="dxa"/>
              <w:bottom w:w="20" w:type="dxa"/>
              <w:right w:w="30" w:type="dxa"/>
            </w:tcMar>
          </w:tcPr>
          <w:p w14:paraId="589B3145"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lastRenderedPageBreak/>
              <w:t>2</w:t>
            </w:r>
          </w:p>
        </w:tc>
        <w:tc>
          <w:tcPr>
            <w:tcW w:w="2309" w:type="dxa"/>
            <w:tcMar>
              <w:top w:w="30" w:type="dxa"/>
              <w:left w:w="30" w:type="dxa"/>
              <w:bottom w:w="20" w:type="dxa"/>
              <w:right w:w="30" w:type="dxa"/>
            </w:tcMar>
          </w:tcPr>
          <w:p w14:paraId="54BDF896"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Odczytaj (Read)</w:t>
            </w:r>
          </w:p>
        </w:tc>
        <w:tc>
          <w:tcPr>
            <w:tcW w:w="6226" w:type="dxa"/>
            <w:tcMar>
              <w:top w:w="30" w:type="dxa"/>
              <w:left w:w="30" w:type="dxa"/>
              <w:bottom w:w="20" w:type="dxa"/>
              <w:right w:w="30" w:type="dxa"/>
            </w:tcMar>
          </w:tcPr>
          <w:p w14:paraId="16F66823" w14:textId="6609B0A1" w:rsidR="00E830E7" w:rsidRPr="008D5BAF" w:rsidRDefault="00E830E7" w:rsidP="008415A2">
            <w:pPr>
              <w:pStyle w:val="Akapitzlist"/>
              <w:numPr>
                <w:ilvl w:val="0"/>
                <w:numId w:val="20"/>
              </w:numPr>
              <w:spacing w:before="40" w:after="40" w:line="360" w:lineRule="auto"/>
              <w:ind w:left="0"/>
              <w:contextualSpacing w:val="0"/>
              <w:jc w:val="left"/>
              <w:rPr>
                <w:lang w:val="pl-PL"/>
              </w:rPr>
            </w:pPr>
            <w:r w:rsidRPr="008D5BAF">
              <w:rPr>
                <w:lang w:val="pl-PL"/>
              </w:rPr>
              <w:t>Odczytywanie wiadomości</w:t>
            </w:r>
            <w:r w:rsidR="008504EC" w:rsidRPr="008D5BAF">
              <w:rPr>
                <w:lang w:val="pl-PL"/>
              </w:rPr>
              <w:t xml:space="preserve"> i ich dowodów</w:t>
            </w:r>
          </w:p>
        </w:tc>
      </w:tr>
    </w:tbl>
    <w:p w14:paraId="284E32BD" w14:textId="757AE777" w:rsidR="00E830E7" w:rsidRPr="008D5BAF" w:rsidRDefault="00E830E7" w:rsidP="00E830E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19</w:t>
      </w:r>
      <w:r w:rsidRPr="008D5BAF">
        <w:rPr>
          <w:lang w:val="pl-PL"/>
        </w:rPr>
        <w:fldChar w:fldCharType="end"/>
      </w:r>
      <w:r w:rsidRPr="008D5BAF">
        <w:rPr>
          <w:lang w:val="pl-PL"/>
        </w:rPr>
        <w:t xml:space="preserve"> Lista uprawnień </w:t>
      </w:r>
      <w:r w:rsidR="00E170C0" w:rsidRPr="008D5BAF">
        <w:rPr>
          <w:lang w:val="pl-PL"/>
        </w:rPr>
        <w:t xml:space="preserve">dla ról 1A, 1B, 1C, 3A, 3B </w:t>
      </w:r>
      <w:r w:rsidRPr="008D5BAF">
        <w:rPr>
          <w:lang w:val="pl-PL"/>
        </w:rPr>
        <w:t>w zakresie obsługi wiadomości</w:t>
      </w:r>
    </w:p>
    <w:p w14:paraId="5AFD35E7" w14:textId="4B794D73" w:rsidR="00E830E7" w:rsidRPr="008D5BAF" w:rsidRDefault="000B361D">
      <w:r w:rsidRPr="008D5BAF">
        <w:t xml:space="preserve">Zakres uprawnień dla ról 1A, 1B, 1C, 3A, 3B </w:t>
      </w:r>
      <w:r w:rsidR="00E830E7" w:rsidRPr="008D5BAF">
        <w:t>w zakresie obsługi wiadomości</w:t>
      </w:r>
    </w:p>
    <w:tbl>
      <w:tblPr>
        <w:tblStyle w:val="ScrollTableNorm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Zakres uprawnień dla podstawowych ról w zakresie obsługi wiadomości"/>
        <w:tblDescription w:val="Tabela przedstawia zakres uprawnień dla podstawowych ról w zakresie obsługi wiadomości"/>
      </w:tblPr>
      <w:tblGrid>
        <w:gridCol w:w="3644"/>
        <w:gridCol w:w="2977"/>
        <w:gridCol w:w="2409"/>
      </w:tblGrid>
      <w:tr w:rsidR="00D15104" w:rsidRPr="008D5BAF" w14:paraId="1F5C6173" w14:textId="77777777" w:rsidTr="00D15104">
        <w:trPr>
          <w:tblHeader/>
        </w:trPr>
        <w:tc>
          <w:tcPr>
            <w:tcW w:w="3644" w:type="dxa"/>
            <w:shd w:val="clear" w:color="auto" w:fill="D9D9D9" w:themeFill="background1" w:themeFillShade="D9"/>
            <w:tcMar>
              <w:top w:w="30" w:type="dxa"/>
              <w:left w:w="30" w:type="dxa"/>
              <w:bottom w:w="20" w:type="dxa"/>
              <w:right w:w="30" w:type="dxa"/>
            </w:tcMar>
          </w:tcPr>
          <w:p w14:paraId="3F09D66E" w14:textId="3BAE87BD" w:rsidR="00D15104" w:rsidRPr="008D5BAF" w:rsidRDefault="00D15104">
            <w:pPr>
              <w:spacing w:beforeLines="20" w:before="48" w:afterLines="20" w:after="48"/>
              <w:rPr>
                <w:rFonts w:asciiTheme="minorHAnsi" w:hAnsiTheme="minorHAnsi"/>
                <w:b/>
                <w:bCs/>
                <w:lang w:val="pl-PL"/>
              </w:rPr>
            </w:pPr>
            <w:r w:rsidRPr="008D5BAF">
              <w:rPr>
                <w:rFonts w:asciiTheme="minorHAnsi" w:hAnsiTheme="minorHAnsi"/>
                <w:b/>
                <w:bCs/>
                <w:lang w:val="pl-PL"/>
              </w:rPr>
              <w:t>Operacja</w:t>
            </w:r>
          </w:p>
        </w:tc>
        <w:tc>
          <w:tcPr>
            <w:tcW w:w="2977" w:type="dxa"/>
            <w:shd w:val="clear" w:color="auto" w:fill="D9D9D9" w:themeFill="background1" w:themeFillShade="D9"/>
            <w:tcMar>
              <w:top w:w="30" w:type="dxa"/>
              <w:left w:w="30" w:type="dxa"/>
              <w:bottom w:w="20" w:type="dxa"/>
              <w:right w:w="30" w:type="dxa"/>
            </w:tcMar>
          </w:tcPr>
          <w:p w14:paraId="5D93A8E3" w14:textId="77777777" w:rsidR="00D15104" w:rsidRPr="008D5BAF" w:rsidRDefault="00D15104" w:rsidP="008E57D1">
            <w:pPr>
              <w:spacing w:beforeLines="20" w:before="48" w:afterLines="20" w:after="48"/>
              <w:rPr>
                <w:rFonts w:asciiTheme="minorHAnsi" w:hAnsiTheme="minorHAnsi"/>
                <w:b/>
                <w:bCs/>
                <w:lang w:val="pl-PL"/>
              </w:rPr>
            </w:pPr>
            <w:r w:rsidRPr="008D5BAF">
              <w:rPr>
                <w:rFonts w:asciiTheme="minorHAnsi" w:hAnsiTheme="minorHAnsi"/>
                <w:b/>
                <w:bCs/>
                <w:lang w:val="pl-PL"/>
              </w:rPr>
              <w:t xml:space="preserve">Posiadacz ADE (1A) </w:t>
            </w:r>
          </w:p>
          <w:p w14:paraId="31AC9408" w14:textId="77777777" w:rsidR="00D15104" w:rsidRPr="008D5BAF" w:rsidRDefault="00D15104" w:rsidP="008E57D1">
            <w:pPr>
              <w:spacing w:beforeLines="20" w:before="48" w:afterLines="20" w:after="48"/>
              <w:rPr>
                <w:rFonts w:asciiTheme="minorHAnsi" w:hAnsiTheme="minorHAnsi"/>
                <w:b/>
                <w:bCs/>
                <w:lang w:val="pl-PL"/>
              </w:rPr>
            </w:pPr>
            <w:r w:rsidRPr="008D5BAF">
              <w:rPr>
                <w:rFonts w:asciiTheme="minorHAnsi" w:hAnsiTheme="minorHAnsi"/>
                <w:b/>
                <w:bCs/>
                <w:lang w:val="pl-PL"/>
              </w:rPr>
              <w:t xml:space="preserve">Podmiot posiadający ADE (1B) </w:t>
            </w:r>
          </w:p>
          <w:p w14:paraId="777408EF" w14:textId="44B7D05F" w:rsidR="00D15104" w:rsidRPr="008D5BAF" w:rsidRDefault="00D15104" w:rsidP="008E57D1">
            <w:pPr>
              <w:spacing w:beforeLines="20" w:before="48" w:afterLines="20" w:after="48"/>
              <w:rPr>
                <w:rFonts w:asciiTheme="minorHAnsi" w:hAnsiTheme="minorHAnsi"/>
                <w:b/>
                <w:bCs/>
                <w:lang w:val="pl-PL"/>
              </w:rPr>
            </w:pPr>
            <w:r w:rsidRPr="008D5BAF">
              <w:rPr>
                <w:rFonts w:asciiTheme="minorHAnsi" w:hAnsiTheme="minorHAnsi"/>
                <w:b/>
                <w:bCs/>
                <w:lang w:val="pl-PL"/>
              </w:rPr>
              <w:t>Operator korespondencji (3A)</w:t>
            </w:r>
          </w:p>
        </w:tc>
        <w:tc>
          <w:tcPr>
            <w:tcW w:w="2409" w:type="dxa"/>
            <w:shd w:val="clear" w:color="auto" w:fill="D9D9D9" w:themeFill="background1" w:themeFillShade="D9"/>
            <w:tcMar>
              <w:top w:w="30" w:type="dxa"/>
              <w:left w:w="30" w:type="dxa"/>
              <w:bottom w:w="20" w:type="dxa"/>
              <w:right w:w="30" w:type="dxa"/>
            </w:tcMar>
          </w:tcPr>
          <w:p w14:paraId="74FD1AC1" w14:textId="77777777" w:rsidR="00D15104" w:rsidRPr="008D5BAF" w:rsidRDefault="00D15104">
            <w:pPr>
              <w:spacing w:beforeLines="20" w:before="48" w:afterLines="20" w:after="48"/>
              <w:rPr>
                <w:rFonts w:asciiTheme="minorHAnsi" w:hAnsiTheme="minorHAnsi"/>
                <w:b/>
                <w:bCs/>
                <w:lang w:val="pl-PL"/>
              </w:rPr>
            </w:pPr>
            <w:r w:rsidRPr="008D5BAF">
              <w:rPr>
                <w:rFonts w:asciiTheme="minorHAnsi" w:hAnsiTheme="minorHAnsi"/>
                <w:b/>
                <w:bCs/>
                <w:lang w:val="pl-PL"/>
              </w:rPr>
              <w:t xml:space="preserve">Operator korespondencji - tylko odczyt (3B), </w:t>
            </w:r>
          </w:p>
          <w:p w14:paraId="23A777C3" w14:textId="7E9C37F8" w:rsidR="00D15104" w:rsidRPr="008D5BAF" w:rsidRDefault="00D15104">
            <w:pPr>
              <w:spacing w:beforeLines="20" w:before="48" w:afterLines="20" w:after="48"/>
              <w:rPr>
                <w:rFonts w:asciiTheme="minorHAnsi" w:hAnsiTheme="minorHAnsi"/>
                <w:b/>
                <w:bCs/>
                <w:lang w:val="pl-PL"/>
              </w:rPr>
            </w:pPr>
            <w:r w:rsidRPr="008D5BAF">
              <w:rPr>
                <w:rFonts w:asciiTheme="minorHAnsi" w:hAnsiTheme="minorHAnsi"/>
                <w:b/>
                <w:bCs/>
                <w:lang w:val="pl-PL"/>
              </w:rPr>
              <w:t>Posiadacz ADE - tylko odczyt (1C)</w:t>
            </w:r>
          </w:p>
          <w:p w14:paraId="6AAA3912" w14:textId="77777777" w:rsidR="00D15104" w:rsidRPr="008D5BAF" w:rsidRDefault="00D15104">
            <w:pPr>
              <w:rPr>
                <w:rFonts w:asciiTheme="minorHAnsi" w:hAnsiTheme="minorHAnsi"/>
                <w:b/>
                <w:bCs/>
                <w:lang w:val="pl-PL"/>
              </w:rPr>
            </w:pPr>
          </w:p>
        </w:tc>
      </w:tr>
      <w:tr w:rsidR="00D15104" w:rsidRPr="008D5BAF" w14:paraId="41AD93D6" w14:textId="77777777" w:rsidTr="00D15104">
        <w:trPr>
          <w:tblHeader/>
        </w:trPr>
        <w:tc>
          <w:tcPr>
            <w:tcW w:w="3644" w:type="dxa"/>
            <w:tcMar>
              <w:top w:w="30" w:type="dxa"/>
              <w:left w:w="30" w:type="dxa"/>
              <w:bottom w:w="20" w:type="dxa"/>
              <w:right w:w="30" w:type="dxa"/>
            </w:tcMar>
          </w:tcPr>
          <w:p w14:paraId="3613408F" w14:textId="04C2E39C" w:rsidR="00D15104" w:rsidRPr="008D5BAF" w:rsidRDefault="00D15104">
            <w:pPr>
              <w:spacing w:before="40" w:after="40" w:line="264" w:lineRule="auto"/>
              <w:rPr>
                <w:rFonts w:asciiTheme="minorHAnsi" w:hAnsiTheme="minorHAnsi"/>
                <w:lang w:val="pl-PL"/>
              </w:rPr>
            </w:pPr>
            <w:r w:rsidRPr="008D5BAF">
              <w:rPr>
                <w:rFonts w:asciiTheme="minorHAnsi" w:hAnsiTheme="minorHAnsi"/>
                <w:lang w:val="pl-PL"/>
              </w:rPr>
              <w:t>Utwórz (Create) - jednoznaczne z wysyłką</w:t>
            </w:r>
          </w:p>
        </w:tc>
        <w:tc>
          <w:tcPr>
            <w:tcW w:w="2977" w:type="dxa"/>
            <w:tcMar>
              <w:top w:w="30" w:type="dxa"/>
              <w:left w:w="30" w:type="dxa"/>
              <w:bottom w:w="20" w:type="dxa"/>
              <w:right w:w="30" w:type="dxa"/>
            </w:tcMar>
          </w:tcPr>
          <w:p w14:paraId="1BA0883E" w14:textId="3222E503" w:rsidR="00D15104" w:rsidRPr="008D5BAF" w:rsidRDefault="00D15104" w:rsidP="00E7286B">
            <w:pPr>
              <w:spacing w:before="40" w:after="40" w:line="264" w:lineRule="auto"/>
              <w:jc w:val="center"/>
              <w:rPr>
                <w:lang w:val="pl-PL"/>
              </w:rPr>
            </w:pPr>
            <w:r w:rsidRPr="008D5BAF">
              <w:rPr>
                <w:rFonts w:ascii="Wingdings" w:hAnsi="Wingdings"/>
                <w:lang w:val="pl-PL"/>
              </w:rPr>
              <w:t></w:t>
            </w:r>
          </w:p>
        </w:tc>
        <w:tc>
          <w:tcPr>
            <w:tcW w:w="2409" w:type="dxa"/>
            <w:tcMar>
              <w:top w:w="30" w:type="dxa"/>
              <w:left w:w="30" w:type="dxa"/>
              <w:bottom w:w="20" w:type="dxa"/>
              <w:right w:w="30" w:type="dxa"/>
            </w:tcMar>
          </w:tcPr>
          <w:p w14:paraId="627BC7D1" w14:textId="77777777" w:rsidR="00D15104" w:rsidRPr="008D5BAF" w:rsidRDefault="00D15104" w:rsidP="00E7286B">
            <w:pPr>
              <w:spacing w:line="264" w:lineRule="auto"/>
              <w:jc w:val="center"/>
              <w:rPr>
                <w:lang w:val="pl-PL"/>
              </w:rPr>
            </w:pPr>
            <w:r w:rsidRPr="008D5BAF">
              <w:rPr>
                <w:lang w:val="pl-PL"/>
              </w:rPr>
              <w:t>-</w:t>
            </w:r>
          </w:p>
        </w:tc>
      </w:tr>
      <w:tr w:rsidR="00D15104" w:rsidRPr="008D5BAF" w14:paraId="46604028" w14:textId="77777777" w:rsidTr="00D15104">
        <w:trPr>
          <w:tblHeader/>
        </w:trPr>
        <w:tc>
          <w:tcPr>
            <w:tcW w:w="3644" w:type="dxa"/>
            <w:tcMar>
              <w:top w:w="30" w:type="dxa"/>
              <w:left w:w="30" w:type="dxa"/>
              <w:bottom w:w="20" w:type="dxa"/>
              <w:right w:w="30" w:type="dxa"/>
            </w:tcMar>
          </w:tcPr>
          <w:p w14:paraId="3B0D5CB2" w14:textId="0205B3C2" w:rsidR="00D15104" w:rsidRPr="008D5BAF" w:rsidRDefault="00D15104">
            <w:pPr>
              <w:spacing w:before="40" w:after="40" w:line="264" w:lineRule="auto"/>
              <w:rPr>
                <w:rFonts w:asciiTheme="minorHAnsi" w:hAnsiTheme="minorHAnsi"/>
                <w:lang w:val="pl-PL"/>
              </w:rPr>
            </w:pPr>
            <w:r w:rsidRPr="008D5BAF">
              <w:rPr>
                <w:rFonts w:asciiTheme="minorHAnsi" w:hAnsiTheme="minorHAnsi"/>
                <w:lang w:val="pl-PL"/>
              </w:rPr>
              <w:t>Odczytaj (Read) - jednoznaczne z odebraniem</w:t>
            </w:r>
          </w:p>
        </w:tc>
        <w:tc>
          <w:tcPr>
            <w:tcW w:w="2977" w:type="dxa"/>
            <w:tcMar>
              <w:top w:w="30" w:type="dxa"/>
              <w:left w:w="30" w:type="dxa"/>
              <w:bottom w:w="20" w:type="dxa"/>
              <w:right w:w="30" w:type="dxa"/>
            </w:tcMar>
          </w:tcPr>
          <w:p w14:paraId="0AA9FE58" w14:textId="16301CDD" w:rsidR="00D15104" w:rsidRPr="008D5BAF" w:rsidRDefault="00D15104" w:rsidP="00E7286B">
            <w:pPr>
              <w:spacing w:before="40" w:after="40" w:line="264" w:lineRule="auto"/>
              <w:jc w:val="center"/>
              <w:rPr>
                <w:lang w:val="pl-PL"/>
              </w:rPr>
            </w:pPr>
            <w:r w:rsidRPr="008D5BAF">
              <w:rPr>
                <w:rFonts w:ascii="Wingdings" w:hAnsi="Wingdings"/>
                <w:lang w:val="pl-PL"/>
              </w:rPr>
              <w:t></w:t>
            </w:r>
          </w:p>
        </w:tc>
        <w:tc>
          <w:tcPr>
            <w:tcW w:w="2409" w:type="dxa"/>
            <w:tcMar>
              <w:top w:w="30" w:type="dxa"/>
              <w:left w:w="30" w:type="dxa"/>
              <w:bottom w:w="20" w:type="dxa"/>
              <w:right w:w="30" w:type="dxa"/>
            </w:tcMar>
          </w:tcPr>
          <w:p w14:paraId="30018BE3" w14:textId="64288394" w:rsidR="00D15104" w:rsidRPr="008D5BAF" w:rsidRDefault="00D15104" w:rsidP="00E7286B">
            <w:pPr>
              <w:spacing w:line="264" w:lineRule="auto"/>
              <w:jc w:val="center"/>
              <w:rPr>
                <w:lang w:val="pl-PL"/>
              </w:rPr>
            </w:pPr>
            <w:r w:rsidRPr="008D5BAF">
              <w:rPr>
                <w:rFonts w:ascii="Wingdings" w:hAnsi="Wingdings"/>
                <w:lang w:val="pl-PL"/>
              </w:rPr>
              <w:t></w:t>
            </w:r>
          </w:p>
        </w:tc>
      </w:tr>
    </w:tbl>
    <w:p w14:paraId="758A1D50" w14:textId="4BA93EBF" w:rsidR="00E830E7" w:rsidRPr="008D5BAF" w:rsidRDefault="00E830E7" w:rsidP="00E830E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20</w:t>
      </w:r>
      <w:r w:rsidRPr="008D5BAF">
        <w:rPr>
          <w:lang w:val="pl-PL"/>
        </w:rPr>
        <w:fldChar w:fldCharType="end"/>
      </w:r>
      <w:r w:rsidRPr="008D5BAF">
        <w:rPr>
          <w:lang w:val="pl-PL"/>
        </w:rPr>
        <w:t xml:space="preserve"> Zakres uprawnień dla ról </w:t>
      </w:r>
      <w:r w:rsidR="000B361D" w:rsidRPr="008D5BAF">
        <w:rPr>
          <w:lang w:val="pl-PL"/>
        </w:rPr>
        <w:t xml:space="preserve">1A, 1B, 1C, 3A, 3B </w:t>
      </w:r>
      <w:r w:rsidRPr="008D5BAF">
        <w:rPr>
          <w:lang w:val="pl-PL"/>
        </w:rPr>
        <w:t>w zakresie obsługi wiadomości</w:t>
      </w:r>
    </w:p>
    <w:p w14:paraId="4B55E9BD" w14:textId="77777777" w:rsidR="00AD7ADF" w:rsidRPr="008D5BAF" w:rsidRDefault="00AD7ADF" w:rsidP="00AD7ADF"/>
    <w:p w14:paraId="68E39AD6" w14:textId="341907AA" w:rsidR="00E830E7" w:rsidRPr="008D5BAF" w:rsidRDefault="00E830E7" w:rsidP="00F24CFD">
      <w:pPr>
        <w:pStyle w:val="Nagwek40"/>
        <w:rPr>
          <w:lang w:val="pl-PL"/>
        </w:rPr>
      </w:pPr>
      <w:r w:rsidRPr="008D5BAF">
        <w:rPr>
          <w:lang w:val="pl-PL"/>
        </w:rPr>
        <w:t xml:space="preserve">Uprawnienia do zasobów </w:t>
      </w:r>
      <w:r w:rsidR="00F24CFD" w:rsidRPr="008D5BAF">
        <w:rPr>
          <w:lang w:val="pl-PL"/>
        </w:rPr>
        <w:t>–</w:t>
      </w:r>
      <w:r w:rsidRPr="008D5BAF">
        <w:rPr>
          <w:lang w:val="pl-PL"/>
        </w:rPr>
        <w:t xml:space="preserve"> </w:t>
      </w:r>
      <w:r w:rsidR="00F24CFD" w:rsidRPr="008D5BAF">
        <w:rPr>
          <w:lang w:val="pl-PL"/>
        </w:rPr>
        <w:t>odbiorniki notyfikacji</w:t>
      </w:r>
    </w:p>
    <w:p w14:paraId="7EB7F39B" w14:textId="6E8537BC" w:rsidR="00E830E7" w:rsidRPr="008D5BAF" w:rsidRDefault="00E830E7">
      <w:r w:rsidRPr="008D5BAF">
        <w:t xml:space="preserve">Mapy uprawnień w zakresie zarządzania </w:t>
      </w:r>
      <w:r w:rsidR="00F24CFD" w:rsidRPr="008D5BAF">
        <w:t>odbiornikami</w:t>
      </w:r>
      <w:r w:rsidRPr="008D5BAF">
        <w:t>, na które wysyłane są notyfikacje</w:t>
      </w:r>
      <w:r w:rsidR="00CF4E08" w:rsidRPr="008D5BAF">
        <w:t xml:space="preserve">. </w:t>
      </w:r>
      <w:r w:rsidR="00F24CFD" w:rsidRPr="008D5BAF">
        <w:t>Odbiornik należy powiązać z tymi użytkownikami, którzy mają odbierać notyfikacje.</w:t>
      </w:r>
    </w:p>
    <w:p w14:paraId="13680039" w14:textId="79ADD54D" w:rsidR="00F24CFD" w:rsidRPr="008D5BAF" w:rsidRDefault="00F24CFD">
      <w:r w:rsidRPr="008D5BAF">
        <w:t>Podstawowym odbiornikiem notyfikacji jest adres email. Dostawca w celu zwiększenia liczby wiadomości pobieranych</w:t>
      </w:r>
      <w:r w:rsidR="00ED787A" w:rsidRPr="008D5BAF">
        <w:t xml:space="preserve"> terminowo</w:t>
      </w:r>
      <w:r w:rsidRPr="008D5BAF">
        <w:t xml:space="preserve"> </w:t>
      </w:r>
      <w:r w:rsidR="00ED787A" w:rsidRPr="008D5BAF">
        <w:t xml:space="preserve">z usługi </w:t>
      </w:r>
      <w:r w:rsidRPr="008D5BAF">
        <w:t>do przestrzeni użytkownika może wprowadzić dodatkowe odbiorniki, jak telefon komórkowy lub komunikator internetowy.</w:t>
      </w:r>
    </w:p>
    <w:tbl>
      <w:tblPr>
        <w:tblStyle w:val="ScrollTableNorm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ista uprawnień w zakresie zarzadzania numerami telefonów i adresami email, na które wysyłane są notyfikacje "/>
        <w:tblDescription w:val="Tabela przedstawia listę uprawnień w zakresie zarzadzania numerami telefonów i adresami email, na które wysyłane są notyfikacje "/>
      </w:tblPr>
      <w:tblGrid>
        <w:gridCol w:w="519"/>
        <w:gridCol w:w="2323"/>
        <w:gridCol w:w="6218"/>
      </w:tblGrid>
      <w:tr w:rsidR="00E830E7" w:rsidRPr="008D5BAF" w14:paraId="20715EC6" w14:textId="77777777" w:rsidTr="00E7286B">
        <w:trPr>
          <w:tblHeader/>
        </w:trPr>
        <w:tc>
          <w:tcPr>
            <w:tcW w:w="519" w:type="dxa"/>
            <w:shd w:val="clear" w:color="auto" w:fill="D9D9D9" w:themeFill="background1" w:themeFillShade="D9"/>
            <w:tcMar>
              <w:top w:w="30" w:type="dxa"/>
              <w:left w:w="30" w:type="dxa"/>
              <w:bottom w:w="20" w:type="dxa"/>
              <w:right w:w="30" w:type="dxa"/>
            </w:tcMar>
          </w:tcPr>
          <w:p w14:paraId="720988C7"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Lp.</w:t>
            </w:r>
          </w:p>
        </w:tc>
        <w:tc>
          <w:tcPr>
            <w:tcW w:w="2323" w:type="dxa"/>
            <w:shd w:val="clear" w:color="auto" w:fill="D9D9D9" w:themeFill="background1" w:themeFillShade="D9"/>
            <w:tcMar>
              <w:top w:w="30" w:type="dxa"/>
              <w:left w:w="30" w:type="dxa"/>
              <w:bottom w:w="20" w:type="dxa"/>
              <w:right w:w="30" w:type="dxa"/>
            </w:tcMar>
          </w:tcPr>
          <w:p w14:paraId="72D123B7" w14:textId="149BFD81" w:rsidR="00E830E7" w:rsidRPr="008D5BAF" w:rsidRDefault="00B37E95" w:rsidP="008415A2">
            <w:pPr>
              <w:spacing w:before="40" w:after="40" w:line="360" w:lineRule="auto"/>
              <w:rPr>
                <w:rFonts w:asciiTheme="minorHAnsi" w:hAnsiTheme="minorHAnsi"/>
                <w:b/>
                <w:bCs/>
                <w:lang w:val="pl-PL"/>
              </w:rPr>
            </w:pPr>
            <w:r w:rsidRPr="008D5BAF">
              <w:rPr>
                <w:rFonts w:asciiTheme="minorHAnsi" w:hAnsiTheme="minorHAnsi"/>
                <w:b/>
                <w:bCs/>
                <w:lang w:val="pl-PL"/>
              </w:rPr>
              <w:t>Operacja</w:t>
            </w:r>
          </w:p>
        </w:tc>
        <w:tc>
          <w:tcPr>
            <w:tcW w:w="6218" w:type="dxa"/>
            <w:shd w:val="clear" w:color="auto" w:fill="D9D9D9" w:themeFill="background1" w:themeFillShade="D9"/>
            <w:tcMar>
              <w:top w:w="30" w:type="dxa"/>
              <w:left w:w="30" w:type="dxa"/>
              <w:bottom w:w="20" w:type="dxa"/>
              <w:right w:w="30" w:type="dxa"/>
            </w:tcMar>
          </w:tcPr>
          <w:p w14:paraId="5C541332" w14:textId="3917F380" w:rsidR="00E830E7" w:rsidRPr="008D5BAF" w:rsidRDefault="00B37E95" w:rsidP="008415A2">
            <w:pPr>
              <w:spacing w:before="40" w:after="40" w:line="360" w:lineRule="auto"/>
              <w:rPr>
                <w:rFonts w:asciiTheme="minorHAnsi" w:hAnsiTheme="minorHAnsi"/>
                <w:b/>
                <w:bCs/>
                <w:lang w:val="pl-PL"/>
              </w:rPr>
            </w:pPr>
            <w:r w:rsidRPr="008D5BAF">
              <w:rPr>
                <w:rFonts w:asciiTheme="minorHAnsi" w:hAnsiTheme="minorHAnsi"/>
                <w:b/>
                <w:bCs/>
                <w:lang w:val="pl-PL"/>
              </w:rPr>
              <w:t>Nazwa działania</w:t>
            </w:r>
          </w:p>
        </w:tc>
      </w:tr>
      <w:tr w:rsidR="00E830E7" w:rsidRPr="008D5BAF" w14:paraId="0D84D544" w14:textId="77777777" w:rsidTr="00E7286B">
        <w:tc>
          <w:tcPr>
            <w:tcW w:w="519" w:type="dxa"/>
            <w:tcMar>
              <w:top w:w="30" w:type="dxa"/>
              <w:left w:w="30" w:type="dxa"/>
              <w:bottom w:w="20" w:type="dxa"/>
              <w:right w:w="30" w:type="dxa"/>
            </w:tcMar>
          </w:tcPr>
          <w:p w14:paraId="384DA434"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1</w:t>
            </w:r>
          </w:p>
        </w:tc>
        <w:tc>
          <w:tcPr>
            <w:tcW w:w="2323" w:type="dxa"/>
            <w:tcMar>
              <w:top w:w="30" w:type="dxa"/>
              <w:left w:w="30" w:type="dxa"/>
              <w:bottom w:w="20" w:type="dxa"/>
              <w:right w:w="30" w:type="dxa"/>
            </w:tcMar>
          </w:tcPr>
          <w:p w14:paraId="15A1234E"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Utwórz (Create)</w:t>
            </w:r>
          </w:p>
        </w:tc>
        <w:tc>
          <w:tcPr>
            <w:tcW w:w="6218" w:type="dxa"/>
            <w:tcMar>
              <w:top w:w="30" w:type="dxa"/>
              <w:left w:w="30" w:type="dxa"/>
              <w:bottom w:w="20" w:type="dxa"/>
              <w:right w:w="30" w:type="dxa"/>
            </w:tcMar>
          </w:tcPr>
          <w:p w14:paraId="2026D9F8" w14:textId="7A1D190D"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Zdefiniuj adres email do notyfikacji</w:t>
            </w:r>
            <w:r w:rsidR="00F24CFD" w:rsidRPr="008D5BAF">
              <w:rPr>
                <w:lang w:val="pl-PL"/>
              </w:rPr>
              <w:t xml:space="preserve"> (lub inne odbiorniki)</w:t>
            </w:r>
          </w:p>
        </w:tc>
      </w:tr>
      <w:tr w:rsidR="00E830E7" w:rsidRPr="008D5BAF" w14:paraId="368A5FB9" w14:textId="77777777" w:rsidTr="00E7286B">
        <w:tc>
          <w:tcPr>
            <w:tcW w:w="519" w:type="dxa"/>
            <w:tcMar>
              <w:top w:w="30" w:type="dxa"/>
              <w:left w:w="30" w:type="dxa"/>
              <w:bottom w:w="20" w:type="dxa"/>
              <w:right w:w="30" w:type="dxa"/>
            </w:tcMar>
          </w:tcPr>
          <w:p w14:paraId="3BF640D5"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2</w:t>
            </w:r>
          </w:p>
        </w:tc>
        <w:tc>
          <w:tcPr>
            <w:tcW w:w="2323" w:type="dxa"/>
            <w:tcMar>
              <w:top w:w="30" w:type="dxa"/>
              <w:left w:w="30" w:type="dxa"/>
              <w:bottom w:w="20" w:type="dxa"/>
              <w:right w:w="30" w:type="dxa"/>
            </w:tcMar>
          </w:tcPr>
          <w:p w14:paraId="71220EE2"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Odczytaj (Read)</w:t>
            </w:r>
          </w:p>
        </w:tc>
        <w:tc>
          <w:tcPr>
            <w:tcW w:w="6218" w:type="dxa"/>
            <w:tcMar>
              <w:top w:w="30" w:type="dxa"/>
              <w:left w:w="30" w:type="dxa"/>
              <w:bottom w:w="20" w:type="dxa"/>
              <w:right w:w="30" w:type="dxa"/>
            </w:tcMar>
          </w:tcPr>
          <w:p w14:paraId="55A859D0" w14:textId="225A0514"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Odczytaj adres email do notyfikacji</w:t>
            </w:r>
            <w:r w:rsidR="00F24CFD" w:rsidRPr="008D5BAF">
              <w:rPr>
                <w:lang w:val="pl-PL"/>
              </w:rPr>
              <w:t xml:space="preserve"> (lub inne odbiorniki)</w:t>
            </w:r>
          </w:p>
        </w:tc>
      </w:tr>
      <w:tr w:rsidR="00E830E7" w:rsidRPr="008D5BAF" w14:paraId="2333D8B8" w14:textId="77777777" w:rsidTr="00E7286B">
        <w:tc>
          <w:tcPr>
            <w:tcW w:w="519" w:type="dxa"/>
            <w:tcMar>
              <w:top w:w="30" w:type="dxa"/>
              <w:left w:w="30" w:type="dxa"/>
              <w:bottom w:w="20" w:type="dxa"/>
              <w:right w:w="30" w:type="dxa"/>
            </w:tcMar>
          </w:tcPr>
          <w:p w14:paraId="758709E8"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3</w:t>
            </w:r>
          </w:p>
        </w:tc>
        <w:tc>
          <w:tcPr>
            <w:tcW w:w="2323" w:type="dxa"/>
            <w:tcMar>
              <w:top w:w="30" w:type="dxa"/>
              <w:left w:w="30" w:type="dxa"/>
              <w:bottom w:w="20" w:type="dxa"/>
              <w:right w:w="30" w:type="dxa"/>
            </w:tcMar>
          </w:tcPr>
          <w:p w14:paraId="5893F0FB"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Aktualizacja (Update)</w:t>
            </w:r>
          </w:p>
        </w:tc>
        <w:tc>
          <w:tcPr>
            <w:tcW w:w="6218" w:type="dxa"/>
            <w:tcMar>
              <w:top w:w="30" w:type="dxa"/>
              <w:left w:w="30" w:type="dxa"/>
              <w:bottom w:w="20" w:type="dxa"/>
              <w:right w:w="30" w:type="dxa"/>
            </w:tcMar>
          </w:tcPr>
          <w:p w14:paraId="50A348FC" w14:textId="72818982"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 xml:space="preserve">Aktualizuj adres email do notyfikacji </w:t>
            </w:r>
            <w:r w:rsidR="00F24CFD" w:rsidRPr="008D5BAF">
              <w:rPr>
                <w:lang w:val="pl-PL"/>
              </w:rPr>
              <w:t>(lub inne odbiorniki)</w:t>
            </w:r>
          </w:p>
        </w:tc>
      </w:tr>
      <w:tr w:rsidR="00E830E7" w:rsidRPr="008D5BAF" w14:paraId="3C97D385" w14:textId="77777777" w:rsidTr="00E7286B">
        <w:tc>
          <w:tcPr>
            <w:tcW w:w="519" w:type="dxa"/>
            <w:tcMar>
              <w:top w:w="30" w:type="dxa"/>
              <w:left w:w="30" w:type="dxa"/>
              <w:bottom w:w="20" w:type="dxa"/>
              <w:right w:w="30" w:type="dxa"/>
            </w:tcMar>
          </w:tcPr>
          <w:p w14:paraId="170DD746"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4</w:t>
            </w:r>
          </w:p>
        </w:tc>
        <w:tc>
          <w:tcPr>
            <w:tcW w:w="2323" w:type="dxa"/>
            <w:tcMar>
              <w:top w:w="30" w:type="dxa"/>
              <w:left w:w="30" w:type="dxa"/>
              <w:bottom w:w="20" w:type="dxa"/>
              <w:right w:w="30" w:type="dxa"/>
            </w:tcMar>
          </w:tcPr>
          <w:p w14:paraId="09085666"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Usuń (Delete)</w:t>
            </w:r>
          </w:p>
        </w:tc>
        <w:tc>
          <w:tcPr>
            <w:tcW w:w="6218" w:type="dxa"/>
            <w:tcMar>
              <w:top w:w="30" w:type="dxa"/>
              <w:left w:w="30" w:type="dxa"/>
              <w:bottom w:w="20" w:type="dxa"/>
              <w:right w:w="30" w:type="dxa"/>
            </w:tcMar>
          </w:tcPr>
          <w:p w14:paraId="05FC56BA" w14:textId="07B81CB7"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 xml:space="preserve">Usuń adres email do notyfikacji </w:t>
            </w:r>
            <w:r w:rsidR="00F24CFD" w:rsidRPr="008D5BAF">
              <w:rPr>
                <w:lang w:val="pl-PL"/>
              </w:rPr>
              <w:t>(lub inne odbiorniki)</w:t>
            </w:r>
          </w:p>
        </w:tc>
      </w:tr>
    </w:tbl>
    <w:p w14:paraId="279A66C4" w14:textId="0611CF43" w:rsidR="00E830E7" w:rsidRPr="008D5BAF" w:rsidRDefault="00E830E7" w:rsidP="00E830E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21</w:t>
      </w:r>
      <w:r w:rsidRPr="008D5BAF">
        <w:rPr>
          <w:lang w:val="pl-PL"/>
        </w:rPr>
        <w:fldChar w:fldCharType="end"/>
      </w:r>
      <w:r w:rsidRPr="008D5BAF">
        <w:rPr>
          <w:lang w:val="pl-PL"/>
        </w:rPr>
        <w:t xml:space="preserve"> Lista uprawnień </w:t>
      </w:r>
      <w:r w:rsidR="00F24CFD" w:rsidRPr="008D5BAF">
        <w:rPr>
          <w:lang w:val="pl-PL"/>
        </w:rPr>
        <w:t>dla ról 1A, 1B, 1C, 3A, 3B</w:t>
      </w:r>
      <w:r w:rsidR="003266B4" w:rsidRPr="008D5BAF">
        <w:rPr>
          <w:lang w:val="pl-PL"/>
        </w:rPr>
        <w:t>, 4A</w:t>
      </w:r>
      <w:r w:rsidR="00F24CFD" w:rsidRPr="008D5BAF">
        <w:rPr>
          <w:lang w:val="pl-PL"/>
        </w:rPr>
        <w:t xml:space="preserve"> </w:t>
      </w:r>
      <w:r w:rsidRPr="008D5BAF">
        <w:rPr>
          <w:lang w:val="pl-PL"/>
        </w:rPr>
        <w:t xml:space="preserve">w zakresie zarzadzania </w:t>
      </w:r>
      <w:r w:rsidR="00F24CFD" w:rsidRPr="008D5BAF">
        <w:rPr>
          <w:lang w:val="pl-PL"/>
        </w:rPr>
        <w:t>odbiornikami</w:t>
      </w:r>
      <w:r w:rsidRPr="008D5BAF">
        <w:rPr>
          <w:lang w:val="pl-PL"/>
        </w:rPr>
        <w:t xml:space="preserve">, na które wysyłane są notyfikacje </w:t>
      </w:r>
    </w:p>
    <w:p w14:paraId="696531AF" w14:textId="2FC802E2" w:rsidR="00E830E7" w:rsidRPr="008D5BAF" w:rsidRDefault="00E830E7">
      <w:r w:rsidRPr="008D5BAF">
        <w:t xml:space="preserve">Zakres uprawnień </w:t>
      </w:r>
      <w:r w:rsidR="00F24CFD" w:rsidRPr="008D5BAF">
        <w:t>dla ról 1A, 1B, 1C, 3A, 3B</w:t>
      </w:r>
      <w:r w:rsidR="003266B4" w:rsidRPr="008D5BAF">
        <w:t>, 4A</w:t>
      </w:r>
      <w:r w:rsidR="00F24CFD" w:rsidRPr="008D5BAF">
        <w:t xml:space="preserve"> </w:t>
      </w:r>
      <w:r w:rsidRPr="008D5BAF">
        <w:t xml:space="preserve">w zakresie zarządzania </w:t>
      </w:r>
      <w:r w:rsidR="003266B4" w:rsidRPr="008D5BAF">
        <w:t>odbiornikami:</w:t>
      </w:r>
    </w:p>
    <w:tbl>
      <w:tblPr>
        <w:tblStyle w:val="ScrollTableNormal"/>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Zakres uprawnień dla ról podstawowych w zakresie zarządzania numerami telefonów i adresami email, na które wysyłane są notyfikacje"/>
        <w:tblDescription w:val="Tabela przedstawia zakres uprawnień dla ról podstawowych w zakresie zarządzania numerami telefonów i adresami email, na które wysyłane są notyfikacje"/>
      </w:tblPr>
      <w:tblGrid>
        <w:gridCol w:w="1674"/>
        <w:gridCol w:w="2467"/>
        <w:gridCol w:w="2552"/>
        <w:gridCol w:w="2409"/>
      </w:tblGrid>
      <w:tr w:rsidR="00D15104" w:rsidRPr="008D5BAF" w14:paraId="670CFC5F" w14:textId="77777777" w:rsidTr="00D15104">
        <w:tc>
          <w:tcPr>
            <w:tcW w:w="1674" w:type="dxa"/>
            <w:shd w:val="clear" w:color="auto" w:fill="D9D9D9" w:themeFill="background1" w:themeFillShade="D9"/>
            <w:tcMar>
              <w:top w:w="30" w:type="dxa"/>
              <w:left w:w="30" w:type="dxa"/>
              <w:bottom w:w="20" w:type="dxa"/>
              <w:right w:w="30" w:type="dxa"/>
            </w:tcMar>
          </w:tcPr>
          <w:p w14:paraId="6A300786" w14:textId="02AC4E0F" w:rsidR="00D15104" w:rsidRPr="008D5BAF" w:rsidRDefault="00D15104">
            <w:pPr>
              <w:spacing w:beforeLines="20" w:before="48" w:afterLines="20" w:after="48"/>
              <w:rPr>
                <w:rFonts w:asciiTheme="minorHAnsi" w:hAnsiTheme="minorHAnsi"/>
                <w:b/>
                <w:bCs/>
                <w:lang w:val="pl-PL"/>
              </w:rPr>
            </w:pPr>
            <w:r w:rsidRPr="008D5BAF">
              <w:rPr>
                <w:rFonts w:asciiTheme="minorHAnsi" w:hAnsiTheme="minorHAnsi"/>
                <w:b/>
                <w:bCs/>
                <w:lang w:val="pl-PL"/>
              </w:rPr>
              <w:t>Operacja</w:t>
            </w:r>
          </w:p>
        </w:tc>
        <w:tc>
          <w:tcPr>
            <w:tcW w:w="2467" w:type="dxa"/>
            <w:shd w:val="clear" w:color="auto" w:fill="D9D9D9" w:themeFill="background1" w:themeFillShade="D9"/>
            <w:tcMar>
              <w:top w:w="30" w:type="dxa"/>
              <w:left w:w="30" w:type="dxa"/>
              <w:bottom w:w="20" w:type="dxa"/>
              <w:right w:w="30" w:type="dxa"/>
            </w:tcMar>
          </w:tcPr>
          <w:p w14:paraId="65A60164" w14:textId="77777777" w:rsidR="00D15104" w:rsidRPr="008D5BAF" w:rsidRDefault="00D15104" w:rsidP="00D15104">
            <w:pPr>
              <w:spacing w:beforeLines="20" w:before="48" w:afterLines="20" w:after="48"/>
              <w:rPr>
                <w:rFonts w:asciiTheme="minorHAnsi" w:hAnsiTheme="minorHAnsi"/>
                <w:b/>
                <w:bCs/>
                <w:lang w:val="pl-PL"/>
              </w:rPr>
            </w:pPr>
            <w:r w:rsidRPr="008D5BAF">
              <w:rPr>
                <w:rFonts w:asciiTheme="minorHAnsi" w:hAnsiTheme="minorHAnsi"/>
                <w:b/>
                <w:bCs/>
                <w:lang w:val="pl-PL"/>
              </w:rPr>
              <w:t xml:space="preserve">Posiadacz ADE (1A) </w:t>
            </w:r>
          </w:p>
          <w:p w14:paraId="4F9D90AC" w14:textId="35C80A9C" w:rsidR="00D15104" w:rsidRPr="008D5BAF" w:rsidRDefault="00D15104" w:rsidP="00D15104">
            <w:pPr>
              <w:spacing w:beforeLines="20" w:before="48" w:afterLines="20" w:after="48"/>
              <w:rPr>
                <w:rFonts w:asciiTheme="minorHAnsi" w:hAnsiTheme="minorHAnsi"/>
                <w:b/>
                <w:bCs/>
                <w:lang w:val="pl-PL"/>
              </w:rPr>
            </w:pPr>
            <w:r w:rsidRPr="008D5BAF">
              <w:rPr>
                <w:rFonts w:asciiTheme="minorHAnsi" w:hAnsiTheme="minorHAnsi"/>
                <w:b/>
                <w:bCs/>
                <w:lang w:val="pl-PL"/>
              </w:rPr>
              <w:t>Podmiot posiadający ADE (1B)</w:t>
            </w:r>
          </w:p>
        </w:tc>
        <w:tc>
          <w:tcPr>
            <w:tcW w:w="2552" w:type="dxa"/>
            <w:shd w:val="clear" w:color="auto" w:fill="D9D9D9" w:themeFill="background1" w:themeFillShade="D9"/>
          </w:tcPr>
          <w:p w14:paraId="6AC3ED06" w14:textId="0086EFE5" w:rsidR="00D15104" w:rsidRPr="008D5BAF" w:rsidRDefault="00D15104" w:rsidP="00D15104">
            <w:pPr>
              <w:spacing w:beforeLines="20" w:before="48" w:afterLines="20" w:after="48"/>
              <w:rPr>
                <w:rFonts w:asciiTheme="minorHAnsi" w:hAnsiTheme="minorHAnsi" w:cstheme="minorHAnsi"/>
                <w:b/>
                <w:bCs/>
                <w:lang w:val="pl-PL"/>
              </w:rPr>
            </w:pPr>
            <w:r w:rsidRPr="008D5BAF">
              <w:rPr>
                <w:rFonts w:asciiTheme="minorHAnsi" w:hAnsiTheme="minorHAnsi" w:cstheme="minorHAnsi"/>
                <w:b/>
                <w:bCs/>
                <w:lang w:val="pl-PL"/>
              </w:rPr>
              <w:t>Posiadacz ADE - tylko odczyt (1C)</w:t>
            </w:r>
          </w:p>
        </w:tc>
        <w:tc>
          <w:tcPr>
            <w:tcW w:w="2409" w:type="dxa"/>
            <w:shd w:val="clear" w:color="auto" w:fill="D9D9D9" w:themeFill="background1" w:themeFillShade="D9"/>
            <w:tcMar>
              <w:top w:w="30" w:type="dxa"/>
              <w:left w:w="30" w:type="dxa"/>
              <w:bottom w:w="20" w:type="dxa"/>
              <w:right w:w="30" w:type="dxa"/>
            </w:tcMar>
          </w:tcPr>
          <w:p w14:paraId="6A045397" w14:textId="77777777" w:rsidR="00D15104" w:rsidRPr="008D5BAF" w:rsidRDefault="00D15104">
            <w:pPr>
              <w:spacing w:beforeLines="20" w:before="48" w:afterLines="20" w:after="48"/>
              <w:rPr>
                <w:rFonts w:asciiTheme="minorHAnsi" w:hAnsiTheme="minorHAnsi"/>
                <w:b/>
                <w:bCs/>
                <w:lang w:val="pl-PL"/>
              </w:rPr>
            </w:pPr>
            <w:r w:rsidRPr="008D5BAF">
              <w:rPr>
                <w:rFonts w:asciiTheme="minorHAnsi" w:hAnsiTheme="minorHAnsi"/>
                <w:b/>
                <w:bCs/>
                <w:lang w:val="pl-PL"/>
              </w:rPr>
              <w:t xml:space="preserve">Operator korespondencji (3A) </w:t>
            </w:r>
          </w:p>
          <w:p w14:paraId="7448FB27" w14:textId="77777777" w:rsidR="00D15104" w:rsidRPr="008D5BAF" w:rsidRDefault="00D15104">
            <w:pPr>
              <w:spacing w:beforeLines="20" w:before="48" w:afterLines="20" w:after="48"/>
              <w:rPr>
                <w:rFonts w:asciiTheme="minorHAnsi" w:hAnsiTheme="minorHAnsi"/>
                <w:b/>
                <w:bCs/>
                <w:lang w:val="pl-PL"/>
              </w:rPr>
            </w:pPr>
            <w:r w:rsidRPr="008D5BAF">
              <w:rPr>
                <w:rFonts w:asciiTheme="minorHAnsi" w:hAnsiTheme="minorHAnsi"/>
                <w:b/>
                <w:bCs/>
                <w:lang w:val="pl-PL"/>
              </w:rPr>
              <w:t>Operator korespondencji - tylko odczyt (3B)</w:t>
            </w:r>
          </w:p>
          <w:p w14:paraId="7968F783" w14:textId="2ED801C1" w:rsidR="003266B4" w:rsidRPr="008D5BAF" w:rsidRDefault="003266B4">
            <w:pPr>
              <w:spacing w:beforeLines="20" w:before="48" w:afterLines="20" w:after="48"/>
              <w:rPr>
                <w:rFonts w:asciiTheme="minorHAnsi" w:hAnsiTheme="minorHAnsi"/>
                <w:b/>
                <w:bCs/>
                <w:lang w:val="pl-PL"/>
              </w:rPr>
            </w:pPr>
            <w:r w:rsidRPr="008D5BAF">
              <w:rPr>
                <w:rFonts w:asciiTheme="minorHAnsi" w:hAnsiTheme="minorHAnsi"/>
                <w:b/>
                <w:bCs/>
                <w:lang w:val="pl-PL"/>
              </w:rPr>
              <w:t>System dostawcy (4A)</w:t>
            </w:r>
          </w:p>
        </w:tc>
      </w:tr>
      <w:tr w:rsidR="00D15104" w:rsidRPr="008D5BAF" w14:paraId="09A01CCB" w14:textId="77777777" w:rsidTr="00D15104">
        <w:tc>
          <w:tcPr>
            <w:tcW w:w="1674" w:type="dxa"/>
            <w:tcMar>
              <w:top w:w="30" w:type="dxa"/>
              <w:left w:w="30" w:type="dxa"/>
              <w:bottom w:w="20" w:type="dxa"/>
              <w:right w:w="30" w:type="dxa"/>
            </w:tcMar>
          </w:tcPr>
          <w:p w14:paraId="783AC317" w14:textId="77777777" w:rsidR="00D15104" w:rsidRPr="008D5BAF" w:rsidRDefault="00D15104">
            <w:pPr>
              <w:spacing w:before="40" w:after="40" w:line="264" w:lineRule="auto"/>
              <w:rPr>
                <w:rFonts w:asciiTheme="minorHAnsi" w:hAnsiTheme="minorHAnsi"/>
                <w:lang w:val="pl-PL"/>
              </w:rPr>
            </w:pPr>
            <w:r w:rsidRPr="008D5BAF">
              <w:rPr>
                <w:rFonts w:asciiTheme="minorHAnsi" w:hAnsiTheme="minorHAnsi"/>
                <w:lang w:val="pl-PL"/>
              </w:rPr>
              <w:t>Utwórz (Create)</w:t>
            </w:r>
          </w:p>
        </w:tc>
        <w:tc>
          <w:tcPr>
            <w:tcW w:w="2467" w:type="dxa"/>
            <w:tcMar>
              <w:top w:w="30" w:type="dxa"/>
              <w:left w:w="30" w:type="dxa"/>
              <w:bottom w:w="20" w:type="dxa"/>
              <w:right w:w="30" w:type="dxa"/>
            </w:tcMar>
          </w:tcPr>
          <w:p w14:paraId="015B4FDB" w14:textId="75561BFE" w:rsidR="00D15104" w:rsidRPr="008D5BAF" w:rsidRDefault="00D15104" w:rsidP="00E7286B">
            <w:pPr>
              <w:spacing w:before="40" w:after="40" w:line="264" w:lineRule="auto"/>
              <w:jc w:val="center"/>
              <w:rPr>
                <w:lang w:val="pl-PL"/>
              </w:rPr>
            </w:pPr>
            <w:r w:rsidRPr="008D5BAF">
              <w:rPr>
                <w:rFonts w:ascii="Wingdings" w:hAnsi="Wingdings"/>
                <w:lang w:val="pl-PL"/>
              </w:rPr>
              <w:t></w:t>
            </w:r>
          </w:p>
        </w:tc>
        <w:tc>
          <w:tcPr>
            <w:tcW w:w="2552" w:type="dxa"/>
          </w:tcPr>
          <w:p w14:paraId="271339D6" w14:textId="77777777" w:rsidR="00D15104" w:rsidRPr="008D5BAF" w:rsidRDefault="00D15104" w:rsidP="00E7286B">
            <w:pPr>
              <w:spacing w:before="40" w:after="40" w:line="264" w:lineRule="auto"/>
              <w:jc w:val="center"/>
              <w:rPr>
                <w:rFonts w:cstheme="minorHAnsi"/>
                <w:lang w:val="pl-PL"/>
              </w:rPr>
            </w:pPr>
            <w:r w:rsidRPr="008D5BAF">
              <w:rPr>
                <w:rFonts w:cstheme="minorHAnsi"/>
                <w:lang w:val="pl-PL"/>
              </w:rPr>
              <w:t>-</w:t>
            </w:r>
          </w:p>
        </w:tc>
        <w:tc>
          <w:tcPr>
            <w:tcW w:w="2409" w:type="dxa"/>
            <w:tcMar>
              <w:top w:w="30" w:type="dxa"/>
              <w:left w:w="30" w:type="dxa"/>
              <w:bottom w:w="20" w:type="dxa"/>
              <w:right w:w="30" w:type="dxa"/>
            </w:tcMar>
          </w:tcPr>
          <w:p w14:paraId="279E7FD7" w14:textId="77777777" w:rsidR="00D15104" w:rsidRPr="008D5BAF" w:rsidRDefault="00D15104" w:rsidP="00E7286B">
            <w:pPr>
              <w:spacing w:before="40" w:after="40" w:line="264" w:lineRule="auto"/>
              <w:jc w:val="center"/>
              <w:rPr>
                <w:lang w:val="pl-PL"/>
              </w:rPr>
            </w:pPr>
            <w:r w:rsidRPr="008D5BAF">
              <w:rPr>
                <w:lang w:val="pl-PL"/>
              </w:rPr>
              <w:t>-</w:t>
            </w:r>
          </w:p>
        </w:tc>
      </w:tr>
      <w:tr w:rsidR="00D15104" w:rsidRPr="008D5BAF" w14:paraId="78C43C12" w14:textId="77777777" w:rsidTr="00D15104">
        <w:tc>
          <w:tcPr>
            <w:tcW w:w="1674" w:type="dxa"/>
            <w:tcMar>
              <w:top w:w="30" w:type="dxa"/>
              <w:left w:w="30" w:type="dxa"/>
              <w:bottom w:w="20" w:type="dxa"/>
              <w:right w:w="30" w:type="dxa"/>
            </w:tcMar>
          </w:tcPr>
          <w:p w14:paraId="5E7D5C1E" w14:textId="77777777" w:rsidR="00D15104" w:rsidRPr="008D5BAF" w:rsidRDefault="00D15104">
            <w:pPr>
              <w:spacing w:before="40" w:after="40" w:line="264" w:lineRule="auto"/>
              <w:rPr>
                <w:rFonts w:asciiTheme="minorHAnsi" w:hAnsiTheme="minorHAnsi"/>
                <w:lang w:val="pl-PL"/>
              </w:rPr>
            </w:pPr>
            <w:r w:rsidRPr="008D5BAF">
              <w:rPr>
                <w:rFonts w:asciiTheme="minorHAnsi" w:hAnsiTheme="minorHAnsi"/>
                <w:lang w:val="pl-PL"/>
              </w:rPr>
              <w:t>Odczytaj (Read)</w:t>
            </w:r>
          </w:p>
        </w:tc>
        <w:tc>
          <w:tcPr>
            <w:tcW w:w="2467" w:type="dxa"/>
            <w:tcMar>
              <w:top w:w="30" w:type="dxa"/>
              <w:left w:w="30" w:type="dxa"/>
              <w:bottom w:w="20" w:type="dxa"/>
              <w:right w:w="30" w:type="dxa"/>
            </w:tcMar>
          </w:tcPr>
          <w:p w14:paraId="0A43CE38" w14:textId="6703BAB6" w:rsidR="00D15104" w:rsidRPr="008D5BAF" w:rsidRDefault="00D15104" w:rsidP="00E7286B">
            <w:pPr>
              <w:spacing w:before="40" w:after="40" w:line="264" w:lineRule="auto"/>
              <w:jc w:val="center"/>
              <w:rPr>
                <w:lang w:val="pl-PL"/>
              </w:rPr>
            </w:pPr>
            <w:r w:rsidRPr="008D5BAF">
              <w:rPr>
                <w:rFonts w:ascii="Wingdings" w:hAnsi="Wingdings"/>
                <w:lang w:val="pl-PL"/>
              </w:rPr>
              <w:t></w:t>
            </w:r>
          </w:p>
        </w:tc>
        <w:tc>
          <w:tcPr>
            <w:tcW w:w="2552" w:type="dxa"/>
          </w:tcPr>
          <w:p w14:paraId="664AF7EF" w14:textId="56A929A6" w:rsidR="00D15104" w:rsidRPr="008D5BAF" w:rsidRDefault="00D15104" w:rsidP="00E7286B">
            <w:pPr>
              <w:spacing w:before="40" w:after="40" w:line="264" w:lineRule="auto"/>
              <w:jc w:val="center"/>
              <w:rPr>
                <w:rFonts w:cstheme="minorHAnsi"/>
                <w:lang w:val="pl-PL"/>
              </w:rPr>
            </w:pPr>
            <w:r w:rsidRPr="008D5BAF">
              <w:rPr>
                <w:rFonts w:ascii="Wingdings" w:hAnsi="Wingdings" w:cstheme="minorHAnsi"/>
                <w:lang w:val="pl-PL"/>
              </w:rPr>
              <w:t></w:t>
            </w:r>
          </w:p>
        </w:tc>
        <w:tc>
          <w:tcPr>
            <w:tcW w:w="2409" w:type="dxa"/>
            <w:tcMar>
              <w:top w:w="30" w:type="dxa"/>
              <w:left w:w="30" w:type="dxa"/>
              <w:bottom w:w="20" w:type="dxa"/>
              <w:right w:w="30" w:type="dxa"/>
            </w:tcMar>
          </w:tcPr>
          <w:p w14:paraId="65167180" w14:textId="77777777" w:rsidR="00D15104" w:rsidRPr="008D5BAF" w:rsidRDefault="00D15104" w:rsidP="00E7286B">
            <w:pPr>
              <w:spacing w:before="40" w:after="40" w:line="264" w:lineRule="auto"/>
              <w:jc w:val="center"/>
              <w:rPr>
                <w:lang w:val="pl-PL"/>
              </w:rPr>
            </w:pPr>
            <w:r w:rsidRPr="008D5BAF">
              <w:rPr>
                <w:lang w:val="pl-PL"/>
              </w:rPr>
              <w:t>-</w:t>
            </w:r>
          </w:p>
        </w:tc>
      </w:tr>
      <w:tr w:rsidR="00D15104" w:rsidRPr="008D5BAF" w14:paraId="6B99A722" w14:textId="77777777" w:rsidTr="00D15104">
        <w:tc>
          <w:tcPr>
            <w:tcW w:w="1674" w:type="dxa"/>
            <w:tcMar>
              <w:top w:w="30" w:type="dxa"/>
              <w:left w:w="30" w:type="dxa"/>
              <w:bottom w:w="20" w:type="dxa"/>
              <w:right w:w="30" w:type="dxa"/>
            </w:tcMar>
          </w:tcPr>
          <w:p w14:paraId="1B4187F6" w14:textId="77777777" w:rsidR="00D15104" w:rsidRPr="008D5BAF" w:rsidRDefault="00D15104">
            <w:pPr>
              <w:spacing w:before="40" w:after="40" w:line="264" w:lineRule="auto"/>
              <w:rPr>
                <w:rFonts w:asciiTheme="minorHAnsi" w:hAnsiTheme="minorHAnsi"/>
                <w:lang w:val="pl-PL"/>
              </w:rPr>
            </w:pPr>
            <w:r w:rsidRPr="008D5BAF">
              <w:rPr>
                <w:rFonts w:asciiTheme="minorHAnsi" w:hAnsiTheme="minorHAnsi"/>
                <w:lang w:val="pl-PL"/>
              </w:rPr>
              <w:lastRenderedPageBreak/>
              <w:t>Aktualizacja (Update)</w:t>
            </w:r>
          </w:p>
        </w:tc>
        <w:tc>
          <w:tcPr>
            <w:tcW w:w="2467" w:type="dxa"/>
            <w:tcMar>
              <w:top w:w="30" w:type="dxa"/>
              <w:left w:w="30" w:type="dxa"/>
              <w:bottom w:w="20" w:type="dxa"/>
              <w:right w:w="30" w:type="dxa"/>
            </w:tcMar>
          </w:tcPr>
          <w:p w14:paraId="3C09A0F0" w14:textId="1676403F" w:rsidR="00D15104" w:rsidRPr="008D5BAF" w:rsidRDefault="00D15104" w:rsidP="00E7286B">
            <w:pPr>
              <w:spacing w:before="40" w:after="40" w:line="264" w:lineRule="auto"/>
              <w:jc w:val="center"/>
              <w:rPr>
                <w:rFonts w:eastAsia="Calibri"/>
                <w:lang w:val="pl-PL"/>
              </w:rPr>
            </w:pPr>
            <w:r w:rsidRPr="008D5BAF">
              <w:rPr>
                <w:rFonts w:ascii="Wingdings" w:hAnsi="Wingdings"/>
                <w:lang w:val="pl-PL"/>
              </w:rPr>
              <w:t></w:t>
            </w:r>
          </w:p>
        </w:tc>
        <w:tc>
          <w:tcPr>
            <w:tcW w:w="2552" w:type="dxa"/>
          </w:tcPr>
          <w:p w14:paraId="586FF658" w14:textId="77777777" w:rsidR="00D15104" w:rsidRPr="008D5BAF" w:rsidRDefault="00D15104" w:rsidP="00E7286B">
            <w:pPr>
              <w:spacing w:before="40" w:after="40" w:line="264" w:lineRule="auto"/>
              <w:jc w:val="center"/>
              <w:rPr>
                <w:rFonts w:cstheme="minorHAnsi"/>
                <w:lang w:val="pl-PL"/>
              </w:rPr>
            </w:pPr>
            <w:r w:rsidRPr="008D5BAF">
              <w:rPr>
                <w:rFonts w:cstheme="minorHAnsi"/>
                <w:lang w:val="pl-PL"/>
              </w:rPr>
              <w:t>-</w:t>
            </w:r>
          </w:p>
        </w:tc>
        <w:tc>
          <w:tcPr>
            <w:tcW w:w="2409" w:type="dxa"/>
            <w:tcMar>
              <w:top w:w="30" w:type="dxa"/>
              <w:left w:w="30" w:type="dxa"/>
              <w:bottom w:w="20" w:type="dxa"/>
              <w:right w:w="30" w:type="dxa"/>
            </w:tcMar>
          </w:tcPr>
          <w:p w14:paraId="5A4A8208" w14:textId="77777777" w:rsidR="00D15104" w:rsidRPr="008D5BAF" w:rsidRDefault="00D15104" w:rsidP="00E7286B">
            <w:pPr>
              <w:spacing w:before="40" w:after="40" w:line="264" w:lineRule="auto"/>
              <w:jc w:val="center"/>
              <w:rPr>
                <w:lang w:val="pl-PL"/>
              </w:rPr>
            </w:pPr>
            <w:r w:rsidRPr="008D5BAF">
              <w:rPr>
                <w:lang w:val="pl-PL"/>
              </w:rPr>
              <w:t>-</w:t>
            </w:r>
          </w:p>
        </w:tc>
      </w:tr>
      <w:tr w:rsidR="00D15104" w:rsidRPr="008D5BAF" w14:paraId="63A57B57" w14:textId="77777777" w:rsidTr="00D15104">
        <w:tc>
          <w:tcPr>
            <w:tcW w:w="1674" w:type="dxa"/>
            <w:tcMar>
              <w:top w:w="30" w:type="dxa"/>
              <w:left w:w="30" w:type="dxa"/>
              <w:bottom w:w="20" w:type="dxa"/>
              <w:right w:w="30" w:type="dxa"/>
            </w:tcMar>
          </w:tcPr>
          <w:p w14:paraId="00ADA1B1" w14:textId="77777777" w:rsidR="00D15104" w:rsidRPr="008D5BAF" w:rsidRDefault="00D15104">
            <w:pPr>
              <w:spacing w:before="40" w:after="40" w:line="264" w:lineRule="auto"/>
              <w:rPr>
                <w:rFonts w:asciiTheme="minorHAnsi" w:hAnsiTheme="minorHAnsi"/>
                <w:lang w:val="pl-PL"/>
              </w:rPr>
            </w:pPr>
            <w:r w:rsidRPr="008D5BAF">
              <w:rPr>
                <w:rFonts w:asciiTheme="minorHAnsi" w:hAnsiTheme="minorHAnsi"/>
                <w:lang w:val="pl-PL"/>
              </w:rPr>
              <w:t>Usuń (Delete)</w:t>
            </w:r>
          </w:p>
        </w:tc>
        <w:tc>
          <w:tcPr>
            <w:tcW w:w="2467" w:type="dxa"/>
            <w:tcMar>
              <w:top w:w="30" w:type="dxa"/>
              <w:left w:w="30" w:type="dxa"/>
              <w:bottom w:w="20" w:type="dxa"/>
              <w:right w:w="30" w:type="dxa"/>
            </w:tcMar>
          </w:tcPr>
          <w:p w14:paraId="2020AACA" w14:textId="6C22EF1E" w:rsidR="00D15104" w:rsidRPr="008D5BAF" w:rsidRDefault="00D15104" w:rsidP="00E7286B">
            <w:pPr>
              <w:spacing w:before="40" w:after="40" w:line="264" w:lineRule="auto"/>
              <w:jc w:val="center"/>
              <w:rPr>
                <w:rFonts w:eastAsia="Calibri"/>
                <w:lang w:val="pl-PL"/>
              </w:rPr>
            </w:pPr>
            <w:r w:rsidRPr="008D5BAF">
              <w:rPr>
                <w:rFonts w:ascii="Wingdings" w:hAnsi="Wingdings"/>
                <w:lang w:val="pl-PL"/>
              </w:rPr>
              <w:t></w:t>
            </w:r>
          </w:p>
        </w:tc>
        <w:tc>
          <w:tcPr>
            <w:tcW w:w="2552" w:type="dxa"/>
          </w:tcPr>
          <w:p w14:paraId="2044D6A9" w14:textId="77777777" w:rsidR="00D15104" w:rsidRPr="008D5BAF" w:rsidRDefault="00D15104" w:rsidP="00E7286B">
            <w:pPr>
              <w:spacing w:before="40" w:after="40" w:line="264" w:lineRule="auto"/>
              <w:jc w:val="center"/>
              <w:rPr>
                <w:rFonts w:cstheme="minorHAnsi"/>
                <w:lang w:val="pl-PL"/>
              </w:rPr>
            </w:pPr>
            <w:r w:rsidRPr="008D5BAF">
              <w:rPr>
                <w:rFonts w:cstheme="minorHAnsi"/>
                <w:lang w:val="pl-PL"/>
              </w:rPr>
              <w:t>-</w:t>
            </w:r>
          </w:p>
        </w:tc>
        <w:tc>
          <w:tcPr>
            <w:tcW w:w="2409" w:type="dxa"/>
            <w:tcMar>
              <w:top w:w="30" w:type="dxa"/>
              <w:left w:w="30" w:type="dxa"/>
              <w:bottom w:w="20" w:type="dxa"/>
              <w:right w:w="30" w:type="dxa"/>
            </w:tcMar>
          </w:tcPr>
          <w:p w14:paraId="0BEBD71E" w14:textId="77777777" w:rsidR="00D15104" w:rsidRPr="008D5BAF" w:rsidRDefault="00D15104" w:rsidP="00E7286B">
            <w:pPr>
              <w:spacing w:before="40" w:after="40" w:line="264" w:lineRule="auto"/>
              <w:jc w:val="center"/>
              <w:rPr>
                <w:lang w:val="pl-PL"/>
              </w:rPr>
            </w:pPr>
            <w:r w:rsidRPr="008D5BAF">
              <w:rPr>
                <w:lang w:val="pl-PL"/>
              </w:rPr>
              <w:t>-</w:t>
            </w:r>
          </w:p>
        </w:tc>
      </w:tr>
    </w:tbl>
    <w:p w14:paraId="5E799571" w14:textId="272373AA" w:rsidR="00E830E7" w:rsidRPr="008D5BAF" w:rsidRDefault="00E830E7" w:rsidP="00E830E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22</w:t>
      </w:r>
      <w:r w:rsidRPr="008D5BAF">
        <w:rPr>
          <w:lang w:val="pl-PL"/>
        </w:rPr>
        <w:fldChar w:fldCharType="end"/>
      </w:r>
      <w:r w:rsidRPr="008D5BAF">
        <w:rPr>
          <w:lang w:val="pl-PL"/>
        </w:rPr>
        <w:t xml:space="preserve"> Zakres uprawnień </w:t>
      </w:r>
      <w:r w:rsidR="00F24CFD" w:rsidRPr="008D5BAF">
        <w:rPr>
          <w:lang w:val="pl-PL"/>
        </w:rPr>
        <w:t>dla ról 1A, 1B, 1C, 3A, 3B</w:t>
      </w:r>
      <w:r w:rsidR="003266B4" w:rsidRPr="008D5BAF">
        <w:rPr>
          <w:lang w:val="pl-PL"/>
        </w:rPr>
        <w:t>, 4A</w:t>
      </w:r>
      <w:r w:rsidR="00F24CFD" w:rsidRPr="008D5BAF">
        <w:rPr>
          <w:lang w:val="pl-PL"/>
        </w:rPr>
        <w:t xml:space="preserve"> </w:t>
      </w:r>
      <w:r w:rsidRPr="008D5BAF">
        <w:rPr>
          <w:lang w:val="pl-PL"/>
        </w:rPr>
        <w:t xml:space="preserve">w zakresie zarządzania </w:t>
      </w:r>
      <w:r w:rsidR="003266B4" w:rsidRPr="008D5BAF">
        <w:rPr>
          <w:lang w:val="pl-PL"/>
        </w:rPr>
        <w:t>odbiornikami</w:t>
      </w:r>
      <w:r w:rsidRPr="008D5BAF">
        <w:rPr>
          <w:lang w:val="pl-PL"/>
        </w:rPr>
        <w:t>, na które wysyłane są notyfikacje</w:t>
      </w:r>
    </w:p>
    <w:p w14:paraId="7966EBE9" w14:textId="7580D211" w:rsidR="00E830E7" w:rsidRPr="008D5BAF" w:rsidRDefault="00E830E7">
      <w:r w:rsidRPr="008D5BAF">
        <w:t>Dostawcy usługi RDE mogą rozszerzyć implementowany model uprawnień o dodatkowy zestaw uprawnień. Zestaw tych dodatkowych uprawnień nie podlega standaryzacji niniejszym dokumentem</w:t>
      </w:r>
      <w:r w:rsidR="00F24CFD" w:rsidRPr="008D5BAF">
        <w:t>.</w:t>
      </w:r>
    </w:p>
    <w:p w14:paraId="34B60D9B" w14:textId="77777777" w:rsidR="00AD7ADF" w:rsidRPr="008D5BAF" w:rsidRDefault="00AD7ADF"/>
    <w:p w14:paraId="7C753E01" w14:textId="2AF6311E" w:rsidR="00E830E7" w:rsidRPr="008D5BAF" w:rsidRDefault="00E830E7" w:rsidP="00E830E7">
      <w:pPr>
        <w:pStyle w:val="Nagwek2"/>
      </w:pPr>
      <w:bookmarkStart w:id="358" w:name="_Toc58171610"/>
      <w:r w:rsidRPr="008D5BAF">
        <w:t xml:space="preserve">Wymagania dotyczące dostawców </w:t>
      </w:r>
      <w:r w:rsidR="0084208C" w:rsidRPr="008D5BAF">
        <w:t>oferujących usługę</w:t>
      </w:r>
      <w:r w:rsidRPr="008D5BAF">
        <w:t xml:space="preserve"> RDE </w:t>
      </w:r>
      <w:r w:rsidR="0084208C" w:rsidRPr="008D5BAF">
        <w:t>i</w:t>
      </w:r>
      <w:r w:rsidRPr="008D5BAF">
        <w:t xml:space="preserve"> </w:t>
      </w:r>
      <w:r w:rsidR="001B2535" w:rsidRPr="008D5BAF">
        <w:t>przechowywanie wiadomości użytkowników</w:t>
      </w:r>
      <w:bookmarkEnd w:id="358"/>
    </w:p>
    <w:p w14:paraId="38D8B003" w14:textId="487B3C7B" w:rsidR="00E830E7" w:rsidRPr="008D5BAF" w:rsidRDefault="00E830E7" w:rsidP="00E830E7">
      <w:r w:rsidRPr="008D5BAF">
        <w:t xml:space="preserve">Dostawca oferujący skrzynki doręczeń </w:t>
      </w:r>
      <w:r w:rsidR="0084208C" w:rsidRPr="008D5BAF">
        <w:t xml:space="preserve">lub równoważne usługi wspierające kwalifikowaną usługę RDE </w:t>
      </w:r>
      <w:r w:rsidRPr="008D5BAF">
        <w:t xml:space="preserve">spełnia zakres wymagań wskazany w </w:t>
      </w:r>
      <w:r w:rsidR="0084208C" w:rsidRPr="008D5BAF">
        <w:t xml:space="preserve">podrozdziale </w:t>
      </w:r>
      <w:r w:rsidR="0084208C" w:rsidRPr="008D5BAF">
        <w:fldChar w:fldCharType="begin"/>
      </w:r>
      <w:r w:rsidR="0084208C" w:rsidRPr="008D5BAF">
        <w:instrText xml:space="preserve"> REF _Ref55399379 \r \h </w:instrText>
      </w:r>
      <w:r w:rsidR="0084208C" w:rsidRPr="008D5BAF">
        <w:fldChar w:fldCharType="separate"/>
      </w:r>
      <w:r w:rsidR="000637F4">
        <w:t>12.3.1</w:t>
      </w:r>
      <w:r w:rsidR="0084208C" w:rsidRPr="008D5BAF">
        <w:fldChar w:fldCharType="end"/>
      </w:r>
      <w:r w:rsidR="0084208C" w:rsidRPr="008D5BAF">
        <w:t xml:space="preserve"> </w:t>
      </w:r>
      <w:r w:rsidRPr="008D5BAF">
        <w:t>oraz:</w:t>
      </w:r>
    </w:p>
    <w:tbl>
      <w:tblPr>
        <w:tblStyle w:val="ScrollTableNormal"/>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ista wymagań biznesowych dla modelu uprawnień"/>
        <w:tblDescription w:val="Tabela zawiera listę wymagań biznesowych dla modelu uprawnień dedykowanych dla dostawców usługi RDE oferujących skrzynkę doręczeń"/>
      </w:tblPr>
      <w:tblGrid>
        <w:gridCol w:w="512"/>
        <w:gridCol w:w="2090"/>
        <w:gridCol w:w="6444"/>
      </w:tblGrid>
      <w:tr w:rsidR="00E830E7" w:rsidRPr="008D5BAF" w14:paraId="5D7A8B40" w14:textId="77777777" w:rsidTr="00E7286B">
        <w:trPr>
          <w:tblHeader/>
        </w:trPr>
        <w:tc>
          <w:tcPr>
            <w:tcW w:w="512" w:type="dxa"/>
            <w:shd w:val="clear" w:color="auto" w:fill="D9D9D9" w:themeFill="background1" w:themeFillShade="D9"/>
            <w:tcMar>
              <w:top w:w="30" w:type="dxa"/>
              <w:left w:w="30" w:type="dxa"/>
              <w:bottom w:w="20" w:type="dxa"/>
              <w:right w:w="30" w:type="dxa"/>
            </w:tcMar>
          </w:tcPr>
          <w:p w14:paraId="6BE54279"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Lp.</w:t>
            </w:r>
          </w:p>
        </w:tc>
        <w:tc>
          <w:tcPr>
            <w:tcW w:w="2090" w:type="dxa"/>
            <w:shd w:val="clear" w:color="auto" w:fill="D9D9D9" w:themeFill="background1" w:themeFillShade="D9"/>
            <w:tcMar>
              <w:top w:w="30" w:type="dxa"/>
              <w:left w:w="30" w:type="dxa"/>
              <w:bottom w:w="20" w:type="dxa"/>
              <w:right w:w="30" w:type="dxa"/>
            </w:tcMar>
          </w:tcPr>
          <w:p w14:paraId="5533FE90"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Nazwa wymagania</w:t>
            </w:r>
          </w:p>
        </w:tc>
        <w:tc>
          <w:tcPr>
            <w:tcW w:w="6444" w:type="dxa"/>
            <w:shd w:val="clear" w:color="auto" w:fill="D9D9D9" w:themeFill="background1" w:themeFillShade="D9"/>
            <w:tcMar>
              <w:top w:w="30" w:type="dxa"/>
              <w:left w:w="30" w:type="dxa"/>
              <w:bottom w:w="20" w:type="dxa"/>
              <w:right w:w="30" w:type="dxa"/>
            </w:tcMar>
          </w:tcPr>
          <w:p w14:paraId="46B9B5A6"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Opis wymagania</w:t>
            </w:r>
          </w:p>
        </w:tc>
      </w:tr>
      <w:tr w:rsidR="00E830E7" w:rsidRPr="008D5BAF" w14:paraId="40375325" w14:textId="77777777" w:rsidTr="00E7286B">
        <w:trPr>
          <w:tblHeader/>
        </w:trPr>
        <w:tc>
          <w:tcPr>
            <w:tcW w:w="512" w:type="dxa"/>
            <w:tcMar>
              <w:top w:w="30" w:type="dxa"/>
              <w:left w:w="30" w:type="dxa"/>
              <w:bottom w:w="20" w:type="dxa"/>
              <w:right w:w="30" w:type="dxa"/>
            </w:tcMar>
          </w:tcPr>
          <w:p w14:paraId="413D104F"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 1</w:t>
            </w:r>
          </w:p>
        </w:tc>
        <w:tc>
          <w:tcPr>
            <w:tcW w:w="2090" w:type="dxa"/>
            <w:tcMar>
              <w:top w:w="30" w:type="dxa"/>
              <w:left w:w="30" w:type="dxa"/>
              <w:bottom w:w="20" w:type="dxa"/>
              <w:right w:w="30" w:type="dxa"/>
            </w:tcMar>
          </w:tcPr>
          <w:p w14:paraId="5EA77C6A" w14:textId="3ACC284E" w:rsidR="00E830E7" w:rsidRPr="008D5BAF" w:rsidRDefault="0084208C" w:rsidP="008415A2">
            <w:pPr>
              <w:spacing w:before="40" w:after="40" w:line="360" w:lineRule="auto"/>
              <w:rPr>
                <w:rFonts w:asciiTheme="minorHAnsi" w:hAnsiTheme="minorHAnsi"/>
                <w:lang w:val="pl-PL"/>
              </w:rPr>
            </w:pPr>
            <w:r w:rsidRPr="008D5BAF">
              <w:rPr>
                <w:rFonts w:asciiTheme="minorHAnsi" w:hAnsiTheme="minorHAnsi"/>
                <w:lang w:val="pl-PL"/>
              </w:rPr>
              <w:t xml:space="preserve">Łączenie uprawnień posiadacza i </w:t>
            </w:r>
            <w:r w:rsidR="00E830E7" w:rsidRPr="008D5BAF">
              <w:rPr>
                <w:rFonts w:asciiTheme="minorHAnsi" w:hAnsiTheme="minorHAnsi"/>
                <w:lang w:val="pl-PL"/>
              </w:rPr>
              <w:t xml:space="preserve"> </w:t>
            </w:r>
            <w:r w:rsidRPr="008D5BAF">
              <w:rPr>
                <w:rFonts w:asciiTheme="minorHAnsi" w:hAnsiTheme="minorHAnsi"/>
                <w:lang w:val="pl-PL"/>
              </w:rPr>
              <w:t>administratora skrzynki</w:t>
            </w:r>
          </w:p>
        </w:tc>
        <w:tc>
          <w:tcPr>
            <w:tcW w:w="6444" w:type="dxa"/>
            <w:tcMar>
              <w:top w:w="30" w:type="dxa"/>
              <w:left w:w="30" w:type="dxa"/>
              <w:bottom w:w="20" w:type="dxa"/>
              <w:right w:w="30" w:type="dxa"/>
            </w:tcMar>
          </w:tcPr>
          <w:p w14:paraId="144F7F9E" w14:textId="77777777" w:rsidR="005D665F" w:rsidRPr="008D5BAF" w:rsidRDefault="005D665F" w:rsidP="008415A2">
            <w:pPr>
              <w:spacing w:before="40" w:after="40" w:line="360" w:lineRule="auto"/>
              <w:rPr>
                <w:rFonts w:asciiTheme="minorHAnsi" w:hAnsiTheme="minorHAnsi"/>
                <w:lang w:val="pl-PL"/>
              </w:rPr>
            </w:pPr>
            <w:r w:rsidRPr="008D5BAF">
              <w:rPr>
                <w:rFonts w:ascii="Segoe UI Light" w:hAnsi="Segoe UI Light"/>
                <w:lang w:val="pl-PL"/>
              </w:rPr>
              <w:t>Z a</w:t>
            </w:r>
            <w:r w:rsidR="00DE53C6" w:rsidRPr="008D5BAF">
              <w:rPr>
                <w:rFonts w:ascii="Segoe UI Light" w:hAnsi="Segoe UI Light"/>
                <w:lang w:val="pl-PL"/>
              </w:rPr>
              <w:t>rt. 19 ust. 3 pkt 2 [UoDE</w:t>
            </w:r>
            <w:r w:rsidR="00DE53C6" w:rsidRPr="008D5BAF">
              <w:rPr>
                <w:rFonts w:asciiTheme="minorHAnsi" w:hAnsiTheme="minorHAnsi"/>
                <w:lang w:val="pl-PL"/>
              </w:rPr>
              <w:t xml:space="preserve">] </w:t>
            </w:r>
            <w:r w:rsidRPr="008D5BAF">
              <w:rPr>
                <w:rFonts w:asciiTheme="minorHAnsi" w:hAnsiTheme="minorHAnsi"/>
                <w:lang w:val="pl-PL"/>
              </w:rPr>
              <w:t>wynika</w:t>
            </w:r>
            <w:r w:rsidR="00DE53C6" w:rsidRPr="008D5BAF">
              <w:rPr>
                <w:rFonts w:asciiTheme="minorHAnsi" w:hAnsiTheme="minorHAnsi"/>
                <w:lang w:val="pl-PL"/>
              </w:rPr>
              <w:t xml:space="preserve">, że administrator skrzynki doręczeń jest ustanawiany obowiązkowo tylko w przypadku podmiotu publicznego i niepublicznego niebędącego osobą fizyczną. </w:t>
            </w:r>
          </w:p>
          <w:p w14:paraId="39139B3D" w14:textId="48DF9269" w:rsidR="00E830E7" w:rsidRPr="008D5BAF" w:rsidRDefault="00DE53C6" w:rsidP="008415A2">
            <w:pPr>
              <w:spacing w:before="40" w:after="40" w:line="360" w:lineRule="auto"/>
              <w:rPr>
                <w:rFonts w:asciiTheme="minorHAnsi" w:hAnsiTheme="minorHAnsi"/>
                <w:lang w:val="pl-PL"/>
              </w:rPr>
            </w:pPr>
            <w:r w:rsidRPr="008D5BAF">
              <w:rPr>
                <w:rFonts w:asciiTheme="minorHAnsi" w:hAnsiTheme="minorHAnsi"/>
                <w:lang w:val="pl-PL"/>
              </w:rPr>
              <w:t>Podmiot niepubliczny będący osobą fizyczną, jeśli nie wyznaczy administratora skrzynki doręczeń, może działać jako administrator skrzynki doręczeń i posiadacz jednocześnie.</w:t>
            </w:r>
          </w:p>
        </w:tc>
      </w:tr>
      <w:tr w:rsidR="00E830E7" w:rsidRPr="008D5BAF" w14:paraId="0CFA27F5" w14:textId="77777777" w:rsidTr="00E7286B">
        <w:trPr>
          <w:tblHeader/>
        </w:trPr>
        <w:tc>
          <w:tcPr>
            <w:tcW w:w="512" w:type="dxa"/>
            <w:tcMar>
              <w:top w:w="30" w:type="dxa"/>
              <w:left w:w="30" w:type="dxa"/>
              <w:bottom w:w="20" w:type="dxa"/>
              <w:right w:w="30" w:type="dxa"/>
            </w:tcMar>
          </w:tcPr>
          <w:p w14:paraId="257D8012"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2</w:t>
            </w:r>
          </w:p>
        </w:tc>
        <w:tc>
          <w:tcPr>
            <w:tcW w:w="2090" w:type="dxa"/>
            <w:tcMar>
              <w:top w:w="30" w:type="dxa"/>
              <w:left w:w="30" w:type="dxa"/>
              <w:bottom w:w="20" w:type="dxa"/>
              <w:right w:w="30" w:type="dxa"/>
            </w:tcMar>
          </w:tcPr>
          <w:p w14:paraId="5AA6ECE8" w14:textId="0045085C" w:rsidR="00E830E7" w:rsidRPr="008D5BAF" w:rsidRDefault="00DE53C6" w:rsidP="008415A2">
            <w:pPr>
              <w:spacing w:before="40" w:after="40" w:line="360" w:lineRule="auto"/>
              <w:rPr>
                <w:rFonts w:asciiTheme="minorHAnsi" w:hAnsiTheme="minorHAnsi"/>
                <w:lang w:val="pl-PL"/>
              </w:rPr>
            </w:pPr>
            <w:r w:rsidRPr="008D5BAF">
              <w:rPr>
                <w:rFonts w:asciiTheme="minorHAnsi" w:hAnsiTheme="minorHAnsi"/>
                <w:lang w:val="pl-PL"/>
              </w:rPr>
              <w:t>Rozszerzenie definicji ról i dodatkowe zasoby</w:t>
            </w:r>
          </w:p>
        </w:tc>
        <w:tc>
          <w:tcPr>
            <w:tcW w:w="6444" w:type="dxa"/>
            <w:tcMar>
              <w:top w:w="30" w:type="dxa"/>
              <w:left w:w="30" w:type="dxa"/>
              <w:bottom w:w="20" w:type="dxa"/>
              <w:right w:w="30" w:type="dxa"/>
            </w:tcMar>
          </w:tcPr>
          <w:p w14:paraId="50DB6D3A" w14:textId="7EC14E28" w:rsidR="00E830E7" w:rsidRPr="008D5BAF" w:rsidRDefault="0039555B" w:rsidP="008415A2">
            <w:pPr>
              <w:keepNext/>
              <w:spacing w:before="40" w:after="40" w:line="360" w:lineRule="auto"/>
              <w:rPr>
                <w:rFonts w:asciiTheme="minorHAnsi" w:hAnsiTheme="minorHAnsi"/>
                <w:lang w:val="pl-PL"/>
              </w:rPr>
            </w:pPr>
            <w:r w:rsidRPr="008D5BAF">
              <w:rPr>
                <w:rFonts w:asciiTheme="minorHAnsi" w:hAnsiTheme="minorHAnsi"/>
                <w:lang w:val="pl-PL"/>
              </w:rPr>
              <w:t>Rozszerzenie modelu uprawnień o dodatkowe zasoby skutkuje pojawieniem sie roli administratora skrzynki doręczeń. Istniejące role ulegają rozszerzeniu,</w:t>
            </w:r>
            <w:r w:rsidR="001C3332" w:rsidRPr="008D5BAF">
              <w:rPr>
                <w:rFonts w:asciiTheme="minorHAnsi" w:hAnsiTheme="minorHAnsi"/>
                <w:lang w:val="pl-PL"/>
              </w:rPr>
              <w:t xml:space="preserve"> lecz nie zmianie,</w:t>
            </w:r>
            <w:r w:rsidRPr="008D5BAF">
              <w:rPr>
                <w:rFonts w:asciiTheme="minorHAnsi" w:hAnsiTheme="minorHAnsi"/>
                <w:lang w:val="pl-PL"/>
              </w:rPr>
              <w:t xml:space="preserve"> </w:t>
            </w:r>
            <w:r w:rsidR="001C3332" w:rsidRPr="008D5BAF">
              <w:rPr>
                <w:rFonts w:asciiTheme="minorHAnsi" w:hAnsiTheme="minorHAnsi"/>
                <w:lang w:val="pl-PL"/>
              </w:rPr>
              <w:t>tzn.</w:t>
            </w:r>
            <w:r w:rsidRPr="008D5BAF">
              <w:rPr>
                <w:rFonts w:asciiTheme="minorHAnsi" w:hAnsiTheme="minorHAnsi"/>
                <w:lang w:val="pl-PL"/>
              </w:rPr>
              <w:t xml:space="preserve"> użytkownik w roli </w:t>
            </w:r>
            <w:r w:rsidR="005D665F" w:rsidRPr="008D5BAF">
              <w:rPr>
                <w:rFonts w:asciiTheme="minorHAnsi" w:hAnsiTheme="minorHAnsi"/>
                <w:lang w:val="pl-PL"/>
              </w:rPr>
              <w:t>p</w:t>
            </w:r>
            <w:r w:rsidRPr="008D5BAF">
              <w:rPr>
                <w:rFonts w:asciiTheme="minorHAnsi" w:hAnsiTheme="minorHAnsi"/>
                <w:lang w:val="pl-PL"/>
              </w:rPr>
              <w:t xml:space="preserve">osiadacza </w:t>
            </w:r>
            <w:r w:rsidR="001C3332" w:rsidRPr="008D5BAF">
              <w:rPr>
                <w:rFonts w:asciiTheme="minorHAnsi" w:hAnsiTheme="minorHAnsi"/>
                <w:lang w:val="pl-PL"/>
              </w:rPr>
              <w:t>korzystający z</w:t>
            </w:r>
            <w:r w:rsidRPr="008D5BAF">
              <w:rPr>
                <w:rFonts w:asciiTheme="minorHAnsi" w:hAnsiTheme="minorHAnsi"/>
                <w:lang w:val="pl-PL"/>
              </w:rPr>
              <w:t xml:space="preserve"> </w:t>
            </w:r>
            <w:r w:rsidR="001C3332" w:rsidRPr="008D5BAF">
              <w:rPr>
                <w:rFonts w:asciiTheme="minorHAnsi" w:hAnsiTheme="minorHAnsi"/>
                <w:lang w:val="pl-PL"/>
              </w:rPr>
              <w:t>usługi RDE</w:t>
            </w:r>
            <w:r w:rsidRPr="008D5BAF">
              <w:rPr>
                <w:rFonts w:asciiTheme="minorHAnsi" w:hAnsiTheme="minorHAnsi"/>
                <w:lang w:val="pl-PL"/>
              </w:rPr>
              <w:t xml:space="preserve"> dostawcy, który przechowuje </w:t>
            </w:r>
            <w:r w:rsidR="001C3332" w:rsidRPr="008D5BAF">
              <w:rPr>
                <w:rFonts w:asciiTheme="minorHAnsi" w:hAnsiTheme="minorHAnsi"/>
                <w:lang w:val="pl-PL"/>
              </w:rPr>
              <w:t>wiadomości</w:t>
            </w:r>
            <w:r w:rsidRPr="008D5BAF">
              <w:rPr>
                <w:rFonts w:asciiTheme="minorHAnsi" w:hAnsiTheme="minorHAnsi"/>
                <w:lang w:val="pl-PL"/>
              </w:rPr>
              <w:t xml:space="preserve"> użytkowników może zostać przeniesiony – na mocy swojego ustawowego prawa do zmiany dostawcy </w:t>
            </w:r>
            <w:r w:rsidR="00920269" w:rsidRPr="008D5BAF">
              <w:rPr>
                <w:rFonts w:asciiTheme="minorHAnsi" w:hAnsiTheme="minorHAnsi"/>
                <w:lang w:val="pl-PL"/>
              </w:rPr>
              <w:t>–</w:t>
            </w:r>
            <w:r w:rsidRPr="008D5BAF">
              <w:rPr>
                <w:rFonts w:asciiTheme="minorHAnsi" w:hAnsiTheme="minorHAnsi"/>
                <w:lang w:val="pl-PL"/>
              </w:rPr>
              <w:t xml:space="preserve"> d</w:t>
            </w:r>
            <w:r w:rsidR="00920269" w:rsidRPr="008D5BAF">
              <w:rPr>
                <w:rFonts w:asciiTheme="minorHAnsi" w:hAnsiTheme="minorHAnsi"/>
                <w:lang w:val="pl-PL"/>
              </w:rPr>
              <w:t xml:space="preserve">o </w:t>
            </w:r>
            <w:r w:rsidR="00155D57" w:rsidRPr="008D5BAF">
              <w:rPr>
                <w:rFonts w:asciiTheme="minorHAnsi" w:hAnsiTheme="minorHAnsi"/>
                <w:lang w:val="pl-PL"/>
              </w:rPr>
              <w:t>innego dostawcy nieprzechowuj</w:t>
            </w:r>
            <w:r w:rsidR="00E16A06" w:rsidRPr="008D5BAF">
              <w:rPr>
                <w:rFonts w:asciiTheme="minorHAnsi" w:hAnsiTheme="minorHAnsi"/>
                <w:lang w:val="pl-PL"/>
              </w:rPr>
              <w:t xml:space="preserve">ącego </w:t>
            </w:r>
            <w:r w:rsidR="001C3332" w:rsidRPr="008D5BAF">
              <w:rPr>
                <w:rFonts w:asciiTheme="minorHAnsi" w:hAnsiTheme="minorHAnsi"/>
                <w:lang w:val="pl-PL"/>
              </w:rPr>
              <w:t>wiadomości</w:t>
            </w:r>
            <w:r w:rsidR="00E16A06" w:rsidRPr="008D5BAF">
              <w:rPr>
                <w:rFonts w:asciiTheme="minorHAnsi" w:hAnsiTheme="minorHAnsi"/>
                <w:lang w:val="pl-PL"/>
              </w:rPr>
              <w:t xml:space="preserve"> użytkowników</w:t>
            </w:r>
            <w:r w:rsidR="00155D57" w:rsidRPr="008D5BAF">
              <w:rPr>
                <w:rFonts w:asciiTheme="minorHAnsi" w:hAnsiTheme="minorHAnsi"/>
                <w:lang w:val="pl-PL"/>
              </w:rPr>
              <w:t xml:space="preserve"> – </w:t>
            </w:r>
            <w:r w:rsidR="00155D57" w:rsidRPr="008D5BAF">
              <w:rPr>
                <w:rFonts w:asciiTheme="minorHAnsi" w:hAnsiTheme="minorHAnsi"/>
                <w:b/>
                <w:lang w:val="pl-PL"/>
              </w:rPr>
              <w:t xml:space="preserve">również w roli </w:t>
            </w:r>
            <w:r w:rsidR="005D665F" w:rsidRPr="008D5BAF">
              <w:rPr>
                <w:rFonts w:asciiTheme="minorHAnsi" w:hAnsiTheme="minorHAnsi"/>
                <w:b/>
                <w:lang w:val="pl-PL"/>
              </w:rPr>
              <w:t>p</w:t>
            </w:r>
            <w:r w:rsidR="00E16A06" w:rsidRPr="008D5BAF">
              <w:rPr>
                <w:rFonts w:asciiTheme="minorHAnsi" w:hAnsiTheme="minorHAnsi"/>
                <w:b/>
                <w:lang w:val="pl-PL"/>
              </w:rPr>
              <w:t>osiadacza</w:t>
            </w:r>
            <w:r w:rsidR="00E16A06" w:rsidRPr="008D5BAF">
              <w:rPr>
                <w:rFonts w:asciiTheme="minorHAnsi" w:hAnsiTheme="minorHAnsi"/>
                <w:lang w:val="pl-PL"/>
              </w:rPr>
              <w:t>.</w:t>
            </w:r>
          </w:p>
        </w:tc>
      </w:tr>
      <w:tr w:rsidR="00B22786" w:rsidRPr="008D5BAF" w14:paraId="7EE8B1CD" w14:textId="77777777" w:rsidTr="00E7286B">
        <w:trPr>
          <w:tblHeader/>
        </w:trPr>
        <w:tc>
          <w:tcPr>
            <w:tcW w:w="512" w:type="dxa"/>
            <w:tcMar>
              <w:top w:w="30" w:type="dxa"/>
              <w:left w:w="30" w:type="dxa"/>
              <w:bottom w:w="20" w:type="dxa"/>
              <w:right w:w="30" w:type="dxa"/>
            </w:tcMar>
          </w:tcPr>
          <w:p w14:paraId="5DF0C955" w14:textId="6B7231F4" w:rsidR="00B22786" w:rsidRPr="008D5BAF" w:rsidRDefault="00B22786" w:rsidP="008415A2">
            <w:pPr>
              <w:spacing w:before="40" w:after="40" w:line="360" w:lineRule="auto"/>
              <w:rPr>
                <w:rFonts w:asciiTheme="minorHAnsi" w:hAnsiTheme="minorHAnsi"/>
                <w:lang w:val="pl-PL"/>
              </w:rPr>
            </w:pPr>
            <w:r w:rsidRPr="008D5BAF">
              <w:rPr>
                <w:rFonts w:asciiTheme="minorHAnsi" w:hAnsiTheme="minorHAnsi"/>
                <w:lang w:val="pl-PL"/>
              </w:rPr>
              <w:t>3</w:t>
            </w:r>
          </w:p>
        </w:tc>
        <w:tc>
          <w:tcPr>
            <w:tcW w:w="2090" w:type="dxa"/>
            <w:tcMar>
              <w:top w:w="30" w:type="dxa"/>
              <w:left w:w="30" w:type="dxa"/>
              <w:bottom w:w="20" w:type="dxa"/>
              <w:right w:w="30" w:type="dxa"/>
            </w:tcMar>
          </w:tcPr>
          <w:p w14:paraId="79689AD1" w14:textId="797590A7" w:rsidR="00B22786" w:rsidRPr="008D5BAF" w:rsidRDefault="00B22786" w:rsidP="008415A2">
            <w:pPr>
              <w:spacing w:before="40" w:after="40" w:line="360" w:lineRule="auto"/>
              <w:rPr>
                <w:rFonts w:asciiTheme="minorHAnsi" w:hAnsiTheme="minorHAnsi"/>
                <w:lang w:val="pl-PL"/>
              </w:rPr>
            </w:pPr>
            <w:r w:rsidRPr="008D5BAF">
              <w:rPr>
                <w:rFonts w:asciiTheme="minorHAnsi" w:hAnsiTheme="minorHAnsi"/>
                <w:lang w:val="pl-PL"/>
              </w:rPr>
              <w:t>Ustawienie / zmiana uprawnień z systemu teleinformatycznego MC</w:t>
            </w:r>
          </w:p>
        </w:tc>
        <w:tc>
          <w:tcPr>
            <w:tcW w:w="6444" w:type="dxa"/>
            <w:tcMar>
              <w:top w:w="30" w:type="dxa"/>
              <w:left w:w="30" w:type="dxa"/>
              <w:bottom w:w="20" w:type="dxa"/>
              <w:right w:w="30" w:type="dxa"/>
            </w:tcMar>
          </w:tcPr>
          <w:p w14:paraId="2E3B4124" w14:textId="0D8B0BC3" w:rsidR="00B22786" w:rsidRPr="008D5BAF" w:rsidRDefault="00B22786" w:rsidP="008415A2">
            <w:pPr>
              <w:spacing w:before="40" w:after="40" w:line="360" w:lineRule="auto"/>
              <w:rPr>
                <w:rFonts w:asciiTheme="minorHAnsi" w:hAnsiTheme="minorHAnsi"/>
                <w:lang w:val="pl-PL"/>
              </w:rPr>
            </w:pPr>
            <w:r w:rsidRPr="008D5BAF">
              <w:rPr>
                <w:rFonts w:asciiTheme="minorHAnsi" w:hAnsiTheme="minorHAnsi"/>
                <w:lang w:val="pl-PL"/>
              </w:rPr>
              <w:t xml:space="preserve">Operator wyznaczony </w:t>
            </w:r>
            <w:r w:rsidRPr="008D5BAF">
              <w:rPr>
                <w:rFonts w:asciiTheme="minorHAnsi" w:hAnsiTheme="minorHAnsi"/>
                <w:b/>
                <w:lang w:val="pl-PL"/>
              </w:rPr>
              <w:t>udostępnia w API swojego system metody umożliwiające</w:t>
            </w:r>
            <w:r w:rsidRPr="008D5BAF">
              <w:rPr>
                <w:rFonts w:asciiTheme="minorHAnsi" w:hAnsiTheme="minorHAnsi"/>
                <w:lang w:val="pl-PL"/>
              </w:rPr>
              <w:t xml:space="preserve"> </w:t>
            </w:r>
          </w:p>
          <w:p w14:paraId="323EE044" w14:textId="77777777" w:rsidR="00B22786" w:rsidRPr="008D5BAF" w:rsidRDefault="00B22786" w:rsidP="008415A2">
            <w:pPr>
              <w:pStyle w:val="Akapitzlist"/>
              <w:numPr>
                <w:ilvl w:val="0"/>
                <w:numId w:val="1"/>
              </w:numPr>
              <w:spacing w:before="40" w:after="40" w:line="360" w:lineRule="auto"/>
              <w:ind w:left="0"/>
              <w:contextualSpacing w:val="0"/>
              <w:jc w:val="left"/>
              <w:rPr>
                <w:lang w:val="pl-PL"/>
              </w:rPr>
            </w:pPr>
            <w:r w:rsidRPr="008D5BAF">
              <w:rPr>
                <w:lang w:val="pl-PL"/>
              </w:rPr>
              <w:t>Zmianę statusu skrzynki i tym samym dostępu do usługi RDE</w:t>
            </w:r>
          </w:p>
          <w:p w14:paraId="312E508B" w14:textId="16F34A37" w:rsidR="00B22786" w:rsidRPr="008D5BAF" w:rsidRDefault="00B22786" w:rsidP="008415A2">
            <w:pPr>
              <w:pStyle w:val="Akapitzlist"/>
              <w:numPr>
                <w:ilvl w:val="0"/>
                <w:numId w:val="1"/>
              </w:numPr>
              <w:spacing w:before="40" w:after="40" w:line="360" w:lineRule="auto"/>
              <w:ind w:left="0"/>
              <w:contextualSpacing w:val="0"/>
              <w:jc w:val="left"/>
              <w:rPr>
                <w:lang w:val="pl-PL"/>
              </w:rPr>
            </w:pPr>
            <w:r w:rsidRPr="008D5BAF">
              <w:rPr>
                <w:lang w:val="pl-PL"/>
              </w:rPr>
              <w:t>Dodawanie lub usuwanie użytkowników</w:t>
            </w:r>
          </w:p>
          <w:p w14:paraId="58D4B50B" w14:textId="674C33FC" w:rsidR="00B22786" w:rsidRPr="008D5BAF" w:rsidRDefault="00B22786" w:rsidP="008415A2">
            <w:pPr>
              <w:pStyle w:val="Akapitzlist"/>
              <w:numPr>
                <w:ilvl w:val="0"/>
                <w:numId w:val="1"/>
              </w:numPr>
              <w:spacing w:before="40" w:after="40" w:line="360" w:lineRule="auto"/>
              <w:ind w:left="0"/>
              <w:contextualSpacing w:val="0"/>
              <w:jc w:val="left"/>
              <w:rPr>
                <w:lang w:val="pl-PL"/>
              </w:rPr>
            </w:pPr>
            <w:r w:rsidRPr="008D5BAF">
              <w:rPr>
                <w:lang w:val="pl-PL"/>
              </w:rPr>
              <w:t xml:space="preserve">Ustawienie lub zmianę poziomu aktualnych uprawnień do zasobów. </w:t>
            </w:r>
          </w:p>
          <w:p w14:paraId="3D083511" w14:textId="73324AF3" w:rsidR="00B22786" w:rsidRPr="008D5BAF" w:rsidRDefault="00B22786" w:rsidP="008415A2">
            <w:pPr>
              <w:keepNext/>
              <w:spacing w:before="40" w:after="40" w:line="360" w:lineRule="auto"/>
              <w:rPr>
                <w:rFonts w:asciiTheme="minorHAnsi" w:hAnsiTheme="minorHAnsi"/>
                <w:lang w:val="pl-PL"/>
              </w:rPr>
            </w:pPr>
            <w:r w:rsidRPr="008D5BAF">
              <w:rPr>
                <w:rFonts w:asciiTheme="minorHAnsi" w:hAnsiTheme="minorHAnsi"/>
                <w:lang w:val="pl-PL"/>
              </w:rPr>
              <w:t>Metoda będzie mogła być wywoływana przez system teleinformatyczny MC oraz aplikację kliencką.</w:t>
            </w:r>
          </w:p>
        </w:tc>
      </w:tr>
    </w:tbl>
    <w:p w14:paraId="73DBAC54" w14:textId="65B55591" w:rsidR="00E830E7" w:rsidRPr="008D5BAF" w:rsidRDefault="00E830E7" w:rsidP="00E830E7">
      <w:pPr>
        <w:pStyle w:val="Legenda"/>
        <w:spacing w:before="160"/>
        <w:jc w:val="left"/>
        <w:rPr>
          <w:lang w:val="pl-PL"/>
        </w:rPr>
      </w:pPr>
      <w:r w:rsidRPr="008D5BAF">
        <w:rPr>
          <w:lang w:val="pl-PL"/>
        </w:rPr>
        <w:lastRenderedPageBreak/>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23</w:t>
      </w:r>
      <w:r w:rsidRPr="008D5BAF">
        <w:rPr>
          <w:lang w:val="pl-PL"/>
        </w:rPr>
        <w:fldChar w:fldCharType="end"/>
      </w:r>
      <w:r w:rsidRPr="008D5BAF">
        <w:rPr>
          <w:lang w:val="pl-PL"/>
        </w:rPr>
        <w:t xml:space="preserve"> Lista wymagań biznesowych dla modelu uprawnień</w:t>
      </w:r>
      <w:r w:rsidR="0039555B" w:rsidRPr="008D5BAF">
        <w:rPr>
          <w:lang w:val="pl-PL"/>
        </w:rPr>
        <w:t xml:space="preserve"> w </w:t>
      </w:r>
      <w:r w:rsidR="00ED787A" w:rsidRPr="008D5BAF">
        <w:rPr>
          <w:lang w:val="pl-PL"/>
        </w:rPr>
        <w:t>przypadku utrzymywania przez dostawcę skrzynki doręczeń lub podobnej przestrzeni użytkownika</w:t>
      </w:r>
    </w:p>
    <w:p w14:paraId="5CC30B3C" w14:textId="77777777" w:rsidR="00AD7ADF" w:rsidRPr="008D5BAF" w:rsidRDefault="00AD7ADF" w:rsidP="00AD7ADF"/>
    <w:p w14:paraId="4D6F19E9" w14:textId="028FCAEC" w:rsidR="00E830E7" w:rsidRPr="008D5BAF" w:rsidRDefault="00E830E7" w:rsidP="00E830E7">
      <w:pPr>
        <w:pStyle w:val="Nagwek3"/>
      </w:pPr>
      <w:bookmarkStart w:id="359" w:name="_Toc58171611"/>
      <w:r w:rsidRPr="008D5BAF">
        <w:t>Wymagany zakres ról dla dostawców oferujących skrzynkę</w:t>
      </w:r>
      <w:r w:rsidR="00D4047F" w:rsidRPr="008D5BAF">
        <w:t xml:space="preserve"> doręczeń lub podobną usługę wspierającą kwalifikowaną usługę RDE</w:t>
      </w:r>
      <w:r w:rsidRPr="008D5BAF">
        <w:t>.</w:t>
      </w:r>
      <w:bookmarkEnd w:id="359"/>
    </w:p>
    <w:p w14:paraId="04FA9C79" w14:textId="5E34D0F0" w:rsidR="001B2535" w:rsidRPr="008D5BAF" w:rsidRDefault="00753972">
      <w:pPr>
        <w:rPr>
          <w:rFonts w:eastAsia="Arial"/>
          <w:color w:val="333333"/>
        </w:rPr>
      </w:pPr>
      <w:r w:rsidRPr="008D5BAF">
        <w:rPr>
          <w:rFonts w:eastAsia="Arial"/>
          <w:color w:val="333333"/>
        </w:rPr>
        <w:t xml:space="preserve">1. </w:t>
      </w:r>
      <w:r w:rsidR="001B2535" w:rsidRPr="008D5BAF">
        <w:rPr>
          <w:rFonts w:eastAsia="Arial"/>
          <w:color w:val="333333"/>
        </w:rPr>
        <w:t xml:space="preserve">W przypadku usługi wspierającej, jaką jest skrzynka doręczeń, </w:t>
      </w:r>
      <w:r w:rsidR="00444EF7" w:rsidRPr="008D5BAF">
        <w:rPr>
          <w:rFonts w:eastAsia="Arial"/>
          <w:color w:val="333333"/>
        </w:rPr>
        <w:t>dostawca publicznej usługi RDE udostępnia – zgodnie z</w:t>
      </w:r>
      <w:r w:rsidR="001B2535" w:rsidRPr="008D5BAF">
        <w:rPr>
          <w:rFonts w:eastAsia="Arial"/>
          <w:color w:val="333333"/>
        </w:rPr>
        <w:t xml:space="preserve"> wymagani</w:t>
      </w:r>
      <w:r w:rsidR="00444EF7" w:rsidRPr="008D5BAF">
        <w:rPr>
          <w:rFonts w:eastAsia="Arial"/>
          <w:color w:val="333333"/>
        </w:rPr>
        <w:t>em</w:t>
      </w:r>
      <w:r w:rsidR="001B2535" w:rsidRPr="008D5BAF">
        <w:rPr>
          <w:rFonts w:eastAsia="Arial"/>
          <w:color w:val="333333"/>
        </w:rPr>
        <w:t xml:space="preserve"> </w:t>
      </w:r>
      <w:r w:rsidR="00444EF7" w:rsidRPr="008D5BAF">
        <w:t xml:space="preserve">5.4.0.12 </w:t>
      </w:r>
      <w:r w:rsidR="00444EF7" w:rsidRPr="008D5BAF">
        <w:rPr>
          <w:rFonts w:eastAsia="Arial"/>
          <w:color w:val="333333"/>
        </w:rPr>
        <w:t>dokumentu głównego – publiczne API</w:t>
      </w:r>
      <w:r w:rsidR="001B2535" w:rsidRPr="008D5BAF">
        <w:t xml:space="preserve"> umożliwiające dostęp do usługi wspierającej i operacje na zasobach skrzynki</w:t>
      </w:r>
      <w:r w:rsidR="00F41F83" w:rsidRPr="008D5BAF">
        <w:t xml:space="preserve">, </w:t>
      </w:r>
      <w:r w:rsidR="00444EF7" w:rsidRPr="008D5BAF">
        <w:t>związane z zarządzaniem wiadomościami i sposobem działania skrzynki doręczeń</w:t>
      </w:r>
      <w:r w:rsidR="00ED787A" w:rsidRPr="008D5BAF">
        <w:t>, w tym – przekazywanie poleceń związanych z uprawnieniami.</w:t>
      </w:r>
    </w:p>
    <w:tbl>
      <w:tblPr>
        <w:tblStyle w:val="ScrollTableNorm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gridCol w:w="2071"/>
        <w:gridCol w:w="6470"/>
      </w:tblGrid>
      <w:tr w:rsidR="00736D0E" w:rsidRPr="008D5BAF" w14:paraId="70F49216" w14:textId="77777777" w:rsidTr="001841E6">
        <w:trPr>
          <w:tblHeader/>
        </w:trPr>
        <w:tc>
          <w:tcPr>
            <w:tcW w:w="519" w:type="dxa"/>
            <w:shd w:val="clear" w:color="auto" w:fill="D9D9D9" w:themeFill="background1" w:themeFillShade="D9"/>
            <w:tcMar>
              <w:top w:w="30" w:type="dxa"/>
              <w:left w:w="30" w:type="dxa"/>
              <w:bottom w:w="20" w:type="dxa"/>
              <w:right w:w="30" w:type="dxa"/>
            </w:tcMar>
          </w:tcPr>
          <w:p w14:paraId="21840AED" w14:textId="77777777" w:rsidR="00736D0E" w:rsidRPr="008D5BAF" w:rsidRDefault="00736D0E" w:rsidP="008415A2">
            <w:pPr>
              <w:spacing w:before="40" w:after="40" w:line="360" w:lineRule="auto"/>
              <w:rPr>
                <w:rFonts w:asciiTheme="minorHAnsi" w:hAnsiTheme="minorHAnsi"/>
                <w:b/>
                <w:bCs/>
                <w:szCs w:val="20"/>
                <w:lang w:val="pl-PL"/>
              </w:rPr>
            </w:pPr>
            <w:r w:rsidRPr="008D5BAF">
              <w:rPr>
                <w:rFonts w:asciiTheme="minorHAnsi" w:hAnsiTheme="minorHAnsi"/>
                <w:b/>
                <w:bCs/>
                <w:szCs w:val="20"/>
                <w:lang w:val="pl-PL"/>
              </w:rPr>
              <w:t>Lp.</w:t>
            </w:r>
          </w:p>
        </w:tc>
        <w:tc>
          <w:tcPr>
            <w:tcW w:w="2071" w:type="dxa"/>
            <w:shd w:val="clear" w:color="auto" w:fill="D9D9D9" w:themeFill="background1" w:themeFillShade="D9"/>
            <w:tcMar>
              <w:top w:w="30" w:type="dxa"/>
              <w:left w:w="30" w:type="dxa"/>
              <w:bottom w:w="20" w:type="dxa"/>
              <w:right w:w="30" w:type="dxa"/>
            </w:tcMar>
          </w:tcPr>
          <w:p w14:paraId="61A3F67E" w14:textId="77777777" w:rsidR="00736D0E" w:rsidRPr="008D5BAF" w:rsidRDefault="00736D0E" w:rsidP="008415A2">
            <w:pPr>
              <w:spacing w:before="40" w:after="40" w:line="360" w:lineRule="auto"/>
              <w:rPr>
                <w:rFonts w:asciiTheme="minorHAnsi" w:hAnsiTheme="minorHAnsi"/>
                <w:b/>
                <w:bCs/>
                <w:szCs w:val="20"/>
                <w:lang w:val="pl-PL"/>
              </w:rPr>
            </w:pPr>
            <w:r w:rsidRPr="008D5BAF">
              <w:rPr>
                <w:rFonts w:asciiTheme="minorHAnsi" w:hAnsiTheme="minorHAnsi"/>
                <w:b/>
                <w:bCs/>
                <w:szCs w:val="20"/>
                <w:lang w:val="pl-PL"/>
              </w:rPr>
              <w:t xml:space="preserve">Rola </w:t>
            </w:r>
          </w:p>
        </w:tc>
        <w:tc>
          <w:tcPr>
            <w:tcW w:w="6470" w:type="dxa"/>
            <w:shd w:val="clear" w:color="auto" w:fill="D9D9D9" w:themeFill="background1" w:themeFillShade="D9"/>
            <w:tcMar>
              <w:top w:w="30" w:type="dxa"/>
              <w:left w:w="30" w:type="dxa"/>
              <w:bottom w:w="20" w:type="dxa"/>
              <w:right w:w="30" w:type="dxa"/>
            </w:tcMar>
          </w:tcPr>
          <w:p w14:paraId="6A343C27" w14:textId="77777777" w:rsidR="00736D0E" w:rsidRPr="008D5BAF" w:rsidRDefault="00736D0E" w:rsidP="008415A2">
            <w:pPr>
              <w:spacing w:before="40" w:after="40" w:line="360" w:lineRule="auto"/>
              <w:rPr>
                <w:rFonts w:asciiTheme="minorHAnsi" w:hAnsiTheme="minorHAnsi"/>
                <w:b/>
                <w:bCs/>
                <w:szCs w:val="20"/>
                <w:lang w:val="pl-PL"/>
              </w:rPr>
            </w:pPr>
            <w:r w:rsidRPr="008D5BAF">
              <w:rPr>
                <w:rFonts w:asciiTheme="minorHAnsi" w:hAnsiTheme="minorHAnsi"/>
                <w:b/>
                <w:bCs/>
                <w:szCs w:val="20"/>
                <w:lang w:val="pl-PL"/>
              </w:rPr>
              <w:t>Właściwości</w:t>
            </w:r>
          </w:p>
        </w:tc>
      </w:tr>
      <w:tr w:rsidR="00736D0E" w:rsidRPr="008D5BAF" w14:paraId="09C33415" w14:textId="77777777" w:rsidTr="001841E6">
        <w:trPr>
          <w:tblHeader/>
        </w:trPr>
        <w:tc>
          <w:tcPr>
            <w:tcW w:w="519" w:type="dxa"/>
            <w:tcMar>
              <w:top w:w="30" w:type="dxa"/>
              <w:left w:w="30" w:type="dxa"/>
              <w:bottom w:w="20" w:type="dxa"/>
              <w:right w:w="30" w:type="dxa"/>
            </w:tcMar>
          </w:tcPr>
          <w:p w14:paraId="719541BD" w14:textId="61687202" w:rsidR="00736D0E" w:rsidRPr="008D5BAF" w:rsidRDefault="00736D0E" w:rsidP="008415A2">
            <w:pPr>
              <w:spacing w:before="40" w:after="40" w:line="360" w:lineRule="auto"/>
              <w:rPr>
                <w:rFonts w:asciiTheme="minorHAnsi" w:hAnsiTheme="minorHAnsi"/>
                <w:szCs w:val="20"/>
                <w:lang w:val="pl-PL"/>
              </w:rPr>
            </w:pPr>
            <w:r w:rsidRPr="008D5BAF">
              <w:rPr>
                <w:rFonts w:asciiTheme="minorHAnsi" w:hAnsiTheme="minorHAnsi"/>
                <w:szCs w:val="20"/>
                <w:lang w:val="pl-PL"/>
              </w:rPr>
              <w:t>1A</w:t>
            </w:r>
            <w:r w:rsidR="000A59DD" w:rsidRPr="008D5BAF">
              <w:rPr>
                <w:rFonts w:asciiTheme="minorHAnsi" w:hAnsiTheme="minorHAnsi"/>
                <w:szCs w:val="20"/>
                <w:lang w:val="pl-PL"/>
              </w:rPr>
              <w:t>-R</w:t>
            </w:r>
          </w:p>
        </w:tc>
        <w:tc>
          <w:tcPr>
            <w:tcW w:w="2071" w:type="dxa"/>
            <w:tcMar>
              <w:top w:w="30" w:type="dxa"/>
              <w:left w:w="30" w:type="dxa"/>
              <w:bottom w:w="20" w:type="dxa"/>
              <w:right w:w="30" w:type="dxa"/>
            </w:tcMar>
          </w:tcPr>
          <w:p w14:paraId="0607D14C" w14:textId="77777777" w:rsidR="00736D0E" w:rsidRPr="008D5BAF" w:rsidRDefault="00736D0E" w:rsidP="008415A2">
            <w:pPr>
              <w:spacing w:before="40" w:after="40" w:line="360" w:lineRule="auto"/>
              <w:rPr>
                <w:rFonts w:asciiTheme="minorHAnsi" w:hAnsiTheme="minorHAnsi"/>
                <w:szCs w:val="20"/>
                <w:lang w:val="pl-PL"/>
              </w:rPr>
            </w:pPr>
            <w:r w:rsidRPr="008D5BAF">
              <w:rPr>
                <w:rFonts w:asciiTheme="minorHAnsi" w:hAnsiTheme="minorHAnsi"/>
                <w:szCs w:val="20"/>
                <w:lang w:val="pl-PL"/>
              </w:rPr>
              <w:t>Posiadacz ADE</w:t>
            </w:r>
          </w:p>
        </w:tc>
        <w:tc>
          <w:tcPr>
            <w:tcW w:w="6470" w:type="dxa"/>
            <w:tcMar>
              <w:top w:w="30" w:type="dxa"/>
              <w:left w:w="30" w:type="dxa"/>
              <w:bottom w:w="20" w:type="dxa"/>
              <w:right w:w="30" w:type="dxa"/>
            </w:tcMar>
          </w:tcPr>
          <w:p w14:paraId="74F4F7CB" w14:textId="77777777" w:rsidR="00736D0E" w:rsidRPr="008D5BAF" w:rsidRDefault="00736D0E" w:rsidP="008415A2">
            <w:pPr>
              <w:pStyle w:val="Akapitzlist"/>
              <w:numPr>
                <w:ilvl w:val="0"/>
                <w:numId w:val="22"/>
              </w:numPr>
              <w:spacing w:before="40" w:after="40" w:line="360" w:lineRule="auto"/>
              <w:ind w:left="0"/>
              <w:jc w:val="left"/>
              <w:rPr>
                <w:szCs w:val="20"/>
                <w:lang w:val="pl-PL"/>
              </w:rPr>
            </w:pPr>
            <w:r w:rsidRPr="008D5BAF">
              <w:rPr>
                <w:szCs w:val="20"/>
                <w:lang w:val="pl-PL"/>
              </w:rPr>
              <w:t>Nieusuwalny przez innych użytkowników.</w:t>
            </w:r>
          </w:p>
          <w:p w14:paraId="74D326DF" w14:textId="77777777" w:rsidR="00736D0E" w:rsidRPr="008D5BAF" w:rsidRDefault="00736D0E" w:rsidP="008415A2">
            <w:pPr>
              <w:pStyle w:val="Akapitzlist"/>
              <w:numPr>
                <w:ilvl w:val="0"/>
                <w:numId w:val="22"/>
              </w:numPr>
              <w:spacing w:before="40" w:after="40" w:line="360" w:lineRule="auto"/>
              <w:ind w:left="0"/>
              <w:jc w:val="left"/>
              <w:rPr>
                <w:szCs w:val="20"/>
                <w:lang w:val="pl-PL"/>
              </w:rPr>
            </w:pPr>
            <w:r w:rsidRPr="008D5BAF">
              <w:rPr>
                <w:szCs w:val="20"/>
                <w:lang w:val="pl-PL"/>
              </w:rPr>
              <w:t>Posiada uprawnienia umożliwiające dodawanie/ modyfikowanie danych/ usuwanie zarejestrowanych przez dostawcę użytkowników, wraz z nadaniem im odpowiednich uprawnień.</w:t>
            </w:r>
          </w:p>
          <w:p w14:paraId="63872A3A" w14:textId="2E0DB957" w:rsidR="00736D0E" w:rsidRPr="008D5BAF" w:rsidRDefault="00736D0E" w:rsidP="008415A2">
            <w:pPr>
              <w:pStyle w:val="Akapitzlist"/>
              <w:numPr>
                <w:ilvl w:val="0"/>
                <w:numId w:val="22"/>
              </w:numPr>
              <w:spacing w:before="40" w:after="40" w:line="360" w:lineRule="auto"/>
              <w:ind w:left="0"/>
              <w:jc w:val="left"/>
              <w:rPr>
                <w:szCs w:val="20"/>
                <w:lang w:val="pl-PL"/>
              </w:rPr>
            </w:pPr>
            <w:r w:rsidRPr="008D5BAF">
              <w:rPr>
                <w:szCs w:val="20"/>
                <w:lang w:val="pl-PL"/>
              </w:rPr>
              <w:t>Posiada pełny zakres uprawnień CRUD do wszystkich obiektów (wiadomości</w:t>
            </w:r>
            <w:r w:rsidR="00D84079" w:rsidRPr="008D5BAF">
              <w:rPr>
                <w:szCs w:val="20"/>
                <w:lang w:val="pl-PL"/>
              </w:rPr>
              <w:t>, dowodów</w:t>
            </w:r>
            <w:r w:rsidRPr="008D5BAF">
              <w:rPr>
                <w:szCs w:val="20"/>
                <w:lang w:val="pl-PL"/>
              </w:rPr>
              <w:t xml:space="preserve">, folderów, przekierowań, notyfikacji) powiązanych ze skrzynką doręczeń </w:t>
            </w:r>
            <w:r w:rsidR="00D84079" w:rsidRPr="008D5BAF">
              <w:rPr>
                <w:szCs w:val="20"/>
                <w:lang w:val="pl-PL"/>
              </w:rPr>
              <w:t>lub inną przestrzenią przyporządkowaną do ADE</w:t>
            </w:r>
            <w:r w:rsidRPr="008D5BAF">
              <w:rPr>
                <w:szCs w:val="20"/>
                <w:lang w:val="pl-PL"/>
              </w:rPr>
              <w:t>.</w:t>
            </w:r>
          </w:p>
          <w:p w14:paraId="4C8A9D2D" w14:textId="77777777" w:rsidR="00736D0E" w:rsidRPr="008D5BAF" w:rsidRDefault="00736D0E" w:rsidP="008415A2">
            <w:pPr>
              <w:pStyle w:val="Akapitzlist"/>
              <w:numPr>
                <w:ilvl w:val="0"/>
                <w:numId w:val="22"/>
              </w:numPr>
              <w:spacing w:before="40" w:after="40" w:line="360" w:lineRule="auto"/>
              <w:ind w:left="0"/>
              <w:jc w:val="left"/>
              <w:rPr>
                <w:szCs w:val="20"/>
                <w:lang w:val="pl-PL"/>
              </w:rPr>
            </w:pPr>
            <w:r w:rsidRPr="008D5BAF">
              <w:rPr>
                <w:szCs w:val="20"/>
                <w:lang w:val="pl-PL"/>
              </w:rPr>
              <w:t>W przypadku gdy jest osobą fizyczną będąca klientem operatora wyznaczonego, nie ma obowiązku wyznaczania administratora skrzynki doręczeń.</w:t>
            </w:r>
          </w:p>
          <w:p w14:paraId="03811304" w14:textId="1D122B5A" w:rsidR="00D84079" w:rsidRPr="008D5BAF" w:rsidRDefault="00D84079" w:rsidP="008415A2">
            <w:pPr>
              <w:pStyle w:val="Akapitzlist"/>
              <w:numPr>
                <w:ilvl w:val="0"/>
                <w:numId w:val="22"/>
              </w:numPr>
              <w:spacing w:before="40" w:after="40" w:line="360" w:lineRule="auto"/>
              <w:ind w:left="0"/>
              <w:jc w:val="left"/>
              <w:rPr>
                <w:szCs w:val="20"/>
                <w:lang w:val="pl-PL"/>
              </w:rPr>
            </w:pPr>
            <w:r w:rsidRPr="008D5BAF">
              <w:rPr>
                <w:szCs w:val="20"/>
                <w:lang w:val="pl-PL"/>
              </w:rPr>
              <w:t>Może zrezygnować z usługi RDE</w:t>
            </w:r>
          </w:p>
        </w:tc>
      </w:tr>
      <w:tr w:rsidR="00736D0E" w:rsidRPr="008D5BAF" w14:paraId="52E411E0" w14:textId="77777777" w:rsidTr="001841E6">
        <w:trPr>
          <w:tblHeader/>
        </w:trPr>
        <w:tc>
          <w:tcPr>
            <w:tcW w:w="519" w:type="dxa"/>
            <w:tcMar>
              <w:top w:w="30" w:type="dxa"/>
              <w:left w:w="30" w:type="dxa"/>
              <w:bottom w:w="20" w:type="dxa"/>
              <w:right w:w="30" w:type="dxa"/>
            </w:tcMar>
          </w:tcPr>
          <w:p w14:paraId="20B1C2E0" w14:textId="7EEAB25B" w:rsidR="00736D0E" w:rsidRPr="008D5BAF" w:rsidRDefault="00736D0E" w:rsidP="008415A2">
            <w:pPr>
              <w:spacing w:before="40" w:after="40" w:line="360" w:lineRule="auto"/>
              <w:rPr>
                <w:rFonts w:asciiTheme="minorHAnsi" w:hAnsiTheme="minorHAnsi"/>
                <w:szCs w:val="20"/>
                <w:lang w:val="pl-PL"/>
              </w:rPr>
            </w:pPr>
            <w:r w:rsidRPr="008D5BAF">
              <w:rPr>
                <w:rFonts w:asciiTheme="minorHAnsi" w:hAnsiTheme="minorHAnsi"/>
                <w:szCs w:val="20"/>
                <w:lang w:val="pl-PL"/>
              </w:rPr>
              <w:t>1B</w:t>
            </w:r>
            <w:r w:rsidR="000A59DD" w:rsidRPr="008D5BAF">
              <w:rPr>
                <w:rFonts w:asciiTheme="minorHAnsi" w:hAnsiTheme="minorHAnsi"/>
                <w:szCs w:val="20"/>
                <w:lang w:val="pl-PL"/>
              </w:rPr>
              <w:t>-R</w:t>
            </w:r>
          </w:p>
        </w:tc>
        <w:tc>
          <w:tcPr>
            <w:tcW w:w="2071" w:type="dxa"/>
            <w:tcMar>
              <w:top w:w="30" w:type="dxa"/>
              <w:left w:w="30" w:type="dxa"/>
              <w:bottom w:w="20" w:type="dxa"/>
              <w:right w:w="30" w:type="dxa"/>
            </w:tcMar>
          </w:tcPr>
          <w:p w14:paraId="5E8DDC85" w14:textId="77777777" w:rsidR="00736D0E" w:rsidRPr="008D5BAF" w:rsidRDefault="00736D0E" w:rsidP="008415A2">
            <w:pPr>
              <w:spacing w:before="40" w:after="40" w:line="360" w:lineRule="auto"/>
              <w:rPr>
                <w:rFonts w:asciiTheme="minorHAnsi" w:hAnsiTheme="minorHAnsi"/>
                <w:szCs w:val="20"/>
                <w:lang w:val="pl-PL"/>
              </w:rPr>
            </w:pPr>
            <w:r w:rsidRPr="008D5BAF">
              <w:rPr>
                <w:rFonts w:asciiTheme="minorHAnsi" w:hAnsiTheme="minorHAnsi"/>
                <w:szCs w:val="20"/>
                <w:lang w:val="pl-PL"/>
              </w:rPr>
              <w:t>Podmiot posiadający ADE (posiadacz ADE, który nie jest osobą fizyczną)</w:t>
            </w:r>
          </w:p>
          <w:p w14:paraId="0351CFA8" w14:textId="77777777" w:rsidR="00736D0E" w:rsidRPr="008D5BAF" w:rsidRDefault="00736D0E" w:rsidP="008415A2">
            <w:pPr>
              <w:spacing w:before="40" w:after="40" w:line="360" w:lineRule="auto"/>
              <w:rPr>
                <w:rFonts w:asciiTheme="minorHAnsi" w:hAnsiTheme="minorHAnsi"/>
                <w:szCs w:val="20"/>
                <w:lang w:val="pl-PL"/>
              </w:rPr>
            </w:pPr>
          </w:p>
        </w:tc>
        <w:tc>
          <w:tcPr>
            <w:tcW w:w="6470" w:type="dxa"/>
            <w:tcMar>
              <w:top w:w="30" w:type="dxa"/>
              <w:left w:w="30" w:type="dxa"/>
              <w:bottom w:w="20" w:type="dxa"/>
              <w:right w:w="30" w:type="dxa"/>
            </w:tcMar>
          </w:tcPr>
          <w:p w14:paraId="749824BD" w14:textId="77777777" w:rsidR="00736D0E" w:rsidRPr="008D5BAF" w:rsidRDefault="00736D0E" w:rsidP="008415A2">
            <w:pPr>
              <w:pStyle w:val="Akapitzlist"/>
              <w:numPr>
                <w:ilvl w:val="0"/>
                <w:numId w:val="23"/>
              </w:numPr>
              <w:spacing w:before="40" w:after="40" w:line="360" w:lineRule="auto"/>
              <w:ind w:left="0"/>
              <w:jc w:val="left"/>
              <w:rPr>
                <w:szCs w:val="20"/>
                <w:lang w:val="pl-PL"/>
              </w:rPr>
            </w:pPr>
            <w:r w:rsidRPr="008D5BAF">
              <w:rPr>
                <w:szCs w:val="20"/>
                <w:lang w:val="pl-PL"/>
              </w:rPr>
              <w:t>Nieusuwalny przez innych użytkowników.</w:t>
            </w:r>
          </w:p>
          <w:p w14:paraId="5EFD1E99" w14:textId="77777777" w:rsidR="001E69ED" w:rsidRPr="008D5BAF" w:rsidRDefault="001E69ED" w:rsidP="008415A2">
            <w:pPr>
              <w:pStyle w:val="Akapitzlist"/>
              <w:numPr>
                <w:ilvl w:val="0"/>
                <w:numId w:val="23"/>
              </w:numPr>
              <w:spacing w:before="40" w:after="40" w:line="360" w:lineRule="auto"/>
              <w:ind w:left="0"/>
              <w:jc w:val="left"/>
              <w:rPr>
                <w:szCs w:val="20"/>
                <w:lang w:val="pl-PL"/>
              </w:rPr>
            </w:pPr>
            <w:r w:rsidRPr="008D5BAF">
              <w:rPr>
                <w:szCs w:val="20"/>
                <w:lang w:val="pl-PL"/>
              </w:rPr>
              <w:t>Zarządza użytkownikami i ustawieniami notyfikacji poprzez reprezentującą go osobę fizyczną (sam nie posiada takich uprawnień)</w:t>
            </w:r>
          </w:p>
          <w:p w14:paraId="7DD80560" w14:textId="77777777" w:rsidR="00AB513D" w:rsidRPr="008D5BAF" w:rsidRDefault="00736D0E" w:rsidP="008415A2">
            <w:pPr>
              <w:pStyle w:val="Akapitzlist"/>
              <w:numPr>
                <w:ilvl w:val="0"/>
                <w:numId w:val="22"/>
              </w:numPr>
              <w:spacing w:before="40" w:after="40" w:line="360" w:lineRule="auto"/>
              <w:ind w:left="0"/>
              <w:jc w:val="left"/>
              <w:rPr>
                <w:szCs w:val="20"/>
                <w:lang w:val="pl-PL"/>
              </w:rPr>
            </w:pPr>
            <w:r w:rsidRPr="008D5BAF">
              <w:rPr>
                <w:szCs w:val="20"/>
                <w:lang w:val="pl-PL"/>
              </w:rPr>
              <w:t>Posiada pełny zakres uprawnień CRUD do wszystkich obiektów (wiadomości</w:t>
            </w:r>
            <w:r w:rsidR="001E69ED" w:rsidRPr="008D5BAF">
              <w:rPr>
                <w:szCs w:val="20"/>
                <w:lang w:val="pl-PL"/>
              </w:rPr>
              <w:t>, dowodów</w:t>
            </w:r>
            <w:r w:rsidRPr="008D5BAF">
              <w:rPr>
                <w:szCs w:val="20"/>
                <w:lang w:val="pl-PL"/>
              </w:rPr>
              <w:t xml:space="preserve">, folderów, przekierowań, notyfikacji) powiązanych ze skrzynką doręczeń </w:t>
            </w:r>
            <w:r w:rsidR="001E69ED" w:rsidRPr="008D5BAF">
              <w:rPr>
                <w:szCs w:val="20"/>
                <w:lang w:val="pl-PL"/>
              </w:rPr>
              <w:t>lub inną przestrzenią przyporządkowaną do ADE</w:t>
            </w:r>
            <w:r w:rsidR="00AB513D" w:rsidRPr="008D5BAF">
              <w:rPr>
                <w:szCs w:val="20"/>
                <w:lang w:val="pl-PL"/>
              </w:rPr>
              <w:t xml:space="preserve"> </w:t>
            </w:r>
          </w:p>
          <w:p w14:paraId="0BC65629" w14:textId="732A321E" w:rsidR="00D84079" w:rsidRPr="008D5BAF" w:rsidRDefault="00D84079" w:rsidP="008415A2">
            <w:pPr>
              <w:pStyle w:val="Akapitzlist"/>
              <w:numPr>
                <w:ilvl w:val="0"/>
                <w:numId w:val="22"/>
              </w:numPr>
              <w:spacing w:before="40" w:after="40" w:line="360" w:lineRule="auto"/>
              <w:ind w:left="0"/>
              <w:jc w:val="left"/>
              <w:rPr>
                <w:szCs w:val="20"/>
                <w:lang w:val="pl-PL"/>
              </w:rPr>
            </w:pPr>
          </w:p>
        </w:tc>
      </w:tr>
      <w:tr w:rsidR="001E69ED" w:rsidRPr="008D5BAF" w14:paraId="108B37F6" w14:textId="77777777" w:rsidTr="001841E6">
        <w:trPr>
          <w:tblHeader/>
        </w:trPr>
        <w:tc>
          <w:tcPr>
            <w:tcW w:w="519" w:type="dxa"/>
            <w:tcMar>
              <w:top w:w="30" w:type="dxa"/>
              <w:left w:w="30" w:type="dxa"/>
              <w:bottom w:w="20" w:type="dxa"/>
              <w:right w:w="30" w:type="dxa"/>
            </w:tcMar>
          </w:tcPr>
          <w:p w14:paraId="3BE94CAD" w14:textId="0CC95907" w:rsidR="001E69ED" w:rsidRPr="008D5BAF" w:rsidRDefault="001E69ED" w:rsidP="008415A2">
            <w:pPr>
              <w:spacing w:before="40" w:after="40" w:line="360" w:lineRule="auto"/>
              <w:rPr>
                <w:rFonts w:asciiTheme="minorHAnsi" w:hAnsiTheme="minorHAnsi" w:cstheme="minorHAnsi"/>
                <w:szCs w:val="20"/>
                <w:lang w:val="pl-PL"/>
              </w:rPr>
            </w:pPr>
            <w:r w:rsidRPr="008D5BAF">
              <w:rPr>
                <w:rFonts w:asciiTheme="minorHAnsi" w:hAnsiTheme="minorHAnsi"/>
                <w:szCs w:val="20"/>
                <w:lang w:val="pl-PL"/>
              </w:rPr>
              <w:lastRenderedPageBreak/>
              <w:t>2A</w:t>
            </w:r>
            <w:r w:rsidR="000A59DD" w:rsidRPr="008D5BAF">
              <w:rPr>
                <w:rFonts w:asciiTheme="minorHAnsi" w:hAnsiTheme="minorHAnsi"/>
                <w:szCs w:val="20"/>
                <w:lang w:val="pl-PL"/>
              </w:rPr>
              <w:t>-R</w:t>
            </w:r>
          </w:p>
        </w:tc>
        <w:tc>
          <w:tcPr>
            <w:tcW w:w="2071" w:type="dxa"/>
            <w:tcMar>
              <w:top w:w="30" w:type="dxa"/>
              <w:left w:w="30" w:type="dxa"/>
              <w:bottom w:w="20" w:type="dxa"/>
              <w:right w:w="30" w:type="dxa"/>
            </w:tcMar>
          </w:tcPr>
          <w:p w14:paraId="002F5042" w14:textId="48FC4AED" w:rsidR="001E69ED" w:rsidRPr="008D5BAF" w:rsidRDefault="001E69ED" w:rsidP="008415A2">
            <w:pPr>
              <w:spacing w:before="40" w:after="40" w:line="360" w:lineRule="auto"/>
              <w:rPr>
                <w:rFonts w:asciiTheme="minorHAnsi" w:hAnsiTheme="minorHAnsi"/>
                <w:szCs w:val="20"/>
                <w:lang w:val="pl-PL"/>
              </w:rPr>
            </w:pPr>
            <w:r w:rsidRPr="008D5BAF">
              <w:rPr>
                <w:rFonts w:asciiTheme="minorHAnsi" w:hAnsiTheme="minorHAnsi"/>
                <w:szCs w:val="20"/>
                <w:lang w:val="pl-PL"/>
              </w:rPr>
              <w:t>Administrator skrzynki doręczeń</w:t>
            </w:r>
          </w:p>
        </w:tc>
        <w:tc>
          <w:tcPr>
            <w:tcW w:w="6470" w:type="dxa"/>
            <w:tcMar>
              <w:top w:w="30" w:type="dxa"/>
              <w:left w:w="30" w:type="dxa"/>
              <w:bottom w:w="20" w:type="dxa"/>
              <w:right w:w="30" w:type="dxa"/>
            </w:tcMar>
          </w:tcPr>
          <w:p w14:paraId="6F17F991" w14:textId="4B0BAFB8" w:rsidR="001E69ED" w:rsidRPr="008D5BAF" w:rsidRDefault="00D82376" w:rsidP="008415A2">
            <w:pPr>
              <w:pStyle w:val="Akapitzlist"/>
              <w:numPr>
                <w:ilvl w:val="0"/>
                <w:numId w:val="24"/>
              </w:numPr>
              <w:spacing w:before="40" w:after="40" w:line="360" w:lineRule="auto"/>
              <w:ind w:left="0"/>
              <w:jc w:val="left"/>
              <w:rPr>
                <w:szCs w:val="20"/>
                <w:lang w:val="pl-PL"/>
              </w:rPr>
            </w:pPr>
            <w:r w:rsidRPr="008D5BAF">
              <w:rPr>
                <w:szCs w:val="20"/>
                <w:lang w:val="pl-PL"/>
              </w:rPr>
              <w:t xml:space="preserve">Rola obowiązkowa tylko dla dostawcy usługi publicznej. </w:t>
            </w:r>
            <w:r w:rsidR="001E69ED" w:rsidRPr="008D5BAF">
              <w:rPr>
                <w:szCs w:val="20"/>
                <w:lang w:val="pl-PL"/>
              </w:rPr>
              <w:t>Dostawca usługi kwalifikowanej może utworzyć podobną role, ale nie musi rejestrować w BAE tej osoby.</w:t>
            </w:r>
          </w:p>
          <w:p w14:paraId="05CE17E8" w14:textId="77777777" w:rsidR="001E69ED" w:rsidRPr="008D5BAF" w:rsidRDefault="001E69ED" w:rsidP="008415A2">
            <w:pPr>
              <w:pStyle w:val="Akapitzlist"/>
              <w:numPr>
                <w:ilvl w:val="0"/>
                <w:numId w:val="24"/>
              </w:numPr>
              <w:spacing w:before="40" w:after="40" w:line="360" w:lineRule="auto"/>
              <w:ind w:left="0"/>
              <w:jc w:val="left"/>
              <w:rPr>
                <w:szCs w:val="20"/>
                <w:lang w:val="pl-PL"/>
              </w:rPr>
            </w:pPr>
            <w:r w:rsidRPr="008D5BAF">
              <w:rPr>
                <w:szCs w:val="20"/>
                <w:lang w:val="pl-PL"/>
              </w:rPr>
              <w:t>Jest wskazywany/ usuwany wyłącznie przez składającego wniosek do ministra właściwego ds. informatyzacji.</w:t>
            </w:r>
          </w:p>
          <w:p w14:paraId="4E77C5DE" w14:textId="1D7F50EE" w:rsidR="001E69ED" w:rsidRPr="008D5BAF" w:rsidRDefault="00E67502" w:rsidP="008415A2">
            <w:pPr>
              <w:pStyle w:val="Akapitzlist"/>
              <w:numPr>
                <w:ilvl w:val="0"/>
                <w:numId w:val="24"/>
              </w:numPr>
              <w:spacing w:before="40" w:after="40" w:line="360" w:lineRule="auto"/>
              <w:ind w:left="0"/>
              <w:jc w:val="left"/>
              <w:rPr>
                <w:szCs w:val="20"/>
                <w:lang w:val="pl-PL"/>
              </w:rPr>
            </w:pPr>
            <w:r w:rsidRPr="008D5BAF">
              <w:rPr>
                <w:szCs w:val="20"/>
                <w:lang w:val="pl-PL"/>
              </w:rPr>
              <w:t>Zgodnie z punktem 7.4.1.3 dokumentu głównego Standardu, administrator skrzynki doręczeń tak jak posiadacz ma</w:t>
            </w:r>
            <w:r w:rsidR="001E69ED" w:rsidRPr="008D5BAF">
              <w:rPr>
                <w:szCs w:val="20"/>
                <w:lang w:val="pl-PL"/>
              </w:rPr>
              <w:t xml:space="preserve"> uprawnienia umożliwiające dodawanie/ modyfikowanie danych/ usuwanie użytkowników powiązanych z daną skrzynką doręczeń, wraz z nadaniem im odpowiednich uprawnień, z wyjątkiem posiadacza.</w:t>
            </w:r>
            <w:r w:rsidRPr="008D5BAF">
              <w:rPr>
                <w:szCs w:val="20"/>
                <w:lang w:val="pl-PL"/>
              </w:rPr>
              <w:t xml:space="preserve"> Nie posiada jednakmożliwości dodawania kolejnych administratorów skrzynki doręczeń.</w:t>
            </w:r>
          </w:p>
          <w:p w14:paraId="31AE7B85" w14:textId="77777777" w:rsidR="00AB513D" w:rsidRPr="008D5BAF" w:rsidRDefault="001E69ED" w:rsidP="008415A2">
            <w:pPr>
              <w:pStyle w:val="Akapitzlist"/>
              <w:numPr>
                <w:ilvl w:val="0"/>
                <w:numId w:val="24"/>
              </w:numPr>
              <w:spacing w:before="40" w:after="40" w:line="360" w:lineRule="auto"/>
              <w:ind w:left="0"/>
              <w:jc w:val="left"/>
              <w:rPr>
                <w:szCs w:val="20"/>
                <w:lang w:val="pl-PL"/>
              </w:rPr>
            </w:pPr>
            <w:r w:rsidRPr="008D5BAF">
              <w:rPr>
                <w:szCs w:val="20"/>
                <w:lang w:val="pl-PL"/>
              </w:rPr>
              <w:t>Posiada pełny zakres uprawnień CRUD do wszystkich obiektów (wiadomości, folderów, przekierowań, notyfikacji) powiązanych ze skrzynką doręczeń lub podobnym rozwiązaniem dla usługi kwalifikowanej powiązanym z adresem do doręczeń elektronicznych.</w:t>
            </w:r>
            <w:r w:rsidR="00AB513D" w:rsidRPr="008D5BAF">
              <w:rPr>
                <w:szCs w:val="20"/>
                <w:lang w:val="pl-PL"/>
              </w:rPr>
              <w:t xml:space="preserve"> </w:t>
            </w:r>
          </w:p>
          <w:p w14:paraId="3226AB6D" w14:textId="728D37B4" w:rsidR="001E69ED" w:rsidRPr="008D5BAF" w:rsidRDefault="00AB513D" w:rsidP="008415A2">
            <w:pPr>
              <w:pStyle w:val="Akapitzlist"/>
              <w:numPr>
                <w:ilvl w:val="0"/>
                <w:numId w:val="24"/>
              </w:numPr>
              <w:spacing w:before="40" w:after="40" w:line="360" w:lineRule="auto"/>
              <w:ind w:left="0"/>
              <w:jc w:val="left"/>
              <w:rPr>
                <w:szCs w:val="20"/>
                <w:lang w:val="pl-PL"/>
              </w:rPr>
            </w:pPr>
            <w:r w:rsidRPr="008D5BAF">
              <w:rPr>
                <w:szCs w:val="20"/>
                <w:lang w:val="pl-PL"/>
              </w:rPr>
              <w:t>Rolę tę otrzymuje także zarządca sukcesyjny powołany w trybie art. 9 ust. 1 ustawy z dnia 5 lipca 2018 r. o zarządzie sukcesyjnym przedsiębiorstwem osoby fizycznej.</w:t>
            </w:r>
          </w:p>
        </w:tc>
      </w:tr>
      <w:tr w:rsidR="001E69ED" w:rsidRPr="008D5BAF" w14:paraId="3285AE49" w14:textId="77777777" w:rsidTr="001841E6">
        <w:trPr>
          <w:tblHeader/>
        </w:trPr>
        <w:tc>
          <w:tcPr>
            <w:tcW w:w="519" w:type="dxa"/>
            <w:tcMar>
              <w:top w:w="30" w:type="dxa"/>
              <w:left w:w="30" w:type="dxa"/>
              <w:bottom w:w="20" w:type="dxa"/>
              <w:right w:w="30" w:type="dxa"/>
            </w:tcMar>
          </w:tcPr>
          <w:p w14:paraId="6CECAD95" w14:textId="236920B6" w:rsidR="001E69ED" w:rsidRPr="008D5BAF" w:rsidRDefault="001E69ED" w:rsidP="008415A2">
            <w:pPr>
              <w:spacing w:before="40" w:after="40" w:line="360" w:lineRule="auto"/>
              <w:rPr>
                <w:rFonts w:asciiTheme="minorHAnsi" w:hAnsiTheme="minorHAnsi" w:cstheme="minorHAnsi"/>
                <w:szCs w:val="20"/>
                <w:lang w:val="pl-PL"/>
              </w:rPr>
            </w:pPr>
            <w:r w:rsidRPr="008D5BAF">
              <w:rPr>
                <w:rFonts w:asciiTheme="minorHAnsi" w:hAnsiTheme="minorHAnsi"/>
                <w:szCs w:val="20"/>
                <w:lang w:val="pl-PL"/>
              </w:rPr>
              <w:t>2B</w:t>
            </w:r>
            <w:r w:rsidR="000A59DD" w:rsidRPr="008D5BAF">
              <w:rPr>
                <w:rFonts w:asciiTheme="minorHAnsi" w:hAnsiTheme="minorHAnsi"/>
                <w:szCs w:val="20"/>
                <w:lang w:val="pl-PL"/>
              </w:rPr>
              <w:t>-R</w:t>
            </w:r>
          </w:p>
        </w:tc>
        <w:tc>
          <w:tcPr>
            <w:tcW w:w="2071" w:type="dxa"/>
            <w:tcMar>
              <w:top w:w="30" w:type="dxa"/>
              <w:left w:w="30" w:type="dxa"/>
              <w:bottom w:w="20" w:type="dxa"/>
              <w:right w:w="30" w:type="dxa"/>
            </w:tcMar>
          </w:tcPr>
          <w:p w14:paraId="4ECC16DA" w14:textId="0D109779" w:rsidR="001E69ED" w:rsidRPr="008D5BAF" w:rsidRDefault="001E69ED" w:rsidP="008415A2">
            <w:pPr>
              <w:spacing w:before="40" w:after="40" w:line="360" w:lineRule="auto"/>
              <w:rPr>
                <w:rFonts w:asciiTheme="minorHAnsi" w:hAnsiTheme="minorHAnsi"/>
                <w:szCs w:val="20"/>
                <w:lang w:val="pl-PL"/>
              </w:rPr>
            </w:pPr>
            <w:r w:rsidRPr="008D5BAF">
              <w:rPr>
                <w:rFonts w:asciiTheme="minorHAnsi" w:hAnsiTheme="minorHAnsi"/>
                <w:szCs w:val="20"/>
                <w:lang w:val="pl-PL"/>
              </w:rPr>
              <w:t>Administrator skrzynki doręczeń - tylko odczyt</w:t>
            </w:r>
          </w:p>
        </w:tc>
        <w:tc>
          <w:tcPr>
            <w:tcW w:w="6470" w:type="dxa"/>
            <w:tcMar>
              <w:top w:w="30" w:type="dxa"/>
              <w:left w:w="30" w:type="dxa"/>
              <w:bottom w:w="20" w:type="dxa"/>
              <w:right w:w="30" w:type="dxa"/>
            </w:tcMar>
          </w:tcPr>
          <w:p w14:paraId="508FB826" w14:textId="1626AF49" w:rsidR="001E69ED" w:rsidRPr="008D5BAF" w:rsidRDefault="001E69ED" w:rsidP="008415A2">
            <w:pPr>
              <w:pStyle w:val="Akapitzlist"/>
              <w:numPr>
                <w:ilvl w:val="0"/>
                <w:numId w:val="24"/>
              </w:numPr>
              <w:spacing w:before="40" w:after="40" w:line="360" w:lineRule="auto"/>
              <w:ind w:left="0"/>
              <w:jc w:val="left"/>
              <w:rPr>
                <w:szCs w:val="20"/>
                <w:lang w:val="pl-PL"/>
              </w:rPr>
            </w:pPr>
            <w:r w:rsidRPr="008D5BAF">
              <w:rPr>
                <w:szCs w:val="20"/>
                <w:lang w:val="pl-PL"/>
              </w:rPr>
              <w:t xml:space="preserve">Rola będąca odpowiednikiem roli </w:t>
            </w:r>
            <w:r w:rsidR="00D82376" w:rsidRPr="008D5BAF">
              <w:rPr>
                <w:szCs w:val="20"/>
                <w:lang w:val="pl-PL"/>
              </w:rPr>
              <w:t>2A-R</w:t>
            </w:r>
            <w:r w:rsidRPr="008D5BAF">
              <w:rPr>
                <w:szCs w:val="20"/>
                <w:lang w:val="pl-PL"/>
              </w:rPr>
              <w:t>, nadawana dotychczasowym administratorom skrzynek doręczeń, dla których adres do doręczeń elektronicznych został wykreślony z rejestru BAE.</w:t>
            </w:r>
          </w:p>
          <w:p w14:paraId="349876AD" w14:textId="77777777" w:rsidR="001E69ED" w:rsidRPr="008D5BAF" w:rsidRDefault="001E69ED" w:rsidP="008415A2">
            <w:pPr>
              <w:pStyle w:val="Akapitzlist"/>
              <w:numPr>
                <w:ilvl w:val="0"/>
                <w:numId w:val="24"/>
              </w:numPr>
              <w:spacing w:before="40" w:after="40" w:line="360" w:lineRule="auto"/>
              <w:ind w:left="0"/>
              <w:jc w:val="left"/>
              <w:rPr>
                <w:szCs w:val="20"/>
                <w:lang w:val="pl-PL"/>
              </w:rPr>
            </w:pPr>
            <w:r w:rsidRPr="008D5BAF">
              <w:rPr>
                <w:szCs w:val="20"/>
                <w:lang w:val="pl-PL"/>
              </w:rPr>
              <w:t>Nie występuje w przypadku usługi kwalifikowanej.</w:t>
            </w:r>
          </w:p>
          <w:p w14:paraId="06958E6D" w14:textId="6A3DD77B" w:rsidR="001E69ED" w:rsidRPr="008D5BAF" w:rsidRDefault="001E69ED" w:rsidP="008415A2">
            <w:pPr>
              <w:pStyle w:val="Akapitzlist"/>
              <w:numPr>
                <w:ilvl w:val="0"/>
                <w:numId w:val="24"/>
              </w:numPr>
              <w:spacing w:before="40" w:after="40" w:line="360" w:lineRule="auto"/>
              <w:ind w:left="0"/>
              <w:jc w:val="left"/>
              <w:rPr>
                <w:szCs w:val="20"/>
                <w:lang w:val="pl-PL"/>
              </w:rPr>
            </w:pPr>
            <w:r w:rsidRPr="008D5BAF">
              <w:rPr>
                <w:szCs w:val="20"/>
                <w:lang w:val="pl-PL"/>
              </w:rPr>
              <w:t>Posiada tylko możliwość odczytu (Read w ramach CRUD) wszystkich zasobów powiązanych ze skrzynką doręczeń przyporządkowaną do ADE</w:t>
            </w:r>
          </w:p>
        </w:tc>
      </w:tr>
      <w:tr w:rsidR="001E69ED" w:rsidRPr="008D5BAF" w14:paraId="1436D68E" w14:textId="77777777" w:rsidTr="001841E6">
        <w:trPr>
          <w:tblHeader/>
        </w:trPr>
        <w:tc>
          <w:tcPr>
            <w:tcW w:w="519" w:type="dxa"/>
            <w:tcMar>
              <w:top w:w="30" w:type="dxa"/>
              <w:left w:w="30" w:type="dxa"/>
              <w:bottom w:w="20" w:type="dxa"/>
              <w:right w:w="30" w:type="dxa"/>
            </w:tcMar>
          </w:tcPr>
          <w:p w14:paraId="128E93F2" w14:textId="28D3F105" w:rsidR="001E69ED" w:rsidRPr="008D5BAF" w:rsidRDefault="001E69ED" w:rsidP="008415A2">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1C</w:t>
            </w:r>
            <w:r w:rsidR="00664E1E" w:rsidRPr="008D5BAF">
              <w:rPr>
                <w:rFonts w:asciiTheme="minorHAnsi" w:hAnsiTheme="minorHAnsi" w:cstheme="minorHAnsi"/>
                <w:szCs w:val="20"/>
                <w:lang w:val="pl-PL"/>
              </w:rPr>
              <w:t>-R</w:t>
            </w:r>
          </w:p>
        </w:tc>
        <w:tc>
          <w:tcPr>
            <w:tcW w:w="2071" w:type="dxa"/>
            <w:tcMar>
              <w:top w:w="30" w:type="dxa"/>
              <w:left w:w="30" w:type="dxa"/>
              <w:bottom w:w="20" w:type="dxa"/>
              <w:right w:w="30" w:type="dxa"/>
            </w:tcMar>
          </w:tcPr>
          <w:p w14:paraId="02CE6F07" w14:textId="77777777" w:rsidR="001E69ED" w:rsidRPr="008D5BAF" w:rsidRDefault="001E69ED" w:rsidP="008415A2">
            <w:pPr>
              <w:spacing w:before="40" w:after="40" w:line="360" w:lineRule="auto"/>
              <w:rPr>
                <w:rFonts w:asciiTheme="minorHAnsi" w:hAnsiTheme="minorHAnsi"/>
                <w:szCs w:val="20"/>
                <w:lang w:val="pl-PL"/>
              </w:rPr>
            </w:pPr>
            <w:r w:rsidRPr="008D5BAF">
              <w:rPr>
                <w:rFonts w:asciiTheme="minorHAnsi" w:hAnsiTheme="minorHAnsi"/>
                <w:szCs w:val="20"/>
                <w:lang w:val="pl-PL"/>
              </w:rPr>
              <w:t>Posiadacz ADE  – tylko odczyt</w:t>
            </w:r>
          </w:p>
        </w:tc>
        <w:tc>
          <w:tcPr>
            <w:tcW w:w="6470" w:type="dxa"/>
            <w:tcMar>
              <w:top w:w="30" w:type="dxa"/>
              <w:left w:w="30" w:type="dxa"/>
              <w:bottom w:w="20" w:type="dxa"/>
              <w:right w:w="30" w:type="dxa"/>
            </w:tcMar>
          </w:tcPr>
          <w:p w14:paraId="4486174A" w14:textId="1DA8BDEF" w:rsidR="001E69ED" w:rsidRPr="008D5BAF" w:rsidRDefault="001E69ED" w:rsidP="008415A2">
            <w:pPr>
              <w:pStyle w:val="Akapitzlist"/>
              <w:numPr>
                <w:ilvl w:val="0"/>
                <w:numId w:val="24"/>
              </w:numPr>
              <w:spacing w:before="40" w:after="40" w:line="360" w:lineRule="auto"/>
              <w:ind w:left="0"/>
              <w:jc w:val="left"/>
              <w:rPr>
                <w:szCs w:val="20"/>
                <w:lang w:val="pl-PL"/>
              </w:rPr>
            </w:pPr>
            <w:r w:rsidRPr="008D5BAF">
              <w:rPr>
                <w:szCs w:val="20"/>
                <w:lang w:val="pl-PL"/>
              </w:rPr>
              <w:t>Rola będąca odpowiednikiem roli Posiadacz ADE, nadawana posiadaczowi adresu do doręczeń elektronicznych po zamknięciu adresu do doręczeń elektronicznych (posiadacz poziomem uprawnień obniżonym wskutek zmia</w:t>
            </w:r>
            <w:r w:rsidR="00664E1E" w:rsidRPr="008D5BAF">
              <w:rPr>
                <w:szCs w:val="20"/>
                <w:lang w:val="pl-PL"/>
              </w:rPr>
              <w:t>ny statusu adresu) i przełączeniu skrzynki doręczeń w tryb archiwum</w:t>
            </w:r>
          </w:p>
          <w:p w14:paraId="6738511E" w14:textId="77777777" w:rsidR="001E69ED" w:rsidRPr="008D5BAF" w:rsidRDefault="001E69ED" w:rsidP="008415A2">
            <w:pPr>
              <w:pStyle w:val="Akapitzlist"/>
              <w:numPr>
                <w:ilvl w:val="0"/>
                <w:numId w:val="24"/>
              </w:numPr>
              <w:spacing w:before="40" w:after="40" w:line="360" w:lineRule="auto"/>
              <w:ind w:left="0"/>
              <w:jc w:val="left"/>
              <w:rPr>
                <w:szCs w:val="20"/>
                <w:lang w:val="pl-PL"/>
              </w:rPr>
            </w:pPr>
            <w:r w:rsidRPr="008D5BAF">
              <w:rPr>
                <w:szCs w:val="20"/>
                <w:lang w:val="pl-PL"/>
              </w:rPr>
              <w:t>Nieusuwalny przez innych użytkowników.</w:t>
            </w:r>
          </w:p>
          <w:p w14:paraId="768CD791" w14:textId="552B3020" w:rsidR="001E69ED" w:rsidRPr="008D5BAF" w:rsidRDefault="001E69ED" w:rsidP="008415A2">
            <w:pPr>
              <w:pStyle w:val="Akapitzlist"/>
              <w:numPr>
                <w:ilvl w:val="0"/>
                <w:numId w:val="24"/>
              </w:numPr>
              <w:spacing w:before="40" w:after="40" w:line="360" w:lineRule="auto"/>
              <w:ind w:left="0"/>
              <w:jc w:val="left"/>
              <w:rPr>
                <w:szCs w:val="20"/>
                <w:lang w:val="pl-PL"/>
              </w:rPr>
            </w:pPr>
            <w:r w:rsidRPr="008D5BAF">
              <w:rPr>
                <w:szCs w:val="20"/>
                <w:lang w:val="pl-PL"/>
              </w:rPr>
              <w:t>Posiada tylko możliwość odczytu (Read w ramach CRUD) do wszystkich obiektów powiązanych ze skrzynką doręczeń powiązaną z adresem do doręczeń elektronicznych.</w:t>
            </w:r>
          </w:p>
        </w:tc>
      </w:tr>
      <w:tr w:rsidR="001E69ED" w:rsidRPr="008D5BAF" w14:paraId="64B78C76" w14:textId="77777777" w:rsidTr="001841E6">
        <w:trPr>
          <w:tblHeader/>
        </w:trPr>
        <w:tc>
          <w:tcPr>
            <w:tcW w:w="519" w:type="dxa"/>
            <w:tcMar>
              <w:top w:w="30" w:type="dxa"/>
              <w:left w:w="30" w:type="dxa"/>
              <w:bottom w:w="20" w:type="dxa"/>
              <w:right w:w="30" w:type="dxa"/>
            </w:tcMar>
          </w:tcPr>
          <w:p w14:paraId="16D1C940" w14:textId="6D8B4832" w:rsidR="001E69ED" w:rsidRPr="008D5BAF" w:rsidRDefault="001E69ED" w:rsidP="008415A2">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lastRenderedPageBreak/>
              <w:t>3A</w:t>
            </w:r>
            <w:r w:rsidR="00664E1E" w:rsidRPr="008D5BAF">
              <w:rPr>
                <w:rFonts w:asciiTheme="minorHAnsi" w:hAnsiTheme="minorHAnsi" w:cstheme="minorHAnsi"/>
                <w:szCs w:val="20"/>
                <w:lang w:val="pl-PL"/>
              </w:rPr>
              <w:t>-R</w:t>
            </w:r>
          </w:p>
        </w:tc>
        <w:tc>
          <w:tcPr>
            <w:tcW w:w="2071" w:type="dxa"/>
            <w:tcMar>
              <w:top w:w="30" w:type="dxa"/>
              <w:left w:w="30" w:type="dxa"/>
              <w:bottom w:w="20" w:type="dxa"/>
              <w:right w:w="30" w:type="dxa"/>
            </w:tcMar>
          </w:tcPr>
          <w:p w14:paraId="0922508E" w14:textId="77777777" w:rsidR="001E69ED" w:rsidRPr="008D5BAF" w:rsidRDefault="001E69ED" w:rsidP="008415A2">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Operator korespondencji</w:t>
            </w:r>
          </w:p>
        </w:tc>
        <w:tc>
          <w:tcPr>
            <w:tcW w:w="6470" w:type="dxa"/>
            <w:tcMar>
              <w:top w:w="30" w:type="dxa"/>
              <w:left w:w="30" w:type="dxa"/>
              <w:bottom w:w="20" w:type="dxa"/>
              <w:right w:w="30" w:type="dxa"/>
            </w:tcMar>
          </w:tcPr>
          <w:p w14:paraId="5D669656" w14:textId="77777777" w:rsidR="001E69ED" w:rsidRPr="008D5BAF" w:rsidRDefault="001E69ED" w:rsidP="008415A2">
            <w:pPr>
              <w:pStyle w:val="Akapitzlist"/>
              <w:numPr>
                <w:ilvl w:val="0"/>
                <w:numId w:val="24"/>
              </w:numPr>
              <w:spacing w:before="40" w:after="40" w:line="360" w:lineRule="auto"/>
              <w:ind w:left="0"/>
              <w:jc w:val="left"/>
              <w:rPr>
                <w:szCs w:val="20"/>
                <w:lang w:val="pl-PL"/>
              </w:rPr>
            </w:pPr>
            <w:r w:rsidRPr="008D5BAF">
              <w:rPr>
                <w:szCs w:val="20"/>
                <w:lang w:val="pl-PL"/>
              </w:rPr>
              <w:t>Posiada pełny zakres uprawnień CRUD do wiadomości przychodzących, wychodzących i dowodów</w:t>
            </w:r>
          </w:p>
          <w:p w14:paraId="651F3126" w14:textId="78AD7065" w:rsidR="00D82376" w:rsidRPr="008D5BAF" w:rsidRDefault="00D82376" w:rsidP="008415A2">
            <w:pPr>
              <w:pStyle w:val="Akapitzlist"/>
              <w:numPr>
                <w:ilvl w:val="0"/>
                <w:numId w:val="24"/>
              </w:numPr>
              <w:spacing w:before="40" w:after="40" w:line="360" w:lineRule="auto"/>
              <w:ind w:left="0"/>
              <w:jc w:val="left"/>
              <w:rPr>
                <w:szCs w:val="20"/>
                <w:lang w:val="pl-PL"/>
              </w:rPr>
            </w:pPr>
            <w:r w:rsidRPr="008D5BAF">
              <w:rPr>
                <w:szCs w:val="20"/>
                <w:lang w:val="pl-PL"/>
              </w:rPr>
              <w:t>Ma dostęp do korespondencji na skrzynce doręczeń</w:t>
            </w:r>
          </w:p>
          <w:p w14:paraId="6BA7AFA6" w14:textId="77777777" w:rsidR="001E69ED" w:rsidRPr="008D5BAF" w:rsidRDefault="001E69ED" w:rsidP="008415A2">
            <w:pPr>
              <w:pStyle w:val="Akapitzlist"/>
              <w:numPr>
                <w:ilvl w:val="0"/>
                <w:numId w:val="24"/>
              </w:numPr>
              <w:spacing w:before="40" w:after="40" w:line="360" w:lineRule="auto"/>
              <w:ind w:left="0"/>
              <w:jc w:val="left"/>
              <w:rPr>
                <w:szCs w:val="20"/>
                <w:lang w:val="pl-PL"/>
              </w:rPr>
            </w:pPr>
            <w:r w:rsidRPr="008D5BAF">
              <w:rPr>
                <w:szCs w:val="20"/>
                <w:lang w:val="pl-PL"/>
              </w:rPr>
              <w:t>Usuwalny na warunkach wymagania “Usuwanie / modyfikacja użytkowników upoważnionych przez posiadacza ADE”</w:t>
            </w:r>
          </w:p>
          <w:p w14:paraId="316E04B6" w14:textId="1B0A6439" w:rsidR="000E1DC4" w:rsidRPr="008D5BAF" w:rsidRDefault="000E1DC4" w:rsidP="008415A2">
            <w:pPr>
              <w:pStyle w:val="Akapitzlist"/>
              <w:numPr>
                <w:ilvl w:val="0"/>
                <w:numId w:val="24"/>
              </w:numPr>
              <w:spacing w:before="40" w:after="40" w:line="360" w:lineRule="auto"/>
              <w:ind w:left="0"/>
              <w:jc w:val="left"/>
              <w:rPr>
                <w:szCs w:val="20"/>
                <w:lang w:val="pl-PL"/>
              </w:rPr>
            </w:pPr>
            <w:r w:rsidRPr="008D5BAF">
              <w:rPr>
                <w:szCs w:val="20"/>
                <w:lang w:val="pl-PL"/>
              </w:rPr>
              <w:t>Rejestr BAE nie posiada o nim żadnych informacji</w:t>
            </w:r>
          </w:p>
        </w:tc>
      </w:tr>
      <w:tr w:rsidR="001E69ED" w:rsidRPr="008D5BAF" w14:paraId="57D22211" w14:textId="77777777" w:rsidTr="001841E6">
        <w:trPr>
          <w:tblHeader/>
        </w:trPr>
        <w:tc>
          <w:tcPr>
            <w:tcW w:w="519" w:type="dxa"/>
            <w:tcMar>
              <w:top w:w="30" w:type="dxa"/>
              <w:left w:w="30" w:type="dxa"/>
              <w:bottom w:w="20" w:type="dxa"/>
              <w:right w:w="30" w:type="dxa"/>
            </w:tcMar>
          </w:tcPr>
          <w:p w14:paraId="70947C9B" w14:textId="135DA638" w:rsidR="001E69ED" w:rsidRPr="008D5BAF" w:rsidRDefault="001E69ED" w:rsidP="008415A2">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3B</w:t>
            </w:r>
            <w:r w:rsidR="00664E1E" w:rsidRPr="008D5BAF">
              <w:rPr>
                <w:rFonts w:asciiTheme="minorHAnsi" w:hAnsiTheme="minorHAnsi" w:cstheme="minorHAnsi"/>
                <w:szCs w:val="20"/>
                <w:lang w:val="pl-PL"/>
              </w:rPr>
              <w:t>-R</w:t>
            </w:r>
          </w:p>
        </w:tc>
        <w:tc>
          <w:tcPr>
            <w:tcW w:w="2071" w:type="dxa"/>
            <w:tcMar>
              <w:top w:w="30" w:type="dxa"/>
              <w:left w:w="30" w:type="dxa"/>
              <w:bottom w:w="20" w:type="dxa"/>
              <w:right w:w="30" w:type="dxa"/>
            </w:tcMar>
          </w:tcPr>
          <w:p w14:paraId="0B7D3C2D" w14:textId="77777777" w:rsidR="001E69ED" w:rsidRPr="008D5BAF" w:rsidRDefault="001E69ED" w:rsidP="008415A2">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Operator korespondencji – tylko odczyt</w:t>
            </w:r>
          </w:p>
        </w:tc>
        <w:tc>
          <w:tcPr>
            <w:tcW w:w="6470" w:type="dxa"/>
            <w:tcMar>
              <w:top w:w="30" w:type="dxa"/>
              <w:left w:w="30" w:type="dxa"/>
              <w:bottom w:w="20" w:type="dxa"/>
              <w:right w:w="30" w:type="dxa"/>
            </w:tcMar>
          </w:tcPr>
          <w:p w14:paraId="15134062" w14:textId="77777777" w:rsidR="001E69ED" w:rsidRPr="00A40FCA" w:rsidRDefault="001E69ED" w:rsidP="008415A2">
            <w:pPr>
              <w:pStyle w:val="Akapitzlist"/>
              <w:numPr>
                <w:ilvl w:val="0"/>
                <w:numId w:val="24"/>
              </w:numPr>
              <w:spacing w:before="40" w:after="40" w:line="360" w:lineRule="auto"/>
              <w:ind w:left="0"/>
              <w:jc w:val="left"/>
              <w:rPr>
                <w:rFonts w:cstheme="minorHAnsi"/>
                <w:szCs w:val="20"/>
                <w:lang w:val="pl-PL"/>
              </w:rPr>
            </w:pPr>
            <w:r w:rsidRPr="008D5BAF">
              <w:rPr>
                <w:szCs w:val="20"/>
                <w:lang w:val="pl-PL"/>
              </w:rPr>
              <w:t xml:space="preserve">Posiada tylko możliwość </w:t>
            </w:r>
            <w:r w:rsidRPr="00A40FCA">
              <w:rPr>
                <w:rFonts w:cstheme="minorHAnsi"/>
                <w:szCs w:val="20"/>
                <w:lang w:val="pl-PL"/>
              </w:rPr>
              <w:t xml:space="preserve">odczytu (Read w ramach CRUD) do wiadomości przychodzących, wychodzących i dowodów. </w:t>
            </w:r>
          </w:p>
          <w:p w14:paraId="30BDBA9E" w14:textId="79AD16D6" w:rsidR="00D82376" w:rsidRPr="00A40FCA" w:rsidRDefault="00D82376" w:rsidP="008415A2">
            <w:pPr>
              <w:pStyle w:val="Akapitzlist"/>
              <w:numPr>
                <w:ilvl w:val="0"/>
                <w:numId w:val="24"/>
              </w:numPr>
              <w:spacing w:before="40" w:after="40" w:line="360" w:lineRule="auto"/>
              <w:ind w:left="0"/>
              <w:jc w:val="left"/>
              <w:rPr>
                <w:rFonts w:cstheme="minorHAnsi"/>
                <w:szCs w:val="20"/>
                <w:lang w:val="pl-PL"/>
              </w:rPr>
            </w:pPr>
            <w:r w:rsidRPr="00A40FCA">
              <w:rPr>
                <w:rFonts w:cstheme="minorHAnsi"/>
                <w:szCs w:val="20"/>
                <w:lang w:val="pl-PL"/>
              </w:rPr>
              <w:t>Może czytać wiadomości zgromadzone na skrzynce doręczeń</w:t>
            </w:r>
          </w:p>
          <w:p w14:paraId="0B1CD962" w14:textId="77777777" w:rsidR="001E69ED" w:rsidRPr="00A40FCA" w:rsidRDefault="001E69ED" w:rsidP="008415A2">
            <w:pPr>
              <w:pStyle w:val="Akapitzlist"/>
              <w:numPr>
                <w:ilvl w:val="0"/>
                <w:numId w:val="24"/>
              </w:numPr>
              <w:spacing w:before="40" w:after="40" w:line="360" w:lineRule="auto"/>
              <w:ind w:left="0"/>
              <w:jc w:val="left"/>
              <w:rPr>
                <w:rFonts w:cstheme="minorHAnsi"/>
                <w:szCs w:val="20"/>
                <w:lang w:val="pl-PL"/>
              </w:rPr>
            </w:pPr>
            <w:r w:rsidRPr="00A40FCA">
              <w:rPr>
                <w:rFonts w:cstheme="minorHAnsi"/>
                <w:szCs w:val="20"/>
                <w:lang w:val="pl-PL"/>
              </w:rPr>
              <w:t>Usuwalny na warunkach wymagania “Usuwanie / modyfikacja użytkowników upoważnionych przez posiadacza ADE”</w:t>
            </w:r>
          </w:p>
          <w:p w14:paraId="78B3AE5A" w14:textId="77777777" w:rsidR="001E69ED" w:rsidRPr="00A40FCA" w:rsidRDefault="001E69ED" w:rsidP="008415A2">
            <w:pPr>
              <w:pStyle w:val="Akapitzlist"/>
              <w:numPr>
                <w:ilvl w:val="0"/>
                <w:numId w:val="24"/>
              </w:numPr>
              <w:spacing w:before="40" w:after="40" w:line="360" w:lineRule="auto"/>
              <w:ind w:left="0"/>
              <w:jc w:val="left"/>
              <w:rPr>
                <w:rFonts w:cstheme="minorHAnsi"/>
                <w:szCs w:val="20"/>
                <w:lang w:val="pl-PL"/>
              </w:rPr>
            </w:pPr>
            <w:r w:rsidRPr="00A40FCA">
              <w:rPr>
                <w:rFonts w:cstheme="minorHAnsi"/>
                <w:szCs w:val="20"/>
                <w:lang w:val="pl-PL"/>
              </w:rPr>
              <w:t>Rolę tę może otrzymać osoba lub podmiot uzyskujący dostęp do skrzynki e-doręczeń w trybie przewidzianym art. 20 lub 21 [UoDE].</w:t>
            </w:r>
          </w:p>
          <w:p w14:paraId="110A6BB1" w14:textId="2034B61F" w:rsidR="000E1DC4" w:rsidRPr="008D5BAF" w:rsidRDefault="000E1DC4" w:rsidP="008415A2">
            <w:pPr>
              <w:pStyle w:val="Akapitzlist"/>
              <w:numPr>
                <w:ilvl w:val="0"/>
                <w:numId w:val="24"/>
              </w:numPr>
              <w:spacing w:before="40" w:after="40" w:line="360" w:lineRule="auto"/>
              <w:ind w:left="0"/>
              <w:jc w:val="left"/>
              <w:rPr>
                <w:szCs w:val="20"/>
                <w:lang w:val="pl-PL"/>
              </w:rPr>
            </w:pPr>
            <w:r w:rsidRPr="00A40FCA">
              <w:rPr>
                <w:rFonts w:cstheme="minorHAnsi"/>
                <w:szCs w:val="20"/>
                <w:lang w:val="pl-PL"/>
              </w:rPr>
              <w:t>Rejestr BAE nie posiada o nim żadnych informacji</w:t>
            </w:r>
          </w:p>
        </w:tc>
      </w:tr>
      <w:tr w:rsidR="00EE6586" w:rsidRPr="008D5BAF" w14:paraId="56C13E3D" w14:textId="77777777" w:rsidTr="001841E6">
        <w:trPr>
          <w:tblHeader/>
        </w:trPr>
        <w:tc>
          <w:tcPr>
            <w:tcW w:w="519" w:type="dxa"/>
            <w:tcMar>
              <w:top w:w="30" w:type="dxa"/>
              <w:left w:w="30" w:type="dxa"/>
              <w:bottom w:w="20" w:type="dxa"/>
              <w:right w:w="30" w:type="dxa"/>
            </w:tcMar>
          </w:tcPr>
          <w:p w14:paraId="13CAB8FD" w14:textId="4E7D9AA1" w:rsidR="00EE6586" w:rsidRPr="008D5BAF" w:rsidRDefault="00EE6586" w:rsidP="008415A2">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4A-R</w:t>
            </w:r>
          </w:p>
        </w:tc>
        <w:tc>
          <w:tcPr>
            <w:tcW w:w="2071" w:type="dxa"/>
            <w:tcMar>
              <w:top w:w="30" w:type="dxa"/>
              <w:left w:w="30" w:type="dxa"/>
              <w:bottom w:w="20" w:type="dxa"/>
              <w:right w:w="30" w:type="dxa"/>
            </w:tcMar>
          </w:tcPr>
          <w:p w14:paraId="63278B90" w14:textId="43A1DE9E" w:rsidR="00EE6586" w:rsidRPr="008D5BAF" w:rsidRDefault="00EE6586" w:rsidP="008415A2">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System dostawcy</w:t>
            </w:r>
          </w:p>
        </w:tc>
        <w:tc>
          <w:tcPr>
            <w:tcW w:w="6470" w:type="dxa"/>
            <w:tcMar>
              <w:top w:w="30" w:type="dxa"/>
              <w:left w:w="30" w:type="dxa"/>
              <w:bottom w:w="20" w:type="dxa"/>
              <w:right w:w="30" w:type="dxa"/>
            </w:tcMar>
          </w:tcPr>
          <w:p w14:paraId="7F22025A" w14:textId="33E61BDB" w:rsidR="00EE6586" w:rsidRPr="008D5BAF" w:rsidRDefault="00EE6586" w:rsidP="008415A2">
            <w:pPr>
              <w:pStyle w:val="Akapitzlist"/>
              <w:numPr>
                <w:ilvl w:val="0"/>
                <w:numId w:val="24"/>
              </w:numPr>
              <w:spacing w:before="40" w:after="40" w:line="360" w:lineRule="auto"/>
              <w:ind w:left="0"/>
              <w:jc w:val="left"/>
              <w:rPr>
                <w:szCs w:val="20"/>
                <w:lang w:val="pl-PL"/>
              </w:rPr>
            </w:pPr>
            <w:r w:rsidRPr="008D5BAF">
              <w:rPr>
                <w:szCs w:val="20"/>
                <w:lang w:val="pl-PL"/>
              </w:rPr>
              <w:t>System dostawcy dokonujący automatycznej korekty poziomu uprawnień do skrzynki doręczeń pod wpływem zmiany stanu adresu do doręczeń elektronicznych</w:t>
            </w:r>
          </w:p>
        </w:tc>
      </w:tr>
    </w:tbl>
    <w:p w14:paraId="34BB7B66" w14:textId="23E598AC" w:rsidR="000E1DC4" w:rsidRPr="008D5BAF" w:rsidRDefault="001E69ED" w:rsidP="000E1DC4">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24</w:t>
      </w:r>
      <w:r w:rsidRPr="008D5BAF">
        <w:rPr>
          <w:lang w:val="pl-PL"/>
        </w:rPr>
        <w:fldChar w:fldCharType="end"/>
      </w:r>
      <w:r w:rsidRPr="008D5BAF">
        <w:rPr>
          <w:lang w:val="pl-PL"/>
        </w:rPr>
        <w:t xml:space="preserve"> Lista wymaganych</w:t>
      </w:r>
      <w:r w:rsidR="00664E1E" w:rsidRPr="008D5BAF">
        <w:rPr>
          <w:lang w:val="pl-PL"/>
        </w:rPr>
        <w:t xml:space="preserve"> </w:t>
      </w:r>
      <w:r w:rsidRPr="008D5BAF">
        <w:rPr>
          <w:lang w:val="pl-PL"/>
        </w:rPr>
        <w:t xml:space="preserve">ról </w:t>
      </w:r>
      <w:r w:rsidR="00664E1E" w:rsidRPr="008D5BAF">
        <w:rPr>
          <w:lang w:val="pl-PL"/>
        </w:rPr>
        <w:t>1A-R, 1B-R, 2A-R, 2B-R, 1C-R, 3A-R, 3B-R</w:t>
      </w:r>
      <w:r w:rsidR="00EE6586" w:rsidRPr="008D5BAF">
        <w:rPr>
          <w:lang w:val="pl-PL"/>
        </w:rPr>
        <w:t>, 4A-R</w:t>
      </w:r>
      <w:r w:rsidR="00664E1E" w:rsidRPr="008D5BAF">
        <w:rPr>
          <w:lang w:val="pl-PL"/>
        </w:rPr>
        <w:t xml:space="preserve"> </w:t>
      </w:r>
      <w:r w:rsidRPr="008D5BAF">
        <w:rPr>
          <w:lang w:val="pl-PL"/>
        </w:rPr>
        <w:t>w systemie</w:t>
      </w:r>
      <w:r w:rsidR="000E1DC4" w:rsidRPr="008D5BAF">
        <w:rPr>
          <w:lang w:val="pl-PL"/>
        </w:rPr>
        <w:t xml:space="preserve"> w przypadku utrzymywania przez dostawcę skrzynki doręczeń lub podobnej przestrzeni użytkownika</w:t>
      </w:r>
    </w:p>
    <w:p w14:paraId="5FD18C27" w14:textId="5058CAD5" w:rsidR="001B2535" w:rsidRPr="008D5BAF" w:rsidRDefault="00753972" w:rsidP="001B2535">
      <w:r w:rsidRPr="008D5BAF">
        <w:rPr>
          <w:rFonts w:asciiTheme="minorHAnsi" w:hAnsiTheme="minorHAnsi"/>
        </w:rPr>
        <w:t xml:space="preserve">2. </w:t>
      </w:r>
      <w:r w:rsidR="00664E1E" w:rsidRPr="008D5BAF">
        <w:rPr>
          <w:rFonts w:asciiTheme="minorHAnsi" w:hAnsiTheme="minorHAnsi"/>
        </w:rPr>
        <w:t>Tylko rola 1B-R może być nadawana podmiotom prawnym.</w:t>
      </w:r>
      <w:r w:rsidR="00EE6586" w:rsidRPr="008D5BAF">
        <w:rPr>
          <w:rFonts w:asciiTheme="minorHAnsi" w:hAnsiTheme="minorHAnsi"/>
        </w:rPr>
        <w:t xml:space="preserve"> 4A-R jest użytkownikiem systemowym, tzn. system dostawcy wywołuje operacje na repozytorium użytkowników (user directory).</w:t>
      </w:r>
    </w:p>
    <w:p w14:paraId="42FE884C" w14:textId="25E3A6C6" w:rsidR="00736D0E" w:rsidRPr="008D5BAF" w:rsidRDefault="00753972" w:rsidP="001B2535">
      <w:r w:rsidRPr="008D5BAF">
        <w:t xml:space="preserve">3. </w:t>
      </w:r>
      <w:r w:rsidR="00D82376" w:rsidRPr="008D5BAF">
        <w:t xml:space="preserve">Operator wyznaczony </w:t>
      </w:r>
      <w:r w:rsidR="00D82376" w:rsidRPr="00C71489">
        <w:rPr>
          <w:b/>
        </w:rPr>
        <w:t>przydziela</w:t>
      </w:r>
      <w:r w:rsidR="00D82376" w:rsidRPr="008D5BAF">
        <w:t xml:space="preserve"> osobom </w:t>
      </w:r>
      <w:r w:rsidR="00AB513D" w:rsidRPr="008D5BAF">
        <w:t xml:space="preserve">wymienionym </w:t>
      </w:r>
      <w:r w:rsidR="00D82376" w:rsidRPr="008D5BAF">
        <w:t xml:space="preserve">w </w:t>
      </w:r>
      <w:r w:rsidR="00C71489">
        <w:t xml:space="preserve">art. </w:t>
      </w:r>
      <w:r w:rsidR="00D82376" w:rsidRPr="00786617">
        <w:t>21 [UoDE]</w:t>
      </w:r>
      <w:r w:rsidR="00D82376" w:rsidRPr="008D5BAF">
        <w:t xml:space="preserve"> role odpowiednio: 1C-R, 3B-R</w:t>
      </w:r>
      <w:r w:rsidR="00AB513D" w:rsidRPr="008D5BAF">
        <w:t xml:space="preserve">, zaś osobom wymienionym w art. </w:t>
      </w:r>
      <w:r w:rsidR="00AB513D" w:rsidRPr="00786617">
        <w:t>22 [UoDE</w:t>
      </w:r>
      <w:r w:rsidR="00AB513D" w:rsidRPr="008D5BAF">
        <w:t>] - 2A-R.</w:t>
      </w:r>
    </w:p>
    <w:p w14:paraId="69AC5C99" w14:textId="77777777" w:rsidR="00AB513D" w:rsidRPr="008D5BAF" w:rsidRDefault="00AB513D" w:rsidP="001B2535"/>
    <w:p w14:paraId="32692A55" w14:textId="77777777" w:rsidR="00D82376" w:rsidRPr="008D5BAF" w:rsidRDefault="00D82376" w:rsidP="001B2535"/>
    <w:p w14:paraId="305B9517" w14:textId="77777777" w:rsidR="00E830E7" w:rsidRPr="008D5BAF" w:rsidRDefault="00E830E7" w:rsidP="00E830E7">
      <w:pPr>
        <w:pStyle w:val="Nagwek3"/>
      </w:pPr>
      <w:bookmarkStart w:id="360" w:name="_Toc58171612"/>
      <w:r w:rsidRPr="008D5BAF">
        <w:t>Obszary uprawnień</w:t>
      </w:r>
      <w:bookmarkEnd w:id="360"/>
      <w:r w:rsidRPr="008D5BAF">
        <w:t xml:space="preserve"> </w:t>
      </w:r>
    </w:p>
    <w:p w14:paraId="44734D6D" w14:textId="0E1681B5" w:rsidR="00E830E7" w:rsidRPr="008D5BAF" w:rsidRDefault="000E1DC4">
      <w:r w:rsidRPr="008D5BAF">
        <w:t>Dostawca</w:t>
      </w:r>
      <w:r w:rsidR="00E830E7" w:rsidRPr="008D5BAF">
        <w:t xml:space="preserve"> musi zapewnić obsługę uprawnień wymienionych w poprzednim rozdziale i dodatkowych związanych z rolami przynajmniej w obszarach:</w:t>
      </w:r>
    </w:p>
    <w:p w14:paraId="166E1FAC" w14:textId="107ABD1F" w:rsidR="00E830E7" w:rsidRPr="008D5BAF" w:rsidRDefault="00753972" w:rsidP="00583381">
      <w:pPr>
        <w:pStyle w:val="Akapitzlist"/>
        <w:numPr>
          <w:ilvl w:val="0"/>
          <w:numId w:val="6"/>
        </w:numPr>
      </w:pPr>
      <w:r w:rsidRPr="008D5BAF">
        <w:t xml:space="preserve">1. </w:t>
      </w:r>
      <w:r w:rsidR="00E830E7" w:rsidRPr="008D5BAF">
        <w:t>obsługi wiadomości wysłanych lub odebranych,</w:t>
      </w:r>
    </w:p>
    <w:p w14:paraId="76DE1114" w14:textId="4FB602DC" w:rsidR="00887BC5" w:rsidRPr="008D5BAF" w:rsidRDefault="00753972" w:rsidP="00583381">
      <w:pPr>
        <w:pStyle w:val="Akapitzlist"/>
        <w:numPr>
          <w:ilvl w:val="0"/>
          <w:numId w:val="6"/>
        </w:numPr>
        <w:jc w:val="left"/>
      </w:pPr>
      <w:r w:rsidRPr="008D5BAF">
        <w:t xml:space="preserve">2. </w:t>
      </w:r>
      <w:r w:rsidR="00E830E7" w:rsidRPr="008D5BAF">
        <w:t>zarządzania skrzynkami</w:t>
      </w:r>
      <w:r w:rsidR="003A169B" w:rsidRPr="008D5BAF">
        <w:t xml:space="preserve"> doręczeń </w:t>
      </w:r>
      <w:r w:rsidR="00444EF7" w:rsidRPr="008D5BAF">
        <w:t>(</w:t>
      </w:r>
      <w:r w:rsidR="003A169B" w:rsidRPr="008D5BAF">
        <w:t>lub ich odpowiednikiem w usłudze kwalifikowanej</w:t>
      </w:r>
      <w:r w:rsidR="00444EF7" w:rsidRPr="008D5BAF">
        <w:t>)</w:t>
      </w:r>
      <w:r w:rsidR="00887BC5" w:rsidRPr="008D5BAF">
        <w:t xml:space="preserve"> </w:t>
      </w:r>
    </w:p>
    <w:p w14:paraId="348973FA" w14:textId="14989F65" w:rsidR="00887BC5" w:rsidRPr="008D5BAF" w:rsidRDefault="00753972" w:rsidP="00583381">
      <w:pPr>
        <w:pStyle w:val="Akapitzlist"/>
        <w:numPr>
          <w:ilvl w:val="0"/>
          <w:numId w:val="6"/>
        </w:numPr>
        <w:jc w:val="left"/>
      </w:pPr>
      <w:r w:rsidRPr="008D5BAF">
        <w:t xml:space="preserve">3. </w:t>
      </w:r>
      <w:r w:rsidR="00887BC5" w:rsidRPr="008D5BAF">
        <w:t>zarządzania folderami skrzynki doręczeń,</w:t>
      </w:r>
    </w:p>
    <w:p w14:paraId="3B8E979B" w14:textId="3E27A7A1" w:rsidR="00E830E7" w:rsidRPr="008D5BAF" w:rsidRDefault="00753972" w:rsidP="00583381">
      <w:pPr>
        <w:pStyle w:val="Akapitzlist"/>
        <w:numPr>
          <w:ilvl w:val="0"/>
          <w:numId w:val="6"/>
        </w:numPr>
        <w:jc w:val="left"/>
      </w:pPr>
      <w:r w:rsidRPr="008D5BAF">
        <w:t xml:space="preserve">4. </w:t>
      </w:r>
      <w:r w:rsidR="009E6A7F" w:rsidRPr="008D5BAF">
        <w:t>zarządzania regułami przekazywania korespondencji do innych systemów teleinformatycznych</w:t>
      </w:r>
    </w:p>
    <w:p w14:paraId="685ADE10" w14:textId="12569F56" w:rsidR="00E830E7" w:rsidRPr="008D5BAF" w:rsidRDefault="00753972">
      <w:r w:rsidRPr="008D5BAF">
        <w:t xml:space="preserve">5. </w:t>
      </w:r>
      <w:r w:rsidR="00E830E7" w:rsidRPr="008D5BAF">
        <w:t xml:space="preserve">Dostawcy usługi </w:t>
      </w:r>
      <w:r w:rsidR="009E6A7F" w:rsidRPr="008D5BAF">
        <w:t>wspierającej</w:t>
      </w:r>
      <w:r w:rsidR="00E830E7" w:rsidRPr="008D5BAF">
        <w:t xml:space="preserve"> mogą rozszerzyć implementowany model uprawnień o dodatkowy zestaw uprawnień. Zestaw tych dodatkowych uprawnień nie podlega standaryzacji niniejszym dokumentem</w:t>
      </w:r>
      <w:r w:rsidR="00AD7ADF" w:rsidRPr="008D5BAF">
        <w:t>.</w:t>
      </w:r>
    </w:p>
    <w:p w14:paraId="3AE1AF45" w14:textId="77777777" w:rsidR="00AD7ADF" w:rsidRPr="008D5BAF" w:rsidRDefault="00AD7ADF"/>
    <w:p w14:paraId="0105F3F8" w14:textId="77777777" w:rsidR="00E830E7" w:rsidRPr="008D5BAF" w:rsidRDefault="00E830E7" w:rsidP="00CF4E08">
      <w:pPr>
        <w:pStyle w:val="Nagwek40"/>
        <w:rPr>
          <w:lang w:val="pl-PL"/>
        </w:rPr>
      </w:pPr>
      <w:r w:rsidRPr="008D5BAF">
        <w:rPr>
          <w:lang w:val="pl-PL"/>
        </w:rPr>
        <w:t>Uprawnienia do operacji na użytkownikach</w:t>
      </w:r>
    </w:p>
    <w:p w14:paraId="5C6D10A3" w14:textId="7EBA11CF" w:rsidR="00E830E7" w:rsidRPr="008D5BAF" w:rsidRDefault="00B37E95">
      <w:r w:rsidRPr="008D5BAF">
        <w:t>Operacje w</w:t>
      </w:r>
      <w:r w:rsidR="00E830E7" w:rsidRPr="008D5BAF">
        <w:t xml:space="preserve"> zakresie zarządzania użytkownikami</w:t>
      </w:r>
      <w:r w:rsidR="007D663D" w:rsidRPr="008D5BAF">
        <w:t>. Jeśli dostawca utrzymuje przestrzeń użytkownika, liczba działań wywoływanych przez wykonanie danej operacji się zwiększa.</w:t>
      </w:r>
    </w:p>
    <w:tbl>
      <w:tblPr>
        <w:tblStyle w:val="ScrollTableNormal"/>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ista uprawnień w zakresie zarzadzania użytkownikami"/>
        <w:tblDescription w:val="Tabela przedstawia listę uprawnień w zakresie zarzadzania użytkownikami"/>
      </w:tblPr>
      <w:tblGrid>
        <w:gridCol w:w="547"/>
        <w:gridCol w:w="2265"/>
        <w:gridCol w:w="6218"/>
      </w:tblGrid>
      <w:tr w:rsidR="00E830E7" w:rsidRPr="008D5BAF" w14:paraId="0F5B6904" w14:textId="77777777" w:rsidTr="00E72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Borders>
              <w:bottom w:val="single" w:sz="4" w:space="0" w:color="auto"/>
            </w:tcBorders>
            <w:shd w:val="clear" w:color="auto" w:fill="D9D9D9" w:themeFill="background1" w:themeFillShade="D9"/>
          </w:tcPr>
          <w:p w14:paraId="5F24291C" w14:textId="77777777" w:rsidR="00E830E7" w:rsidRPr="008D5BAF" w:rsidRDefault="00E830E7" w:rsidP="008415A2">
            <w:pPr>
              <w:spacing w:before="40" w:after="40" w:line="360" w:lineRule="auto"/>
              <w:rPr>
                <w:rFonts w:asciiTheme="minorHAnsi" w:hAnsiTheme="minorHAnsi"/>
                <w:bCs/>
                <w:lang w:val="pl-PL"/>
              </w:rPr>
            </w:pPr>
            <w:r w:rsidRPr="008D5BAF">
              <w:rPr>
                <w:rFonts w:asciiTheme="minorHAnsi" w:hAnsiTheme="minorHAnsi"/>
                <w:b/>
                <w:bCs/>
                <w:lang w:val="pl-PL"/>
              </w:rPr>
              <w:t>Lp.</w:t>
            </w:r>
          </w:p>
        </w:tc>
        <w:tc>
          <w:tcPr>
            <w:tcW w:w="2265" w:type="dxa"/>
            <w:shd w:val="clear" w:color="auto" w:fill="D9D9D9" w:themeFill="background1" w:themeFillShade="D9"/>
          </w:tcPr>
          <w:p w14:paraId="094A120F" w14:textId="53B656B0" w:rsidR="00E830E7" w:rsidRPr="008D5BAF" w:rsidRDefault="00B37E95" w:rsidP="008415A2">
            <w:pPr>
              <w:spacing w:before="40" w:after="4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
                <w:bCs/>
                <w:lang w:val="pl-PL"/>
              </w:rPr>
            </w:pPr>
            <w:r w:rsidRPr="008D5BAF">
              <w:rPr>
                <w:rFonts w:asciiTheme="minorHAnsi" w:hAnsiTheme="minorHAnsi"/>
                <w:b/>
                <w:bCs/>
                <w:lang w:val="pl-PL"/>
              </w:rPr>
              <w:t>Operacja</w:t>
            </w:r>
          </w:p>
        </w:tc>
        <w:tc>
          <w:tcPr>
            <w:tcW w:w="6218" w:type="dxa"/>
            <w:shd w:val="clear" w:color="auto" w:fill="D9D9D9" w:themeFill="background1" w:themeFillShade="D9"/>
          </w:tcPr>
          <w:p w14:paraId="79A378BA" w14:textId="06CB26A7" w:rsidR="00E830E7" w:rsidRPr="008D5BAF" w:rsidRDefault="00B37E95" w:rsidP="008415A2">
            <w:pPr>
              <w:spacing w:before="40" w:after="4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
                <w:bCs/>
                <w:lang w:val="pl-PL"/>
              </w:rPr>
            </w:pPr>
            <w:r w:rsidRPr="008D5BAF">
              <w:rPr>
                <w:rFonts w:asciiTheme="minorHAnsi" w:hAnsiTheme="minorHAnsi"/>
                <w:b/>
                <w:bCs/>
                <w:lang w:val="pl-PL"/>
              </w:rPr>
              <w:t>Nazwa działania</w:t>
            </w:r>
          </w:p>
        </w:tc>
      </w:tr>
      <w:tr w:rsidR="00E830E7" w:rsidRPr="008D5BAF" w14:paraId="4623717A" w14:textId="77777777" w:rsidTr="00E7286B">
        <w:tc>
          <w:tcPr>
            <w:cnfStyle w:val="001000000000" w:firstRow="0" w:lastRow="0" w:firstColumn="1" w:lastColumn="0" w:oddVBand="0" w:evenVBand="0" w:oddHBand="0" w:evenHBand="0" w:firstRowFirstColumn="0" w:firstRowLastColumn="0" w:lastRowFirstColumn="0" w:lastRowLastColumn="0"/>
            <w:tcW w:w="547" w:type="dxa"/>
            <w:shd w:val="clear" w:color="auto" w:fill="auto"/>
          </w:tcPr>
          <w:p w14:paraId="40D8723B" w14:textId="77777777" w:rsidR="00E830E7" w:rsidRPr="008D5BAF" w:rsidRDefault="00E830E7" w:rsidP="008415A2">
            <w:pPr>
              <w:spacing w:before="40" w:after="40" w:line="360" w:lineRule="auto"/>
              <w:rPr>
                <w:rFonts w:asciiTheme="minorHAnsi" w:hAnsiTheme="minorHAnsi"/>
                <w:b w:val="0"/>
                <w:lang w:val="pl-PL"/>
              </w:rPr>
            </w:pPr>
            <w:r w:rsidRPr="008D5BAF">
              <w:rPr>
                <w:rFonts w:asciiTheme="minorHAnsi" w:hAnsiTheme="minorHAnsi"/>
                <w:lang w:val="pl-PL"/>
              </w:rPr>
              <w:t>1</w:t>
            </w:r>
          </w:p>
        </w:tc>
        <w:tc>
          <w:tcPr>
            <w:tcW w:w="2265" w:type="dxa"/>
          </w:tcPr>
          <w:p w14:paraId="4AA3089D" w14:textId="77777777" w:rsidR="00E830E7" w:rsidRPr="008D5BAF" w:rsidRDefault="00E830E7" w:rsidP="008415A2">
            <w:pPr>
              <w:spacing w:before="40" w:after="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pl-PL"/>
              </w:rPr>
            </w:pPr>
            <w:r w:rsidRPr="008D5BAF">
              <w:rPr>
                <w:rFonts w:asciiTheme="minorHAnsi" w:hAnsiTheme="minorHAnsi"/>
                <w:lang w:val="pl-PL"/>
              </w:rPr>
              <w:t>Utwórz (Create)</w:t>
            </w:r>
          </w:p>
        </w:tc>
        <w:tc>
          <w:tcPr>
            <w:tcW w:w="6218" w:type="dxa"/>
          </w:tcPr>
          <w:p w14:paraId="6B8E5E4D" w14:textId="77777777" w:rsidR="00E830E7" w:rsidRPr="008D5BAF" w:rsidRDefault="00E830E7"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Dowiąż nowego użytkownika do ADE</w:t>
            </w:r>
          </w:p>
          <w:p w14:paraId="4FC4A60F" w14:textId="5D7B5161" w:rsidR="00E830E7" w:rsidRPr="008D5BAF" w:rsidRDefault="00E830E7"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Ustaw uprawnienia użytkownika do zasob</w:t>
            </w:r>
            <w:r w:rsidR="007D663D" w:rsidRPr="008D5BAF">
              <w:rPr>
                <w:lang w:val="pl-PL"/>
              </w:rPr>
              <w:t>ów skrzynki</w:t>
            </w:r>
          </w:p>
        </w:tc>
      </w:tr>
      <w:tr w:rsidR="00E830E7" w:rsidRPr="008D5BAF" w14:paraId="409C77CA" w14:textId="77777777" w:rsidTr="00E7286B">
        <w:tc>
          <w:tcPr>
            <w:cnfStyle w:val="001000000000" w:firstRow="0" w:lastRow="0" w:firstColumn="1" w:lastColumn="0" w:oddVBand="0" w:evenVBand="0" w:oddHBand="0" w:evenHBand="0" w:firstRowFirstColumn="0" w:firstRowLastColumn="0" w:lastRowFirstColumn="0" w:lastRowLastColumn="0"/>
            <w:tcW w:w="547" w:type="dxa"/>
            <w:shd w:val="clear" w:color="auto" w:fill="auto"/>
          </w:tcPr>
          <w:p w14:paraId="58C541F7" w14:textId="77777777" w:rsidR="00E830E7" w:rsidRPr="008D5BAF" w:rsidRDefault="00E830E7" w:rsidP="008415A2">
            <w:pPr>
              <w:spacing w:before="40" w:after="40" w:line="360" w:lineRule="auto"/>
              <w:rPr>
                <w:rFonts w:asciiTheme="minorHAnsi" w:hAnsiTheme="minorHAnsi"/>
                <w:b w:val="0"/>
                <w:lang w:val="pl-PL"/>
              </w:rPr>
            </w:pPr>
            <w:r w:rsidRPr="008D5BAF">
              <w:rPr>
                <w:rFonts w:asciiTheme="minorHAnsi" w:hAnsiTheme="minorHAnsi"/>
                <w:lang w:val="pl-PL"/>
              </w:rPr>
              <w:t>2</w:t>
            </w:r>
          </w:p>
        </w:tc>
        <w:tc>
          <w:tcPr>
            <w:tcW w:w="2265" w:type="dxa"/>
          </w:tcPr>
          <w:p w14:paraId="2280891C" w14:textId="77777777" w:rsidR="00E830E7" w:rsidRPr="008D5BAF" w:rsidRDefault="00E830E7" w:rsidP="008415A2">
            <w:pPr>
              <w:spacing w:before="40" w:after="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pl-PL"/>
              </w:rPr>
            </w:pPr>
            <w:r w:rsidRPr="008D5BAF">
              <w:rPr>
                <w:rFonts w:asciiTheme="minorHAnsi" w:hAnsiTheme="minorHAnsi"/>
                <w:lang w:val="pl-PL"/>
              </w:rPr>
              <w:t>Odczytaj (Read)</w:t>
            </w:r>
          </w:p>
        </w:tc>
        <w:tc>
          <w:tcPr>
            <w:tcW w:w="6218" w:type="dxa"/>
          </w:tcPr>
          <w:p w14:paraId="42D2E015" w14:textId="77777777" w:rsidR="007D663D" w:rsidRPr="008D5BAF" w:rsidRDefault="007D663D"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Odczytaj role użytkownika</w:t>
            </w:r>
          </w:p>
          <w:p w14:paraId="5BC6A832" w14:textId="2EEB5A00" w:rsidR="007D663D" w:rsidRPr="008D5BAF" w:rsidRDefault="00E830E7"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Odczytaj dane użytkownika</w:t>
            </w:r>
            <w:r w:rsidR="007D663D" w:rsidRPr="008D5BAF">
              <w:rPr>
                <w:lang w:val="pl-PL"/>
              </w:rPr>
              <w:t xml:space="preserve"> </w:t>
            </w:r>
          </w:p>
          <w:p w14:paraId="6F2F7FEC" w14:textId="77777777" w:rsidR="007D663D" w:rsidRPr="008D5BAF" w:rsidRDefault="007D663D"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Odczytaj uprawnienia użytkownika do ADE</w:t>
            </w:r>
          </w:p>
          <w:p w14:paraId="257CD24C" w14:textId="15E879B6" w:rsidR="00E830E7" w:rsidRPr="008D5BAF" w:rsidRDefault="007D663D"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Odczytaj uprawnienia użytkownika do skrzynki</w:t>
            </w:r>
          </w:p>
        </w:tc>
      </w:tr>
      <w:tr w:rsidR="00E830E7" w:rsidRPr="008D5BAF" w14:paraId="612E5476" w14:textId="77777777" w:rsidTr="00E7286B">
        <w:tc>
          <w:tcPr>
            <w:cnfStyle w:val="001000000000" w:firstRow="0" w:lastRow="0" w:firstColumn="1" w:lastColumn="0" w:oddVBand="0" w:evenVBand="0" w:oddHBand="0" w:evenHBand="0" w:firstRowFirstColumn="0" w:firstRowLastColumn="0" w:lastRowFirstColumn="0" w:lastRowLastColumn="0"/>
            <w:tcW w:w="547" w:type="dxa"/>
            <w:shd w:val="clear" w:color="auto" w:fill="auto"/>
          </w:tcPr>
          <w:p w14:paraId="4DAC537A" w14:textId="77777777" w:rsidR="00E830E7" w:rsidRPr="008D5BAF" w:rsidRDefault="00E830E7" w:rsidP="008415A2">
            <w:pPr>
              <w:spacing w:before="40" w:after="40" w:line="360" w:lineRule="auto"/>
              <w:rPr>
                <w:rFonts w:asciiTheme="minorHAnsi" w:hAnsiTheme="minorHAnsi"/>
                <w:b w:val="0"/>
                <w:lang w:val="pl-PL"/>
              </w:rPr>
            </w:pPr>
            <w:r w:rsidRPr="008D5BAF">
              <w:rPr>
                <w:rFonts w:asciiTheme="minorHAnsi" w:hAnsiTheme="minorHAnsi"/>
                <w:lang w:val="pl-PL"/>
              </w:rPr>
              <w:t>3</w:t>
            </w:r>
          </w:p>
        </w:tc>
        <w:tc>
          <w:tcPr>
            <w:tcW w:w="2265" w:type="dxa"/>
          </w:tcPr>
          <w:p w14:paraId="670B5A04" w14:textId="77777777" w:rsidR="00E830E7" w:rsidRPr="008D5BAF" w:rsidRDefault="00E830E7" w:rsidP="008415A2">
            <w:pPr>
              <w:spacing w:before="40" w:after="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pl-PL"/>
              </w:rPr>
            </w:pPr>
            <w:r w:rsidRPr="008D5BAF">
              <w:rPr>
                <w:rFonts w:asciiTheme="minorHAnsi" w:hAnsiTheme="minorHAnsi"/>
                <w:lang w:val="pl-PL"/>
              </w:rPr>
              <w:t>Aktualizacja (Update)</w:t>
            </w:r>
          </w:p>
        </w:tc>
        <w:tc>
          <w:tcPr>
            <w:tcW w:w="6218" w:type="dxa"/>
          </w:tcPr>
          <w:p w14:paraId="0280FA25" w14:textId="1281D3E4" w:rsidR="00E830E7" w:rsidRPr="008D5BAF" w:rsidRDefault="00E830E7"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Aktualizuj uprawnienia użytkownika do zasob</w:t>
            </w:r>
            <w:r w:rsidR="007D663D" w:rsidRPr="008D5BAF">
              <w:rPr>
                <w:lang w:val="pl-PL"/>
              </w:rPr>
              <w:t>ów powiązanych z ADE</w:t>
            </w:r>
          </w:p>
          <w:p w14:paraId="39893E78" w14:textId="19AA7EF0" w:rsidR="007D663D" w:rsidRPr="008D5BAF" w:rsidRDefault="007D663D"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Aktualizuj uprawnienia użytkownika do zasobów skrzynki</w:t>
            </w:r>
          </w:p>
        </w:tc>
      </w:tr>
      <w:tr w:rsidR="00E830E7" w:rsidRPr="008D5BAF" w14:paraId="67B7D077" w14:textId="77777777" w:rsidTr="00E7286B">
        <w:tc>
          <w:tcPr>
            <w:cnfStyle w:val="001000000000" w:firstRow="0" w:lastRow="0" w:firstColumn="1" w:lastColumn="0" w:oddVBand="0" w:evenVBand="0" w:oddHBand="0" w:evenHBand="0" w:firstRowFirstColumn="0" w:firstRowLastColumn="0" w:lastRowFirstColumn="0" w:lastRowLastColumn="0"/>
            <w:tcW w:w="547" w:type="dxa"/>
            <w:shd w:val="clear" w:color="auto" w:fill="auto"/>
          </w:tcPr>
          <w:p w14:paraId="496B2F06" w14:textId="29091DBB" w:rsidR="00E830E7" w:rsidRPr="008D5BAF" w:rsidRDefault="00E830E7" w:rsidP="008415A2">
            <w:pPr>
              <w:spacing w:before="40" w:after="40" w:line="360" w:lineRule="auto"/>
              <w:rPr>
                <w:rFonts w:asciiTheme="minorHAnsi" w:hAnsiTheme="minorHAnsi"/>
                <w:b w:val="0"/>
                <w:lang w:val="pl-PL"/>
              </w:rPr>
            </w:pPr>
            <w:r w:rsidRPr="008D5BAF">
              <w:rPr>
                <w:rFonts w:asciiTheme="minorHAnsi" w:hAnsiTheme="minorHAnsi"/>
                <w:lang w:val="pl-PL"/>
              </w:rPr>
              <w:t>4</w:t>
            </w:r>
          </w:p>
        </w:tc>
        <w:tc>
          <w:tcPr>
            <w:tcW w:w="2265" w:type="dxa"/>
          </w:tcPr>
          <w:p w14:paraId="2FF7D232" w14:textId="77777777" w:rsidR="00E830E7" w:rsidRPr="008D5BAF" w:rsidRDefault="00E830E7" w:rsidP="008415A2">
            <w:pPr>
              <w:spacing w:before="40" w:after="4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pl-PL"/>
              </w:rPr>
            </w:pPr>
            <w:r w:rsidRPr="008D5BAF">
              <w:rPr>
                <w:rFonts w:asciiTheme="minorHAnsi" w:hAnsiTheme="minorHAnsi"/>
                <w:lang w:val="pl-PL"/>
              </w:rPr>
              <w:t>Usuń (Delete)</w:t>
            </w:r>
          </w:p>
        </w:tc>
        <w:tc>
          <w:tcPr>
            <w:tcW w:w="6218" w:type="dxa"/>
          </w:tcPr>
          <w:p w14:paraId="514799E9" w14:textId="77777777" w:rsidR="00E830E7" w:rsidRPr="008D5BAF" w:rsidRDefault="00E830E7"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Usuń uprawnienia użytkownika do zasobu</w:t>
            </w:r>
          </w:p>
          <w:p w14:paraId="3FA079A4" w14:textId="77777777" w:rsidR="00E830E7" w:rsidRPr="008D5BAF" w:rsidRDefault="003A169B"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 xml:space="preserve">Odwiąż </w:t>
            </w:r>
            <w:r w:rsidR="00E830E7" w:rsidRPr="008D5BAF">
              <w:rPr>
                <w:lang w:val="pl-PL"/>
              </w:rPr>
              <w:t>użytkownika</w:t>
            </w:r>
            <w:r w:rsidRPr="008D5BAF">
              <w:rPr>
                <w:lang w:val="pl-PL"/>
              </w:rPr>
              <w:t xml:space="preserve"> od ADE i skrzynki</w:t>
            </w:r>
          </w:p>
          <w:p w14:paraId="0DCB1150" w14:textId="4263EB66" w:rsidR="00000659" w:rsidRPr="008D5BAF" w:rsidRDefault="00000659" w:rsidP="008415A2">
            <w:pPr>
              <w:pStyle w:val="Akapitzlist"/>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lub</w:t>
            </w:r>
          </w:p>
          <w:p w14:paraId="42E86001" w14:textId="1090604D" w:rsidR="00000659" w:rsidRPr="008D5BAF" w:rsidRDefault="00000659" w:rsidP="008415A2">
            <w:pPr>
              <w:pStyle w:val="Akapitzlist"/>
              <w:numPr>
                <w:ilvl w:val="0"/>
                <w:numId w:val="27"/>
              </w:numPr>
              <w:spacing w:before="40" w:after="40" w:line="360" w:lineRule="auto"/>
              <w:ind w:left="0"/>
              <w:contextualSpacing w:val="0"/>
              <w:jc w:val="left"/>
              <w:cnfStyle w:val="000000000000" w:firstRow="0" w:lastRow="0" w:firstColumn="0" w:lastColumn="0" w:oddVBand="0" w:evenVBand="0" w:oddHBand="0" w:evenHBand="0" w:firstRowFirstColumn="0" w:firstRowLastColumn="0" w:lastRowFirstColumn="0" w:lastRowLastColumn="0"/>
              <w:rPr>
                <w:lang w:val="pl-PL"/>
              </w:rPr>
            </w:pPr>
            <w:r w:rsidRPr="008D5BAF">
              <w:rPr>
                <w:lang w:val="pl-PL"/>
              </w:rPr>
              <w:t>Usuń dane użytkownika, którego skrzynka doręczeń jest usuwana</w:t>
            </w:r>
          </w:p>
        </w:tc>
      </w:tr>
    </w:tbl>
    <w:p w14:paraId="3625BEFF" w14:textId="41BC66FB" w:rsidR="000E1DC4" w:rsidRPr="008D5BAF" w:rsidRDefault="00E830E7" w:rsidP="000E1DC4">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25</w:t>
      </w:r>
      <w:r w:rsidRPr="008D5BAF">
        <w:rPr>
          <w:lang w:val="pl-PL"/>
        </w:rPr>
        <w:fldChar w:fldCharType="end"/>
      </w:r>
      <w:r w:rsidRPr="008D5BAF">
        <w:rPr>
          <w:lang w:val="pl-PL"/>
        </w:rPr>
        <w:t xml:space="preserve"> Lista uprawnień </w:t>
      </w:r>
      <w:r w:rsidR="00664E1E" w:rsidRPr="008D5BAF">
        <w:rPr>
          <w:lang w:val="pl-PL"/>
        </w:rPr>
        <w:t>dla ról 1A-R, 1B-R, 2A-R, 2B-R, 1C-R, 3A-R, 3B-R</w:t>
      </w:r>
      <w:r w:rsidR="001C1470" w:rsidRPr="008D5BAF">
        <w:rPr>
          <w:lang w:val="pl-PL"/>
        </w:rPr>
        <w:t>, 4A-R</w:t>
      </w:r>
      <w:r w:rsidR="00664E1E" w:rsidRPr="008D5BAF">
        <w:rPr>
          <w:lang w:val="pl-PL"/>
        </w:rPr>
        <w:t xml:space="preserve"> </w:t>
      </w:r>
      <w:r w:rsidRPr="008D5BAF">
        <w:rPr>
          <w:lang w:val="pl-PL"/>
        </w:rPr>
        <w:t>w zakresie zarzadzania użytkownikami</w:t>
      </w:r>
      <w:r w:rsidR="000E1DC4" w:rsidRPr="008D5BAF">
        <w:rPr>
          <w:lang w:val="pl-PL"/>
        </w:rPr>
        <w:t xml:space="preserve"> w przypadku utrzymywania przez dostawcę skrzynki doręczeń lub podobnej przestrzeni użytkownika</w:t>
      </w:r>
    </w:p>
    <w:p w14:paraId="11C557B9" w14:textId="1779C921" w:rsidR="00E830E7" w:rsidRPr="008D5BAF" w:rsidRDefault="00E830E7" w:rsidP="00E830E7">
      <w:pPr>
        <w:pStyle w:val="Legenda"/>
        <w:spacing w:before="160"/>
        <w:jc w:val="left"/>
        <w:rPr>
          <w:lang w:val="pl-PL"/>
        </w:rPr>
      </w:pPr>
    </w:p>
    <w:p w14:paraId="5AC31CA9" w14:textId="73C78B77" w:rsidR="00E830E7" w:rsidRPr="008D5BAF" w:rsidRDefault="00E830E7">
      <w:r w:rsidRPr="008D5BAF">
        <w:t xml:space="preserve">Zakres uprawnień dla ról </w:t>
      </w:r>
      <w:r w:rsidR="007D663D" w:rsidRPr="008D5BAF">
        <w:t>1A-R, 1B-R, 2A-R, 2B-R, 1C-R, 3A-R, 3B-R</w:t>
      </w:r>
      <w:r w:rsidR="001C1470" w:rsidRPr="008D5BAF">
        <w:t>, 4A-R</w:t>
      </w:r>
      <w:r w:rsidR="007D663D" w:rsidRPr="008D5BAF">
        <w:t xml:space="preserve"> </w:t>
      </w:r>
      <w:r w:rsidRPr="008D5BAF">
        <w:t>w zakresie zarządzania użytkownikami</w:t>
      </w:r>
      <w:r w:rsidR="007D663D" w:rsidRPr="008D5BAF">
        <w:t>:</w:t>
      </w:r>
    </w:p>
    <w:tbl>
      <w:tblPr>
        <w:tblStyle w:val="Scrol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Zakres uprawnień dla ról podstawowych w zakresie zarządzania użytkownikami "/>
        <w:tblDescription w:val="Tabela przedstawia zakres uprawnień dla ról podstawowych w zakresie zarządzania użytkownikami"/>
      </w:tblPr>
      <w:tblGrid>
        <w:gridCol w:w="1848"/>
        <w:gridCol w:w="2151"/>
        <w:gridCol w:w="2694"/>
        <w:gridCol w:w="2409"/>
      </w:tblGrid>
      <w:tr w:rsidR="00390E2F" w:rsidRPr="008D5BAF" w14:paraId="72F3F24D" w14:textId="77777777" w:rsidTr="00390E2F">
        <w:tc>
          <w:tcPr>
            <w:tcW w:w="1848" w:type="dxa"/>
            <w:shd w:val="clear" w:color="auto" w:fill="D9D9D9" w:themeFill="background1" w:themeFillShade="D9"/>
            <w:tcMar>
              <w:top w:w="30" w:type="dxa"/>
              <w:left w:w="30" w:type="dxa"/>
              <w:bottom w:w="20" w:type="dxa"/>
              <w:right w:w="30" w:type="dxa"/>
            </w:tcMar>
          </w:tcPr>
          <w:p w14:paraId="0A2F720A" w14:textId="26869380" w:rsidR="00390E2F" w:rsidRPr="008D5BAF" w:rsidRDefault="00390E2F">
            <w:pPr>
              <w:spacing w:beforeLines="20" w:before="48" w:afterLines="20" w:after="48"/>
              <w:rPr>
                <w:rFonts w:asciiTheme="minorHAnsi" w:hAnsiTheme="minorHAnsi"/>
                <w:b/>
                <w:bCs/>
                <w:lang w:val="pl-PL"/>
              </w:rPr>
            </w:pPr>
            <w:r w:rsidRPr="008D5BAF">
              <w:rPr>
                <w:rFonts w:asciiTheme="minorHAnsi" w:hAnsiTheme="minorHAnsi"/>
                <w:b/>
                <w:bCs/>
                <w:lang w:val="pl-PL"/>
              </w:rPr>
              <w:t>Operacja</w:t>
            </w:r>
          </w:p>
        </w:tc>
        <w:tc>
          <w:tcPr>
            <w:tcW w:w="2151" w:type="dxa"/>
            <w:shd w:val="clear" w:color="auto" w:fill="D9D9D9" w:themeFill="background1" w:themeFillShade="D9"/>
            <w:tcMar>
              <w:top w:w="30" w:type="dxa"/>
              <w:left w:w="30" w:type="dxa"/>
              <w:bottom w:w="20" w:type="dxa"/>
              <w:right w:w="30" w:type="dxa"/>
            </w:tcMar>
          </w:tcPr>
          <w:p w14:paraId="6487217B" w14:textId="77777777" w:rsidR="00390E2F" w:rsidRPr="008D5BAF" w:rsidRDefault="00390E2F" w:rsidP="00D15104">
            <w:pPr>
              <w:spacing w:beforeLines="20" w:before="48" w:afterLines="20" w:after="48"/>
              <w:rPr>
                <w:rFonts w:asciiTheme="minorHAnsi" w:hAnsiTheme="minorHAnsi"/>
                <w:b/>
                <w:bCs/>
                <w:lang w:val="pl-PL"/>
              </w:rPr>
            </w:pPr>
            <w:r w:rsidRPr="008D5BAF">
              <w:rPr>
                <w:rFonts w:asciiTheme="minorHAnsi" w:hAnsiTheme="minorHAnsi"/>
                <w:b/>
                <w:bCs/>
                <w:lang w:val="pl-PL"/>
              </w:rPr>
              <w:t>Posiadacz ADE (1A-R)</w:t>
            </w:r>
          </w:p>
          <w:p w14:paraId="493E3DBB" w14:textId="77777777" w:rsidR="00390E2F" w:rsidRPr="008D5BAF" w:rsidRDefault="00390E2F" w:rsidP="00D15104">
            <w:pPr>
              <w:spacing w:beforeLines="20" w:before="48" w:afterLines="20" w:after="48"/>
              <w:rPr>
                <w:rFonts w:asciiTheme="minorHAnsi" w:hAnsiTheme="minorHAnsi"/>
                <w:b/>
                <w:bCs/>
                <w:lang w:val="pl-PL"/>
              </w:rPr>
            </w:pPr>
            <w:r w:rsidRPr="008D5BAF">
              <w:rPr>
                <w:rFonts w:asciiTheme="minorHAnsi" w:hAnsiTheme="minorHAnsi"/>
                <w:b/>
                <w:bCs/>
                <w:lang w:val="pl-PL"/>
              </w:rPr>
              <w:t>Administrator skrzynki doręczeń (2A-R)</w:t>
            </w:r>
          </w:p>
          <w:p w14:paraId="593699A9" w14:textId="73D2FF2E" w:rsidR="001C1470" w:rsidRPr="008D5BAF" w:rsidRDefault="001C1470" w:rsidP="00D15104">
            <w:pPr>
              <w:spacing w:beforeLines="20" w:before="48" w:afterLines="20" w:after="48"/>
              <w:rPr>
                <w:rFonts w:asciiTheme="minorHAnsi" w:hAnsiTheme="minorHAnsi"/>
                <w:b/>
                <w:bCs/>
                <w:lang w:val="pl-PL"/>
              </w:rPr>
            </w:pPr>
            <w:r w:rsidRPr="008D5BAF">
              <w:rPr>
                <w:rFonts w:asciiTheme="minorHAnsi" w:hAnsiTheme="minorHAnsi"/>
                <w:b/>
                <w:bCs/>
                <w:lang w:val="pl-PL"/>
              </w:rPr>
              <w:t>System dostawcy (4A-R)</w:t>
            </w:r>
          </w:p>
        </w:tc>
        <w:tc>
          <w:tcPr>
            <w:tcW w:w="2694" w:type="dxa"/>
            <w:shd w:val="clear" w:color="auto" w:fill="D9D9D9" w:themeFill="background1" w:themeFillShade="D9"/>
          </w:tcPr>
          <w:p w14:paraId="4447F83A" w14:textId="77777777" w:rsidR="00390E2F" w:rsidRPr="008D5BAF" w:rsidRDefault="00390E2F" w:rsidP="00D15104">
            <w:pPr>
              <w:spacing w:beforeLines="20" w:before="48" w:afterLines="20" w:after="48"/>
              <w:rPr>
                <w:rFonts w:asciiTheme="minorHAnsi" w:hAnsiTheme="minorHAnsi"/>
                <w:b/>
                <w:bCs/>
                <w:lang w:val="pl-PL"/>
              </w:rPr>
            </w:pPr>
            <w:r w:rsidRPr="008D5BAF">
              <w:rPr>
                <w:rFonts w:asciiTheme="minorHAnsi" w:hAnsiTheme="minorHAnsi"/>
                <w:b/>
                <w:bCs/>
                <w:lang w:val="pl-PL"/>
              </w:rPr>
              <w:t>Podmiot posiadający ADE (1B-R)</w:t>
            </w:r>
          </w:p>
          <w:p w14:paraId="0ECB882A" w14:textId="180A9BB8" w:rsidR="00390E2F" w:rsidRPr="008D5BAF" w:rsidRDefault="00390E2F" w:rsidP="00D15104">
            <w:pPr>
              <w:spacing w:beforeLines="20" w:before="48" w:afterLines="20" w:after="48"/>
              <w:rPr>
                <w:rFonts w:asciiTheme="minorHAnsi" w:hAnsiTheme="minorHAnsi"/>
                <w:b/>
                <w:bCs/>
                <w:lang w:val="pl-PL"/>
              </w:rPr>
            </w:pPr>
            <w:r w:rsidRPr="008D5BAF">
              <w:rPr>
                <w:rFonts w:asciiTheme="minorHAnsi" w:hAnsiTheme="minorHAnsi"/>
                <w:b/>
                <w:bCs/>
                <w:lang w:val="pl-PL"/>
              </w:rPr>
              <w:t>Administrator skrzynki doręczeń - tylko odczyt (2B-R)</w:t>
            </w:r>
          </w:p>
          <w:p w14:paraId="0B0F2FDB" w14:textId="313367DC" w:rsidR="00390E2F" w:rsidRPr="008D5BAF" w:rsidRDefault="00390E2F">
            <w:pPr>
              <w:spacing w:beforeLines="20" w:before="48" w:afterLines="20" w:after="48"/>
              <w:rPr>
                <w:rFonts w:asciiTheme="minorHAnsi" w:hAnsiTheme="minorHAnsi"/>
                <w:b/>
                <w:bCs/>
                <w:lang w:val="pl-PL"/>
              </w:rPr>
            </w:pPr>
            <w:r w:rsidRPr="008D5BAF">
              <w:rPr>
                <w:rFonts w:asciiTheme="minorHAnsi" w:hAnsiTheme="minorHAnsi"/>
                <w:b/>
                <w:bCs/>
                <w:lang w:val="pl-PL"/>
              </w:rPr>
              <w:t>Posiadacz ADE - tylko odczyt (1C-R)</w:t>
            </w:r>
          </w:p>
        </w:tc>
        <w:tc>
          <w:tcPr>
            <w:tcW w:w="2409" w:type="dxa"/>
            <w:shd w:val="clear" w:color="auto" w:fill="D9D9D9" w:themeFill="background1" w:themeFillShade="D9"/>
            <w:tcMar>
              <w:top w:w="30" w:type="dxa"/>
              <w:left w:w="30" w:type="dxa"/>
              <w:bottom w:w="20" w:type="dxa"/>
              <w:right w:w="30" w:type="dxa"/>
            </w:tcMar>
          </w:tcPr>
          <w:p w14:paraId="76EBA4CE" w14:textId="77777777" w:rsidR="00390E2F" w:rsidRPr="008D5BAF" w:rsidRDefault="00390E2F">
            <w:pPr>
              <w:spacing w:beforeLines="20" w:before="48" w:afterLines="20" w:after="48"/>
              <w:rPr>
                <w:rFonts w:asciiTheme="minorHAnsi" w:hAnsiTheme="minorHAnsi"/>
                <w:b/>
                <w:bCs/>
                <w:lang w:val="pl-PL"/>
              </w:rPr>
            </w:pPr>
            <w:r w:rsidRPr="008D5BAF">
              <w:rPr>
                <w:rFonts w:asciiTheme="minorHAnsi" w:hAnsiTheme="minorHAnsi"/>
                <w:b/>
                <w:bCs/>
                <w:lang w:val="pl-PL"/>
              </w:rPr>
              <w:t>Operator korespondencji (3A-R)</w:t>
            </w:r>
          </w:p>
          <w:p w14:paraId="7559C3D1" w14:textId="2BF66E68" w:rsidR="00390E2F" w:rsidRPr="008D5BAF" w:rsidRDefault="00390E2F">
            <w:pPr>
              <w:spacing w:beforeLines="20" w:before="48" w:afterLines="20" w:after="48"/>
              <w:rPr>
                <w:rFonts w:asciiTheme="minorHAnsi" w:hAnsiTheme="minorHAnsi"/>
                <w:b/>
                <w:bCs/>
                <w:lang w:val="pl-PL"/>
              </w:rPr>
            </w:pPr>
            <w:r w:rsidRPr="008D5BAF">
              <w:rPr>
                <w:rFonts w:asciiTheme="minorHAnsi" w:hAnsiTheme="minorHAnsi"/>
                <w:b/>
                <w:bCs/>
                <w:lang w:val="pl-PL"/>
              </w:rPr>
              <w:t>Operator korespondencji - tylko odczyt (3B-R)</w:t>
            </w:r>
          </w:p>
        </w:tc>
      </w:tr>
      <w:tr w:rsidR="00390E2F" w:rsidRPr="008D5BAF" w14:paraId="58960355" w14:textId="77777777" w:rsidTr="00390E2F">
        <w:tc>
          <w:tcPr>
            <w:tcW w:w="1848" w:type="dxa"/>
            <w:tcMar>
              <w:top w:w="30" w:type="dxa"/>
              <w:left w:w="30" w:type="dxa"/>
              <w:bottom w:w="20" w:type="dxa"/>
              <w:right w:w="30" w:type="dxa"/>
            </w:tcMar>
          </w:tcPr>
          <w:p w14:paraId="13A378C0" w14:textId="77777777" w:rsidR="00390E2F" w:rsidRPr="008D5BAF" w:rsidRDefault="00390E2F">
            <w:pPr>
              <w:spacing w:before="40" w:after="40" w:line="264" w:lineRule="auto"/>
              <w:rPr>
                <w:rFonts w:asciiTheme="minorHAnsi" w:hAnsiTheme="minorHAnsi"/>
                <w:lang w:val="pl-PL"/>
              </w:rPr>
            </w:pPr>
            <w:r w:rsidRPr="008D5BAF">
              <w:rPr>
                <w:rFonts w:asciiTheme="minorHAnsi" w:hAnsiTheme="minorHAnsi"/>
                <w:lang w:val="pl-PL"/>
              </w:rPr>
              <w:t>Utwórz (Create)</w:t>
            </w:r>
          </w:p>
        </w:tc>
        <w:tc>
          <w:tcPr>
            <w:tcW w:w="2151" w:type="dxa"/>
            <w:tcMar>
              <w:top w:w="30" w:type="dxa"/>
              <w:left w:w="30" w:type="dxa"/>
              <w:bottom w:w="20" w:type="dxa"/>
              <w:right w:w="30" w:type="dxa"/>
            </w:tcMar>
          </w:tcPr>
          <w:p w14:paraId="015C0C23" w14:textId="2CA07F5D" w:rsidR="00390E2F" w:rsidRPr="008D5BAF" w:rsidRDefault="00390E2F" w:rsidP="00390E2F">
            <w:pPr>
              <w:spacing w:before="40" w:after="40" w:line="264" w:lineRule="auto"/>
              <w:jc w:val="center"/>
              <w:rPr>
                <w:lang w:val="pl-PL"/>
              </w:rPr>
            </w:pPr>
            <w:r w:rsidRPr="008D5BAF">
              <w:rPr>
                <w:rFonts w:ascii="Wingdings" w:hAnsi="Wingdings"/>
                <w:lang w:val="pl-PL"/>
              </w:rPr>
              <w:t></w:t>
            </w:r>
            <w:r w:rsidRPr="008D5BAF">
              <w:rPr>
                <w:lang w:val="pl-PL"/>
              </w:rPr>
              <w:t xml:space="preserve"> </w:t>
            </w:r>
          </w:p>
        </w:tc>
        <w:tc>
          <w:tcPr>
            <w:tcW w:w="2694" w:type="dxa"/>
          </w:tcPr>
          <w:p w14:paraId="31398B59" w14:textId="1C242A08" w:rsidR="00390E2F" w:rsidRPr="008D5BAF" w:rsidRDefault="00390E2F" w:rsidP="00E7286B">
            <w:pPr>
              <w:spacing w:before="40" w:after="40" w:line="264" w:lineRule="auto"/>
              <w:jc w:val="center"/>
              <w:rPr>
                <w:lang w:val="pl-PL"/>
              </w:rPr>
            </w:pPr>
            <w:r w:rsidRPr="008D5BAF">
              <w:rPr>
                <w:lang w:val="pl-PL"/>
              </w:rPr>
              <w:t>-</w:t>
            </w:r>
          </w:p>
        </w:tc>
        <w:tc>
          <w:tcPr>
            <w:tcW w:w="2409" w:type="dxa"/>
            <w:tcMar>
              <w:top w:w="30" w:type="dxa"/>
              <w:left w:w="30" w:type="dxa"/>
              <w:bottom w:w="20" w:type="dxa"/>
              <w:right w:w="30" w:type="dxa"/>
            </w:tcMar>
          </w:tcPr>
          <w:p w14:paraId="54F79F68" w14:textId="77777777" w:rsidR="00390E2F" w:rsidRPr="008D5BAF" w:rsidRDefault="00390E2F" w:rsidP="00E7286B">
            <w:pPr>
              <w:spacing w:before="40" w:after="40" w:line="264" w:lineRule="auto"/>
              <w:jc w:val="center"/>
              <w:rPr>
                <w:lang w:val="pl-PL"/>
              </w:rPr>
            </w:pPr>
            <w:r w:rsidRPr="008D5BAF">
              <w:rPr>
                <w:lang w:val="pl-PL"/>
              </w:rPr>
              <w:t>-</w:t>
            </w:r>
          </w:p>
        </w:tc>
      </w:tr>
      <w:tr w:rsidR="00390E2F" w:rsidRPr="008D5BAF" w14:paraId="1470DB8F" w14:textId="77777777" w:rsidTr="00390E2F">
        <w:tc>
          <w:tcPr>
            <w:tcW w:w="1848" w:type="dxa"/>
            <w:tcMar>
              <w:top w:w="30" w:type="dxa"/>
              <w:left w:w="30" w:type="dxa"/>
              <w:bottom w:w="20" w:type="dxa"/>
              <w:right w:w="30" w:type="dxa"/>
            </w:tcMar>
          </w:tcPr>
          <w:p w14:paraId="0E0ABB6F" w14:textId="77777777" w:rsidR="00390E2F" w:rsidRPr="008D5BAF" w:rsidRDefault="00390E2F">
            <w:pPr>
              <w:spacing w:before="40" w:after="40" w:line="264" w:lineRule="auto"/>
              <w:rPr>
                <w:rFonts w:asciiTheme="minorHAnsi" w:hAnsiTheme="minorHAnsi"/>
                <w:lang w:val="pl-PL"/>
              </w:rPr>
            </w:pPr>
            <w:r w:rsidRPr="008D5BAF">
              <w:rPr>
                <w:rFonts w:asciiTheme="minorHAnsi" w:hAnsiTheme="minorHAnsi"/>
                <w:lang w:val="pl-PL"/>
              </w:rPr>
              <w:t>Odczytaj (Read)</w:t>
            </w:r>
          </w:p>
        </w:tc>
        <w:tc>
          <w:tcPr>
            <w:tcW w:w="2151" w:type="dxa"/>
            <w:tcMar>
              <w:top w:w="30" w:type="dxa"/>
              <w:left w:w="30" w:type="dxa"/>
              <w:bottom w:w="20" w:type="dxa"/>
              <w:right w:w="30" w:type="dxa"/>
            </w:tcMar>
          </w:tcPr>
          <w:p w14:paraId="4CC545D9" w14:textId="0D1CC3E1" w:rsidR="00390E2F" w:rsidRPr="008D5BAF" w:rsidRDefault="00390E2F" w:rsidP="00E7286B">
            <w:pPr>
              <w:spacing w:before="40" w:after="40" w:line="264" w:lineRule="auto"/>
              <w:jc w:val="center"/>
              <w:rPr>
                <w:lang w:val="pl-PL"/>
              </w:rPr>
            </w:pPr>
            <w:r w:rsidRPr="008D5BAF">
              <w:rPr>
                <w:rFonts w:ascii="Wingdings" w:hAnsi="Wingdings"/>
                <w:lang w:val="pl-PL"/>
              </w:rPr>
              <w:t></w:t>
            </w:r>
          </w:p>
        </w:tc>
        <w:tc>
          <w:tcPr>
            <w:tcW w:w="2694" w:type="dxa"/>
          </w:tcPr>
          <w:p w14:paraId="2D58DE99" w14:textId="326D36D8" w:rsidR="00390E2F" w:rsidRPr="008D5BAF" w:rsidRDefault="00390E2F" w:rsidP="00E7286B">
            <w:pPr>
              <w:spacing w:before="40" w:after="40" w:line="264" w:lineRule="auto"/>
              <w:jc w:val="center"/>
              <w:rPr>
                <w:lang w:val="pl-PL"/>
              </w:rPr>
            </w:pPr>
            <w:r w:rsidRPr="008D5BAF">
              <w:rPr>
                <w:rFonts w:ascii="Wingdings" w:hAnsi="Wingdings"/>
                <w:lang w:val="pl-PL"/>
              </w:rPr>
              <w:t></w:t>
            </w:r>
          </w:p>
        </w:tc>
        <w:tc>
          <w:tcPr>
            <w:tcW w:w="2409" w:type="dxa"/>
            <w:tcMar>
              <w:top w:w="30" w:type="dxa"/>
              <w:left w:w="30" w:type="dxa"/>
              <w:bottom w:w="20" w:type="dxa"/>
              <w:right w:w="30" w:type="dxa"/>
            </w:tcMar>
          </w:tcPr>
          <w:p w14:paraId="72EB1E71" w14:textId="77777777" w:rsidR="00390E2F" w:rsidRPr="008D5BAF" w:rsidRDefault="00390E2F" w:rsidP="00E7286B">
            <w:pPr>
              <w:spacing w:before="40" w:after="40" w:line="264" w:lineRule="auto"/>
              <w:jc w:val="center"/>
              <w:rPr>
                <w:lang w:val="pl-PL"/>
              </w:rPr>
            </w:pPr>
            <w:r w:rsidRPr="008D5BAF">
              <w:rPr>
                <w:lang w:val="pl-PL"/>
              </w:rPr>
              <w:t>-</w:t>
            </w:r>
          </w:p>
        </w:tc>
      </w:tr>
      <w:tr w:rsidR="00390E2F" w:rsidRPr="008D5BAF" w14:paraId="4CCF96D3" w14:textId="77777777" w:rsidTr="00390E2F">
        <w:tc>
          <w:tcPr>
            <w:tcW w:w="1848" w:type="dxa"/>
            <w:tcMar>
              <w:top w:w="30" w:type="dxa"/>
              <w:left w:w="30" w:type="dxa"/>
              <w:bottom w:w="20" w:type="dxa"/>
              <w:right w:w="30" w:type="dxa"/>
            </w:tcMar>
          </w:tcPr>
          <w:p w14:paraId="48A3B24C" w14:textId="77777777" w:rsidR="00390E2F" w:rsidRPr="008D5BAF" w:rsidRDefault="00390E2F">
            <w:pPr>
              <w:spacing w:before="40" w:after="40" w:line="264" w:lineRule="auto"/>
              <w:rPr>
                <w:rFonts w:asciiTheme="minorHAnsi" w:hAnsiTheme="minorHAnsi"/>
                <w:lang w:val="pl-PL"/>
              </w:rPr>
            </w:pPr>
            <w:r w:rsidRPr="008D5BAF">
              <w:rPr>
                <w:rFonts w:asciiTheme="minorHAnsi" w:hAnsiTheme="minorHAnsi"/>
                <w:lang w:val="pl-PL"/>
              </w:rPr>
              <w:t>Aktualizacja (Update)</w:t>
            </w:r>
          </w:p>
        </w:tc>
        <w:tc>
          <w:tcPr>
            <w:tcW w:w="2151" w:type="dxa"/>
            <w:tcMar>
              <w:top w:w="30" w:type="dxa"/>
              <w:left w:w="30" w:type="dxa"/>
              <w:bottom w:w="20" w:type="dxa"/>
              <w:right w:w="30" w:type="dxa"/>
            </w:tcMar>
          </w:tcPr>
          <w:p w14:paraId="4AFBF409" w14:textId="376E2C2E" w:rsidR="00390E2F" w:rsidRPr="008D5BAF" w:rsidRDefault="00390E2F" w:rsidP="00E7286B">
            <w:pPr>
              <w:spacing w:before="40" w:after="40" w:line="264" w:lineRule="auto"/>
              <w:jc w:val="center"/>
              <w:rPr>
                <w:lang w:val="pl-PL"/>
              </w:rPr>
            </w:pPr>
            <w:r w:rsidRPr="008D5BAF">
              <w:rPr>
                <w:rFonts w:ascii="Wingdings" w:hAnsi="Wingdings"/>
                <w:lang w:val="pl-PL"/>
              </w:rPr>
              <w:t></w:t>
            </w:r>
            <w:r w:rsidRPr="008D5BAF">
              <w:rPr>
                <w:lang w:val="pl-PL"/>
              </w:rPr>
              <w:t xml:space="preserve"> </w:t>
            </w:r>
          </w:p>
        </w:tc>
        <w:tc>
          <w:tcPr>
            <w:tcW w:w="2694" w:type="dxa"/>
          </w:tcPr>
          <w:p w14:paraId="1D05546C" w14:textId="22DDD051" w:rsidR="00390E2F" w:rsidRPr="008D5BAF" w:rsidRDefault="00390E2F" w:rsidP="00E7286B">
            <w:pPr>
              <w:spacing w:before="40" w:after="40" w:line="264" w:lineRule="auto"/>
              <w:jc w:val="center"/>
              <w:rPr>
                <w:lang w:val="pl-PL"/>
              </w:rPr>
            </w:pPr>
            <w:r w:rsidRPr="008D5BAF">
              <w:rPr>
                <w:lang w:val="pl-PL"/>
              </w:rPr>
              <w:t>-</w:t>
            </w:r>
          </w:p>
        </w:tc>
        <w:tc>
          <w:tcPr>
            <w:tcW w:w="2409" w:type="dxa"/>
            <w:tcMar>
              <w:top w:w="30" w:type="dxa"/>
              <w:left w:w="30" w:type="dxa"/>
              <w:bottom w:w="20" w:type="dxa"/>
              <w:right w:w="30" w:type="dxa"/>
            </w:tcMar>
          </w:tcPr>
          <w:p w14:paraId="6BC83AE9" w14:textId="77777777" w:rsidR="00390E2F" w:rsidRPr="008D5BAF" w:rsidRDefault="00390E2F" w:rsidP="00E7286B">
            <w:pPr>
              <w:spacing w:before="40" w:after="40" w:line="264" w:lineRule="auto"/>
              <w:jc w:val="center"/>
              <w:rPr>
                <w:lang w:val="pl-PL"/>
              </w:rPr>
            </w:pPr>
            <w:r w:rsidRPr="008D5BAF">
              <w:rPr>
                <w:lang w:val="pl-PL"/>
              </w:rPr>
              <w:t>-</w:t>
            </w:r>
          </w:p>
        </w:tc>
      </w:tr>
      <w:tr w:rsidR="00390E2F" w:rsidRPr="008D5BAF" w14:paraId="3683A7A7" w14:textId="77777777" w:rsidTr="00390E2F">
        <w:tc>
          <w:tcPr>
            <w:tcW w:w="1848" w:type="dxa"/>
            <w:tcMar>
              <w:top w:w="30" w:type="dxa"/>
              <w:left w:w="30" w:type="dxa"/>
              <w:bottom w:w="20" w:type="dxa"/>
              <w:right w:w="30" w:type="dxa"/>
            </w:tcMar>
          </w:tcPr>
          <w:p w14:paraId="52DA0C5F" w14:textId="77777777" w:rsidR="00390E2F" w:rsidRPr="008D5BAF" w:rsidRDefault="00390E2F">
            <w:pPr>
              <w:spacing w:before="40" w:after="40" w:line="264" w:lineRule="auto"/>
              <w:rPr>
                <w:rFonts w:asciiTheme="minorHAnsi" w:hAnsiTheme="minorHAnsi"/>
                <w:lang w:val="pl-PL"/>
              </w:rPr>
            </w:pPr>
            <w:r w:rsidRPr="008D5BAF">
              <w:rPr>
                <w:rFonts w:asciiTheme="minorHAnsi" w:hAnsiTheme="minorHAnsi"/>
                <w:lang w:val="pl-PL"/>
              </w:rPr>
              <w:t>Usuń (Delete)</w:t>
            </w:r>
          </w:p>
        </w:tc>
        <w:tc>
          <w:tcPr>
            <w:tcW w:w="2151" w:type="dxa"/>
            <w:tcMar>
              <w:top w:w="30" w:type="dxa"/>
              <w:left w:w="30" w:type="dxa"/>
              <w:bottom w:w="20" w:type="dxa"/>
              <w:right w:w="30" w:type="dxa"/>
            </w:tcMar>
          </w:tcPr>
          <w:p w14:paraId="12196BAF" w14:textId="4FA83B73" w:rsidR="00390E2F" w:rsidRPr="008D5BAF" w:rsidRDefault="00390E2F" w:rsidP="00E7286B">
            <w:pPr>
              <w:spacing w:before="40" w:after="40" w:line="264" w:lineRule="auto"/>
              <w:jc w:val="center"/>
              <w:rPr>
                <w:lang w:val="pl-PL"/>
              </w:rPr>
            </w:pPr>
            <w:r w:rsidRPr="008D5BAF">
              <w:rPr>
                <w:rFonts w:ascii="Wingdings" w:hAnsi="Wingdings"/>
                <w:lang w:val="pl-PL"/>
              </w:rPr>
              <w:t></w:t>
            </w:r>
            <w:r w:rsidRPr="008D5BAF">
              <w:rPr>
                <w:lang w:val="pl-PL"/>
              </w:rPr>
              <w:t xml:space="preserve"> </w:t>
            </w:r>
          </w:p>
        </w:tc>
        <w:tc>
          <w:tcPr>
            <w:tcW w:w="2694" w:type="dxa"/>
          </w:tcPr>
          <w:p w14:paraId="22738525" w14:textId="328D70B8" w:rsidR="00390E2F" w:rsidRPr="008D5BAF" w:rsidRDefault="00390E2F" w:rsidP="00E7286B">
            <w:pPr>
              <w:spacing w:before="40" w:after="40" w:line="264" w:lineRule="auto"/>
              <w:jc w:val="center"/>
              <w:rPr>
                <w:lang w:val="pl-PL"/>
              </w:rPr>
            </w:pPr>
            <w:r w:rsidRPr="008D5BAF">
              <w:rPr>
                <w:lang w:val="pl-PL"/>
              </w:rPr>
              <w:t>-</w:t>
            </w:r>
          </w:p>
        </w:tc>
        <w:tc>
          <w:tcPr>
            <w:tcW w:w="2409" w:type="dxa"/>
            <w:tcMar>
              <w:top w:w="30" w:type="dxa"/>
              <w:left w:w="30" w:type="dxa"/>
              <w:bottom w:w="20" w:type="dxa"/>
              <w:right w:w="30" w:type="dxa"/>
            </w:tcMar>
          </w:tcPr>
          <w:p w14:paraId="64A8E54F" w14:textId="77777777" w:rsidR="00390E2F" w:rsidRPr="008D5BAF" w:rsidRDefault="00390E2F" w:rsidP="00E7286B">
            <w:pPr>
              <w:spacing w:before="40" w:after="40" w:line="264" w:lineRule="auto"/>
              <w:jc w:val="center"/>
              <w:rPr>
                <w:lang w:val="pl-PL"/>
              </w:rPr>
            </w:pPr>
            <w:r w:rsidRPr="008D5BAF">
              <w:rPr>
                <w:lang w:val="pl-PL"/>
              </w:rPr>
              <w:t>-</w:t>
            </w:r>
          </w:p>
        </w:tc>
      </w:tr>
    </w:tbl>
    <w:p w14:paraId="6DD95F7B" w14:textId="00947629" w:rsidR="000E1DC4" w:rsidRPr="008D5BAF" w:rsidRDefault="00E830E7" w:rsidP="000E1DC4">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26</w:t>
      </w:r>
      <w:r w:rsidRPr="008D5BAF">
        <w:rPr>
          <w:lang w:val="pl-PL"/>
        </w:rPr>
        <w:fldChar w:fldCharType="end"/>
      </w:r>
      <w:r w:rsidRPr="008D5BAF">
        <w:rPr>
          <w:lang w:val="pl-PL"/>
        </w:rPr>
        <w:t xml:space="preserve"> Zakres uprawnień dla ról </w:t>
      </w:r>
      <w:r w:rsidR="00664E1E" w:rsidRPr="008D5BAF">
        <w:rPr>
          <w:lang w:val="pl-PL"/>
        </w:rPr>
        <w:t>1A-R, 1B-R, 2A-R, 2B-R, 1C-R, 3A-R, 3B-R</w:t>
      </w:r>
      <w:r w:rsidR="001C1470" w:rsidRPr="008D5BAF">
        <w:rPr>
          <w:lang w:val="pl-PL"/>
        </w:rPr>
        <w:t>, 4A-R</w:t>
      </w:r>
      <w:r w:rsidR="00664E1E" w:rsidRPr="008D5BAF">
        <w:rPr>
          <w:lang w:val="pl-PL"/>
        </w:rPr>
        <w:t xml:space="preserve"> </w:t>
      </w:r>
      <w:r w:rsidRPr="008D5BAF">
        <w:rPr>
          <w:lang w:val="pl-PL"/>
        </w:rPr>
        <w:t>w zakresie zarządzania użytkownikami</w:t>
      </w:r>
      <w:r w:rsidR="000E1DC4" w:rsidRPr="008D5BAF">
        <w:rPr>
          <w:lang w:val="pl-PL"/>
        </w:rPr>
        <w:t xml:space="preserve"> w przypadku utrzymywania przez dostawcę skrzynki doręczeń lub podobnej przestrzeni użytkownika</w:t>
      </w:r>
    </w:p>
    <w:p w14:paraId="73C38549" w14:textId="3167955A" w:rsidR="00E830E7" w:rsidRPr="008D5BAF" w:rsidRDefault="00E830E7" w:rsidP="00E830E7">
      <w:pPr>
        <w:pStyle w:val="Legenda"/>
        <w:spacing w:before="160"/>
        <w:jc w:val="left"/>
        <w:rPr>
          <w:lang w:val="pl-PL"/>
        </w:rPr>
      </w:pPr>
    </w:p>
    <w:p w14:paraId="78E14A82" w14:textId="77777777" w:rsidR="00AD7ADF" w:rsidRPr="008D5BAF" w:rsidRDefault="00AD7ADF" w:rsidP="00AD7ADF"/>
    <w:p w14:paraId="2EDD36A2" w14:textId="77777777" w:rsidR="00E830E7" w:rsidRPr="008D5BAF" w:rsidRDefault="00E830E7" w:rsidP="00AD7ADF">
      <w:pPr>
        <w:pStyle w:val="Nagwek40"/>
        <w:rPr>
          <w:lang w:val="pl-PL"/>
        </w:rPr>
      </w:pPr>
      <w:r w:rsidRPr="008D5BAF">
        <w:rPr>
          <w:lang w:val="pl-PL"/>
        </w:rPr>
        <w:t>Uprawnienia do zasobów - wiadomości</w:t>
      </w:r>
    </w:p>
    <w:p w14:paraId="7785BB17" w14:textId="1E036347" w:rsidR="00E830E7" w:rsidRPr="008D5BAF" w:rsidRDefault="00444EF7">
      <w:r w:rsidRPr="008D5BAF">
        <w:t>Uprawnienia rozszerzające zestaw operacji</w:t>
      </w:r>
      <w:r w:rsidR="00664E1E" w:rsidRPr="008D5BAF">
        <w:t xml:space="preserve"> Create i Read</w:t>
      </w:r>
      <w:r w:rsidRPr="008D5BAF">
        <w:t xml:space="preserve"> w podpunkcie </w:t>
      </w:r>
      <w:r w:rsidRPr="008D5BAF">
        <w:fldChar w:fldCharType="begin"/>
      </w:r>
      <w:r w:rsidRPr="008D5BAF">
        <w:instrText xml:space="preserve"> REF _Ref55419597 \r \h </w:instrText>
      </w:r>
      <w:r w:rsidRPr="008D5BAF">
        <w:fldChar w:fldCharType="separate"/>
      </w:r>
      <w:r w:rsidR="000637F4">
        <w:t>12.3.3</w:t>
      </w:r>
      <w:r w:rsidRPr="008D5BAF">
        <w:fldChar w:fldCharType="end"/>
      </w:r>
    </w:p>
    <w:tbl>
      <w:tblPr>
        <w:tblStyle w:val="ScrollTableNorm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ista uprawnień w zakresie obsługi wiadomości"/>
        <w:tblDescription w:val="Tabela przedstawia listę uprawnień w zakresie obsługi wiadomości."/>
      </w:tblPr>
      <w:tblGrid>
        <w:gridCol w:w="525"/>
        <w:gridCol w:w="2309"/>
        <w:gridCol w:w="6226"/>
      </w:tblGrid>
      <w:tr w:rsidR="00E830E7" w:rsidRPr="008D5BAF" w14:paraId="6942A66B" w14:textId="77777777" w:rsidTr="00E7286B">
        <w:trPr>
          <w:tblHeader/>
        </w:trPr>
        <w:tc>
          <w:tcPr>
            <w:tcW w:w="525" w:type="dxa"/>
            <w:shd w:val="clear" w:color="auto" w:fill="D9D9D9" w:themeFill="background1" w:themeFillShade="D9"/>
            <w:tcMar>
              <w:top w:w="30" w:type="dxa"/>
              <w:left w:w="30" w:type="dxa"/>
              <w:bottom w:w="20" w:type="dxa"/>
              <w:right w:w="30" w:type="dxa"/>
            </w:tcMar>
          </w:tcPr>
          <w:p w14:paraId="6067642E"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Lp.</w:t>
            </w:r>
          </w:p>
        </w:tc>
        <w:tc>
          <w:tcPr>
            <w:tcW w:w="2309" w:type="dxa"/>
            <w:shd w:val="clear" w:color="auto" w:fill="D9D9D9" w:themeFill="background1" w:themeFillShade="D9"/>
            <w:tcMar>
              <w:top w:w="30" w:type="dxa"/>
              <w:left w:w="30" w:type="dxa"/>
              <w:bottom w:w="20" w:type="dxa"/>
              <w:right w:w="30" w:type="dxa"/>
            </w:tcMar>
          </w:tcPr>
          <w:p w14:paraId="797B183E" w14:textId="4EB585E0" w:rsidR="00E830E7" w:rsidRPr="008D5BAF" w:rsidRDefault="00B37E95" w:rsidP="008415A2">
            <w:pPr>
              <w:spacing w:before="40" w:after="40" w:line="360" w:lineRule="auto"/>
              <w:rPr>
                <w:rFonts w:asciiTheme="minorHAnsi" w:hAnsiTheme="minorHAnsi"/>
                <w:b/>
                <w:bCs/>
                <w:lang w:val="pl-PL"/>
              </w:rPr>
            </w:pPr>
            <w:r w:rsidRPr="008D5BAF">
              <w:rPr>
                <w:rFonts w:asciiTheme="minorHAnsi" w:hAnsiTheme="minorHAnsi"/>
                <w:b/>
                <w:bCs/>
                <w:lang w:val="pl-PL"/>
              </w:rPr>
              <w:t>Operacja</w:t>
            </w:r>
          </w:p>
        </w:tc>
        <w:tc>
          <w:tcPr>
            <w:tcW w:w="6226" w:type="dxa"/>
            <w:shd w:val="clear" w:color="auto" w:fill="D9D9D9" w:themeFill="background1" w:themeFillShade="D9"/>
            <w:tcMar>
              <w:top w:w="30" w:type="dxa"/>
              <w:left w:w="30" w:type="dxa"/>
              <w:bottom w:w="20" w:type="dxa"/>
              <w:right w:w="30" w:type="dxa"/>
            </w:tcMar>
          </w:tcPr>
          <w:p w14:paraId="025DF312" w14:textId="39EF3C43" w:rsidR="00E830E7" w:rsidRPr="008D5BAF" w:rsidRDefault="00B37E95" w:rsidP="008415A2">
            <w:pPr>
              <w:spacing w:before="40" w:after="40" w:line="360" w:lineRule="auto"/>
              <w:rPr>
                <w:rFonts w:asciiTheme="minorHAnsi" w:hAnsiTheme="minorHAnsi"/>
                <w:b/>
                <w:bCs/>
                <w:lang w:val="pl-PL"/>
              </w:rPr>
            </w:pPr>
            <w:r w:rsidRPr="008D5BAF">
              <w:rPr>
                <w:rFonts w:asciiTheme="minorHAnsi" w:hAnsiTheme="minorHAnsi"/>
                <w:b/>
                <w:bCs/>
                <w:lang w:val="pl-PL"/>
              </w:rPr>
              <w:t>Nazwa działania</w:t>
            </w:r>
          </w:p>
        </w:tc>
      </w:tr>
      <w:tr w:rsidR="007D663D" w:rsidRPr="008D5BAF" w14:paraId="1827432B" w14:textId="77777777" w:rsidTr="00E7286B">
        <w:tc>
          <w:tcPr>
            <w:tcW w:w="525" w:type="dxa"/>
            <w:tcMar>
              <w:top w:w="30" w:type="dxa"/>
              <w:left w:w="30" w:type="dxa"/>
              <w:bottom w:w="20" w:type="dxa"/>
              <w:right w:w="30" w:type="dxa"/>
            </w:tcMar>
          </w:tcPr>
          <w:p w14:paraId="16FBA11F" w14:textId="35487A99" w:rsidR="007D663D" w:rsidRPr="008D5BAF" w:rsidRDefault="007D663D" w:rsidP="008415A2">
            <w:pPr>
              <w:spacing w:before="40" w:after="40" w:line="360" w:lineRule="auto"/>
              <w:rPr>
                <w:rFonts w:asciiTheme="minorHAnsi" w:hAnsiTheme="minorHAnsi"/>
                <w:lang w:val="pl-PL"/>
              </w:rPr>
            </w:pPr>
            <w:r w:rsidRPr="008D5BAF">
              <w:rPr>
                <w:rFonts w:asciiTheme="minorHAnsi" w:hAnsiTheme="minorHAnsi"/>
                <w:lang w:val="pl-PL"/>
              </w:rPr>
              <w:t>1</w:t>
            </w:r>
          </w:p>
        </w:tc>
        <w:tc>
          <w:tcPr>
            <w:tcW w:w="2309" w:type="dxa"/>
            <w:tcMar>
              <w:top w:w="30" w:type="dxa"/>
              <w:left w:w="30" w:type="dxa"/>
              <w:bottom w:w="20" w:type="dxa"/>
              <w:right w:w="30" w:type="dxa"/>
            </w:tcMar>
          </w:tcPr>
          <w:p w14:paraId="4E60DF67" w14:textId="1B0CBCF7" w:rsidR="007D663D" w:rsidRPr="008D5BAF" w:rsidRDefault="007D663D" w:rsidP="008415A2">
            <w:pPr>
              <w:spacing w:before="40" w:after="40" w:line="360" w:lineRule="auto"/>
              <w:rPr>
                <w:rFonts w:asciiTheme="minorHAnsi" w:hAnsiTheme="minorHAnsi"/>
                <w:lang w:val="pl-PL"/>
              </w:rPr>
            </w:pPr>
            <w:r w:rsidRPr="008D5BAF">
              <w:rPr>
                <w:rFonts w:asciiTheme="minorHAnsi" w:hAnsiTheme="minorHAnsi"/>
                <w:lang w:val="pl-PL"/>
              </w:rPr>
              <w:t>Utwórz (Create)</w:t>
            </w:r>
          </w:p>
        </w:tc>
        <w:tc>
          <w:tcPr>
            <w:tcW w:w="6226" w:type="dxa"/>
            <w:tcMar>
              <w:top w:w="30" w:type="dxa"/>
              <w:left w:w="30" w:type="dxa"/>
              <w:bottom w:w="20" w:type="dxa"/>
              <w:right w:w="30" w:type="dxa"/>
            </w:tcMar>
          </w:tcPr>
          <w:p w14:paraId="1CA10B9E" w14:textId="77777777" w:rsidR="007D663D" w:rsidRPr="008D5BAF" w:rsidRDefault="007D663D" w:rsidP="008415A2">
            <w:pPr>
              <w:pStyle w:val="Akapitzlist"/>
              <w:numPr>
                <w:ilvl w:val="0"/>
                <w:numId w:val="20"/>
              </w:numPr>
              <w:spacing w:before="40" w:after="40" w:line="360" w:lineRule="auto"/>
              <w:ind w:left="0"/>
              <w:contextualSpacing w:val="0"/>
              <w:jc w:val="left"/>
              <w:rPr>
                <w:lang w:val="pl-PL"/>
              </w:rPr>
            </w:pPr>
            <w:r w:rsidRPr="008D5BAF">
              <w:rPr>
                <w:lang w:val="pl-PL"/>
              </w:rPr>
              <w:t>Tworzenie wiadomości roboczych</w:t>
            </w:r>
          </w:p>
          <w:p w14:paraId="52BA0C46" w14:textId="40E551AD" w:rsidR="007D663D" w:rsidRPr="008D5BAF" w:rsidRDefault="007D663D" w:rsidP="008415A2">
            <w:pPr>
              <w:pStyle w:val="Akapitzlist"/>
              <w:numPr>
                <w:ilvl w:val="0"/>
                <w:numId w:val="20"/>
              </w:numPr>
              <w:spacing w:before="40" w:after="40" w:line="360" w:lineRule="auto"/>
              <w:ind w:left="0"/>
              <w:contextualSpacing w:val="0"/>
              <w:jc w:val="left"/>
              <w:rPr>
                <w:lang w:val="pl-PL"/>
              </w:rPr>
            </w:pPr>
            <w:r w:rsidRPr="008D5BAF">
              <w:rPr>
                <w:lang w:val="pl-PL"/>
              </w:rPr>
              <w:t>Wysyłanie wiadomości</w:t>
            </w:r>
          </w:p>
          <w:p w14:paraId="756754A5" w14:textId="4675AA47" w:rsidR="007D663D" w:rsidRPr="008D5BAF" w:rsidRDefault="007D663D" w:rsidP="008415A2">
            <w:pPr>
              <w:pStyle w:val="Akapitzlist"/>
              <w:numPr>
                <w:ilvl w:val="0"/>
                <w:numId w:val="20"/>
              </w:numPr>
              <w:spacing w:before="40" w:after="40" w:line="360" w:lineRule="auto"/>
              <w:ind w:left="0"/>
              <w:contextualSpacing w:val="0"/>
              <w:jc w:val="left"/>
              <w:rPr>
                <w:lang w:val="pl-PL"/>
              </w:rPr>
            </w:pPr>
            <w:r w:rsidRPr="008D5BAF">
              <w:rPr>
                <w:lang w:val="pl-PL"/>
              </w:rPr>
              <w:t>Przekazywanie dalej wiadomości lub odpowiadanie na wiadomość</w:t>
            </w:r>
          </w:p>
        </w:tc>
      </w:tr>
      <w:tr w:rsidR="007D663D" w:rsidRPr="008D5BAF" w14:paraId="7BD0B956" w14:textId="77777777" w:rsidTr="00E7286B">
        <w:tc>
          <w:tcPr>
            <w:tcW w:w="525" w:type="dxa"/>
            <w:tcMar>
              <w:top w:w="30" w:type="dxa"/>
              <w:left w:w="30" w:type="dxa"/>
              <w:bottom w:w="20" w:type="dxa"/>
              <w:right w:w="30" w:type="dxa"/>
            </w:tcMar>
          </w:tcPr>
          <w:p w14:paraId="76E4274C" w14:textId="694778C0" w:rsidR="007D663D" w:rsidRPr="008D5BAF" w:rsidRDefault="007D663D" w:rsidP="008415A2">
            <w:pPr>
              <w:spacing w:before="40" w:after="40" w:line="360" w:lineRule="auto"/>
              <w:rPr>
                <w:rFonts w:asciiTheme="minorHAnsi" w:hAnsiTheme="minorHAnsi"/>
                <w:lang w:val="pl-PL"/>
              </w:rPr>
            </w:pPr>
            <w:r w:rsidRPr="008D5BAF">
              <w:rPr>
                <w:rFonts w:asciiTheme="minorHAnsi" w:hAnsiTheme="minorHAnsi"/>
                <w:lang w:val="pl-PL"/>
              </w:rPr>
              <w:t>2</w:t>
            </w:r>
          </w:p>
        </w:tc>
        <w:tc>
          <w:tcPr>
            <w:tcW w:w="2309" w:type="dxa"/>
            <w:tcMar>
              <w:top w:w="30" w:type="dxa"/>
              <w:left w:w="30" w:type="dxa"/>
              <w:bottom w:w="20" w:type="dxa"/>
              <w:right w:w="30" w:type="dxa"/>
            </w:tcMar>
          </w:tcPr>
          <w:p w14:paraId="29C47AA8" w14:textId="2B123F42" w:rsidR="007D663D" w:rsidRPr="008D5BAF" w:rsidRDefault="007D663D" w:rsidP="008415A2">
            <w:pPr>
              <w:spacing w:before="40" w:after="40" w:line="360" w:lineRule="auto"/>
              <w:rPr>
                <w:rFonts w:asciiTheme="minorHAnsi" w:hAnsiTheme="minorHAnsi"/>
                <w:lang w:val="pl-PL"/>
              </w:rPr>
            </w:pPr>
            <w:r w:rsidRPr="008D5BAF">
              <w:rPr>
                <w:rFonts w:asciiTheme="minorHAnsi" w:hAnsiTheme="minorHAnsi"/>
                <w:lang w:val="pl-PL"/>
              </w:rPr>
              <w:t>Odczytaj (Read)</w:t>
            </w:r>
          </w:p>
        </w:tc>
        <w:tc>
          <w:tcPr>
            <w:tcW w:w="6226" w:type="dxa"/>
            <w:tcMar>
              <w:top w:w="30" w:type="dxa"/>
              <w:left w:w="30" w:type="dxa"/>
              <w:bottom w:w="20" w:type="dxa"/>
              <w:right w:w="30" w:type="dxa"/>
            </w:tcMar>
          </w:tcPr>
          <w:p w14:paraId="387B35A3" w14:textId="77777777" w:rsidR="007D663D" w:rsidRPr="008D5BAF" w:rsidRDefault="007D663D" w:rsidP="008415A2">
            <w:pPr>
              <w:pStyle w:val="Akapitzlist"/>
              <w:numPr>
                <w:ilvl w:val="0"/>
                <w:numId w:val="20"/>
              </w:numPr>
              <w:spacing w:before="40" w:after="40" w:line="360" w:lineRule="auto"/>
              <w:ind w:left="0"/>
              <w:contextualSpacing w:val="0"/>
              <w:jc w:val="left"/>
              <w:rPr>
                <w:lang w:val="pl-PL"/>
              </w:rPr>
            </w:pPr>
            <w:r w:rsidRPr="008D5BAF">
              <w:rPr>
                <w:lang w:val="pl-PL"/>
              </w:rPr>
              <w:t>Odczytywanie wiadomości i ich dowodów</w:t>
            </w:r>
          </w:p>
          <w:p w14:paraId="71A2562C" w14:textId="69C5753F" w:rsidR="008E57D1" w:rsidRPr="008D5BAF" w:rsidRDefault="008E57D1" w:rsidP="008415A2">
            <w:pPr>
              <w:pStyle w:val="Akapitzlist"/>
              <w:numPr>
                <w:ilvl w:val="0"/>
                <w:numId w:val="20"/>
              </w:numPr>
              <w:spacing w:before="40" w:after="40" w:line="360" w:lineRule="auto"/>
              <w:ind w:left="0"/>
              <w:contextualSpacing w:val="0"/>
              <w:jc w:val="left"/>
              <w:rPr>
                <w:lang w:val="pl-PL"/>
              </w:rPr>
            </w:pPr>
            <w:r w:rsidRPr="008D5BAF">
              <w:rPr>
                <w:lang w:val="pl-PL"/>
              </w:rPr>
              <w:t>Odczytywanie wiadomości magazynowanych na skrzynce</w:t>
            </w:r>
          </w:p>
        </w:tc>
      </w:tr>
      <w:tr w:rsidR="00E830E7" w:rsidRPr="008D5BAF" w14:paraId="5D071F00" w14:textId="77777777" w:rsidTr="00E7286B">
        <w:tc>
          <w:tcPr>
            <w:tcW w:w="525" w:type="dxa"/>
            <w:tcMar>
              <w:top w:w="30" w:type="dxa"/>
              <w:left w:w="30" w:type="dxa"/>
              <w:bottom w:w="20" w:type="dxa"/>
              <w:right w:w="30" w:type="dxa"/>
            </w:tcMar>
          </w:tcPr>
          <w:p w14:paraId="3CF74F82" w14:textId="342FEC09" w:rsidR="00E830E7" w:rsidRPr="008D5BAF" w:rsidRDefault="007D663D" w:rsidP="008415A2">
            <w:pPr>
              <w:spacing w:before="40" w:after="40" w:line="360" w:lineRule="auto"/>
              <w:rPr>
                <w:rFonts w:asciiTheme="minorHAnsi" w:hAnsiTheme="minorHAnsi"/>
                <w:lang w:val="pl-PL"/>
              </w:rPr>
            </w:pPr>
            <w:r w:rsidRPr="008D5BAF">
              <w:rPr>
                <w:rFonts w:asciiTheme="minorHAnsi" w:hAnsiTheme="minorHAnsi"/>
                <w:lang w:val="pl-PL"/>
              </w:rPr>
              <w:t>3</w:t>
            </w:r>
          </w:p>
        </w:tc>
        <w:tc>
          <w:tcPr>
            <w:tcW w:w="2309" w:type="dxa"/>
            <w:tcMar>
              <w:top w:w="30" w:type="dxa"/>
              <w:left w:w="30" w:type="dxa"/>
              <w:bottom w:w="20" w:type="dxa"/>
              <w:right w:w="30" w:type="dxa"/>
            </w:tcMar>
          </w:tcPr>
          <w:p w14:paraId="76B209A3" w14:textId="22B1B3BF" w:rsidR="00E830E7" w:rsidRPr="008D5BAF" w:rsidRDefault="000E1DC4" w:rsidP="008415A2">
            <w:pPr>
              <w:spacing w:before="40" w:after="40" w:line="360" w:lineRule="auto"/>
              <w:rPr>
                <w:rFonts w:asciiTheme="minorHAnsi" w:hAnsiTheme="minorHAnsi"/>
                <w:lang w:val="pl-PL"/>
              </w:rPr>
            </w:pPr>
            <w:r w:rsidRPr="008D5BAF">
              <w:rPr>
                <w:rFonts w:asciiTheme="minorHAnsi" w:hAnsiTheme="minorHAnsi"/>
                <w:lang w:val="pl-PL"/>
              </w:rPr>
              <w:t>Aktualizuj</w:t>
            </w:r>
            <w:r w:rsidR="00E830E7" w:rsidRPr="008D5BAF">
              <w:rPr>
                <w:rFonts w:asciiTheme="minorHAnsi" w:hAnsiTheme="minorHAnsi"/>
                <w:lang w:val="pl-PL"/>
              </w:rPr>
              <w:t xml:space="preserve"> (Update)</w:t>
            </w:r>
          </w:p>
        </w:tc>
        <w:tc>
          <w:tcPr>
            <w:tcW w:w="6226" w:type="dxa"/>
            <w:tcMar>
              <w:top w:w="30" w:type="dxa"/>
              <w:left w:w="30" w:type="dxa"/>
              <w:bottom w:w="20" w:type="dxa"/>
              <w:right w:w="30" w:type="dxa"/>
            </w:tcMar>
          </w:tcPr>
          <w:p w14:paraId="2728A322" w14:textId="77777777" w:rsidR="00E830E7" w:rsidRPr="008D5BAF" w:rsidRDefault="00E830E7" w:rsidP="008415A2">
            <w:pPr>
              <w:pStyle w:val="Akapitzlist"/>
              <w:numPr>
                <w:ilvl w:val="0"/>
                <w:numId w:val="20"/>
              </w:numPr>
              <w:spacing w:before="40" w:after="40" w:line="360" w:lineRule="auto"/>
              <w:ind w:left="0"/>
              <w:contextualSpacing w:val="0"/>
              <w:jc w:val="left"/>
              <w:rPr>
                <w:lang w:val="pl-PL"/>
              </w:rPr>
            </w:pPr>
            <w:r w:rsidRPr="008D5BAF">
              <w:rPr>
                <w:lang w:val="pl-PL"/>
              </w:rPr>
              <w:t>Zmiana treści wiadomości roboczej</w:t>
            </w:r>
          </w:p>
        </w:tc>
      </w:tr>
      <w:tr w:rsidR="00E830E7" w:rsidRPr="008D5BAF" w14:paraId="45F01C64" w14:textId="77777777" w:rsidTr="00E7286B">
        <w:tc>
          <w:tcPr>
            <w:tcW w:w="525" w:type="dxa"/>
            <w:tcMar>
              <w:top w:w="30" w:type="dxa"/>
              <w:left w:w="30" w:type="dxa"/>
              <w:bottom w:w="20" w:type="dxa"/>
              <w:right w:w="30" w:type="dxa"/>
            </w:tcMar>
          </w:tcPr>
          <w:p w14:paraId="753D200F" w14:textId="7699FA04" w:rsidR="00E830E7" w:rsidRPr="008D5BAF" w:rsidRDefault="007D663D" w:rsidP="008415A2">
            <w:pPr>
              <w:spacing w:before="40" w:after="40" w:line="360" w:lineRule="auto"/>
              <w:rPr>
                <w:rFonts w:asciiTheme="minorHAnsi" w:hAnsiTheme="minorHAnsi"/>
                <w:lang w:val="pl-PL"/>
              </w:rPr>
            </w:pPr>
            <w:r w:rsidRPr="008D5BAF">
              <w:rPr>
                <w:rFonts w:asciiTheme="minorHAnsi" w:hAnsiTheme="minorHAnsi"/>
                <w:lang w:val="pl-PL"/>
              </w:rPr>
              <w:t>4</w:t>
            </w:r>
          </w:p>
        </w:tc>
        <w:tc>
          <w:tcPr>
            <w:tcW w:w="2309" w:type="dxa"/>
            <w:tcMar>
              <w:top w:w="30" w:type="dxa"/>
              <w:left w:w="30" w:type="dxa"/>
              <w:bottom w:w="20" w:type="dxa"/>
              <w:right w:w="30" w:type="dxa"/>
            </w:tcMar>
          </w:tcPr>
          <w:p w14:paraId="4503D037"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Usuń (Delete)</w:t>
            </w:r>
          </w:p>
        </w:tc>
        <w:tc>
          <w:tcPr>
            <w:tcW w:w="6226" w:type="dxa"/>
            <w:tcMar>
              <w:top w:w="30" w:type="dxa"/>
              <w:left w:w="30" w:type="dxa"/>
              <w:bottom w:w="20" w:type="dxa"/>
              <w:right w:w="30" w:type="dxa"/>
            </w:tcMar>
          </w:tcPr>
          <w:p w14:paraId="3E57B60E" w14:textId="77777777" w:rsidR="00E830E7" w:rsidRPr="008D5BAF" w:rsidRDefault="00E830E7" w:rsidP="008415A2">
            <w:pPr>
              <w:pStyle w:val="Akapitzlist"/>
              <w:numPr>
                <w:ilvl w:val="0"/>
                <w:numId w:val="20"/>
              </w:numPr>
              <w:spacing w:before="40" w:after="40" w:line="360" w:lineRule="auto"/>
              <w:ind w:left="0"/>
              <w:contextualSpacing w:val="0"/>
              <w:jc w:val="left"/>
              <w:rPr>
                <w:lang w:val="pl-PL"/>
              </w:rPr>
            </w:pPr>
            <w:r w:rsidRPr="008D5BAF">
              <w:rPr>
                <w:lang w:val="pl-PL"/>
              </w:rPr>
              <w:t>Usuwanie ze skrzynki wiadomości z przyłączonymi dowodami</w:t>
            </w:r>
          </w:p>
        </w:tc>
      </w:tr>
    </w:tbl>
    <w:p w14:paraId="38BFC59D" w14:textId="17908322" w:rsidR="000E1DC4" w:rsidRPr="008D5BAF" w:rsidRDefault="00E830E7" w:rsidP="000E1DC4">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27</w:t>
      </w:r>
      <w:r w:rsidRPr="008D5BAF">
        <w:rPr>
          <w:lang w:val="pl-PL"/>
        </w:rPr>
        <w:fldChar w:fldCharType="end"/>
      </w:r>
      <w:r w:rsidRPr="008D5BAF">
        <w:rPr>
          <w:lang w:val="pl-PL"/>
        </w:rPr>
        <w:t xml:space="preserve"> Lista uprawnień</w:t>
      </w:r>
      <w:r w:rsidR="00664E1E" w:rsidRPr="008D5BAF">
        <w:rPr>
          <w:lang w:val="pl-PL"/>
        </w:rPr>
        <w:t xml:space="preserve"> dla ról 1A-R, 1B-R, 2A-R, 2B-R, 1C-R, 3A-R, 3B-R </w:t>
      </w:r>
      <w:r w:rsidRPr="008D5BAF">
        <w:rPr>
          <w:lang w:val="pl-PL"/>
        </w:rPr>
        <w:t xml:space="preserve"> w zakresie obsługi wiadomości</w:t>
      </w:r>
      <w:r w:rsidR="000E1DC4" w:rsidRPr="008D5BAF">
        <w:rPr>
          <w:lang w:val="pl-PL"/>
        </w:rPr>
        <w:t xml:space="preserve"> w przypadku utrzymywania przez dostawcę skrzynki doręczeń lub podobnej przestrzeni użytkownika</w:t>
      </w:r>
    </w:p>
    <w:p w14:paraId="277DF1FC" w14:textId="4730DDF4" w:rsidR="00E830E7" w:rsidRPr="008D5BAF" w:rsidRDefault="00E830E7" w:rsidP="00E830E7">
      <w:pPr>
        <w:pStyle w:val="Legenda"/>
        <w:spacing w:before="160"/>
        <w:jc w:val="left"/>
        <w:rPr>
          <w:lang w:val="pl-PL"/>
        </w:rPr>
      </w:pPr>
    </w:p>
    <w:p w14:paraId="25B9193B" w14:textId="5A85AC7A" w:rsidR="00E830E7" w:rsidRPr="008D5BAF" w:rsidRDefault="00E830E7">
      <w:r w:rsidRPr="008D5BAF">
        <w:t>Zakres uprawnień dla ról w zakresie obsługi wiadomości</w:t>
      </w:r>
      <w:r w:rsidR="001C1470" w:rsidRPr="008D5BAF">
        <w:t>. System dostawcy nie bierze udziału w żadnej z poniższych operacji.</w:t>
      </w:r>
    </w:p>
    <w:tbl>
      <w:tblPr>
        <w:tblStyle w:val="ScrollTableNorm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Zakres uprawnień dla podstawowych ról w zakresie obsługi wiadomości"/>
        <w:tblDescription w:val="Tabela przedstawia zakres uprawnień dla podstawowych ról w zakresie obsługi wiadomości"/>
      </w:tblPr>
      <w:tblGrid>
        <w:gridCol w:w="2081"/>
        <w:gridCol w:w="3406"/>
        <w:gridCol w:w="3543"/>
      </w:tblGrid>
      <w:tr w:rsidR="00390E2F" w:rsidRPr="008D5BAF" w14:paraId="1D37B88C" w14:textId="77777777" w:rsidTr="00390E2F">
        <w:trPr>
          <w:tblHeader/>
        </w:trPr>
        <w:tc>
          <w:tcPr>
            <w:tcW w:w="2081" w:type="dxa"/>
            <w:shd w:val="clear" w:color="auto" w:fill="D9D9D9" w:themeFill="background1" w:themeFillShade="D9"/>
            <w:tcMar>
              <w:top w:w="30" w:type="dxa"/>
              <w:left w:w="30" w:type="dxa"/>
              <w:bottom w:w="20" w:type="dxa"/>
              <w:right w:w="30" w:type="dxa"/>
            </w:tcMar>
          </w:tcPr>
          <w:p w14:paraId="4909A741" w14:textId="7C03A675" w:rsidR="00390E2F" w:rsidRPr="008D5BAF" w:rsidRDefault="00390E2F">
            <w:pPr>
              <w:spacing w:beforeLines="20" w:before="48" w:afterLines="20" w:after="48"/>
              <w:rPr>
                <w:rFonts w:asciiTheme="minorHAnsi" w:hAnsiTheme="minorHAnsi"/>
                <w:b/>
                <w:bCs/>
                <w:lang w:val="pl-PL"/>
              </w:rPr>
            </w:pPr>
            <w:r w:rsidRPr="008D5BAF">
              <w:rPr>
                <w:rFonts w:asciiTheme="minorHAnsi" w:hAnsiTheme="minorHAnsi"/>
                <w:b/>
                <w:bCs/>
                <w:lang w:val="pl-PL"/>
              </w:rPr>
              <w:t>Operacja</w:t>
            </w:r>
          </w:p>
        </w:tc>
        <w:tc>
          <w:tcPr>
            <w:tcW w:w="3406" w:type="dxa"/>
            <w:shd w:val="clear" w:color="auto" w:fill="D9D9D9" w:themeFill="background1" w:themeFillShade="D9"/>
            <w:tcMar>
              <w:top w:w="30" w:type="dxa"/>
              <w:left w:w="30" w:type="dxa"/>
              <w:bottom w:w="20" w:type="dxa"/>
              <w:right w:w="30" w:type="dxa"/>
            </w:tcMar>
          </w:tcPr>
          <w:p w14:paraId="30F8C76C" w14:textId="77777777" w:rsidR="00390E2F" w:rsidRPr="008D5BAF" w:rsidRDefault="00390E2F">
            <w:pPr>
              <w:spacing w:beforeLines="20" w:before="48" w:afterLines="20" w:after="48"/>
              <w:rPr>
                <w:rFonts w:asciiTheme="minorHAnsi" w:hAnsiTheme="minorHAnsi"/>
                <w:b/>
                <w:bCs/>
                <w:lang w:val="pl-PL"/>
              </w:rPr>
            </w:pPr>
            <w:r w:rsidRPr="008D5BAF">
              <w:rPr>
                <w:rFonts w:asciiTheme="minorHAnsi" w:hAnsiTheme="minorHAnsi"/>
                <w:b/>
                <w:bCs/>
                <w:lang w:val="pl-PL"/>
              </w:rPr>
              <w:t>Posiadacz ADE (1A-R)</w:t>
            </w:r>
          </w:p>
          <w:p w14:paraId="6258F13C" w14:textId="77777777" w:rsidR="00390E2F" w:rsidRPr="008D5BAF" w:rsidRDefault="00390E2F">
            <w:pPr>
              <w:spacing w:beforeLines="20" w:before="48" w:afterLines="20" w:after="48"/>
              <w:rPr>
                <w:rFonts w:asciiTheme="minorHAnsi" w:hAnsiTheme="minorHAnsi"/>
                <w:b/>
                <w:bCs/>
                <w:lang w:val="pl-PL"/>
              </w:rPr>
            </w:pPr>
            <w:r w:rsidRPr="008D5BAF">
              <w:rPr>
                <w:rFonts w:asciiTheme="minorHAnsi" w:hAnsiTheme="minorHAnsi"/>
                <w:b/>
                <w:bCs/>
                <w:lang w:val="pl-PL"/>
              </w:rPr>
              <w:t xml:space="preserve">Podmiot posiadający ADE (1B-R) </w:t>
            </w:r>
          </w:p>
          <w:p w14:paraId="000CEEC1" w14:textId="77777777" w:rsidR="00390E2F" w:rsidRPr="008D5BAF" w:rsidRDefault="00390E2F">
            <w:pPr>
              <w:spacing w:beforeLines="20" w:before="48" w:afterLines="20" w:after="48"/>
              <w:rPr>
                <w:rFonts w:asciiTheme="minorHAnsi" w:hAnsiTheme="minorHAnsi"/>
                <w:b/>
                <w:bCs/>
                <w:lang w:val="pl-PL"/>
              </w:rPr>
            </w:pPr>
            <w:r w:rsidRPr="008D5BAF">
              <w:rPr>
                <w:rFonts w:asciiTheme="minorHAnsi" w:hAnsiTheme="minorHAnsi"/>
                <w:b/>
                <w:bCs/>
                <w:lang w:val="pl-PL"/>
              </w:rPr>
              <w:t xml:space="preserve">Administrator skrzynki doręczeń (2A-R) </w:t>
            </w:r>
          </w:p>
          <w:p w14:paraId="126232A5" w14:textId="4E20BA62" w:rsidR="00390E2F" w:rsidRPr="008D5BAF" w:rsidRDefault="00390E2F">
            <w:pPr>
              <w:spacing w:beforeLines="20" w:before="48" w:afterLines="20" w:after="48"/>
              <w:rPr>
                <w:rFonts w:asciiTheme="minorHAnsi" w:hAnsiTheme="minorHAnsi"/>
                <w:b/>
                <w:bCs/>
                <w:lang w:val="pl-PL"/>
              </w:rPr>
            </w:pPr>
            <w:r w:rsidRPr="008D5BAF">
              <w:rPr>
                <w:rFonts w:asciiTheme="minorHAnsi" w:hAnsiTheme="minorHAnsi"/>
                <w:b/>
                <w:bCs/>
                <w:lang w:val="pl-PL"/>
              </w:rPr>
              <w:t>Operator korespondencji (3A-R)</w:t>
            </w:r>
          </w:p>
        </w:tc>
        <w:tc>
          <w:tcPr>
            <w:tcW w:w="3543" w:type="dxa"/>
            <w:shd w:val="clear" w:color="auto" w:fill="D9D9D9" w:themeFill="background1" w:themeFillShade="D9"/>
            <w:tcMar>
              <w:top w:w="30" w:type="dxa"/>
              <w:left w:w="30" w:type="dxa"/>
              <w:bottom w:w="20" w:type="dxa"/>
              <w:right w:w="30" w:type="dxa"/>
            </w:tcMar>
          </w:tcPr>
          <w:p w14:paraId="5E993844" w14:textId="77777777" w:rsidR="00390E2F" w:rsidRPr="008D5BAF" w:rsidRDefault="00390E2F" w:rsidP="00390E2F">
            <w:pPr>
              <w:spacing w:beforeLines="20" w:before="48" w:afterLines="20" w:after="48"/>
              <w:rPr>
                <w:rFonts w:asciiTheme="minorHAnsi" w:hAnsiTheme="minorHAnsi"/>
                <w:b/>
                <w:bCs/>
                <w:lang w:val="pl-PL"/>
              </w:rPr>
            </w:pPr>
            <w:r w:rsidRPr="008D5BAF">
              <w:rPr>
                <w:rFonts w:asciiTheme="minorHAnsi" w:hAnsiTheme="minorHAnsi"/>
                <w:b/>
                <w:bCs/>
                <w:lang w:val="pl-PL"/>
              </w:rPr>
              <w:t>Administrator skrzynki doręczeń - tylko odczyt (2B-R)</w:t>
            </w:r>
          </w:p>
          <w:p w14:paraId="7A875C50" w14:textId="77777777" w:rsidR="00390E2F" w:rsidRPr="008D5BAF" w:rsidRDefault="00390E2F" w:rsidP="00390E2F">
            <w:pPr>
              <w:spacing w:beforeLines="20" w:before="48" w:afterLines="20" w:after="48"/>
              <w:rPr>
                <w:rFonts w:asciiTheme="minorHAnsi" w:hAnsiTheme="minorHAnsi"/>
                <w:b/>
                <w:bCs/>
                <w:lang w:val="pl-PL"/>
              </w:rPr>
            </w:pPr>
            <w:r w:rsidRPr="008D5BAF">
              <w:rPr>
                <w:rFonts w:asciiTheme="minorHAnsi" w:hAnsiTheme="minorHAnsi"/>
                <w:b/>
                <w:bCs/>
                <w:lang w:val="pl-PL"/>
              </w:rPr>
              <w:t>Operator korespondencji - tylko odczyt (3B-R)</w:t>
            </w:r>
          </w:p>
          <w:p w14:paraId="73B90D14" w14:textId="320CD29E" w:rsidR="00390E2F" w:rsidRPr="008D5BAF" w:rsidRDefault="00390E2F" w:rsidP="00390E2F">
            <w:pPr>
              <w:spacing w:beforeLines="20" w:before="48" w:afterLines="20" w:after="48"/>
              <w:rPr>
                <w:rFonts w:asciiTheme="minorHAnsi" w:hAnsiTheme="minorHAnsi"/>
                <w:b/>
                <w:bCs/>
                <w:lang w:val="pl-PL"/>
              </w:rPr>
            </w:pPr>
            <w:r w:rsidRPr="008D5BAF">
              <w:rPr>
                <w:rFonts w:asciiTheme="minorHAnsi" w:hAnsiTheme="minorHAnsi"/>
                <w:b/>
                <w:bCs/>
                <w:lang w:val="pl-PL"/>
              </w:rPr>
              <w:t>Posiadacz ADE - tylko odczyt (1C-R)</w:t>
            </w:r>
          </w:p>
        </w:tc>
      </w:tr>
      <w:tr w:rsidR="00390E2F" w:rsidRPr="008D5BAF" w14:paraId="442AEC99" w14:textId="77777777" w:rsidTr="00390E2F">
        <w:tc>
          <w:tcPr>
            <w:tcW w:w="2081" w:type="dxa"/>
            <w:tcMar>
              <w:top w:w="30" w:type="dxa"/>
              <w:left w:w="30" w:type="dxa"/>
              <w:bottom w:w="20" w:type="dxa"/>
              <w:right w:w="30" w:type="dxa"/>
            </w:tcMar>
          </w:tcPr>
          <w:p w14:paraId="7DAF8522" w14:textId="77777777" w:rsidR="00390E2F" w:rsidRPr="008D5BAF" w:rsidRDefault="00390E2F">
            <w:pPr>
              <w:spacing w:before="40" w:after="40" w:line="264" w:lineRule="auto"/>
              <w:rPr>
                <w:rFonts w:asciiTheme="minorHAnsi" w:hAnsiTheme="minorHAnsi"/>
                <w:lang w:val="pl-PL"/>
              </w:rPr>
            </w:pPr>
            <w:r w:rsidRPr="008D5BAF">
              <w:rPr>
                <w:rFonts w:asciiTheme="minorHAnsi" w:hAnsiTheme="minorHAnsi"/>
                <w:lang w:val="pl-PL"/>
              </w:rPr>
              <w:t>Utwórz (Create)</w:t>
            </w:r>
          </w:p>
        </w:tc>
        <w:tc>
          <w:tcPr>
            <w:tcW w:w="3406" w:type="dxa"/>
            <w:tcMar>
              <w:top w:w="30" w:type="dxa"/>
              <w:left w:w="30" w:type="dxa"/>
              <w:bottom w:w="20" w:type="dxa"/>
              <w:right w:w="30" w:type="dxa"/>
            </w:tcMar>
          </w:tcPr>
          <w:p w14:paraId="519364FC" w14:textId="4E8B609F" w:rsidR="00390E2F" w:rsidRPr="008D5BAF" w:rsidRDefault="00390E2F" w:rsidP="00E7286B">
            <w:pPr>
              <w:spacing w:before="40" w:after="40" w:line="264" w:lineRule="auto"/>
              <w:jc w:val="center"/>
              <w:rPr>
                <w:lang w:val="pl-PL"/>
              </w:rPr>
            </w:pPr>
            <w:r w:rsidRPr="008D5BAF">
              <w:rPr>
                <w:rFonts w:ascii="Wingdings" w:hAnsi="Wingdings"/>
                <w:lang w:val="pl-PL"/>
              </w:rPr>
              <w:t></w:t>
            </w:r>
          </w:p>
        </w:tc>
        <w:tc>
          <w:tcPr>
            <w:tcW w:w="3543" w:type="dxa"/>
            <w:tcMar>
              <w:top w:w="30" w:type="dxa"/>
              <w:left w:w="30" w:type="dxa"/>
              <w:bottom w:w="20" w:type="dxa"/>
              <w:right w:w="30" w:type="dxa"/>
            </w:tcMar>
          </w:tcPr>
          <w:p w14:paraId="53ECF2C9" w14:textId="77777777" w:rsidR="00390E2F" w:rsidRPr="008D5BAF" w:rsidRDefault="00390E2F" w:rsidP="00E7286B">
            <w:pPr>
              <w:spacing w:before="40" w:after="40" w:line="264" w:lineRule="auto"/>
              <w:jc w:val="center"/>
              <w:rPr>
                <w:lang w:val="pl-PL"/>
              </w:rPr>
            </w:pPr>
            <w:r w:rsidRPr="008D5BAF">
              <w:rPr>
                <w:lang w:val="pl-PL"/>
              </w:rPr>
              <w:t>-</w:t>
            </w:r>
          </w:p>
        </w:tc>
      </w:tr>
      <w:tr w:rsidR="00390E2F" w:rsidRPr="008D5BAF" w14:paraId="592B83CF" w14:textId="77777777" w:rsidTr="00390E2F">
        <w:tc>
          <w:tcPr>
            <w:tcW w:w="2081" w:type="dxa"/>
            <w:tcMar>
              <w:top w:w="30" w:type="dxa"/>
              <w:left w:w="30" w:type="dxa"/>
              <w:bottom w:w="20" w:type="dxa"/>
              <w:right w:w="30" w:type="dxa"/>
            </w:tcMar>
          </w:tcPr>
          <w:p w14:paraId="3DC392C8" w14:textId="77777777" w:rsidR="00390E2F" w:rsidRPr="008D5BAF" w:rsidRDefault="00390E2F">
            <w:pPr>
              <w:spacing w:before="40" w:after="40" w:line="264" w:lineRule="auto"/>
              <w:rPr>
                <w:rFonts w:asciiTheme="minorHAnsi" w:hAnsiTheme="minorHAnsi"/>
                <w:lang w:val="pl-PL"/>
              </w:rPr>
            </w:pPr>
            <w:r w:rsidRPr="008D5BAF">
              <w:rPr>
                <w:rFonts w:asciiTheme="minorHAnsi" w:hAnsiTheme="minorHAnsi"/>
                <w:lang w:val="pl-PL"/>
              </w:rPr>
              <w:t>Odczytaj (Read)</w:t>
            </w:r>
          </w:p>
        </w:tc>
        <w:tc>
          <w:tcPr>
            <w:tcW w:w="3406" w:type="dxa"/>
            <w:tcMar>
              <w:top w:w="30" w:type="dxa"/>
              <w:left w:w="30" w:type="dxa"/>
              <w:bottom w:w="20" w:type="dxa"/>
              <w:right w:w="30" w:type="dxa"/>
            </w:tcMar>
          </w:tcPr>
          <w:p w14:paraId="12E2DD66" w14:textId="57AA55ED" w:rsidR="00390E2F" w:rsidRPr="008D5BAF" w:rsidRDefault="00390E2F" w:rsidP="00E7286B">
            <w:pPr>
              <w:spacing w:before="40" w:after="40" w:line="264" w:lineRule="auto"/>
              <w:jc w:val="center"/>
              <w:rPr>
                <w:lang w:val="pl-PL"/>
              </w:rPr>
            </w:pPr>
            <w:r w:rsidRPr="008D5BAF">
              <w:rPr>
                <w:rFonts w:ascii="Wingdings" w:hAnsi="Wingdings"/>
                <w:lang w:val="pl-PL"/>
              </w:rPr>
              <w:t></w:t>
            </w:r>
          </w:p>
        </w:tc>
        <w:tc>
          <w:tcPr>
            <w:tcW w:w="3543" w:type="dxa"/>
            <w:tcMar>
              <w:top w:w="30" w:type="dxa"/>
              <w:left w:w="30" w:type="dxa"/>
              <w:bottom w:w="20" w:type="dxa"/>
              <w:right w:w="30" w:type="dxa"/>
            </w:tcMar>
          </w:tcPr>
          <w:p w14:paraId="491F8483" w14:textId="2EEB3BFC" w:rsidR="00390E2F" w:rsidRPr="008D5BAF" w:rsidRDefault="00390E2F" w:rsidP="00E7286B">
            <w:pPr>
              <w:spacing w:before="40" w:after="40" w:line="264" w:lineRule="auto"/>
              <w:jc w:val="center"/>
              <w:rPr>
                <w:lang w:val="pl-PL"/>
              </w:rPr>
            </w:pPr>
            <w:r w:rsidRPr="008D5BAF">
              <w:rPr>
                <w:rFonts w:ascii="Wingdings" w:hAnsi="Wingdings"/>
                <w:lang w:val="pl-PL"/>
              </w:rPr>
              <w:t></w:t>
            </w:r>
          </w:p>
        </w:tc>
      </w:tr>
      <w:tr w:rsidR="00390E2F" w:rsidRPr="008D5BAF" w14:paraId="0118C435" w14:textId="77777777" w:rsidTr="00390E2F">
        <w:tc>
          <w:tcPr>
            <w:tcW w:w="2081" w:type="dxa"/>
            <w:tcMar>
              <w:top w:w="30" w:type="dxa"/>
              <w:left w:w="30" w:type="dxa"/>
              <w:bottom w:w="20" w:type="dxa"/>
              <w:right w:w="30" w:type="dxa"/>
            </w:tcMar>
          </w:tcPr>
          <w:p w14:paraId="756C7D74" w14:textId="191A2D2A" w:rsidR="00390E2F" w:rsidRPr="008D5BAF" w:rsidRDefault="00390E2F">
            <w:pPr>
              <w:spacing w:before="40" w:after="40" w:line="264" w:lineRule="auto"/>
              <w:rPr>
                <w:rFonts w:asciiTheme="minorHAnsi" w:hAnsiTheme="minorHAnsi"/>
                <w:lang w:val="pl-PL"/>
              </w:rPr>
            </w:pPr>
            <w:r w:rsidRPr="008D5BAF">
              <w:rPr>
                <w:rFonts w:asciiTheme="minorHAnsi" w:hAnsiTheme="minorHAnsi"/>
                <w:lang w:val="pl-PL"/>
              </w:rPr>
              <w:t>Aktualizuj (Update)</w:t>
            </w:r>
          </w:p>
        </w:tc>
        <w:tc>
          <w:tcPr>
            <w:tcW w:w="3406" w:type="dxa"/>
            <w:tcMar>
              <w:top w:w="30" w:type="dxa"/>
              <w:left w:w="30" w:type="dxa"/>
              <w:bottom w:w="20" w:type="dxa"/>
              <w:right w:w="30" w:type="dxa"/>
            </w:tcMar>
          </w:tcPr>
          <w:p w14:paraId="5E15C280" w14:textId="027DCCA3" w:rsidR="00390E2F" w:rsidRPr="008D5BAF" w:rsidRDefault="00390E2F" w:rsidP="00E7286B">
            <w:pPr>
              <w:spacing w:before="40" w:after="40" w:line="264" w:lineRule="auto"/>
              <w:jc w:val="center"/>
              <w:rPr>
                <w:lang w:val="pl-PL"/>
              </w:rPr>
            </w:pPr>
            <w:r w:rsidRPr="008D5BAF">
              <w:rPr>
                <w:rFonts w:ascii="Wingdings" w:hAnsi="Wingdings"/>
                <w:lang w:val="pl-PL"/>
              </w:rPr>
              <w:t></w:t>
            </w:r>
          </w:p>
        </w:tc>
        <w:tc>
          <w:tcPr>
            <w:tcW w:w="3543" w:type="dxa"/>
            <w:tcMar>
              <w:top w:w="30" w:type="dxa"/>
              <w:left w:w="30" w:type="dxa"/>
              <w:bottom w:w="20" w:type="dxa"/>
              <w:right w:w="30" w:type="dxa"/>
            </w:tcMar>
          </w:tcPr>
          <w:p w14:paraId="56186648" w14:textId="77777777" w:rsidR="00390E2F" w:rsidRPr="008D5BAF" w:rsidRDefault="00390E2F" w:rsidP="00E7286B">
            <w:pPr>
              <w:spacing w:before="40" w:after="40" w:line="264" w:lineRule="auto"/>
              <w:jc w:val="center"/>
              <w:rPr>
                <w:lang w:val="pl-PL"/>
              </w:rPr>
            </w:pPr>
            <w:r w:rsidRPr="008D5BAF">
              <w:rPr>
                <w:lang w:val="pl-PL"/>
              </w:rPr>
              <w:t>-</w:t>
            </w:r>
          </w:p>
        </w:tc>
      </w:tr>
      <w:tr w:rsidR="00390E2F" w:rsidRPr="008D5BAF" w14:paraId="4B740B7E" w14:textId="77777777" w:rsidTr="00390E2F">
        <w:tc>
          <w:tcPr>
            <w:tcW w:w="2081" w:type="dxa"/>
            <w:tcMar>
              <w:top w:w="30" w:type="dxa"/>
              <w:left w:w="30" w:type="dxa"/>
              <w:bottom w:w="20" w:type="dxa"/>
              <w:right w:w="30" w:type="dxa"/>
            </w:tcMar>
          </w:tcPr>
          <w:p w14:paraId="2E2BD5E2" w14:textId="77777777" w:rsidR="00390E2F" w:rsidRPr="008D5BAF" w:rsidRDefault="00390E2F">
            <w:pPr>
              <w:spacing w:before="40" w:after="40" w:line="264" w:lineRule="auto"/>
              <w:rPr>
                <w:rFonts w:asciiTheme="minorHAnsi" w:hAnsiTheme="minorHAnsi"/>
                <w:lang w:val="pl-PL"/>
              </w:rPr>
            </w:pPr>
            <w:r w:rsidRPr="008D5BAF">
              <w:rPr>
                <w:rFonts w:asciiTheme="minorHAnsi" w:hAnsiTheme="minorHAnsi"/>
                <w:lang w:val="pl-PL"/>
              </w:rPr>
              <w:t>Usuń (Delete)</w:t>
            </w:r>
          </w:p>
        </w:tc>
        <w:tc>
          <w:tcPr>
            <w:tcW w:w="3406" w:type="dxa"/>
            <w:tcMar>
              <w:top w:w="30" w:type="dxa"/>
              <w:left w:w="30" w:type="dxa"/>
              <w:bottom w:w="20" w:type="dxa"/>
              <w:right w:w="30" w:type="dxa"/>
            </w:tcMar>
          </w:tcPr>
          <w:p w14:paraId="62B91485" w14:textId="44712452" w:rsidR="00390E2F" w:rsidRPr="008D5BAF" w:rsidRDefault="00390E2F" w:rsidP="00E7286B">
            <w:pPr>
              <w:spacing w:before="40" w:after="40" w:line="264" w:lineRule="auto"/>
              <w:jc w:val="center"/>
              <w:rPr>
                <w:lang w:val="pl-PL"/>
              </w:rPr>
            </w:pPr>
            <w:r w:rsidRPr="008D5BAF">
              <w:rPr>
                <w:rFonts w:ascii="Wingdings" w:hAnsi="Wingdings"/>
                <w:lang w:val="pl-PL"/>
              </w:rPr>
              <w:t></w:t>
            </w:r>
          </w:p>
        </w:tc>
        <w:tc>
          <w:tcPr>
            <w:tcW w:w="3543" w:type="dxa"/>
            <w:tcMar>
              <w:top w:w="30" w:type="dxa"/>
              <w:left w:w="30" w:type="dxa"/>
              <w:bottom w:w="20" w:type="dxa"/>
              <w:right w:w="30" w:type="dxa"/>
            </w:tcMar>
          </w:tcPr>
          <w:p w14:paraId="168D72A6" w14:textId="77777777" w:rsidR="00390E2F" w:rsidRPr="008D5BAF" w:rsidRDefault="00390E2F" w:rsidP="00E7286B">
            <w:pPr>
              <w:spacing w:before="40" w:after="40" w:line="264" w:lineRule="auto"/>
              <w:jc w:val="center"/>
              <w:rPr>
                <w:lang w:val="pl-PL"/>
              </w:rPr>
            </w:pPr>
            <w:r w:rsidRPr="008D5BAF">
              <w:rPr>
                <w:lang w:val="pl-PL"/>
              </w:rPr>
              <w:t>-</w:t>
            </w:r>
          </w:p>
        </w:tc>
      </w:tr>
    </w:tbl>
    <w:p w14:paraId="06A8A613" w14:textId="33A4D632" w:rsidR="000E1DC4" w:rsidRPr="008D5BAF" w:rsidRDefault="00E830E7" w:rsidP="000E1DC4">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28</w:t>
      </w:r>
      <w:r w:rsidRPr="008D5BAF">
        <w:rPr>
          <w:lang w:val="pl-PL"/>
        </w:rPr>
        <w:fldChar w:fldCharType="end"/>
      </w:r>
      <w:r w:rsidRPr="008D5BAF">
        <w:rPr>
          <w:lang w:val="pl-PL"/>
        </w:rPr>
        <w:t xml:space="preserve"> Zakres uprawnień dla ról</w:t>
      </w:r>
      <w:r w:rsidR="00044906" w:rsidRPr="008D5BAF">
        <w:rPr>
          <w:lang w:val="pl-PL"/>
        </w:rPr>
        <w:t xml:space="preserve"> 1A-R, 1B-R, 2A-R, 2B-R, 1C-R, 3A-R, 3B-R</w:t>
      </w:r>
      <w:r w:rsidRPr="008D5BAF">
        <w:rPr>
          <w:lang w:val="pl-PL"/>
        </w:rPr>
        <w:t xml:space="preserve"> w zakresie obsługi wiadomości</w:t>
      </w:r>
      <w:r w:rsidR="000E1DC4" w:rsidRPr="008D5BAF">
        <w:rPr>
          <w:lang w:val="pl-PL"/>
        </w:rPr>
        <w:t xml:space="preserve"> w przypadku utrzymywania przez dostawcę skrzynki doręczeń lub podobnej przestrzeni użytkownika</w:t>
      </w:r>
    </w:p>
    <w:p w14:paraId="765C7D2D" w14:textId="77777777" w:rsidR="00AD7ADF" w:rsidRPr="008D5BAF" w:rsidRDefault="00AD7ADF" w:rsidP="00AD7ADF"/>
    <w:p w14:paraId="4AD128E5" w14:textId="572947A0" w:rsidR="00E830E7" w:rsidRPr="008D5BAF" w:rsidRDefault="00E830E7" w:rsidP="00AD7ADF">
      <w:pPr>
        <w:pStyle w:val="Nagwek40"/>
        <w:rPr>
          <w:lang w:val="pl-PL"/>
        </w:rPr>
      </w:pPr>
      <w:r w:rsidRPr="008D5BAF">
        <w:rPr>
          <w:lang w:val="pl-PL"/>
        </w:rPr>
        <w:t xml:space="preserve">Uprawnienia do zasobów - foldery </w:t>
      </w:r>
      <w:r w:rsidR="009E6A7F" w:rsidRPr="008D5BAF">
        <w:rPr>
          <w:lang w:val="pl-PL"/>
        </w:rPr>
        <w:t xml:space="preserve">i reguły przekierowania </w:t>
      </w:r>
    </w:p>
    <w:p w14:paraId="551AC59D" w14:textId="6203B8CD" w:rsidR="00E830E7" w:rsidRPr="008D5BAF" w:rsidRDefault="00444EF7">
      <w:r w:rsidRPr="008D5BAF">
        <w:t>Wykaz</w:t>
      </w:r>
      <w:r w:rsidR="00E830E7" w:rsidRPr="008D5BAF">
        <w:t xml:space="preserve"> uprawnień w zakresie obsługi folderów</w:t>
      </w:r>
      <w:r w:rsidR="00B37CE7">
        <w:t xml:space="preserve"> </w:t>
      </w:r>
      <w:r w:rsidR="009E6A7F" w:rsidRPr="008D5BAF">
        <w:t>i reguł przekierowania korespondencji do innych systemów teleinformatycznych</w:t>
      </w:r>
    </w:p>
    <w:tbl>
      <w:tblPr>
        <w:tblStyle w:val="ScrollTableNorm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ista uprawnień w zakresie obsługi folderów"/>
        <w:tblDescription w:val="Tabela przedstawia listę uprawnień w zakresie obsługi folderów."/>
      </w:tblPr>
      <w:tblGrid>
        <w:gridCol w:w="518"/>
        <w:gridCol w:w="2325"/>
        <w:gridCol w:w="6217"/>
      </w:tblGrid>
      <w:tr w:rsidR="00E830E7" w:rsidRPr="008D5BAF" w14:paraId="69FC33AF" w14:textId="77777777" w:rsidTr="00E7286B">
        <w:trPr>
          <w:tblHeader/>
        </w:trPr>
        <w:tc>
          <w:tcPr>
            <w:tcW w:w="518" w:type="dxa"/>
            <w:shd w:val="clear" w:color="auto" w:fill="D9D9D9" w:themeFill="background1" w:themeFillShade="D9"/>
            <w:tcMar>
              <w:top w:w="30" w:type="dxa"/>
              <w:left w:w="30" w:type="dxa"/>
              <w:bottom w:w="20" w:type="dxa"/>
              <w:right w:w="30" w:type="dxa"/>
            </w:tcMar>
          </w:tcPr>
          <w:p w14:paraId="7F1BEB80"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Lp.</w:t>
            </w:r>
          </w:p>
        </w:tc>
        <w:tc>
          <w:tcPr>
            <w:tcW w:w="2325" w:type="dxa"/>
            <w:shd w:val="clear" w:color="auto" w:fill="D9D9D9" w:themeFill="background1" w:themeFillShade="D9"/>
            <w:tcMar>
              <w:top w:w="30" w:type="dxa"/>
              <w:left w:w="30" w:type="dxa"/>
              <w:bottom w:w="20" w:type="dxa"/>
              <w:right w:w="30" w:type="dxa"/>
            </w:tcMar>
          </w:tcPr>
          <w:p w14:paraId="6D269B0A" w14:textId="6A64D1D2" w:rsidR="00E830E7" w:rsidRPr="008D5BAF" w:rsidRDefault="00B37E95" w:rsidP="008415A2">
            <w:pPr>
              <w:spacing w:before="40" w:after="40" w:line="360" w:lineRule="auto"/>
              <w:rPr>
                <w:rFonts w:asciiTheme="minorHAnsi" w:hAnsiTheme="minorHAnsi"/>
                <w:b/>
                <w:bCs/>
                <w:lang w:val="pl-PL"/>
              </w:rPr>
            </w:pPr>
            <w:r w:rsidRPr="008D5BAF">
              <w:rPr>
                <w:rFonts w:asciiTheme="minorHAnsi" w:hAnsiTheme="minorHAnsi"/>
                <w:b/>
                <w:bCs/>
                <w:lang w:val="pl-PL"/>
              </w:rPr>
              <w:t>Operacja</w:t>
            </w:r>
          </w:p>
        </w:tc>
        <w:tc>
          <w:tcPr>
            <w:tcW w:w="6217" w:type="dxa"/>
            <w:shd w:val="clear" w:color="auto" w:fill="D9D9D9" w:themeFill="background1" w:themeFillShade="D9"/>
            <w:tcMar>
              <w:top w:w="30" w:type="dxa"/>
              <w:left w:w="30" w:type="dxa"/>
              <w:bottom w:w="20" w:type="dxa"/>
              <w:right w:w="30" w:type="dxa"/>
            </w:tcMar>
          </w:tcPr>
          <w:p w14:paraId="7D16AD1D" w14:textId="399DB807" w:rsidR="00E830E7" w:rsidRPr="008D5BAF" w:rsidRDefault="00B37E95" w:rsidP="008415A2">
            <w:pPr>
              <w:spacing w:before="40" w:after="40" w:line="360" w:lineRule="auto"/>
              <w:rPr>
                <w:rFonts w:asciiTheme="minorHAnsi" w:hAnsiTheme="minorHAnsi"/>
                <w:b/>
                <w:bCs/>
                <w:lang w:val="pl-PL"/>
              </w:rPr>
            </w:pPr>
            <w:r w:rsidRPr="008D5BAF">
              <w:rPr>
                <w:rFonts w:asciiTheme="minorHAnsi" w:hAnsiTheme="minorHAnsi"/>
                <w:b/>
                <w:bCs/>
                <w:lang w:val="pl-PL"/>
              </w:rPr>
              <w:t>Nazwa działania</w:t>
            </w:r>
          </w:p>
        </w:tc>
      </w:tr>
      <w:tr w:rsidR="00E830E7" w:rsidRPr="008D5BAF" w14:paraId="1CFE24CC" w14:textId="77777777" w:rsidTr="00E7286B">
        <w:tc>
          <w:tcPr>
            <w:tcW w:w="518" w:type="dxa"/>
            <w:tcMar>
              <w:top w:w="30" w:type="dxa"/>
              <w:left w:w="30" w:type="dxa"/>
              <w:bottom w:w="20" w:type="dxa"/>
              <w:right w:w="30" w:type="dxa"/>
            </w:tcMar>
          </w:tcPr>
          <w:p w14:paraId="0B57AE0C"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1</w:t>
            </w:r>
          </w:p>
        </w:tc>
        <w:tc>
          <w:tcPr>
            <w:tcW w:w="2325" w:type="dxa"/>
            <w:tcMar>
              <w:top w:w="30" w:type="dxa"/>
              <w:left w:w="30" w:type="dxa"/>
              <w:bottom w:w="20" w:type="dxa"/>
              <w:right w:w="30" w:type="dxa"/>
            </w:tcMar>
          </w:tcPr>
          <w:p w14:paraId="3DBCC44C"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Utwórz (Create)</w:t>
            </w:r>
          </w:p>
        </w:tc>
        <w:tc>
          <w:tcPr>
            <w:tcW w:w="6217" w:type="dxa"/>
            <w:tcMar>
              <w:top w:w="30" w:type="dxa"/>
              <w:left w:w="30" w:type="dxa"/>
              <w:bottom w:w="20" w:type="dxa"/>
              <w:right w:w="30" w:type="dxa"/>
            </w:tcMar>
          </w:tcPr>
          <w:p w14:paraId="53365EB1" w14:textId="77777777"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Utwórz nowy folder</w:t>
            </w:r>
          </w:p>
          <w:p w14:paraId="0DC36B75" w14:textId="67DB8B88" w:rsidR="009E6A7F" w:rsidRPr="008D5BAF" w:rsidRDefault="009E6A7F" w:rsidP="008415A2">
            <w:pPr>
              <w:pStyle w:val="Akapitzlist"/>
              <w:numPr>
                <w:ilvl w:val="0"/>
                <w:numId w:val="21"/>
              </w:numPr>
              <w:spacing w:before="40" w:after="40" w:line="360" w:lineRule="auto"/>
              <w:ind w:left="0"/>
              <w:contextualSpacing w:val="0"/>
              <w:jc w:val="left"/>
              <w:rPr>
                <w:lang w:val="pl-PL"/>
              </w:rPr>
            </w:pPr>
            <w:r w:rsidRPr="008D5BAF">
              <w:rPr>
                <w:lang w:val="pl-PL"/>
              </w:rPr>
              <w:lastRenderedPageBreak/>
              <w:t>Utwórz nową regułę przekierowania</w:t>
            </w:r>
          </w:p>
        </w:tc>
      </w:tr>
      <w:tr w:rsidR="00E830E7" w:rsidRPr="008D5BAF" w14:paraId="51D187F4" w14:textId="77777777" w:rsidTr="00E7286B">
        <w:tc>
          <w:tcPr>
            <w:tcW w:w="518" w:type="dxa"/>
            <w:tcMar>
              <w:top w:w="30" w:type="dxa"/>
              <w:left w:w="30" w:type="dxa"/>
              <w:bottom w:w="20" w:type="dxa"/>
              <w:right w:w="30" w:type="dxa"/>
            </w:tcMar>
          </w:tcPr>
          <w:p w14:paraId="5CD66FEA"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lastRenderedPageBreak/>
              <w:t>2</w:t>
            </w:r>
          </w:p>
        </w:tc>
        <w:tc>
          <w:tcPr>
            <w:tcW w:w="2325" w:type="dxa"/>
            <w:tcMar>
              <w:top w:w="30" w:type="dxa"/>
              <w:left w:w="30" w:type="dxa"/>
              <w:bottom w:w="20" w:type="dxa"/>
              <w:right w:w="30" w:type="dxa"/>
            </w:tcMar>
          </w:tcPr>
          <w:p w14:paraId="29903AA0"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Odczytaj (Read)</w:t>
            </w:r>
          </w:p>
        </w:tc>
        <w:tc>
          <w:tcPr>
            <w:tcW w:w="6217" w:type="dxa"/>
            <w:tcMar>
              <w:top w:w="30" w:type="dxa"/>
              <w:left w:w="30" w:type="dxa"/>
              <w:bottom w:w="20" w:type="dxa"/>
              <w:right w:w="30" w:type="dxa"/>
            </w:tcMar>
          </w:tcPr>
          <w:p w14:paraId="6C84DB70" w14:textId="77777777"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Otwórz folder</w:t>
            </w:r>
          </w:p>
          <w:p w14:paraId="1D25E511" w14:textId="3FE33B44" w:rsidR="009E6A7F" w:rsidRPr="008D5BAF" w:rsidRDefault="009E6A7F" w:rsidP="008415A2">
            <w:pPr>
              <w:pStyle w:val="Akapitzlist"/>
              <w:numPr>
                <w:ilvl w:val="0"/>
                <w:numId w:val="21"/>
              </w:numPr>
              <w:spacing w:before="40" w:after="40" w:line="360" w:lineRule="auto"/>
              <w:ind w:left="0"/>
              <w:contextualSpacing w:val="0"/>
              <w:jc w:val="left"/>
              <w:rPr>
                <w:lang w:val="pl-PL"/>
              </w:rPr>
            </w:pPr>
            <w:r w:rsidRPr="008D5BAF">
              <w:rPr>
                <w:lang w:val="pl-PL"/>
              </w:rPr>
              <w:t>Odczytaj definicję reguły przekierowania</w:t>
            </w:r>
          </w:p>
        </w:tc>
      </w:tr>
      <w:tr w:rsidR="00E830E7" w:rsidRPr="008D5BAF" w14:paraId="4E6A1BDF" w14:textId="77777777" w:rsidTr="00E7286B">
        <w:trPr>
          <w:trHeight w:val="627"/>
        </w:trPr>
        <w:tc>
          <w:tcPr>
            <w:tcW w:w="518" w:type="dxa"/>
            <w:tcMar>
              <w:top w:w="30" w:type="dxa"/>
              <w:left w:w="30" w:type="dxa"/>
              <w:bottom w:w="20" w:type="dxa"/>
              <w:right w:w="30" w:type="dxa"/>
            </w:tcMar>
          </w:tcPr>
          <w:p w14:paraId="6E59801E"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3</w:t>
            </w:r>
          </w:p>
        </w:tc>
        <w:tc>
          <w:tcPr>
            <w:tcW w:w="2325" w:type="dxa"/>
            <w:tcMar>
              <w:top w:w="30" w:type="dxa"/>
              <w:left w:w="30" w:type="dxa"/>
              <w:bottom w:w="20" w:type="dxa"/>
              <w:right w:w="30" w:type="dxa"/>
            </w:tcMar>
          </w:tcPr>
          <w:p w14:paraId="7A94EEFD"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Aktualizacja (Update)</w:t>
            </w:r>
          </w:p>
        </w:tc>
        <w:tc>
          <w:tcPr>
            <w:tcW w:w="6217" w:type="dxa"/>
            <w:tcMar>
              <w:top w:w="30" w:type="dxa"/>
              <w:left w:w="30" w:type="dxa"/>
              <w:bottom w:w="20" w:type="dxa"/>
              <w:right w:w="30" w:type="dxa"/>
            </w:tcMar>
          </w:tcPr>
          <w:p w14:paraId="0B6588FB" w14:textId="77777777"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 xml:space="preserve">Zmiana nazwy folderu (dotyczy tylko folderów utworzonych </w:t>
            </w:r>
            <w:r w:rsidR="000E1DC4" w:rsidRPr="008D5BAF">
              <w:rPr>
                <w:lang w:val="pl-PL"/>
              </w:rPr>
              <w:t>przez użytkownika</w:t>
            </w:r>
            <w:r w:rsidRPr="008D5BAF">
              <w:rPr>
                <w:lang w:val="pl-PL"/>
              </w:rPr>
              <w:t>)</w:t>
            </w:r>
          </w:p>
          <w:p w14:paraId="3EA155EC" w14:textId="08E230F9" w:rsidR="009E6A7F" w:rsidRPr="008D5BAF" w:rsidRDefault="009E6A7F" w:rsidP="008415A2">
            <w:pPr>
              <w:pStyle w:val="Akapitzlist"/>
              <w:numPr>
                <w:ilvl w:val="0"/>
                <w:numId w:val="21"/>
              </w:numPr>
              <w:spacing w:before="40" w:after="40" w:line="360" w:lineRule="auto"/>
              <w:ind w:left="0"/>
              <w:contextualSpacing w:val="0"/>
              <w:jc w:val="left"/>
              <w:rPr>
                <w:lang w:val="pl-PL"/>
              </w:rPr>
            </w:pPr>
            <w:r w:rsidRPr="008D5BAF">
              <w:rPr>
                <w:lang w:val="pl-PL"/>
              </w:rPr>
              <w:t>Zmiana parametrów reguły przekierowania</w:t>
            </w:r>
          </w:p>
        </w:tc>
      </w:tr>
      <w:tr w:rsidR="00E830E7" w:rsidRPr="008D5BAF" w14:paraId="1C5A87F3" w14:textId="77777777" w:rsidTr="00E7286B">
        <w:tc>
          <w:tcPr>
            <w:tcW w:w="518" w:type="dxa"/>
            <w:tcMar>
              <w:top w:w="30" w:type="dxa"/>
              <w:left w:w="30" w:type="dxa"/>
              <w:bottom w:w="20" w:type="dxa"/>
              <w:right w:w="30" w:type="dxa"/>
            </w:tcMar>
          </w:tcPr>
          <w:p w14:paraId="57BC0B62"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4</w:t>
            </w:r>
          </w:p>
        </w:tc>
        <w:tc>
          <w:tcPr>
            <w:tcW w:w="2325" w:type="dxa"/>
            <w:tcMar>
              <w:top w:w="30" w:type="dxa"/>
              <w:left w:w="30" w:type="dxa"/>
              <w:bottom w:w="20" w:type="dxa"/>
              <w:right w:w="30" w:type="dxa"/>
            </w:tcMar>
          </w:tcPr>
          <w:p w14:paraId="640D927B"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Usuń (Delete)</w:t>
            </w:r>
          </w:p>
        </w:tc>
        <w:tc>
          <w:tcPr>
            <w:tcW w:w="6217" w:type="dxa"/>
            <w:tcMar>
              <w:top w:w="30" w:type="dxa"/>
              <w:left w:w="30" w:type="dxa"/>
              <w:bottom w:w="20" w:type="dxa"/>
              <w:right w:w="30" w:type="dxa"/>
            </w:tcMar>
          </w:tcPr>
          <w:p w14:paraId="4A90651D" w14:textId="77777777" w:rsidR="009E6A7F"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 xml:space="preserve">Usuń folder (dotyczy tylko folderów utworzonych </w:t>
            </w:r>
            <w:r w:rsidR="000E1DC4" w:rsidRPr="008D5BAF">
              <w:rPr>
                <w:lang w:val="pl-PL"/>
              </w:rPr>
              <w:t>przez użytkownika</w:t>
            </w:r>
            <w:r w:rsidRPr="008D5BAF">
              <w:rPr>
                <w:lang w:val="pl-PL"/>
              </w:rPr>
              <w:t>)</w:t>
            </w:r>
          </w:p>
          <w:p w14:paraId="77B95764" w14:textId="2083E6AC" w:rsidR="009E6A7F" w:rsidRPr="008D5BAF" w:rsidRDefault="009E6A7F" w:rsidP="008415A2">
            <w:pPr>
              <w:pStyle w:val="Akapitzlist"/>
              <w:numPr>
                <w:ilvl w:val="0"/>
                <w:numId w:val="21"/>
              </w:numPr>
              <w:spacing w:before="40" w:after="40" w:line="360" w:lineRule="auto"/>
              <w:ind w:left="0"/>
              <w:contextualSpacing w:val="0"/>
              <w:jc w:val="left"/>
              <w:rPr>
                <w:lang w:val="pl-PL"/>
              </w:rPr>
            </w:pPr>
            <w:r w:rsidRPr="008D5BAF">
              <w:rPr>
                <w:lang w:val="pl-PL"/>
              </w:rPr>
              <w:t>Usuń regułę przekierowania</w:t>
            </w:r>
          </w:p>
        </w:tc>
      </w:tr>
    </w:tbl>
    <w:p w14:paraId="57EE70F9" w14:textId="7F3525DA" w:rsidR="000E1DC4" w:rsidRPr="008D5BAF" w:rsidRDefault="00E830E7" w:rsidP="000E1DC4">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29</w:t>
      </w:r>
      <w:r w:rsidRPr="008D5BAF">
        <w:rPr>
          <w:lang w:val="pl-PL"/>
        </w:rPr>
        <w:fldChar w:fldCharType="end"/>
      </w:r>
      <w:r w:rsidRPr="008D5BAF">
        <w:rPr>
          <w:lang w:val="pl-PL"/>
        </w:rPr>
        <w:t xml:space="preserve"> Lista uprawnień </w:t>
      </w:r>
      <w:r w:rsidR="00044906" w:rsidRPr="008D5BAF">
        <w:rPr>
          <w:lang w:val="pl-PL"/>
        </w:rPr>
        <w:t xml:space="preserve">dla ról 1A-R, 1B-R, 2A-R, 2B-R, 1C-R, 3A-R, 3B-R </w:t>
      </w:r>
      <w:r w:rsidRPr="008D5BAF">
        <w:rPr>
          <w:lang w:val="pl-PL"/>
        </w:rPr>
        <w:t>w zakresie obsługi folderów</w:t>
      </w:r>
      <w:r w:rsidR="009E6A7F" w:rsidRPr="008D5BAF">
        <w:rPr>
          <w:lang w:val="pl-PL"/>
        </w:rPr>
        <w:t xml:space="preserve"> i reguł przekierowania</w:t>
      </w:r>
      <w:r w:rsidR="000E1DC4" w:rsidRPr="008D5BAF">
        <w:rPr>
          <w:lang w:val="pl-PL"/>
        </w:rPr>
        <w:t xml:space="preserve"> w przypadku utrzymywania przez dostawcę skrzynki doręczeń lub podobnej przestrzeni użytkownika</w:t>
      </w:r>
    </w:p>
    <w:p w14:paraId="581E290D" w14:textId="4C86FE69" w:rsidR="00E830E7" w:rsidRPr="008D5BAF" w:rsidRDefault="00E830E7" w:rsidP="00E830E7">
      <w:pPr>
        <w:pStyle w:val="Legenda"/>
        <w:spacing w:before="160"/>
        <w:jc w:val="left"/>
        <w:rPr>
          <w:lang w:val="pl-PL"/>
        </w:rPr>
      </w:pPr>
    </w:p>
    <w:p w14:paraId="1819C545" w14:textId="34FA2670" w:rsidR="00E830E7" w:rsidRPr="008D5BAF" w:rsidRDefault="00E830E7">
      <w:r w:rsidRPr="008D5BAF">
        <w:t xml:space="preserve">Zakres uprawnień dla ról </w:t>
      </w:r>
      <w:r w:rsidR="001C1470" w:rsidRPr="008D5BAF">
        <w:t xml:space="preserve">1A-R, 1B-R, 2A-R, 2B-R, 1C-R, 3A-R, 3B-R, 4A-R </w:t>
      </w:r>
      <w:r w:rsidRPr="008D5BAF">
        <w:t>w zakresie zarządzania i obsługi folderów</w:t>
      </w:r>
      <w:r w:rsidR="009E6A7F" w:rsidRPr="008D5BAF">
        <w:t xml:space="preserve"> i reguł przekierowania</w:t>
      </w:r>
    </w:p>
    <w:tbl>
      <w:tblPr>
        <w:tblStyle w:val="ScrollTableNormal"/>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Zakres uprawnień dla ról podstawowych w zakresie zarządzania i obsługi folderów"/>
        <w:tblDescription w:val="Tabela przedstawia zakres uprawnień dla ról podstawowych w zakresie zarządzania i obsługi folderów"/>
      </w:tblPr>
      <w:tblGrid>
        <w:gridCol w:w="2109"/>
        <w:gridCol w:w="1910"/>
        <w:gridCol w:w="2265"/>
        <w:gridCol w:w="2762"/>
      </w:tblGrid>
      <w:tr w:rsidR="001C1470" w:rsidRPr="008D5BAF" w14:paraId="58BBC801" w14:textId="77777777" w:rsidTr="001C1470">
        <w:trPr>
          <w:trHeight w:val="1628"/>
          <w:tblHeader/>
        </w:trPr>
        <w:tc>
          <w:tcPr>
            <w:tcW w:w="2109" w:type="dxa"/>
            <w:shd w:val="clear" w:color="auto" w:fill="D9D9D9" w:themeFill="background1" w:themeFillShade="D9"/>
            <w:tcMar>
              <w:top w:w="30" w:type="dxa"/>
              <w:left w:w="30" w:type="dxa"/>
              <w:bottom w:w="20" w:type="dxa"/>
              <w:right w:w="30" w:type="dxa"/>
            </w:tcMar>
          </w:tcPr>
          <w:p w14:paraId="2FB1B0F9" w14:textId="684ACA88" w:rsidR="001C1470" w:rsidRPr="008D5BAF" w:rsidRDefault="001C1470">
            <w:pPr>
              <w:spacing w:beforeLines="20" w:before="48" w:afterLines="20" w:after="48"/>
              <w:rPr>
                <w:rFonts w:asciiTheme="minorHAnsi" w:hAnsiTheme="minorHAnsi"/>
                <w:b/>
                <w:bCs/>
                <w:lang w:val="pl-PL"/>
              </w:rPr>
            </w:pPr>
            <w:r w:rsidRPr="008D5BAF">
              <w:rPr>
                <w:rFonts w:asciiTheme="minorHAnsi" w:hAnsiTheme="minorHAnsi"/>
                <w:b/>
                <w:bCs/>
                <w:lang w:val="pl-PL"/>
              </w:rPr>
              <w:t>Operacja</w:t>
            </w:r>
          </w:p>
        </w:tc>
        <w:tc>
          <w:tcPr>
            <w:tcW w:w="1910" w:type="dxa"/>
            <w:shd w:val="clear" w:color="auto" w:fill="D9D9D9" w:themeFill="background1" w:themeFillShade="D9"/>
          </w:tcPr>
          <w:p w14:paraId="3B38C9BD" w14:textId="2DEB1D14" w:rsidR="001C1470" w:rsidRPr="008D5BAF" w:rsidRDefault="001C1470" w:rsidP="00EE6586">
            <w:pPr>
              <w:spacing w:beforeLines="20" w:before="48" w:afterLines="20" w:after="48"/>
              <w:rPr>
                <w:rFonts w:asciiTheme="minorHAnsi" w:hAnsiTheme="minorHAnsi"/>
                <w:b/>
                <w:bCs/>
                <w:lang w:val="pl-PL"/>
              </w:rPr>
            </w:pPr>
            <w:r w:rsidRPr="008D5BAF">
              <w:rPr>
                <w:rFonts w:asciiTheme="minorHAnsi" w:hAnsiTheme="minorHAnsi"/>
                <w:b/>
                <w:bCs/>
                <w:lang w:val="pl-PL"/>
              </w:rPr>
              <w:t>System dostawcy (4A-R)</w:t>
            </w:r>
          </w:p>
        </w:tc>
        <w:tc>
          <w:tcPr>
            <w:tcW w:w="2265" w:type="dxa"/>
            <w:shd w:val="clear" w:color="auto" w:fill="D9D9D9" w:themeFill="background1" w:themeFillShade="D9"/>
            <w:tcMar>
              <w:top w:w="30" w:type="dxa"/>
              <w:left w:w="30" w:type="dxa"/>
              <w:bottom w:w="20" w:type="dxa"/>
              <w:right w:w="30" w:type="dxa"/>
            </w:tcMar>
          </w:tcPr>
          <w:p w14:paraId="6DA401E1" w14:textId="0A2B53C1" w:rsidR="001C1470" w:rsidRPr="008D5BAF" w:rsidRDefault="001C1470" w:rsidP="00EE6586">
            <w:pPr>
              <w:spacing w:beforeLines="20" w:before="48" w:afterLines="20" w:after="48"/>
              <w:rPr>
                <w:rFonts w:asciiTheme="minorHAnsi" w:hAnsiTheme="minorHAnsi"/>
                <w:b/>
                <w:bCs/>
                <w:lang w:val="pl-PL"/>
              </w:rPr>
            </w:pPr>
            <w:r w:rsidRPr="008D5BAF">
              <w:rPr>
                <w:rFonts w:asciiTheme="minorHAnsi" w:hAnsiTheme="minorHAnsi"/>
                <w:b/>
                <w:bCs/>
                <w:lang w:val="pl-PL"/>
              </w:rPr>
              <w:t>Posiadacz ADE (1A-R)</w:t>
            </w:r>
          </w:p>
          <w:p w14:paraId="4FB642AF" w14:textId="77777777" w:rsidR="001C1470" w:rsidRPr="008D5BAF" w:rsidRDefault="001C1470" w:rsidP="00EE6586">
            <w:pPr>
              <w:spacing w:beforeLines="20" w:before="48" w:afterLines="20" w:after="48"/>
              <w:rPr>
                <w:rFonts w:asciiTheme="minorHAnsi" w:hAnsiTheme="minorHAnsi"/>
                <w:b/>
                <w:bCs/>
                <w:lang w:val="pl-PL"/>
              </w:rPr>
            </w:pPr>
            <w:r w:rsidRPr="008D5BAF">
              <w:rPr>
                <w:rFonts w:asciiTheme="minorHAnsi" w:hAnsiTheme="minorHAnsi"/>
                <w:b/>
                <w:bCs/>
                <w:lang w:val="pl-PL"/>
              </w:rPr>
              <w:t>Podmiot posiadający ADE (1B-R)</w:t>
            </w:r>
          </w:p>
          <w:p w14:paraId="5536BD41" w14:textId="77777777" w:rsidR="001C1470" w:rsidRPr="008D5BAF" w:rsidRDefault="001C1470" w:rsidP="00EE6586">
            <w:pPr>
              <w:spacing w:beforeLines="20" w:before="48" w:afterLines="20" w:after="48"/>
              <w:rPr>
                <w:rFonts w:asciiTheme="minorHAnsi" w:hAnsiTheme="minorHAnsi"/>
                <w:b/>
                <w:bCs/>
                <w:lang w:val="pl-PL"/>
              </w:rPr>
            </w:pPr>
            <w:r w:rsidRPr="008D5BAF">
              <w:rPr>
                <w:rFonts w:asciiTheme="minorHAnsi" w:hAnsiTheme="minorHAnsi"/>
                <w:b/>
                <w:bCs/>
                <w:lang w:val="pl-PL"/>
              </w:rPr>
              <w:t>Administrator skrzynki doręczeń (2A-R)</w:t>
            </w:r>
          </w:p>
          <w:p w14:paraId="5E7C98BD" w14:textId="74E26FE2" w:rsidR="001C1470" w:rsidRPr="008D5BAF" w:rsidRDefault="001C1470" w:rsidP="00EE6586">
            <w:pPr>
              <w:spacing w:beforeLines="20" w:before="48" w:afterLines="20" w:after="48"/>
              <w:rPr>
                <w:rFonts w:asciiTheme="minorHAnsi" w:hAnsiTheme="minorHAnsi"/>
                <w:b/>
                <w:bCs/>
                <w:lang w:val="pl-PL"/>
              </w:rPr>
            </w:pPr>
          </w:p>
        </w:tc>
        <w:tc>
          <w:tcPr>
            <w:tcW w:w="2762" w:type="dxa"/>
            <w:shd w:val="clear" w:color="auto" w:fill="D9D9D9" w:themeFill="background1" w:themeFillShade="D9"/>
            <w:tcMar>
              <w:top w:w="30" w:type="dxa"/>
              <w:left w:w="30" w:type="dxa"/>
              <w:bottom w:w="20" w:type="dxa"/>
              <w:right w:w="30" w:type="dxa"/>
            </w:tcMar>
          </w:tcPr>
          <w:p w14:paraId="1BA9B6A3" w14:textId="77777777" w:rsidR="001C1470" w:rsidRPr="008D5BAF" w:rsidRDefault="001C1470">
            <w:pPr>
              <w:spacing w:beforeLines="20" w:before="48" w:afterLines="20" w:after="48"/>
              <w:rPr>
                <w:rFonts w:asciiTheme="minorHAnsi" w:hAnsiTheme="minorHAnsi"/>
                <w:b/>
                <w:bCs/>
                <w:lang w:val="pl-PL"/>
              </w:rPr>
            </w:pPr>
            <w:r w:rsidRPr="008D5BAF">
              <w:rPr>
                <w:rFonts w:asciiTheme="minorHAnsi" w:hAnsiTheme="minorHAnsi"/>
                <w:b/>
                <w:bCs/>
                <w:lang w:val="pl-PL"/>
              </w:rPr>
              <w:t>Operator korespondencji (3A-R)</w:t>
            </w:r>
          </w:p>
          <w:p w14:paraId="0B5D83E1" w14:textId="77777777" w:rsidR="001C1470" w:rsidRPr="008D5BAF" w:rsidRDefault="001C1470">
            <w:pPr>
              <w:spacing w:beforeLines="20" w:before="48" w:afterLines="20" w:after="48"/>
              <w:rPr>
                <w:rFonts w:asciiTheme="minorHAnsi" w:hAnsiTheme="minorHAnsi"/>
                <w:b/>
                <w:bCs/>
                <w:lang w:val="pl-PL"/>
              </w:rPr>
            </w:pPr>
            <w:r w:rsidRPr="008D5BAF">
              <w:rPr>
                <w:rFonts w:asciiTheme="minorHAnsi" w:hAnsiTheme="minorHAnsi"/>
                <w:b/>
                <w:bCs/>
                <w:lang w:val="pl-PL"/>
              </w:rPr>
              <w:t>Administrator skrzynki doręczeń - tylko odczyt (2B-R),</w:t>
            </w:r>
            <w:r w:rsidRPr="008D5BAF">
              <w:rPr>
                <w:rFonts w:asciiTheme="minorHAnsi" w:hAnsiTheme="minorHAnsi"/>
                <w:lang w:val="pl-PL"/>
              </w:rPr>
              <w:br/>
            </w:r>
            <w:r w:rsidRPr="008D5BAF">
              <w:rPr>
                <w:rFonts w:asciiTheme="minorHAnsi" w:hAnsiTheme="minorHAnsi"/>
                <w:b/>
                <w:bCs/>
                <w:lang w:val="pl-PL"/>
              </w:rPr>
              <w:t xml:space="preserve">Operator korespondencji - tylko odczyt (3B-R) </w:t>
            </w:r>
          </w:p>
          <w:p w14:paraId="6CFC774E" w14:textId="1D990B6F" w:rsidR="001C1470" w:rsidRPr="008D5BAF" w:rsidRDefault="001C1470">
            <w:pPr>
              <w:spacing w:beforeLines="20" w:before="48" w:afterLines="20" w:after="48"/>
              <w:rPr>
                <w:rFonts w:asciiTheme="minorHAnsi" w:hAnsiTheme="minorHAnsi"/>
                <w:b/>
                <w:bCs/>
                <w:lang w:val="pl-PL"/>
              </w:rPr>
            </w:pPr>
            <w:r w:rsidRPr="008D5BAF">
              <w:rPr>
                <w:rFonts w:asciiTheme="minorHAnsi" w:hAnsiTheme="minorHAnsi"/>
                <w:b/>
                <w:bCs/>
                <w:lang w:val="pl-PL"/>
              </w:rPr>
              <w:t>Posiadacz ADE - tylko odczyt (1C-R)</w:t>
            </w:r>
          </w:p>
        </w:tc>
      </w:tr>
      <w:tr w:rsidR="001C1470" w:rsidRPr="008D5BAF" w14:paraId="3C3EE834" w14:textId="77777777" w:rsidTr="001C1470">
        <w:tc>
          <w:tcPr>
            <w:tcW w:w="2109" w:type="dxa"/>
            <w:tcMar>
              <w:top w:w="30" w:type="dxa"/>
              <w:left w:w="30" w:type="dxa"/>
              <w:bottom w:w="20" w:type="dxa"/>
              <w:right w:w="30" w:type="dxa"/>
            </w:tcMar>
          </w:tcPr>
          <w:p w14:paraId="36F4B4DE" w14:textId="77777777" w:rsidR="001C1470" w:rsidRPr="008D5BAF" w:rsidRDefault="001C1470">
            <w:pPr>
              <w:spacing w:before="40" w:after="40" w:line="264" w:lineRule="auto"/>
              <w:rPr>
                <w:rFonts w:asciiTheme="minorHAnsi" w:hAnsiTheme="minorHAnsi"/>
                <w:lang w:val="pl-PL"/>
              </w:rPr>
            </w:pPr>
            <w:r w:rsidRPr="008D5BAF">
              <w:rPr>
                <w:rFonts w:asciiTheme="minorHAnsi" w:hAnsiTheme="minorHAnsi"/>
                <w:lang w:val="pl-PL"/>
              </w:rPr>
              <w:t>Utwórz (Create)</w:t>
            </w:r>
          </w:p>
        </w:tc>
        <w:tc>
          <w:tcPr>
            <w:tcW w:w="1910" w:type="dxa"/>
          </w:tcPr>
          <w:p w14:paraId="753C53D6" w14:textId="5CFEB866" w:rsidR="001C1470" w:rsidRPr="008D5BAF" w:rsidRDefault="001C1470" w:rsidP="00E7286B">
            <w:pPr>
              <w:spacing w:before="40" w:after="40" w:line="264" w:lineRule="auto"/>
              <w:jc w:val="center"/>
              <w:rPr>
                <w:rFonts w:ascii="Wingdings" w:hAnsi="Wingdings"/>
                <w:lang w:val="pl-PL"/>
              </w:rPr>
            </w:pPr>
            <w:r w:rsidRPr="008D5BAF">
              <w:rPr>
                <w:rFonts w:ascii="Wingdings" w:hAnsi="Wingdings"/>
                <w:lang w:val="pl-PL"/>
              </w:rPr>
              <w:t></w:t>
            </w:r>
            <w:r w:rsidRPr="008D5BAF">
              <w:rPr>
                <w:lang w:val="pl-PL"/>
              </w:rPr>
              <w:t>*</w:t>
            </w:r>
          </w:p>
        </w:tc>
        <w:tc>
          <w:tcPr>
            <w:tcW w:w="2265" w:type="dxa"/>
            <w:tcMar>
              <w:top w:w="30" w:type="dxa"/>
              <w:left w:w="30" w:type="dxa"/>
              <w:bottom w:w="20" w:type="dxa"/>
              <w:right w:w="30" w:type="dxa"/>
            </w:tcMar>
          </w:tcPr>
          <w:p w14:paraId="6B62E939" w14:textId="2612586C" w:rsidR="001C1470" w:rsidRPr="008D5BAF" w:rsidRDefault="001C1470" w:rsidP="00E7286B">
            <w:pPr>
              <w:spacing w:before="40" w:after="40" w:line="264" w:lineRule="auto"/>
              <w:jc w:val="center"/>
              <w:rPr>
                <w:lang w:val="pl-PL"/>
              </w:rPr>
            </w:pPr>
            <w:r w:rsidRPr="008D5BAF">
              <w:rPr>
                <w:rFonts w:ascii="Wingdings" w:hAnsi="Wingdings"/>
                <w:lang w:val="pl-PL"/>
              </w:rPr>
              <w:t></w:t>
            </w:r>
            <w:r w:rsidRPr="008D5BAF">
              <w:rPr>
                <w:lang w:val="pl-PL"/>
              </w:rPr>
              <w:t>**</w:t>
            </w:r>
          </w:p>
        </w:tc>
        <w:tc>
          <w:tcPr>
            <w:tcW w:w="2762" w:type="dxa"/>
            <w:tcMar>
              <w:top w:w="30" w:type="dxa"/>
              <w:left w:w="30" w:type="dxa"/>
              <w:bottom w:w="20" w:type="dxa"/>
              <w:right w:w="30" w:type="dxa"/>
            </w:tcMar>
          </w:tcPr>
          <w:p w14:paraId="4C9A16E2" w14:textId="77777777" w:rsidR="001C1470" w:rsidRPr="008D5BAF" w:rsidRDefault="001C1470" w:rsidP="00E7286B">
            <w:pPr>
              <w:spacing w:before="40" w:after="40" w:line="264" w:lineRule="auto"/>
              <w:jc w:val="center"/>
              <w:rPr>
                <w:lang w:val="pl-PL"/>
              </w:rPr>
            </w:pPr>
            <w:r w:rsidRPr="008D5BAF">
              <w:rPr>
                <w:lang w:val="pl-PL"/>
              </w:rPr>
              <w:t>-</w:t>
            </w:r>
          </w:p>
        </w:tc>
      </w:tr>
      <w:tr w:rsidR="001C1470" w:rsidRPr="008D5BAF" w14:paraId="144C5A69" w14:textId="77777777" w:rsidTr="001C1470">
        <w:tc>
          <w:tcPr>
            <w:tcW w:w="2109" w:type="dxa"/>
            <w:tcMar>
              <w:top w:w="30" w:type="dxa"/>
              <w:left w:w="30" w:type="dxa"/>
              <w:bottom w:w="20" w:type="dxa"/>
              <w:right w:w="30" w:type="dxa"/>
            </w:tcMar>
          </w:tcPr>
          <w:p w14:paraId="545EF951" w14:textId="77777777" w:rsidR="001C1470" w:rsidRPr="008D5BAF" w:rsidRDefault="001C1470">
            <w:pPr>
              <w:spacing w:before="40" w:after="40" w:line="264" w:lineRule="auto"/>
              <w:rPr>
                <w:rFonts w:asciiTheme="minorHAnsi" w:hAnsiTheme="minorHAnsi"/>
                <w:lang w:val="pl-PL"/>
              </w:rPr>
            </w:pPr>
            <w:r w:rsidRPr="008D5BAF">
              <w:rPr>
                <w:rFonts w:asciiTheme="minorHAnsi" w:hAnsiTheme="minorHAnsi"/>
                <w:lang w:val="pl-PL"/>
              </w:rPr>
              <w:t>Odczytaj (Read)</w:t>
            </w:r>
          </w:p>
        </w:tc>
        <w:tc>
          <w:tcPr>
            <w:tcW w:w="1910" w:type="dxa"/>
          </w:tcPr>
          <w:p w14:paraId="2E5886A0" w14:textId="6A1D25F2" w:rsidR="001C1470" w:rsidRPr="008D5BAF" w:rsidRDefault="001C1470" w:rsidP="00E7286B">
            <w:pPr>
              <w:spacing w:before="40" w:after="40" w:line="264" w:lineRule="auto"/>
              <w:jc w:val="center"/>
              <w:rPr>
                <w:rFonts w:ascii="Wingdings" w:hAnsi="Wingdings"/>
                <w:lang w:val="pl-PL"/>
              </w:rPr>
            </w:pPr>
            <w:r w:rsidRPr="008D5BAF">
              <w:rPr>
                <w:rFonts w:ascii="Wingdings" w:hAnsi="Wingdings"/>
                <w:lang w:val="pl-PL"/>
              </w:rPr>
              <w:t></w:t>
            </w:r>
          </w:p>
        </w:tc>
        <w:tc>
          <w:tcPr>
            <w:tcW w:w="2265" w:type="dxa"/>
            <w:tcMar>
              <w:top w:w="30" w:type="dxa"/>
              <w:left w:w="30" w:type="dxa"/>
              <w:bottom w:w="20" w:type="dxa"/>
              <w:right w:w="30" w:type="dxa"/>
            </w:tcMar>
          </w:tcPr>
          <w:p w14:paraId="4DDCF854" w14:textId="26693D11" w:rsidR="001C1470" w:rsidRPr="008D5BAF" w:rsidRDefault="001C1470" w:rsidP="00E7286B">
            <w:pPr>
              <w:spacing w:before="40" w:after="40" w:line="264" w:lineRule="auto"/>
              <w:jc w:val="center"/>
              <w:rPr>
                <w:lang w:val="pl-PL"/>
              </w:rPr>
            </w:pPr>
            <w:r w:rsidRPr="008D5BAF">
              <w:rPr>
                <w:rFonts w:ascii="Wingdings" w:hAnsi="Wingdings"/>
                <w:lang w:val="pl-PL"/>
              </w:rPr>
              <w:t></w:t>
            </w:r>
          </w:p>
        </w:tc>
        <w:tc>
          <w:tcPr>
            <w:tcW w:w="2762" w:type="dxa"/>
            <w:tcMar>
              <w:top w:w="30" w:type="dxa"/>
              <w:left w:w="30" w:type="dxa"/>
              <w:bottom w:w="20" w:type="dxa"/>
              <w:right w:w="30" w:type="dxa"/>
            </w:tcMar>
          </w:tcPr>
          <w:p w14:paraId="312F9552" w14:textId="593D81E7" w:rsidR="001C1470" w:rsidRPr="008D5BAF" w:rsidRDefault="001C1470" w:rsidP="00E7286B">
            <w:pPr>
              <w:spacing w:before="40" w:after="40" w:line="264" w:lineRule="auto"/>
              <w:jc w:val="center"/>
              <w:rPr>
                <w:lang w:val="pl-PL"/>
              </w:rPr>
            </w:pPr>
            <w:r w:rsidRPr="008D5BAF">
              <w:rPr>
                <w:rFonts w:ascii="Wingdings" w:hAnsi="Wingdings"/>
                <w:lang w:val="pl-PL"/>
              </w:rPr>
              <w:t></w:t>
            </w:r>
          </w:p>
        </w:tc>
      </w:tr>
      <w:tr w:rsidR="001C1470" w:rsidRPr="008D5BAF" w14:paraId="5B6698AE" w14:textId="77777777" w:rsidTr="001C1470">
        <w:tc>
          <w:tcPr>
            <w:tcW w:w="2109" w:type="dxa"/>
            <w:tcMar>
              <w:top w:w="30" w:type="dxa"/>
              <w:left w:w="30" w:type="dxa"/>
              <w:bottom w:w="20" w:type="dxa"/>
              <w:right w:w="30" w:type="dxa"/>
            </w:tcMar>
          </w:tcPr>
          <w:p w14:paraId="50353075" w14:textId="77777777" w:rsidR="001C1470" w:rsidRPr="008D5BAF" w:rsidRDefault="001C1470">
            <w:pPr>
              <w:spacing w:before="40" w:after="40" w:line="264" w:lineRule="auto"/>
              <w:rPr>
                <w:rFonts w:asciiTheme="minorHAnsi" w:hAnsiTheme="minorHAnsi"/>
                <w:lang w:val="pl-PL"/>
              </w:rPr>
            </w:pPr>
            <w:r w:rsidRPr="008D5BAF">
              <w:rPr>
                <w:rFonts w:asciiTheme="minorHAnsi" w:hAnsiTheme="minorHAnsi"/>
                <w:lang w:val="pl-PL"/>
              </w:rPr>
              <w:t>Aktualizacja (Update), w szczególności zmiana nazwy</w:t>
            </w:r>
          </w:p>
        </w:tc>
        <w:tc>
          <w:tcPr>
            <w:tcW w:w="1910" w:type="dxa"/>
          </w:tcPr>
          <w:p w14:paraId="24207743" w14:textId="5E720354" w:rsidR="001C1470" w:rsidRPr="008D5BAF" w:rsidRDefault="001C1470" w:rsidP="00E7286B">
            <w:pPr>
              <w:spacing w:before="40" w:after="40" w:line="264" w:lineRule="auto"/>
              <w:jc w:val="center"/>
              <w:rPr>
                <w:rFonts w:ascii="Wingdings" w:hAnsi="Wingdings"/>
                <w:lang w:val="pl-PL"/>
              </w:rPr>
            </w:pPr>
            <w:r w:rsidRPr="008D5BAF">
              <w:rPr>
                <w:lang w:val="pl-PL"/>
              </w:rPr>
              <w:t>-</w:t>
            </w:r>
          </w:p>
        </w:tc>
        <w:tc>
          <w:tcPr>
            <w:tcW w:w="2265" w:type="dxa"/>
            <w:tcMar>
              <w:top w:w="30" w:type="dxa"/>
              <w:left w:w="30" w:type="dxa"/>
              <w:bottom w:w="20" w:type="dxa"/>
              <w:right w:w="30" w:type="dxa"/>
            </w:tcMar>
          </w:tcPr>
          <w:p w14:paraId="04753C12" w14:textId="15316C9D" w:rsidR="001C1470" w:rsidRPr="008D5BAF" w:rsidRDefault="001C1470" w:rsidP="00E7286B">
            <w:pPr>
              <w:spacing w:before="40" w:after="40" w:line="264" w:lineRule="auto"/>
              <w:jc w:val="center"/>
              <w:rPr>
                <w:lang w:val="pl-PL"/>
              </w:rPr>
            </w:pPr>
            <w:r w:rsidRPr="008D5BAF">
              <w:rPr>
                <w:rFonts w:ascii="Wingdings" w:hAnsi="Wingdings"/>
                <w:lang w:val="pl-PL"/>
              </w:rPr>
              <w:t></w:t>
            </w:r>
            <w:r w:rsidRPr="008D5BAF">
              <w:rPr>
                <w:lang w:val="pl-PL"/>
              </w:rPr>
              <w:t>**</w:t>
            </w:r>
          </w:p>
        </w:tc>
        <w:tc>
          <w:tcPr>
            <w:tcW w:w="2762" w:type="dxa"/>
            <w:tcMar>
              <w:top w:w="30" w:type="dxa"/>
              <w:left w:w="30" w:type="dxa"/>
              <w:bottom w:w="20" w:type="dxa"/>
              <w:right w:w="30" w:type="dxa"/>
            </w:tcMar>
          </w:tcPr>
          <w:p w14:paraId="208E23DB" w14:textId="77777777" w:rsidR="001C1470" w:rsidRPr="008D5BAF" w:rsidRDefault="001C1470" w:rsidP="00E7286B">
            <w:pPr>
              <w:spacing w:before="40" w:after="40" w:line="264" w:lineRule="auto"/>
              <w:jc w:val="center"/>
              <w:rPr>
                <w:lang w:val="pl-PL"/>
              </w:rPr>
            </w:pPr>
            <w:r w:rsidRPr="008D5BAF">
              <w:rPr>
                <w:lang w:val="pl-PL"/>
              </w:rPr>
              <w:t>-</w:t>
            </w:r>
          </w:p>
        </w:tc>
      </w:tr>
      <w:tr w:rsidR="001C1470" w:rsidRPr="008D5BAF" w14:paraId="4479F126" w14:textId="77777777" w:rsidTr="001C1470">
        <w:tc>
          <w:tcPr>
            <w:tcW w:w="2109" w:type="dxa"/>
            <w:tcMar>
              <w:top w:w="30" w:type="dxa"/>
              <w:left w:w="30" w:type="dxa"/>
              <w:bottom w:w="20" w:type="dxa"/>
              <w:right w:w="30" w:type="dxa"/>
            </w:tcMar>
          </w:tcPr>
          <w:p w14:paraId="09FC1F5C" w14:textId="77777777" w:rsidR="001C1470" w:rsidRPr="008D5BAF" w:rsidRDefault="001C1470">
            <w:pPr>
              <w:spacing w:before="40" w:after="40" w:line="264" w:lineRule="auto"/>
              <w:rPr>
                <w:rFonts w:asciiTheme="minorHAnsi" w:hAnsiTheme="minorHAnsi"/>
                <w:lang w:val="pl-PL"/>
              </w:rPr>
            </w:pPr>
            <w:r w:rsidRPr="008D5BAF">
              <w:rPr>
                <w:rFonts w:asciiTheme="minorHAnsi" w:hAnsiTheme="minorHAnsi"/>
                <w:lang w:val="pl-PL"/>
              </w:rPr>
              <w:t>Usuń (Delete)</w:t>
            </w:r>
          </w:p>
        </w:tc>
        <w:tc>
          <w:tcPr>
            <w:tcW w:w="1910" w:type="dxa"/>
          </w:tcPr>
          <w:p w14:paraId="744D73A2" w14:textId="4B4EB8BF" w:rsidR="001C1470" w:rsidRPr="008D5BAF" w:rsidRDefault="001C1470" w:rsidP="00E7286B">
            <w:pPr>
              <w:spacing w:before="40" w:after="40" w:line="264" w:lineRule="auto"/>
              <w:jc w:val="center"/>
              <w:rPr>
                <w:rFonts w:ascii="Wingdings" w:hAnsi="Wingdings"/>
                <w:lang w:val="pl-PL"/>
              </w:rPr>
            </w:pPr>
            <w:r w:rsidRPr="008D5BAF">
              <w:rPr>
                <w:lang w:val="pl-PL"/>
              </w:rPr>
              <w:t>-</w:t>
            </w:r>
          </w:p>
        </w:tc>
        <w:tc>
          <w:tcPr>
            <w:tcW w:w="2265" w:type="dxa"/>
            <w:tcMar>
              <w:top w:w="30" w:type="dxa"/>
              <w:left w:w="30" w:type="dxa"/>
              <w:bottom w:w="20" w:type="dxa"/>
              <w:right w:w="30" w:type="dxa"/>
            </w:tcMar>
          </w:tcPr>
          <w:p w14:paraId="7CF3CD63" w14:textId="0C8C0FF9" w:rsidR="001C1470" w:rsidRPr="008D5BAF" w:rsidRDefault="001C1470" w:rsidP="00E7286B">
            <w:pPr>
              <w:spacing w:before="40" w:after="40" w:line="264" w:lineRule="auto"/>
              <w:jc w:val="center"/>
              <w:rPr>
                <w:lang w:val="pl-PL"/>
              </w:rPr>
            </w:pPr>
            <w:r w:rsidRPr="008D5BAF">
              <w:rPr>
                <w:rFonts w:ascii="Wingdings" w:hAnsi="Wingdings"/>
                <w:lang w:val="pl-PL"/>
              </w:rPr>
              <w:t></w:t>
            </w:r>
            <w:r w:rsidRPr="008D5BAF">
              <w:rPr>
                <w:lang w:val="pl-PL"/>
              </w:rPr>
              <w:t>**</w:t>
            </w:r>
          </w:p>
        </w:tc>
        <w:tc>
          <w:tcPr>
            <w:tcW w:w="2762" w:type="dxa"/>
            <w:tcMar>
              <w:top w:w="30" w:type="dxa"/>
              <w:left w:w="30" w:type="dxa"/>
              <w:bottom w:w="20" w:type="dxa"/>
              <w:right w:w="30" w:type="dxa"/>
            </w:tcMar>
          </w:tcPr>
          <w:p w14:paraId="301B4D72" w14:textId="77777777" w:rsidR="001C1470" w:rsidRPr="008D5BAF" w:rsidRDefault="001C1470" w:rsidP="00E7286B">
            <w:pPr>
              <w:spacing w:before="40" w:after="40" w:line="264" w:lineRule="auto"/>
              <w:jc w:val="center"/>
              <w:rPr>
                <w:lang w:val="pl-PL"/>
              </w:rPr>
            </w:pPr>
            <w:r w:rsidRPr="008D5BAF">
              <w:rPr>
                <w:lang w:val="pl-PL"/>
              </w:rPr>
              <w:t>-</w:t>
            </w:r>
          </w:p>
        </w:tc>
      </w:tr>
    </w:tbl>
    <w:p w14:paraId="3147D7C3" w14:textId="3464A7D2" w:rsidR="000E1DC4" w:rsidRPr="008D5BAF" w:rsidRDefault="00E830E7" w:rsidP="000E1DC4">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30</w:t>
      </w:r>
      <w:r w:rsidRPr="008D5BAF">
        <w:rPr>
          <w:lang w:val="pl-PL"/>
        </w:rPr>
        <w:fldChar w:fldCharType="end"/>
      </w:r>
      <w:r w:rsidRPr="008D5BAF">
        <w:rPr>
          <w:lang w:val="pl-PL"/>
        </w:rPr>
        <w:t xml:space="preserve"> Zakres uprawnień dla ról </w:t>
      </w:r>
      <w:r w:rsidR="00044906" w:rsidRPr="008D5BAF">
        <w:rPr>
          <w:lang w:val="pl-PL"/>
        </w:rPr>
        <w:t>1A-R, 1B-R, 2A-R, 2B-R, 1C-R, 3A-R, 3B-R</w:t>
      </w:r>
      <w:r w:rsidR="001C1470" w:rsidRPr="008D5BAF">
        <w:rPr>
          <w:lang w:val="pl-PL"/>
        </w:rPr>
        <w:t>, 4A-R</w:t>
      </w:r>
      <w:r w:rsidR="00044906" w:rsidRPr="008D5BAF">
        <w:rPr>
          <w:lang w:val="pl-PL"/>
        </w:rPr>
        <w:t xml:space="preserve"> </w:t>
      </w:r>
      <w:r w:rsidRPr="008D5BAF">
        <w:rPr>
          <w:lang w:val="pl-PL"/>
        </w:rPr>
        <w:t>w zakresie zarządzania i obsługi folderów</w:t>
      </w:r>
      <w:r w:rsidR="000E1DC4" w:rsidRPr="008D5BAF">
        <w:rPr>
          <w:lang w:val="pl-PL"/>
        </w:rPr>
        <w:t xml:space="preserve"> w przypadku utrzymywania przez dostawcę skrzynki doręczeń lub podobnej przestrzeni użytkownika</w:t>
      </w:r>
    </w:p>
    <w:p w14:paraId="5BAF4788" w14:textId="624FF443" w:rsidR="001C1470" w:rsidRPr="008D5BAF" w:rsidRDefault="001C1470" w:rsidP="001C1470">
      <w:pPr>
        <w:pStyle w:val="Legenda"/>
        <w:rPr>
          <w:lang w:val="pl-PL"/>
        </w:rPr>
      </w:pPr>
      <w:r w:rsidRPr="008D5BAF">
        <w:rPr>
          <w:lang w:val="pl-PL"/>
        </w:rPr>
        <w:t>* foldery predefiniowane, tworzone razem ze skrzynką</w:t>
      </w:r>
    </w:p>
    <w:p w14:paraId="772F2465" w14:textId="7BA17578" w:rsidR="001C1470" w:rsidRPr="008D5BAF" w:rsidRDefault="001C1470" w:rsidP="00CF4E08">
      <w:pPr>
        <w:pStyle w:val="Legenda"/>
        <w:rPr>
          <w:lang w:val="pl-PL"/>
        </w:rPr>
      </w:pPr>
      <w:r w:rsidRPr="008D5BAF">
        <w:rPr>
          <w:lang w:val="pl-PL"/>
        </w:rPr>
        <w:t>** foldery tworzone przez użytkownika</w:t>
      </w:r>
      <w:r w:rsidR="009E6A7F" w:rsidRPr="008D5BAF">
        <w:rPr>
          <w:lang w:val="pl-PL"/>
        </w:rPr>
        <w:t xml:space="preserve"> i reguły przekierowania</w:t>
      </w:r>
    </w:p>
    <w:p w14:paraId="4DE6E451" w14:textId="56DBDAEA" w:rsidR="00E830E7" w:rsidRPr="008D5BAF" w:rsidRDefault="00E830E7" w:rsidP="00CF4E08">
      <w:pPr>
        <w:pStyle w:val="Legenda"/>
        <w:rPr>
          <w:lang w:val="pl-PL"/>
        </w:rPr>
      </w:pPr>
    </w:p>
    <w:p w14:paraId="2DD1D0F7" w14:textId="111B4B1D" w:rsidR="00E830E7" w:rsidRPr="008D5BAF" w:rsidRDefault="00753972">
      <w:r w:rsidRPr="008D5BAF">
        <w:t xml:space="preserve">6. </w:t>
      </w:r>
      <w:r w:rsidR="00E830E7" w:rsidRPr="008D5BAF">
        <w:t>Domyślnie po dodaniu kolejnego folderu tylko posiadacz ADE i administratorzy skrzynki doręczeń uzyskują automatyczny dostęp do nich (automatyczne poszerzenie uprawnień istniejącego użytkownika), pozostali użytkownicy nie uzyskują automatycznego dostępu, lecz wymaga się manualnego nadania uprawnień przez administratora skrzynki doręczeń.</w:t>
      </w:r>
    </w:p>
    <w:p w14:paraId="3EB606E8" w14:textId="77777777" w:rsidR="00AD7ADF" w:rsidRPr="008D5BAF" w:rsidRDefault="00AD7ADF"/>
    <w:p w14:paraId="654A6FE4" w14:textId="77777777" w:rsidR="00E830E7" w:rsidRPr="008D5BAF" w:rsidRDefault="00E830E7" w:rsidP="00AD7ADF">
      <w:pPr>
        <w:pStyle w:val="Nagwek40"/>
        <w:rPr>
          <w:lang w:val="pl-PL"/>
        </w:rPr>
      </w:pPr>
      <w:r w:rsidRPr="008D5BAF">
        <w:rPr>
          <w:lang w:val="pl-PL"/>
        </w:rPr>
        <w:t>Uprawnienia do zasobów – skrzynka</w:t>
      </w:r>
    </w:p>
    <w:p w14:paraId="73B367B3" w14:textId="7CFDB0EA" w:rsidR="00E830E7" w:rsidRPr="008D5BAF" w:rsidRDefault="00444EF7">
      <w:r w:rsidRPr="008D5BAF">
        <w:t>Wykaz</w:t>
      </w:r>
      <w:r w:rsidR="00E830E7" w:rsidRPr="008D5BAF">
        <w:t xml:space="preserve"> uprawnień w zakresie zarządzania skrzynką</w:t>
      </w:r>
    </w:p>
    <w:tbl>
      <w:tblPr>
        <w:tblStyle w:val="ScrollTableNorm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ista uprawnień w zakresie zarzadzania skrzynką"/>
        <w:tblDescription w:val="Tabela przedstawia listę uprawnień w zakresie zarzadzania skrzynką"/>
      </w:tblPr>
      <w:tblGrid>
        <w:gridCol w:w="519"/>
        <w:gridCol w:w="2323"/>
        <w:gridCol w:w="6218"/>
      </w:tblGrid>
      <w:tr w:rsidR="00E830E7" w:rsidRPr="008D5BAF" w14:paraId="1B58B745" w14:textId="77777777" w:rsidTr="00E7286B">
        <w:trPr>
          <w:tblHeader/>
        </w:trPr>
        <w:tc>
          <w:tcPr>
            <w:tcW w:w="519" w:type="dxa"/>
            <w:shd w:val="clear" w:color="auto" w:fill="D9D9D9" w:themeFill="background1" w:themeFillShade="D9"/>
            <w:tcMar>
              <w:top w:w="30" w:type="dxa"/>
              <w:left w:w="30" w:type="dxa"/>
              <w:bottom w:w="20" w:type="dxa"/>
              <w:right w:w="30" w:type="dxa"/>
            </w:tcMar>
          </w:tcPr>
          <w:p w14:paraId="449E311E" w14:textId="77777777" w:rsidR="00E830E7" w:rsidRPr="008D5BAF" w:rsidRDefault="00E830E7" w:rsidP="008415A2">
            <w:pPr>
              <w:spacing w:before="40" w:after="40" w:line="360" w:lineRule="auto"/>
              <w:rPr>
                <w:rFonts w:asciiTheme="minorHAnsi" w:hAnsiTheme="minorHAnsi"/>
                <w:b/>
                <w:bCs/>
                <w:lang w:val="pl-PL"/>
              </w:rPr>
            </w:pPr>
            <w:r w:rsidRPr="008D5BAF">
              <w:rPr>
                <w:rFonts w:asciiTheme="minorHAnsi" w:hAnsiTheme="minorHAnsi"/>
                <w:b/>
                <w:bCs/>
                <w:lang w:val="pl-PL"/>
              </w:rPr>
              <w:t>Lp.</w:t>
            </w:r>
          </w:p>
        </w:tc>
        <w:tc>
          <w:tcPr>
            <w:tcW w:w="2323" w:type="dxa"/>
            <w:shd w:val="clear" w:color="auto" w:fill="D9D9D9" w:themeFill="background1" w:themeFillShade="D9"/>
            <w:tcMar>
              <w:top w:w="30" w:type="dxa"/>
              <w:left w:w="30" w:type="dxa"/>
              <w:bottom w:w="20" w:type="dxa"/>
              <w:right w:w="30" w:type="dxa"/>
            </w:tcMar>
          </w:tcPr>
          <w:p w14:paraId="03CF25BE" w14:textId="7989B015" w:rsidR="00E830E7" w:rsidRPr="008D5BAF" w:rsidRDefault="00B37E95" w:rsidP="008415A2">
            <w:pPr>
              <w:spacing w:before="40" w:after="40" w:line="360" w:lineRule="auto"/>
              <w:rPr>
                <w:rFonts w:asciiTheme="minorHAnsi" w:hAnsiTheme="minorHAnsi"/>
                <w:b/>
                <w:bCs/>
                <w:lang w:val="pl-PL"/>
              </w:rPr>
            </w:pPr>
            <w:r w:rsidRPr="008D5BAF">
              <w:rPr>
                <w:rFonts w:asciiTheme="minorHAnsi" w:hAnsiTheme="minorHAnsi"/>
                <w:b/>
                <w:bCs/>
                <w:lang w:val="pl-PL"/>
              </w:rPr>
              <w:t>Operacja</w:t>
            </w:r>
          </w:p>
        </w:tc>
        <w:tc>
          <w:tcPr>
            <w:tcW w:w="6218" w:type="dxa"/>
            <w:shd w:val="clear" w:color="auto" w:fill="D9D9D9" w:themeFill="background1" w:themeFillShade="D9"/>
            <w:tcMar>
              <w:top w:w="30" w:type="dxa"/>
              <w:left w:w="30" w:type="dxa"/>
              <w:bottom w:w="20" w:type="dxa"/>
              <w:right w:w="30" w:type="dxa"/>
            </w:tcMar>
          </w:tcPr>
          <w:p w14:paraId="3CE79555" w14:textId="75586301" w:rsidR="00E830E7" w:rsidRPr="008D5BAF" w:rsidRDefault="00B37E95" w:rsidP="008415A2">
            <w:pPr>
              <w:spacing w:before="40" w:after="40" w:line="360" w:lineRule="auto"/>
              <w:rPr>
                <w:rFonts w:asciiTheme="minorHAnsi" w:hAnsiTheme="minorHAnsi"/>
                <w:b/>
                <w:bCs/>
                <w:lang w:val="pl-PL"/>
              </w:rPr>
            </w:pPr>
            <w:r w:rsidRPr="008D5BAF">
              <w:rPr>
                <w:rFonts w:asciiTheme="minorHAnsi" w:hAnsiTheme="minorHAnsi"/>
                <w:b/>
                <w:bCs/>
                <w:lang w:val="pl-PL"/>
              </w:rPr>
              <w:t>Nazwa działania</w:t>
            </w:r>
          </w:p>
        </w:tc>
      </w:tr>
      <w:tr w:rsidR="00E830E7" w:rsidRPr="008D5BAF" w14:paraId="10E847B5" w14:textId="77777777" w:rsidTr="00E7286B">
        <w:tc>
          <w:tcPr>
            <w:tcW w:w="519" w:type="dxa"/>
            <w:tcMar>
              <w:top w:w="30" w:type="dxa"/>
              <w:left w:w="30" w:type="dxa"/>
              <w:bottom w:w="20" w:type="dxa"/>
              <w:right w:w="30" w:type="dxa"/>
            </w:tcMar>
          </w:tcPr>
          <w:p w14:paraId="357BA04B"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1</w:t>
            </w:r>
          </w:p>
        </w:tc>
        <w:tc>
          <w:tcPr>
            <w:tcW w:w="2323" w:type="dxa"/>
            <w:tcMar>
              <w:top w:w="30" w:type="dxa"/>
              <w:left w:w="30" w:type="dxa"/>
              <w:bottom w:w="20" w:type="dxa"/>
              <w:right w:w="30" w:type="dxa"/>
            </w:tcMar>
          </w:tcPr>
          <w:p w14:paraId="62C128FF"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Utwórz (Create)</w:t>
            </w:r>
          </w:p>
        </w:tc>
        <w:tc>
          <w:tcPr>
            <w:tcW w:w="6218" w:type="dxa"/>
            <w:tcMar>
              <w:top w:w="30" w:type="dxa"/>
              <w:left w:w="30" w:type="dxa"/>
              <w:bottom w:w="20" w:type="dxa"/>
              <w:right w:w="30" w:type="dxa"/>
            </w:tcMar>
          </w:tcPr>
          <w:p w14:paraId="274EB0FB" w14:textId="77777777"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 xml:space="preserve">Utwórz nową skrzynkę </w:t>
            </w:r>
          </w:p>
        </w:tc>
      </w:tr>
      <w:tr w:rsidR="00E830E7" w:rsidRPr="008D5BAF" w14:paraId="05467EAC" w14:textId="77777777" w:rsidTr="00E7286B">
        <w:tc>
          <w:tcPr>
            <w:tcW w:w="519" w:type="dxa"/>
            <w:tcMar>
              <w:top w:w="30" w:type="dxa"/>
              <w:left w:w="30" w:type="dxa"/>
              <w:bottom w:w="20" w:type="dxa"/>
              <w:right w:w="30" w:type="dxa"/>
            </w:tcMar>
          </w:tcPr>
          <w:p w14:paraId="3A1398E9"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2</w:t>
            </w:r>
          </w:p>
        </w:tc>
        <w:tc>
          <w:tcPr>
            <w:tcW w:w="2323" w:type="dxa"/>
            <w:tcMar>
              <w:top w:w="30" w:type="dxa"/>
              <w:left w:w="30" w:type="dxa"/>
              <w:bottom w:w="20" w:type="dxa"/>
              <w:right w:w="30" w:type="dxa"/>
            </w:tcMar>
          </w:tcPr>
          <w:p w14:paraId="1CDDF84A"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Odczytaj (Read)</w:t>
            </w:r>
          </w:p>
        </w:tc>
        <w:tc>
          <w:tcPr>
            <w:tcW w:w="6218" w:type="dxa"/>
            <w:tcMar>
              <w:top w:w="30" w:type="dxa"/>
              <w:left w:w="30" w:type="dxa"/>
              <w:bottom w:w="20" w:type="dxa"/>
              <w:right w:w="30" w:type="dxa"/>
            </w:tcMar>
          </w:tcPr>
          <w:p w14:paraId="0A8AF9F7" w14:textId="77777777"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Odczytaj listę użytkowników powiązanych ze skrzynką</w:t>
            </w:r>
          </w:p>
          <w:p w14:paraId="392CD924" w14:textId="77777777"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 xml:space="preserve">Odczytaj uprawnienia użytkownika do skrzynki </w:t>
            </w:r>
          </w:p>
          <w:p w14:paraId="10A42C5C" w14:textId="089319D7" w:rsidR="001C1470" w:rsidRPr="008D5BAF" w:rsidRDefault="001C1470" w:rsidP="008415A2">
            <w:pPr>
              <w:pStyle w:val="Akapitzlist"/>
              <w:numPr>
                <w:ilvl w:val="0"/>
                <w:numId w:val="21"/>
              </w:numPr>
              <w:spacing w:before="40" w:after="40" w:line="360" w:lineRule="auto"/>
              <w:ind w:left="0"/>
              <w:contextualSpacing w:val="0"/>
              <w:jc w:val="left"/>
              <w:rPr>
                <w:lang w:val="pl-PL"/>
              </w:rPr>
            </w:pPr>
            <w:r w:rsidRPr="008D5BAF">
              <w:rPr>
                <w:lang w:val="pl-PL"/>
              </w:rPr>
              <w:t>Odczytaj właściwości skrzynki</w:t>
            </w:r>
          </w:p>
        </w:tc>
      </w:tr>
      <w:tr w:rsidR="00E830E7" w:rsidRPr="008D5BAF" w14:paraId="67A813A0" w14:textId="77777777" w:rsidTr="00E7286B">
        <w:tc>
          <w:tcPr>
            <w:tcW w:w="519" w:type="dxa"/>
            <w:tcMar>
              <w:top w:w="30" w:type="dxa"/>
              <w:left w:w="30" w:type="dxa"/>
              <w:bottom w:w="20" w:type="dxa"/>
              <w:right w:w="30" w:type="dxa"/>
            </w:tcMar>
          </w:tcPr>
          <w:p w14:paraId="7C763744"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3</w:t>
            </w:r>
          </w:p>
        </w:tc>
        <w:tc>
          <w:tcPr>
            <w:tcW w:w="2323" w:type="dxa"/>
            <w:tcMar>
              <w:top w:w="30" w:type="dxa"/>
              <w:left w:w="30" w:type="dxa"/>
              <w:bottom w:w="20" w:type="dxa"/>
              <w:right w:w="30" w:type="dxa"/>
            </w:tcMar>
          </w:tcPr>
          <w:p w14:paraId="5E33210A"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Aktualizacja (Update)</w:t>
            </w:r>
          </w:p>
        </w:tc>
        <w:tc>
          <w:tcPr>
            <w:tcW w:w="6218" w:type="dxa"/>
            <w:tcMar>
              <w:top w:w="30" w:type="dxa"/>
              <w:left w:w="30" w:type="dxa"/>
              <w:bottom w:w="20" w:type="dxa"/>
              <w:right w:w="30" w:type="dxa"/>
            </w:tcMar>
          </w:tcPr>
          <w:p w14:paraId="6A8767DA" w14:textId="22135CC0"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 xml:space="preserve">Aktualizuj </w:t>
            </w:r>
            <w:r w:rsidR="001C1470" w:rsidRPr="008D5BAF">
              <w:rPr>
                <w:lang w:val="pl-PL"/>
              </w:rPr>
              <w:t>właściwości</w:t>
            </w:r>
            <w:r w:rsidRPr="008D5BAF">
              <w:rPr>
                <w:lang w:val="pl-PL"/>
              </w:rPr>
              <w:t xml:space="preserve"> skrzynki</w:t>
            </w:r>
          </w:p>
        </w:tc>
      </w:tr>
      <w:tr w:rsidR="00E830E7" w:rsidRPr="008D5BAF" w14:paraId="7C128151" w14:textId="77777777" w:rsidTr="00E7286B">
        <w:tc>
          <w:tcPr>
            <w:tcW w:w="519" w:type="dxa"/>
            <w:tcMar>
              <w:top w:w="30" w:type="dxa"/>
              <w:left w:w="30" w:type="dxa"/>
              <w:bottom w:w="20" w:type="dxa"/>
              <w:right w:w="30" w:type="dxa"/>
            </w:tcMar>
          </w:tcPr>
          <w:p w14:paraId="3605BD83"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4</w:t>
            </w:r>
          </w:p>
        </w:tc>
        <w:tc>
          <w:tcPr>
            <w:tcW w:w="2323" w:type="dxa"/>
            <w:tcMar>
              <w:top w:w="30" w:type="dxa"/>
              <w:left w:w="30" w:type="dxa"/>
              <w:bottom w:w="20" w:type="dxa"/>
              <w:right w:w="30" w:type="dxa"/>
            </w:tcMar>
          </w:tcPr>
          <w:p w14:paraId="15442302" w14:textId="77777777" w:rsidR="00E830E7" w:rsidRPr="008D5BAF" w:rsidRDefault="00E830E7" w:rsidP="008415A2">
            <w:pPr>
              <w:spacing w:before="40" w:after="40" w:line="360" w:lineRule="auto"/>
              <w:rPr>
                <w:rFonts w:asciiTheme="minorHAnsi" w:hAnsiTheme="minorHAnsi"/>
                <w:lang w:val="pl-PL"/>
              </w:rPr>
            </w:pPr>
            <w:r w:rsidRPr="008D5BAF">
              <w:rPr>
                <w:rFonts w:asciiTheme="minorHAnsi" w:hAnsiTheme="minorHAnsi"/>
                <w:lang w:val="pl-PL"/>
              </w:rPr>
              <w:t>Usuń (Delete)</w:t>
            </w:r>
          </w:p>
        </w:tc>
        <w:tc>
          <w:tcPr>
            <w:tcW w:w="6218" w:type="dxa"/>
            <w:tcMar>
              <w:top w:w="30" w:type="dxa"/>
              <w:left w:w="30" w:type="dxa"/>
              <w:bottom w:w="20" w:type="dxa"/>
              <w:right w:w="30" w:type="dxa"/>
            </w:tcMar>
          </w:tcPr>
          <w:p w14:paraId="71FFC416" w14:textId="77777777" w:rsidR="00E830E7" w:rsidRPr="008D5BAF" w:rsidRDefault="00E830E7" w:rsidP="008415A2">
            <w:pPr>
              <w:pStyle w:val="Akapitzlist"/>
              <w:numPr>
                <w:ilvl w:val="0"/>
                <w:numId w:val="21"/>
              </w:numPr>
              <w:spacing w:before="40" w:after="40" w:line="360" w:lineRule="auto"/>
              <w:ind w:left="0"/>
              <w:contextualSpacing w:val="0"/>
              <w:jc w:val="left"/>
              <w:rPr>
                <w:lang w:val="pl-PL"/>
              </w:rPr>
            </w:pPr>
            <w:r w:rsidRPr="008D5BAF">
              <w:rPr>
                <w:lang w:val="pl-PL"/>
              </w:rPr>
              <w:t xml:space="preserve">Usuń skrzynkę </w:t>
            </w:r>
          </w:p>
        </w:tc>
      </w:tr>
    </w:tbl>
    <w:p w14:paraId="6CF7EE0B" w14:textId="6AB51BA2" w:rsidR="00E830E7" w:rsidRPr="008D5BAF" w:rsidRDefault="00E830E7" w:rsidP="00E830E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31</w:t>
      </w:r>
      <w:r w:rsidRPr="008D5BAF">
        <w:rPr>
          <w:lang w:val="pl-PL"/>
        </w:rPr>
        <w:fldChar w:fldCharType="end"/>
      </w:r>
      <w:r w:rsidRPr="008D5BAF">
        <w:rPr>
          <w:lang w:val="pl-PL"/>
        </w:rPr>
        <w:t xml:space="preserve"> Lista uprawnień </w:t>
      </w:r>
      <w:r w:rsidR="00044906" w:rsidRPr="008D5BAF">
        <w:rPr>
          <w:lang w:val="pl-PL"/>
        </w:rPr>
        <w:t>dla ról 1A-R, 1B-R, 2A-R, 2B-R, 1C-R, 3A-R, 3B-R</w:t>
      </w:r>
      <w:r w:rsidR="001C1470" w:rsidRPr="008D5BAF">
        <w:rPr>
          <w:lang w:val="pl-PL"/>
        </w:rPr>
        <w:t>, 4A-R</w:t>
      </w:r>
      <w:r w:rsidR="00044906" w:rsidRPr="008D5BAF">
        <w:rPr>
          <w:lang w:val="pl-PL"/>
        </w:rPr>
        <w:t xml:space="preserve"> </w:t>
      </w:r>
      <w:r w:rsidRPr="008D5BAF">
        <w:rPr>
          <w:lang w:val="pl-PL"/>
        </w:rPr>
        <w:t>w zakresie zarzadzania skrzynką</w:t>
      </w:r>
    </w:p>
    <w:p w14:paraId="7E74124E" w14:textId="32091B0C" w:rsidR="00E830E7" w:rsidRPr="008D5BAF" w:rsidRDefault="00E830E7">
      <w:r w:rsidRPr="008D5BAF">
        <w:t xml:space="preserve">Zakres uprawnień dla ról </w:t>
      </w:r>
      <w:r w:rsidR="00D82376" w:rsidRPr="008D5BAF">
        <w:t xml:space="preserve">1A-R, 1B-R, 2A-R, 2B-R, 1C-R, 3A-R, 3B-R, 4A-R </w:t>
      </w:r>
      <w:r w:rsidRPr="008D5BAF">
        <w:t>w zakresie zarządzania skrzynką</w:t>
      </w:r>
    </w:p>
    <w:tbl>
      <w:tblPr>
        <w:tblStyle w:val="Scrol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Zakres uprawnień dla ról podstawowych w zakresie zarządzania skrzynką"/>
        <w:tblDescription w:val="Tabela przedstawia zakres uprawnień dla ról podstawowych w zakresie zarządzania skrzynką"/>
      </w:tblPr>
      <w:tblGrid>
        <w:gridCol w:w="1440"/>
        <w:gridCol w:w="2134"/>
        <w:gridCol w:w="3119"/>
        <w:gridCol w:w="2409"/>
      </w:tblGrid>
      <w:tr w:rsidR="00B22786" w:rsidRPr="008D5BAF" w14:paraId="214694A0" w14:textId="77777777" w:rsidTr="00B22786">
        <w:trPr>
          <w:trHeight w:val="2054"/>
          <w:tblHeader/>
        </w:trPr>
        <w:tc>
          <w:tcPr>
            <w:tcW w:w="1440" w:type="dxa"/>
            <w:shd w:val="clear" w:color="auto" w:fill="D9D9D9" w:themeFill="background1" w:themeFillShade="D9"/>
            <w:tcMar>
              <w:top w:w="30" w:type="dxa"/>
              <w:left w:w="30" w:type="dxa"/>
              <w:bottom w:w="20" w:type="dxa"/>
              <w:right w:w="30" w:type="dxa"/>
            </w:tcMar>
          </w:tcPr>
          <w:p w14:paraId="45EF3358" w14:textId="35B3E0D3" w:rsidR="00B22786" w:rsidRPr="008D5BAF" w:rsidRDefault="00B22786">
            <w:pPr>
              <w:spacing w:beforeLines="20" w:before="48" w:afterLines="20" w:after="48"/>
              <w:rPr>
                <w:rFonts w:asciiTheme="minorHAnsi" w:hAnsiTheme="minorHAnsi"/>
                <w:b/>
                <w:bCs/>
                <w:lang w:val="pl-PL"/>
              </w:rPr>
            </w:pPr>
            <w:r w:rsidRPr="008D5BAF">
              <w:rPr>
                <w:rFonts w:asciiTheme="minorHAnsi" w:hAnsiTheme="minorHAnsi"/>
                <w:b/>
                <w:bCs/>
                <w:lang w:val="pl-PL"/>
              </w:rPr>
              <w:t>Operacja</w:t>
            </w:r>
          </w:p>
        </w:tc>
        <w:tc>
          <w:tcPr>
            <w:tcW w:w="2134" w:type="dxa"/>
            <w:shd w:val="clear" w:color="auto" w:fill="D9D9D9" w:themeFill="background1" w:themeFillShade="D9"/>
            <w:tcMar>
              <w:top w:w="30" w:type="dxa"/>
              <w:left w:w="30" w:type="dxa"/>
              <w:bottom w:w="20" w:type="dxa"/>
              <w:right w:w="30" w:type="dxa"/>
            </w:tcMar>
          </w:tcPr>
          <w:p w14:paraId="04919E4C" w14:textId="4B6A3533" w:rsidR="00B22786" w:rsidRPr="008D5BAF" w:rsidRDefault="00B22786">
            <w:pPr>
              <w:rPr>
                <w:rFonts w:asciiTheme="minorHAnsi" w:hAnsiTheme="minorHAnsi"/>
                <w:b/>
                <w:bCs/>
                <w:lang w:val="pl-PL"/>
              </w:rPr>
            </w:pPr>
            <w:r w:rsidRPr="008D5BAF">
              <w:rPr>
                <w:rFonts w:asciiTheme="minorHAnsi" w:hAnsiTheme="minorHAnsi"/>
                <w:b/>
                <w:bCs/>
                <w:lang w:val="pl-PL"/>
              </w:rPr>
              <w:t>System dostawcy (4A-R)</w:t>
            </w:r>
          </w:p>
        </w:tc>
        <w:tc>
          <w:tcPr>
            <w:tcW w:w="3119" w:type="dxa"/>
            <w:shd w:val="clear" w:color="auto" w:fill="D9D9D9" w:themeFill="background1" w:themeFillShade="D9"/>
            <w:tcMar>
              <w:top w:w="30" w:type="dxa"/>
              <w:left w:w="30" w:type="dxa"/>
              <w:bottom w:w="20" w:type="dxa"/>
              <w:right w:w="30" w:type="dxa"/>
            </w:tcMar>
          </w:tcPr>
          <w:p w14:paraId="4487B879" w14:textId="77777777" w:rsidR="00B22786" w:rsidRPr="008D5BAF" w:rsidRDefault="00B22786">
            <w:pPr>
              <w:spacing w:beforeLines="20" w:before="48" w:afterLines="20" w:after="48"/>
              <w:rPr>
                <w:rFonts w:asciiTheme="minorHAnsi" w:hAnsiTheme="minorHAnsi"/>
                <w:b/>
                <w:bCs/>
                <w:lang w:val="pl-PL"/>
              </w:rPr>
            </w:pPr>
            <w:r w:rsidRPr="008D5BAF">
              <w:rPr>
                <w:rFonts w:asciiTheme="minorHAnsi" w:hAnsiTheme="minorHAnsi"/>
                <w:b/>
                <w:bCs/>
                <w:lang w:val="pl-PL"/>
              </w:rPr>
              <w:t>Posiadacz ADE (1A-R)</w:t>
            </w:r>
          </w:p>
          <w:p w14:paraId="2E0A7A2E" w14:textId="77777777" w:rsidR="00B22786" w:rsidRPr="008D5BAF" w:rsidRDefault="00B22786" w:rsidP="00B22786">
            <w:pPr>
              <w:spacing w:beforeLines="20" w:before="48" w:afterLines="20" w:after="48"/>
              <w:rPr>
                <w:rFonts w:asciiTheme="minorHAnsi" w:hAnsiTheme="minorHAnsi"/>
                <w:b/>
                <w:bCs/>
                <w:lang w:val="pl-PL"/>
              </w:rPr>
            </w:pPr>
            <w:r w:rsidRPr="008D5BAF">
              <w:rPr>
                <w:rFonts w:asciiTheme="minorHAnsi" w:hAnsiTheme="minorHAnsi"/>
                <w:b/>
                <w:bCs/>
                <w:lang w:val="pl-PL"/>
              </w:rPr>
              <w:t xml:space="preserve">Podmiot posiadający ADE (1B-R) </w:t>
            </w:r>
          </w:p>
          <w:p w14:paraId="07FD1ED3" w14:textId="62FE12A5" w:rsidR="00B22786" w:rsidRPr="008D5BAF" w:rsidRDefault="00B22786" w:rsidP="00B22786">
            <w:pPr>
              <w:spacing w:beforeLines="20" w:before="48" w:afterLines="20" w:after="48"/>
              <w:rPr>
                <w:rFonts w:asciiTheme="minorHAnsi" w:hAnsiTheme="minorHAnsi"/>
                <w:b/>
                <w:bCs/>
                <w:lang w:val="pl-PL"/>
              </w:rPr>
            </w:pPr>
            <w:r w:rsidRPr="008D5BAF">
              <w:rPr>
                <w:rFonts w:asciiTheme="minorHAnsi" w:hAnsiTheme="minorHAnsi"/>
                <w:b/>
                <w:bCs/>
                <w:lang w:val="pl-PL"/>
              </w:rPr>
              <w:t xml:space="preserve">Administrator skrzynki doręczeń (2A-R) </w:t>
            </w:r>
          </w:p>
          <w:p w14:paraId="14942B8B" w14:textId="77777777" w:rsidR="00B22786" w:rsidRPr="008D5BAF" w:rsidRDefault="00B22786" w:rsidP="00B22786">
            <w:pPr>
              <w:spacing w:beforeLines="20" w:before="48" w:afterLines="20" w:after="48"/>
              <w:rPr>
                <w:rFonts w:asciiTheme="minorHAnsi" w:hAnsiTheme="minorHAnsi"/>
                <w:b/>
                <w:bCs/>
                <w:lang w:val="pl-PL"/>
              </w:rPr>
            </w:pPr>
            <w:r w:rsidRPr="008D5BAF">
              <w:rPr>
                <w:rFonts w:asciiTheme="minorHAnsi" w:hAnsiTheme="minorHAnsi"/>
                <w:b/>
                <w:bCs/>
                <w:lang w:val="pl-PL"/>
              </w:rPr>
              <w:t>Administrator skrzynki doręczeń - tylko odczyt (2B-R)</w:t>
            </w:r>
          </w:p>
          <w:p w14:paraId="61728F97" w14:textId="13573164" w:rsidR="00B22786" w:rsidRPr="008D5BAF" w:rsidRDefault="00B22786" w:rsidP="00B22786">
            <w:pPr>
              <w:spacing w:beforeLines="20" w:before="48" w:afterLines="20" w:after="48"/>
              <w:rPr>
                <w:rFonts w:asciiTheme="minorHAnsi" w:hAnsiTheme="minorHAnsi"/>
                <w:b/>
                <w:bCs/>
                <w:lang w:val="pl-PL"/>
              </w:rPr>
            </w:pPr>
            <w:r w:rsidRPr="008D5BAF">
              <w:rPr>
                <w:rFonts w:asciiTheme="minorHAnsi" w:hAnsiTheme="minorHAnsi"/>
                <w:b/>
                <w:bCs/>
                <w:lang w:val="pl-PL"/>
              </w:rPr>
              <w:t>Posiadacz ADE - tylko odczyt (1C-R)</w:t>
            </w:r>
          </w:p>
        </w:tc>
        <w:tc>
          <w:tcPr>
            <w:tcW w:w="2409" w:type="dxa"/>
            <w:shd w:val="clear" w:color="auto" w:fill="D9D9D9" w:themeFill="background1" w:themeFillShade="D9"/>
            <w:tcMar>
              <w:top w:w="30" w:type="dxa"/>
              <w:left w:w="30" w:type="dxa"/>
              <w:bottom w:w="20" w:type="dxa"/>
              <w:right w:w="30" w:type="dxa"/>
            </w:tcMar>
          </w:tcPr>
          <w:p w14:paraId="228BB718" w14:textId="77777777" w:rsidR="00B22786" w:rsidRPr="008D5BAF" w:rsidRDefault="00B22786">
            <w:pPr>
              <w:spacing w:beforeLines="20" w:before="48" w:afterLines="20" w:after="48"/>
              <w:rPr>
                <w:rFonts w:asciiTheme="minorHAnsi" w:hAnsiTheme="minorHAnsi"/>
                <w:b/>
                <w:bCs/>
                <w:lang w:val="pl-PL"/>
              </w:rPr>
            </w:pPr>
            <w:r w:rsidRPr="008D5BAF">
              <w:rPr>
                <w:rFonts w:asciiTheme="minorHAnsi" w:hAnsiTheme="minorHAnsi"/>
                <w:b/>
                <w:bCs/>
                <w:lang w:val="pl-PL"/>
              </w:rPr>
              <w:t xml:space="preserve">Operator korespondencji (3A-R) </w:t>
            </w:r>
          </w:p>
          <w:p w14:paraId="066C2C25" w14:textId="64FBE7C9" w:rsidR="00B22786" w:rsidRPr="008D5BAF" w:rsidRDefault="00B22786">
            <w:pPr>
              <w:spacing w:beforeLines="20" w:before="48" w:afterLines="20" w:after="48"/>
              <w:rPr>
                <w:rFonts w:asciiTheme="minorHAnsi" w:hAnsiTheme="minorHAnsi"/>
                <w:b/>
                <w:bCs/>
                <w:lang w:val="pl-PL"/>
              </w:rPr>
            </w:pPr>
            <w:r w:rsidRPr="008D5BAF">
              <w:rPr>
                <w:rFonts w:asciiTheme="minorHAnsi" w:hAnsiTheme="minorHAnsi"/>
                <w:b/>
                <w:bCs/>
                <w:lang w:val="pl-PL"/>
              </w:rPr>
              <w:t>Operator korespondencji- tylko odczyt (3B-R)</w:t>
            </w:r>
          </w:p>
        </w:tc>
      </w:tr>
      <w:tr w:rsidR="00B22786" w:rsidRPr="008D5BAF" w14:paraId="3A16CA95" w14:textId="77777777" w:rsidTr="00B22786">
        <w:tc>
          <w:tcPr>
            <w:tcW w:w="1440" w:type="dxa"/>
            <w:tcMar>
              <w:top w:w="30" w:type="dxa"/>
              <w:left w:w="30" w:type="dxa"/>
              <w:bottom w:w="20" w:type="dxa"/>
              <w:right w:w="30" w:type="dxa"/>
            </w:tcMar>
          </w:tcPr>
          <w:p w14:paraId="2BC080AA" w14:textId="25BCD6B8" w:rsidR="00B22786" w:rsidRPr="008D5BAF" w:rsidRDefault="00B22786">
            <w:pPr>
              <w:spacing w:before="40" w:after="40" w:line="264" w:lineRule="auto"/>
              <w:rPr>
                <w:rFonts w:asciiTheme="minorHAnsi" w:hAnsiTheme="minorHAnsi"/>
                <w:lang w:val="pl-PL"/>
              </w:rPr>
            </w:pPr>
            <w:r w:rsidRPr="008D5BAF">
              <w:rPr>
                <w:rFonts w:asciiTheme="minorHAnsi" w:hAnsiTheme="minorHAnsi"/>
                <w:lang w:val="pl-PL"/>
              </w:rPr>
              <w:t>Utwórz (Create)</w:t>
            </w:r>
          </w:p>
        </w:tc>
        <w:tc>
          <w:tcPr>
            <w:tcW w:w="2134" w:type="dxa"/>
            <w:tcMar>
              <w:top w:w="30" w:type="dxa"/>
              <w:left w:w="30" w:type="dxa"/>
              <w:bottom w:w="20" w:type="dxa"/>
              <w:right w:w="30" w:type="dxa"/>
            </w:tcMar>
          </w:tcPr>
          <w:p w14:paraId="1314B8A0" w14:textId="1C2302E0" w:rsidR="00B22786" w:rsidRPr="008D5BAF" w:rsidRDefault="00B22786" w:rsidP="00E7286B">
            <w:pPr>
              <w:spacing w:line="264" w:lineRule="auto"/>
              <w:jc w:val="center"/>
              <w:rPr>
                <w:lang w:val="pl-PL"/>
              </w:rPr>
            </w:pPr>
            <w:r w:rsidRPr="008D5BAF">
              <w:rPr>
                <w:rFonts w:ascii="Wingdings" w:hAnsi="Wingdings"/>
                <w:lang w:val="pl-PL"/>
              </w:rPr>
              <w:t></w:t>
            </w:r>
          </w:p>
        </w:tc>
        <w:tc>
          <w:tcPr>
            <w:tcW w:w="3119" w:type="dxa"/>
            <w:tcMar>
              <w:top w:w="30" w:type="dxa"/>
              <w:left w:w="30" w:type="dxa"/>
              <w:bottom w:w="20" w:type="dxa"/>
              <w:right w:w="30" w:type="dxa"/>
            </w:tcMar>
          </w:tcPr>
          <w:p w14:paraId="1CFB94D0" w14:textId="77777777" w:rsidR="00B22786" w:rsidRPr="008D5BAF" w:rsidRDefault="00B22786" w:rsidP="00E7286B">
            <w:pPr>
              <w:spacing w:before="40" w:after="40" w:line="264" w:lineRule="auto"/>
              <w:jc w:val="center"/>
              <w:rPr>
                <w:rFonts w:eastAsia="Calibri"/>
                <w:lang w:val="pl-PL"/>
              </w:rPr>
            </w:pPr>
            <w:r w:rsidRPr="008D5BAF">
              <w:rPr>
                <w:lang w:val="pl-PL"/>
              </w:rPr>
              <w:t>-</w:t>
            </w:r>
          </w:p>
        </w:tc>
        <w:tc>
          <w:tcPr>
            <w:tcW w:w="2409" w:type="dxa"/>
            <w:tcMar>
              <w:top w:w="30" w:type="dxa"/>
              <w:left w:w="30" w:type="dxa"/>
              <w:bottom w:w="20" w:type="dxa"/>
              <w:right w:w="30" w:type="dxa"/>
            </w:tcMar>
          </w:tcPr>
          <w:p w14:paraId="6AAF1C97" w14:textId="77777777" w:rsidR="00B22786" w:rsidRPr="008D5BAF" w:rsidRDefault="00B22786" w:rsidP="00E7286B">
            <w:pPr>
              <w:spacing w:before="40" w:after="40" w:line="264" w:lineRule="auto"/>
              <w:jc w:val="center"/>
              <w:rPr>
                <w:lang w:val="pl-PL"/>
              </w:rPr>
            </w:pPr>
            <w:r w:rsidRPr="008D5BAF">
              <w:rPr>
                <w:lang w:val="pl-PL"/>
              </w:rPr>
              <w:t>-</w:t>
            </w:r>
          </w:p>
        </w:tc>
      </w:tr>
      <w:tr w:rsidR="00B22786" w:rsidRPr="008D5BAF" w14:paraId="7DCA7DD9" w14:textId="77777777" w:rsidTr="00B22786">
        <w:tc>
          <w:tcPr>
            <w:tcW w:w="1440" w:type="dxa"/>
            <w:tcMar>
              <w:top w:w="30" w:type="dxa"/>
              <w:left w:w="30" w:type="dxa"/>
              <w:bottom w:w="20" w:type="dxa"/>
              <w:right w:w="30" w:type="dxa"/>
            </w:tcMar>
          </w:tcPr>
          <w:p w14:paraId="176693A4" w14:textId="77777777" w:rsidR="00B22786" w:rsidRPr="008D5BAF" w:rsidRDefault="00B22786">
            <w:pPr>
              <w:spacing w:before="40" w:after="40" w:line="264" w:lineRule="auto"/>
              <w:rPr>
                <w:rFonts w:asciiTheme="minorHAnsi" w:hAnsiTheme="minorHAnsi"/>
                <w:lang w:val="pl-PL"/>
              </w:rPr>
            </w:pPr>
            <w:r w:rsidRPr="008D5BAF">
              <w:rPr>
                <w:rFonts w:asciiTheme="minorHAnsi" w:hAnsiTheme="minorHAnsi"/>
                <w:lang w:val="pl-PL"/>
              </w:rPr>
              <w:t>Odczytaj (Read)</w:t>
            </w:r>
          </w:p>
        </w:tc>
        <w:tc>
          <w:tcPr>
            <w:tcW w:w="2134" w:type="dxa"/>
            <w:tcMar>
              <w:top w:w="30" w:type="dxa"/>
              <w:left w:w="30" w:type="dxa"/>
              <w:bottom w:w="20" w:type="dxa"/>
              <w:right w:w="30" w:type="dxa"/>
            </w:tcMar>
          </w:tcPr>
          <w:p w14:paraId="553AC86D" w14:textId="484134E6" w:rsidR="00B22786" w:rsidRPr="008D5BAF" w:rsidRDefault="00B22786" w:rsidP="00E7286B">
            <w:pPr>
              <w:spacing w:line="264" w:lineRule="auto"/>
              <w:jc w:val="center"/>
              <w:rPr>
                <w:lang w:val="pl-PL"/>
              </w:rPr>
            </w:pPr>
            <w:r w:rsidRPr="008D5BAF">
              <w:rPr>
                <w:rFonts w:ascii="Wingdings" w:hAnsi="Wingdings"/>
                <w:lang w:val="pl-PL"/>
              </w:rPr>
              <w:t></w:t>
            </w:r>
          </w:p>
        </w:tc>
        <w:tc>
          <w:tcPr>
            <w:tcW w:w="3119" w:type="dxa"/>
            <w:tcMar>
              <w:top w:w="30" w:type="dxa"/>
              <w:left w:w="30" w:type="dxa"/>
              <w:bottom w:w="20" w:type="dxa"/>
              <w:right w:w="30" w:type="dxa"/>
            </w:tcMar>
          </w:tcPr>
          <w:p w14:paraId="4B27F33C" w14:textId="2E215BC2" w:rsidR="00B22786" w:rsidRPr="008D5BAF" w:rsidRDefault="00B22786" w:rsidP="00E7286B">
            <w:pPr>
              <w:spacing w:before="40" w:after="40" w:line="264" w:lineRule="auto"/>
              <w:jc w:val="center"/>
              <w:rPr>
                <w:lang w:val="pl-PL"/>
              </w:rPr>
            </w:pPr>
            <w:r w:rsidRPr="008D5BAF">
              <w:rPr>
                <w:rFonts w:ascii="Wingdings" w:hAnsi="Wingdings"/>
                <w:lang w:val="pl-PL"/>
              </w:rPr>
              <w:t></w:t>
            </w:r>
          </w:p>
        </w:tc>
        <w:tc>
          <w:tcPr>
            <w:tcW w:w="2409" w:type="dxa"/>
            <w:tcMar>
              <w:top w:w="30" w:type="dxa"/>
              <w:left w:w="30" w:type="dxa"/>
              <w:bottom w:w="20" w:type="dxa"/>
              <w:right w:w="30" w:type="dxa"/>
            </w:tcMar>
          </w:tcPr>
          <w:p w14:paraId="7EC5D93E" w14:textId="77777777" w:rsidR="00B22786" w:rsidRPr="008D5BAF" w:rsidRDefault="00B22786" w:rsidP="00E7286B">
            <w:pPr>
              <w:spacing w:before="40" w:after="40" w:line="264" w:lineRule="auto"/>
              <w:jc w:val="center"/>
              <w:rPr>
                <w:lang w:val="pl-PL"/>
              </w:rPr>
            </w:pPr>
            <w:r w:rsidRPr="008D5BAF">
              <w:rPr>
                <w:lang w:val="pl-PL"/>
              </w:rPr>
              <w:t>-</w:t>
            </w:r>
          </w:p>
        </w:tc>
      </w:tr>
      <w:tr w:rsidR="00B22786" w:rsidRPr="008D5BAF" w14:paraId="14AC418C" w14:textId="77777777" w:rsidTr="00B22786">
        <w:tc>
          <w:tcPr>
            <w:tcW w:w="1440" w:type="dxa"/>
            <w:tcMar>
              <w:top w:w="30" w:type="dxa"/>
              <w:left w:w="30" w:type="dxa"/>
              <w:bottom w:w="20" w:type="dxa"/>
              <w:right w:w="30" w:type="dxa"/>
            </w:tcMar>
          </w:tcPr>
          <w:p w14:paraId="5C4AF560" w14:textId="77777777" w:rsidR="00B22786" w:rsidRPr="008D5BAF" w:rsidRDefault="00B22786">
            <w:pPr>
              <w:spacing w:before="40" w:after="40" w:line="264" w:lineRule="auto"/>
              <w:rPr>
                <w:rFonts w:asciiTheme="minorHAnsi" w:hAnsiTheme="minorHAnsi"/>
                <w:lang w:val="pl-PL"/>
              </w:rPr>
            </w:pPr>
            <w:r w:rsidRPr="008D5BAF">
              <w:rPr>
                <w:rFonts w:asciiTheme="minorHAnsi" w:hAnsiTheme="minorHAnsi"/>
                <w:lang w:val="pl-PL"/>
              </w:rPr>
              <w:t>Aktualizacja (Update)</w:t>
            </w:r>
          </w:p>
        </w:tc>
        <w:tc>
          <w:tcPr>
            <w:tcW w:w="2134" w:type="dxa"/>
            <w:tcMar>
              <w:top w:w="30" w:type="dxa"/>
              <w:left w:w="30" w:type="dxa"/>
              <w:bottom w:w="20" w:type="dxa"/>
              <w:right w:w="30" w:type="dxa"/>
            </w:tcMar>
          </w:tcPr>
          <w:p w14:paraId="42B45458" w14:textId="13BAC23B" w:rsidR="00B22786" w:rsidRPr="008D5BAF" w:rsidRDefault="00B22786" w:rsidP="00E7286B">
            <w:pPr>
              <w:spacing w:line="264" w:lineRule="auto"/>
              <w:jc w:val="center"/>
              <w:rPr>
                <w:lang w:val="pl-PL"/>
              </w:rPr>
            </w:pPr>
            <w:r w:rsidRPr="008D5BAF">
              <w:rPr>
                <w:rFonts w:ascii="Wingdings" w:hAnsi="Wingdings"/>
                <w:lang w:val="pl-PL"/>
              </w:rPr>
              <w:t></w:t>
            </w:r>
          </w:p>
        </w:tc>
        <w:tc>
          <w:tcPr>
            <w:tcW w:w="3119" w:type="dxa"/>
            <w:tcMar>
              <w:top w:w="30" w:type="dxa"/>
              <w:left w:w="30" w:type="dxa"/>
              <w:bottom w:w="20" w:type="dxa"/>
              <w:right w:w="30" w:type="dxa"/>
            </w:tcMar>
          </w:tcPr>
          <w:p w14:paraId="1B148019" w14:textId="77777777" w:rsidR="00B22786" w:rsidRPr="008D5BAF" w:rsidRDefault="00B22786" w:rsidP="00E7286B">
            <w:pPr>
              <w:spacing w:before="40" w:after="40" w:line="264" w:lineRule="auto"/>
              <w:jc w:val="center"/>
              <w:rPr>
                <w:rFonts w:eastAsia="Calibri"/>
                <w:lang w:val="pl-PL"/>
              </w:rPr>
            </w:pPr>
            <w:r w:rsidRPr="008D5BAF">
              <w:rPr>
                <w:lang w:val="pl-PL"/>
              </w:rPr>
              <w:t>-</w:t>
            </w:r>
          </w:p>
        </w:tc>
        <w:tc>
          <w:tcPr>
            <w:tcW w:w="2409" w:type="dxa"/>
            <w:tcMar>
              <w:top w:w="30" w:type="dxa"/>
              <w:left w:w="30" w:type="dxa"/>
              <w:bottom w:w="20" w:type="dxa"/>
              <w:right w:w="30" w:type="dxa"/>
            </w:tcMar>
          </w:tcPr>
          <w:p w14:paraId="49C50569" w14:textId="77777777" w:rsidR="00B22786" w:rsidRPr="008D5BAF" w:rsidRDefault="00B22786" w:rsidP="00E7286B">
            <w:pPr>
              <w:spacing w:before="40" w:after="40" w:line="264" w:lineRule="auto"/>
              <w:jc w:val="center"/>
              <w:rPr>
                <w:lang w:val="pl-PL"/>
              </w:rPr>
            </w:pPr>
            <w:r w:rsidRPr="008D5BAF">
              <w:rPr>
                <w:lang w:val="pl-PL"/>
              </w:rPr>
              <w:t>-</w:t>
            </w:r>
          </w:p>
        </w:tc>
      </w:tr>
      <w:tr w:rsidR="00B22786" w:rsidRPr="008D5BAF" w14:paraId="05106FEE" w14:textId="77777777" w:rsidTr="00B22786">
        <w:tc>
          <w:tcPr>
            <w:tcW w:w="1440" w:type="dxa"/>
            <w:tcMar>
              <w:top w:w="30" w:type="dxa"/>
              <w:left w:w="30" w:type="dxa"/>
              <w:bottom w:w="20" w:type="dxa"/>
              <w:right w:w="30" w:type="dxa"/>
            </w:tcMar>
          </w:tcPr>
          <w:p w14:paraId="2F5B559A" w14:textId="77777777" w:rsidR="00B22786" w:rsidRPr="008D5BAF" w:rsidRDefault="00B22786">
            <w:pPr>
              <w:spacing w:before="40" w:after="40" w:line="264" w:lineRule="auto"/>
              <w:rPr>
                <w:rFonts w:asciiTheme="minorHAnsi" w:hAnsiTheme="minorHAnsi"/>
                <w:lang w:val="pl-PL"/>
              </w:rPr>
            </w:pPr>
            <w:r w:rsidRPr="008D5BAF">
              <w:rPr>
                <w:rFonts w:asciiTheme="minorHAnsi" w:hAnsiTheme="minorHAnsi"/>
                <w:lang w:val="pl-PL"/>
              </w:rPr>
              <w:t>Usuń (Delete)</w:t>
            </w:r>
          </w:p>
        </w:tc>
        <w:tc>
          <w:tcPr>
            <w:tcW w:w="2134" w:type="dxa"/>
            <w:tcMar>
              <w:top w:w="30" w:type="dxa"/>
              <w:left w:w="30" w:type="dxa"/>
              <w:bottom w:w="20" w:type="dxa"/>
              <w:right w:w="30" w:type="dxa"/>
            </w:tcMar>
          </w:tcPr>
          <w:p w14:paraId="5DEFC232" w14:textId="41ABACB2" w:rsidR="00B22786" w:rsidRPr="008D5BAF" w:rsidRDefault="00B22786" w:rsidP="00E7286B">
            <w:pPr>
              <w:spacing w:line="264" w:lineRule="auto"/>
              <w:jc w:val="center"/>
              <w:rPr>
                <w:lang w:val="pl-PL"/>
              </w:rPr>
            </w:pPr>
            <w:r w:rsidRPr="008D5BAF">
              <w:rPr>
                <w:rFonts w:ascii="Wingdings" w:hAnsi="Wingdings"/>
                <w:lang w:val="pl-PL"/>
              </w:rPr>
              <w:t></w:t>
            </w:r>
          </w:p>
        </w:tc>
        <w:tc>
          <w:tcPr>
            <w:tcW w:w="3119" w:type="dxa"/>
            <w:tcMar>
              <w:top w:w="30" w:type="dxa"/>
              <w:left w:w="30" w:type="dxa"/>
              <w:bottom w:w="20" w:type="dxa"/>
              <w:right w:w="30" w:type="dxa"/>
            </w:tcMar>
          </w:tcPr>
          <w:p w14:paraId="51F9DC6B" w14:textId="77777777" w:rsidR="00B22786" w:rsidRPr="008D5BAF" w:rsidRDefault="00B22786" w:rsidP="00E7286B">
            <w:pPr>
              <w:spacing w:before="40" w:after="40" w:line="264" w:lineRule="auto"/>
              <w:jc w:val="center"/>
              <w:rPr>
                <w:rFonts w:eastAsia="Calibri"/>
                <w:lang w:val="pl-PL"/>
              </w:rPr>
            </w:pPr>
            <w:r w:rsidRPr="008D5BAF">
              <w:rPr>
                <w:lang w:val="pl-PL"/>
              </w:rPr>
              <w:t>-</w:t>
            </w:r>
          </w:p>
        </w:tc>
        <w:tc>
          <w:tcPr>
            <w:tcW w:w="2409" w:type="dxa"/>
            <w:tcMar>
              <w:top w:w="30" w:type="dxa"/>
              <w:left w:w="30" w:type="dxa"/>
              <w:bottom w:w="20" w:type="dxa"/>
              <w:right w:w="30" w:type="dxa"/>
            </w:tcMar>
          </w:tcPr>
          <w:p w14:paraId="36FFAB76" w14:textId="77777777" w:rsidR="00B22786" w:rsidRPr="008D5BAF" w:rsidRDefault="00B22786" w:rsidP="00E7286B">
            <w:pPr>
              <w:spacing w:before="40" w:after="40" w:line="264" w:lineRule="auto"/>
              <w:jc w:val="center"/>
              <w:rPr>
                <w:lang w:val="pl-PL"/>
              </w:rPr>
            </w:pPr>
            <w:r w:rsidRPr="008D5BAF">
              <w:rPr>
                <w:lang w:val="pl-PL"/>
              </w:rPr>
              <w:t>-</w:t>
            </w:r>
          </w:p>
        </w:tc>
      </w:tr>
    </w:tbl>
    <w:p w14:paraId="0D71DD20" w14:textId="0EBE24EC" w:rsidR="008035F0" w:rsidRPr="008D5BAF" w:rsidRDefault="00E830E7" w:rsidP="008035F0">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32</w:t>
      </w:r>
      <w:r w:rsidRPr="008D5BAF">
        <w:rPr>
          <w:lang w:val="pl-PL"/>
        </w:rPr>
        <w:fldChar w:fldCharType="end"/>
      </w:r>
      <w:r w:rsidRPr="008D5BAF">
        <w:rPr>
          <w:lang w:val="pl-PL"/>
        </w:rPr>
        <w:t xml:space="preserve"> Zakres uprawnień dla ról </w:t>
      </w:r>
      <w:r w:rsidR="00044906" w:rsidRPr="008D5BAF">
        <w:rPr>
          <w:lang w:val="pl-PL"/>
        </w:rPr>
        <w:t>1A-R, 1B-R, 2A-R, 2B-R, 1C-R, 3A-R, 3B-R</w:t>
      </w:r>
      <w:r w:rsidR="00B22786" w:rsidRPr="008D5BAF">
        <w:rPr>
          <w:lang w:val="pl-PL"/>
        </w:rPr>
        <w:t>, 4A-R</w:t>
      </w:r>
      <w:r w:rsidR="00044906" w:rsidRPr="008D5BAF">
        <w:rPr>
          <w:lang w:val="pl-PL"/>
        </w:rPr>
        <w:t xml:space="preserve"> </w:t>
      </w:r>
      <w:r w:rsidRPr="008D5BAF">
        <w:rPr>
          <w:lang w:val="pl-PL"/>
        </w:rPr>
        <w:t>w zakresie zarządzania skrzynką</w:t>
      </w:r>
      <w:r w:rsidR="008035F0" w:rsidRPr="008D5BAF">
        <w:rPr>
          <w:lang w:val="pl-PL"/>
        </w:rPr>
        <w:t xml:space="preserve"> w przypadku utrzymywania przez dostawcę skrzynki doręczeń lub podobnej przestrzeni użytkownika</w:t>
      </w:r>
    </w:p>
    <w:p w14:paraId="0FE4E3F8" w14:textId="77777777" w:rsidR="00AD7ADF" w:rsidRPr="008D5BAF" w:rsidRDefault="00AD7ADF" w:rsidP="00AD7ADF"/>
    <w:p w14:paraId="163FB1CC" w14:textId="53C7DF4D" w:rsidR="00E830E7" w:rsidRPr="008D5BAF" w:rsidRDefault="00E830E7" w:rsidP="00AD7ADF">
      <w:pPr>
        <w:pStyle w:val="Nagwek40"/>
        <w:rPr>
          <w:lang w:val="pl-PL"/>
        </w:rPr>
      </w:pPr>
      <w:r w:rsidRPr="008D5BAF">
        <w:rPr>
          <w:lang w:val="pl-PL"/>
        </w:rPr>
        <w:t xml:space="preserve">Uprawnienia do </w:t>
      </w:r>
      <w:r w:rsidR="001841E6" w:rsidRPr="008D5BAF">
        <w:rPr>
          <w:lang w:val="pl-PL"/>
        </w:rPr>
        <w:t>odbiorników</w:t>
      </w:r>
      <w:r w:rsidRPr="008D5BAF">
        <w:rPr>
          <w:lang w:val="pl-PL"/>
        </w:rPr>
        <w:t>, na które wysyłane są notyfikacje</w:t>
      </w:r>
    </w:p>
    <w:p w14:paraId="2494913D" w14:textId="43D587AF" w:rsidR="00E830E7" w:rsidRPr="008D5BAF" w:rsidRDefault="00444EF7">
      <w:r w:rsidRPr="008D5BAF">
        <w:t>Wykaz</w:t>
      </w:r>
      <w:r w:rsidR="00E830E7" w:rsidRPr="008D5BAF">
        <w:t xml:space="preserve"> uprawnień w zakresie zarządzania </w:t>
      </w:r>
      <w:r w:rsidRPr="008D5BAF">
        <w:t>odbiornikami</w:t>
      </w:r>
      <w:r w:rsidR="00B37CE7">
        <w:t>,</w:t>
      </w:r>
      <w:r w:rsidR="00E830E7" w:rsidRPr="008D5BAF">
        <w:t xml:space="preserve"> na które wysyłane są notyfikacje - </w:t>
      </w:r>
      <w:r w:rsidR="00C71489">
        <w:t>b</w:t>
      </w:r>
      <w:r w:rsidR="00E830E7" w:rsidRPr="008D5BAF">
        <w:t xml:space="preserve">ez zmian w stosunku do zakresu </w:t>
      </w:r>
      <w:r w:rsidR="00C71489">
        <w:t>określonego w podpunkcie 12.4.1.</w:t>
      </w:r>
    </w:p>
    <w:p w14:paraId="7294987D" w14:textId="1038DFD7" w:rsidR="00E830E7" w:rsidRPr="008D5BAF" w:rsidRDefault="00E830E7">
      <w:r w:rsidRPr="008D5BAF">
        <w:t xml:space="preserve">Zakres uprawnień dla ról </w:t>
      </w:r>
      <w:r w:rsidR="008E57D1" w:rsidRPr="008D5BAF">
        <w:t>1A-R, 1B-R, 2A-R, 2B-R, 1C-R, 3A-R, 3B-R</w:t>
      </w:r>
      <w:r w:rsidR="00B22786" w:rsidRPr="008D5BAF">
        <w:t>, 4A-R</w:t>
      </w:r>
      <w:r w:rsidR="008E57D1" w:rsidRPr="008D5BAF">
        <w:t xml:space="preserve"> </w:t>
      </w:r>
      <w:r w:rsidRPr="008D5BAF">
        <w:t>w zakresie zarządzania kanałami notyfikacji</w:t>
      </w:r>
      <w:r w:rsidR="008E57D1" w:rsidRPr="008D5BAF">
        <w:t>:</w:t>
      </w:r>
    </w:p>
    <w:tbl>
      <w:tblPr>
        <w:tblStyle w:val="Scrol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Zakres uprawnień dla ról podstawowych w zakresie zarządzania numerami telefonów i adresami email, na które wysyłane są notyfikacje"/>
        <w:tblDescription w:val="Tabela przedstawia zakres uprawnień dla ról podstawowych w zakresie zarządzania numerami telefonów i adresami email, na które wysyłane są notyfikacje"/>
      </w:tblPr>
      <w:tblGrid>
        <w:gridCol w:w="1806"/>
        <w:gridCol w:w="2760"/>
        <w:gridCol w:w="2127"/>
        <w:gridCol w:w="2409"/>
      </w:tblGrid>
      <w:tr w:rsidR="00B22786" w:rsidRPr="008D5BAF" w14:paraId="6B740932" w14:textId="77777777" w:rsidTr="00B22786">
        <w:trPr>
          <w:tblHeader/>
        </w:trPr>
        <w:tc>
          <w:tcPr>
            <w:tcW w:w="1806" w:type="dxa"/>
            <w:shd w:val="clear" w:color="auto" w:fill="D9D9D9" w:themeFill="background1" w:themeFillShade="D9"/>
            <w:tcMar>
              <w:top w:w="30" w:type="dxa"/>
              <w:left w:w="30" w:type="dxa"/>
              <w:bottom w:w="20" w:type="dxa"/>
              <w:right w:w="30" w:type="dxa"/>
            </w:tcMar>
          </w:tcPr>
          <w:p w14:paraId="49AAF09D" w14:textId="2B1C86A9" w:rsidR="00B22786" w:rsidRPr="008D5BAF" w:rsidRDefault="00B22786">
            <w:pPr>
              <w:spacing w:beforeLines="20" w:before="48" w:afterLines="20" w:after="48"/>
              <w:rPr>
                <w:rFonts w:asciiTheme="minorHAnsi" w:hAnsiTheme="minorHAnsi"/>
                <w:b/>
                <w:bCs/>
                <w:lang w:val="pl-PL"/>
              </w:rPr>
            </w:pPr>
            <w:r w:rsidRPr="008D5BAF">
              <w:rPr>
                <w:rFonts w:asciiTheme="minorHAnsi" w:hAnsiTheme="minorHAnsi"/>
                <w:b/>
                <w:bCs/>
                <w:lang w:val="pl-PL"/>
              </w:rPr>
              <w:lastRenderedPageBreak/>
              <w:t>Operacja</w:t>
            </w:r>
          </w:p>
        </w:tc>
        <w:tc>
          <w:tcPr>
            <w:tcW w:w="2760" w:type="dxa"/>
            <w:shd w:val="clear" w:color="auto" w:fill="D9D9D9" w:themeFill="background1" w:themeFillShade="D9"/>
            <w:tcMar>
              <w:top w:w="30" w:type="dxa"/>
              <w:left w:w="30" w:type="dxa"/>
              <w:bottom w:w="20" w:type="dxa"/>
              <w:right w:w="30" w:type="dxa"/>
            </w:tcMar>
          </w:tcPr>
          <w:p w14:paraId="711FB58F" w14:textId="16283674" w:rsidR="00B22786" w:rsidRPr="008D5BAF" w:rsidRDefault="00B22786" w:rsidP="00B22786">
            <w:pPr>
              <w:spacing w:beforeLines="20" w:before="48" w:afterLines="20" w:after="48"/>
              <w:rPr>
                <w:rFonts w:asciiTheme="minorHAnsi" w:hAnsiTheme="minorHAnsi"/>
                <w:b/>
                <w:bCs/>
                <w:lang w:val="pl-PL"/>
              </w:rPr>
            </w:pPr>
            <w:r w:rsidRPr="008D5BAF">
              <w:rPr>
                <w:rFonts w:asciiTheme="minorHAnsi" w:hAnsiTheme="minorHAnsi"/>
                <w:b/>
                <w:bCs/>
                <w:lang w:val="pl-PL"/>
              </w:rPr>
              <w:t>Posiadacz ADE (1A-R)</w:t>
            </w:r>
          </w:p>
          <w:p w14:paraId="24A8ECEB" w14:textId="77777777" w:rsidR="00B22786" w:rsidRPr="008D5BAF" w:rsidRDefault="00B22786" w:rsidP="00B22786">
            <w:pPr>
              <w:spacing w:beforeLines="20" w:before="48" w:afterLines="20" w:after="48"/>
              <w:rPr>
                <w:rFonts w:asciiTheme="minorHAnsi" w:hAnsiTheme="minorHAnsi"/>
                <w:b/>
                <w:bCs/>
                <w:lang w:val="pl-PL"/>
              </w:rPr>
            </w:pPr>
            <w:r w:rsidRPr="008D5BAF">
              <w:rPr>
                <w:rFonts w:asciiTheme="minorHAnsi" w:hAnsiTheme="minorHAnsi"/>
                <w:b/>
                <w:bCs/>
                <w:lang w:val="pl-PL"/>
              </w:rPr>
              <w:t>Podmiot posiadający ADE (1B-R)</w:t>
            </w:r>
          </w:p>
          <w:p w14:paraId="2DC98680" w14:textId="77777777" w:rsidR="00B22786" w:rsidRPr="008D5BAF" w:rsidRDefault="00B22786" w:rsidP="00B22786">
            <w:pPr>
              <w:spacing w:beforeLines="20" w:before="48" w:afterLines="20" w:after="48"/>
              <w:rPr>
                <w:rFonts w:asciiTheme="minorHAnsi" w:hAnsiTheme="minorHAnsi"/>
                <w:b/>
                <w:bCs/>
                <w:lang w:val="pl-PL"/>
              </w:rPr>
            </w:pPr>
            <w:r w:rsidRPr="008D5BAF">
              <w:rPr>
                <w:rFonts w:asciiTheme="minorHAnsi" w:hAnsiTheme="minorHAnsi"/>
                <w:b/>
                <w:bCs/>
                <w:lang w:val="pl-PL"/>
              </w:rPr>
              <w:t>Administrator skrzynki doręczeń (2A-R)</w:t>
            </w:r>
          </w:p>
          <w:p w14:paraId="3DDDA4F5" w14:textId="2739B90A" w:rsidR="00B22786" w:rsidRPr="008D5BAF" w:rsidRDefault="00B22786" w:rsidP="00B22786">
            <w:pPr>
              <w:spacing w:beforeLines="20" w:before="48" w:afterLines="20" w:after="48"/>
              <w:rPr>
                <w:rFonts w:asciiTheme="minorHAnsi" w:hAnsiTheme="minorHAnsi"/>
                <w:b/>
                <w:bCs/>
                <w:lang w:val="pl-PL"/>
              </w:rPr>
            </w:pPr>
            <w:r w:rsidRPr="008D5BAF">
              <w:rPr>
                <w:rFonts w:asciiTheme="minorHAnsi" w:hAnsiTheme="minorHAnsi"/>
                <w:b/>
                <w:bCs/>
                <w:lang w:val="pl-PL"/>
              </w:rPr>
              <w:t>System dostawcy (4A-R)</w:t>
            </w:r>
          </w:p>
        </w:tc>
        <w:tc>
          <w:tcPr>
            <w:tcW w:w="2127" w:type="dxa"/>
            <w:shd w:val="clear" w:color="auto" w:fill="D9D9D9" w:themeFill="background1" w:themeFillShade="D9"/>
            <w:tcMar>
              <w:top w:w="30" w:type="dxa"/>
              <w:left w:w="30" w:type="dxa"/>
              <w:bottom w:w="20" w:type="dxa"/>
              <w:right w:w="30" w:type="dxa"/>
            </w:tcMar>
          </w:tcPr>
          <w:p w14:paraId="238BF12B" w14:textId="77777777" w:rsidR="00B22786" w:rsidRPr="008D5BAF" w:rsidRDefault="00B22786">
            <w:pPr>
              <w:spacing w:beforeLines="20" w:before="48" w:afterLines="20" w:after="48"/>
              <w:rPr>
                <w:rFonts w:asciiTheme="minorHAnsi" w:hAnsiTheme="minorHAnsi"/>
                <w:b/>
                <w:bCs/>
                <w:lang w:val="pl-PL"/>
              </w:rPr>
            </w:pPr>
            <w:r w:rsidRPr="008D5BAF">
              <w:rPr>
                <w:rFonts w:asciiTheme="minorHAnsi" w:hAnsiTheme="minorHAnsi"/>
                <w:b/>
                <w:bCs/>
                <w:lang w:val="pl-PL"/>
              </w:rPr>
              <w:t xml:space="preserve">Operator korespondencji (3A-R) </w:t>
            </w:r>
          </w:p>
          <w:p w14:paraId="65978772" w14:textId="4AAFCA60" w:rsidR="00B22786" w:rsidRPr="008D5BAF" w:rsidRDefault="00B22786">
            <w:pPr>
              <w:spacing w:beforeLines="20" w:before="48" w:afterLines="20" w:after="48"/>
              <w:rPr>
                <w:rFonts w:asciiTheme="minorHAnsi" w:hAnsiTheme="minorHAnsi"/>
                <w:b/>
                <w:bCs/>
                <w:lang w:val="pl-PL"/>
              </w:rPr>
            </w:pPr>
            <w:r w:rsidRPr="008D5BAF">
              <w:rPr>
                <w:rFonts w:asciiTheme="minorHAnsi" w:hAnsiTheme="minorHAnsi"/>
                <w:b/>
                <w:bCs/>
                <w:lang w:val="pl-PL"/>
              </w:rPr>
              <w:t>Operator korespondencji - tylko odczyt (3B-R)</w:t>
            </w:r>
          </w:p>
        </w:tc>
        <w:tc>
          <w:tcPr>
            <w:tcW w:w="2409" w:type="dxa"/>
            <w:shd w:val="clear" w:color="auto" w:fill="D9D9D9" w:themeFill="background1" w:themeFillShade="D9"/>
            <w:tcMar>
              <w:top w:w="30" w:type="dxa"/>
              <w:left w:w="30" w:type="dxa"/>
              <w:bottom w:w="20" w:type="dxa"/>
              <w:right w:w="30" w:type="dxa"/>
            </w:tcMar>
          </w:tcPr>
          <w:p w14:paraId="1F9E518E" w14:textId="46418EC7" w:rsidR="00B22786" w:rsidRPr="008D5BAF" w:rsidRDefault="004E36D1" w:rsidP="00B22786">
            <w:pPr>
              <w:spacing w:beforeLines="20" w:before="48" w:afterLines="20" w:after="48"/>
              <w:rPr>
                <w:rFonts w:asciiTheme="minorHAnsi" w:hAnsiTheme="minorHAnsi"/>
                <w:b/>
                <w:bCs/>
                <w:lang w:val="pl-PL"/>
              </w:rPr>
            </w:pPr>
            <w:r>
              <w:rPr>
                <w:rFonts w:asciiTheme="minorHAnsi" w:hAnsiTheme="minorHAnsi"/>
                <w:b/>
                <w:bCs/>
                <w:lang w:val="pl-PL"/>
              </w:rPr>
              <w:t>Administrator skrzynki doręczeń</w:t>
            </w:r>
            <w:r w:rsidR="00B22786" w:rsidRPr="008D5BAF">
              <w:rPr>
                <w:rFonts w:asciiTheme="minorHAnsi" w:hAnsiTheme="minorHAnsi"/>
                <w:b/>
                <w:bCs/>
                <w:lang w:val="pl-PL"/>
              </w:rPr>
              <w:t>-tylko odczyt (2B-R)</w:t>
            </w:r>
          </w:p>
          <w:p w14:paraId="43E60C56" w14:textId="2AA9471A" w:rsidR="00B22786" w:rsidRPr="008D5BAF" w:rsidRDefault="00B22786" w:rsidP="00B22786">
            <w:pPr>
              <w:spacing w:beforeLines="20" w:before="48" w:afterLines="20" w:after="48"/>
              <w:rPr>
                <w:rFonts w:asciiTheme="minorHAnsi" w:hAnsiTheme="minorHAnsi"/>
                <w:b/>
                <w:bCs/>
                <w:lang w:val="pl-PL"/>
              </w:rPr>
            </w:pPr>
            <w:r w:rsidRPr="008D5BAF">
              <w:rPr>
                <w:rFonts w:asciiTheme="minorHAnsi" w:hAnsiTheme="minorHAnsi"/>
                <w:b/>
                <w:bCs/>
                <w:lang w:val="pl-PL"/>
              </w:rPr>
              <w:t>Posiadacz ADE - tylko odczyt (1C-R)</w:t>
            </w:r>
          </w:p>
        </w:tc>
      </w:tr>
      <w:tr w:rsidR="00B22786" w:rsidRPr="008D5BAF" w14:paraId="02CC07DD" w14:textId="77777777" w:rsidTr="00B22786">
        <w:tc>
          <w:tcPr>
            <w:tcW w:w="1806" w:type="dxa"/>
            <w:tcMar>
              <w:top w:w="30" w:type="dxa"/>
              <w:left w:w="30" w:type="dxa"/>
              <w:bottom w:w="20" w:type="dxa"/>
              <w:right w:w="30" w:type="dxa"/>
            </w:tcMar>
          </w:tcPr>
          <w:p w14:paraId="5D91B32E" w14:textId="77777777" w:rsidR="00B22786" w:rsidRPr="008D5BAF" w:rsidRDefault="00B22786">
            <w:pPr>
              <w:spacing w:before="40" w:after="40" w:line="264" w:lineRule="auto"/>
              <w:rPr>
                <w:rFonts w:asciiTheme="minorHAnsi" w:hAnsiTheme="minorHAnsi"/>
                <w:lang w:val="pl-PL"/>
              </w:rPr>
            </w:pPr>
            <w:r w:rsidRPr="008D5BAF">
              <w:rPr>
                <w:rFonts w:asciiTheme="minorHAnsi" w:hAnsiTheme="minorHAnsi"/>
                <w:lang w:val="pl-PL"/>
              </w:rPr>
              <w:t>Utwórz (Create)</w:t>
            </w:r>
          </w:p>
        </w:tc>
        <w:tc>
          <w:tcPr>
            <w:tcW w:w="2760" w:type="dxa"/>
            <w:tcMar>
              <w:top w:w="30" w:type="dxa"/>
              <w:left w:w="30" w:type="dxa"/>
              <w:bottom w:w="20" w:type="dxa"/>
              <w:right w:w="30" w:type="dxa"/>
            </w:tcMar>
          </w:tcPr>
          <w:p w14:paraId="3993DAD5" w14:textId="040A0A3F" w:rsidR="00B22786" w:rsidRPr="008D5BAF" w:rsidRDefault="00B22786" w:rsidP="00E7286B">
            <w:pPr>
              <w:spacing w:before="40" w:after="40" w:line="264" w:lineRule="auto"/>
              <w:jc w:val="center"/>
              <w:rPr>
                <w:rFonts w:ascii="Wingdings" w:hAnsi="Wingdings"/>
                <w:lang w:val="pl-PL"/>
              </w:rPr>
            </w:pPr>
            <w:r w:rsidRPr="008D5BAF">
              <w:rPr>
                <w:rFonts w:ascii="Wingdings" w:hAnsi="Wingdings"/>
                <w:lang w:val="pl-PL"/>
              </w:rPr>
              <w:t></w:t>
            </w:r>
          </w:p>
        </w:tc>
        <w:tc>
          <w:tcPr>
            <w:tcW w:w="2127" w:type="dxa"/>
            <w:tcMar>
              <w:top w:w="30" w:type="dxa"/>
              <w:left w:w="30" w:type="dxa"/>
              <w:bottom w:w="20" w:type="dxa"/>
              <w:right w:w="30" w:type="dxa"/>
            </w:tcMar>
          </w:tcPr>
          <w:p w14:paraId="1F043A88" w14:textId="77777777" w:rsidR="00B22786" w:rsidRPr="008D5BAF" w:rsidRDefault="00B22786" w:rsidP="00E7286B">
            <w:pPr>
              <w:spacing w:before="40" w:after="40" w:line="264" w:lineRule="auto"/>
              <w:jc w:val="center"/>
              <w:rPr>
                <w:rFonts w:asciiTheme="minorHAnsi" w:hAnsiTheme="minorHAnsi"/>
                <w:lang w:val="pl-PL"/>
              </w:rPr>
            </w:pPr>
            <w:r w:rsidRPr="008D5BAF">
              <w:rPr>
                <w:rFonts w:asciiTheme="minorHAnsi" w:hAnsiTheme="minorHAnsi"/>
                <w:lang w:val="pl-PL"/>
              </w:rPr>
              <w:t>-</w:t>
            </w:r>
          </w:p>
        </w:tc>
        <w:tc>
          <w:tcPr>
            <w:tcW w:w="2409" w:type="dxa"/>
            <w:tcMar>
              <w:top w:w="30" w:type="dxa"/>
              <w:left w:w="30" w:type="dxa"/>
              <w:bottom w:w="20" w:type="dxa"/>
              <w:right w:w="30" w:type="dxa"/>
            </w:tcMar>
          </w:tcPr>
          <w:p w14:paraId="21061E7B" w14:textId="77777777" w:rsidR="00B22786" w:rsidRPr="008D5BAF" w:rsidRDefault="00B22786" w:rsidP="00E7286B">
            <w:pPr>
              <w:spacing w:before="40" w:after="40" w:line="264" w:lineRule="auto"/>
              <w:jc w:val="center"/>
              <w:rPr>
                <w:rFonts w:asciiTheme="minorHAnsi" w:hAnsiTheme="minorHAnsi"/>
                <w:lang w:val="pl-PL"/>
              </w:rPr>
            </w:pPr>
            <w:r w:rsidRPr="008D5BAF">
              <w:rPr>
                <w:rFonts w:asciiTheme="minorHAnsi" w:hAnsiTheme="minorHAnsi"/>
                <w:lang w:val="pl-PL"/>
              </w:rPr>
              <w:t>-</w:t>
            </w:r>
          </w:p>
        </w:tc>
      </w:tr>
      <w:tr w:rsidR="00B22786" w:rsidRPr="008D5BAF" w14:paraId="46E53004" w14:textId="77777777" w:rsidTr="00B22786">
        <w:tc>
          <w:tcPr>
            <w:tcW w:w="1806" w:type="dxa"/>
            <w:tcMar>
              <w:top w:w="30" w:type="dxa"/>
              <w:left w:w="30" w:type="dxa"/>
              <w:bottom w:w="20" w:type="dxa"/>
              <w:right w:w="30" w:type="dxa"/>
            </w:tcMar>
          </w:tcPr>
          <w:p w14:paraId="68566D78" w14:textId="77777777" w:rsidR="00B22786" w:rsidRPr="008D5BAF" w:rsidRDefault="00B22786">
            <w:pPr>
              <w:spacing w:before="40" w:after="40" w:line="264" w:lineRule="auto"/>
              <w:rPr>
                <w:rFonts w:asciiTheme="minorHAnsi" w:hAnsiTheme="minorHAnsi"/>
                <w:lang w:val="pl-PL"/>
              </w:rPr>
            </w:pPr>
            <w:r w:rsidRPr="008D5BAF">
              <w:rPr>
                <w:rFonts w:asciiTheme="minorHAnsi" w:hAnsiTheme="minorHAnsi"/>
                <w:lang w:val="pl-PL"/>
              </w:rPr>
              <w:t>Odczytaj (Read)</w:t>
            </w:r>
          </w:p>
        </w:tc>
        <w:tc>
          <w:tcPr>
            <w:tcW w:w="2760" w:type="dxa"/>
            <w:tcMar>
              <w:top w:w="30" w:type="dxa"/>
              <w:left w:w="30" w:type="dxa"/>
              <w:bottom w:w="20" w:type="dxa"/>
              <w:right w:w="30" w:type="dxa"/>
            </w:tcMar>
          </w:tcPr>
          <w:p w14:paraId="56B279AC" w14:textId="561EA969" w:rsidR="00B22786" w:rsidRPr="008D5BAF" w:rsidRDefault="00B22786" w:rsidP="00E7286B">
            <w:pPr>
              <w:spacing w:before="40" w:after="40" w:line="264" w:lineRule="auto"/>
              <w:jc w:val="center"/>
              <w:rPr>
                <w:rFonts w:ascii="Wingdings" w:hAnsi="Wingdings"/>
                <w:lang w:val="pl-PL"/>
              </w:rPr>
            </w:pPr>
            <w:r w:rsidRPr="008D5BAF">
              <w:rPr>
                <w:rFonts w:ascii="Wingdings" w:hAnsi="Wingdings"/>
                <w:lang w:val="pl-PL"/>
              </w:rPr>
              <w:t></w:t>
            </w:r>
          </w:p>
        </w:tc>
        <w:tc>
          <w:tcPr>
            <w:tcW w:w="2127" w:type="dxa"/>
            <w:tcMar>
              <w:top w:w="30" w:type="dxa"/>
              <w:left w:w="30" w:type="dxa"/>
              <w:bottom w:w="20" w:type="dxa"/>
              <w:right w:w="30" w:type="dxa"/>
            </w:tcMar>
          </w:tcPr>
          <w:p w14:paraId="53FAB8EC" w14:textId="77777777" w:rsidR="00B22786" w:rsidRPr="008D5BAF" w:rsidRDefault="00B22786" w:rsidP="00E7286B">
            <w:pPr>
              <w:spacing w:before="40" w:after="40" w:line="264" w:lineRule="auto"/>
              <w:jc w:val="center"/>
              <w:rPr>
                <w:rFonts w:asciiTheme="minorHAnsi" w:hAnsiTheme="minorHAnsi"/>
                <w:lang w:val="pl-PL"/>
              </w:rPr>
            </w:pPr>
            <w:r w:rsidRPr="008D5BAF">
              <w:rPr>
                <w:rFonts w:asciiTheme="minorHAnsi" w:hAnsiTheme="minorHAnsi"/>
                <w:lang w:val="pl-PL"/>
              </w:rPr>
              <w:t>-</w:t>
            </w:r>
          </w:p>
        </w:tc>
        <w:tc>
          <w:tcPr>
            <w:tcW w:w="2409" w:type="dxa"/>
            <w:tcMar>
              <w:top w:w="30" w:type="dxa"/>
              <w:left w:w="30" w:type="dxa"/>
              <w:bottom w:w="20" w:type="dxa"/>
              <w:right w:w="30" w:type="dxa"/>
            </w:tcMar>
          </w:tcPr>
          <w:p w14:paraId="76917FEA" w14:textId="1C83FCAA" w:rsidR="00B22786" w:rsidRPr="008D5BAF" w:rsidRDefault="00B22786" w:rsidP="00E7286B">
            <w:pPr>
              <w:spacing w:before="40" w:after="40" w:line="264" w:lineRule="auto"/>
              <w:jc w:val="center"/>
              <w:rPr>
                <w:rFonts w:ascii="Wingdings" w:hAnsi="Wingdings"/>
                <w:lang w:val="pl-PL"/>
              </w:rPr>
            </w:pPr>
            <w:r w:rsidRPr="008D5BAF">
              <w:rPr>
                <w:rFonts w:ascii="Wingdings" w:hAnsi="Wingdings"/>
                <w:lang w:val="pl-PL"/>
              </w:rPr>
              <w:t></w:t>
            </w:r>
          </w:p>
        </w:tc>
      </w:tr>
      <w:tr w:rsidR="00B22786" w:rsidRPr="008D5BAF" w14:paraId="3683EC2B" w14:textId="77777777" w:rsidTr="00B22786">
        <w:tc>
          <w:tcPr>
            <w:tcW w:w="1806" w:type="dxa"/>
            <w:tcMar>
              <w:top w:w="30" w:type="dxa"/>
              <w:left w:w="30" w:type="dxa"/>
              <w:bottom w:w="20" w:type="dxa"/>
              <w:right w:w="30" w:type="dxa"/>
            </w:tcMar>
          </w:tcPr>
          <w:p w14:paraId="616FD49B" w14:textId="77777777" w:rsidR="00B22786" w:rsidRPr="008D5BAF" w:rsidRDefault="00B22786">
            <w:pPr>
              <w:spacing w:before="40" w:after="40" w:line="264" w:lineRule="auto"/>
              <w:rPr>
                <w:rFonts w:asciiTheme="minorHAnsi" w:hAnsiTheme="minorHAnsi"/>
                <w:lang w:val="pl-PL"/>
              </w:rPr>
            </w:pPr>
            <w:r w:rsidRPr="008D5BAF">
              <w:rPr>
                <w:rFonts w:asciiTheme="minorHAnsi" w:hAnsiTheme="minorHAnsi"/>
                <w:lang w:val="pl-PL"/>
              </w:rPr>
              <w:t>Aktualizacja (Update)</w:t>
            </w:r>
          </w:p>
        </w:tc>
        <w:tc>
          <w:tcPr>
            <w:tcW w:w="2760" w:type="dxa"/>
            <w:tcMar>
              <w:top w:w="30" w:type="dxa"/>
              <w:left w:w="30" w:type="dxa"/>
              <w:bottom w:w="20" w:type="dxa"/>
              <w:right w:w="30" w:type="dxa"/>
            </w:tcMar>
          </w:tcPr>
          <w:p w14:paraId="1A3C1F45" w14:textId="7B3245C2" w:rsidR="00B22786" w:rsidRPr="008D5BAF" w:rsidRDefault="00B22786" w:rsidP="00E7286B">
            <w:pPr>
              <w:spacing w:before="40" w:after="40" w:line="264" w:lineRule="auto"/>
              <w:jc w:val="center"/>
              <w:rPr>
                <w:rFonts w:ascii="Wingdings" w:eastAsia="Calibri" w:hAnsi="Wingdings"/>
                <w:szCs w:val="20"/>
                <w:lang w:val="pl-PL"/>
              </w:rPr>
            </w:pPr>
            <w:r w:rsidRPr="008D5BAF">
              <w:rPr>
                <w:rFonts w:ascii="Wingdings" w:hAnsi="Wingdings"/>
                <w:lang w:val="pl-PL"/>
              </w:rPr>
              <w:t></w:t>
            </w:r>
          </w:p>
        </w:tc>
        <w:tc>
          <w:tcPr>
            <w:tcW w:w="2127" w:type="dxa"/>
            <w:tcMar>
              <w:top w:w="30" w:type="dxa"/>
              <w:left w:w="30" w:type="dxa"/>
              <w:bottom w:w="20" w:type="dxa"/>
              <w:right w:w="30" w:type="dxa"/>
            </w:tcMar>
          </w:tcPr>
          <w:p w14:paraId="7B52DC52" w14:textId="77777777" w:rsidR="00B22786" w:rsidRPr="008D5BAF" w:rsidRDefault="00B22786" w:rsidP="00E7286B">
            <w:pPr>
              <w:spacing w:before="40" w:after="40" w:line="264" w:lineRule="auto"/>
              <w:jc w:val="center"/>
              <w:rPr>
                <w:rFonts w:asciiTheme="minorHAnsi" w:hAnsiTheme="minorHAnsi"/>
                <w:lang w:val="pl-PL"/>
              </w:rPr>
            </w:pPr>
            <w:r w:rsidRPr="008D5BAF">
              <w:rPr>
                <w:rFonts w:asciiTheme="minorHAnsi" w:hAnsiTheme="minorHAnsi"/>
                <w:lang w:val="pl-PL"/>
              </w:rPr>
              <w:t>-</w:t>
            </w:r>
          </w:p>
        </w:tc>
        <w:tc>
          <w:tcPr>
            <w:tcW w:w="2409" w:type="dxa"/>
            <w:tcMar>
              <w:top w:w="30" w:type="dxa"/>
              <w:left w:w="30" w:type="dxa"/>
              <w:bottom w:w="20" w:type="dxa"/>
              <w:right w:w="30" w:type="dxa"/>
            </w:tcMar>
          </w:tcPr>
          <w:p w14:paraId="568B3BDA" w14:textId="77777777" w:rsidR="00B22786" w:rsidRPr="008D5BAF" w:rsidRDefault="00B22786" w:rsidP="00E7286B">
            <w:pPr>
              <w:spacing w:before="40" w:after="40" w:line="264" w:lineRule="auto"/>
              <w:jc w:val="center"/>
              <w:rPr>
                <w:rFonts w:asciiTheme="minorHAnsi" w:hAnsiTheme="minorHAnsi"/>
                <w:lang w:val="pl-PL"/>
              </w:rPr>
            </w:pPr>
            <w:r w:rsidRPr="008D5BAF">
              <w:rPr>
                <w:rFonts w:asciiTheme="minorHAnsi" w:hAnsiTheme="minorHAnsi"/>
                <w:lang w:val="pl-PL"/>
              </w:rPr>
              <w:t>-</w:t>
            </w:r>
          </w:p>
        </w:tc>
      </w:tr>
      <w:tr w:rsidR="00B22786" w:rsidRPr="008D5BAF" w14:paraId="37240C38" w14:textId="77777777" w:rsidTr="00B22786">
        <w:tc>
          <w:tcPr>
            <w:tcW w:w="1806" w:type="dxa"/>
            <w:tcMar>
              <w:top w:w="30" w:type="dxa"/>
              <w:left w:w="30" w:type="dxa"/>
              <w:bottom w:w="20" w:type="dxa"/>
              <w:right w:w="30" w:type="dxa"/>
            </w:tcMar>
          </w:tcPr>
          <w:p w14:paraId="7E07FC84" w14:textId="77777777" w:rsidR="00B22786" w:rsidRPr="008D5BAF" w:rsidRDefault="00B22786">
            <w:pPr>
              <w:spacing w:before="40" w:after="40" w:line="264" w:lineRule="auto"/>
              <w:rPr>
                <w:rFonts w:asciiTheme="minorHAnsi" w:hAnsiTheme="minorHAnsi"/>
                <w:lang w:val="pl-PL"/>
              </w:rPr>
            </w:pPr>
            <w:r w:rsidRPr="008D5BAF">
              <w:rPr>
                <w:rFonts w:asciiTheme="minorHAnsi" w:hAnsiTheme="minorHAnsi"/>
                <w:lang w:val="pl-PL"/>
              </w:rPr>
              <w:t>Usuń (Delete)</w:t>
            </w:r>
          </w:p>
        </w:tc>
        <w:tc>
          <w:tcPr>
            <w:tcW w:w="2760" w:type="dxa"/>
            <w:tcMar>
              <w:top w:w="30" w:type="dxa"/>
              <w:left w:w="30" w:type="dxa"/>
              <w:bottom w:w="20" w:type="dxa"/>
              <w:right w:w="30" w:type="dxa"/>
            </w:tcMar>
          </w:tcPr>
          <w:p w14:paraId="136F5E6C" w14:textId="0F9F4E62" w:rsidR="00B22786" w:rsidRPr="008D5BAF" w:rsidRDefault="00B22786" w:rsidP="00E7286B">
            <w:pPr>
              <w:spacing w:before="40" w:after="40" w:line="264" w:lineRule="auto"/>
              <w:jc w:val="center"/>
              <w:rPr>
                <w:rFonts w:ascii="Wingdings" w:eastAsia="Calibri" w:hAnsi="Wingdings"/>
                <w:szCs w:val="20"/>
                <w:lang w:val="pl-PL"/>
              </w:rPr>
            </w:pPr>
            <w:r w:rsidRPr="008D5BAF">
              <w:rPr>
                <w:rFonts w:ascii="Wingdings" w:hAnsi="Wingdings"/>
                <w:lang w:val="pl-PL"/>
              </w:rPr>
              <w:t></w:t>
            </w:r>
          </w:p>
        </w:tc>
        <w:tc>
          <w:tcPr>
            <w:tcW w:w="2127" w:type="dxa"/>
            <w:tcMar>
              <w:top w:w="30" w:type="dxa"/>
              <w:left w:w="30" w:type="dxa"/>
              <w:bottom w:w="20" w:type="dxa"/>
              <w:right w:w="30" w:type="dxa"/>
            </w:tcMar>
          </w:tcPr>
          <w:p w14:paraId="5EE5D34D" w14:textId="77777777" w:rsidR="00B22786" w:rsidRPr="008D5BAF" w:rsidRDefault="00B22786" w:rsidP="00E7286B">
            <w:pPr>
              <w:spacing w:before="40" w:after="40" w:line="264" w:lineRule="auto"/>
              <w:jc w:val="center"/>
              <w:rPr>
                <w:rFonts w:asciiTheme="minorHAnsi" w:hAnsiTheme="minorHAnsi"/>
                <w:lang w:val="pl-PL"/>
              </w:rPr>
            </w:pPr>
            <w:r w:rsidRPr="008D5BAF">
              <w:rPr>
                <w:rFonts w:asciiTheme="minorHAnsi" w:hAnsiTheme="minorHAnsi"/>
                <w:lang w:val="pl-PL"/>
              </w:rPr>
              <w:t>-</w:t>
            </w:r>
          </w:p>
        </w:tc>
        <w:tc>
          <w:tcPr>
            <w:tcW w:w="2409" w:type="dxa"/>
            <w:tcMar>
              <w:top w:w="30" w:type="dxa"/>
              <w:left w:w="30" w:type="dxa"/>
              <w:bottom w:w="20" w:type="dxa"/>
              <w:right w:w="30" w:type="dxa"/>
            </w:tcMar>
          </w:tcPr>
          <w:p w14:paraId="2E275CE8" w14:textId="77777777" w:rsidR="00B22786" w:rsidRPr="008D5BAF" w:rsidRDefault="00B22786" w:rsidP="00E7286B">
            <w:pPr>
              <w:spacing w:before="40" w:after="40" w:line="264" w:lineRule="auto"/>
              <w:jc w:val="center"/>
              <w:rPr>
                <w:rFonts w:asciiTheme="minorHAnsi" w:hAnsiTheme="minorHAnsi"/>
                <w:lang w:val="pl-PL"/>
              </w:rPr>
            </w:pPr>
            <w:r w:rsidRPr="008D5BAF">
              <w:rPr>
                <w:rFonts w:asciiTheme="minorHAnsi" w:hAnsiTheme="minorHAnsi"/>
                <w:lang w:val="pl-PL"/>
              </w:rPr>
              <w:t>-</w:t>
            </w:r>
          </w:p>
        </w:tc>
      </w:tr>
    </w:tbl>
    <w:p w14:paraId="7CF5954F" w14:textId="327E59F1" w:rsidR="00E830E7" w:rsidRPr="008D5BAF" w:rsidRDefault="00E830E7" w:rsidP="00E830E7">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33</w:t>
      </w:r>
      <w:r w:rsidRPr="008D5BAF">
        <w:rPr>
          <w:lang w:val="pl-PL"/>
        </w:rPr>
        <w:fldChar w:fldCharType="end"/>
      </w:r>
      <w:r w:rsidRPr="008D5BAF">
        <w:rPr>
          <w:lang w:val="pl-PL"/>
        </w:rPr>
        <w:t xml:space="preserve"> Zakres uprawnień dla ról </w:t>
      </w:r>
      <w:r w:rsidR="00044906" w:rsidRPr="008D5BAF">
        <w:rPr>
          <w:lang w:val="pl-PL"/>
        </w:rPr>
        <w:t>1A-R, 1B-R, 2A-R, 2B-R, 1C-R, 3A-R, 3B-R</w:t>
      </w:r>
      <w:r w:rsidR="00B22786" w:rsidRPr="008D5BAF">
        <w:rPr>
          <w:lang w:val="pl-PL"/>
        </w:rPr>
        <w:t>, 4A-R</w:t>
      </w:r>
      <w:r w:rsidR="00044906" w:rsidRPr="008D5BAF">
        <w:rPr>
          <w:lang w:val="pl-PL"/>
        </w:rPr>
        <w:t xml:space="preserve"> </w:t>
      </w:r>
      <w:r w:rsidRPr="008D5BAF">
        <w:rPr>
          <w:lang w:val="pl-PL"/>
        </w:rPr>
        <w:t xml:space="preserve">w zakresie zarządzania </w:t>
      </w:r>
      <w:r w:rsidR="001841E6" w:rsidRPr="008D5BAF">
        <w:rPr>
          <w:lang w:val="pl-PL"/>
        </w:rPr>
        <w:t>odbiornikami</w:t>
      </w:r>
      <w:r w:rsidRPr="008D5BAF">
        <w:rPr>
          <w:lang w:val="pl-PL"/>
        </w:rPr>
        <w:t>, na które wysyłane są notyfikacje</w:t>
      </w:r>
    </w:p>
    <w:p w14:paraId="63BB9D79" w14:textId="4DCAC3CF" w:rsidR="00E830E7" w:rsidRPr="008D5BAF" w:rsidRDefault="00E830E7" w:rsidP="00E830E7">
      <w:pPr>
        <w:pStyle w:val="Nagwek2"/>
        <w:jc w:val="left"/>
      </w:pPr>
      <w:bookmarkStart w:id="361" w:name="_Toc58171613"/>
      <w:r w:rsidRPr="008D5BAF">
        <w:t xml:space="preserve">Wymagania </w:t>
      </w:r>
      <w:r w:rsidR="004E36D1">
        <w:t>wobec</w:t>
      </w:r>
      <w:r w:rsidR="00815361" w:rsidRPr="008D5BAF">
        <w:t xml:space="preserve"> komponentów technicznych</w:t>
      </w:r>
      <w:r w:rsidR="00E924B7" w:rsidRPr="008D5BAF">
        <w:t xml:space="preserve"> </w:t>
      </w:r>
      <w:r w:rsidR="00830F49" w:rsidRPr="008D5BAF">
        <w:t xml:space="preserve">związane z zarządzaniem </w:t>
      </w:r>
      <w:r w:rsidR="00815361" w:rsidRPr="008D5BAF">
        <w:t xml:space="preserve">dostępem i </w:t>
      </w:r>
      <w:r w:rsidR="00830F49" w:rsidRPr="008D5BAF">
        <w:t>uprawnieniami</w:t>
      </w:r>
      <w:bookmarkEnd w:id="361"/>
    </w:p>
    <w:p w14:paraId="06836E24" w14:textId="1FF67207" w:rsidR="00E830E7" w:rsidRPr="008D5BAF" w:rsidRDefault="00830F49" w:rsidP="00CF5E5F">
      <w:pPr>
        <w:rPr>
          <w:rFonts w:cstheme="minorHAnsi"/>
        </w:rPr>
      </w:pPr>
      <w:r w:rsidRPr="008D5BAF">
        <w:rPr>
          <w:rFonts w:cstheme="minorHAnsi"/>
        </w:rPr>
        <w:t xml:space="preserve">Podstawą niniejszego rozdziału są rozdziały Standardu 7.2, 5.1.18 </w:t>
      </w:r>
      <w:r w:rsidRPr="00C71489">
        <w:rPr>
          <w:rFonts w:cstheme="minorHAnsi"/>
          <w:i/>
        </w:rPr>
        <w:t>Zarządzanie środkami uwierzytelnienia</w:t>
      </w:r>
      <w:r w:rsidRPr="008D5BAF">
        <w:rPr>
          <w:rFonts w:cstheme="minorHAnsi"/>
        </w:rPr>
        <w:t>, a także 5.1.4, 5.1.5, 5.1.13</w:t>
      </w:r>
      <w:r w:rsidR="00033C49" w:rsidRPr="008D5BAF">
        <w:rPr>
          <w:rFonts w:cstheme="minorHAnsi"/>
        </w:rPr>
        <w:t>.</w:t>
      </w:r>
    </w:p>
    <w:p w14:paraId="59F694E0" w14:textId="4A9B72F0" w:rsidR="00E830E7" w:rsidRPr="008D5BAF" w:rsidRDefault="00BE3D93">
      <w:pPr>
        <w:rPr>
          <w:rFonts w:cstheme="minorHAnsi"/>
        </w:rPr>
      </w:pPr>
      <w:r w:rsidRPr="008D5BAF">
        <w:rPr>
          <w:rFonts w:cstheme="minorHAnsi"/>
        </w:rPr>
        <w:t>Projekt</w:t>
      </w:r>
      <w:r w:rsidR="00CF5E5F" w:rsidRPr="008D5BAF">
        <w:rPr>
          <w:rFonts w:cstheme="minorHAnsi"/>
        </w:rPr>
        <w:t xml:space="preserve"> mechanizmu zarządzania </w:t>
      </w:r>
      <w:r w:rsidRPr="008D5BAF">
        <w:rPr>
          <w:rFonts w:cstheme="minorHAnsi"/>
        </w:rPr>
        <w:t>uprawnieniami</w:t>
      </w:r>
      <w:r w:rsidR="00CF5E5F" w:rsidRPr="008D5BAF">
        <w:rPr>
          <w:rFonts w:cstheme="minorHAnsi"/>
        </w:rPr>
        <w:t xml:space="preserve"> </w:t>
      </w:r>
      <w:r w:rsidR="00E830E7" w:rsidRPr="008D5BAF">
        <w:rPr>
          <w:rFonts w:cstheme="minorHAnsi"/>
        </w:rPr>
        <w:t xml:space="preserve">nie jest </w:t>
      </w:r>
      <w:r w:rsidRPr="008D5BAF">
        <w:rPr>
          <w:rFonts w:cstheme="minorHAnsi"/>
        </w:rPr>
        <w:t>narzucany</w:t>
      </w:r>
      <w:r w:rsidR="00E830E7" w:rsidRPr="008D5BAF">
        <w:rPr>
          <w:rFonts w:cstheme="minorHAnsi"/>
        </w:rPr>
        <w:t xml:space="preserve"> niniejszym standardem, natomiast </w:t>
      </w:r>
      <w:r w:rsidRPr="008D5BAF">
        <w:rPr>
          <w:rFonts w:cstheme="minorHAnsi"/>
        </w:rPr>
        <w:t>mechanizm musi spełnienie poniższych wymogów:</w:t>
      </w:r>
    </w:p>
    <w:tbl>
      <w:tblPr>
        <w:tblStyle w:val="Scrol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ista wymagań technicznych dla modułu uprawnień"/>
        <w:tblDescription w:val="Tabela przedstawia listę wymagań technicznych dla modułu uprawnień"/>
      </w:tblPr>
      <w:tblGrid>
        <w:gridCol w:w="457"/>
        <w:gridCol w:w="1841"/>
        <w:gridCol w:w="6834"/>
      </w:tblGrid>
      <w:tr w:rsidR="00E830E7" w:rsidRPr="008D5BAF" w14:paraId="3FF4A7DC" w14:textId="77777777" w:rsidTr="004E36D1">
        <w:trPr>
          <w:tblHeader/>
        </w:trPr>
        <w:tc>
          <w:tcPr>
            <w:tcW w:w="250" w:type="pct"/>
            <w:shd w:val="clear" w:color="auto" w:fill="D9D9D9" w:themeFill="background1" w:themeFillShade="D9"/>
            <w:tcMar>
              <w:top w:w="30" w:type="dxa"/>
              <w:left w:w="30" w:type="dxa"/>
              <w:bottom w:w="20" w:type="dxa"/>
              <w:right w:w="30" w:type="dxa"/>
            </w:tcMar>
          </w:tcPr>
          <w:p w14:paraId="63BA3236" w14:textId="77777777" w:rsidR="00E830E7" w:rsidRPr="008D5BAF" w:rsidRDefault="00E830E7" w:rsidP="008415A2">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Lp.</w:t>
            </w:r>
          </w:p>
        </w:tc>
        <w:tc>
          <w:tcPr>
            <w:tcW w:w="1008" w:type="pct"/>
            <w:shd w:val="clear" w:color="auto" w:fill="D9D9D9" w:themeFill="background1" w:themeFillShade="D9"/>
            <w:tcMar>
              <w:top w:w="30" w:type="dxa"/>
              <w:left w:w="30" w:type="dxa"/>
              <w:bottom w:w="20" w:type="dxa"/>
              <w:right w:w="30" w:type="dxa"/>
            </w:tcMar>
          </w:tcPr>
          <w:p w14:paraId="79251D7A" w14:textId="77777777" w:rsidR="00E830E7" w:rsidRPr="008D5BAF" w:rsidRDefault="00E830E7" w:rsidP="008415A2">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Nazwa wymagania</w:t>
            </w:r>
          </w:p>
        </w:tc>
        <w:tc>
          <w:tcPr>
            <w:tcW w:w="3742" w:type="pct"/>
            <w:shd w:val="clear" w:color="auto" w:fill="D9D9D9" w:themeFill="background1" w:themeFillShade="D9"/>
            <w:tcMar>
              <w:top w:w="30" w:type="dxa"/>
              <w:left w:w="30" w:type="dxa"/>
              <w:bottom w:w="20" w:type="dxa"/>
              <w:right w:w="30" w:type="dxa"/>
            </w:tcMar>
          </w:tcPr>
          <w:p w14:paraId="1FE8C5B0" w14:textId="77777777" w:rsidR="00E830E7" w:rsidRPr="008D5BAF" w:rsidRDefault="00E830E7" w:rsidP="008415A2">
            <w:pPr>
              <w:spacing w:before="40" w:after="40" w:line="360" w:lineRule="auto"/>
              <w:rPr>
                <w:rFonts w:asciiTheme="minorHAnsi" w:hAnsiTheme="minorHAnsi" w:cstheme="minorHAnsi"/>
                <w:b/>
                <w:szCs w:val="20"/>
                <w:lang w:val="pl-PL"/>
              </w:rPr>
            </w:pPr>
            <w:r w:rsidRPr="008D5BAF">
              <w:rPr>
                <w:rFonts w:asciiTheme="minorHAnsi" w:hAnsiTheme="minorHAnsi" w:cstheme="minorHAnsi"/>
                <w:b/>
                <w:szCs w:val="20"/>
                <w:lang w:val="pl-PL"/>
              </w:rPr>
              <w:t>Opis wymagania</w:t>
            </w:r>
          </w:p>
        </w:tc>
      </w:tr>
      <w:tr w:rsidR="00E830E7" w:rsidRPr="008D5BAF" w14:paraId="285BE236" w14:textId="77777777" w:rsidTr="004E36D1">
        <w:tc>
          <w:tcPr>
            <w:tcW w:w="250" w:type="pct"/>
            <w:tcMar>
              <w:top w:w="30" w:type="dxa"/>
              <w:left w:w="30" w:type="dxa"/>
              <w:bottom w:w="20" w:type="dxa"/>
              <w:right w:w="30" w:type="dxa"/>
            </w:tcMar>
          </w:tcPr>
          <w:p w14:paraId="27D8823C" w14:textId="77777777" w:rsidR="00E830E7" w:rsidRPr="008D5BAF" w:rsidRDefault="00E830E7" w:rsidP="008415A2">
            <w:pPr>
              <w:spacing w:before="40" w:after="40" w:line="360" w:lineRule="auto"/>
              <w:rPr>
                <w:rFonts w:asciiTheme="minorHAnsi" w:hAnsiTheme="minorHAnsi" w:cstheme="minorHAnsi"/>
                <w:bCs/>
                <w:szCs w:val="20"/>
                <w:lang w:val="pl-PL"/>
              </w:rPr>
            </w:pPr>
            <w:r w:rsidRPr="008D5BAF">
              <w:rPr>
                <w:rFonts w:asciiTheme="minorHAnsi" w:hAnsiTheme="minorHAnsi" w:cstheme="minorHAnsi"/>
                <w:bCs/>
                <w:szCs w:val="20"/>
                <w:lang w:val="pl-PL"/>
              </w:rPr>
              <w:t>1</w:t>
            </w:r>
          </w:p>
        </w:tc>
        <w:tc>
          <w:tcPr>
            <w:tcW w:w="1008" w:type="pct"/>
            <w:tcMar>
              <w:top w:w="30" w:type="dxa"/>
              <w:left w:w="30" w:type="dxa"/>
              <w:bottom w:w="20" w:type="dxa"/>
              <w:right w:w="30" w:type="dxa"/>
            </w:tcMar>
          </w:tcPr>
          <w:p w14:paraId="3808ED12" w14:textId="1F632E86" w:rsidR="00E830E7" w:rsidRPr="008D5BAF" w:rsidRDefault="00CF5E5F" w:rsidP="008415A2">
            <w:pPr>
              <w:spacing w:before="40" w:after="40" w:line="360" w:lineRule="auto"/>
              <w:rPr>
                <w:rFonts w:asciiTheme="minorHAnsi" w:hAnsiTheme="minorHAnsi" w:cstheme="minorHAnsi"/>
                <w:bCs/>
                <w:szCs w:val="20"/>
                <w:lang w:val="pl-PL"/>
              </w:rPr>
            </w:pPr>
            <w:r w:rsidRPr="008D5BAF">
              <w:rPr>
                <w:rFonts w:asciiTheme="minorHAnsi" w:hAnsiTheme="minorHAnsi" w:cstheme="minorHAnsi"/>
                <w:bCs/>
                <w:szCs w:val="20"/>
                <w:lang w:val="pl-PL"/>
              </w:rPr>
              <w:t xml:space="preserve">Użycie </w:t>
            </w:r>
            <w:r w:rsidR="00E830E7" w:rsidRPr="008D5BAF">
              <w:rPr>
                <w:rFonts w:asciiTheme="minorHAnsi" w:hAnsiTheme="minorHAnsi" w:cstheme="minorHAnsi"/>
                <w:bCs/>
                <w:szCs w:val="20"/>
                <w:lang w:val="pl-PL"/>
              </w:rPr>
              <w:t>serwera autoryzacyjnego</w:t>
            </w:r>
          </w:p>
        </w:tc>
        <w:tc>
          <w:tcPr>
            <w:tcW w:w="3742" w:type="pct"/>
            <w:tcMar>
              <w:top w:w="30" w:type="dxa"/>
              <w:left w:w="30" w:type="dxa"/>
              <w:bottom w:w="20" w:type="dxa"/>
              <w:right w:w="30" w:type="dxa"/>
            </w:tcMar>
          </w:tcPr>
          <w:p w14:paraId="497BAAFF" w14:textId="6FCEA36C" w:rsidR="00E830E7" w:rsidRPr="008D5BAF" w:rsidRDefault="00AB513D" w:rsidP="008415A2">
            <w:pPr>
              <w:spacing w:before="40" w:after="40" w:line="360" w:lineRule="auto"/>
              <w:rPr>
                <w:rFonts w:asciiTheme="minorHAnsi" w:hAnsiTheme="minorHAnsi" w:cstheme="minorHAnsi"/>
                <w:bCs/>
                <w:szCs w:val="20"/>
                <w:lang w:val="pl-PL"/>
              </w:rPr>
            </w:pPr>
            <w:r w:rsidRPr="008D5BAF">
              <w:rPr>
                <w:rFonts w:asciiTheme="minorHAnsi" w:hAnsiTheme="minorHAnsi" w:cstheme="minorHAnsi"/>
                <w:bCs/>
                <w:szCs w:val="20"/>
                <w:lang w:val="pl-PL"/>
              </w:rPr>
              <w:t>Dostawca musi korzystać z dedykowanego</w:t>
            </w:r>
            <w:r w:rsidR="00E830E7" w:rsidRPr="008D5BAF">
              <w:rPr>
                <w:rFonts w:asciiTheme="minorHAnsi" w:hAnsiTheme="minorHAnsi" w:cstheme="minorHAnsi"/>
                <w:bCs/>
                <w:szCs w:val="20"/>
                <w:lang w:val="pl-PL"/>
              </w:rPr>
              <w:t xml:space="preserve"> serwe</w:t>
            </w:r>
            <w:r w:rsidRPr="008D5BAF">
              <w:rPr>
                <w:rFonts w:asciiTheme="minorHAnsi" w:hAnsiTheme="minorHAnsi" w:cstheme="minorHAnsi"/>
                <w:bCs/>
                <w:szCs w:val="20"/>
                <w:lang w:val="pl-PL"/>
              </w:rPr>
              <w:t>ra</w:t>
            </w:r>
            <w:r w:rsidR="00E830E7" w:rsidRPr="008D5BAF">
              <w:rPr>
                <w:rFonts w:asciiTheme="minorHAnsi" w:hAnsiTheme="minorHAnsi" w:cstheme="minorHAnsi"/>
                <w:bCs/>
                <w:szCs w:val="20"/>
                <w:lang w:val="pl-PL"/>
              </w:rPr>
              <w:t xml:space="preserve"> autoryzacyjne</w:t>
            </w:r>
            <w:r w:rsidRPr="008D5BAF">
              <w:rPr>
                <w:rFonts w:asciiTheme="minorHAnsi" w:hAnsiTheme="minorHAnsi" w:cstheme="minorHAnsi"/>
                <w:bCs/>
                <w:szCs w:val="20"/>
                <w:lang w:val="pl-PL"/>
              </w:rPr>
              <w:t>go</w:t>
            </w:r>
            <w:r w:rsidR="00E830E7" w:rsidRPr="008D5BAF">
              <w:rPr>
                <w:rFonts w:asciiTheme="minorHAnsi" w:hAnsiTheme="minorHAnsi" w:cstheme="minorHAnsi"/>
                <w:bCs/>
                <w:szCs w:val="20"/>
                <w:lang w:val="pl-PL"/>
              </w:rPr>
              <w:t xml:space="preserve">. </w:t>
            </w:r>
          </w:p>
        </w:tc>
      </w:tr>
      <w:tr w:rsidR="00E830E7" w:rsidRPr="008D5BAF" w14:paraId="712AE5C9" w14:textId="77777777" w:rsidTr="004E36D1">
        <w:tc>
          <w:tcPr>
            <w:tcW w:w="250" w:type="pct"/>
            <w:tcMar>
              <w:top w:w="30" w:type="dxa"/>
              <w:left w:w="30" w:type="dxa"/>
              <w:bottom w:w="20" w:type="dxa"/>
              <w:right w:w="30" w:type="dxa"/>
            </w:tcMar>
          </w:tcPr>
          <w:p w14:paraId="680208D5" w14:textId="77777777" w:rsidR="00E830E7" w:rsidRPr="008D5BAF" w:rsidRDefault="00E830E7" w:rsidP="008415A2">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2</w:t>
            </w:r>
          </w:p>
        </w:tc>
        <w:tc>
          <w:tcPr>
            <w:tcW w:w="1008" w:type="pct"/>
            <w:tcMar>
              <w:top w:w="30" w:type="dxa"/>
              <w:left w:w="30" w:type="dxa"/>
              <w:bottom w:w="20" w:type="dxa"/>
              <w:right w:w="30" w:type="dxa"/>
            </w:tcMar>
          </w:tcPr>
          <w:p w14:paraId="3119BDB4" w14:textId="77777777" w:rsidR="00E830E7" w:rsidRPr="008D5BAF" w:rsidRDefault="00E830E7" w:rsidP="008415A2">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Wymagane standardy technologiczne uwierzytelnienia</w:t>
            </w:r>
          </w:p>
        </w:tc>
        <w:tc>
          <w:tcPr>
            <w:tcW w:w="3742" w:type="pct"/>
            <w:tcMar>
              <w:top w:w="30" w:type="dxa"/>
              <w:left w:w="30" w:type="dxa"/>
              <w:bottom w:w="20" w:type="dxa"/>
              <w:right w:w="30" w:type="dxa"/>
            </w:tcMar>
          </w:tcPr>
          <w:p w14:paraId="438F7290" w14:textId="71C31E09" w:rsidR="00E830E7" w:rsidRPr="008D5BAF" w:rsidRDefault="00E830E7" w:rsidP="004E36D1">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Do celów uwierzytelnienia systemów informatycznych przyłączonych do krajowego systemu e-doręczeń (np. systemy kla</w:t>
            </w:r>
            <w:r w:rsidR="004E36D1">
              <w:rPr>
                <w:rFonts w:asciiTheme="minorHAnsi" w:hAnsiTheme="minorHAnsi" w:cstheme="minorHAnsi"/>
                <w:szCs w:val="20"/>
                <w:lang w:val="pl-PL"/>
              </w:rPr>
              <w:t>sy EZD) wymaga się wykorzystania</w:t>
            </w:r>
            <w:r w:rsidRPr="008D5BAF">
              <w:rPr>
                <w:rFonts w:asciiTheme="minorHAnsi" w:hAnsiTheme="minorHAnsi" w:cstheme="minorHAnsi"/>
                <w:szCs w:val="20"/>
                <w:lang w:val="pl-PL"/>
              </w:rPr>
              <w:t xml:space="preserve"> certyfikatów X.509.</w:t>
            </w:r>
            <w:r w:rsidRPr="008D5BAF">
              <w:rPr>
                <w:rFonts w:asciiTheme="minorHAnsi" w:hAnsiTheme="minorHAnsi" w:cstheme="minorHAnsi"/>
                <w:szCs w:val="20"/>
                <w:lang w:val="pl-PL"/>
              </w:rPr>
              <w:br/>
              <w:t>Dla celów uwierzytelnienia osoby fizycznej wymaga się uwierzytelnienia za pomocą środków identyfikacji udostępnianych przez Węzeł Krajowy identyfikacji Elektronicznej (tj. uwierzytelnienia w sposób określony w art. 20a ust. 1 pkt 1 lub 2 [</w:t>
            </w:r>
            <w:r w:rsidRPr="008D5BAF">
              <w:rPr>
                <w:rFonts w:asciiTheme="minorHAnsi" w:hAnsiTheme="minorHAnsi" w:cstheme="minorHAnsi"/>
                <w:lang w:val="pl-PL"/>
              </w:rPr>
              <w:t>UoIDPRZP</w:t>
            </w:r>
            <w:r w:rsidRPr="008D5BAF">
              <w:rPr>
                <w:rFonts w:asciiTheme="minorHAnsi" w:hAnsiTheme="minorHAnsi" w:cstheme="minorHAnsi"/>
                <w:szCs w:val="20"/>
                <w:lang w:val="pl-PL"/>
              </w:rPr>
              <w:t>] z wykorzystaniem środka identyfikacji elektronicznej</w:t>
            </w:r>
            <w:r w:rsidR="00B37CE7">
              <w:rPr>
                <w:rFonts w:asciiTheme="minorHAnsi" w:hAnsiTheme="minorHAnsi" w:cstheme="minorHAnsi"/>
                <w:szCs w:val="20"/>
                <w:lang w:val="pl-PL"/>
              </w:rPr>
              <w:t>,</w:t>
            </w:r>
            <w:r w:rsidRPr="008D5BAF">
              <w:rPr>
                <w:rFonts w:asciiTheme="minorHAnsi" w:hAnsiTheme="minorHAnsi" w:cstheme="minorHAnsi"/>
                <w:szCs w:val="20"/>
                <w:lang w:val="pl-PL"/>
              </w:rPr>
              <w:t xml:space="preserve"> zapewniającego co najmniej średni poziom bezpieczeństwa, o którym mowa w art. 8 ust. 2 lit. B</w:t>
            </w:r>
            <w:r w:rsidRPr="008D5BAF">
              <w:rPr>
                <w:rFonts w:asciiTheme="minorHAnsi" w:hAnsiTheme="minorHAnsi" w:cstheme="minorHAnsi"/>
                <w:bCs/>
                <w:szCs w:val="20"/>
                <w:lang w:val="pl-PL"/>
              </w:rPr>
              <w:t xml:space="preserve"> [eIDAS]), implementowany technicznie za pomocą protok</w:t>
            </w:r>
            <w:r w:rsidR="004E36D1">
              <w:rPr>
                <w:rFonts w:asciiTheme="minorHAnsi" w:hAnsiTheme="minorHAnsi" w:cstheme="minorHAnsi"/>
                <w:bCs/>
                <w:szCs w:val="20"/>
                <w:lang w:val="pl-PL"/>
              </w:rPr>
              <w:t>ołu</w:t>
            </w:r>
            <w:r w:rsidRPr="008D5BAF">
              <w:rPr>
                <w:rFonts w:asciiTheme="minorHAnsi" w:hAnsiTheme="minorHAnsi" w:cstheme="minorHAnsi"/>
                <w:bCs/>
                <w:szCs w:val="20"/>
                <w:lang w:val="pl-PL"/>
              </w:rPr>
              <w:t xml:space="preserve"> SAML 2.0.</w:t>
            </w:r>
          </w:p>
        </w:tc>
      </w:tr>
      <w:tr w:rsidR="00E830E7" w:rsidRPr="008D5BAF" w14:paraId="37FF94B2" w14:textId="77777777" w:rsidTr="004E36D1">
        <w:tc>
          <w:tcPr>
            <w:tcW w:w="250" w:type="pct"/>
            <w:tcMar>
              <w:top w:w="30" w:type="dxa"/>
              <w:left w:w="30" w:type="dxa"/>
              <w:bottom w:w="20" w:type="dxa"/>
              <w:right w:w="30" w:type="dxa"/>
            </w:tcMar>
          </w:tcPr>
          <w:p w14:paraId="15BE4A4E" w14:textId="77777777" w:rsidR="00E830E7" w:rsidRPr="008D5BAF" w:rsidRDefault="00E830E7" w:rsidP="008415A2">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3</w:t>
            </w:r>
          </w:p>
        </w:tc>
        <w:tc>
          <w:tcPr>
            <w:tcW w:w="1008" w:type="pct"/>
            <w:tcMar>
              <w:top w:w="30" w:type="dxa"/>
              <w:left w:w="30" w:type="dxa"/>
              <w:bottom w:w="20" w:type="dxa"/>
              <w:right w:w="30" w:type="dxa"/>
            </w:tcMar>
          </w:tcPr>
          <w:p w14:paraId="40355699" w14:textId="77777777" w:rsidR="00E830E7" w:rsidRPr="008D5BAF" w:rsidRDefault="00E830E7" w:rsidP="008415A2">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Wymagane standardy technologiczne autoryzacji</w:t>
            </w:r>
          </w:p>
        </w:tc>
        <w:tc>
          <w:tcPr>
            <w:tcW w:w="3742" w:type="pct"/>
            <w:tcMar>
              <w:top w:w="30" w:type="dxa"/>
              <w:left w:w="30" w:type="dxa"/>
              <w:bottom w:w="20" w:type="dxa"/>
              <w:right w:w="30" w:type="dxa"/>
            </w:tcMar>
          </w:tcPr>
          <w:p w14:paraId="5947F144" w14:textId="1754146A" w:rsidR="00E830E7" w:rsidRPr="008D5BAF" w:rsidRDefault="00E830E7" w:rsidP="004E36D1">
            <w:pPr>
              <w:spacing w:before="40" w:after="40" w:line="360" w:lineRule="auto"/>
              <w:rPr>
                <w:rFonts w:asciiTheme="minorHAnsi" w:hAnsiTheme="minorHAnsi" w:cstheme="minorHAnsi"/>
                <w:szCs w:val="20"/>
                <w:lang w:val="pl-PL"/>
              </w:rPr>
            </w:pPr>
            <w:r w:rsidRPr="008D5BAF">
              <w:rPr>
                <w:rFonts w:asciiTheme="minorHAnsi" w:hAnsiTheme="minorHAnsi" w:cstheme="minorHAnsi"/>
                <w:szCs w:val="20"/>
                <w:lang w:val="pl-PL"/>
              </w:rPr>
              <w:t>Dla celów autoryzacji systemu informatycznego przyłączonego do krajowego systemu e-doręczeń wymaga się wykorzystania standardu OAuth2.0.</w:t>
            </w:r>
            <w:r w:rsidRPr="008D5BAF">
              <w:rPr>
                <w:rFonts w:asciiTheme="minorHAnsi" w:hAnsiTheme="minorHAnsi" w:cstheme="minorHAnsi"/>
                <w:szCs w:val="20"/>
                <w:lang w:val="pl-PL"/>
              </w:rPr>
              <w:br/>
            </w:r>
            <w:r w:rsidR="004E36D1">
              <w:rPr>
                <w:rFonts w:asciiTheme="minorHAnsi" w:hAnsiTheme="minorHAnsi" w:cstheme="minorHAnsi"/>
                <w:szCs w:val="20"/>
                <w:lang w:val="pl-PL"/>
              </w:rPr>
              <w:t>Przy</w:t>
            </w:r>
            <w:r w:rsidRPr="008D5BAF">
              <w:rPr>
                <w:rFonts w:asciiTheme="minorHAnsi" w:hAnsiTheme="minorHAnsi" w:cstheme="minorHAnsi"/>
                <w:szCs w:val="20"/>
                <w:lang w:val="pl-PL"/>
              </w:rPr>
              <w:t xml:space="preserve"> autoryzacji osoby fizycznej wymaga się wykorzystania standardu UMA 2.0.</w:t>
            </w:r>
          </w:p>
        </w:tc>
      </w:tr>
    </w:tbl>
    <w:p w14:paraId="2FB61A98" w14:textId="0F9FF350" w:rsidR="00E52085" w:rsidRPr="004E36D1" w:rsidRDefault="00E830E7" w:rsidP="004E36D1">
      <w:pPr>
        <w:pStyle w:val="Legenda"/>
        <w:spacing w:before="160"/>
        <w:jc w:val="left"/>
        <w:rPr>
          <w:lang w:val="pl-PL"/>
        </w:rPr>
      </w:pPr>
      <w:r w:rsidRPr="008D5BAF">
        <w:rPr>
          <w:lang w:val="pl-PL"/>
        </w:rPr>
        <w:t xml:space="preserve">Tabela </w:t>
      </w:r>
      <w:r w:rsidRPr="008D5BAF">
        <w:rPr>
          <w:lang w:val="pl-PL"/>
        </w:rPr>
        <w:fldChar w:fldCharType="begin"/>
      </w:r>
      <w:r w:rsidRPr="008D5BAF">
        <w:rPr>
          <w:lang w:val="pl-PL"/>
        </w:rPr>
        <w:instrText xml:space="preserve"> SEQ Tabela \* ARABIC </w:instrText>
      </w:r>
      <w:r w:rsidRPr="008D5BAF">
        <w:rPr>
          <w:lang w:val="pl-PL"/>
        </w:rPr>
        <w:fldChar w:fldCharType="separate"/>
      </w:r>
      <w:r w:rsidR="000637F4">
        <w:rPr>
          <w:noProof/>
          <w:lang w:val="pl-PL"/>
        </w:rPr>
        <w:t>34</w:t>
      </w:r>
      <w:r w:rsidRPr="008D5BAF">
        <w:rPr>
          <w:lang w:val="pl-PL"/>
        </w:rPr>
        <w:fldChar w:fldCharType="end"/>
      </w:r>
      <w:r w:rsidRPr="008D5BAF">
        <w:rPr>
          <w:lang w:val="pl-PL"/>
        </w:rPr>
        <w:t xml:space="preserve"> Lista wymagań technicznych dla </w:t>
      </w:r>
      <w:r w:rsidR="00BE3D93" w:rsidRPr="008D5BAF">
        <w:rPr>
          <w:lang w:val="pl-PL"/>
        </w:rPr>
        <w:t>mechanizmu</w:t>
      </w:r>
      <w:r w:rsidRPr="008D5BAF">
        <w:rPr>
          <w:lang w:val="pl-PL"/>
        </w:rPr>
        <w:t xml:space="preserve"> </w:t>
      </w:r>
      <w:r w:rsidR="00BE3D93" w:rsidRPr="008D5BAF">
        <w:rPr>
          <w:lang w:val="pl-PL"/>
        </w:rPr>
        <w:t>autoryzacji</w:t>
      </w:r>
    </w:p>
    <w:sectPr w:rsidR="00E52085" w:rsidRPr="004E36D1" w:rsidSect="006C26F6">
      <w:headerReference w:type="default" r:id="rId33"/>
      <w:footerReference w:type="default" r:id="rId34"/>
      <w:footerReference w:type="firs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E8371" w14:textId="77777777" w:rsidR="008D05AC" w:rsidRDefault="008D05AC" w:rsidP="00D74175">
      <w:pPr>
        <w:spacing w:after="0" w:line="240" w:lineRule="auto"/>
      </w:pPr>
      <w:r>
        <w:separator/>
      </w:r>
    </w:p>
  </w:endnote>
  <w:endnote w:type="continuationSeparator" w:id="0">
    <w:p w14:paraId="30BB0437" w14:textId="77777777" w:rsidR="008D05AC" w:rsidRDefault="008D05AC" w:rsidP="00D74175">
      <w:pPr>
        <w:spacing w:after="0" w:line="240" w:lineRule="auto"/>
      </w:pPr>
      <w:r>
        <w:continuationSeparator/>
      </w:r>
    </w:p>
  </w:endnote>
  <w:endnote w:type="continuationNotice" w:id="1">
    <w:p w14:paraId="602455D6" w14:textId="77777777" w:rsidR="008D05AC" w:rsidRDefault="008D05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Yu Mincho">
    <w:altName w:val="游明朝"/>
    <w:charset w:val="80"/>
    <w:family w:val="roman"/>
    <w:pitch w:val="variable"/>
    <w:sig w:usb0="800002E7" w:usb1="2AC7FCF0"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Light">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34EE0" w14:textId="77777777" w:rsidR="00786617" w:rsidRDefault="00786617" w:rsidP="006C6AAD">
    <w:r>
      <w:rPr>
        <w:noProof/>
      </w:rPr>
      <mc:AlternateContent>
        <mc:Choice Requires="wpg">
          <w:drawing>
            <wp:anchor distT="0" distB="0" distL="114300" distR="114300" simplePos="0" relativeHeight="251650048" behindDoc="0" locked="0" layoutInCell="1" allowOverlap="1" wp14:anchorId="558ADE3C" wp14:editId="4B7C98FC">
              <wp:simplePos x="0" y="0"/>
              <wp:positionH relativeFrom="page">
                <wp:posOffset>1116965</wp:posOffset>
              </wp:positionH>
              <wp:positionV relativeFrom="paragraph">
                <wp:posOffset>69215</wp:posOffset>
              </wp:positionV>
              <wp:extent cx="5335200" cy="702000"/>
              <wp:effectExtent l="0" t="0" r="0" b="3175"/>
              <wp:wrapNone/>
              <wp:docPr id="15" name="Grupa 15" descr="Rysunek przedstawia logotypy: Funduszy Europejskich, Rzeczpospolitej Polskiej, Unii Europejskiej" title="Logotypy"/>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16" name="Grupa 22"/>
                      <wpg:cNvGrpSpPr>
                        <a:grpSpLocks noChangeAspect="1"/>
                      </wpg:cNvGrpSpPr>
                      <wpg:grpSpPr>
                        <a:xfrm>
                          <a:off x="0" y="0"/>
                          <a:ext cx="5334000" cy="701675"/>
                          <a:chOff x="0" y="0"/>
                          <a:chExt cx="6620374" cy="871220"/>
                        </a:xfrm>
                      </wpg:grpSpPr>
                      <pic:pic xmlns:pic="http://schemas.openxmlformats.org/drawingml/2006/picture">
                        <pic:nvPicPr>
                          <pic:cNvPr id="17" name="Obraz 17"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4480" cy="871220"/>
                          </a:xfrm>
                          <a:prstGeom prst="rect">
                            <a:avLst/>
                          </a:prstGeom>
                          <a:noFill/>
                          <a:ln>
                            <a:noFill/>
                          </a:ln>
                        </pic:spPr>
                      </pic:pic>
                      <pic:pic xmlns:pic="http://schemas.openxmlformats.org/drawingml/2006/picture">
                        <pic:nvPicPr>
                          <pic:cNvPr id="31" name="Obraz 24"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444864" y="107576"/>
                            <a:ext cx="2175510" cy="708660"/>
                          </a:xfrm>
                          <a:prstGeom prst="rect">
                            <a:avLst/>
                          </a:prstGeom>
                          <a:noFill/>
                          <a:ln>
                            <a:noFill/>
                          </a:ln>
                        </pic:spPr>
                      </pic:pic>
                    </wpg:grpSp>
                    <pic:pic xmlns:pic="http://schemas.openxmlformats.org/drawingml/2006/picture">
                      <pic:nvPicPr>
                        <pic:cNvPr id="32" name="Obraz 32"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569580" y="91606"/>
                          <a:ext cx="1697355" cy="5657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BF05894" id="Grupa 15" o:spid="_x0000_s1026" alt="Tytuł: Logotypy — opis: Rysunek przedstawia logotypy: Funduszy Europejskich, Rzeczpospolitej Polskiej, Unii Europejskiej" style="position:absolute;margin-left:87.95pt;margin-top:5.45pt;width:420.1pt;height:55.3pt;z-index:251650048;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">
              <v:group id="Grupa 22" o:spid="_x0000_s1027"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7" o:spid="_x0000_s1028" type="#_x0000_t75"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JIua8AAAA2wAAAA8AAABkcnMvZG93bnJldi54bWxET0sKwjAQ3QveIYzgTlMVqlSjiCC4Evwc&#10;YGzGtthMShK1enojCO7m8b6zWLWmFg9yvrKsYDRMQBDnVldcKDiftoMZCB+QNdaWScGLPKyW3c4C&#10;M22ffKDHMRQihrDPUEEZQpNJ6fOSDPqhbYgjd7XOYIjQFVI7fMZwU8txkqTSYMWxocSGNiXlt+Pd&#10;KNiRb/eXHK/V6S0nW5+m7n5Iler32vUcRKA2/MU/907H+VP4/hIPkMsP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xiSLmvAAAANsAAAAPAAAAAAAAAAAAAAAAAJ8CAABkcnMv&#10;ZG93bnJldi54bWxQSwUGAAAAAAQABAD3AAAAiAMAAAAA&#10;">
                  <v:imagedata r:id="rId4" o:title="logo_FE_Polska_Cyfrowa_rgb-1"/>
                  <v:path arrowok="t"/>
                </v:shape>
                <v:shape id="Obraz 24" o:spid="_x0000_s1029" type="#_x0000_t75"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Or1zDAAAA2wAAAA8AAABkcnMvZG93bnJldi54bWxEj0FrwkAUhO8F/8PyhN7qJpYWSV2DiAFP&#10;pWrb8yP7TIK7b5fsalJ/vVso9DjMzDfMshytEVfqQ+dYQT7LQBDXTnfcKPg8Vk8LECEiazSOScEP&#10;BShXk4clFtoNvKfrITYiQTgUqKCN0RdShroli2HmPHHyTq63GJPsG6l7HBLcGjnPsldpseO00KKn&#10;TUv1+XCxCobK3iqzf5lvvafvr8Xl492EQanH6bh+AxFpjP/hv/ZOK3jO4fdL+gFyd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Q6vXMMAAADbAAAADwAAAAAAAAAAAAAAAACf&#10;AgAAZHJzL2Rvd25yZXYueG1sUEsFBgAAAAAEAAQA9wAAAI8DAAAAAA==&#10;">
                  <v:imagedata r:id="rId5" o:title="UE_EFRR_rgb-1"/>
                  <v:path arrowok="t"/>
                </v:shape>
              </v:group>
              <v:shape id="Obraz 32" o:spid="_x0000_s1030" type="#_x0000_t75"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SIg7DAAAA2wAAAA8AAABkcnMvZG93bnJldi54bWxEj0FLw0AUhO+F/oflFbzZFyOkErsJ0ip6&#10;s62i15fsMwlm34bs2qb/3hWEHoeZ+YZZl5Pt1ZFH3znRcLNMQLHUznTSaHh/e7q+A+UDiaHeCWs4&#10;s4eymM/WlBt3kj0fD6FRESI+Jw1tCEOO6OuWLfmlG1ii9+VGSyHKsUEz0inCbY9pkmRoqZO40NLA&#10;m5br78OP1VA9P1arlLH63J4ly3rcvX5go/XVYnq4BxV4Cpfwf/vFaLhN4e9L/AFY/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hIiDsMAAADbAAAADwAAAAAAAAAAAAAAAACf&#10;AgAAZHJzL2Rvd25yZXYueG1sUEsFBgAAAAAEAAQA9wAAAI8DAAAAAA==&#10;">
                <v:imagedata r:id="rId6" o:title="znak_barw_rp_poziom_szara_ramka_rgb"/>
                <v:path arrowok="t"/>
              </v:shape>
              <w10:wrap anchorx="page"/>
            </v:group>
          </w:pict>
        </mc:Fallback>
      </mc:AlternateContent>
    </w:r>
  </w:p>
  <w:p w14:paraId="5095C2F0" w14:textId="77777777" w:rsidR="00786617" w:rsidRDefault="00786617" w:rsidP="00505778">
    <w:pPr>
      <w:pStyle w:val="Stopk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E8D89" w14:textId="77777777" w:rsidR="00786617" w:rsidRDefault="00786617">
    <w:r>
      <w:rPr>
        <w:noProof/>
      </w:rPr>
      <mc:AlternateContent>
        <mc:Choice Requires="wpg">
          <w:drawing>
            <wp:anchor distT="0" distB="0" distL="114300" distR="114300" simplePos="0" relativeHeight="251671552" behindDoc="0" locked="0" layoutInCell="1" allowOverlap="1" wp14:anchorId="7B48C1B8" wp14:editId="313CA0E9">
              <wp:simplePos x="0" y="0"/>
              <wp:positionH relativeFrom="page">
                <wp:posOffset>1117111</wp:posOffset>
              </wp:positionH>
              <wp:positionV relativeFrom="paragraph">
                <wp:posOffset>-137160</wp:posOffset>
              </wp:positionV>
              <wp:extent cx="5335200" cy="702000"/>
              <wp:effectExtent l="0" t="0" r="0" b="3175"/>
              <wp:wrapNone/>
              <wp:docPr id="26" name="Grupa 26"/>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27" name="Grupa 22"/>
                      <wpg:cNvGrpSpPr>
                        <a:grpSpLocks noChangeAspect="1"/>
                      </wpg:cNvGrpSpPr>
                      <wpg:grpSpPr>
                        <a:xfrm>
                          <a:off x="0" y="0"/>
                          <a:ext cx="5334000" cy="701675"/>
                          <a:chOff x="0" y="0"/>
                          <a:chExt cx="6620374" cy="871220"/>
                        </a:xfrm>
                      </wpg:grpSpPr>
                      <pic:pic xmlns:pic="http://schemas.openxmlformats.org/drawingml/2006/picture">
                        <pic:nvPicPr>
                          <pic:cNvPr id="28" name="Obraz 28"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4480" cy="871220"/>
                          </a:xfrm>
                          <a:prstGeom prst="rect">
                            <a:avLst/>
                          </a:prstGeom>
                          <a:noFill/>
                          <a:ln>
                            <a:noFill/>
                          </a:ln>
                        </pic:spPr>
                      </pic:pic>
                      <pic:pic xmlns:pic="http://schemas.openxmlformats.org/drawingml/2006/picture">
                        <pic:nvPicPr>
                          <pic:cNvPr id="29" name="Obraz 24"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444864" y="107576"/>
                            <a:ext cx="2175510" cy="708660"/>
                          </a:xfrm>
                          <a:prstGeom prst="rect">
                            <a:avLst/>
                          </a:prstGeom>
                          <a:noFill/>
                          <a:ln>
                            <a:noFill/>
                          </a:ln>
                        </pic:spPr>
                      </pic:pic>
                    </wpg:grpSp>
                    <pic:pic xmlns:pic="http://schemas.openxmlformats.org/drawingml/2006/picture">
                      <pic:nvPicPr>
                        <pic:cNvPr id="30" name="Obraz 30"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569580" y="91606"/>
                          <a:ext cx="1697355" cy="5657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7FA8CAE" id="Grupa 26" o:spid="_x0000_s1026" style="position:absolute;margin-left:87.95pt;margin-top:-10.8pt;width:420.1pt;height:55.3pt;z-index:251671552;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">
              <v:group id="Grupa 22" o:spid="_x0000_s1027"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8" o:spid="_x0000_s1028" type="#_x0000_t75"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6fCm7AAAA2wAAAA8AAABkcnMvZG93bnJldi54bWxET0sKwjAQ3QveIYzgTlMVilTTIoLgSvBz&#10;gLEZ22IzKUnU6unNQnD5eP910ZtWPMn5xrKC2TQBQVxa3XCl4HLeTZYgfEDW2FomBW/yUOTDwRoz&#10;bV98pOcpVCKGsM9QQR1Cl0npy5oM+qntiCN3s85giNBVUjt8xXDTynmSpNJgw7Ghxo62NZX308Mo&#10;2JPvD9cSb835Ixc7n6bucUyVGo/6zQpEoD78xT/3XiuYx7HxS/wBMv8C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56fCm7AAAA2wAAAA8AAAAAAAAAAAAAAAAAnwIAAGRycy9k&#10;b3ducmV2LnhtbFBLBQYAAAAABAAEAPcAAACHAwAAAAA=&#10;">
                  <v:imagedata r:id="rId4" o:title="logo_FE_Polska_Cyfrowa_rgb-1"/>
                  <v:path arrowok="t"/>
                </v:shape>
                <v:shape id="Obraz 24" o:spid="_x0000_s1029" type="#_x0000_t75"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hNYfDAAAA2wAAAA8AAABkcnMvZG93bnJldi54bWxEj0FrAjEUhO8F/0N4Qm8160KLrkYRcaEn&#10;qbZ6fmyeu4vJS9hEd+uvbwqFHoeZ+YZZrgdrxJ260DpWMJ1kIIgrp1uuFXx9li8zECEiazSOScE3&#10;BVivRk9LLLTr+UD3Y6xFgnAoUEEToy+kDFVDFsPEeeLkXVxnMSbZ1VJ32Ce4NTLPsjdpseW00KCn&#10;bUPV9XizCvrSPkpzeM133tP5NLt97E3olXoeD5sFiEhD/A//td+1gnwOv1/SD5C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qE1h8MAAADbAAAADwAAAAAAAAAAAAAAAACf&#10;AgAAZHJzL2Rvd25yZXYueG1sUEsFBgAAAAAEAAQA9wAAAI8DAAAAAA==&#10;">
                  <v:imagedata r:id="rId5" o:title="UE_EFRR_rgb-1"/>
                  <v:path arrowok="t"/>
                </v:shape>
              </v:group>
              <v:shape id="Obraz 30" o:spid="_x0000_s1030" type="#_x0000_t75"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MGeLAAAAA2wAAAA8AAABkcnMvZG93bnJldi54bWxET0trwkAQvgv+h2UKvemkClFSVyk+aG/W&#10;tLTXSXaahGZnQ3ar8d+7h4LHj++92gy2VWfufeNEw9M0AcVSOtNIpeHz4zBZgvKBxFDrhDVc2cNm&#10;PR6tKDPuIic+56FSMUR8RhrqELoM0Zc1W/JT17FE7sf1lkKEfYWmp0sMty3OkiRFS43Ehpo63tZc&#10;/uZ/VkPxui8WM8bie3eVNG3x/fiFldaPD8PLM6jAQ7iL/91vRsM8ro9f4g/A9Q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YwZ4sAAAADbAAAADwAAAAAAAAAAAAAAAACfAgAA&#10;ZHJzL2Rvd25yZXYueG1sUEsFBgAAAAAEAAQA9wAAAIwDAAAAAA==&#10;">
                <v:imagedata r:id="rId6" o:title="znak_barw_rp_poziom_szara_ramka_rgb"/>
                <v:path arrowok="t"/>
              </v:shape>
              <w10:wrap anchorx="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78717" w14:textId="77777777" w:rsidR="00786617" w:rsidRDefault="00786617">
    <w:r>
      <w:rPr>
        <w:noProof/>
      </w:rPr>
      <mc:AlternateContent>
        <mc:Choice Requires="wpg">
          <w:drawing>
            <wp:anchor distT="0" distB="0" distL="114300" distR="114300" simplePos="0" relativeHeight="251652096" behindDoc="0" locked="0" layoutInCell="1" allowOverlap="1" wp14:anchorId="0605D8B0" wp14:editId="295682F3">
              <wp:simplePos x="0" y="0"/>
              <wp:positionH relativeFrom="page">
                <wp:posOffset>1117111</wp:posOffset>
              </wp:positionH>
              <wp:positionV relativeFrom="paragraph">
                <wp:posOffset>-137160</wp:posOffset>
              </wp:positionV>
              <wp:extent cx="5335200" cy="702000"/>
              <wp:effectExtent l="0" t="0" r="0" b="3175"/>
              <wp:wrapNone/>
              <wp:docPr id="33" name="Grupa 33" descr="Rysunek przedstawia logotypy: Funduszy Europejskich, Rzeczpospolitej Polskiej, Unii Europejskiej" title="Logotypy"/>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34" name="Grupa 22"/>
                      <wpg:cNvGrpSpPr>
                        <a:grpSpLocks noChangeAspect="1"/>
                      </wpg:cNvGrpSpPr>
                      <wpg:grpSpPr>
                        <a:xfrm>
                          <a:off x="0" y="0"/>
                          <a:ext cx="5334000" cy="701675"/>
                          <a:chOff x="0" y="0"/>
                          <a:chExt cx="6620374" cy="871220"/>
                        </a:xfrm>
                      </wpg:grpSpPr>
                      <pic:pic xmlns:pic="http://schemas.openxmlformats.org/drawingml/2006/picture">
                        <pic:nvPicPr>
                          <pic:cNvPr id="35" name="Obraz 35"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4480" cy="871220"/>
                          </a:xfrm>
                          <a:prstGeom prst="rect">
                            <a:avLst/>
                          </a:prstGeom>
                          <a:noFill/>
                          <a:ln>
                            <a:noFill/>
                          </a:ln>
                        </pic:spPr>
                      </pic:pic>
                      <pic:pic xmlns:pic="http://schemas.openxmlformats.org/drawingml/2006/picture">
                        <pic:nvPicPr>
                          <pic:cNvPr id="36" name="Obraz 24"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444864" y="107576"/>
                            <a:ext cx="2175510" cy="708660"/>
                          </a:xfrm>
                          <a:prstGeom prst="rect">
                            <a:avLst/>
                          </a:prstGeom>
                          <a:noFill/>
                          <a:ln>
                            <a:noFill/>
                          </a:ln>
                        </pic:spPr>
                      </pic:pic>
                    </wpg:grpSp>
                    <pic:pic xmlns:pic="http://schemas.openxmlformats.org/drawingml/2006/picture">
                      <pic:nvPicPr>
                        <pic:cNvPr id="37" name="Obraz 37"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569580" y="91606"/>
                          <a:ext cx="1697355" cy="5657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854A2A9" id="Grupa 33" o:spid="_x0000_s1026" alt="Tytuł: Logotypy — opis: Rysunek przedstawia logotypy: Funduszy Europejskich, Rzeczpospolitej Polskiej, Unii Europejskiej" style="position:absolute;margin-left:87.95pt;margin-top:-10.8pt;width:420.1pt;height:55.3pt;z-index:251652096;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">
              <v:group id="Grupa 22" o:spid="_x0000_s1027"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5" o:spid="_x0000_s1028" type="#_x0000_t75"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iRWq+AAAA2wAAAA8AAABkcnMvZG93bnJldi54bWxEj80KwjAQhO+C7xBW8KapikWqUUQQPAn+&#10;PMDarG2x2ZQkavXpjSB4HGbmG2axak0tHuR8ZVnBaJiAIM6trrhQcD5tBzMQPiBrrC2Tghd5WC27&#10;nQVm2j75QI9jKESEsM9QQRlCk0np85IM+qFtiKN3tc5giNIVUjt8Rrip5ThJUmmw4rhQYkObkvLb&#10;8W4U7Mi3+0uO1+r0lpOtT1N3P6RK9Xvteg4iUBv+4V97pxVMpvD9En+AXH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WiRWq+AAAA2wAAAA8AAAAAAAAAAAAAAAAAnwIAAGRy&#10;cy9kb3ducmV2LnhtbFBLBQYAAAAABAAEAPcAAACKAwAAAAA=&#10;">
                  <v:imagedata r:id="rId4" o:title="logo_FE_Polska_Cyfrowa_rgb-1"/>
                  <v:path arrowok="t"/>
                </v:shape>
                <v:shape id="Obraz 24" o:spid="_x0000_s1029" type="#_x0000_t75"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nNyjCAAAA2wAAAA8AAABkcnMvZG93bnJldi54bWxEj09rAjEUxO8Fv0N4Qm81q6Uiq1FEXOhJ&#10;6t/zY/PcXUxewia6Wz99Uyj0OMzMb5jFqrdGPKgNjWMF41EGgrh0uuFKwelYvM1AhIis0TgmBd8U&#10;YLUcvCww167jPT0OsRIJwiFHBXWMPpcylDVZDCPniZN3da3FmGRbSd1il+DWyEmWTaXFhtNCjZ42&#10;NZW3w90q6Ar7LMz+Y7L1ni7n2f1rZ0Kn1OuwX89BROrjf/iv/akVvE/h90v6AXL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5zcowgAAANsAAAAPAAAAAAAAAAAAAAAAAJ8C&#10;AABkcnMvZG93bnJldi54bWxQSwUGAAAAAAQABAD3AAAAjgMAAAAA&#10;">
                  <v:imagedata r:id="rId5" o:title="UE_EFRR_rgb-1"/>
                  <v:path arrowok="t"/>
                </v:shape>
              </v:group>
              <v:shape id="Obraz 37" o:spid="_x0000_s1030" type="#_x0000_t75"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lgZbDAAAA2wAAAA8AAABkcnMvZG93bnJldi54bWxEj0FrwkAUhO+F/oflCd70RYVYUlcpbUVv&#10;bVX0+pJ9TUKzb0N21fjvuwWhx2FmvmEWq9426sKdr51omIwTUCyFM7WUGg779egJlA8khhonrOHG&#10;HlbLx4cFZcZd5Ysvu1CqCBGfkYYqhDZD9EXFlvzYtSzR+3adpRBlV6Lp6BrhtsFpkqRoqZa4UFHL&#10;rxUXP7uz1ZBv3vP5lDE/vd0kTRv8/DhiqfVw0L88gwrch//wvb01GmZz+PsSfw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mWBlsMAAADbAAAADwAAAAAAAAAAAAAAAACf&#10;AgAAZHJzL2Rvd25yZXYueG1sUEsFBgAAAAAEAAQA9wAAAI8DAAAAAA==&#10;">
                <v:imagedata r:id="rId6" o:title="znak_barw_rp_poziom_szara_ramka_rgb"/>
                <v:path arrowok="t"/>
              </v:shape>
              <w10:wrap anchorx="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FDA2A" w14:textId="77777777" w:rsidR="00786617" w:rsidRDefault="00786617" w:rsidP="00505778">
    <w:pPr>
      <w:pStyle w:val="Stopka"/>
    </w:pPr>
    <w:r>
      <w:rPr>
        <w:noProof/>
        <w:lang w:eastAsia="pl-PL"/>
      </w:rPr>
      <mc:AlternateContent>
        <mc:Choice Requires="wpg">
          <w:drawing>
            <wp:anchor distT="0" distB="0" distL="114300" distR="114300" simplePos="0" relativeHeight="251660288" behindDoc="0" locked="0" layoutInCell="1" allowOverlap="1" wp14:anchorId="76EA61CA" wp14:editId="18B68775">
              <wp:simplePos x="0" y="0"/>
              <wp:positionH relativeFrom="page">
                <wp:posOffset>2658193</wp:posOffset>
              </wp:positionH>
              <wp:positionV relativeFrom="paragraph">
                <wp:posOffset>-167640</wp:posOffset>
              </wp:positionV>
              <wp:extent cx="5335200" cy="702000"/>
              <wp:effectExtent l="0" t="0" r="0" b="3175"/>
              <wp:wrapNone/>
              <wp:docPr id="38" name="Grupa 38" descr="Rysunek przedstawia logotypy: Funduszy Europejskich, Rzeczpospolitej Polskiej, Unii Europejskiej" title="Logotypy"/>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39" name="Grupa 39"/>
                      <wpg:cNvGrpSpPr>
                        <a:grpSpLocks noChangeAspect="1"/>
                      </wpg:cNvGrpSpPr>
                      <wpg:grpSpPr>
                        <a:xfrm>
                          <a:off x="0" y="0"/>
                          <a:ext cx="5334000" cy="701675"/>
                          <a:chOff x="0" y="0"/>
                          <a:chExt cx="6620374" cy="871220"/>
                        </a:xfrm>
                      </wpg:grpSpPr>
                      <pic:pic xmlns:pic="http://schemas.openxmlformats.org/drawingml/2006/picture">
                        <pic:nvPicPr>
                          <pic:cNvPr id="40" name="Obraz 40"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4480" cy="871220"/>
                          </a:xfrm>
                          <a:prstGeom prst="rect">
                            <a:avLst/>
                          </a:prstGeom>
                          <a:noFill/>
                          <a:ln>
                            <a:noFill/>
                          </a:ln>
                        </pic:spPr>
                      </pic:pic>
                      <pic:pic xmlns:pic="http://schemas.openxmlformats.org/drawingml/2006/picture">
                        <pic:nvPicPr>
                          <pic:cNvPr id="41" name="Obraz 41"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444864" y="107576"/>
                            <a:ext cx="2175510" cy="708660"/>
                          </a:xfrm>
                          <a:prstGeom prst="rect">
                            <a:avLst/>
                          </a:prstGeom>
                          <a:noFill/>
                          <a:ln>
                            <a:noFill/>
                          </a:ln>
                        </pic:spPr>
                      </pic:pic>
                    </wpg:grpSp>
                    <pic:pic xmlns:pic="http://schemas.openxmlformats.org/drawingml/2006/picture">
                      <pic:nvPicPr>
                        <pic:cNvPr id="42" name="Obraz 42"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569580" y="91606"/>
                          <a:ext cx="1697355" cy="5657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E3DCF44" id="Grupa 38" o:spid="_x0000_s1026" alt="Tytuł: Logotypy — opis: Rysunek przedstawia logotypy: Funduszy Europejskich, Rzeczpospolitej Polskiej, Unii Europejskiej" style="position:absolute;margin-left:209.3pt;margin-top:-13.2pt;width:420.1pt;height:55.3pt;z-index:251660288;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">
              <v:group id="Grupa 39" o:spid="_x0000_s1027"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0" o:spid="_x0000_s1028" type="#_x0000_t75"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TlY+7AAAA2wAAAA8AAABkcnMvZG93bnJldi54bWxET0sKwjAQ3QveIYzgzqZ+KFKNIoLgSvBz&#10;gLEZ22IzKUnU6unNQnD5eP/lujONeJLztWUF4yQFQVxYXXOp4HLejeYgfEDW2FgmBW/ysF71e0vM&#10;tX3xkZ6nUIoYwj5HBVUIbS6lLyoy6BPbEkfuZp3BEKErpXb4iuGmkZM0zaTBmmNDhS1tKyrup4dR&#10;sCffHa4F3urzR053Psvc45gpNRx0mwWIQF34i3/uvVYwi+vjl/gD5OoL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G3TlY+7AAAA2wAAAA8AAAAAAAAAAAAAAAAAnwIAAGRycy9k&#10;b3ducmV2LnhtbFBLBQYAAAAABAAEAPcAAACHAwAAAAA=&#10;">
                  <v:imagedata r:id="rId4" o:title="logo_FE_Polska_Cyfrowa_rgb-1"/>
                  <v:path arrowok="t"/>
                </v:shape>
                <v:shape id="Obraz 41" o:spid="_x0000_s1029" type="#_x0000_t75"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I3CHDAAAA2wAAAA8AAABkcnMvZG93bnJldi54bWxEj0FrwkAUhO8F/8PyhN7qJtIWSV2DiAFP&#10;pWrb8yP7TIK7b5fsalJ/vVso9DjMzDfMshytEVfqQ+dYQT7LQBDXTnfcKPg8Vk8LECEiazSOScEP&#10;BShXk4clFtoNvKfrITYiQTgUqKCN0RdShroli2HmPHHyTq63GJPsG6l7HBLcGjnPsldpseO00KKn&#10;TUv1+XCxCobK3iqzf5lvvafvr8Xl492EQanH6bh+AxFpjP/hv/ZOK3jO4fdL+gFyd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jcIcMAAADbAAAADwAAAAAAAAAAAAAAAACf&#10;AgAAZHJzL2Rvd25yZXYueG1sUEsFBgAAAAAEAAQA9wAAAI8DAAAAAA==&#10;">
                  <v:imagedata r:id="rId5" o:title="UE_EFRR_rgb-1"/>
                  <v:path arrowok="t"/>
                </v:shape>
              </v:group>
              <v:shape id="Obraz 42" o:spid="_x0000_s1030" type="#_x0000_t75"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UUXPDAAAA2wAAAA8AAABkcnMvZG93bnJldi54bWxEj0FLw0AUhO+F/oflFbzZF4OkErsJ0ip6&#10;s62i15fsMwlm34bs2qb/3hWEHoeZ+YZZl5Pt1ZFH3znRcLNMQLHUznTSaHh/e7q+A+UDiaHeCWs4&#10;s4eymM/WlBt3kj0fD6FRESI+Jw1tCEOO6OuWLfmlG1ii9+VGSyHKsUEz0inCbY9pkmRoqZO40NLA&#10;m5br78OP1VA9P1arlLH63J4ly3rcvX5go/XVYnq4BxV4Cpfwf/vFaLhN4e9L/AFY/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hRRc8MAAADbAAAADwAAAAAAAAAAAAAAAACf&#10;AgAAZHJzL2Rvd25yZXYueG1sUEsFBgAAAAAEAAQA9wAAAI8DAAAAAA==&#10;">
                <v:imagedata r:id="rId6" o:title="znak_barw_rp_poziom_szara_ramka_rgb"/>
                <v:path arrowok="t"/>
              </v:shape>
              <w10:wrap anchorx="page"/>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75570" w14:textId="77777777" w:rsidR="00786617" w:rsidRDefault="00786617">
    <w:r>
      <w:rPr>
        <w:noProof/>
      </w:rPr>
      <mc:AlternateContent>
        <mc:Choice Requires="wpg">
          <w:drawing>
            <wp:anchor distT="0" distB="0" distL="114300" distR="114300" simplePos="0" relativeHeight="251654144" behindDoc="0" locked="0" layoutInCell="1" allowOverlap="1" wp14:anchorId="2D775DC2" wp14:editId="5754B58A">
              <wp:simplePos x="0" y="0"/>
              <wp:positionH relativeFrom="page">
                <wp:posOffset>1117111</wp:posOffset>
              </wp:positionH>
              <wp:positionV relativeFrom="paragraph">
                <wp:posOffset>-137160</wp:posOffset>
              </wp:positionV>
              <wp:extent cx="5335200" cy="702000"/>
              <wp:effectExtent l="0" t="0" r="0" b="3175"/>
              <wp:wrapNone/>
              <wp:docPr id="43" name="Grupa 43"/>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44" name="Grupa 22"/>
                      <wpg:cNvGrpSpPr>
                        <a:grpSpLocks noChangeAspect="1"/>
                      </wpg:cNvGrpSpPr>
                      <wpg:grpSpPr>
                        <a:xfrm>
                          <a:off x="0" y="0"/>
                          <a:ext cx="5334000" cy="701675"/>
                          <a:chOff x="0" y="0"/>
                          <a:chExt cx="6620374" cy="871220"/>
                        </a:xfrm>
                      </wpg:grpSpPr>
                      <pic:pic xmlns:pic="http://schemas.openxmlformats.org/drawingml/2006/picture">
                        <pic:nvPicPr>
                          <pic:cNvPr id="45" name="Obraz 45"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4480" cy="871220"/>
                          </a:xfrm>
                          <a:prstGeom prst="rect">
                            <a:avLst/>
                          </a:prstGeom>
                          <a:noFill/>
                          <a:ln>
                            <a:noFill/>
                          </a:ln>
                        </pic:spPr>
                      </pic:pic>
                      <pic:pic xmlns:pic="http://schemas.openxmlformats.org/drawingml/2006/picture">
                        <pic:nvPicPr>
                          <pic:cNvPr id="46" name="Obraz 24"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444864" y="107576"/>
                            <a:ext cx="2175510" cy="708660"/>
                          </a:xfrm>
                          <a:prstGeom prst="rect">
                            <a:avLst/>
                          </a:prstGeom>
                          <a:noFill/>
                          <a:ln>
                            <a:noFill/>
                          </a:ln>
                        </pic:spPr>
                      </pic:pic>
                    </wpg:grpSp>
                    <pic:pic xmlns:pic="http://schemas.openxmlformats.org/drawingml/2006/picture">
                      <pic:nvPicPr>
                        <pic:cNvPr id="47" name="Obraz 47"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569580" y="91606"/>
                          <a:ext cx="1697355" cy="5657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0CDECD9" id="Grupa 43" o:spid="_x0000_s1026" style="position:absolute;margin-left:87.95pt;margin-top:-10.8pt;width:420.1pt;height:55.3pt;z-index:251654144;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">
              <v:group id="Grupa 22" o:spid="_x0000_s1027"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5" o:spid="_x0000_s1028" type="#_x0000_t75"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kNhe/AAAA2wAAAA8AAABkcnMvZG93bnJldi54bWxEj92qwjAQhO8P+A5hBe+OqX9FqlFEELwS&#10;/HmAtVnbYrMpSdTq0xtB8HKYmW+Y+bI1tbiT85VlBYN+AoI4t7riQsHpuPmfgvABWWNtmRQ8ycNy&#10;0fmbY6btg/d0P4RCRAj7DBWUITSZlD4vyaDv24Y4ehfrDIYoXSG1w0eEm1oOkySVBiuOCyU2tC4p&#10;vx5uRsGWfLs753ipji852vg0dbd9qlSv265mIAK14Rf+trdawXgCny/xB8jF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9pDYXvwAAANsAAAAPAAAAAAAAAAAAAAAAAJ8CAABk&#10;cnMvZG93bnJldi54bWxQSwUGAAAAAAQABAD3AAAAiwMAAAAA&#10;">
                  <v:imagedata r:id="rId4" o:title="logo_FE_Polska_Cyfrowa_rgb-1"/>
                  <v:path arrowok="t"/>
                </v:shape>
                <v:shape id="Obraz 24" o:spid="_x0000_s1029" type="#_x0000_t75"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hRFXCAAAA2wAAAA8AAABkcnMvZG93bnJldi54bWxEj09rAjEUxO8Fv0N4Qm81q7Qiq1FEXOhJ&#10;6t/zY/PcXUxewia6Wz99Uyj0OMzMb5jFqrdGPKgNjWMF41EGgrh0uuFKwelYvM1AhIis0TgmBd8U&#10;YLUcvCww167jPT0OsRIJwiFHBXWMPpcylDVZDCPniZN3da3FmGRbSd1il+DWyEmWTaXFhtNCjZ42&#10;NZW3w90q6Ar7LMz+Y7L1ni7n2f1rZ0Kn1OuwX89BROrjf/iv/akVvE/h90v6AXL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4URVwgAAANsAAAAPAAAAAAAAAAAAAAAAAJ8C&#10;AABkcnMvZG93bnJldi54bWxQSwUGAAAAAAQABAD3AAAAjgMAAAAA&#10;">
                  <v:imagedata r:id="rId5" o:title="UE_EFRR_rgb-1"/>
                  <v:path arrowok="t"/>
                </v:shape>
              </v:group>
              <v:shape id="Obraz 47" o:spid="_x0000_s1030" type="#_x0000_t75"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j8uvDAAAA2wAAAA8AAABkcnMvZG93bnJldi54bWxEj0FrwkAUhO+F/oflCd70RZFYUlcpbUVv&#10;bVX0+pJ9TUKzb0N21fjvuwWhx2FmvmEWq9426sKdr51omIwTUCyFM7WUGg779egJlA8khhonrOHG&#10;HlbLx4cFZcZd5Ysvu1CqCBGfkYYqhDZD9EXFlvzYtSzR+3adpRBlV6Lp6BrhtsFpkqRoqZa4UFHL&#10;rxUXP7uz1ZBv3vP5lDE/vd0kTRv8/DhiqfVw0L88gwrch//wvb01GmZz+PsSfw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mPy68MAAADbAAAADwAAAAAAAAAAAAAAAACf&#10;AgAAZHJzL2Rvd25yZXYueG1sUEsFBgAAAAAEAAQA9wAAAI8DAAAAAA==&#10;">
                <v:imagedata r:id="rId6" o:title="znak_barw_rp_poziom_szara_ramka_rgb"/>
                <v:path arrowok="t"/>
              </v:shape>
              <w10:wrap anchorx="page"/>
            </v:group>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27139" w14:textId="77777777" w:rsidR="00786617" w:rsidRDefault="00786617" w:rsidP="00080C07">
    <w:r>
      <w:rPr>
        <w:noProof/>
      </w:rPr>
      <mc:AlternateContent>
        <mc:Choice Requires="wpg">
          <w:drawing>
            <wp:anchor distT="0" distB="0" distL="114300" distR="114300" simplePos="0" relativeHeight="251662336" behindDoc="0" locked="0" layoutInCell="1" allowOverlap="1" wp14:anchorId="33A72478" wp14:editId="2E2EECCE">
              <wp:simplePos x="0" y="0"/>
              <wp:positionH relativeFrom="page">
                <wp:posOffset>1116965</wp:posOffset>
              </wp:positionH>
              <wp:positionV relativeFrom="paragraph">
                <wp:posOffset>69574</wp:posOffset>
              </wp:positionV>
              <wp:extent cx="5335200" cy="702000"/>
              <wp:effectExtent l="0" t="0" r="0" b="3175"/>
              <wp:wrapNone/>
              <wp:docPr id="48" name="Grupa 48" descr="Rysunek przedstawia logotypy: Funduszy Europejskich, Rzeczpospolitej Polskiej, Unii Europejskiej" title="Logotypy"/>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49" name="Grupa 22"/>
                      <wpg:cNvGrpSpPr>
                        <a:grpSpLocks noChangeAspect="1"/>
                      </wpg:cNvGrpSpPr>
                      <wpg:grpSpPr>
                        <a:xfrm>
                          <a:off x="0" y="0"/>
                          <a:ext cx="5334000" cy="701675"/>
                          <a:chOff x="0" y="0"/>
                          <a:chExt cx="6620374" cy="871220"/>
                        </a:xfrm>
                      </wpg:grpSpPr>
                      <pic:pic xmlns:pic="http://schemas.openxmlformats.org/drawingml/2006/picture">
                        <pic:nvPicPr>
                          <pic:cNvPr id="50" name="Obraz 50"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4480" cy="871220"/>
                          </a:xfrm>
                          <a:prstGeom prst="rect">
                            <a:avLst/>
                          </a:prstGeom>
                          <a:noFill/>
                          <a:ln>
                            <a:noFill/>
                          </a:ln>
                        </pic:spPr>
                      </pic:pic>
                      <pic:pic xmlns:pic="http://schemas.openxmlformats.org/drawingml/2006/picture">
                        <pic:nvPicPr>
                          <pic:cNvPr id="51" name="Obraz 24"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444864" y="107576"/>
                            <a:ext cx="2175510" cy="708660"/>
                          </a:xfrm>
                          <a:prstGeom prst="rect">
                            <a:avLst/>
                          </a:prstGeom>
                          <a:noFill/>
                          <a:ln>
                            <a:noFill/>
                          </a:ln>
                        </pic:spPr>
                      </pic:pic>
                    </wpg:grpSp>
                    <pic:pic xmlns:pic="http://schemas.openxmlformats.org/drawingml/2006/picture">
                      <pic:nvPicPr>
                        <pic:cNvPr id="52" name="Obraz 52"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569580" y="91606"/>
                          <a:ext cx="1697355" cy="5657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1E5B853" id="Grupa 48" o:spid="_x0000_s1026" alt="Tytuł: Logotypy — opis: Rysunek przedstawia logotypy: Funduszy Europejskich, Rzeczpospolitej Polskiej, Unii Europejskiej" style="position:absolute;margin-left:87.95pt;margin-top:5.5pt;width:420.1pt;height:55.3pt;z-index:251662336;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">
              <v:group id="Grupa 22" o:spid="_x0000_s1027"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50" o:spid="_x0000_s1028" type="#_x0000_t75"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KA1K7AAAA2wAAAA8AAABkcnMvZG93bnJldi54bWxET0sKwjAQ3QveIYzgzqYqFqlGEUFwJfg5&#10;wNiMbbGZlCRq9fRmIbh8vP9y3ZlGPMn52rKCcZKCIC6srrlUcDnvRnMQPiBrbCyTgjd5WK/6vSXm&#10;2r74SM9TKEUMYZ+jgiqENpfSFxUZ9IltiSN3s85giNCVUjt8xXDTyEmaZtJgzbGhwpa2FRX308Mo&#10;2JPvDtcCb/X5I6c7n2XuccyUGg66zQJEoC78xT/3XiuYxfXxS/wBcvUF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OgKA1K7AAAA2wAAAA8AAAAAAAAAAAAAAAAAnwIAAGRycy9k&#10;b3ducmV2LnhtbFBLBQYAAAAABAAEAPcAAACHAwAAAAA=&#10;">
                  <v:imagedata r:id="rId4" o:title="logo_FE_Polska_Cyfrowa_rgb-1"/>
                  <v:path arrowok="t"/>
                </v:shape>
                <v:shape id="Obraz 24" o:spid="_x0000_s1029" type="#_x0000_t75"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RSvzCAAAA2wAAAA8AAABkcnMvZG93bnJldi54bWxEj0FrAjEUhO+F/ofwBG/drIIiW6OIdMGT&#10;VGt7fmxedxeTl7CJ7tpfbwShx2FmvmGW68EacaUutI4VTLIcBHHldMu1gtNX+bYAESKyRuOYFNwo&#10;wHr1+rLEQrueD3Q9xlokCIcCFTQx+kLKUDVkMWTOEyfv13UWY5JdLXWHfYJbI6d5PpcWW04LDXra&#10;NlSdjxeroC/tX2kOs+mH9/Tzvbh87k3olRqPhs07iEhD/A8/2zutYDaBx5f0A+Tq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0Ur8wgAAANsAAAAPAAAAAAAAAAAAAAAAAJ8C&#10;AABkcnMvZG93bnJldi54bWxQSwUGAAAAAAQABAD3AAAAjgMAAAAA&#10;">
                  <v:imagedata r:id="rId5" o:title="UE_EFRR_rgb-1"/>
                  <v:path arrowok="t"/>
                </v:shape>
              </v:group>
              <v:shape id="Obraz 52" o:spid="_x0000_s1030" type="#_x0000_t75"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Nx67DAAAA2wAAAA8AAABkcnMvZG93bnJldi54bWxEj0FLw0AUhO+F/oflFbzZFwOmErsJ0ip6&#10;s62i15fsMwlm34bs2qb/3hWEHoeZ+YZZl5Pt1ZFH3znRcLNMQLHUznTSaHh/e7q+A+UDiaHeCWs4&#10;s4eymM/WlBt3kj0fD6FRESI+Jw1tCEOO6OuWLfmlG1ii9+VGSyHKsUEz0inCbY9pkmRoqZO40NLA&#10;m5br78OP1VA9P1arlLH63J4ly3rcvX5go/XVYnq4BxV4Cpfwf/vFaLhN4e9L/AFY/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83HrsMAAADbAAAADwAAAAAAAAAAAAAAAACf&#10;AgAAZHJzL2Rvd25yZXYueG1sUEsFBgAAAAAEAAQA9wAAAI8DAAAAAA==&#10;">
                <v:imagedata r:id="rId6" o:title="znak_barw_rp_poziom_szara_ramka_rgb"/>
                <v:path arrowok="t"/>
              </v:shape>
              <w10:wrap anchorx="page"/>
            </v:group>
          </w:pict>
        </mc:Fallback>
      </mc:AlternateContent>
    </w:r>
  </w:p>
  <w:p w14:paraId="6B1E87F3" w14:textId="77777777" w:rsidR="00786617" w:rsidRDefault="00786617" w:rsidP="00505778">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04B38" w14:textId="77777777" w:rsidR="00786617" w:rsidRDefault="00786617">
    <w:r>
      <w:rPr>
        <w:noProof/>
      </w:rPr>
      <mc:AlternateContent>
        <mc:Choice Requires="wpg">
          <w:drawing>
            <wp:anchor distT="0" distB="0" distL="114300" distR="114300" simplePos="0" relativeHeight="251664384" behindDoc="0" locked="0" layoutInCell="1" allowOverlap="1" wp14:anchorId="593F732D" wp14:editId="7232651A">
              <wp:simplePos x="0" y="0"/>
              <wp:positionH relativeFrom="page">
                <wp:posOffset>1117111</wp:posOffset>
              </wp:positionH>
              <wp:positionV relativeFrom="paragraph">
                <wp:posOffset>-137160</wp:posOffset>
              </wp:positionV>
              <wp:extent cx="5335200" cy="702000"/>
              <wp:effectExtent l="0" t="0" r="0" b="3175"/>
              <wp:wrapNone/>
              <wp:docPr id="53" name="Grupa 53"/>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54" name="Grupa 22"/>
                      <wpg:cNvGrpSpPr>
                        <a:grpSpLocks noChangeAspect="1"/>
                      </wpg:cNvGrpSpPr>
                      <wpg:grpSpPr>
                        <a:xfrm>
                          <a:off x="0" y="0"/>
                          <a:ext cx="5334000" cy="701675"/>
                          <a:chOff x="0" y="0"/>
                          <a:chExt cx="6620374" cy="871220"/>
                        </a:xfrm>
                      </wpg:grpSpPr>
                      <pic:pic xmlns:pic="http://schemas.openxmlformats.org/drawingml/2006/picture">
                        <pic:nvPicPr>
                          <pic:cNvPr id="55" name="Obraz 55"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4480" cy="871220"/>
                          </a:xfrm>
                          <a:prstGeom prst="rect">
                            <a:avLst/>
                          </a:prstGeom>
                          <a:noFill/>
                          <a:ln>
                            <a:noFill/>
                          </a:ln>
                        </pic:spPr>
                      </pic:pic>
                      <pic:pic xmlns:pic="http://schemas.openxmlformats.org/drawingml/2006/picture">
                        <pic:nvPicPr>
                          <pic:cNvPr id="56" name="Obraz 24"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444864" y="107576"/>
                            <a:ext cx="2175510" cy="708660"/>
                          </a:xfrm>
                          <a:prstGeom prst="rect">
                            <a:avLst/>
                          </a:prstGeom>
                          <a:noFill/>
                          <a:ln>
                            <a:noFill/>
                          </a:ln>
                        </pic:spPr>
                      </pic:pic>
                    </wpg:grpSp>
                    <pic:pic xmlns:pic="http://schemas.openxmlformats.org/drawingml/2006/picture">
                      <pic:nvPicPr>
                        <pic:cNvPr id="57" name="Obraz 57"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569580" y="91606"/>
                          <a:ext cx="1697355" cy="5657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1BE6384" id="Grupa 53" o:spid="_x0000_s1026" style="position:absolute;margin-left:87.95pt;margin-top:-10.8pt;width:420.1pt;height:55.3pt;z-index:251664384;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">
              <v:group id="Grupa 22" o:spid="_x0000_s1027"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55" o:spid="_x0000_s1028" type="#_x0000_t75"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9oMq+AAAA2wAAAA8AAABkcnMvZG93bnJldi54bWxEj80KwjAQhO+C7xBW8KapikWqUUQQPAn+&#10;PMDarG2x2ZQkavXpjSB4HGbmG2axak0tHuR8ZVnBaJiAIM6trrhQcD5tBzMQPiBrrC2Tghd5WC27&#10;nQVm2j75QI9jKESEsM9QQRlCk0np85IM+qFtiKN3tc5giNIVUjt8Rrip5ThJUmmw4rhQYkObkvLb&#10;8W4U7Mi3+0uO1+r0lpOtT1N3P6RK9Xvteg4iUBv+4V97pxVMp/D9En+AXH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h9oMq+AAAA2wAAAA8AAAAAAAAAAAAAAAAAnwIAAGRy&#10;cy9kb3ducmV2LnhtbFBLBQYAAAAABAAEAPcAAACKAwAAAAA=&#10;">
                  <v:imagedata r:id="rId4" o:title="logo_FE_Polska_Cyfrowa_rgb-1"/>
                  <v:path arrowok="t"/>
                </v:shape>
                <v:shape id="Obraz 24" o:spid="_x0000_s1029" type="#_x0000_t75"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40ojCAAAA2wAAAA8AAABkcnMvZG93bnJldi54bWxEj09rAjEUxO8Fv0N4Qm81W0GRrVGkuOCp&#10;+K89Pzavu4vJS9hEd/XTG0HwOMzMb5j5srdGXKgNjWMFn6MMBHHpdMOVguOh+JiBCBFZo3FMCq4U&#10;YLkYvM0x167jHV32sRIJwiFHBXWMPpcylDVZDCPniZP371qLMcm2krrFLsGtkeMsm0qLDaeFGj19&#10;11Se9meroCvsrTC7yXjtPf39zs7bHxM6pd6H/eoLRKQ+vsLP9kYrmEzh8SX9ALm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ONKIwgAAANsAAAAPAAAAAAAAAAAAAAAAAJ8C&#10;AABkcnMvZG93bnJldi54bWxQSwUGAAAAAAQABAD3AAAAjgMAAAAA&#10;">
                  <v:imagedata r:id="rId5" o:title="UE_EFRR_rgb-1"/>
                  <v:path arrowok="t"/>
                </v:shape>
              </v:group>
              <v:shape id="Obraz 57" o:spid="_x0000_s1030" type="#_x0000_t75"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6ZDbDAAAA2wAAAA8AAABkcnMvZG93bnJldi54bWxEj0FrwkAUhO+F/oflCd70RcFYUlcpbUVv&#10;bVX0+pJ9TUKzb0N21fjvuwWhx2FmvmEWq9426sKdr51omIwTUCyFM7WUGg779egJlA8khhonrOHG&#10;HlbLx4cFZcZd5Ysvu1CqCBGfkYYqhDZD9EXFlvzYtSzR+3adpRBlV6Lp6BrhtsFpkqRoqZa4UFHL&#10;rxUXP7uz1ZBv3vP5lDE/vd0kTRv8/DhiqfVw0L88gwrch//wvb01GmZz+PsSfw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7pkNsMAAADbAAAADwAAAAAAAAAAAAAAAACf&#10;AgAAZHJzL2Rvd25yZXYueG1sUEsFBgAAAAAEAAQA9wAAAI8DAAAAAA==&#10;">
                <v:imagedata r:id="rId6" o:title="znak_barw_rp_poziom_szara_ramka_rgb"/>
                <v:path arrowok="t"/>
              </v:shape>
              <w10:wrap anchorx="page"/>
            </v:group>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1E542" w14:textId="77777777" w:rsidR="00786617" w:rsidRDefault="00786617" w:rsidP="006C26F6">
    <w:pPr>
      <w:pStyle w:val="Stopka"/>
    </w:pPr>
    <w:r>
      <w:rPr>
        <w:noProof/>
        <w:lang w:eastAsia="pl-PL"/>
      </w:rPr>
      <mc:AlternateContent>
        <mc:Choice Requires="wpg">
          <w:drawing>
            <wp:anchor distT="0" distB="0" distL="114300" distR="114300" simplePos="0" relativeHeight="251658240" behindDoc="0" locked="0" layoutInCell="1" allowOverlap="1" wp14:anchorId="133015B7" wp14:editId="36BDDC15">
              <wp:simplePos x="0" y="0"/>
              <wp:positionH relativeFrom="page">
                <wp:posOffset>2658193</wp:posOffset>
              </wp:positionH>
              <wp:positionV relativeFrom="paragraph">
                <wp:posOffset>-167640</wp:posOffset>
              </wp:positionV>
              <wp:extent cx="5335200" cy="702000"/>
              <wp:effectExtent l="0" t="0" r="0" b="3175"/>
              <wp:wrapNone/>
              <wp:docPr id="58" name="Grupa 58" descr="Rysunek przedstawia logotypy: Funduszy Europejskich, Rzeczpospolitej Polskiej, Unii Europejskiej" title="Logotypy"/>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59" name="Grupa 59"/>
                      <wpg:cNvGrpSpPr>
                        <a:grpSpLocks noChangeAspect="1"/>
                      </wpg:cNvGrpSpPr>
                      <wpg:grpSpPr>
                        <a:xfrm>
                          <a:off x="0" y="0"/>
                          <a:ext cx="5334000" cy="701675"/>
                          <a:chOff x="0" y="0"/>
                          <a:chExt cx="6620374" cy="871220"/>
                        </a:xfrm>
                      </wpg:grpSpPr>
                      <pic:pic xmlns:pic="http://schemas.openxmlformats.org/drawingml/2006/picture">
                        <pic:nvPicPr>
                          <pic:cNvPr id="60" name="Obraz 60"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4480" cy="871220"/>
                          </a:xfrm>
                          <a:prstGeom prst="rect">
                            <a:avLst/>
                          </a:prstGeom>
                          <a:noFill/>
                          <a:ln>
                            <a:noFill/>
                          </a:ln>
                        </pic:spPr>
                      </pic:pic>
                      <pic:pic xmlns:pic="http://schemas.openxmlformats.org/drawingml/2006/picture">
                        <pic:nvPicPr>
                          <pic:cNvPr id="61" name="Obraz 61"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444864" y="107576"/>
                            <a:ext cx="2175510" cy="708660"/>
                          </a:xfrm>
                          <a:prstGeom prst="rect">
                            <a:avLst/>
                          </a:prstGeom>
                          <a:noFill/>
                          <a:ln>
                            <a:noFill/>
                          </a:ln>
                        </pic:spPr>
                      </pic:pic>
                    </wpg:grpSp>
                    <pic:pic xmlns:pic="http://schemas.openxmlformats.org/drawingml/2006/picture">
                      <pic:nvPicPr>
                        <pic:cNvPr id="62" name="Obraz 62"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569580" y="91606"/>
                          <a:ext cx="1697355" cy="5657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439404A" id="Grupa 58" o:spid="_x0000_s1026" alt="Tytuł: Logotypy — opis: Rysunek przedstawia logotypy: Funduszy Europejskich, Rzeczpospolitej Polskiej, Unii Europejskiej" style="position:absolute;margin-left:209.3pt;margin-top:-13.2pt;width:420.1pt;height:55.3pt;z-index:251658240;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">
              <v:group id="Grupa 59" o:spid="_x0000_s1027"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0" o:spid="_x0000_s1028" type="#_x0000_t75"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mye+7AAAA2wAAAA8AAABkcnMvZG93bnJldi54bWxET0sKwjAQ3QveIYzgTlMVglSjiCC4Evwc&#10;YGzGtthMShK1enqzEFw+3n+57mwjnuRD7VjDZJyBIC6cqbnUcDnvRnMQISIbbByThjcFWK/6vSXm&#10;xr34SM9TLEUK4ZCjhirGNpcyFBVZDGPXEifu5rzFmKAvpfH4SuG2kdMsU9Jizamhwpa2FRX308Nq&#10;2FPoDtcCb/X5I2e7oJR/HJXWw0G3WYCI1MW/+OfeGw0qrU9f0g+Qqy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CZmye+7AAAA2wAAAA8AAAAAAAAAAAAAAAAAnwIAAGRycy9k&#10;b3ducmV2LnhtbFBLBQYAAAAABAAEAPcAAACHAwAAAAA=&#10;">
                  <v:imagedata r:id="rId4" o:title="logo_FE_Polska_Cyfrowa_rgb-1"/>
                  <v:path arrowok="t"/>
                </v:shape>
                <v:shape id="Obraz 61" o:spid="_x0000_s1029" type="#_x0000_t75"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9gEHCAAAA2wAAAA8AAABkcnMvZG93bnJldi54bWxEj0FrAjEUhO9C/0N4gjfNKiiyNYpIF3oq&#10;am3Pj83r7mLyEjbRXf31RhB6HGbmG2a16a0RV2pD41jBdJKBIC6dbrhScPouxksQISJrNI5JwY0C&#10;bNZvgxXm2nV8oOsxViJBOOSooI7R51KGsiaLYeI8cfL+XGsxJtlWUrfYJbg1cpZlC2mx4bRQo6dd&#10;TeX5eLEKusLeC3OYzz68p9+f5WX/ZUKn1GjYb99BROrjf/jV/tQKFlN4fkk/QK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vYBBwgAAANsAAAAPAAAAAAAAAAAAAAAAAJ8C&#10;AABkcnMvZG93bnJldi54bWxQSwUGAAAAAAQABAD3AAAAjgMAAAAA&#10;">
                  <v:imagedata r:id="rId5" o:title="UE_EFRR_rgb-1"/>
                  <v:path arrowok="t"/>
                </v:shape>
              </v:group>
              <v:shape id="Obraz 62" o:spid="_x0000_s1030" type="#_x0000_t75"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hDRPDAAAA2wAAAA8AAABkcnMvZG93bnJldi54bWxEj09rwkAUxO8Fv8PyBG/1xRxiia5S/EO9&#10;2dpSry/Z1ySYfRuyW43fvlso9DjMzG+Y5Xqwrbpy7xsnGmbTBBRL6UwjlYaP9/3jEygfSAy1TljD&#10;nT2sV6OHJeXG3eSNr6dQqQgRn5OGOoQuR/RlzZb81HUs0ftyvaUQZV+h6ekW4bbFNEkytNRIXKip&#10;403N5eX0bTUUL7tinjIW5+1dsqzF1+MnVlpPxsPzAlTgIfyH/9oHoyFL4fdL/AG4+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aENE8MAAADbAAAADwAAAAAAAAAAAAAAAACf&#10;AgAAZHJzL2Rvd25yZXYueG1sUEsFBgAAAAAEAAQA9wAAAI8DAAAAAA==&#10;">
                <v:imagedata r:id="rId6" o:title="znak_barw_rp_poziom_szara_ramka_rgb"/>
                <v:path arrowok="t"/>
              </v:shape>
              <w10:wrap anchorx="page"/>
            </v:group>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9F7DD" w14:textId="77777777" w:rsidR="00786617" w:rsidRDefault="00786617">
    <w:r>
      <w:rPr>
        <w:noProof/>
      </w:rPr>
      <mc:AlternateContent>
        <mc:Choice Requires="wpg">
          <w:drawing>
            <wp:anchor distT="0" distB="0" distL="114300" distR="114300" simplePos="0" relativeHeight="251656192" behindDoc="0" locked="0" layoutInCell="1" allowOverlap="1" wp14:anchorId="2CB0D9DC" wp14:editId="17A2AAA9">
              <wp:simplePos x="0" y="0"/>
              <wp:positionH relativeFrom="page">
                <wp:posOffset>1117111</wp:posOffset>
              </wp:positionH>
              <wp:positionV relativeFrom="paragraph">
                <wp:posOffset>-137160</wp:posOffset>
              </wp:positionV>
              <wp:extent cx="5335200" cy="702000"/>
              <wp:effectExtent l="0" t="0" r="0" b="3175"/>
              <wp:wrapNone/>
              <wp:docPr id="63" name="Grupa 63"/>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385095872" name="Grupa 22"/>
                      <wpg:cNvGrpSpPr>
                        <a:grpSpLocks noChangeAspect="1"/>
                      </wpg:cNvGrpSpPr>
                      <wpg:grpSpPr>
                        <a:xfrm>
                          <a:off x="0" y="0"/>
                          <a:ext cx="5334000" cy="701675"/>
                          <a:chOff x="0" y="0"/>
                          <a:chExt cx="6620374" cy="871220"/>
                        </a:xfrm>
                      </wpg:grpSpPr>
                      <pic:pic xmlns:pic="http://schemas.openxmlformats.org/drawingml/2006/picture">
                        <pic:nvPicPr>
                          <pic:cNvPr id="385095873" name="Obraz 385095873"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4480" cy="871220"/>
                          </a:xfrm>
                          <a:prstGeom prst="rect">
                            <a:avLst/>
                          </a:prstGeom>
                          <a:noFill/>
                          <a:ln>
                            <a:noFill/>
                          </a:ln>
                        </pic:spPr>
                      </pic:pic>
                      <pic:pic xmlns:pic="http://schemas.openxmlformats.org/drawingml/2006/picture">
                        <pic:nvPicPr>
                          <pic:cNvPr id="385095874" name="Obraz 24"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444864" y="107576"/>
                            <a:ext cx="2175510" cy="708660"/>
                          </a:xfrm>
                          <a:prstGeom prst="rect">
                            <a:avLst/>
                          </a:prstGeom>
                          <a:noFill/>
                          <a:ln>
                            <a:noFill/>
                          </a:ln>
                        </pic:spPr>
                      </pic:pic>
                    </wpg:grpSp>
                    <pic:pic xmlns:pic="http://schemas.openxmlformats.org/drawingml/2006/picture">
                      <pic:nvPicPr>
                        <pic:cNvPr id="385095875" name="Obraz 385095875"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569580" y="91606"/>
                          <a:ext cx="1697355" cy="5657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B5F0B0D" id="Grupa 63" o:spid="_x0000_s1026" style="position:absolute;margin-left:87.95pt;margin-top:-10.8pt;width:420.1pt;height:55.3pt;z-index:251656192;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">
              <v:group id="Grupa 22" o:spid="_x0000_s1027"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AOclEbL&#10;AAAA4gAAAA8AAAAAAAAAAAAAAAAAqgIAAGRycy9kb3ducmV2LnhtbFBLBQYAAAAABAAEAPoAAACi&#10;A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85095873" o:spid="_x0000_s1028" type="#_x0000_t75"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STlLHAAAA4gAAAA8AAABkcnMvZG93bnJldi54bWxEj9GKwjAURN8X/IdwBd/W1C12azWKLAg+&#10;Laj7Adfm2habm5JErX69WRB8HGbmDLNY9aYVV3K+saxgMk5AEJdWN1wp+DtsPnMQPiBrbC2Tgjt5&#10;WC0HHwsstL3xjq77UIkIYV+ggjqErpDSlzUZ9GPbEUfvZJ3BEKWrpHZ4i3DTyq8kyaTBhuNCjR39&#10;1FSe9xejYEu+/z2WeGoOD5lufJa5yy5TajTs13MQgfrwDr/aW60gzafJbJp/p/B/Kd4BuXw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6STlLHAAAA4gAAAA8AAAAAAAAAAAAA&#10;AAAAnwIAAGRycy9kb3ducmV2LnhtbFBLBQYAAAAABAAEAPcAAACTAwAAAAA=&#10;">
                  <v:imagedata r:id="rId4" o:title="logo_FE_Polska_Cyfrowa_rgb-1"/>
                  <v:path arrowok="t"/>
                </v:shape>
                <v:shape id="Obraz 24" o:spid="_x0000_s1029" type="#_x0000_t75"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ljD3KAAAA4gAAAA8AAABkcnMvZG93bnJldi54bWxEj81qwzAQhO+BvIPYQG+JnDRuXTdKCKWG&#10;nkqT/pwXa2ubSithKbHTp68KhR6HmfmG2exGa8SZ+tA5VrBcZCCIa6c7bhS8vVbzAkSIyBqNY1Jw&#10;oQC77XSywVK7gQ90PsZGJAiHEhW0MfpSylC3ZDEsnCdO3qfrLcYk+0bqHocEt0ausuxGWuw4LbTo&#10;6aGl+ut4sgqGyn5X5pCvHr2nj/fi9PJswqDU1Wzc34OINMb/8F/7SSu4LvLsLi9u1/B7Kd0Buf0B&#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JpljD3KAAAA4gAAAA8AAAAAAAAA&#10;AAAAAAAAnwIAAGRycy9kb3ducmV2LnhtbFBLBQYAAAAABAAEAPcAAACWAwAAAAA=&#10;">
                  <v:imagedata r:id="rId5" o:title="UE_EFRR_rgb-1"/>
                  <v:path arrowok="t"/>
                </v:shape>
              </v:group>
              <v:shape id="Obraz 385095875" o:spid="_x0000_s1030" type="#_x0000_t75"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xTGPKAAAA4gAAAA8AAABkcnMvZG93bnJldi54bWxEj19Lw0AQxN+FfodjC77ZjZWkaey1FP+g&#10;b2qV+rrJrUlobi/kzjb99p4g+DjMzG+Y1Wa0nTry4FsnGq5nCSiWyplWag0f749XOSgfSAx1TljD&#10;mT1s1pOLFRXGneSNj7tQqwgRX5CGJoS+QPRVw5b8zPUs0ftyg6UQ5VCjGegU4bbDeZJkaKmVuNBQ&#10;z3cNV4fdt9VQPj2Uizlj+Xl/lizr8PVlj7XWl9Nxewsq8Bj+w3/tZ6PhJk+TZZovUvi9FO8Arn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NQxTGPKAAAA4gAAAA8AAAAAAAAA&#10;AAAAAAAAnwIAAGRycy9kb3ducmV2LnhtbFBLBQYAAAAABAAEAPcAAACWAwAAAAA=&#10;">
                <v:imagedata r:id="rId6" o:title="znak_barw_rp_poziom_szara_ramka_rgb"/>
                <v:path arrowok="t"/>
              </v:shape>
              <w10:wrap anchorx="page"/>
            </v:group>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6A9B8" w14:textId="62F937AE" w:rsidR="00786617" w:rsidRDefault="00786617" w:rsidP="006C26F6">
    <w:pPr>
      <w:pStyle w:val="Stopka"/>
    </w:pPr>
    <w:r>
      <w:rPr>
        <w:noProof/>
        <w:lang w:eastAsia="pl-PL"/>
      </w:rPr>
      <mc:AlternateContent>
        <mc:Choice Requires="wpg">
          <w:drawing>
            <wp:anchor distT="0" distB="0" distL="114300" distR="114300" simplePos="0" relativeHeight="251675648" behindDoc="0" locked="0" layoutInCell="1" allowOverlap="1" wp14:anchorId="5279F247" wp14:editId="6346DB7A">
              <wp:simplePos x="0" y="0"/>
              <wp:positionH relativeFrom="page">
                <wp:posOffset>1108710</wp:posOffset>
              </wp:positionH>
              <wp:positionV relativeFrom="paragraph">
                <wp:posOffset>-211923</wp:posOffset>
              </wp:positionV>
              <wp:extent cx="5335200" cy="702000"/>
              <wp:effectExtent l="0" t="0" r="0" b="3175"/>
              <wp:wrapNone/>
              <wp:docPr id="940955645" name="Grupa 940955645" descr="Rysunek przedstawia logotypy: Funduszy Europejskich, Rzeczpospolitej Polskiej, Unii Europejskiej" title="Logotypy"/>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940955646" name="Grupa 940955646"/>
                      <wpg:cNvGrpSpPr>
                        <a:grpSpLocks noChangeAspect="1"/>
                      </wpg:cNvGrpSpPr>
                      <wpg:grpSpPr>
                        <a:xfrm>
                          <a:off x="0" y="0"/>
                          <a:ext cx="5334000" cy="701675"/>
                          <a:chOff x="0" y="0"/>
                          <a:chExt cx="6620374" cy="871220"/>
                        </a:xfrm>
                      </wpg:grpSpPr>
                      <pic:pic xmlns:pic="http://schemas.openxmlformats.org/drawingml/2006/picture">
                        <pic:nvPicPr>
                          <pic:cNvPr id="940955647" name="Obraz 940955647"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4480" cy="871220"/>
                          </a:xfrm>
                          <a:prstGeom prst="rect">
                            <a:avLst/>
                          </a:prstGeom>
                          <a:noFill/>
                          <a:ln>
                            <a:noFill/>
                          </a:ln>
                        </pic:spPr>
                      </pic:pic>
                      <pic:pic xmlns:pic="http://schemas.openxmlformats.org/drawingml/2006/picture">
                        <pic:nvPicPr>
                          <pic:cNvPr id="120918720" name="Obraz 120918720"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4444864" y="107576"/>
                            <a:ext cx="2175510" cy="708660"/>
                          </a:xfrm>
                          <a:prstGeom prst="rect">
                            <a:avLst/>
                          </a:prstGeom>
                          <a:noFill/>
                          <a:ln>
                            <a:noFill/>
                          </a:ln>
                        </pic:spPr>
                      </pic:pic>
                    </wpg:grpSp>
                    <pic:pic xmlns:pic="http://schemas.openxmlformats.org/drawingml/2006/picture">
                      <pic:nvPicPr>
                        <pic:cNvPr id="120918721" name="Obraz 120918721"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1569580" y="91606"/>
                          <a:ext cx="1697355" cy="5657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C283462" id="Grupa 940955645" o:spid="_x0000_s1026" alt="Tytuł: Logotypy — opis: Rysunek przedstawia logotypy: Funduszy Europejskich, Rzeczpospolitej Polskiej, Unii Europejskiej" style="position:absolute;margin-left:87.3pt;margin-top:-16.7pt;width:420.1pt;height:55.3pt;z-index:251675648;mso-position-horizontal-relative:page;mso-width-relative:margin;mso-height-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">
              <v:group id="Grupa 940955646" o:spid="_x0000_s1027" style="position:absolute;width:53340;height:7016" coordsize="66203,8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JkYcabL&#10;AAAA4gAAAA8AAAAAAAAAAAAAAAAAqgIAAGRycy9kb3ducmV2LnhtbFBLBQYAAAAABAAEAPoAAACi&#10;A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40955647" o:spid="_x0000_s1028" type="#_x0000_t75" style="position:absolute;width:15544;height:8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Wq7LIAAAA4gAAAA8AAABkcnMvZG93bnJldi54bWxEj9FqAjEURN8F/yFcoW+ardVYt0aRguBT&#10;wdUPuG6uu0s3N0sSdevXm0Khj8PMnGFWm9624kY+NI41vE4yEMSlMw1XGk7H3fgdRIjIBlvHpOGH&#10;AmzWw8EKc+PufKBbESuRIBxy1FDH2OVShrImi2HiOuLkXZy3GJP0lTQe7wluWznNMiUtNpwWauzo&#10;s6byu7haDXsK/de5xEtzfMi3XVDKXw9K65dRv/0AEamP/+G/9t5oWM6y5XyuZgv4vZTugFw/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kFquyyAAAAOIAAAAPAAAAAAAAAAAA&#10;AAAAAJ8CAABkcnMvZG93bnJldi54bWxQSwUGAAAAAAQABAD3AAAAlAMAAAAA&#10;">
                  <v:imagedata r:id="rId4" o:title="logo_FE_Polska_Cyfrowa_rgb-1"/>
                  <v:path arrowok="t"/>
                </v:shape>
                <v:shape id="Obraz 120918720" o:spid="_x0000_s1029" type="#_x0000_t75" style="position:absolute;left:44448;top:1075;width:2175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8u8jFAAAA4gAAAA8AAABkcnMvZG93bnJldi54bWxET01Lw0AQvQv+h2UEb3bTgBrTbouIAU9i&#10;W/U8ZKdJcHd2yW6b6K93DoLHx/teb2fv1JnGNAQ2sFwUoIjbYAfuDLwfmpsKVMrIFl1gMvBNCbab&#10;y4s11jZMvKPzPndKQjjVaKDPOdZap7Ynj2kRIrFwxzB6zALHTtsRJwn3TpdFcac9DiwNPUZ66qn9&#10;2p+8ganxP43b3ZbPMdLnR3V6e3VpMub6an5cgco053/xn/vFyvyyeFhW96WckEuCQW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PLvIxQAAAOIAAAAPAAAAAAAAAAAAAAAA&#10;AJ8CAABkcnMvZG93bnJldi54bWxQSwUGAAAAAAQABAD3AAAAkQMAAAAA&#10;">
                  <v:imagedata r:id="rId5" o:title="UE_EFRR_rgb-1"/>
                  <v:path arrowok="t"/>
                </v:shape>
              </v:group>
              <v:shape id="Obraz 120918721" o:spid="_x0000_s1030" type="#_x0000_t75" style="position:absolute;left:15695;top:916;width:16974;height:5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oe5bFAAAA4gAAAA8AAABkcnMvZG93bnJldi54bWxET01PwkAQvZv4HzZjwk2m7aFAZSFGIXoT&#10;0Oh12h3bxu5s012g/HuXxMTjy/terkfbqRMPvnWiIZ0moFgqZ1qpNXy8b+/noHwgMdQ5YQ0X9rBe&#10;3d4sqTDuLHs+HUKtYoj4gjQ0IfQFoq8atuSnrmeJ3LcbLIUIhxrNQOcYbjvMkiRHS63EhoZ6fmq4&#10;+jkcrYbyZVPOMsby6/kied7h7u0Ta60nd+PjA6jAY/gX/7lfTZyfJYt0PstSuF6KGHD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aHuWxQAAAOIAAAAPAAAAAAAAAAAAAAAA&#10;AJ8CAABkcnMvZG93bnJldi54bWxQSwUGAAAAAAQABAD3AAAAkQMAAAAA&#10;">
                <v:imagedata r:id="rId6" o:title="znak_barw_rp_poziom_szara_ramka_rgb"/>
                <v:path arrowok="t"/>
              </v:shape>
              <w10:wrap anchorx="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E49B4" w14:textId="77777777" w:rsidR="008D05AC" w:rsidRDefault="008D05AC" w:rsidP="00D74175">
      <w:pPr>
        <w:spacing w:after="0" w:line="240" w:lineRule="auto"/>
      </w:pPr>
      <w:r>
        <w:separator/>
      </w:r>
    </w:p>
  </w:footnote>
  <w:footnote w:type="continuationSeparator" w:id="0">
    <w:p w14:paraId="4778A647" w14:textId="77777777" w:rsidR="008D05AC" w:rsidRDefault="008D05AC" w:rsidP="00D74175">
      <w:pPr>
        <w:spacing w:after="0" w:line="240" w:lineRule="auto"/>
      </w:pPr>
      <w:r>
        <w:continuationSeparator/>
      </w:r>
    </w:p>
  </w:footnote>
  <w:footnote w:type="continuationNotice" w:id="1">
    <w:p w14:paraId="7B2784A3" w14:textId="77777777" w:rsidR="008D05AC" w:rsidRDefault="008D05AC">
      <w:pPr>
        <w:spacing w:after="0" w:line="240" w:lineRule="auto"/>
      </w:pPr>
    </w:p>
  </w:footnote>
  <w:footnote w:id="2">
    <w:p w14:paraId="7D37AF04" w14:textId="21624AEC" w:rsidR="00786617" w:rsidRPr="008D5BAF" w:rsidRDefault="00786617">
      <w:pPr>
        <w:pStyle w:val="Tekstprzypisudolnego"/>
        <w:rPr>
          <w:sz w:val="18"/>
          <w:szCs w:val="18"/>
          <w:lang w:val="pl-PL"/>
        </w:rPr>
      </w:pPr>
      <w:r w:rsidRPr="008D5BAF">
        <w:rPr>
          <w:rStyle w:val="Odwoanieprzypisudolnego"/>
          <w:sz w:val="18"/>
          <w:szCs w:val="18"/>
        </w:rPr>
        <w:footnoteRef/>
      </w:r>
      <w:r w:rsidRPr="008D5BAF">
        <w:rPr>
          <w:sz w:val="18"/>
          <w:szCs w:val="18"/>
          <w:lang w:val="pl-PL"/>
        </w:rPr>
        <w:t xml:space="preserve"> Dokument dostępny pod adresem https://ec.europa.eu/cefdigital/wiki/display/CEFDIGITAL/Domibus</w:t>
      </w:r>
    </w:p>
  </w:footnote>
  <w:footnote w:id="3">
    <w:p w14:paraId="63B2F703" w14:textId="22004818" w:rsidR="00786617" w:rsidRPr="008D5BAF" w:rsidRDefault="00786617" w:rsidP="00CC3D38">
      <w:pPr>
        <w:pStyle w:val="Tekstprzypisudolnego"/>
        <w:jc w:val="left"/>
        <w:rPr>
          <w:sz w:val="18"/>
          <w:szCs w:val="18"/>
          <w:lang w:val="pl-PL"/>
        </w:rPr>
      </w:pPr>
      <w:r w:rsidRPr="008D5BAF">
        <w:rPr>
          <w:rStyle w:val="Odwoanieprzypisudolnego"/>
          <w:sz w:val="18"/>
          <w:szCs w:val="18"/>
        </w:rPr>
        <w:footnoteRef/>
      </w:r>
      <w:r w:rsidRPr="008D5BAF">
        <w:rPr>
          <w:sz w:val="18"/>
          <w:szCs w:val="18"/>
          <w:lang w:val="pl-PL"/>
        </w:rPr>
        <w:t xml:space="preserve"> Dokument dostępny pod adresem  </w:t>
      </w:r>
      <w:hyperlink r:id="rId1">
        <w:r w:rsidRPr="008D5BAF">
          <w:rPr>
            <w:rStyle w:val="Hipercze"/>
            <w:rFonts w:eastAsia="Arial"/>
            <w:sz w:val="18"/>
            <w:szCs w:val="18"/>
            <w:lang w:val="pl-PL"/>
          </w:rPr>
          <w:t>https://ec.europa.eu/cefdigital/wiki/display/CEFDIGITAL/Security+Controls+guidance?preview=/82773295/82802571/(CEFeDelivery).(SecurityControls).(v1.00).pdf</w:t>
        </w:r>
      </w:hyperlink>
    </w:p>
  </w:footnote>
  <w:footnote w:id="4">
    <w:p w14:paraId="17B19321" w14:textId="0E6463AE" w:rsidR="00786617" w:rsidRPr="008D5BAF" w:rsidRDefault="00786617" w:rsidP="00EA033D">
      <w:pPr>
        <w:pStyle w:val="Tekstkomentarza"/>
        <w:rPr>
          <w:sz w:val="18"/>
          <w:szCs w:val="18"/>
          <w:lang w:val="en-US"/>
        </w:rPr>
      </w:pPr>
      <w:r w:rsidRPr="008D5BAF">
        <w:rPr>
          <w:rStyle w:val="Odwoanieprzypisudolnego"/>
          <w:sz w:val="18"/>
          <w:szCs w:val="18"/>
        </w:rPr>
        <w:footnoteRef/>
      </w:r>
      <w:r w:rsidRPr="008D5BAF">
        <w:rPr>
          <w:sz w:val="18"/>
          <w:szCs w:val="18"/>
          <w:lang w:val="en-US"/>
        </w:rPr>
        <w:t xml:space="preserve"> </w:t>
      </w:r>
      <w:r>
        <w:rPr>
          <w:sz w:val="18"/>
          <w:szCs w:val="18"/>
          <w:lang w:val="en-US"/>
        </w:rPr>
        <w:t xml:space="preserve">[ETSI3195224], rozdział 5.2: </w:t>
      </w:r>
      <w:r w:rsidRPr="008D5BAF">
        <w:rPr>
          <w:i/>
          <w:sz w:val="18"/>
          <w:szCs w:val="18"/>
          <w:lang w:val="en-US"/>
        </w:rPr>
        <w:t xml:space="preserve">ERD messages shall be </w:t>
      </w:r>
      <w:r w:rsidRPr="008D5BAF">
        <w:rPr>
          <w:b/>
          <w:i/>
          <w:sz w:val="18"/>
          <w:szCs w:val="18"/>
          <w:lang w:val="en-US"/>
        </w:rPr>
        <w:t>packaged</w:t>
      </w:r>
      <w:r w:rsidRPr="008D5BAF">
        <w:rPr>
          <w:i/>
          <w:sz w:val="18"/>
          <w:szCs w:val="18"/>
          <w:lang w:val="en-US"/>
        </w:rPr>
        <w:t xml:space="preserve"> in User Messages. The user content, ERDS relay meta-data and ERDS evidence shall be </w:t>
      </w:r>
      <w:r w:rsidRPr="008D5BAF">
        <w:rPr>
          <w:b/>
          <w:i/>
          <w:sz w:val="18"/>
          <w:szCs w:val="18"/>
          <w:lang w:val="en-US"/>
        </w:rPr>
        <w:t>included</w:t>
      </w:r>
      <w:r w:rsidRPr="008D5BAF">
        <w:rPr>
          <w:i/>
          <w:sz w:val="18"/>
          <w:szCs w:val="18"/>
          <w:lang w:val="en-US"/>
        </w:rPr>
        <w:t xml:space="preserve"> as ebMS payloads that are </w:t>
      </w:r>
      <w:r w:rsidRPr="008D5BAF">
        <w:rPr>
          <w:b/>
          <w:i/>
          <w:sz w:val="18"/>
          <w:szCs w:val="18"/>
          <w:lang w:val="en-US"/>
        </w:rPr>
        <w:t>packaged</w:t>
      </w:r>
      <w:r w:rsidRPr="008D5BAF">
        <w:rPr>
          <w:i/>
          <w:sz w:val="18"/>
          <w:szCs w:val="18"/>
          <w:lang w:val="en-US"/>
        </w:rPr>
        <w:t xml:space="preserve"> as SOAP attachments, i.e. the SOAP Body shall not be used. The AS4 Compression Feature as defined in section 3.1 of the AS4 Profile [4] and which offers the option to compress payloads packaged in the SOAP attachments may be used by the ERDS. Alternatively, the ERDS may use the HTTP gzip transfer-encoding.</w:t>
      </w:r>
    </w:p>
    <w:p w14:paraId="0222D5CD" w14:textId="3B033CFF" w:rsidR="00786617" w:rsidRPr="008D5BAF" w:rsidRDefault="00786617">
      <w:pPr>
        <w:pStyle w:val="Tekstprzypisudolnego"/>
        <w:rPr>
          <w:sz w:val="18"/>
          <w:szCs w:val="18"/>
          <w:lang w:val="en-US"/>
        </w:rPr>
      </w:pPr>
    </w:p>
  </w:footnote>
  <w:footnote w:id="5">
    <w:p w14:paraId="7CC682DD" w14:textId="2EB0B6BF" w:rsidR="00786617" w:rsidRPr="008D5BAF" w:rsidRDefault="00786617" w:rsidP="0086430D">
      <w:pPr>
        <w:pStyle w:val="Tekstprzypisudolnego"/>
        <w:jc w:val="left"/>
        <w:rPr>
          <w:sz w:val="18"/>
          <w:szCs w:val="18"/>
          <w:lang w:val="pl-PL"/>
        </w:rPr>
      </w:pPr>
      <w:r w:rsidRPr="008D5BAF">
        <w:rPr>
          <w:rStyle w:val="Odwoanieprzypisudolnego"/>
          <w:sz w:val="18"/>
          <w:szCs w:val="18"/>
        </w:rPr>
        <w:footnoteRef/>
      </w:r>
      <w:r w:rsidRPr="008D5BAF">
        <w:rPr>
          <w:sz w:val="18"/>
          <w:szCs w:val="18"/>
          <w:lang w:val="pl-PL"/>
        </w:rPr>
        <w:t xml:space="preserve"> Informacje</w:t>
      </w:r>
      <w:r>
        <w:rPr>
          <w:sz w:val="18"/>
          <w:szCs w:val="18"/>
          <w:lang w:val="pl-PL"/>
        </w:rPr>
        <w:t xml:space="preserve"> wprowadzające o AS4 i dane</w:t>
      </w:r>
      <w:r w:rsidRPr="008D5BAF">
        <w:rPr>
          <w:sz w:val="18"/>
          <w:szCs w:val="18"/>
          <w:lang w:val="pl-PL"/>
        </w:rPr>
        <w:t xml:space="preserve"> kontaktowe CEF-EDELIVERY-SUPPORT</w:t>
      </w:r>
      <w:r>
        <w:rPr>
          <w:sz w:val="18"/>
          <w:szCs w:val="18"/>
          <w:lang w:val="pl-PL"/>
        </w:rPr>
        <w:t xml:space="preserve"> dostępne są pod adresem</w:t>
      </w:r>
      <w:r w:rsidRPr="008D5BAF">
        <w:rPr>
          <w:sz w:val="18"/>
          <w:szCs w:val="18"/>
          <w:lang w:val="pl-PL"/>
        </w:rPr>
        <w:t xml:space="preserve">: </w:t>
      </w:r>
      <w:r>
        <w:rPr>
          <w:sz w:val="18"/>
          <w:szCs w:val="18"/>
          <w:lang w:val="pl-PL"/>
        </w:rPr>
        <w:t>h</w:t>
      </w:r>
      <w:r w:rsidRPr="008D5BAF">
        <w:rPr>
          <w:sz w:val="18"/>
          <w:szCs w:val="18"/>
          <w:lang w:val="pl-PL"/>
        </w:rPr>
        <w:t>ttps://ec.europa.eu/cefdigital/wiki/display/CEFDIGITAL/Media+library+-+Infographics?preview=/82773424/82795973/FactSheet-AS4-10.pdf</w:t>
      </w:r>
    </w:p>
  </w:footnote>
  <w:footnote w:id="6">
    <w:p w14:paraId="6CDD0085" w14:textId="4A9DCBAB" w:rsidR="00786617" w:rsidRPr="008D5BAF" w:rsidRDefault="00786617" w:rsidP="00C71489">
      <w:pPr>
        <w:pStyle w:val="Tekstprzypisudolnego"/>
        <w:jc w:val="left"/>
        <w:rPr>
          <w:sz w:val="18"/>
          <w:szCs w:val="18"/>
          <w:lang w:val="pl-PL"/>
        </w:rPr>
      </w:pPr>
      <w:r w:rsidRPr="008D5BAF">
        <w:rPr>
          <w:rStyle w:val="Odwoanieprzypisudolnego"/>
          <w:sz w:val="18"/>
          <w:szCs w:val="18"/>
        </w:rPr>
        <w:footnoteRef/>
      </w:r>
      <w:r w:rsidRPr="008D5BAF">
        <w:rPr>
          <w:sz w:val="18"/>
          <w:szCs w:val="18"/>
          <w:lang w:val="pl-PL"/>
        </w:rPr>
        <w:t xml:space="preserve"> Profil specyfikacji </w:t>
      </w:r>
      <w:r>
        <w:rPr>
          <w:sz w:val="18"/>
          <w:szCs w:val="18"/>
          <w:lang w:val="pl-PL"/>
        </w:rPr>
        <w:t xml:space="preserve">eDelivery </w:t>
      </w:r>
      <w:r w:rsidRPr="008D5BAF">
        <w:rPr>
          <w:sz w:val="18"/>
          <w:szCs w:val="18"/>
          <w:lang w:val="pl-PL"/>
        </w:rPr>
        <w:t>AS4</w:t>
      </w:r>
      <w:r>
        <w:rPr>
          <w:sz w:val="18"/>
          <w:szCs w:val="18"/>
          <w:lang w:val="pl-PL"/>
        </w:rPr>
        <w:t xml:space="preserve"> dostępny jest pod adresem</w:t>
      </w:r>
      <w:r w:rsidRPr="008D5BAF">
        <w:rPr>
          <w:sz w:val="18"/>
          <w:szCs w:val="18"/>
          <w:lang w:val="pl-PL"/>
        </w:rPr>
        <w:t xml:space="preserve">: </w:t>
      </w:r>
      <w:r w:rsidRPr="00C71489">
        <w:rPr>
          <w:sz w:val="18"/>
          <w:szCs w:val="18"/>
          <w:lang w:val="pl-PL"/>
        </w:rPr>
        <w:t>https://ec.europa.eu/cefdigital/wiki/display/CEFDIGITAL/eDelivery+AS4+-+1.15</w:t>
      </w:r>
    </w:p>
  </w:footnote>
  <w:footnote w:id="7">
    <w:p w14:paraId="7B8D16C7" w14:textId="08CF53D2" w:rsidR="00786617" w:rsidRPr="008D5BAF" w:rsidRDefault="00786617">
      <w:pPr>
        <w:pStyle w:val="Tekstprzypisudolnego"/>
        <w:rPr>
          <w:sz w:val="18"/>
          <w:szCs w:val="18"/>
          <w:lang w:val="en-US"/>
        </w:rPr>
      </w:pPr>
      <w:r w:rsidRPr="008D5BAF">
        <w:rPr>
          <w:rStyle w:val="Odwoanieprzypisudolnego"/>
          <w:sz w:val="18"/>
          <w:szCs w:val="18"/>
        </w:rPr>
        <w:footnoteRef/>
      </w:r>
      <w:r w:rsidRPr="008D5BAF">
        <w:rPr>
          <w:sz w:val="18"/>
          <w:szCs w:val="18"/>
        </w:rPr>
        <w:t xml:space="preserve"> [ETSI3195221]</w:t>
      </w:r>
      <w:r>
        <w:rPr>
          <w:sz w:val="18"/>
          <w:szCs w:val="18"/>
        </w:rPr>
        <w:t>, punkt 4.2.2 przedstawiający przebieg przepływu e-doręczenia</w:t>
      </w:r>
      <w:r w:rsidRPr="008D5BAF">
        <w:rPr>
          <w:sz w:val="18"/>
          <w:szCs w:val="18"/>
        </w:rPr>
        <w:t xml:space="preserve">: </w:t>
      </w:r>
      <w:r w:rsidRPr="008D5BAF">
        <w:rPr>
          <w:i/>
          <w:sz w:val="18"/>
          <w:szCs w:val="18"/>
        </w:rPr>
        <w:t>The consignment to the recipient(s) happens, meaning that the user content submitted by the sender is made available to the recipient(s) ERD-UA within the boundaries of the ERDS system</w:t>
      </w:r>
      <w:r w:rsidRPr="008D5BAF">
        <w:rPr>
          <w:sz w:val="18"/>
          <w:szCs w:val="18"/>
        </w:rPr>
        <w:t>.</w:t>
      </w:r>
    </w:p>
  </w:footnote>
  <w:footnote w:id="8">
    <w:p w14:paraId="5BBB18BC" w14:textId="14CF48A7" w:rsidR="00786617" w:rsidRPr="00C71489" w:rsidRDefault="00786617" w:rsidP="003A6075">
      <w:pPr>
        <w:pStyle w:val="Tekstprzypisudolnego"/>
        <w:jc w:val="left"/>
        <w:rPr>
          <w:sz w:val="18"/>
          <w:szCs w:val="18"/>
          <w:lang w:val="pl-PL"/>
        </w:rPr>
      </w:pPr>
      <w:r w:rsidRPr="008D5BAF">
        <w:rPr>
          <w:rStyle w:val="Odwoanieprzypisudolnego"/>
          <w:sz w:val="18"/>
          <w:szCs w:val="18"/>
        </w:rPr>
        <w:footnoteRef/>
      </w:r>
      <w:r w:rsidRPr="00C71489">
        <w:rPr>
          <w:sz w:val="18"/>
          <w:szCs w:val="18"/>
          <w:lang w:val="pl-PL"/>
        </w:rPr>
        <w:t xml:space="preserve"> Dostępne pod adresem: http://docs.oasis-open.org/ebxml-msg/ebms/v3.0/profiles/200707/csd03/AS4-profile-csd03.html#__RefHeading__26466_1909778835</w:t>
      </w:r>
    </w:p>
  </w:footnote>
  <w:footnote w:id="9">
    <w:p w14:paraId="098DE7A3" w14:textId="15EB0FDF" w:rsidR="00786617" w:rsidRPr="00C71489" w:rsidRDefault="00786617" w:rsidP="003A6075">
      <w:pPr>
        <w:rPr>
          <w:rFonts w:asciiTheme="minorHAnsi" w:hAnsiTheme="minorHAnsi"/>
          <w:sz w:val="18"/>
          <w:szCs w:val="18"/>
        </w:rPr>
      </w:pPr>
      <w:r w:rsidRPr="008D5BAF">
        <w:rPr>
          <w:rStyle w:val="Odwoanieprzypisudolnego"/>
          <w:rFonts w:asciiTheme="minorHAnsi" w:hAnsiTheme="minorHAnsi"/>
          <w:sz w:val="18"/>
          <w:szCs w:val="18"/>
        </w:rPr>
        <w:footnoteRef/>
      </w:r>
      <w:r w:rsidRPr="00C71489">
        <w:rPr>
          <w:rFonts w:asciiTheme="minorHAnsi" w:hAnsiTheme="minorHAnsi"/>
          <w:sz w:val="18"/>
          <w:szCs w:val="18"/>
        </w:rPr>
        <w:t xml:space="preserve"> </w:t>
      </w:r>
      <w:r>
        <w:rPr>
          <w:rFonts w:asciiTheme="minorHAnsi" w:hAnsiTheme="minorHAnsi"/>
          <w:sz w:val="18"/>
          <w:szCs w:val="18"/>
        </w:rPr>
        <w:t xml:space="preserve">Dostępne pod adresem: </w:t>
      </w:r>
      <w:r w:rsidRPr="00C71489">
        <w:rPr>
          <w:rFonts w:asciiTheme="minorHAnsi" w:hAnsiTheme="minorHAnsi"/>
          <w:sz w:val="18"/>
          <w:szCs w:val="18"/>
        </w:rPr>
        <w:t>https://ec.europa.eu/cefdigital/wiki/display/CEFDIGITAL/eDelivery+AS4+-+1.15#eDeliveryAS4-1.15-P-ModeParameters</w:t>
      </w:r>
    </w:p>
  </w:footnote>
  <w:footnote w:id="10">
    <w:p w14:paraId="46F2312E" w14:textId="4E347057" w:rsidR="00786617" w:rsidRPr="008D5BAF" w:rsidRDefault="00786617" w:rsidP="00735EDA">
      <w:pPr>
        <w:pStyle w:val="Tekstprzypisudolnego"/>
        <w:jc w:val="left"/>
        <w:rPr>
          <w:sz w:val="18"/>
          <w:szCs w:val="18"/>
          <w:lang w:val="pl-PL"/>
        </w:rPr>
      </w:pPr>
      <w:r w:rsidRPr="008D5BAF">
        <w:rPr>
          <w:rStyle w:val="Odwoanieprzypisudolnego"/>
          <w:sz w:val="18"/>
          <w:szCs w:val="18"/>
        </w:rPr>
        <w:footnoteRef/>
      </w:r>
      <w:r w:rsidRPr="008D5BAF">
        <w:rPr>
          <w:sz w:val="18"/>
          <w:szCs w:val="18"/>
          <w:lang w:val="pl-PL"/>
        </w:rPr>
        <w:t xml:space="preserve"> Schemat XML w wersji 1.1.1 dostępny jest pod adresem https://www.etsi.org/deliver/etsi_en/319500_319599/31952203/01.01.01_60/en_31952203v010101p0.zip</w:t>
      </w:r>
    </w:p>
  </w:footnote>
  <w:footnote w:id="11">
    <w:p w14:paraId="23415A27" w14:textId="33415AC0" w:rsidR="00786617" w:rsidRPr="008D5BAF" w:rsidRDefault="00786617">
      <w:pPr>
        <w:pStyle w:val="Tekstprzypisudolnego"/>
        <w:rPr>
          <w:sz w:val="18"/>
          <w:szCs w:val="18"/>
          <w:lang w:val="en-US"/>
        </w:rPr>
      </w:pPr>
      <w:r w:rsidRPr="008D5BAF">
        <w:rPr>
          <w:rStyle w:val="Odwoanieprzypisudolnego"/>
          <w:sz w:val="18"/>
          <w:szCs w:val="18"/>
        </w:rPr>
        <w:footnoteRef/>
      </w:r>
      <w:r w:rsidRPr="00540E78">
        <w:rPr>
          <w:sz w:val="18"/>
          <w:szCs w:val="18"/>
        </w:rPr>
        <w:t xml:space="preserve"> [ETSI3195222] punkt 8.2.10 nakazuje dostawcy korzystać z otrzymanych danych, o ile je otrzymał:</w:t>
      </w:r>
      <w:r w:rsidRPr="00540E78">
        <w:rPr>
          <w:i/>
          <w:sz w:val="18"/>
          <w:szCs w:val="18"/>
        </w:rPr>
        <w:t xml:space="preserve">  R-ERDS […] </w:t>
      </w:r>
      <w:r w:rsidRPr="00540E78">
        <w:rPr>
          <w:b/>
          <w:i/>
          <w:sz w:val="18"/>
          <w:szCs w:val="18"/>
        </w:rPr>
        <w:t>shall</w:t>
      </w:r>
      <w:r w:rsidRPr="00540E78">
        <w:rPr>
          <w:i/>
          <w:sz w:val="18"/>
          <w:szCs w:val="18"/>
        </w:rPr>
        <w:t xml:space="preserve"> use sender's identity attibutes [...] as provided in an available ERDS evidence or ERDS relay metadata generated by S-ERDS […]. </w:t>
      </w:r>
      <w:r w:rsidRPr="008D5BAF">
        <w:rPr>
          <w:b/>
          <w:i/>
          <w:sz w:val="18"/>
          <w:szCs w:val="18"/>
        </w:rPr>
        <w:t>If such information is not available to the R-ERDS</w:t>
      </w:r>
      <w:r w:rsidRPr="008D5BAF">
        <w:rPr>
          <w:i/>
          <w:sz w:val="18"/>
          <w:szCs w:val="18"/>
        </w:rPr>
        <w:t xml:space="preserve"> […], this component shall not be present in the evidence they produce</w:t>
      </w:r>
      <w:r w:rsidRPr="008D5BAF">
        <w:rPr>
          <w:sz w:val="18"/>
          <w:szCs w:val="18"/>
        </w:rPr>
        <w:t>.</w:t>
      </w:r>
    </w:p>
  </w:footnote>
  <w:footnote w:id="12">
    <w:p w14:paraId="74586BD1" w14:textId="41256BB7" w:rsidR="00786617" w:rsidRPr="008D5BAF" w:rsidRDefault="00786617" w:rsidP="00500BF0">
      <w:pPr>
        <w:rPr>
          <w:rFonts w:asciiTheme="minorHAnsi" w:eastAsia="Arial" w:hAnsiTheme="minorHAnsi"/>
          <w:color w:val="333333"/>
          <w:sz w:val="18"/>
          <w:szCs w:val="18"/>
        </w:rPr>
      </w:pPr>
      <w:r w:rsidRPr="008D5BAF">
        <w:rPr>
          <w:rStyle w:val="Odwoanieprzypisudolnego"/>
          <w:rFonts w:asciiTheme="minorHAnsi" w:hAnsiTheme="minorHAnsi"/>
          <w:sz w:val="18"/>
          <w:szCs w:val="18"/>
        </w:rPr>
        <w:footnoteRef/>
      </w:r>
      <w:r w:rsidRPr="00C71489">
        <w:rPr>
          <w:rFonts w:asciiTheme="minorHAnsi" w:hAnsiTheme="minorHAnsi"/>
          <w:sz w:val="18"/>
          <w:szCs w:val="18"/>
        </w:rPr>
        <w:t xml:space="preserve"> </w:t>
      </w:r>
      <w:r w:rsidRPr="00C71489">
        <w:rPr>
          <w:rFonts w:asciiTheme="minorHAnsi" w:eastAsia="Arial" w:hAnsiTheme="minorHAnsi"/>
          <w:color w:val="333333"/>
          <w:sz w:val="18"/>
          <w:szCs w:val="18"/>
        </w:rPr>
        <w:t>Ze</w:t>
      </w:r>
      <w:r w:rsidRPr="008D5BAF">
        <w:rPr>
          <w:rFonts w:asciiTheme="minorHAnsi" w:eastAsia="Arial" w:hAnsiTheme="minorHAnsi"/>
          <w:color w:val="333333"/>
          <w:sz w:val="18"/>
          <w:szCs w:val="18"/>
        </w:rPr>
        <w:t xml:space="preserve">staw danych zapewnianych przez [eIDAS SAML] nie musi </w:t>
      </w:r>
      <w:r>
        <w:rPr>
          <w:rFonts w:asciiTheme="minorHAnsi" w:eastAsia="Arial" w:hAnsiTheme="minorHAnsi"/>
          <w:color w:val="333333"/>
          <w:sz w:val="18"/>
          <w:szCs w:val="18"/>
        </w:rPr>
        <w:t>zawierać</w:t>
      </w:r>
      <w:r w:rsidRPr="008D5BAF">
        <w:rPr>
          <w:rFonts w:asciiTheme="minorHAnsi" w:eastAsia="Arial" w:hAnsiTheme="minorHAnsi"/>
          <w:color w:val="333333"/>
          <w:sz w:val="18"/>
          <w:szCs w:val="18"/>
        </w:rPr>
        <w:t xml:space="preserve"> wszystkich danych wymaganych przez normę i innych danych potrzebnych do świadczenia usługi RDE. Podobnie rejestr BAE, choć przechowuje zestaw danych użytecznych do wyszukania adresata, nie jest związany </w:t>
      </w:r>
      <w:r>
        <w:rPr>
          <w:rFonts w:asciiTheme="minorHAnsi" w:eastAsia="Arial" w:hAnsiTheme="minorHAnsi"/>
          <w:color w:val="333333"/>
          <w:sz w:val="18"/>
          <w:szCs w:val="18"/>
        </w:rPr>
        <w:t xml:space="preserve">zakresem </w:t>
      </w:r>
      <w:r w:rsidRPr="008D5BAF">
        <w:rPr>
          <w:rFonts w:asciiTheme="minorHAnsi" w:eastAsia="Arial" w:hAnsiTheme="minorHAnsi"/>
          <w:color w:val="333333"/>
          <w:sz w:val="18"/>
          <w:szCs w:val="18"/>
        </w:rPr>
        <w:t>[MDS]. Dostępność tych danych dla dostawców i ich klientów zależy ponadto od wykonania aktywacji i ujawnienia adresu</w:t>
      </w:r>
      <w:r>
        <w:rPr>
          <w:rFonts w:asciiTheme="minorHAnsi" w:eastAsia="Arial" w:hAnsiTheme="minorHAnsi"/>
          <w:color w:val="333333"/>
          <w:sz w:val="18"/>
          <w:szCs w:val="18"/>
        </w:rPr>
        <w:t xml:space="preserve"> wyszukiwanego podmiotu</w:t>
      </w:r>
      <w:r w:rsidRPr="008D5BAF">
        <w:rPr>
          <w:rFonts w:asciiTheme="minorHAnsi" w:eastAsia="Arial" w:hAnsiTheme="minorHAnsi"/>
          <w:color w:val="333333"/>
          <w:sz w:val="18"/>
          <w:szCs w:val="18"/>
        </w:rPr>
        <w:t xml:space="preserve">. Dostawca powinien wziąć pod uwagę, że BAE nie rejestruje żadnych osób innych niż posiadacz lub administrator skrzynki doręczeń. </w:t>
      </w:r>
      <w:r w:rsidRPr="008D5BAF">
        <w:rPr>
          <w:rFonts w:asciiTheme="minorHAnsi" w:eastAsia="Arial" w:hAnsiTheme="minorHAnsi"/>
          <w:b/>
          <w:color w:val="333333"/>
          <w:sz w:val="18"/>
          <w:szCs w:val="18"/>
        </w:rPr>
        <w:t>Dostawca musi więc polegać na danych zebranych samodzielnie</w:t>
      </w:r>
      <w:r w:rsidRPr="008D5BAF">
        <w:rPr>
          <w:rFonts w:asciiTheme="minorHAnsi" w:eastAsia="Arial" w:hAnsiTheme="minorHAnsi"/>
          <w:color w:val="333333"/>
          <w:sz w:val="18"/>
          <w:szCs w:val="18"/>
        </w:rPr>
        <w:t xml:space="preserve">; szczególnie wskazanie użytkownika upoważnionego odbywa się zgodnie z wymaganiem 7.4.3.5, które nakłada w punkcie b) </w:t>
      </w:r>
      <w:r w:rsidRPr="008D5BAF">
        <w:rPr>
          <w:rFonts w:asciiTheme="minorHAnsi" w:eastAsia="Arial" w:hAnsiTheme="minorHAnsi"/>
          <w:color w:val="333333"/>
          <w:sz w:val="18"/>
          <w:szCs w:val="18"/>
          <w:u w:val="single"/>
        </w:rPr>
        <w:t>na dostawcę</w:t>
      </w:r>
      <w:r w:rsidRPr="008D5BAF">
        <w:rPr>
          <w:rFonts w:asciiTheme="minorHAnsi" w:eastAsia="Arial" w:hAnsiTheme="minorHAnsi"/>
          <w:color w:val="333333"/>
          <w:sz w:val="18"/>
          <w:szCs w:val="18"/>
        </w:rPr>
        <w:t xml:space="preserve"> obowiązek identyfikacji tych użytkowników, których tożsamość nie została potwierdzona przez ministra.</w:t>
      </w:r>
    </w:p>
    <w:p w14:paraId="1A3924E0" w14:textId="7E45B52E" w:rsidR="00786617" w:rsidRPr="008D5BAF" w:rsidRDefault="00786617">
      <w:pPr>
        <w:pStyle w:val="Tekstprzypisudolnego"/>
        <w:rPr>
          <w:sz w:val="18"/>
          <w:szCs w:val="18"/>
          <w:lang w:val="pl-PL"/>
        </w:rPr>
      </w:pPr>
    </w:p>
  </w:footnote>
  <w:footnote w:id="13">
    <w:p w14:paraId="012D60DC" w14:textId="74914247" w:rsidR="00786617" w:rsidRPr="008D5BAF" w:rsidRDefault="00786617" w:rsidP="00BE5EAB">
      <w:pPr>
        <w:rPr>
          <w:rFonts w:asciiTheme="minorHAnsi" w:hAnsiTheme="minorHAnsi"/>
          <w:sz w:val="18"/>
          <w:szCs w:val="18"/>
        </w:rPr>
      </w:pPr>
      <w:r w:rsidRPr="008D5BAF">
        <w:rPr>
          <w:rStyle w:val="Odwoanieprzypisudolnego"/>
          <w:rFonts w:asciiTheme="minorHAnsi" w:hAnsiTheme="minorHAnsi"/>
          <w:sz w:val="18"/>
          <w:szCs w:val="18"/>
        </w:rPr>
        <w:footnoteRef/>
      </w:r>
      <w:r w:rsidRPr="008D5BAF">
        <w:rPr>
          <w:rFonts w:asciiTheme="minorHAnsi" w:hAnsiTheme="minorHAnsi"/>
          <w:sz w:val="18"/>
          <w:szCs w:val="18"/>
        </w:rPr>
        <w:t xml:space="preserve"> </w:t>
      </w:r>
      <w:r w:rsidRPr="008D5BAF">
        <w:rPr>
          <w:rFonts w:asciiTheme="minorHAnsi" w:eastAsia="Arial" w:hAnsiTheme="minorHAnsi"/>
          <w:color w:val="333333"/>
          <w:sz w:val="18"/>
          <w:szCs w:val="18"/>
        </w:rPr>
        <w:t>Dostawca powinien uwzględnić, że wystawienie dowodu B.1, C.1, D.1 i D.3 nie wymaga od adresata uwierzytelnienia ani żadnej innej czynności</w:t>
      </w:r>
      <w:r>
        <w:rPr>
          <w:rFonts w:asciiTheme="minorHAnsi" w:eastAsia="Arial" w:hAnsiTheme="minorHAnsi"/>
          <w:color w:val="333333"/>
          <w:sz w:val="18"/>
          <w:szCs w:val="18"/>
        </w:rPr>
        <w:t xml:space="preserve"> powiązanej z dostarczeniem dostawcy danych identyfikacyjnych</w:t>
      </w:r>
      <w:r w:rsidRPr="008D5BAF">
        <w:rPr>
          <w:rFonts w:asciiTheme="minorHAnsi" w:eastAsia="Arial" w:hAnsiTheme="minorHAnsi"/>
          <w:color w:val="333333"/>
          <w:sz w:val="18"/>
          <w:szCs w:val="18"/>
        </w:rPr>
        <w:t xml:space="preserve">, zatem dane adresata nie </w:t>
      </w:r>
      <w:r>
        <w:rPr>
          <w:rFonts w:asciiTheme="minorHAnsi" w:eastAsia="Arial" w:hAnsiTheme="minorHAnsi"/>
          <w:color w:val="333333"/>
          <w:sz w:val="18"/>
          <w:szCs w:val="18"/>
        </w:rPr>
        <w:t>mogą pochodzić</w:t>
      </w:r>
      <w:r w:rsidRPr="008D5BAF">
        <w:rPr>
          <w:rFonts w:asciiTheme="minorHAnsi" w:eastAsia="Arial" w:hAnsiTheme="minorHAnsi"/>
          <w:color w:val="333333"/>
          <w:sz w:val="18"/>
          <w:szCs w:val="18"/>
        </w:rPr>
        <w:t xml:space="preserve"> ze środka identyfikacji lub uwierzytelnienia; zgodnie z punktem </w:t>
      </w:r>
      <w:r w:rsidRPr="008D5BAF">
        <w:rPr>
          <w:rFonts w:asciiTheme="minorHAnsi" w:hAnsiTheme="minorHAnsi"/>
          <w:sz w:val="18"/>
          <w:szCs w:val="18"/>
        </w:rPr>
        <w:t>6.3.0.2.7 dokumentu głównego Standardu, jeśli dostawca wystawia dowód</w:t>
      </w:r>
      <w:r w:rsidRPr="008D5BAF">
        <w:rPr>
          <w:rFonts w:asciiTheme="minorHAnsi" w:eastAsia="Arial" w:hAnsiTheme="minorHAnsi"/>
          <w:color w:val="333333"/>
          <w:sz w:val="18"/>
          <w:szCs w:val="18"/>
        </w:rPr>
        <w:t xml:space="preserve"> D.1, musi poprzedzić </w:t>
      </w:r>
      <w:r>
        <w:rPr>
          <w:rFonts w:asciiTheme="minorHAnsi" w:eastAsia="Arial" w:hAnsiTheme="minorHAnsi"/>
          <w:color w:val="333333"/>
          <w:sz w:val="18"/>
          <w:szCs w:val="18"/>
        </w:rPr>
        <w:t>tę czynność</w:t>
      </w:r>
      <w:r w:rsidRPr="008D5BAF">
        <w:rPr>
          <w:rFonts w:asciiTheme="minorHAnsi" w:eastAsia="Arial" w:hAnsiTheme="minorHAnsi"/>
          <w:color w:val="333333"/>
          <w:sz w:val="18"/>
          <w:szCs w:val="18"/>
        </w:rPr>
        <w:t xml:space="preserve"> poinformowaniem użytkownika o oczekującej przesyłce (co wymaga wystawienia dowodu D.3), to zaś nie byłoby możliwe, jeśli dostawca nie zgromadziłby uprzednio danych adresata, który jest jego klientem. Stąd opis elementu I05 w normie [</w:t>
      </w:r>
      <w:r w:rsidRPr="008D5BAF">
        <w:rPr>
          <w:rFonts w:asciiTheme="minorHAnsi" w:hAnsiTheme="minorHAnsi"/>
          <w:sz w:val="18"/>
          <w:szCs w:val="18"/>
        </w:rPr>
        <w:t xml:space="preserve">ETSI3195222] jednoznacznie stanowi, że </w:t>
      </w:r>
      <w:r w:rsidRPr="008D5BAF">
        <w:rPr>
          <w:rFonts w:asciiTheme="minorHAnsi" w:hAnsiTheme="minorHAnsi"/>
          <w:b/>
          <w:sz w:val="18"/>
          <w:szCs w:val="18"/>
        </w:rPr>
        <w:t xml:space="preserve">źródłem informacji dla tego elementu jest system dostawcy obsługującego adresata </w:t>
      </w:r>
      <w:r w:rsidRPr="008D5BAF">
        <w:rPr>
          <w:rFonts w:asciiTheme="minorHAnsi" w:hAnsiTheme="minorHAnsi"/>
          <w:sz w:val="18"/>
          <w:szCs w:val="18"/>
        </w:rPr>
        <w:t>(R-ERDS).</w:t>
      </w:r>
    </w:p>
  </w:footnote>
  <w:footnote w:id="14">
    <w:p w14:paraId="212619E5" w14:textId="15718A13" w:rsidR="00786617" w:rsidRPr="008D5BAF" w:rsidRDefault="00786617" w:rsidP="00BE5EAB">
      <w:pPr>
        <w:rPr>
          <w:rFonts w:asciiTheme="minorHAnsi" w:eastAsia="Arial" w:hAnsiTheme="minorHAnsi"/>
          <w:color w:val="333333"/>
          <w:sz w:val="18"/>
          <w:szCs w:val="18"/>
        </w:rPr>
      </w:pPr>
      <w:r w:rsidRPr="008D5BAF">
        <w:rPr>
          <w:rStyle w:val="Odwoanieprzypisudolnego"/>
          <w:rFonts w:asciiTheme="minorHAnsi" w:hAnsiTheme="minorHAnsi"/>
          <w:sz w:val="18"/>
          <w:szCs w:val="18"/>
        </w:rPr>
        <w:footnoteRef/>
      </w:r>
      <w:r w:rsidRPr="008D5BAF">
        <w:rPr>
          <w:rFonts w:asciiTheme="minorHAnsi" w:hAnsiTheme="minorHAnsi"/>
          <w:sz w:val="18"/>
          <w:szCs w:val="18"/>
        </w:rPr>
        <w:t xml:space="preserve"> </w:t>
      </w:r>
      <w:r w:rsidRPr="008D5BAF">
        <w:rPr>
          <w:rFonts w:asciiTheme="minorHAnsi" w:eastAsia="Arial" w:hAnsiTheme="minorHAnsi"/>
          <w:color w:val="333333"/>
          <w:sz w:val="18"/>
          <w:szCs w:val="18"/>
        </w:rPr>
        <w:t xml:space="preserve">Dowód D.1 może być, zgodnie z punktem 6.7.1.1 dokumentu głównego Standardu, podstawą do wystawienia </w:t>
      </w:r>
      <w:r w:rsidRPr="008D5BAF">
        <w:rPr>
          <w:rFonts w:asciiTheme="minorHAnsi" w:eastAsia="Arial" w:hAnsiTheme="minorHAnsi"/>
          <w:i/>
          <w:color w:val="333333"/>
          <w:sz w:val="18"/>
          <w:szCs w:val="18"/>
        </w:rPr>
        <w:t>potwierdzenia otrzymania</w:t>
      </w:r>
      <w:r w:rsidRPr="008D5BAF">
        <w:rPr>
          <w:rFonts w:asciiTheme="minorHAnsi" w:eastAsia="Arial" w:hAnsiTheme="minorHAnsi"/>
          <w:color w:val="333333"/>
          <w:sz w:val="18"/>
          <w:szCs w:val="18"/>
        </w:rPr>
        <w:t xml:space="preserve"> (tzn. </w:t>
      </w:r>
      <w:r w:rsidRPr="00C71489">
        <w:rPr>
          <w:rFonts w:asciiTheme="minorHAnsi" w:eastAsia="Arial" w:hAnsiTheme="minorHAnsi"/>
          <w:color w:val="333333"/>
          <w:sz w:val="18"/>
          <w:szCs w:val="18"/>
          <w:u w:val="single"/>
        </w:rPr>
        <w:t>ostatnim</w:t>
      </w:r>
      <w:r w:rsidRPr="008D5BAF">
        <w:rPr>
          <w:rFonts w:asciiTheme="minorHAnsi" w:eastAsia="Arial" w:hAnsiTheme="minorHAnsi"/>
          <w:color w:val="333333"/>
          <w:sz w:val="18"/>
          <w:szCs w:val="18"/>
        </w:rPr>
        <w:t xml:space="preserve"> dowodem w procesie doręczeniowym</w:t>
      </w:r>
      <w:r>
        <w:rPr>
          <w:rFonts w:asciiTheme="minorHAnsi" w:eastAsia="Arial" w:hAnsiTheme="minorHAnsi"/>
          <w:color w:val="333333"/>
          <w:sz w:val="18"/>
          <w:szCs w:val="18"/>
        </w:rPr>
        <w:t>, po wystawieniu którego dostawca nie otrzyma żadnych nowych danych opisujących adresata</w:t>
      </w:r>
      <w:r w:rsidRPr="008D5BAF">
        <w:rPr>
          <w:rFonts w:asciiTheme="minorHAnsi" w:eastAsia="Arial" w:hAnsiTheme="minorHAnsi"/>
          <w:color w:val="333333"/>
          <w:sz w:val="18"/>
          <w:szCs w:val="18"/>
        </w:rPr>
        <w:t xml:space="preserve">), </w:t>
      </w:r>
      <w:r w:rsidRPr="008D5BAF">
        <w:rPr>
          <w:rFonts w:asciiTheme="minorHAnsi" w:eastAsia="Arial" w:hAnsiTheme="minorHAnsi"/>
          <w:i/>
          <w:color w:val="333333"/>
          <w:sz w:val="18"/>
          <w:szCs w:val="18"/>
        </w:rPr>
        <w:t>potwierdzenie otrzymania</w:t>
      </w:r>
      <w:r w:rsidRPr="008D5BAF">
        <w:rPr>
          <w:rFonts w:asciiTheme="minorHAnsi" w:eastAsia="Arial" w:hAnsiTheme="minorHAnsi"/>
          <w:color w:val="333333"/>
          <w:sz w:val="18"/>
          <w:szCs w:val="18"/>
        </w:rPr>
        <w:t xml:space="preserve"> zaś wymaga podania danych opisujących adresata, ponieważ nadawca musi dysponować podpisanym cyfrowo dokumentem funkcjonującym samodzielnie – bez konieczności pobierania dodatkowych danych od jego wystawcy lub rejestru państwowego. </w:t>
      </w:r>
    </w:p>
    <w:p w14:paraId="55D5FEE2" w14:textId="4ED22D3B" w:rsidR="00786617" w:rsidRPr="008D5BAF" w:rsidRDefault="00786617">
      <w:pPr>
        <w:pStyle w:val="Tekstprzypisudolnego"/>
        <w:rPr>
          <w:sz w:val="18"/>
          <w:szCs w:val="18"/>
          <w:lang w:val="pl-PL"/>
        </w:rPr>
      </w:pPr>
    </w:p>
  </w:footnote>
  <w:footnote w:id="15">
    <w:p w14:paraId="36358D46" w14:textId="690144BF" w:rsidR="00786617" w:rsidRPr="008D5BAF" w:rsidRDefault="00786617" w:rsidP="0069049C">
      <w:pPr>
        <w:rPr>
          <w:rFonts w:asciiTheme="minorHAnsi" w:eastAsiaTheme="minorEastAsia" w:hAnsiTheme="minorHAnsi" w:cstheme="minorHAnsi"/>
          <w:color w:val="333333"/>
          <w:sz w:val="18"/>
          <w:szCs w:val="18"/>
        </w:rPr>
      </w:pPr>
      <w:r w:rsidRPr="008D5BAF">
        <w:rPr>
          <w:rStyle w:val="Odwoanieprzypisudolnego"/>
          <w:rFonts w:asciiTheme="minorHAnsi" w:hAnsiTheme="minorHAnsi"/>
          <w:sz w:val="18"/>
          <w:szCs w:val="18"/>
        </w:rPr>
        <w:footnoteRef/>
      </w:r>
      <w:r w:rsidRPr="008D5BAF">
        <w:rPr>
          <w:rFonts w:asciiTheme="minorHAnsi" w:hAnsiTheme="minorHAnsi"/>
          <w:sz w:val="18"/>
          <w:szCs w:val="18"/>
        </w:rPr>
        <w:t xml:space="preserve"> </w:t>
      </w:r>
      <w:r w:rsidRPr="008D5BAF">
        <w:rPr>
          <w:rFonts w:asciiTheme="minorHAnsi" w:eastAsiaTheme="minorEastAsia" w:hAnsiTheme="minorHAnsi" w:cstheme="minorHAnsi"/>
          <w:color w:val="333333"/>
          <w:sz w:val="18"/>
          <w:szCs w:val="18"/>
        </w:rPr>
        <w:t xml:space="preserve">Dostawca usługi publicznej powinien wziąć pod uwagę, że artykuły [UoDE], które dotyczą rozpatrywanych przez ministra właściwego ds. informatyzacji wniosków o utworzenie adresu do doręczeń elektronicznych lub aktualizacji danych, używają metod identyfikacji opierających się na sprawdzeniu danych wnioskodawcy w </w:t>
      </w:r>
      <w:r>
        <w:rPr>
          <w:rFonts w:asciiTheme="minorHAnsi" w:eastAsiaTheme="minorEastAsia" w:hAnsiTheme="minorHAnsi" w:cstheme="minorHAnsi"/>
          <w:color w:val="333333"/>
          <w:sz w:val="18"/>
          <w:szCs w:val="18"/>
        </w:rPr>
        <w:t>referencyjnych</w:t>
      </w:r>
      <w:r w:rsidRPr="008D5BAF">
        <w:rPr>
          <w:rFonts w:asciiTheme="minorHAnsi" w:eastAsiaTheme="minorEastAsia" w:hAnsiTheme="minorHAnsi" w:cstheme="minorHAnsi"/>
          <w:color w:val="333333"/>
          <w:sz w:val="18"/>
          <w:szCs w:val="18"/>
        </w:rPr>
        <w:t xml:space="preserve"> rejestrach publicznych, podczas gdy dane użytkowników, których minister nie przetwarza (tj. użytkowników upoważnionych) wymagają przeprowadzenia procesu identyfikacji </w:t>
      </w:r>
      <w:r w:rsidRPr="008D5BAF">
        <w:rPr>
          <w:rFonts w:asciiTheme="minorHAnsi" w:eastAsiaTheme="minorEastAsia" w:hAnsiTheme="minorHAnsi" w:cstheme="minorHAnsi"/>
          <w:color w:val="333333"/>
          <w:sz w:val="18"/>
          <w:szCs w:val="18"/>
          <w:u w:val="single"/>
        </w:rPr>
        <w:t>inną metodą</w:t>
      </w:r>
      <w:r w:rsidRPr="008D5BAF">
        <w:rPr>
          <w:rFonts w:asciiTheme="minorHAnsi" w:eastAsiaTheme="minorEastAsia" w:hAnsiTheme="minorHAnsi" w:cstheme="minorHAnsi"/>
          <w:color w:val="333333"/>
          <w:sz w:val="18"/>
          <w:szCs w:val="18"/>
        </w:rPr>
        <w:t xml:space="preserve">. Podobnie występuje </w:t>
      </w:r>
      <w:r>
        <w:rPr>
          <w:rFonts w:asciiTheme="minorHAnsi" w:eastAsiaTheme="minorEastAsia" w:hAnsiTheme="minorHAnsi" w:cstheme="minorHAnsi"/>
          <w:color w:val="333333"/>
          <w:sz w:val="18"/>
          <w:szCs w:val="18"/>
        </w:rPr>
        <w:t>różnica pomiędzy sposobem</w:t>
      </w:r>
      <w:r w:rsidRPr="008D5BAF">
        <w:rPr>
          <w:rFonts w:asciiTheme="minorHAnsi" w:eastAsiaTheme="minorEastAsia" w:hAnsiTheme="minorHAnsi" w:cstheme="minorHAnsi"/>
          <w:color w:val="333333"/>
          <w:sz w:val="18"/>
          <w:szCs w:val="18"/>
        </w:rPr>
        <w:t xml:space="preserve"> identyfikacji osób prawnych </w:t>
      </w:r>
      <w:r>
        <w:rPr>
          <w:rFonts w:asciiTheme="minorHAnsi" w:eastAsiaTheme="minorEastAsia" w:hAnsiTheme="minorHAnsi" w:cstheme="minorHAnsi"/>
          <w:color w:val="333333"/>
          <w:sz w:val="18"/>
          <w:szCs w:val="18"/>
        </w:rPr>
        <w:t>(</w:t>
      </w:r>
      <w:r w:rsidRPr="008D5BAF">
        <w:rPr>
          <w:rFonts w:asciiTheme="minorHAnsi" w:eastAsiaTheme="minorEastAsia" w:hAnsiTheme="minorHAnsi" w:cstheme="minorHAnsi"/>
          <w:color w:val="333333"/>
          <w:sz w:val="18"/>
          <w:szCs w:val="18"/>
        </w:rPr>
        <w:t xml:space="preserve">których tożsamość została sprawdzona w trybie </w:t>
      </w:r>
      <w:r w:rsidRPr="008D5BAF">
        <w:rPr>
          <w:rFonts w:asciiTheme="minorHAnsi" w:eastAsiaTheme="minorEastAsia" w:hAnsiTheme="minorHAnsi" w:cstheme="minorHAnsi"/>
          <w:color w:val="333333"/>
          <w:sz w:val="18"/>
          <w:szCs w:val="18"/>
          <w:u w:val="single"/>
        </w:rPr>
        <w:t>wnioskowym</w:t>
      </w:r>
      <w:r>
        <w:rPr>
          <w:rFonts w:asciiTheme="minorHAnsi" w:eastAsiaTheme="minorEastAsia" w:hAnsiTheme="minorHAnsi" w:cstheme="minorHAnsi"/>
          <w:color w:val="333333"/>
          <w:sz w:val="18"/>
          <w:szCs w:val="18"/>
          <w:u w:val="single"/>
        </w:rPr>
        <w:t>)</w:t>
      </w:r>
      <w:r w:rsidRPr="008D5BAF">
        <w:rPr>
          <w:rFonts w:asciiTheme="minorHAnsi" w:eastAsiaTheme="minorEastAsia" w:hAnsiTheme="minorHAnsi" w:cstheme="minorHAnsi"/>
          <w:color w:val="333333"/>
          <w:sz w:val="18"/>
          <w:szCs w:val="18"/>
        </w:rPr>
        <w:t xml:space="preserve"> </w:t>
      </w:r>
      <w:r>
        <w:rPr>
          <w:rFonts w:asciiTheme="minorHAnsi" w:eastAsiaTheme="minorEastAsia" w:hAnsiTheme="minorHAnsi" w:cstheme="minorHAnsi"/>
          <w:color w:val="333333"/>
          <w:sz w:val="18"/>
          <w:szCs w:val="18"/>
        </w:rPr>
        <w:t xml:space="preserve">a </w:t>
      </w:r>
      <w:r w:rsidRPr="008D5BAF">
        <w:rPr>
          <w:rFonts w:asciiTheme="minorHAnsi" w:eastAsiaTheme="minorEastAsia" w:hAnsiTheme="minorHAnsi" w:cstheme="minorHAnsi"/>
          <w:color w:val="333333"/>
          <w:sz w:val="18"/>
          <w:szCs w:val="18"/>
        </w:rPr>
        <w:t>uwierzytelnieni</w:t>
      </w:r>
      <w:r>
        <w:rPr>
          <w:rFonts w:asciiTheme="minorHAnsi" w:eastAsiaTheme="minorEastAsia" w:hAnsiTheme="minorHAnsi" w:cstheme="minorHAnsi"/>
          <w:color w:val="333333"/>
          <w:sz w:val="18"/>
          <w:szCs w:val="18"/>
        </w:rPr>
        <w:t>eniem</w:t>
      </w:r>
      <w:r w:rsidRPr="008D5BAF">
        <w:rPr>
          <w:rFonts w:asciiTheme="minorHAnsi" w:eastAsiaTheme="minorEastAsia" w:hAnsiTheme="minorHAnsi" w:cstheme="minorHAnsi"/>
          <w:color w:val="333333"/>
          <w:sz w:val="18"/>
          <w:szCs w:val="18"/>
        </w:rPr>
        <w:t xml:space="preserve"> osób prawnych, które posługują się systemami teleinformatycznymi uwierzytelniającymi się w sposób przewidziany w ust. 4 pkt 2) art. 58 [UoDE].</w:t>
      </w:r>
    </w:p>
    <w:p w14:paraId="0103B85F" w14:textId="43E0419D" w:rsidR="00786617" w:rsidRPr="008D5BAF" w:rsidRDefault="00786617">
      <w:pPr>
        <w:pStyle w:val="Tekstprzypisudolnego"/>
        <w:rPr>
          <w:sz w:val="18"/>
          <w:szCs w:val="18"/>
          <w:lang w:val="pl-PL"/>
        </w:rPr>
      </w:pPr>
    </w:p>
  </w:footnote>
  <w:footnote w:id="16">
    <w:p w14:paraId="0C2AC110" w14:textId="7401641E" w:rsidR="00786617" w:rsidRPr="008D5BAF" w:rsidRDefault="00786617" w:rsidP="002D678F">
      <w:pPr>
        <w:pStyle w:val="Tekstprzypisudolnego"/>
        <w:rPr>
          <w:sz w:val="18"/>
          <w:szCs w:val="18"/>
          <w:lang w:val="en-US"/>
        </w:rPr>
      </w:pPr>
      <w:r w:rsidRPr="008D5BAF">
        <w:rPr>
          <w:rStyle w:val="Odwoanieprzypisudolnego"/>
          <w:sz w:val="18"/>
          <w:szCs w:val="18"/>
        </w:rPr>
        <w:footnoteRef/>
      </w:r>
      <w:r w:rsidRPr="008D5BAF">
        <w:rPr>
          <w:sz w:val="18"/>
          <w:szCs w:val="18"/>
        </w:rPr>
        <w:t xml:space="preserve"> [ETSI3195221]</w:t>
      </w:r>
      <w:r>
        <w:rPr>
          <w:sz w:val="18"/>
          <w:szCs w:val="18"/>
        </w:rPr>
        <w:t>, rozdział 4.3.1</w:t>
      </w:r>
      <w:r w:rsidRPr="008D5BAF">
        <w:rPr>
          <w:sz w:val="18"/>
          <w:szCs w:val="18"/>
        </w:rPr>
        <w:t xml:space="preserve">: </w:t>
      </w:r>
      <w:r w:rsidRPr="008D5BAF">
        <w:rPr>
          <w:i/>
          <w:sz w:val="18"/>
          <w:szCs w:val="18"/>
        </w:rPr>
        <w:t xml:space="preserve">Contractual agreements </w:t>
      </w:r>
      <w:r>
        <w:rPr>
          <w:i/>
          <w:sz w:val="18"/>
          <w:szCs w:val="18"/>
        </w:rPr>
        <w:t>[…]</w:t>
      </w:r>
      <w:r w:rsidRPr="008D5BAF">
        <w:rPr>
          <w:i/>
          <w:sz w:val="18"/>
          <w:szCs w:val="18"/>
        </w:rPr>
        <w:t xml:space="preserve"> either </w:t>
      </w:r>
      <w:r w:rsidRPr="00C71489">
        <w:rPr>
          <w:b/>
          <w:i/>
          <w:sz w:val="18"/>
          <w:szCs w:val="18"/>
        </w:rPr>
        <w:t>directly between the ERDSPs</w:t>
      </w:r>
      <w:r w:rsidRPr="008D5BAF">
        <w:rPr>
          <w:i/>
          <w:sz w:val="18"/>
          <w:szCs w:val="18"/>
        </w:rPr>
        <w:t xml:space="preserve"> or by the ERDSPs entering an </w:t>
      </w:r>
      <w:r w:rsidRPr="00C71489">
        <w:rPr>
          <w:b/>
          <w:i/>
          <w:sz w:val="18"/>
          <w:szCs w:val="18"/>
        </w:rPr>
        <w:t>agreement that includes them in some kind of community</w:t>
      </w:r>
      <w:r w:rsidRPr="008D5BAF">
        <w:rPr>
          <w:i/>
          <w:sz w:val="18"/>
          <w:szCs w:val="18"/>
        </w:rPr>
        <w:t xml:space="preserve">. </w:t>
      </w:r>
    </w:p>
  </w:footnote>
  <w:footnote w:id="17">
    <w:p w14:paraId="70BBA38B" w14:textId="070C56CA" w:rsidR="00786617" w:rsidRPr="008D5BAF" w:rsidRDefault="00786617">
      <w:pPr>
        <w:pStyle w:val="Tekstprzypisudolnego"/>
        <w:rPr>
          <w:sz w:val="18"/>
          <w:szCs w:val="18"/>
          <w:lang w:val="pl-PL"/>
        </w:rPr>
      </w:pPr>
      <w:r w:rsidRPr="008D5BAF">
        <w:rPr>
          <w:rStyle w:val="Odwoanieprzypisudolnego"/>
          <w:sz w:val="18"/>
          <w:szCs w:val="18"/>
        </w:rPr>
        <w:footnoteRef/>
      </w:r>
      <w:r w:rsidRPr="008D5BAF">
        <w:rPr>
          <w:sz w:val="18"/>
          <w:szCs w:val="18"/>
          <w:lang w:val="pl-PL"/>
        </w:rPr>
        <w:t xml:space="preserve"> Rozporządzenie [eIDAS] przewiduje, że organ nadzoru </w:t>
      </w:r>
      <w:r w:rsidRPr="008D5BAF">
        <w:rPr>
          <w:b/>
          <w:sz w:val="18"/>
          <w:szCs w:val="18"/>
          <w:lang w:val="pl-PL"/>
        </w:rPr>
        <w:t>otrzymuje od dostawców</w:t>
      </w:r>
      <w:r w:rsidRPr="008D5BAF">
        <w:rPr>
          <w:sz w:val="18"/>
          <w:szCs w:val="18"/>
          <w:lang w:val="pl-PL"/>
        </w:rPr>
        <w:t xml:space="preserve"> zawiadomienia od naruszeniach bezpieczeństwa, m.in. w zakresie przetwarzania danych osobowych (art. 17 ust.3 [eIDAS]), które cyklicznie przekazuje do ENISA.</w:t>
      </w:r>
    </w:p>
  </w:footnote>
  <w:footnote w:id="18">
    <w:p w14:paraId="0D35768A" w14:textId="375F7F5A" w:rsidR="00786617" w:rsidRPr="008D5BAF" w:rsidRDefault="00786617" w:rsidP="00981EC5">
      <w:pPr>
        <w:pStyle w:val="Tekstprzypisudolnego"/>
        <w:rPr>
          <w:sz w:val="18"/>
          <w:szCs w:val="18"/>
          <w:lang w:val="pl-PL"/>
        </w:rPr>
      </w:pPr>
      <w:r w:rsidRPr="008D5BAF">
        <w:rPr>
          <w:rStyle w:val="Odwoanieprzypisudolnego"/>
          <w:sz w:val="18"/>
          <w:szCs w:val="18"/>
        </w:rPr>
        <w:footnoteRef/>
      </w:r>
      <w:r w:rsidRPr="008D5BAF">
        <w:rPr>
          <w:sz w:val="18"/>
          <w:szCs w:val="18"/>
          <w:lang w:val="pl-PL"/>
        </w:rPr>
        <w:t xml:space="preserve"> </w:t>
      </w:r>
      <w:r>
        <w:rPr>
          <w:sz w:val="18"/>
          <w:szCs w:val="18"/>
          <w:lang w:val="pl-PL"/>
        </w:rPr>
        <w:t xml:space="preserve">Oświadzczania dostawców dotyczące przetwarzania danych osobowych, zawarte w dokumentach deklaracji praktyk, </w:t>
      </w:r>
      <w:r w:rsidRPr="008D5BAF">
        <w:rPr>
          <w:sz w:val="18"/>
          <w:szCs w:val="18"/>
          <w:lang w:val="pl-PL"/>
        </w:rPr>
        <w:t xml:space="preserve">najczęściej </w:t>
      </w:r>
      <w:r>
        <w:rPr>
          <w:sz w:val="18"/>
          <w:szCs w:val="18"/>
          <w:lang w:val="pl-PL"/>
        </w:rPr>
        <w:t xml:space="preserve">zakładają </w:t>
      </w:r>
      <w:r w:rsidRPr="008D5BAF">
        <w:rPr>
          <w:sz w:val="18"/>
          <w:szCs w:val="18"/>
          <w:lang w:val="pl-PL"/>
        </w:rPr>
        <w:t>przechow</w:t>
      </w:r>
      <w:r>
        <w:rPr>
          <w:sz w:val="18"/>
          <w:szCs w:val="18"/>
          <w:lang w:val="pl-PL"/>
        </w:rPr>
        <w:t>ywanie danych</w:t>
      </w:r>
      <w:r w:rsidRPr="008D5BAF">
        <w:rPr>
          <w:sz w:val="18"/>
          <w:szCs w:val="18"/>
          <w:lang w:val="pl-PL"/>
        </w:rPr>
        <w:t xml:space="preserve"> osobow</w:t>
      </w:r>
      <w:r>
        <w:rPr>
          <w:sz w:val="18"/>
          <w:szCs w:val="18"/>
          <w:lang w:val="pl-PL"/>
        </w:rPr>
        <w:t xml:space="preserve">ych </w:t>
      </w:r>
      <w:r w:rsidRPr="008D5BAF">
        <w:rPr>
          <w:sz w:val="18"/>
          <w:szCs w:val="18"/>
          <w:lang w:val="pl-PL"/>
        </w:rPr>
        <w:t>przez</w:t>
      </w:r>
      <w:r>
        <w:rPr>
          <w:sz w:val="18"/>
          <w:szCs w:val="18"/>
          <w:lang w:val="pl-PL"/>
        </w:rPr>
        <w:t xml:space="preserve"> dostawcę w okresie</w:t>
      </w:r>
      <w:r w:rsidRPr="008D5BAF">
        <w:rPr>
          <w:sz w:val="18"/>
          <w:szCs w:val="18"/>
          <w:lang w:val="pl-PL"/>
        </w:rPr>
        <w:t xml:space="preserve"> 5-7 lat. </w:t>
      </w:r>
    </w:p>
  </w:footnote>
  <w:footnote w:id="19">
    <w:p w14:paraId="3227C8C8" w14:textId="164BA46E" w:rsidR="00786617" w:rsidRPr="008D5BAF" w:rsidRDefault="00786617" w:rsidP="000C1A60">
      <w:pPr>
        <w:spacing w:before="40" w:afterLines="60" w:after="144"/>
        <w:rPr>
          <w:rFonts w:asciiTheme="minorHAnsi" w:hAnsiTheme="minorHAnsi"/>
          <w:sz w:val="18"/>
          <w:szCs w:val="18"/>
        </w:rPr>
      </w:pPr>
      <w:r w:rsidRPr="008D5BAF">
        <w:rPr>
          <w:rStyle w:val="Odwoanieprzypisudolnego"/>
          <w:rFonts w:asciiTheme="minorHAnsi" w:hAnsiTheme="minorHAnsi"/>
          <w:sz w:val="18"/>
          <w:szCs w:val="18"/>
        </w:rPr>
        <w:footnoteRef/>
      </w:r>
      <w:r w:rsidRPr="008D5BAF">
        <w:rPr>
          <w:rFonts w:asciiTheme="minorHAnsi" w:hAnsiTheme="minorHAnsi"/>
          <w:sz w:val="18"/>
          <w:szCs w:val="18"/>
        </w:rPr>
        <w:t xml:space="preserve"> Dostawcy powinni uwzględniać, że dane dowolnego podmiotu mogły zostać usunięte z BAE lub - jeśli są obecne - to tylko aktualne,  bez </w:t>
      </w:r>
      <w:r>
        <w:rPr>
          <w:rFonts w:asciiTheme="minorHAnsi" w:hAnsiTheme="minorHAnsi"/>
          <w:sz w:val="18"/>
          <w:szCs w:val="18"/>
        </w:rPr>
        <w:t>przechowywania wersji historycznych</w:t>
      </w:r>
      <w:r w:rsidRPr="008D5BAF">
        <w:rPr>
          <w:rFonts w:asciiTheme="minorHAnsi" w:hAnsiTheme="minorHAnsi"/>
          <w:sz w:val="18"/>
          <w:szCs w:val="18"/>
        </w:rPr>
        <w:t>.</w:t>
      </w:r>
    </w:p>
    <w:p w14:paraId="2F79B8CA" w14:textId="4767C98F" w:rsidR="00786617" w:rsidRPr="008D5BAF" w:rsidRDefault="00786617">
      <w:pPr>
        <w:pStyle w:val="Tekstprzypisudolnego"/>
        <w:rPr>
          <w:sz w:val="18"/>
          <w:szCs w:val="18"/>
          <w:lang w:val="pl-PL"/>
        </w:rPr>
      </w:pPr>
    </w:p>
  </w:footnote>
  <w:footnote w:id="20">
    <w:p w14:paraId="7A9C65E1" w14:textId="4D09667C" w:rsidR="00786617" w:rsidRPr="008D5BAF" w:rsidRDefault="00786617" w:rsidP="00E924B7">
      <w:pPr>
        <w:pStyle w:val="Tekstprzypisudolnego"/>
        <w:rPr>
          <w:sz w:val="18"/>
          <w:szCs w:val="18"/>
          <w:lang w:val="en-US"/>
        </w:rPr>
      </w:pPr>
      <w:r w:rsidRPr="008D5BAF">
        <w:rPr>
          <w:rStyle w:val="Odwoanieprzypisudolnego"/>
          <w:sz w:val="18"/>
          <w:szCs w:val="18"/>
        </w:rPr>
        <w:footnoteRef/>
      </w:r>
      <w:r w:rsidRPr="008D5BAF">
        <w:rPr>
          <w:sz w:val="18"/>
          <w:szCs w:val="18"/>
        </w:rPr>
        <w:t xml:space="preserve"> </w:t>
      </w:r>
      <w:r>
        <w:rPr>
          <w:sz w:val="18"/>
          <w:szCs w:val="18"/>
        </w:rPr>
        <w:t xml:space="preserve">Norma </w:t>
      </w:r>
      <w:r w:rsidRPr="008D5BAF">
        <w:rPr>
          <w:sz w:val="18"/>
          <w:szCs w:val="18"/>
        </w:rPr>
        <w:t>Transport Layer Security (TLS) Renegotiation Indication Extension</w:t>
      </w:r>
      <w:r>
        <w:rPr>
          <w:sz w:val="18"/>
          <w:szCs w:val="18"/>
        </w:rPr>
        <w:t xml:space="preserve"> dostępna jest pod adresem</w:t>
      </w:r>
      <w:r w:rsidRPr="008D5BAF">
        <w:rPr>
          <w:sz w:val="18"/>
          <w:szCs w:val="18"/>
        </w:rPr>
        <w:t xml:space="preserve">: </w:t>
      </w:r>
      <w:hyperlink r:id="rId2" w:history="1">
        <w:r w:rsidRPr="008D5BAF">
          <w:rPr>
            <w:rStyle w:val="Hipercze"/>
            <w:sz w:val="18"/>
            <w:szCs w:val="18"/>
          </w:rPr>
          <w:t>https://tools.ietf.org/html/rfc5746</w:t>
        </w:r>
      </w:hyperlink>
    </w:p>
  </w:footnote>
  <w:footnote w:id="21">
    <w:p w14:paraId="5CFD68DD" w14:textId="7668CA28" w:rsidR="00786617" w:rsidRPr="00C71489" w:rsidRDefault="00786617" w:rsidP="00E924B7">
      <w:pPr>
        <w:pStyle w:val="Tekstprzypisudolnego"/>
        <w:rPr>
          <w:sz w:val="18"/>
          <w:szCs w:val="18"/>
          <w:lang w:val="pl-PL"/>
        </w:rPr>
      </w:pPr>
      <w:r w:rsidRPr="008D5BAF">
        <w:rPr>
          <w:rStyle w:val="Odwoanieprzypisudolnego"/>
          <w:sz w:val="18"/>
          <w:szCs w:val="18"/>
        </w:rPr>
        <w:footnoteRef/>
      </w:r>
      <w:r w:rsidRPr="00C71489">
        <w:rPr>
          <w:sz w:val="18"/>
          <w:szCs w:val="18"/>
          <w:lang w:val="pl-PL"/>
        </w:rPr>
        <w:t xml:space="preserve"> Norma JSON Web Signature (JWS)</w:t>
      </w:r>
      <w:r>
        <w:rPr>
          <w:sz w:val="18"/>
          <w:szCs w:val="18"/>
          <w:lang w:val="pl-PL"/>
        </w:rPr>
        <w:t xml:space="preserve"> dostępna jest pod adresem:</w:t>
      </w:r>
      <w:r w:rsidRPr="00C71489">
        <w:rPr>
          <w:sz w:val="18"/>
          <w:szCs w:val="18"/>
          <w:lang w:val="pl-PL"/>
        </w:rPr>
        <w:t xml:space="preserve"> https://tools.ietf.org/html/rfc7515</w:t>
      </w:r>
    </w:p>
  </w:footnote>
  <w:footnote w:id="22">
    <w:p w14:paraId="00ACD782" w14:textId="4BC0C5B7" w:rsidR="00786617" w:rsidRPr="008D5BAF" w:rsidRDefault="00786617" w:rsidP="00C71489">
      <w:pPr>
        <w:pStyle w:val="Tekstprzypisudolnego"/>
        <w:rPr>
          <w:sz w:val="18"/>
          <w:szCs w:val="18"/>
          <w:lang w:val="en-US"/>
        </w:rPr>
      </w:pPr>
      <w:r w:rsidRPr="008D5BAF">
        <w:rPr>
          <w:rStyle w:val="Odwoanieprzypisudolnego"/>
          <w:sz w:val="18"/>
          <w:szCs w:val="18"/>
        </w:rPr>
        <w:footnoteRef/>
      </w:r>
      <w:r w:rsidRPr="008D5BAF">
        <w:rPr>
          <w:sz w:val="18"/>
          <w:szCs w:val="18"/>
        </w:rPr>
        <w:t xml:space="preserve"> </w:t>
      </w:r>
      <w:r>
        <w:rPr>
          <w:sz w:val="18"/>
          <w:szCs w:val="18"/>
        </w:rPr>
        <w:t xml:space="preserve">Norma </w:t>
      </w:r>
      <w:r w:rsidRPr="00C71489">
        <w:rPr>
          <w:i/>
          <w:sz w:val="18"/>
          <w:szCs w:val="18"/>
        </w:rPr>
        <w:t>Internet X.509 Public Key Infrastructure: Certification Path Building</w:t>
      </w:r>
      <w:r>
        <w:rPr>
          <w:sz w:val="18"/>
          <w:szCs w:val="18"/>
        </w:rPr>
        <w:t xml:space="preserve"> dostępna jest pod adresem: </w:t>
      </w:r>
      <w:r w:rsidRPr="008D5BAF">
        <w:rPr>
          <w:sz w:val="18"/>
          <w:szCs w:val="18"/>
        </w:rPr>
        <w:t>https://tools.ietf.org/html/rfc4158</w:t>
      </w:r>
    </w:p>
  </w:footnote>
  <w:footnote w:id="23">
    <w:p w14:paraId="01D434F4" w14:textId="42356C20" w:rsidR="00786617" w:rsidRPr="00C71489" w:rsidRDefault="00786617" w:rsidP="00E924B7">
      <w:pPr>
        <w:pStyle w:val="Tekstprzypisudolnego"/>
        <w:rPr>
          <w:sz w:val="18"/>
          <w:szCs w:val="18"/>
          <w:lang w:val="pl-PL"/>
        </w:rPr>
      </w:pPr>
      <w:r w:rsidRPr="008D5BAF">
        <w:rPr>
          <w:rStyle w:val="Odwoanieprzypisudolnego"/>
          <w:sz w:val="18"/>
          <w:szCs w:val="18"/>
        </w:rPr>
        <w:footnoteRef/>
      </w:r>
      <w:r w:rsidRPr="00C71489">
        <w:rPr>
          <w:sz w:val="18"/>
          <w:szCs w:val="18"/>
          <w:lang w:val="pl-PL"/>
        </w:rPr>
        <w:t xml:space="preserve"> Repozytorium projektu dostępne jest pod adresem: https://github.com/OWASP/CheatSheetSeries</w:t>
      </w:r>
    </w:p>
  </w:footnote>
  <w:footnote w:id="24">
    <w:p w14:paraId="07AD37E9" w14:textId="1681D7A7" w:rsidR="00786617" w:rsidRPr="008D5BAF" w:rsidRDefault="00786617" w:rsidP="008E160E">
      <w:pPr>
        <w:pStyle w:val="Tekstprzypisudolnego"/>
        <w:rPr>
          <w:sz w:val="18"/>
          <w:szCs w:val="18"/>
          <w:lang w:val="en-US"/>
        </w:rPr>
      </w:pPr>
      <w:r w:rsidRPr="008D5BAF">
        <w:rPr>
          <w:rStyle w:val="Odwoanieprzypisudolnego"/>
          <w:sz w:val="18"/>
          <w:szCs w:val="18"/>
        </w:rPr>
        <w:footnoteRef/>
      </w:r>
      <w:r w:rsidRPr="008D5BAF">
        <w:rPr>
          <w:sz w:val="18"/>
          <w:szCs w:val="18"/>
        </w:rPr>
        <w:t xml:space="preserve"> </w:t>
      </w:r>
      <w:r w:rsidRPr="008D5BAF">
        <w:rPr>
          <w:sz w:val="18"/>
          <w:szCs w:val="18"/>
          <w:lang w:val="en-US"/>
        </w:rPr>
        <w:t xml:space="preserve">[ETSI3195221], podpunkt 4.3.2 pkt. 5: </w:t>
      </w:r>
      <w:r w:rsidRPr="008D5BAF">
        <w:rPr>
          <w:i/>
          <w:sz w:val="18"/>
          <w:szCs w:val="18"/>
          <w:lang w:val="en-US"/>
        </w:rPr>
        <w:t>The message is relayed to the R-ERDS (in case of more recipients, the message is dispatched to the respective R-ERDS). S-ERDS can add some meta-information to the message</w:t>
      </w:r>
      <w:r w:rsidRPr="008D5BAF">
        <w:rPr>
          <w:sz w:val="18"/>
          <w:szCs w:val="18"/>
          <w:lang w:val="en-US"/>
        </w:rPr>
        <w:t>.</w:t>
      </w:r>
    </w:p>
  </w:footnote>
  <w:footnote w:id="25">
    <w:p w14:paraId="3255069B" w14:textId="0E3AD4D9" w:rsidR="00786617" w:rsidRPr="008D5BAF" w:rsidRDefault="00786617" w:rsidP="002A1FDB">
      <w:pPr>
        <w:pStyle w:val="Tekstprzypisudolnego"/>
        <w:rPr>
          <w:i/>
          <w:sz w:val="18"/>
          <w:szCs w:val="18"/>
          <w:lang w:val="en-US"/>
        </w:rPr>
      </w:pPr>
      <w:r w:rsidRPr="008D5BAF">
        <w:rPr>
          <w:rStyle w:val="Odwoanieprzypisudolnego"/>
          <w:sz w:val="18"/>
          <w:szCs w:val="18"/>
        </w:rPr>
        <w:footnoteRef/>
      </w:r>
      <w:r w:rsidRPr="008D5BAF">
        <w:rPr>
          <w:sz w:val="18"/>
          <w:szCs w:val="18"/>
        </w:rPr>
        <w:t xml:space="preserve"> [ETSI3195222]</w:t>
      </w:r>
      <w:r>
        <w:rPr>
          <w:sz w:val="18"/>
          <w:szCs w:val="18"/>
        </w:rPr>
        <w:t>, tabela 2, opis metody SubmitMessage</w:t>
      </w:r>
      <w:r w:rsidRPr="008D5BAF">
        <w:rPr>
          <w:sz w:val="18"/>
          <w:szCs w:val="18"/>
        </w:rPr>
        <w:t xml:space="preserve">: </w:t>
      </w:r>
      <w:r w:rsidRPr="008D5BAF">
        <w:rPr>
          <w:i/>
          <w:sz w:val="18"/>
          <w:szCs w:val="18"/>
        </w:rPr>
        <w:t>In order to use the SubmitMessage API, the</w:t>
      </w:r>
      <w:r w:rsidRPr="008D5BAF">
        <w:rPr>
          <w:sz w:val="18"/>
          <w:szCs w:val="18"/>
        </w:rPr>
        <w:t xml:space="preserve"> </w:t>
      </w:r>
      <w:r w:rsidRPr="008D5BAF">
        <w:rPr>
          <w:i/>
          <w:sz w:val="18"/>
          <w:szCs w:val="18"/>
        </w:rPr>
        <w:t>UA/Application has to prove that the sender is the owner of the sender's identifier (via an authentication token, a challenge response, etc.).</w:t>
      </w:r>
    </w:p>
  </w:footnote>
  <w:footnote w:id="26">
    <w:p w14:paraId="1D1476D9" w14:textId="4C276C0B" w:rsidR="00786617" w:rsidRPr="008D5BAF" w:rsidRDefault="00786617" w:rsidP="00801163">
      <w:pPr>
        <w:pStyle w:val="Tekstprzypisudolnego"/>
        <w:rPr>
          <w:sz w:val="18"/>
          <w:szCs w:val="18"/>
          <w:lang w:val="en-US"/>
        </w:rPr>
      </w:pPr>
      <w:r w:rsidRPr="008D5BAF">
        <w:rPr>
          <w:rStyle w:val="Odwoanieprzypisudolnego"/>
          <w:sz w:val="18"/>
          <w:szCs w:val="18"/>
        </w:rPr>
        <w:footnoteRef/>
      </w:r>
      <w:r w:rsidRPr="008D5BAF">
        <w:rPr>
          <w:sz w:val="18"/>
          <w:szCs w:val="18"/>
        </w:rPr>
        <w:t xml:space="preserve"> </w:t>
      </w:r>
      <w:r>
        <w:rPr>
          <w:sz w:val="18"/>
          <w:szCs w:val="18"/>
        </w:rPr>
        <w:t xml:space="preserve">[ETSI3195221], </w:t>
      </w:r>
      <w:r w:rsidRPr="008D5BAF">
        <w:rPr>
          <w:sz w:val="18"/>
          <w:szCs w:val="18"/>
        </w:rPr>
        <w:t>rozdział 4.1</w:t>
      </w:r>
      <w:r>
        <w:rPr>
          <w:sz w:val="18"/>
          <w:szCs w:val="18"/>
        </w:rPr>
        <w:t xml:space="preserve">: </w:t>
      </w:r>
      <w:r w:rsidRPr="008D5BAF">
        <w:rPr>
          <w:i/>
          <w:sz w:val="18"/>
          <w:szCs w:val="18"/>
        </w:rPr>
        <w:t>delegation, i.e. the capability of a sender or a recipient to delegate a different entity to act on their behalf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A21A8" w14:textId="77777777" w:rsidR="00786617" w:rsidRPr="00F63D90" w:rsidRDefault="00786617" w:rsidP="0061245E">
    <w:pPr>
      <w:spacing w:after="120"/>
      <w:rPr>
        <w:b/>
        <w:bCs/>
        <w:color w:val="8B8178"/>
        <w:sz w:val="18"/>
        <w:szCs w:val="18"/>
      </w:rPr>
    </w:pPr>
    <w:r w:rsidRPr="00F63D90">
      <w:tab/>
    </w:r>
    <w:r w:rsidRPr="00F63D90">
      <w:rPr>
        <w:b/>
        <w:bCs/>
        <w:color w:val="8B8178"/>
        <w:sz w:val="18"/>
        <w:szCs w:val="18"/>
      </w:rPr>
      <w:t xml:space="preserve">e-Doręczenia – usługa rejestrowanego doręczenia elektronicznego w Polsce  </w:t>
    </w:r>
  </w:p>
  <w:p w14:paraId="724A0E35" w14:textId="77777777" w:rsidR="00786617" w:rsidRPr="00F63D90" w:rsidRDefault="00786617" w:rsidP="0071686B">
    <w:pPr>
      <w:jc w:val="right"/>
      <w:rPr>
        <w:b/>
        <w:bCs/>
        <w:color w:val="8B8178"/>
        <w:sz w:val="18"/>
        <w:szCs w:val="18"/>
      </w:rPr>
    </w:pPr>
    <w:r w:rsidRPr="00F63D90">
      <w:rPr>
        <w:b/>
        <w:bCs/>
        <w:color w:val="8B8178"/>
        <w:sz w:val="18"/>
        <w:szCs w:val="18"/>
      </w:rPr>
      <w:tab/>
    </w:r>
    <w:r w:rsidRPr="00F63D90">
      <w:rPr>
        <w:b/>
        <w:bCs/>
        <w:color w:val="8B8178"/>
        <w:sz w:val="18"/>
        <w:szCs w:val="18"/>
      </w:rPr>
      <w:tab/>
      <w:t xml:space="preserve">Strona </w:t>
    </w:r>
    <w:r w:rsidRPr="00F63D90">
      <w:rPr>
        <w:b/>
        <w:bCs/>
        <w:color w:val="8B8178"/>
        <w:sz w:val="18"/>
        <w:szCs w:val="18"/>
      </w:rPr>
      <w:fldChar w:fldCharType="begin"/>
    </w:r>
    <w:r w:rsidRPr="00F63D90">
      <w:rPr>
        <w:b/>
        <w:bCs/>
        <w:color w:val="8B8178"/>
        <w:sz w:val="18"/>
        <w:szCs w:val="18"/>
      </w:rPr>
      <w:instrText>PAGE</w:instrText>
    </w:r>
    <w:r w:rsidRPr="00F63D90">
      <w:rPr>
        <w:b/>
        <w:bCs/>
        <w:color w:val="8B8178"/>
        <w:sz w:val="18"/>
        <w:szCs w:val="18"/>
      </w:rPr>
      <w:fldChar w:fldCharType="separate"/>
    </w:r>
    <w:r w:rsidR="00540E78">
      <w:rPr>
        <w:b/>
        <w:bCs/>
        <w:noProof/>
        <w:color w:val="8B8178"/>
        <w:sz w:val="18"/>
        <w:szCs w:val="18"/>
      </w:rPr>
      <w:t>38</w:t>
    </w:r>
    <w:r w:rsidRPr="00F63D90">
      <w:rPr>
        <w:b/>
        <w:bCs/>
        <w:color w:val="8B8178"/>
        <w:sz w:val="18"/>
        <w:szCs w:val="18"/>
      </w:rPr>
      <w:fldChar w:fldCharType="end"/>
    </w:r>
    <w:r w:rsidRPr="00F63D90">
      <w:rPr>
        <w:b/>
        <w:bCs/>
        <w:color w:val="8B8178"/>
        <w:sz w:val="18"/>
        <w:szCs w:val="18"/>
      </w:rPr>
      <w:t xml:space="preserve"> z </w:t>
    </w:r>
    <w:r w:rsidRPr="00F63D90">
      <w:rPr>
        <w:b/>
        <w:bCs/>
        <w:color w:val="8B8178"/>
        <w:sz w:val="18"/>
        <w:szCs w:val="18"/>
      </w:rPr>
      <w:fldChar w:fldCharType="begin"/>
    </w:r>
    <w:r w:rsidRPr="00F63D90">
      <w:rPr>
        <w:b/>
        <w:bCs/>
        <w:color w:val="8B8178"/>
        <w:sz w:val="18"/>
        <w:szCs w:val="18"/>
      </w:rPr>
      <w:instrText>NUMPAGES</w:instrText>
    </w:r>
    <w:r w:rsidRPr="00F63D90">
      <w:rPr>
        <w:b/>
        <w:bCs/>
        <w:color w:val="8B8178"/>
        <w:sz w:val="18"/>
        <w:szCs w:val="18"/>
      </w:rPr>
      <w:fldChar w:fldCharType="separate"/>
    </w:r>
    <w:r w:rsidR="00540E78">
      <w:rPr>
        <w:b/>
        <w:bCs/>
        <w:noProof/>
        <w:color w:val="8B8178"/>
        <w:sz w:val="18"/>
        <w:szCs w:val="18"/>
      </w:rPr>
      <w:t>111</w:t>
    </w:r>
    <w:r w:rsidRPr="00F63D90">
      <w:rPr>
        <w:b/>
        <w:bCs/>
        <w:color w:val="8B8178"/>
        <w:sz w:val="18"/>
        <w:szCs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B5F8B" w14:textId="77777777" w:rsidR="00786617" w:rsidRDefault="00786617" w:rsidP="00F57CB4">
    <w:pPr>
      <w:jc w:val="center"/>
    </w:pPr>
    <w:r w:rsidRPr="00F63D90">
      <w:rPr>
        <w:b/>
        <w:bCs/>
        <w:color w:val="8B8178"/>
        <w:sz w:val="18"/>
        <w:szCs w:val="18"/>
      </w:rPr>
      <w:t>e-Doręczenia – usługa rejestrowanego doręczenia elektronicznego w Polsce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1BD2E" w14:textId="77777777" w:rsidR="00786617" w:rsidRDefault="00786617" w:rsidP="00F57CB4">
    <w:pPr>
      <w:jc w:val="center"/>
    </w:pPr>
    <w:r w:rsidRPr="00F63D90">
      <w:rPr>
        <w:b/>
        <w:bCs/>
        <w:color w:val="8B8178"/>
        <w:sz w:val="18"/>
        <w:szCs w:val="18"/>
      </w:rPr>
      <w:t>e-Doręczenia – usługa rejestrowanego doręczenia elektronicznego w Polsce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94744" w14:textId="77777777" w:rsidR="00786617" w:rsidRPr="00F63D90" w:rsidRDefault="00786617" w:rsidP="0061245E">
    <w:pPr>
      <w:spacing w:after="120"/>
      <w:rPr>
        <w:b/>
        <w:bCs/>
        <w:color w:val="8B8178"/>
        <w:sz w:val="18"/>
        <w:szCs w:val="18"/>
      </w:rPr>
    </w:pPr>
    <w:r w:rsidRPr="00F63D90">
      <w:tab/>
    </w:r>
    <w:r w:rsidRPr="00F63D90">
      <w:rPr>
        <w:b/>
        <w:bCs/>
        <w:color w:val="8B8178"/>
        <w:sz w:val="18"/>
        <w:szCs w:val="18"/>
      </w:rPr>
      <w:t xml:space="preserve">e-Doręczenia – usługa rejestrowanego doręczenia elektronicznego w Polsce  </w:t>
    </w:r>
  </w:p>
  <w:p w14:paraId="58BFC55B" w14:textId="77777777" w:rsidR="00786617" w:rsidRPr="00F63D90" w:rsidRDefault="00786617" w:rsidP="0071686B">
    <w:pPr>
      <w:jc w:val="right"/>
      <w:rPr>
        <w:b/>
        <w:bCs/>
        <w:color w:val="8B8178"/>
        <w:sz w:val="18"/>
        <w:szCs w:val="18"/>
      </w:rPr>
    </w:pPr>
    <w:r w:rsidRPr="00F63D90">
      <w:rPr>
        <w:b/>
        <w:bCs/>
        <w:color w:val="8B8178"/>
        <w:sz w:val="18"/>
        <w:szCs w:val="18"/>
      </w:rPr>
      <w:tab/>
    </w:r>
    <w:r w:rsidRPr="00F63D90">
      <w:rPr>
        <w:b/>
        <w:bCs/>
        <w:color w:val="8B8178"/>
        <w:sz w:val="18"/>
        <w:szCs w:val="18"/>
      </w:rPr>
      <w:tab/>
      <w:t xml:space="preserve">Strona </w:t>
    </w:r>
    <w:r w:rsidRPr="00F63D90">
      <w:rPr>
        <w:b/>
        <w:bCs/>
        <w:color w:val="8B8178"/>
        <w:sz w:val="18"/>
        <w:szCs w:val="18"/>
      </w:rPr>
      <w:fldChar w:fldCharType="begin"/>
    </w:r>
    <w:r w:rsidRPr="00F63D90">
      <w:rPr>
        <w:b/>
        <w:bCs/>
        <w:color w:val="8B8178"/>
        <w:sz w:val="18"/>
        <w:szCs w:val="18"/>
      </w:rPr>
      <w:instrText>PAGE</w:instrText>
    </w:r>
    <w:r w:rsidRPr="00F63D90">
      <w:rPr>
        <w:b/>
        <w:bCs/>
        <w:color w:val="8B8178"/>
        <w:sz w:val="18"/>
        <w:szCs w:val="18"/>
      </w:rPr>
      <w:fldChar w:fldCharType="separate"/>
    </w:r>
    <w:r w:rsidR="00540E78">
      <w:rPr>
        <w:b/>
        <w:bCs/>
        <w:noProof/>
        <w:color w:val="8B8178"/>
        <w:sz w:val="18"/>
        <w:szCs w:val="18"/>
      </w:rPr>
      <w:t>111</w:t>
    </w:r>
    <w:r w:rsidRPr="00F63D90">
      <w:rPr>
        <w:b/>
        <w:bCs/>
        <w:color w:val="8B8178"/>
        <w:sz w:val="18"/>
        <w:szCs w:val="18"/>
      </w:rPr>
      <w:fldChar w:fldCharType="end"/>
    </w:r>
    <w:r w:rsidRPr="00F63D90">
      <w:rPr>
        <w:b/>
        <w:bCs/>
        <w:color w:val="8B8178"/>
        <w:sz w:val="18"/>
        <w:szCs w:val="18"/>
      </w:rPr>
      <w:t xml:space="preserve"> z </w:t>
    </w:r>
    <w:r w:rsidRPr="00F63D90">
      <w:rPr>
        <w:b/>
        <w:bCs/>
        <w:color w:val="8B8178"/>
        <w:sz w:val="18"/>
        <w:szCs w:val="18"/>
      </w:rPr>
      <w:fldChar w:fldCharType="begin"/>
    </w:r>
    <w:r w:rsidRPr="00F63D90">
      <w:rPr>
        <w:b/>
        <w:bCs/>
        <w:color w:val="8B8178"/>
        <w:sz w:val="18"/>
        <w:szCs w:val="18"/>
      </w:rPr>
      <w:instrText>NUMPAGES</w:instrText>
    </w:r>
    <w:r w:rsidRPr="00F63D90">
      <w:rPr>
        <w:b/>
        <w:bCs/>
        <w:color w:val="8B8178"/>
        <w:sz w:val="18"/>
        <w:szCs w:val="18"/>
      </w:rPr>
      <w:fldChar w:fldCharType="separate"/>
    </w:r>
    <w:r w:rsidR="00540E78">
      <w:rPr>
        <w:b/>
        <w:bCs/>
        <w:noProof/>
        <w:color w:val="8B8178"/>
        <w:sz w:val="18"/>
        <w:szCs w:val="18"/>
      </w:rPr>
      <w:t>111</w:t>
    </w:r>
    <w:r w:rsidRPr="00F63D90">
      <w:rPr>
        <w:b/>
        <w:bCs/>
        <w:color w:val="8B8178"/>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A4D5F"/>
    <w:multiLevelType w:val="hybridMultilevel"/>
    <w:tmpl w:val="0B2276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3A2477"/>
    <w:multiLevelType w:val="hybridMultilevel"/>
    <w:tmpl w:val="26AE63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0A3479"/>
    <w:multiLevelType w:val="hybridMultilevel"/>
    <w:tmpl w:val="8D267C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ED70A4"/>
    <w:multiLevelType w:val="hybridMultilevel"/>
    <w:tmpl w:val="DBD286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37848"/>
    <w:multiLevelType w:val="hybridMultilevel"/>
    <w:tmpl w:val="529A358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BB63AED"/>
    <w:multiLevelType w:val="multilevel"/>
    <w:tmpl w:val="B234E176"/>
    <w:styleLink w:val="111111"/>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C646E6C"/>
    <w:multiLevelType w:val="hybridMultilevel"/>
    <w:tmpl w:val="066A8002"/>
    <w:lvl w:ilvl="0" w:tplc="07640B62">
      <w:start w:val="3"/>
      <w:numFmt w:val="decimal"/>
      <w:lvlText w:val="%1."/>
      <w:lvlJc w:val="left"/>
      <w:pPr>
        <w:ind w:left="1440" w:hanging="360"/>
      </w:pPr>
      <w:rPr>
        <w:rFonts w:hint="default"/>
        <w:color w:val="00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29735707"/>
    <w:multiLevelType w:val="hybridMultilevel"/>
    <w:tmpl w:val="D362EC7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2C1968B1"/>
    <w:multiLevelType w:val="hybridMultilevel"/>
    <w:tmpl w:val="1AA824F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2C700B89"/>
    <w:multiLevelType w:val="hybridMultilevel"/>
    <w:tmpl w:val="7952A8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7C4467"/>
    <w:multiLevelType w:val="hybridMultilevel"/>
    <w:tmpl w:val="D0FE29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2568D5"/>
    <w:multiLevelType w:val="hybridMultilevel"/>
    <w:tmpl w:val="0868BC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143FEF"/>
    <w:multiLevelType w:val="hybridMultilevel"/>
    <w:tmpl w:val="D9BEE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CD31E42"/>
    <w:multiLevelType w:val="hybridMultilevel"/>
    <w:tmpl w:val="F2D8F8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0634EF5"/>
    <w:multiLevelType w:val="hybridMultilevel"/>
    <w:tmpl w:val="AB58D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D664B7"/>
    <w:multiLevelType w:val="hybridMultilevel"/>
    <w:tmpl w:val="372846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9091C11"/>
    <w:multiLevelType w:val="hybridMultilevel"/>
    <w:tmpl w:val="FFFFFFFF"/>
    <w:lvl w:ilvl="0" w:tplc="E362B410">
      <w:start w:val="1"/>
      <w:numFmt w:val="bullet"/>
      <w:lvlText w:val=""/>
      <w:lvlJc w:val="left"/>
      <w:pPr>
        <w:ind w:left="720" w:hanging="360"/>
      </w:pPr>
      <w:rPr>
        <w:rFonts w:ascii="Symbol" w:hAnsi="Symbol" w:hint="default"/>
      </w:rPr>
    </w:lvl>
    <w:lvl w:ilvl="1" w:tplc="68420D1C">
      <w:start w:val="1"/>
      <w:numFmt w:val="bullet"/>
      <w:lvlText w:val="o"/>
      <w:lvlJc w:val="left"/>
      <w:pPr>
        <w:ind w:left="1440" w:hanging="360"/>
      </w:pPr>
      <w:rPr>
        <w:rFonts w:ascii="Courier New" w:hAnsi="Courier New" w:hint="default"/>
      </w:rPr>
    </w:lvl>
    <w:lvl w:ilvl="2" w:tplc="5AEA2BAA">
      <w:start w:val="1"/>
      <w:numFmt w:val="bullet"/>
      <w:lvlText w:val=""/>
      <w:lvlJc w:val="left"/>
      <w:pPr>
        <w:ind w:left="2160" w:hanging="360"/>
      </w:pPr>
      <w:rPr>
        <w:rFonts w:ascii="Wingdings" w:hAnsi="Wingdings" w:hint="default"/>
      </w:rPr>
    </w:lvl>
    <w:lvl w:ilvl="3" w:tplc="68562DFC">
      <w:start w:val="1"/>
      <w:numFmt w:val="bullet"/>
      <w:lvlText w:val=""/>
      <w:lvlJc w:val="left"/>
      <w:pPr>
        <w:ind w:left="2880" w:hanging="360"/>
      </w:pPr>
      <w:rPr>
        <w:rFonts w:ascii="Symbol" w:hAnsi="Symbol" w:hint="default"/>
      </w:rPr>
    </w:lvl>
    <w:lvl w:ilvl="4" w:tplc="72B8597A">
      <w:start w:val="1"/>
      <w:numFmt w:val="bullet"/>
      <w:lvlText w:val="o"/>
      <w:lvlJc w:val="left"/>
      <w:pPr>
        <w:ind w:left="3600" w:hanging="360"/>
      </w:pPr>
      <w:rPr>
        <w:rFonts w:ascii="Courier New" w:hAnsi="Courier New" w:hint="default"/>
      </w:rPr>
    </w:lvl>
    <w:lvl w:ilvl="5" w:tplc="3604C69E">
      <w:start w:val="1"/>
      <w:numFmt w:val="bullet"/>
      <w:lvlText w:val=""/>
      <w:lvlJc w:val="left"/>
      <w:pPr>
        <w:ind w:left="4320" w:hanging="360"/>
      </w:pPr>
      <w:rPr>
        <w:rFonts w:ascii="Wingdings" w:hAnsi="Wingdings" w:hint="default"/>
      </w:rPr>
    </w:lvl>
    <w:lvl w:ilvl="6" w:tplc="21EE0A34">
      <w:start w:val="1"/>
      <w:numFmt w:val="bullet"/>
      <w:lvlText w:val=""/>
      <w:lvlJc w:val="left"/>
      <w:pPr>
        <w:ind w:left="5040" w:hanging="360"/>
      </w:pPr>
      <w:rPr>
        <w:rFonts w:ascii="Symbol" w:hAnsi="Symbol" w:hint="default"/>
      </w:rPr>
    </w:lvl>
    <w:lvl w:ilvl="7" w:tplc="DB84D07C">
      <w:start w:val="1"/>
      <w:numFmt w:val="bullet"/>
      <w:lvlText w:val="o"/>
      <w:lvlJc w:val="left"/>
      <w:pPr>
        <w:ind w:left="5760" w:hanging="360"/>
      </w:pPr>
      <w:rPr>
        <w:rFonts w:ascii="Courier New" w:hAnsi="Courier New" w:hint="default"/>
      </w:rPr>
    </w:lvl>
    <w:lvl w:ilvl="8" w:tplc="CFBC0C52">
      <w:start w:val="1"/>
      <w:numFmt w:val="bullet"/>
      <w:lvlText w:val=""/>
      <w:lvlJc w:val="left"/>
      <w:pPr>
        <w:ind w:left="6480" w:hanging="360"/>
      </w:pPr>
      <w:rPr>
        <w:rFonts w:ascii="Wingdings" w:hAnsi="Wingdings" w:hint="default"/>
      </w:rPr>
    </w:lvl>
  </w:abstractNum>
  <w:abstractNum w:abstractNumId="17" w15:restartNumberingAfterBreak="0">
    <w:nsid w:val="49B146F4"/>
    <w:multiLevelType w:val="hybridMultilevel"/>
    <w:tmpl w:val="61CC54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AC476DC"/>
    <w:multiLevelType w:val="hybridMultilevel"/>
    <w:tmpl w:val="2BB40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F159D5"/>
    <w:multiLevelType w:val="hybridMultilevel"/>
    <w:tmpl w:val="EFF2E0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15A22D8"/>
    <w:multiLevelType w:val="hybridMultilevel"/>
    <w:tmpl w:val="CF4059AC"/>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49D5040"/>
    <w:multiLevelType w:val="hybridMultilevel"/>
    <w:tmpl w:val="B4E2F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7BE53C5"/>
    <w:multiLevelType w:val="hybridMultilevel"/>
    <w:tmpl w:val="1F4C1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96E1550"/>
    <w:multiLevelType w:val="hybridMultilevel"/>
    <w:tmpl w:val="8C2E69E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B7B36D1"/>
    <w:multiLevelType w:val="hybridMultilevel"/>
    <w:tmpl w:val="53043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A9C1F15"/>
    <w:multiLevelType w:val="hybridMultilevel"/>
    <w:tmpl w:val="4002E660"/>
    <w:lvl w:ilvl="0" w:tplc="B684673E">
      <w:start w:val="1"/>
      <w:numFmt w:val="bullet"/>
      <w:lvlText w:val=""/>
      <w:lvlJc w:val="left"/>
      <w:pPr>
        <w:ind w:left="720" w:hanging="360"/>
      </w:pPr>
      <w:rPr>
        <w:rFonts w:ascii="Symbol" w:hAnsi="Symbol" w:hint="default"/>
      </w:rPr>
    </w:lvl>
    <w:lvl w:ilvl="1" w:tplc="486E2A52">
      <w:start w:val="1"/>
      <w:numFmt w:val="bullet"/>
      <w:lvlText w:val="o"/>
      <w:lvlJc w:val="left"/>
      <w:pPr>
        <w:ind w:left="1440" w:hanging="360"/>
      </w:pPr>
      <w:rPr>
        <w:rFonts w:ascii="Courier New" w:hAnsi="Courier New" w:hint="default"/>
      </w:rPr>
    </w:lvl>
    <w:lvl w:ilvl="2" w:tplc="01E03976">
      <w:start w:val="1"/>
      <w:numFmt w:val="bullet"/>
      <w:lvlText w:val=""/>
      <w:lvlJc w:val="left"/>
      <w:pPr>
        <w:ind w:left="2160" w:hanging="360"/>
      </w:pPr>
      <w:rPr>
        <w:rFonts w:ascii="Wingdings" w:hAnsi="Wingdings" w:hint="default"/>
      </w:rPr>
    </w:lvl>
    <w:lvl w:ilvl="3" w:tplc="EF6E04F0">
      <w:start w:val="1"/>
      <w:numFmt w:val="bullet"/>
      <w:lvlText w:val=""/>
      <w:lvlJc w:val="left"/>
      <w:pPr>
        <w:ind w:left="2880" w:hanging="360"/>
      </w:pPr>
      <w:rPr>
        <w:rFonts w:ascii="Symbol" w:hAnsi="Symbol" w:hint="default"/>
      </w:rPr>
    </w:lvl>
    <w:lvl w:ilvl="4" w:tplc="DA50C904">
      <w:start w:val="1"/>
      <w:numFmt w:val="bullet"/>
      <w:lvlText w:val="o"/>
      <w:lvlJc w:val="left"/>
      <w:pPr>
        <w:ind w:left="3600" w:hanging="360"/>
      </w:pPr>
      <w:rPr>
        <w:rFonts w:ascii="Courier New" w:hAnsi="Courier New" w:hint="default"/>
      </w:rPr>
    </w:lvl>
    <w:lvl w:ilvl="5" w:tplc="272AC156">
      <w:start w:val="1"/>
      <w:numFmt w:val="bullet"/>
      <w:lvlText w:val=""/>
      <w:lvlJc w:val="left"/>
      <w:pPr>
        <w:ind w:left="4320" w:hanging="360"/>
      </w:pPr>
      <w:rPr>
        <w:rFonts w:ascii="Wingdings" w:hAnsi="Wingdings" w:hint="default"/>
      </w:rPr>
    </w:lvl>
    <w:lvl w:ilvl="6" w:tplc="A6D60200">
      <w:start w:val="1"/>
      <w:numFmt w:val="bullet"/>
      <w:lvlText w:val=""/>
      <w:lvlJc w:val="left"/>
      <w:pPr>
        <w:ind w:left="5040" w:hanging="360"/>
      </w:pPr>
      <w:rPr>
        <w:rFonts w:ascii="Symbol" w:hAnsi="Symbol" w:hint="default"/>
      </w:rPr>
    </w:lvl>
    <w:lvl w:ilvl="7" w:tplc="08E6CF40">
      <w:start w:val="1"/>
      <w:numFmt w:val="bullet"/>
      <w:lvlText w:val="o"/>
      <w:lvlJc w:val="left"/>
      <w:pPr>
        <w:ind w:left="5760" w:hanging="360"/>
      </w:pPr>
      <w:rPr>
        <w:rFonts w:ascii="Courier New" w:hAnsi="Courier New" w:hint="default"/>
      </w:rPr>
    </w:lvl>
    <w:lvl w:ilvl="8" w:tplc="740A3168">
      <w:start w:val="1"/>
      <w:numFmt w:val="bullet"/>
      <w:lvlText w:val=""/>
      <w:lvlJc w:val="left"/>
      <w:pPr>
        <w:ind w:left="6480" w:hanging="360"/>
      </w:pPr>
      <w:rPr>
        <w:rFonts w:ascii="Wingdings" w:hAnsi="Wingdings" w:hint="default"/>
      </w:rPr>
    </w:lvl>
  </w:abstractNum>
  <w:abstractNum w:abstractNumId="26" w15:restartNumberingAfterBreak="0">
    <w:nsid w:val="6B01528C"/>
    <w:multiLevelType w:val="hybridMultilevel"/>
    <w:tmpl w:val="22D83F9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FE91E62"/>
    <w:multiLevelType w:val="hybridMultilevel"/>
    <w:tmpl w:val="776848D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132535F"/>
    <w:multiLevelType w:val="hybridMultilevel"/>
    <w:tmpl w:val="904A08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35004B3"/>
    <w:multiLevelType w:val="hybridMultilevel"/>
    <w:tmpl w:val="F74256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6B53FF7"/>
    <w:multiLevelType w:val="hybridMultilevel"/>
    <w:tmpl w:val="4C3AAC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9156C54"/>
    <w:multiLevelType w:val="hybridMultilevel"/>
    <w:tmpl w:val="EAFC6A0C"/>
    <w:lvl w:ilvl="0" w:tplc="8564E26C">
      <w:start w:val="1"/>
      <w:numFmt w:val="bullet"/>
      <w:pStyle w:val="B2"/>
      <w:lvlText w:val="-"/>
      <w:lvlJc w:val="left"/>
      <w:pPr>
        <w:tabs>
          <w:tab w:val="num" w:pos="1191"/>
        </w:tabs>
        <w:ind w:left="1191" w:hanging="45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FB5449"/>
    <w:multiLevelType w:val="hybridMultilevel"/>
    <w:tmpl w:val="77FEE8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AE87B9F"/>
    <w:multiLevelType w:val="hybridMultilevel"/>
    <w:tmpl w:val="A7AAA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B913A4C"/>
    <w:multiLevelType w:val="hybridMultilevel"/>
    <w:tmpl w:val="700E6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C41123E"/>
    <w:multiLevelType w:val="hybridMultilevel"/>
    <w:tmpl w:val="8842D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CE64F78"/>
    <w:multiLevelType w:val="hybridMultilevel"/>
    <w:tmpl w:val="E61EC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D2535E0"/>
    <w:multiLevelType w:val="hybridMultilevel"/>
    <w:tmpl w:val="DBD286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F627D4"/>
    <w:multiLevelType w:val="hybridMultilevel"/>
    <w:tmpl w:val="7DF627D4"/>
    <w:lvl w:ilvl="0" w:tplc="758E435A">
      <w:start w:val="1"/>
      <w:numFmt w:val="bullet"/>
      <w:lvlText w:val=""/>
      <w:lvlJc w:val="left"/>
      <w:pPr>
        <w:tabs>
          <w:tab w:val="num" w:pos="360"/>
        </w:tabs>
        <w:ind w:left="360" w:hanging="360"/>
      </w:pPr>
      <w:rPr>
        <w:rFonts w:ascii="Symbol" w:hAnsi="Symbol"/>
      </w:rPr>
    </w:lvl>
    <w:lvl w:ilvl="1" w:tplc="315282A8">
      <w:start w:val="1"/>
      <w:numFmt w:val="bullet"/>
      <w:lvlText w:val="o"/>
      <w:lvlJc w:val="left"/>
      <w:pPr>
        <w:tabs>
          <w:tab w:val="num" w:pos="1080"/>
        </w:tabs>
        <w:ind w:left="1080" w:hanging="360"/>
      </w:pPr>
      <w:rPr>
        <w:rFonts w:ascii="Courier New" w:hAnsi="Courier New"/>
      </w:rPr>
    </w:lvl>
    <w:lvl w:ilvl="2" w:tplc="E7647514">
      <w:start w:val="1"/>
      <w:numFmt w:val="bullet"/>
      <w:lvlText w:val=""/>
      <w:lvlJc w:val="left"/>
      <w:pPr>
        <w:tabs>
          <w:tab w:val="num" w:pos="1800"/>
        </w:tabs>
        <w:ind w:left="1800" w:hanging="360"/>
      </w:pPr>
      <w:rPr>
        <w:rFonts w:ascii="Wingdings" w:hAnsi="Wingdings"/>
      </w:rPr>
    </w:lvl>
    <w:lvl w:ilvl="3" w:tplc="10F04120">
      <w:start w:val="1"/>
      <w:numFmt w:val="bullet"/>
      <w:lvlText w:val=""/>
      <w:lvlJc w:val="left"/>
      <w:pPr>
        <w:tabs>
          <w:tab w:val="num" w:pos="2520"/>
        </w:tabs>
        <w:ind w:left="2520" w:hanging="360"/>
      </w:pPr>
      <w:rPr>
        <w:rFonts w:ascii="Symbol" w:hAnsi="Symbol"/>
      </w:rPr>
    </w:lvl>
    <w:lvl w:ilvl="4" w:tplc="BB58CA30">
      <w:start w:val="1"/>
      <w:numFmt w:val="bullet"/>
      <w:lvlText w:val="o"/>
      <w:lvlJc w:val="left"/>
      <w:pPr>
        <w:tabs>
          <w:tab w:val="num" w:pos="3240"/>
        </w:tabs>
        <w:ind w:left="3240" w:hanging="360"/>
      </w:pPr>
      <w:rPr>
        <w:rFonts w:ascii="Courier New" w:hAnsi="Courier New"/>
      </w:rPr>
    </w:lvl>
    <w:lvl w:ilvl="5" w:tplc="22544110">
      <w:start w:val="1"/>
      <w:numFmt w:val="bullet"/>
      <w:lvlText w:val=""/>
      <w:lvlJc w:val="left"/>
      <w:pPr>
        <w:tabs>
          <w:tab w:val="num" w:pos="3960"/>
        </w:tabs>
        <w:ind w:left="3960" w:hanging="360"/>
      </w:pPr>
      <w:rPr>
        <w:rFonts w:ascii="Wingdings" w:hAnsi="Wingdings"/>
      </w:rPr>
    </w:lvl>
    <w:lvl w:ilvl="6" w:tplc="52526A46">
      <w:start w:val="1"/>
      <w:numFmt w:val="bullet"/>
      <w:lvlText w:val=""/>
      <w:lvlJc w:val="left"/>
      <w:pPr>
        <w:tabs>
          <w:tab w:val="num" w:pos="4680"/>
        </w:tabs>
        <w:ind w:left="4680" w:hanging="360"/>
      </w:pPr>
      <w:rPr>
        <w:rFonts w:ascii="Symbol" w:hAnsi="Symbol"/>
      </w:rPr>
    </w:lvl>
    <w:lvl w:ilvl="7" w:tplc="7E38C82A">
      <w:start w:val="1"/>
      <w:numFmt w:val="bullet"/>
      <w:lvlText w:val="o"/>
      <w:lvlJc w:val="left"/>
      <w:pPr>
        <w:tabs>
          <w:tab w:val="num" w:pos="5400"/>
        </w:tabs>
        <w:ind w:left="5400" w:hanging="360"/>
      </w:pPr>
      <w:rPr>
        <w:rFonts w:ascii="Courier New" w:hAnsi="Courier New"/>
      </w:rPr>
    </w:lvl>
    <w:lvl w:ilvl="8" w:tplc="9264A104">
      <w:start w:val="1"/>
      <w:numFmt w:val="bullet"/>
      <w:lvlText w:val=""/>
      <w:lvlJc w:val="left"/>
      <w:pPr>
        <w:tabs>
          <w:tab w:val="num" w:pos="6120"/>
        </w:tabs>
        <w:ind w:left="6120" w:hanging="360"/>
      </w:pPr>
      <w:rPr>
        <w:rFonts w:ascii="Wingdings" w:hAnsi="Wingdings"/>
      </w:rPr>
    </w:lvl>
  </w:abstractNum>
  <w:abstractNum w:abstractNumId="39" w15:restartNumberingAfterBreak="0">
    <w:nsid w:val="7DF627F2"/>
    <w:multiLevelType w:val="hybridMultilevel"/>
    <w:tmpl w:val="7DF627F2"/>
    <w:lvl w:ilvl="0" w:tplc="F5A426E8">
      <w:start w:val="1"/>
      <w:numFmt w:val="bullet"/>
      <w:lvlText w:val=""/>
      <w:lvlJc w:val="left"/>
      <w:pPr>
        <w:tabs>
          <w:tab w:val="num" w:pos="720"/>
        </w:tabs>
        <w:ind w:left="720" w:hanging="360"/>
      </w:pPr>
      <w:rPr>
        <w:rFonts w:ascii="Symbol" w:hAnsi="Symbol"/>
      </w:rPr>
    </w:lvl>
    <w:lvl w:ilvl="1" w:tplc="1582828E">
      <w:start w:val="1"/>
      <w:numFmt w:val="bullet"/>
      <w:lvlText w:val="o"/>
      <w:lvlJc w:val="left"/>
      <w:pPr>
        <w:tabs>
          <w:tab w:val="num" w:pos="1440"/>
        </w:tabs>
        <w:ind w:left="1440" w:hanging="360"/>
      </w:pPr>
      <w:rPr>
        <w:rFonts w:ascii="Courier New" w:hAnsi="Courier New"/>
      </w:rPr>
    </w:lvl>
    <w:lvl w:ilvl="2" w:tplc="2AEC286A">
      <w:start w:val="1"/>
      <w:numFmt w:val="bullet"/>
      <w:lvlText w:val=""/>
      <w:lvlJc w:val="left"/>
      <w:pPr>
        <w:tabs>
          <w:tab w:val="num" w:pos="2160"/>
        </w:tabs>
        <w:ind w:left="2160" w:hanging="360"/>
      </w:pPr>
      <w:rPr>
        <w:rFonts w:ascii="Wingdings" w:hAnsi="Wingdings"/>
      </w:rPr>
    </w:lvl>
    <w:lvl w:ilvl="3" w:tplc="F3047F28">
      <w:start w:val="1"/>
      <w:numFmt w:val="bullet"/>
      <w:lvlText w:val=""/>
      <w:lvlJc w:val="left"/>
      <w:pPr>
        <w:tabs>
          <w:tab w:val="num" w:pos="2880"/>
        </w:tabs>
        <w:ind w:left="2880" w:hanging="360"/>
      </w:pPr>
      <w:rPr>
        <w:rFonts w:ascii="Symbol" w:hAnsi="Symbol"/>
      </w:rPr>
    </w:lvl>
    <w:lvl w:ilvl="4" w:tplc="A15E0122">
      <w:start w:val="1"/>
      <w:numFmt w:val="bullet"/>
      <w:lvlText w:val="o"/>
      <w:lvlJc w:val="left"/>
      <w:pPr>
        <w:tabs>
          <w:tab w:val="num" w:pos="3600"/>
        </w:tabs>
        <w:ind w:left="3600" w:hanging="360"/>
      </w:pPr>
      <w:rPr>
        <w:rFonts w:ascii="Courier New" w:hAnsi="Courier New"/>
      </w:rPr>
    </w:lvl>
    <w:lvl w:ilvl="5" w:tplc="CB0C3332">
      <w:start w:val="1"/>
      <w:numFmt w:val="bullet"/>
      <w:lvlText w:val=""/>
      <w:lvlJc w:val="left"/>
      <w:pPr>
        <w:tabs>
          <w:tab w:val="num" w:pos="4320"/>
        </w:tabs>
        <w:ind w:left="4320" w:hanging="360"/>
      </w:pPr>
      <w:rPr>
        <w:rFonts w:ascii="Wingdings" w:hAnsi="Wingdings"/>
      </w:rPr>
    </w:lvl>
    <w:lvl w:ilvl="6" w:tplc="7EB6B36A">
      <w:start w:val="1"/>
      <w:numFmt w:val="bullet"/>
      <w:lvlText w:val=""/>
      <w:lvlJc w:val="left"/>
      <w:pPr>
        <w:tabs>
          <w:tab w:val="num" w:pos="5040"/>
        </w:tabs>
        <w:ind w:left="5040" w:hanging="360"/>
      </w:pPr>
      <w:rPr>
        <w:rFonts w:ascii="Symbol" w:hAnsi="Symbol"/>
      </w:rPr>
    </w:lvl>
    <w:lvl w:ilvl="7" w:tplc="667C050E">
      <w:start w:val="1"/>
      <w:numFmt w:val="bullet"/>
      <w:lvlText w:val="o"/>
      <w:lvlJc w:val="left"/>
      <w:pPr>
        <w:tabs>
          <w:tab w:val="num" w:pos="5760"/>
        </w:tabs>
        <w:ind w:left="5760" w:hanging="360"/>
      </w:pPr>
      <w:rPr>
        <w:rFonts w:ascii="Courier New" w:hAnsi="Courier New"/>
      </w:rPr>
    </w:lvl>
    <w:lvl w:ilvl="8" w:tplc="48206C86">
      <w:start w:val="1"/>
      <w:numFmt w:val="bullet"/>
      <w:lvlText w:val=""/>
      <w:lvlJc w:val="left"/>
      <w:pPr>
        <w:tabs>
          <w:tab w:val="num" w:pos="6480"/>
        </w:tabs>
        <w:ind w:left="6480" w:hanging="360"/>
      </w:pPr>
      <w:rPr>
        <w:rFonts w:ascii="Wingdings" w:hAnsi="Wingdings"/>
      </w:rPr>
    </w:lvl>
  </w:abstractNum>
  <w:abstractNum w:abstractNumId="40" w15:restartNumberingAfterBreak="0">
    <w:nsid w:val="7DF627F5"/>
    <w:multiLevelType w:val="hybridMultilevel"/>
    <w:tmpl w:val="7DF627F5"/>
    <w:lvl w:ilvl="0" w:tplc="542EF320">
      <w:start w:val="1"/>
      <w:numFmt w:val="bullet"/>
      <w:lvlText w:val=""/>
      <w:lvlJc w:val="left"/>
      <w:pPr>
        <w:tabs>
          <w:tab w:val="num" w:pos="720"/>
        </w:tabs>
        <w:ind w:left="720" w:hanging="360"/>
      </w:pPr>
      <w:rPr>
        <w:rFonts w:ascii="Symbol" w:hAnsi="Symbol"/>
      </w:rPr>
    </w:lvl>
    <w:lvl w:ilvl="1" w:tplc="9FCCFB6A">
      <w:start w:val="1"/>
      <w:numFmt w:val="bullet"/>
      <w:lvlText w:val="o"/>
      <w:lvlJc w:val="left"/>
      <w:pPr>
        <w:tabs>
          <w:tab w:val="num" w:pos="1440"/>
        </w:tabs>
        <w:ind w:left="1440" w:hanging="360"/>
      </w:pPr>
      <w:rPr>
        <w:rFonts w:ascii="Courier New" w:hAnsi="Courier New"/>
      </w:rPr>
    </w:lvl>
    <w:lvl w:ilvl="2" w:tplc="A7306FFA">
      <w:start w:val="1"/>
      <w:numFmt w:val="bullet"/>
      <w:lvlText w:val=""/>
      <w:lvlJc w:val="left"/>
      <w:pPr>
        <w:tabs>
          <w:tab w:val="num" w:pos="2160"/>
        </w:tabs>
        <w:ind w:left="2160" w:hanging="360"/>
      </w:pPr>
      <w:rPr>
        <w:rFonts w:ascii="Wingdings" w:hAnsi="Wingdings"/>
      </w:rPr>
    </w:lvl>
    <w:lvl w:ilvl="3" w:tplc="3E0CA056">
      <w:start w:val="1"/>
      <w:numFmt w:val="bullet"/>
      <w:lvlText w:val=""/>
      <w:lvlJc w:val="left"/>
      <w:pPr>
        <w:tabs>
          <w:tab w:val="num" w:pos="2880"/>
        </w:tabs>
        <w:ind w:left="2880" w:hanging="360"/>
      </w:pPr>
      <w:rPr>
        <w:rFonts w:ascii="Symbol" w:hAnsi="Symbol"/>
      </w:rPr>
    </w:lvl>
    <w:lvl w:ilvl="4" w:tplc="B302D554">
      <w:start w:val="1"/>
      <w:numFmt w:val="bullet"/>
      <w:lvlText w:val="o"/>
      <w:lvlJc w:val="left"/>
      <w:pPr>
        <w:tabs>
          <w:tab w:val="num" w:pos="3600"/>
        </w:tabs>
        <w:ind w:left="3600" w:hanging="360"/>
      </w:pPr>
      <w:rPr>
        <w:rFonts w:ascii="Courier New" w:hAnsi="Courier New"/>
      </w:rPr>
    </w:lvl>
    <w:lvl w:ilvl="5" w:tplc="9648B6FE">
      <w:start w:val="1"/>
      <w:numFmt w:val="bullet"/>
      <w:lvlText w:val=""/>
      <w:lvlJc w:val="left"/>
      <w:pPr>
        <w:tabs>
          <w:tab w:val="num" w:pos="4320"/>
        </w:tabs>
        <w:ind w:left="4320" w:hanging="360"/>
      </w:pPr>
      <w:rPr>
        <w:rFonts w:ascii="Wingdings" w:hAnsi="Wingdings"/>
      </w:rPr>
    </w:lvl>
    <w:lvl w:ilvl="6" w:tplc="C846C9CE">
      <w:start w:val="1"/>
      <w:numFmt w:val="bullet"/>
      <w:lvlText w:val=""/>
      <w:lvlJc w:val="left"/>
      <w:pPr>
        <w:tabs>
          <w:tab w:val="num" w:pos="5040"/>
        </w:tabs>
        <w:ind w:left="5040" w:hanging="360"/>
      </w:pPr>
      <w:rPr>
        <w:rFonts w:ascii="Symbol" w:hAnsi="Symbol"/>
      </w:rPr>
    </w:lvl>
    <w:lvl w:ilvl="7" w:tplc="9CBC6E08">
      <w:start w:val="1"/>
      <w:numFmt w:val="bullet"/>
      <w:lvlText w:val="o"/>
      <w:lvlJc w:val="left"/>
      <w:pPr>
        <w:tabs>
          <w:tab w:val="num" w:pos="5760"/>
        </w:tabs>
        <w:ind w:left="5760" w:hanging="360"/>
      </w:pPr>
      <w:rPr>
        <w:rFonts w:ascii="Courier New" w:hAnsi="Courier New"/>
      </w:rPr>
    </w:lvl>
    <w:lvl w:ilvl="8" w:tplc="834A14EE">
      <w:start w:val="1"/>
      <w:numFmt w:val="bullet"/>
      <w:lvlText w:val=""/>
      <w:lvlJc w:val="left"/>
      <w:pPr>
        <w:tabs>
          <w:tab w:val="num" w:pos="6480"/>
        </w:tabs>
        <w:ind w:left="6480" w:hanging="360"/>
      </w:pPr>
      <w:rPr>
        <w:rFonts w:ascii="Wingdings" w:hAnsi="Wingdings"/>
      </w:rPr>
    </w:lvl>
  </w:abstractNum>
  <w:abstractNum w:abstractNumId="41" w15:restartNumberingAfterBreak="0">
    <w:nsid w:val="7DF627F7"/>
    <w:multiLevelType w:val="hybridMultilevel"/>
    <w:tmpl w:val="50868AAC"/>
    <w:lvl w:ilvl="0" w:tplc="3DAEC5EA">
      <w:start w:val="1"/>
      <w:numFmt w:val="bullet"/>
      <w:lvlText w:val=""/>
      <w:lvlJc w:val="left"/>
      <w:pPr>
        <w:tabs>
          <w:tab w:val="num" w:pos="360"/>
        </w:tabs>
        <w:ind w:left="360" w:hanging="360"/>
      </w:pPr>
      <w:rPr>
        <w:rFonts w:ascii="Symbol" w:hAnsi="Symbol"/>
      </w:rPr>
    </w:lvl>
    <w:lvl w:ilvl="1" w:tplc="04150017">
      <w:start w:val="1"/>
      <w:numFmt w:val="lowerLetter"/>
      <w:lvlText w:val="%2)"/>
      <w:lvlJc w:val="left"/>
      <w:pPr>
        <w:tabs>
          <w:tab w:val="num" w:pos="1080"/>
        </w:tabs>
        <w:ind w:left="1080" w:hanging="360"/>
      </w:pPr>
    </w:lvl>
    <w:lvl w:ilvl="2" w:tplc="5240E67A">
      <w:start w:val="1"/>
      <w:numFmt w:val="bullet"/>
      <w:lvlText w:val=""/>
      <w:lvlJc w:val="left"/>
      <w:pPr>
        <w:tabs>
          <w:tab w:val="num" w:pos="1800"/>
        </w:tabs>
        <w:ind w:left="1800" w:hanging="360"/>
      </w:pPr>
      <w:rPr>
        <w:rFonts w:ascii="Wingdings" w:hAnsi="Wingdings"/>
      </w:rPr>
    </w:lvl>
    <w:lvl w:ilvl="3" w:tplc="95F8E216">
      <w:start w:val="1"/>
      <w:numFmt w:val="bullet"/>
      <w:lvlText w:val=""/>
      <w:lvlJc w:val="left"/>
      <w:pPr>
        <w:tabs>
          <w:tab w:val="num" w:pos="2520"/>
        </w:tabs>
        <w:ind w:left="2520" w:hanging="360"/>
      </w:pPr>
      <w:rPr>
        <w:rFonts w:ascii="Symbol" w:hAnsi="Symbol"/>
      </w:rPr>
    </w:lvl>
    <w:lvl w:ilvl="4" w:tplc="0096EE98">
      <w:start w:val="1"/>
      <w:numFmt w:val="bullet"/>
      <w:lvlText w:val="o"/>
      <w:lvlJc w:val="left"/>
      <w:pPr>
        <w:tabs>
          <w:tab w:val="num" w:pos="3240"/>
        </w:tabs>
        <w:ind w:left="3240" w:hanging="360"/>
      </w:pPr>
      <w:rPr>
        <w:rFonts w:ascii="Courier New" w:hAnsi="Courier New"/>
      </w:rPr>
    </w:lvl>
    <w:lvl w:ilvl="5" w:tplc="EF3C6CA8">
      <w:start w:val="1"/>
      <w:numFmt w:val="bullet"/>
      <w:lvlText w:val=""/>
      <w:lvlJc w:val="left"/>
      <w:pPr>
        <w:tabs>
          <w:tab w:val="num" w:pos="3960"/>
        </w:tabs>
        <w:ind w:left="3960" w:hanging="360"/>
      </w:pPr>
      <w:rPr>
        <w:rFonts w:ascii="Wingdings" w:hAnsi="Wingdings"/>
      </w:rPr>
    </w:lvl>
    <w:lvl w:ilvl="6" w:tplc="EB525694">
      <w:start w:val="1"/>
      <w:numFmt w:val="bullet"/>
      <w:lvlText w:val=""/>
      <w:lvlJc w:val="left"/>
      <w:pPr>
        <w:tabs>
          <w:tab w:val="num" w:pos="4680"/>
        </w:tabs>
        <w:ind w:left="4680" w:hanging="360"/>
      </w:pPr>
      <w:rPr>
        <w:rFonts w:ascii="Symbol" w:hAnsi="Symbol"/>
      </w:rPr>
    </w:lvl>
    <w:lvl w:ilvl="7" w:tplc="02D85306">
      <w:start w:val="1"/>
      <w:numFmt w:val="bullet"/>
      <w:lvlText w:val="o"/>
      <w:lvlJc w:val="left"/>
      <w:pPr>
        <w:tabs>
          <w:tab w:val="num" w:pos="5400"/>
        </w:tabs>
        <w:ind w:left="5400" w:hanging="360"/>
      </w:pPr>
      <w:rPr>
        <w:rFonts w:ascii="Courier New" w:hAnsi="Courier New"/>
      </w:rPr>
    </w:lvl>
    <w:lvl w:ilvl="8" w:tplc="7B7E1F8E">
      <w:start w:val="1"/>
      <w:numFmt w:val="bullet"/>
      <w:lvlText w:val=""/>
      <w:lvlJc w:val="left"/>
      <w:pPr>
        <w:tabs>
          <w:tab w:val="num" w:pos="6120"/>
        </w:tabs>
        <w:ind w:left="6120" w:hanging="360"/>
      </w:pPr>
      <w:rPr>
        <w:rFonts w:ascii="Wingdings" w:hAnsi="Wingdings"/>
      </w:rPr>
    </w:lvl>
  </w:abstractNum>
  <w:abstractNum w:abstractNumId="42" w15:restartNumberingAfterBreak="0">
    <w:nsid w:val="7DF627F8"/>
    <w:multiLevelType w:val="hybridMultilevel"/>
    <w:tmpl w:val="71EC0C10"/>
    <w:lvl w:ilvl="0" w:tplc="F7589052">
      <w:start w:val="1"/>
      <w:numFmt w:val="bullet"/>
      <w:lvlText w:val=""/>
      <w:lvlJc w:val="left"/>
      <w:pPr>
        <w:tabs>
          <w:tab w:val="num" w:pos="360"/>
        </w:tabs>
        <w:ind w:left="360" w:hanging="360"/>
      </w:pPr>
      <w:rPr>
        <w:rFonts w:ascii="Symbol" w:hAnsi="Symbol"/>
      </w:rPr>
    </w:lvl>
    <w:lvl w:ilvl="1" w:tplc="04150001">
      <w:start w:val="1"/>
      <w:numFmt w:val="bullet"/>
      <w:lvlText w:val=""/>
      <w:lvlJc w:val="left"/>
      <w:pPr>
        <w:tabs>
          <w:tab w:val="num" w:pos="1080"/>
        </w:tabs>
        <w:ind w:left="1080" w:hanging="360"/>
      </w:pPr>
      <w:rPr>
        <w:rFonts w:ascii="Symbol" w:hAnsi="Symbol" w:hint="default"/>
      </w:rPr>
    </w:lvl>
    <w:lvl w:ilvl="2" w:tplc="04150001">
      <w:start w:val="1"/>
      <w:numFmt w:val="bullet"/>
      <w:lvlText w:val=""/>
      <w:lvlJc w:val="left"/>
      <w:pPr>
        <w:tabs>
          <w:tab w:val="num" w:pos="1800"/>
        </w:tabs>
        <w:ind w:left="1800" w:hanging="360"/>
      </w:pPr>
      <w:rPr>
        <w:rFonts w:ascii="Symbol" w:hAnsi="Symbol" w:hint="default"/>
      </w:rPr>
    </w:lvl>
    <w:lvl w:ilvl="3" w:tplc="ECECE2D8">
      <w:start w:val="1"/>
      <w:numFmt w:val="bullet"/>
      <w:lvlText w:val=""/>
      <w:lvlJc w:val="left"/>
      <w:pPr>
        <w:tabs>
          <w:tab w:val="num" w:pos="2520"/>
        </w:tabs>
        <w:ind w:left="2520" w:hanging="360"/>
      </w:pPr>
      <w:rPr>
        <w:rFonts w:ascii="Symbol" w:hAnsi="Symbol"/>
      </w:rPr>
    </w:lvl>
    <w:lvl w:ilvl="4" w:tplc="32BA4FE8">
      <w:start w:val="1"/>
      <w:numFmt w:val="bullet"/>
      <w:lvlText w:val="o"/>
      <w:lvlJc w:val="left"/>
      <w:pPr>
        <w:tabs>
          <w:tab w:val="num" w:pos="3240"/>
        </w:tabs>
        <w:ind w:left="3240" w:hanging="360"/>
      </w:pPr>
      <w:rPr>
        <w:rFonts w:ascii="Courier New" w:hAnsi="Courier New"/>
      </w:rPr>
    </w:lvl>
    <w:lvl w:ilvl="5" w:tplc="EB9A2366">
      <w:start w:val="1"/>
      <w:numFmt w:val="bullet"/>
      <w:lvlText w:val=""/>
      <w:lvlJc w:val="left"/>
      <w:pPr>
        <w:tabs>
          <w:tab w:val="num" w:pos="3960"/>
        </w:tabs>
        <w:ind w:left="3960" w:hanging="360"/>
      </w:pPr>
      <w:rPr>
        <w:rFonts w:ascii="Wingdings" w:hAnsi="Wingdings"/>
      </w:rPr>
    </w:lvl>
    <w:lvl w:ilvl="6" w:tplc="68B2CA7C">
      <w:start w:val="1"/>
      <w:numFmt w:val="bullet"/>
      <w:lvlText w:val=""/>
      <w:lvlJc w:val="left"/>
      <w:pPr>
        <w:tabs>
          <w:tab w:val="num" w:pos="4680"/>
        </w:tabs>
        <w:ind w:left="4680" w:hanging="360"/>
      </w:pPr>
      <w:rPr>
        <w:rFonts w:ascii="Symbol" w:hAnsi="Symbol"/>
      </w:rPr>
    </w:lvl>
    <w:lvl w:ilvl="7" w:tplc="AE741DE0">
      <w:start w:val="1"/>
      <w:numFmt w:val="bullet"/>
      <w:lvlText w:val="o"/>
      <w:lvlJc w:val="left"/>
      <w:pPr>
        <w:tabs>
          <w:tab w:val="num" w:pos="5400"/>
        </w:tabs>
        <w:ind w:left="5400" w:hanging="360"/>
      </w:pPr>
      <w:rPr>
        <w:rFonts w:ascii="Courier New" w:hAnsi="Courier New"/>
      </w:rPr>
    </w:lvl>
    <w:lvl w:ilvl="8" w:tplc="9372E53A">
      <w:start w:val="1"/>
      <w:numFmt w:val="bullet"/>
      <w:lvlText w:val=""/>
      <w:lvlJc w:val="left"/>
      <w:pPr>
        <w:tabs>
          <w:tab w:val="num" w:pos="6120"/>
        </w:tabs>
        <w:ind w:left="6120" w:hanging="360"/>
      </w:pPr>
      <w:rPr>
        <w:rFonts w:ascii="Wingdings" w:hAnsi="Wingdings"/>
      </w:rPr>
    </w:lvl>
  </w:abstractNum>
  <w:abstractNum w:abstractNumId="43" w15:restartNumberingAfterBreak="0">
    <w:nsid w:val="7DF627F9"/>
    <w:multiLevelType w:val="hybridMultilevel"/>
    <w:tmpl w:val="F5767B06"/>
    <w:lvl w:ilvl="0" w:tplc="E9644CD4">
      <w:start w:val="1"/>
      <w:numFmt w:val="bullet"/>
      <w:lvlText w:val=""/>
      <w:lvlJc w:val="left"/>
      <w:pPr>
        <w:tabs>
          <w:tab w:val="num" w:pos="360"/>
        </w:tabs>
        <w:ind w:left="360" w:hanging="360"/>
      </w:pPr>
      <w:rPr>
        <w:rFonts w:ascii="Symbol" w:hAnsi="Symbol"/>
      </w:rPr>
    </w:lvl>
    <w:lvl w:ilvl="1" w:tplc="C57CD22A">
      <w:start w:val="1"/>
      <w:numFmt w:val="bullet"/>
      <w:lvlText w:val="o"/>
      <w:lvlJc w:val="left"/>
      <w:pPr>
        <w:tabs>
          <w:tab w:val="num" w:pos="1080"/>
        </w:tabs>
        <w:ind w:left="1080" w:hanging="360"/>
      </w:pPr>
      <w:rPr>
        <w:rFonts w:ascii="Courier New" w:hAnsi="Courier New"/>
      </w:rPr>
    </w:lvl>
    <w:lvl w:ilvl="2" w:tplc="2590543A">
      <w:start w:val="1"/>
      <w:numFmt w:val="bullet"/>
      <w:lvlText w:val=""/>
      <w:lvlJc w:val="left"/>
      <w:pPr>
        <w:tabs>
          <w:tab w:val="num" w:pos="1800"/>
        </w:tabs>
        <w:ind w:left="1800" w:hanging="360"/>
      </w:pPr>
      <w:rPr>
        <w:rFonts w:ascii="Wingdings" w:hAnsi="Wingdings"/>
      </w:rPr>
    </w:lvl>
    <w:lvl w:ilvl="3" w:tplc="04150003">
      <w:start w:val="1"/>
      <w:numFmt w:val="bullet"/>
      <w:lvlText w:val="o"/>
      <w:lvlJc w:val="left"/>
      <w:pPr>
        <w:tabs>
          <w:tab w:val="num" w:pos="2520"/>
        </w:tabs>
        <w:ind w:left="2520" w:hanging="360"/>
      </w:pPr>
      <w:rPr>
        <w:rFonts w:ascii="Courier New" w:hAnsi="Courier New" w:cs="Courier New" w:hint="default"/>
      </w:rPr>
    </w:lvl>
    <w:lvl w:ilvl="4" w:tplc="DBAE1B6C">
      <w:start w:val="1"/>
      <w:numFmt w:val="bullet"/>
      <w:lvlText w:val="o"/>
      <w:lvlJc w:val="left"/>
      <w:pPr>
        <w:tabs>
          <w:tab w:val="num" w:pos="3240"/>
        </w:tabs>
        <w:ind w:left="3240" w:hanging="360"/>
      </w:pPr>
      <w:rPr>
        <w:rFonts w:ascii="Courier New" w:hAnsi="Courier New"/>
      </w:rPr>
    </w:lvl>
    <w:lvl w:ilvl="5" w:tplc="583C4916">
      <w:start w:val="1"/>
      <w:numFmt w:val="bullet"/>
      <w:lvlText w:val=""/>
      <w:lvlJc w:val="left"/>
      <w:pPr>
        <w:tabs>
          <w:tab w:val="num" w:pos="3960"/>
        </w:tabs>
        <w:ind w:left="3960" w:hanging="360"/>
      </w:pPr>
      <w:rPr>
        <w:rFonts w:ascii="Wingdings" w:hAnsi="Wingdings"/>
      </w:rPr>
    </w:lvl>
    <w:lvl w:ilvl="6" w:tplc="54665DB4">
      <w:start w:val="1"/>
      <w:numFmt w:val="bullet"/>
      <w:lvlText w:val=""/>
      <w:lvlJc w:val="left"/>
      <w:pPr>
        <w:tabs>
          <w:tab w:val="num" w:pos="4680"/>
        </w:tabs>
        <w:ind w:left="4680" w:hanging="360"/>
      </w:pPr>
      <w:rPr>
        <w:rFonts w:ascii="Symbol" w:hAnsi="Symbol"/>
      </w:rPr>
    </w:lvl>
    <w:lvl w:ilvl="7" w:tplc="26B2E39A">
      <w:start w:val="1"/>
      <w:numFmt w:val="bullet"/>
      <w:lvlText w:val="o"/>
      <w:lvlJc w:val="left"/>
      <w:pPr>
        <w:tabs>
          <w:tab w:val="num" w:pos="5400"/>
        </w:tabs>
        <w:ind w:left="5400" w:hanging="360"/>
      </w:pPr>
      <w:rPr>
        <w:rFonts w:ascii="Courier New" w:hAnsi="Courier New"/>
      </w:rPr>
    </w:lvl>
    <w:lvl w:ilvl="8" w:tplc="2EFA734A">
      <w:start w:val="1"/>
      <w:numFmt w:val="bullet"/>
      <w:lvlText w:val=""/>
      <w:lvlJc w:val="left"/>
      <w:pPr>
        <w:tabs>
          <w:tab w:val="num" w:pos="6120"/>
        </w:tabs>
        <w:ind w:left="6120" w:hanging="360"/>
      </w:pPr>
      <w:rPr>
        <w:rFonts w:ascii="Wingdings" w:hAnsi="Wingdings"/>
      </w:rPr>
    </w:lvl>
  </w:abstractNum>
  <w:abstractNum w:abstractNumId="44" w15:restartNumberingAfterBreak="0">
    <w:nsid w:val="7DF62832"/>
    <w:multiLevelType w:val="hybridMultilevel"/>
    <w:tmpl w:val="7DF62832"/>
    <w:lvl w:ilvl="0" w:tplc="457C2F38">
      <w:start w:val="1"/>
      <w:numFmt w:val="bullet"/>
      <w:lvlText w:val=""/>
      <w:lvlJc w:val="left"/>
      <w:pPr>
        <w:tabs>
          <w:tab w:val="num" w:pos="360"/>
        </w:tabs>
        <w:ind w:left="360" w:hanging="360"/>
      </w:pPr>
      <w:rPr>
        <w:rFonts w:ascii="Symbol" w:hAnsi="Symbol"/>
      </w:rPr>
    </w:lvl>
    <w:lvl w:ilvl="1" w:tplc="DDBE6C96">
      <w:start w:val="1"/>
      <w:numFmt w:val="bullet"/>
      <w:lvlText w:val="o"/>
      <w:lvlJc w:val="left"/>
      <w:pPr>
        <w:tabs>
          <w:tab w:val="num" w:pos="1080"/>
        </w:tabs>
        <w:ind w:left="1080" w:hanging="360"/>
      </w:pPr>
      <w:rPr>
        <w:rFonts w:ascii="Courier New" w:hAnsi="Courier New"/>
      </w:rPr>
    </w:lvl>
    <w:lvl w:ilvl="2" w:tplc="3A74DFE6">
      <w:start w:val="1"/>
      <w:numFmt w:val="bullet"/>
      <w:lvlText w:val=""/>
      <w:lvlJc w:val="left"/>
      <w:pPr>
        <w:tabs>
          <w:tab w:val="num" w:pos="1800"/>
        </w:tabs>
        <w:ind w:left="1800" w:hanging="360"/>
      </w:pPr>
      <w:rPr>
        <w:rFonts w:ascii="Wingdings" w:hAnsi="Wingdings"/>
      </w:rPr>
    </w:lvl>
    <w:lvl w:ilvl="3" w:tplc="F4A86C92">
      <w:start w:val="1"/>
      <w:numFmt w:val="bullet"/>
      <w:lvlText w:val=""/>
      <w:lvlJc w:val="left"/>
      <w:pPr>
        <w:tabs>
          <w:tab w:val="num" w:pos="2520"/>
        </w:tabs>
        <w:ind w:left="2520" w:hanging="360"/>
      </w:pPr>
      <w:rPr>
        <w:rFonts w:ascii="Symbol" w:hAnsi="Symbol"/>
      </w:rPr>
    </w:lvl>
    <w:lvl w:ilvl="4" w:tplc="8E0E2F30">
      <w:start w:val="1"/>
      <w:numFmt w:val="bullet"/>
      <w:lvlText w:val="o"/>
      <w:lvlJc w:val="left"/>
      <w:pPr>
        <w:tabs>
          <w:tab w:val="num" w:pos="3240"/>
        </w:tabs>
        <w:ind w:left="3240" w:hanging="360"/>
      </w:pPr>
      <w:rPr>
        <w:rFonts w:ascii="Courier New" w:hAnsi="Courier New"/>
      </w:rPr>
    </w:lvl>
    <w:lvl w:ilvl="5" w:tplc="B194F3C2">
      <w:start w:val="1"/>
      <w:numFmt w:val="bullet"/>
      <w:lvlText w:val=""/>
      <w:lvlJc w:val="left"/>
      <w:pPr>
        <w:tabs>
          <w:tab w:val="num" w:pos="3960"/>
        </w:tabs>
        <w:ind w:left="3960" w:hanging="360"/>
      </w:pPr>
      <w:rPr>
        <w:rFonts w:ascii="Wingdings" w:hAnsi="Wingdings"/>
      </w:rPr>
    </w:lvl>
    <w:lvl w:ilvl="6" w:tplc="139CA7A4">
      <w:start w:val="1"/>
      <w:numFmt w:val="bullet"/>
      <w:lvlText w:val=""/>
      <w:lvlJc w:val="left"/>
      <w:pPr>
        <w:tabs>
          <w:tab w:val="num" w:pos="4680"/>
        </w:tabs>
        <w:ind w:left="4680" w:hanging="360"/>
      </w:pPr>
      <w:rPr>
        <w:rFonts w:ascii="Symbol" w:hAnsi="Symbol"/>
      </w:rPr>
    </w:lvl>
    <w:lvl w:ilvl="7" w:tplc="DC46F98E">
      <w:start w:val="1"/>
      <w:numFmt w:val="bullet"/>
      <w:lvlText w:val="o"/>
      <w:lvlJc w:val="left"/>
      <w:pPr>
        <w:tabs>
          <w:tab w:val="num" w:pos="5400"/>
        </w:tabs>
        <w:ind w:left="5400" w:hanging="360"/>
      </w:pPr>
      <w:rPr>
        <w:rFonts w:ascii="Courier New" w:hAnsi="Courier New"/>
      </w:rPr>
    </w:lvl>
    <w:lvl w:ilvl="8" w:tplc="408A481E">
      <w:start w:val="1"/>
      <w:numFmt w:val="bullet"/>
      <w:lvlText w:val=""/>
      <w:lvlJc w:val="left"/>
      <w:pPr>
        <w:tabs>
          <w:tab w:val="num" w:pos="6120"/>
        </w:tabs>
        <w:ind w:left="6120" w:hanging="360"/>
      </w:pPr>
      <w:rPr>
        <w:rFonts w:ascii="Wingdings" w:hAnsi="Wingdings"/>
      </w:rPr>
    </w:lvl>
  </w:abstractNum>
  <w:num w:numId="1">
    <w:abstractNumId w:val="25"/>
  </w:num>
  <w:num w:numId="2">
    <w:abstractNumId w:val="31"/>
  </w:num>
  <w:num w:numId="3">
    <w:abstractNumId w:val="38"/>
  </w:num>
  <w:num w:numId="4">
    <w:abstractNumId w:val="22"/>
  </w:num>
  <w:num w:numId="5">
    <w:abstractNumId w:val="44"/>
  </w:num>
  <w:num w:numId="6">
    <w:abstractNumId w:val="23"/>
  </w:num>
  <w:num w:numId="7">
    <w:abstractNumId w:val="16"/>
  </w:num>
  <w:num w:numId="8">
    <w:abstractNumId w:val="39"/>
  </w:num>
  <w:num w:numId="9">
    <w:abstractNumId w:val="40"/>
  </w:num>
  <w:num w:numId="10">
    <w:abstractNumId w:val="41"/>
  </w:num>
  <w:num w:numId="11">
    <w:abstractNumId w:val="42"/>
  </w:num>
  <w:num w:numId="12">
    <w:abstractNumId w:val="43"/>
  </w:num>
  <w:num w:numId="13">
    <w:abstractNumId w:val="5"/>
    <w:lvlOverride w:ilvl="0">
      <w:lvl w:ilvl="0">
        <w:start w:val="1"/>
        <w:numFmt w:val="decimal"/>
        <w:pStyle w:val="Nagwek1"/>
        <w:lvlText w:val="%1"/>
        <w:lvlJc w:val="left"/>
        <w:pPr>
          <w:ind w:left="432" w:hanging="432"/>
        </w:pPr>
      </w:lvl>
    </w:lvlOverride>
    <w:lvlOverride w:ilvl="1">
      <w:lvl w:ilvl="1">
        <w:start w:val="1"/>
        <w:numFmt w:val="decimal"/>
        <w:pStyle w:val="Nagwek2"/>
        <w:lvlText w:val="%1.%2"/>
        <w:lvlJc w:val="left"/>
        <w:pPr>
          <w:ind w:left="576" w:hanging="576"/>
        </w:pPr>
      </w:lvl>
    </w:lvlOverride>
    <w:lvlOverride w:ilvl="2">
      <w:lvl w:ilvl="2">
        <w:start w:val="1"/>
        <w:numFmt w:val="decimal"/>
        <w:pStyle w:val="Nagwek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4">
    <w:abstractNumId w:val="17"/>
  </w:num>
  <w:num w:numId="15">
    <w:abstractNumId w:val="11"/>
  </w:num>
  <w:num w:numId="16">
    <w:abstractNumId w:val="33"/>
  </w:num>
  <w:num w:numId="17">
    <w:abstractNumId w:val="35"/>
  </w:num>
  <w:num w:numId="18">
    <w:abstractNumId w:val="10"/>
  </w:num>
  <w:num w:numId="19">
    <w:abstractNumId w:val="20"/>
  </w:num>
  <w:num w:numId="20">
    <w:abstractNumId w:val="19"/>
  </w:num>
  <w:num w:numId="21">
    <w:abstractNumId w:val="1"/>
  </w:num>
  <w:num w:numId="22">
    <w:abstractNumId w:val="14"/>
  </w:num>
  <w:num w:numId="23">
    <w:abstractNumId w:val="27"/>
  </w:num>
  <w:num w:numId="24">
    <w:abstractNumId w:val="21"/>
  </w:num>
  <w:num w:numId="25">
    <w:abstractNumId w:val="30"/>
  </w:num>
  <w:num w:numId="26">
    <w:abstractNumId w:val="29"/>
  </w:num>
  <w:num w:numId="27">
    <w:abstractNumId w:val="0"/>
  </w:num>
  <w:num w:numId="28">
    <w:abstractNumId w:val="7"/>
  </w:num>
  <w:num w:numId="29">
    <w:abstractNumId w:val="28"/>
  </w:num>
  <w:num w:numId="30">
    <w:abstractNumId w:val="9"/>
  </w:num>
  <w:num w:numId="31">
    <w:abstractNumId w:val="13"/>
  </w:num>
  <w:num w:numId="32">
    <w:abstractNumId w:val="4"/>
  </w:num>
  <w:num w:numId="33">
    <w:abstractNumId w:val="8"/>
  </w:num>
  <w:num w:numId="34">
    <w:abstractNumId w:val="5"/>
  </w:num>
  <w:num w:numId="35">
    <w:abstractNumId w:val="34"/>
  </w:num>
  <w:num w:numId="36">
    <w:abstractNumId w:val="15"/>
  </w:num>
  <w:num w:numId="37">
    <w:abstractNumId w:val="2"/>
  </w:num>
  <w:num w:numId="38">
    <w:abstractNumId w:val="37"/>
  </w:num>
  <w:num w:numId="39">
    <w:abstractNumId w:val="3"/>
  </w:num>
  <w:num w:numId="40">
    <w:abstractNumId w:val="12"/>
  </w:num>
  <w:num w:numId="41">
    <w:abstractNumId w:val="32"/>
  </w:num>
  <w:num w:numId="42">
    <w:abstractNumId w:val="36"/>
  </w:num>
  <w:num w:numId="43">
    <w:abstractNumId w:val="18"/>
  </w:num>
  <w:num w:numId="44">
    <w:abstractNumId w:val="24"/>
  </w:num>
  <w:num w:numId="45">
    <w:abstractNumId w:val="6"/>
  </w:num>
  <w:num w:numId="46">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868"/>
    <w:rsid w:val="00000659"/>
    <w:rsid w:val="00000A3E"/>
    <w:rsid w:val="00000FFF"/>
    <w:rsid w:val="00001407"/>
    <w:rsid w:val="0000184F"/>
    <w:rsid w:val="00001B7D"/>
    <w:rsid w:val="0000238F"/>
    <w:rsid w:val="000024D2"/>
    <w:rsid w:val="0000276C"/>
    <w:rsid w:val="00002817"/>
    <w:rsid w:val="00002C63"/>
    <w:rsid w:val="000031AC"/>
    <w:rsid w:val="000031F2"/>
    <w:rsid w:val="000035C7"/>
    <w:rsid w:val="0000470E"/>
    <w:rsid w:val="00004901"/>
    <w:rsid w:val="00004A5E"/>
    <w:rsid w:val="00004C23"/>
    <w:rsid w:val="00004D7F"/>
    <w:rsid w:val="00004FD6"/>
    <w:rsid w:val="0000517C"/>
    <w:rsid w:val="000051F1"/>
    <w:rsid w:val="00005461"/>
    <w:rsid w:val="00005AB7"/>
    <w:rsid w:val="00005ED8"/>
    <w:rsid w:val="000064B3"/>
    <w:rsid w:val="00006745"/>
    <w:rsid w:val="00006A5E"/>
    <w:rsid w:val="00006D87"/>
    <w:rsid w:val="00006FDE"/>
    <w:rsid w:val="00007269"/>
    <w:rsid w:val="00007428"/>
    <w:rsid w:val="000104CB"/>
    <w:rsid w:val="00010EF6"/>
    <w:rsid w:val="00011025"/>
    <w:rsid w:val="000112D4"/>
    <w:rsid w:val="00011B9E"/>
    <w:rsid w:val="00011E93"/>
    <w:rsid w:val="00011E95"/>
    <w:rsid w:val="00012357"/>
    <w:rsid w:val="00012425"/>
    <w:rsid w:val="000126F1"/>
    <w:rsid w:val="00012726"/>
    <w:rsid w:val="00012975"/>
    <w:rsid w:val="00012A39"/>
    <w:rsid w:val="00012CBB"/>
    <w:rsid w:val="00012D36"/>
    <w:rsid w:val="00013026"/>
    <w:rsid w:val="00013249"/>
    <w:rsid w:val="0001333C"/>
    <w:rsid w:val="00013681"/>
    <w:rsid w:val="000141B3"/>
    <w:rsid w:val="000147EE"/>
    <w:rsid w:val="000149A7"/>
    <w:rsid w:val="00014EA9"/>
    <w:rsid w:val="00015496"/>
    <w:rsid w:val="00015D42"/>
    <w:rsid w:val="00016373"/>
    <w:rsid w:val="00016437"/>
    <w:rsid w:val="0001660C"/>
    <w:rsid w:val="000167DA"/>
    <w:rsid w:val="00016B43"/>
    <w:rsid w:val="00016EB4"/>
    <w:rsid w:val="00016ED0"/>
    <w:rsid w:val="00016FC3"/>
    <w:rsid w:val="00016FDC"/>
    <w:rsid w:val="000203A0"/>
    <w:rsid w:val="000206A3"/>
    <w:rsid w:val="00020815"/>
    <w:rsid w:val="00020A1C"/>
    <w:rsid w:val="00021626"/>
    <w:rsid w:val="00021A0D"/>
    <w:rsid w:val="000225EA"/>
    <w:rsid w:val="000228BA"/>
    <w:rsid w:val="0002295D"/>
    <w:rsid w:val="00022AD9"/>
    <w:rsid w:val="00022CF3"/>
    <w:rsid w:val="00022D97"/>
    <w:rsid w:val="000233ED"/>
    <w:rsid w:val="000235F8"/>
    <w:rsid w:val="0002380F"/>
    <w:rsid w:val="000238EC"/>
    <w:rsid w:val="00023A4C"/>
    <w:rsid w:val="00023AF4"/>
    <w:rsid w:val="00023C35"/>
    <w:rsid w:val="000240D8"/>
    <w:rsid w:val="0002469E"/>
    <w:rsid w:val="000255AD"/>
    <w:rsid w:val="000257F4"/>
    <w:rsid w:val="00025DC5"/>
    <w:rsid w:val="000260CC"/>
    <w:rsid w:val="0002615F"/>
    <w:rsid w:val="00026524"/>
    <w:rsid w:val="0002709E"/>
    <w:rsid w:val="000271B1"/>
    <w:rsid w:val="000274BC"/>
    <w:rsid w:val="000276C8"/>
    <w:rsid w:val="00027BC0"/>
    <w:rsid w:val="00027DA2"/>
    <w:rsid w:val="00027DC3"/>
    <w:rsid w:val="000301CD"/>
    <w:rsid w:val="000310AB"/>
    <w:rsid w:val="00032266"/>
    <w:rsid w:val="000326A7"/>
    <w:rsid w:val="00033A2A"/>
    <w:rsid w:val="00033C49"/>
    <w:rsid w:val="00033FAE"/>
    <w:rsid w:val="0003499D"/>
    <w:rsid w:val="00034DDE"/>
    <w:rsid w:val="00034EE3"/>
    <w:rsid w:val="000352FB"/>
    <w:rsid w:val="0003545C"/>
    <w:rsid w:val="00035807"/>
    <w:rsid w:val="0003582B"/>
    <w:rsid w:val="0003584A"/>
    <w:rsid w:val="00035A07"/>
    <w:rsid w:val="00035B40"/>
    <w:rsid w:val="00035F74"/>
    <w:rsid w:val="00035FA8"/>
    <w:rsid w:val="0003634B"/>
    <w:rsid w:val="000364EA"/>
    <w:rsid w:val="000366CC"/>
    <w:rsid w:val="00036D5D"/>
    <w:rsid w:val="00036F95"/>
    <w:rsid w:val="0003713F"/>
    <w:rsid w:val="0003755A"/>
    <w:rsid w:val="00037B33"/>
    <w:rsid w:val="00037B35"/>
    <w:rsid w:val="00040152"/>
    <w:rsid w:val="0004054E"/>
    <w:rsid w:val="000405BB"/>
    <w:rsid w:val="00040903"/>
    <w:rsid w:val="00040D5E"/>
    <w:rsid w:val="00040E61"/>
    <w:rsid w:val="00040F11"/>
    <w:rsid w:val="00041607"/>
    <w:rsid w:val="00041A50"/>
    <w:rsid w:val="0004223F"/>
    <w:rsid w:val="00042904"/>
    <w:rsid w:val="0004309B"/>
    <w:rsid w:val="00043127"/>
    <w:rsid w:val="0004372D"/>
    <w:rsid w:val="0004375B"/>
    <w:rsid w:val="000437A4"/>
    <w:rsid w:val="0004389A"/>
    <w:rsid w:val="00043ECC"/>
    <w:rsid w:val="0004404D"/>
    <w:rsid w:val="00044765"/>
    <w:rsid w:val="000447F1"/>
    <w:rsid w:val="00044906"/>
    <w:rsid w:val="00044F09"/>
    <w:rsid w:val="000454D3"/>
    <w:rsid w:val="00045581"/>
    <w:rsid w:val="00045AC9"/>
    <w:rsid w:val="00045BCB"/>
    <w:rsid w:val="000463C7"/>
    <w:rsid w:val="00046A68"/>
    <w:rsid w:val="00046ADB"/>
    <w:rsid w:val="00047274"/>
    <w:rsid w:val="00047349"/>
    <w:rsid w:val="000476E1"/>
    <w:rsid w:val="00047831"/>
    <w:rsid w:val="000478D5"/>
    <w:rsid w:val="00047A18"/>
    <w:rsid w:val="000502FF"/>
    <w:rsid w:val="00050445"/>
    <w:rsid w:val="0005099E"/>
    <w:rsid w:val="00050F01"/>
    <w:rsid w:val="00050FC8"/>
    <w:rsid w:val="00051132"/>
    <w:rsid w:val="00051192"/>
    <w:rsid w:val="00051600"/>
    <w:rsid w:val="000517CF"/>
    <w:rsid w:val="00051B81"/>
    <w:rsid w:val="00051C77"/>
    <w:rsid w:val="00051EA7"/>
    <w:rsid w:val="0005227E"/>
    <w:rsid w:val="00052516"/>
    <w:rsid w:val="00052951"/>
    <w:rsid w:val="00052C51"/>
    <w:rsid w:val="00052C9E"/>
    <w:rsid w:val="000531BE"/>
    <w:rsid w:val="0005335C"/>
    <w:rsid w:val="000533C6"/>
    <w:rsid w:val="00053552"/>
    <w:rsid w:val="000537CD"/>
    <w:rsid w:val="00053C40"/>
    <w:rsid w:val="000548F2"/>
    <w:rsid w:val="00054E0D"/>
    <w:rsid w:val="0005516E"/>
    <w:rsid w:val="000555D7"/>
    <w:rsid w:val="00057060"/>
    <w:rsid w:val="00057311"/>
    <w:rsid w:val="00057323"/>
    <w:rsid w:val="000604B0"/>
    <w:rsid w:val="00060536"/>
    <w:rsid w:val="000608E7"/>
    <w:rsid w:val="00060B66"/>
    <w:rsid w:val="0006102D"/>
    <w:rsid w:val="00061041"/>
    <w:rsid w:val="00061C9E"/>
    <w:rsid w:val="0006222D"/>
    <w:rsid w:val="000625BB"/>
    <w:rsid w:val="00062B88"/>
    <w:rsid w:val="00062DF0"/>
    <w:rsid w:val="00062E81"/>
    <w:rsid w:val="000637F4"/>
    <w:rsid w:val="000638F5"/>
    <w:rsid w:val="00063AC3"/>
    <w:rsid w:val="000642FE"/>
    <w:rsid w:val="00064ACD"/>
    <w:rsid w:val="00064DC2"/>
    <w:rsid w:val="00065032"/>
    <w:rsid w:val="0006503D"/>
    <w:rsid w:val="0006506E"/>
    <w:rsid w:val="00065D01"/>
    <w:rsid w:val="000662A4"/>
    <w:rsid w:val="00066676"/>
    <w:rsid w:val="00066C45"/>
    <w:rsid w:val="00066E1B"/>
    <w:rsid w:val="000674C2"/>
    <w:rsid w:val="00067859"/>
    <w:rsid w:val="0006798C"/>
    <w:rsid w:val="00070F37"/>
    <w:rsid w:val="000710EC"/>
    <w:rsid w:val="000711F3"/>
    <w:rsid w:val="00071ACD"/>
    <w:rsid w:val="00071B0E"/>
    <w:rsid w:val="00071E7B"/>
    <w:rsid w:val="00071F6E"/>
    <w:rsid w:val="00071FCA"/>
    <w:rsid w:val="000724E0"/>
    <w:rsid w:val="0007283D"/>
    <w:rsid w:val="0007355A"/>
    <w:rsid w:val="000737B9"/>
    <w:rsid w:val="00074150"/>
    <w:rsid w:val="000744F4"/>
    <w:rsid w:val="00075002"/>
    <w:rsid w:val="000752D1"/>
    <w:rsid w:val="00075324"/>
    <w:rsid w:val="00075596"/>
    <w:rsid w:val="00075772"/>
    <w:rsid w:val="00075A89"/>
    <w:rsid w:val="00076096"/>
    <w:rsid w:val="000764B7"/>
    <w:rsid w:val="00076CBA"/>
    <w:rsid w:val="00076E04"/>
    <w:rsid w:val="00076E7C"/>
    <w:rsid w:val="00076FFE"/>
    <w:rsid w:val="00077135"/>
    <w:rsid w:val="00077244"/>
    <w:rsid w:val="00077EC9"/>
    <w:rsid w:val="000801FE"/>
    <w:rsid w:val="00080462"/>
    <w:rsid w:val="00080931"/>
    <w:rsid w:val="000809A7"/>
    <w:rsid w:val="00080C07"/>
    <w:rsid w:val="00080DCA"/>
    <w:rsid w:val="00080E76"/>
    <w:rsid w:val="0008122B"/>
    <w:rsid w:val="00081462"/>
    <w:rsid w:val="000814F5"/>
    <w:rsid w:val="00081902"/>
    <w:rsid w:val="000823B3"/>
    <w:rsid w:val="000836F0"/>
    <w:rsid w:val="000840BF"/>
    <w:rsid w:val="0008487A"/>
    <w:rsid w:val="00084CE3"/>
    <w:rsid w:val="00085008"/>
    <w:rsid w:val="00085EA7"/>
    <w:rsid w:val="00086350"/>
    <w:rsid w:val="00086361"/>
    <w:rsid w:val="00086AAE"/>
    <w:rsid w:val="00086C22"/>
    <w:rsid w:val="00086C91"/>
    <w:rsid w:val="00087053"/>
    <w:rsid w:val="000870EE"/>
    <w:rsid w:val="000876B6"/>
    <w:rsid w:val="0009003F"/>
    <w:rsid w:val="00090056"/>
    <w:rsid w:val="0009054D"/>
    <w:rsid w:val="0009063C"/>
    <w:rsid w:val="00090B7A"/>
    <w:rsid w:val="00091062"/>
    <w:rsid w:val="00091089"/>
    <w:rsid w:val="00091A93"/>
    <w:rsid w:val="00091B64"/>
    <w:rsid w:val="0009208D"/>
    <w:rsid w:val="0009234A"/>
    <w:rsid w:val="00092360"/>
    <w:rsid w:val="00092E01"/>
    <w:rsid w:val="00092E71"/>
    <w:rsid w:val="000931EA"/>
    <w:rsid w:val="000932B4"/>
    <w:rsid w:val="00093315"/>
    <w:rsid w:val="00093F7F"/>
    <w:rsid w:val="00094010"/>
    <w:rsid w:val="0009454D"/>
    <w:rsid w:val="00094B06"/>
    <w:rsid w:val="00094B71"/>
    <w:rsid w:val="00094CE6"/>
    <w:rsid w:val="000954ED"/>
    <w:rsid w:val="00095508"/>
    <w:rsid w:val="000957F9"/>
    <w:rsid w:val="00095C75"/>
    <w:rsid w:val="000967DE"/>
    <w:rsid w:val="00096EC0"/>
    <w:rsid w:val="0009732C"/>
    <w:rsid w:val="00097F79"/>
    <w:rsid w:val="000A009F"/>
    <w:rsid w:val="000A04D3"/>
    <w:rsid w:val="000A09AB"/>
    <w:rsid w:val="000A0ADE"/>
    <w:rsid w:val="000A0D7D"/>
    <w:rsid w:val="000A0E13"/>
    <w:rsid w:val="000A157A"/>
    <w:rsid w:val="000A1D03"/>
    <w:rsid w:val="000A1F4F"/>
    <w:rsid w:val="000A219B"/>
    <w:rsid w:val="000A28DD"/>
    <w:rsid w:val="000A2CAF"/>
    <w:rsid w:val="000A2F5E"/>
    <w:rsid w:val="000A2F99"/>
    <w:rsid w:val="000A32FB"/>
    <w:rsid w:val="000A346B"/>
    <w:rsid w:val="000A3629"/>
    <w:rsid w:val="000A37ED"/>
    <w:rsid w:val="000A507A"/>
    <w:rsid w:val="000A5112"/>
    <w:rsid w:val="000A57BF"/>
    <w:rsid w:val="000A59DD"/>
    <w:rsid w:val="000A6868"/>
    <w:rsid w:val="000A6992"/>
    <w:rsid w:val="000A6AC7"/>
    <w:rsid w:val="000A7100"/>
    <w:rsid w:val="000A74AE"/>
    <w:rsid w:val="000A77FD"/>
    <w:rsid w:val="000A7965"/>
    <w:rsid w:val="000A7A57"/>
    <w:rsid w:val="000A7B3D"/>
    <w:rsid w:val="000A7C82"/>
    <w:rsid w:val="000A7F41"/>
    <w:rsid w:val="000B0414"/>
    <w:rsid w:val="000B0487"/>
    <w:rsid w:val="000B078F"/>
    <w:rsid w:val="000B07BB"/>
    <w:rsid w:val="000B0A37"/>
    <w:rsid w:val="000B0ED1"/>
    <w:rsid w:val="000B1C59"/>
    <w:rsid w:val="000B2052"/>
    <w:rsid w:val="000B2151"/>
    <w:rsid w:val="000B228A"/>
    <w:rsid w:val="000B2441"/>
    <w:rsid w:val="000B2D45"/>
    <w:rsid w:val="000B3206"/>
    <w:rsid w:val="000B325B"/>
    <w:rsid w:val="000B361D"/>
    <w:rsid w:val="000B3EB5"/>
    <w:rsid w:val="000B4327"/>
    <w:rsid w:val="000B5341"/>
    <w:rsid w:val="000B544A"/>
    <w:rsid w:val="000B5877"/>
    <w:rsid w:val="000B60DF"/>
    <w:rsid w:val="000B6509"/>
    <w:rsid w:val="000B670F"/>
    <w:rsid w:val="000B7472"/>
    <w:rsid w:val="000B7483"/>
    <w:rsid w:val="000B7581"/>
    <w:rsid w:val="000B7AEA"/>
    <w:rsid w:val="000B7CBD"/>
    <w:rsid w:val="000C019C"/>
    <w:rsid w:val="000C0461"/>
    <w:rsid w:val="000C075C"/>
    <w:rsid w:val="000C0776"/>
    <w:rsid w:val="000C0A33"/>
    <w:rsid w:val="000C0C07"/>
    <w:rsid w:val="000C0C3B"/>
    <w:rsid w:val="000C10ED"/>
    <w:rsid w:val="000C1104"/>
    <w:rsid w:val="000C14C6"/>
    <w:rsid w:val="000C163E"/>
    <w:rsid w:val="000C1A60"/>
    <w:rsid w:val="000C1CA8"/>
    <w:rsid w:val="000C22FE"/>
    <w:rsid w:val="000C2ADE"/>
    <w:rsid w:val="000C2C06"/>
    <w:rsid w:val="000C30D2"/>
    <w:rsid w:val="000C3547"/>
    <w:rsid w:val="000C3588"/>
    <w:rsid w:val="000C3625"/>
    <w:rsid w:val="000C3F2F"/>
    <w:rsid w:val="000C49A9"/>
    <w:rsid w:val="000C502C"/>
    <w:rsid w:val="000C53EE"/>
    <w:rsid w:val="000C5A72"/>
    <w:rsid w:val="000C5AA8"/>
    <w:rsid w:val="000C5AE7"/>
    <w:rsid w:val="000C5C4C"/>
    <w:rsid w:val="000C5F4A"/>
    <w:rsid w:val="000C6189"/>
    <w:rsid w:val="000C6659"/>
    <w:rsid w:val="000C6B06"/>
    <w:rsid w:val="000C6C9A"/>
    <w:rsid w:val="000C6CA7"/>
    <w:rsid w:val="000C719E"/>
    <w:rsid w:val="000C74A1"/>
    <w:rsid w:val="000D0D35"/>
    <w:rsid w:val="000D0EE2"/>
    <w:rsid w:val="000D117F"/>
    <w:rsid w:val="000D18E8"/>
    <w:rsid w:val="000D1A20"/>
    <w:rsid w:val="000D1EA9"/>
    <w:rsid w:val="000D244F"/>
    <w:rsid w:val="000D2E22"/>
    <w:rsid w:val="000D317C"/>
    <w:rsid w:val="000D3185"/>
    <w:rsid w:val="000D373E"/>
    <w:rsid w:val="000D3CB2"/>
    <w:rsid w:val="000D3E25"/>
    <w:rsid w:val="000D3E58"/>
    <w:rsid w:val="000D3F83"/>
    <w:rsid w:val="000D3FA6"/>
    <w:rsid w:val="000D3FC0"/>
    <w:rsid w:val="000D47BC"/>
    <w:rsid w:val="000D480E"/>
    <w:rsid w:val="000D4E2F"/>
    <w:rsid w:val="000D4E96"/>
    <w:rsid w:val="000D4FF0"/>
    <w:rsid w:val="000D5317"/>
    <w:rsid w:val="000D5504"/>
    <w:rsid w:val="000D5841"/>
    <w:rsid w:val="000D596C"/>
    <w:rsid w:val="000D59C1"/>
    <w:rsid w:val="000D639D"/>
    <w:rsid w:val="000D67CA"/>
    <w:rsid w:val="000D6E56"/>
    <w:rsid w:val="000D6F0E"/>
    <w:rsid w:val="000D73BB"/>
    <w:rsid w:val="000E0106"/>
    <w:rsid w:val="000E05BD"/>
    <w:rsid w:val="000E0D5F"/>
    <w:rsid w:val="000E0DEE"/>
    <w:rsid w:val="000E13C8"/>
    <w:rsid w:val="000E1DC4"/>
    <w:rsid w:val="000E2053"/>
    <w:rsid w:val="000E24BF"/>
    <w:rsid w:val="000E28D2"/>
    <w:rsid w:val="000E29C4"/>
    <w:rsid w:val="000E3D20"/>
    <w:rsid w:val="000E537E"/>
    <w:rsid w:val="000E5B5A"/>
    <w:rsid w:val="000E6D5F"/>
    <w:rsid w:val="000E719D"/>
    <w:rsid w:val="000E74BE"/>
    <w:rsid w:val="000E75C0"/>
    <w:rsid w:val="000E7615"/>
    <w:rsid w:val="000E7806"/>
    <w:rsid w:val="000E7BE6"/>
    <w:rsid w:val="000ECA74"/>
    <w:rsid w:val="000F00FC"/>
    <w:rsid w:val="000F04AC"/>
    <w:rsid w:val="000F07F9"/>
    <w:rsid w:val="000F1314"/>
    <w:rsid w:val="000F1509"/>
    <w:rsid w:val="000F1B7E"/>
    <w:rsid w:val="000F293A"/>
    <w:rsid w:val="000F2AA4"/>
    <w:rsid w:val="000F2CCA"/>
    <w:rsid w:val="000F2D1D"/>
    <w:rsid w:val="000F2D58"/>
    <w:rsid w:val="000F30EE"/>
    <w:rsid w:val="000F3185"/>
    <w:rsid w:val="000F3E44"/>
    <w:rsid w:val="000F4A0B"/>
    <w:rsid w:val="000F4E32"/>
    <w:rsid w:val="000F4E74"/>
    <w:rsid w:val="000F4EEC"/>
    <w:rsid w:val="000F578F"/>
    <w:rsid w:val="000F5957"/>
    <w:rsid w:val="000F5BDF"/>
    <w:rsid w:val="000F5CA9"/>
    <w:rsid w:val="000F5DAE"/>
    <w:rsid w:val="000F5E0E"/>
    <w:rsid w:val="000F5E21"/>
    <w:rsid w:val="000F5EE6"/>
    <w:rsid w:val="000F5F5D"/>
    <w:rsid w:val="000F5FCB"/>
    <w:rsid w:val="000F608D"/>
    <w:rsid w:val="000F6724"/>
    <w:rsid w:val="000F68D8"/>
    <w:rsid w:val="000F6B9B"/>
    <w:rsid w:val="000F7465"/>
    <w:rsid w:val="000F7564"/>
    <w:rsid w:val="000F7752"/>
    <w:rsid w:val="000F7800"/>
    <w:rsid w:val="000F7E53"/>
    <w:rsid w:val="00100242"/>
    <w:rsid w:val="00100450"/>
    <w:rsid w:val="00100760"/>
    <w:rsid w:val="00100E93"/>
    <w:rsid w:val="00101A52"/>
    <w:rsid w:val="001024D9"/>
    <w:rsid w:val="00103206"/>
    <w:rsid w:val="0010321E"/>
    <w:rsid w:val="0010323D"/>
    <w:rsid w:val="00103590"/>
    <w:rsid w:val="001039FF"/>
    <w:rsid w:val="00103EAA"/>
    <w:rsid w:val="00104130"/>
    <w:rsid w:val="00104503"/>
    <w:rsid w:val="0010467F"/>
    <w:rsid w:val="00104966"/>
    <w:rsid w:val="00104ED7"/>
    <w:rsid w:val="00105FA6"/>
    <w:rsid w:val="00106235"/>
    <w:rsid w:val="00106250"/>
    <w:rsid w:val="00106A79"/>
    <w:rsid w:val="00106DDB"/>
    <w:rsid w:val="0010734A"/>
    <w:rsid w:val="00107612"/>
    <w:rsid w:val="00110C73"/>
    <w:rsid w:val="00110FDD"/>
    <w:rsid w:val="0011111F"/>
    <w:rsid w:val="001111F0"/>
    <w:rsid w:val="0011185D"/>
    <w:rsid w:val="00111DAE"/>
    <w:rsid w:val="001120EB"/>
    <w:rsid w:val="0011271C"/>
    <w:rsid w:val="0011273F"/>
    <w:rsid w:val="0011275C"/>
    <w:rsid w:val="00112D8D"/>
    <w:rsid w:val="00113108"/>
    <w:rsid w:val="0011336B"/>
    <w:rsid w:val="00113617"/>
    <w:rsid w:val="0011371C"/>
    <w:rsid w:val="0011444E"/>
    <w:rsid w:val="00114739"/>
    <w:rsid w:val="00115107"/>
    <w:rsid w:val="00115314"/>
    <w:rsid w:val="0011540D"/>
    <w:rsid w:val="00115DD2"/>
    <w:rsid w:val="00115E60"/>
    <w:rsid w:val="00116077"/>
    <w:rsid w:val="00116202"/>
    <w:rsid w:val="00117A72"/>
    <w:rsid w:val="00117BAA"/>
    <w:rsid w:val="001201B9"/>
    <w:rsid w:val="00120243"/>
    <w:rsid w:val="0012030C"/>
    <w:rsid w:val="00120441"/>
    <w:rsid w:val="001204F1"/>
    <w:rsid w:val="0012066B"/>
    <w:rsid w:val="0012090A"/>
    <w:rsid w:val="00120F6B"/>
    <w:rsid w:val="0012117B"/>
    <w:rsid w:val="001218A5"/>
    <w:rsid w:val="00121A94"/>
    <w:rsid w:val="00121C9F"/>
    <w:rsid w:val="00122672"/>
    <w:rsid w:val="001226C7"/>
    <w:rsid w:val="001228E2"/>
    <w:rsid w:val="00122A57"/>
    <w:rsid w:val="00122D18"/>
    <w:rsid w:val="001234A7"/>
    <w:rsid w:val="00123678"/>
    <w:rsid w:val="00123B5A"/>
    <w:rsid w:val="00124457"/>
    <w:rsid w:val="00125359"/>
    <w:rsid w:val="00125823"/>
    <w:rsid w:val="001262F2"/>
    <w:rsid w:val="00126384"/>
    <w:rsid w:val="001268E9"/>
    <w:rsid w:val="00126B65"/>
    <w:rsid w:val="00126DCC"/>
    <w:rsid w:val="0012778F"/>
    <w:rsid w:val="00127883"/>
    <w:rsid w:val="00127A60"/>
    <w:rsid w:val="00127F5C"/>
    <w:rsid w:val="00127F76"/>
    <w:rsid w:val="001306AD"/>
    <w:rsid w:val="001307AF"/>
    <w:rsid w:val="001310C7"/>
    <w:rsid w:val="001311B7"/>
    <w:rsid w:val="00131338"/>
    <w:rsid w:val="00131799"/>
    <w:rsid w:val="00131AD4"/>
    <w:rsid w:val="00131B11"/>
    <w:rsid w:val="00132343"/>
    <w:rsid w:val="0013235A"/>
    <w:rsid w:val="00132361"/>
    <w:rsid w:val="0013391E"/>
    <w:rsid w:val="00133AE9"/>
    <w:rsid w:val="00133B2B"/>
    <w:rsid w:val="00133BE5"/>
    <w:rsid w:val="00133C1E"/>
    <w:rsid w:val="00133C85"/>
    <w:rsid w:val="001340A7"/>
    <w:rsid w:val="0013412D"/>
    <w:rsid w:val="0013445A"/>
    <w:rsid w:val="00134803"/>
    <w:rsid w:val="00134961"/>
    <w:rsid w:val="00134AE3"/>
    <w:rsid w:val="00134DA5"/>
    <w:rsid w:val="00134F56"/>
    <w:rsid w:val="0013522B"/>
    <w:rsid w:val="0013554C"/>
    <w:rsid w:val="0013592E"/>
    <w:rsid w:val="00135A57"/>
    <w:rsid w:val="00135B68"/>
    <w:rsid w:val="00135CD3"/>
    <w:rsid w:val="00135F1C"/>
    <w:rsid w:val="00136641"/>
    <w:rsid w:val="001368BD"/>
    <w:rsid w:val="001369EF"/>
    <w:rsid w:val="00136C40"/>
    <w:rsid w:val="00137164"/>
    <w:rsid w:val="001371D7"/>
    <w:rsid w:val="0013724A"/>
    <w:rsid w:val="001372F0"/>
    <w:rsid w:val="00137411"/>
    <w:rsid w:val="0013751B"/>
    <w:rsid w:val="00137DCF"/>
    <w:rsid w:val="0014090F"/>
    <w:rsid w:val="00140DE1"/>
    <w:rsid w:val="0014144B"/>
    <w:rsid w:val="00141878"/>
    <w:rsid w:val="00141B79"/>
    <w:rsid w:val="00142354"/>
    <w:rsid w:val="0014277F"/>
    <w:rsid w:val="00142902"/>
    <w:rsid w:val="00143064"/>
    <w:rsid w:val="001435D3"/>
    <w:rsid w:val="00143963"/>
    <w:rsid w:val="00143D5E"/>
    <w:rsid w:val="001441C7"/>
    <w:rsid w:val="00144459"/>
    <w:rsid w:val="0014460F"/>
    <w:rsid w:val="00144BE9"/>
    <w:rsid w:val="00144CD7"/>
    <w:rsid w:val="00144DB5"/>
    <w:rsid w:val="001458C6"/>
    <w:rsid w:val="00145D22"/>
    <w:rsid w:val="001465EB"/>
    <w:rsid w:val="00146817"/>
    <w:rsid w:val="001470BB"/>
    <w:rsid w:val="001473B1"/>
    <w:rsid w:val="0014746B"/>
    <w:rsid w:val="00147A4C"/>
    <w:rsid w:val="001502A2"/>
    <w:rsid w:val="00150A53"/>
    <w:rsid w:val="00150B1D"/>
    <w:rsid w:val="00150F11"/>
    <w:rsid w:val="001511BB"/>
    <w:rsid w:val="00151582"/>
    <w:rsid w:val="001515C4"/>
    <w:rsid w:val="00151686"/>
    <w:rsid w:val="001518A2"/>
    <w:rsid w:val="0015196E"/>
    <w:rsid w:val="00151CFF"/>
    <w:rsid w:val="0015252C"/>
    <w:rsid w:val="00152A9E"/>
    <w:rsid w:val="00153193"/>
    <w:rsid w:val="00153E99"/>
    <w:rsid w:val="00153EFE"/>
    <w:rsid w:val="0015426A"/>
    <w:rsid w:val="00154672"/>
    <w:rsid w:val="001547FF"/>
    <w:rsid w:val="0015489D"/>
    <w:rsid w:val="00154DF8"/>
    <w:rsid w:val="001551C1"/>
    <w:rsid w:val="001553AC"/>
    <w:rsid w:val="001553F1"/>
    <w:rsid w:val="00155777"/>
    <w:rsid w:val="00155900"/>
    <w:rsid w:val="00155D57"/>
    <w:rsid w:val="00156299"/>
    <w:rsid w:val="0015654A"/>
    <w:rsid w:val="00156A5D"/>
    <w:rsid w:val="00156C1B"/>
    <w:rsid w:val="001576A1"/>
    <w:rsid w:val="0016032C"/>
    <w:rsid w:val="001603D4"/>
    <w:rsid w:val="001604D7"/>
    <w:rsid w:val="001604DA"/>
    <w:rsid w:val="00160789"/>
    <w:rsid w:val="001607A7"/>
    <w:rsid w:val="00161196"/>
    <w:rsid w:val="001612B0"/>
    <w:rsid w:val="001613B5"/>
    <w:rsid w:val="00161CB1"/>
    <w:rsid w:val="00161F0A"/>
    <w:rsid w:val="0016204A"/>
    <w:rsid w:val="00162241"/>
    <w:rsid w:val="00162431"/>
    <w:rsid w:val="001628CC"/>
    <w:rsid w:val="0016324C"/>
    <w:rsid w:val="00163268"/>
    <w:rsid w:val="00163378"/>
    <w:rsid w:val="00163CEE"/>
    <w:rsid w:val="001643C2"/>
    <w:rsid w:val="001645CB"/>
    <w:rsid w:val="001647BB"/>
    <w:rsid w:val="0016496F"/>
    <w:rsid w:val="00164D36"/>
    <w:rsid w:val="00165053"/>
    <w:rsid w:val="001653E5"/>
    <w:rsid w:val="00165537"/>
    <w:rsid w:val="00165672"/>
    <w:rsid w:val="0016567E"/>
    <w:rsid w:val="001663F1"/>
    <w:rsid w:val="001664E4"/>
    <w:rsid w:val="001670C9"/>
    <w:rsid w:val="00167503"/>
    <w:rsid w:val="0016750C"/>
    <w:rsid w:val="00167AF0"/>
    <w:rsid w:val="00167C27"/>
    <w:rsid w:val="001700F8"/>
    <w:rsid w:val="00170379"/>
    <w:rsid w:val="00170404"/>
    <w:rsid w:val="00170416"/>
    <w:rsid w:val="00170C86"/>
    <w:rsid w:val="00170D94"/>
    <w:rsid w:val="00170DD1"/>
    <w:rsid w:val="00171D4E"/>
    <w:rsid w:val="00171E39"/>
    <w:rsid w:val="00171E69"/>
    <w:rsid w:val="00172ECA"/>
    <w:rsid w:val="00172F7B"/>
    <w:rsid w:val="00173496"/>
    <w:rsid w:val="00173BFA"/>
    <w:rsid w:val="00173ED5"/>
    <w:rsid w:val="00173F03"/>
    <w:rsid w:val="001740B4"/>
    <w:rsid w:val="00174960"/>
    <w:rsid w:val="00175213"/>
    <w:rsid w:val="00175DF2"/>
    <w:rsid w:val="00175FF6"/>
    <w:rsid w:val="00176313"/>
    <w:rsid w:val="00176947"/>
    <w:rsid w:val="00176A38"/>
    <w:rsid w:val="00176D49"/>
    <w:rsid w:val="00176F22"/>
    <w:rsid w:val="00177709"/>
    <w:rsid w:val="001778D4"/>
    <w:rsid w:val="00177A4D"/>
    <w:rsid w:val="00177F62"/>
    <w:rsid w:val="00180264"/>
    <w:rsid w:val="001807B7"/>
    <w:rsid w:val="00180B9B"/>
    <w:rsid w:val="001811D0"/>
    <w:rsid w:val="00182E5A"/>
    <w:rsid w:val="00182F46"/>
    <w:rsid w:val="001830CA"/>
    <w:rsid w:val="00183393"/>
    <w:rsid w:val="0018353A"/>
    <w:rsid w:val="0018406E"/>
    <w:rsid w:val="001841E6"/>
    <w:rsid w:val="001843E0"/>
    <w:rsid w:val="001845F6"/>
    <w:rsid w:val="00184931"/>
    <w:rsid w:val="00184C01"/>
    <w:rsid w:val="001854AC"/>
    <w:rsid w:val="001855CB"/>
    <w:rsid w:val="00185BBA"/>
    <w:rsid w:val="00185C1C"/>
    <w:rsid w:val="001869C7"/>
    <w:rsid w:val="00186B70"/>
    <w:rsid w:val="00186EFE"/>
    <w:rsid w:val="00187051"/>
    <w:rsid w:val="0018706E"/>
    <w:rsid w:val="00187156"/>
    <w:rsid w:val="001871F2"/>
    <w:rsid w:val="001873E7"/>
    <w:rsid w:val="001875EC"/>
    <w:rsid w:val="00187635"/>
    <w:rsid w:val="00187656"/>
    <w:rsid w:val="00187681"/>
    <w:rsid w:val="001902D5"/>
    <w:rsid w:val="0019031C"/>
    <w:rsid w:val="00190665"/>
    <w:rsid w:val="001908B9"/>
    <w:rsid w:val="0019095F"/>
    <w:rsid w:val="001909B0"/>
    <w:rsid w:val="001914D8"/>
    <w:rsid w:val="00191674"/>
    <w:rsid w:val="0019274C"/>
    <w:rsid w:val="001928C8"/>
    <w:rsid w:val="001928CB"/>
    <w:rsid w:val="001929EF"/>
    <w:rsid w:val="00192C52"/>
    <w:rsid w:val="00192D71"/>
    <w:rsid w:val="00192F20"/>
    <w:rsid w:val="00193117"/>
    <w:rsid w:val="0019417D"/>
    <w:rsid w:val="00194667"/>
    <w:rsid w:val="00194A0F"/>
    <w:rsid w:val="001950E1"/>
    <w:rsid w:val="001958A2"/>
    <w:rsid w:val="001958C5"/>
    <w:rsid w:val="00195A4B"/>
    <w:rsid w:val="00195C08"/>
    <w:rsid w:val="00195ECB"/>
    <w:rsid w:val="00196020"/>
    <w:rsid w:val="001968E5"/>
    <w:rsid w:val="00196A8B"/>
    <w:rsid w:val="00196BF7"/>
    <w:rsid w:val="001972E2"/>
    <w:rsid w:val="001977BB"/>
    <w:rsid w:val="00197D3D"/>
    <w:rsid w:val="001A022F"/>
    <w:rsid w:val="001A025F"/>
    <w:rsid w:val="001A03E9"/>
    <w:rsid w:val="001A0579"/>
    <w:rsid w:val="001A16CE"/>
    <w:rsid w:val="001A1E2D"/>
    <w:rsid w:val="001A2350"/>
    <w:rsid w:val="001A2461"/>
    <w:rsid w:val="001A24C3"/>
    <w:rsid w:val="001A2A4F"/>
    <w:rsid w:val="001A2BB5"/>
    <w:rsid w:val="001A335C"/>
    <w:rsid w:val="001A3733"/>
    <w:rsid w:val="001A38FE"/>
    <w:rsid w:val="001A3D49"/>
    <w:rsid w:val="001A3E41"/>
    <w:rsid w:val="001A3EF2"/>
    <w:rsid w:val="001A5283"/>
    <w:rsid w:val="001A55F6"/>
    <w:rsid w:val="001A5905"/>
    <w:rsid w:val="001A5B8F"/>
    <w:rsid w:val="001A5D4B"/>
    <w:rsid w:val="001A61E8"/>
    <w:rsid w:val="001A63A9"/>
    <w:rsid w:val="001A6422"/>
    <w:rsid w:val="001A6427"/>
    <w:rsid w:val="001A6659"/>
    <w:rsid w:val="001A6AD2"/>
    <w:rsid w:val="001A7532"/>
    <w:rsid w:val="001B0024"/>
    <w:rsid w:val="001B0276"/>
    <w:rsid w:val="001B0B2C"/>
    <w:rsid w:val="001B0BBD"/>
    <w:rsid w:val="001B0F97"/>
    <w:rsid w:val="001B1317"/>
    <w:rsid w:val="001B1A1C"/>
    <w:rsid w:val="001B1B3D"/>
    <w:rsid w:val="001B1BEE"/>
    <w:rsid w:val="001B1DC9"/>
    <w:rsid w:val="001B1E12"/>
    <w:rsid w:val="001B2421"/>
    <w:rsid w:val="001B24E9"/>
    <w:rsid w:val="001B2535"/>
    <w:rsid w:val="001B27D3"/>
    <w:rsid w:val="001B2A6C"/>
    <w:rsid w:val="001B2ECB"/>
    <w:rsid w:val="001B305B"/>
    <w:rsid w:val="001B3472"/>
    <w:rsid w:val="001B3511"/>
    <w:rsid w:val="001B3A38"/>
    <w:rsid w:val="001B3BE5"/>
    <w:rsid w:val="001B3FF4"/>
    <w:rsid w:val="001B41B7"/>
    <w:rsid w:val="001B4252"/>
    <w:rsid w:val="001B47C7"/>
    <w:rsid w:val="001B47CA"/>
    <w:rsid w:val="001B490D"/>
    <w:rsid w:val="001B566E"/>
    <w:rsid w:val="001B58A4"/>
    <w:rsid w:val="001B5A40"/>
    <w:rsid w:val="001B5E72"/>
    <w:rsid w:val="001B607A"/>
    <w:rsid w:val="001B645C"/>
    <w:rsid w:val="001B6A70"/>
    <w:rsid w:val="001B6A86"/>
    <w:rsid w:val="001B73F5"/>
    <w:rsid w:val="001B7D0A"/>
    <w:rsid w:val="001C03FC"/>
    <w:rsid w:val="001C0E78"/>
    <w:rsid w:val="001C1470"/>
    <w:rsid w:val="001C14A9"/>
    <w:rsid w:val="001C1A00"/>
    <w:rsid w:val="001C224C"/>
    <w:rsid w:val="001C23FC"/>
    <w:rsid w:val="001C2DFF"/>
    <w:rsid w:val="001C3332"/>
    <w:rsid w:val="001C35B5"/>
    <w:rsid w:val="001C3D63"/>
    <w:rsid w:val="001C4314"/>
    <w:rsid w:val="001C4502"/>
    <w:rsid w:val="001C47B9"/>
    <w:rsid w:val="001C4B37"/>
    <w:rsid w:val="001C543A"/>
    <w:rsid w:val="001C555C"/>
    <w:rsid w:val="001C5ACE"/>
    <w:rsid w:val="001C5D3A"/>
    <w:rsid w:val="001C5E56"/>
    <w:rsid w:val="001C64E0"/>
    <w:rsid w:val="001C7543"/>
    <w:rsid w:val="001C7929"/>
    <w:rsid w:val="001C7DB8"/>
    <w:rsid w:val="001D0368"/>
    <w:rsid w:val="001D03D9"/>
    <w:rsid w:val="001D08DB"/>
    <w:rsid w:val="001D0CDB"/>
    <w:rsid w:val="001D0FC5"/>
    <w:rsid w:val="001D183C"/>
    <w:rsid w:val="001D196A"/>
    <w:rsid w:val="001D20B7"/>
    <w:rsid w:val="001D225D"/>
    <w:rsid w:val="001D2B48"/>
    <w:rsid w:val="001D2D3A"/>
    <w:rsid w:val="001D3387"/>
    <w:rsid w:val="001D3B0D"/>
    <w:rsid w:val="001D3BF1"/>
    <w:rsid w:val="001D3F90"/>
    <w:rsid w:val="001D4060"/>
    <w:rsid w:val="001D43DA"/>
    <w:rsid w:val="001D46D6"/>
    <w:rsid w:val="001D4832"/>
    <w:rsid w:val="001D4D04"/>
    <w:rsid w:val="001D515B"/>
    <w:rsid w:val="001D515D"/>
    <w:rsid w:val="001D5469"/>
    <w:rsid w:val="001D55AF"/>
    <w:rsid w:val="001D56B9"/>
    <w:rsid w:val="001D6131"/>
    <w:rsid w:val="001D6969"/>
    <w:rsid w:val="001D6A4E"/>
    <w:rsid w:val="001D6A73"/>
    <w:rsid w:val="001D6AEA"/>
    <w:rsid w:val="001D6DA9"/>
    <w:rsid w:val="001D6DD9"/>
    <w:rsid w:val="001D7752"/>
    <w:rsid w:val="001D788F"/>
    <w:rsid w:val="001D7934"/>
    <w:rsid w:val="001D7ABB"/>
    <w:rsid w:val="001E00E6"/>
    <w:rsid w:val="001E03D7"/>
    <w:rsid w:val="001E0568"/>
    <w:rsid w:val="001E08D3"/>
    <w:rsid w:val="001E100D"/>
    <w:rsid w:val="001E1067"/>
    <w:rsid w:val="001E108B"/>
    <w:rsid w:val="001E15F0"/>
    <w:rsid w:val="001E175F"/>
    <w:rsid w:val="001E2843"/>
    <w:rsid w:val="001E286B"/>
    <w:rsid w:val="001E2EDA"/>
    <w:rsid w:val="001E33DB"/>
    <w:rsid w:val="001E33E0"/>
    <w:rsid w:val="001E3450"/>
    <w:rsid w:val="001E3AA8"/>
    <w:rsid w:val="001E3C7A"/>
    <w:rsid w:val="001E49B2"/>
    <w:rsid w:val="001E5353"/>
    <w:rsid w:val="001E58EC"/>
    <w:rsid w:val="001E5938"/>
    <w:rsid w:val="001E5A09"/>
    <w:rsid w:val="001E5A4D"/>
    <w:rsid w:val="001E5F29"/>
    <w:rsid w:val="001E61E6"/>
    <w:rsid w:val="001E68D3"/>
    <w:rsid w:val="001E69ED"/>
    <w:rsid w:val="001E6B3D"/>
    <w:rsid w:val="001E6DF3"/>
    <w:rsid w:val="001E7506"/>
    <w:rsid w:val="001E7C8D"/>
    <w:rsid w:val="001F060E"/>
    <w:rsid w:val="001F0AF8"/>
    <w:rsid w:val="001F1A3A"/>
    <w:rsid w:val="001F1CAD"/>
    <w:rsid w:val="001F1E05"/>
    <w:rsid w:val="001F20F5"/>
    <w:rsid w:val="001F21FE"/>
    <w:rsid w:val="001F228D"/>
    <w:rsid w:val="001F23C6"/>
    <w:rsid w:val="001F264D"/>
    <w:rsid w:val="001F39A5"/>
    <w:rsid w:val="001F416A"/>
    <w:rsid w:val="001F427A"/>
    <w:rsid w:val="001F4399"/>
    <w:rsid w:val="001F452A"/>
    <w:rsid w:val="001F47B0"/>
    <w:rsid w:val="001F4E98"/>
    <w:rsid w:val="001F4F3F"/>
    <w:rsid w:val="001F5397"/>
    <w:rsid w:val="001F568C"/>
    <w:rsid w:val="001F5B94"/>
    <w:rsid w:val="001F5BE1"/>
    <w:rsid w:val="001F5BE9"/>
    <w:rsid w:val="001F5C7A"/>
    <w:rsid w:val="001F661D"/>
    <w:rsid w:val="001F6A04"/>
    <w:rsid w:val="001F6A0F"/>
    <w:rsid w:val="001F6C31"/>
    <w:rsid w:val="001F6F91"/>
    <w:rsid w:val="001F7332"/>
    <w:rsid w:val="001F7364"/>
    <w:rsid w:val="001F744B"/>
    <w:rsid w:val="001F7481"/>
    <w:rsid w:val="001F74AE"/>
    <w:rsid w:val="001F77CF"/>
    <w:rsid w:val="001F78D7"/>
    <w:rsid w:val="001F792D"/>
    <w:rsid w:val="001F7964"/>
    <w:rsid w:val="001F79C6"/>
    <w:rsid w:val="001F7C7E"/>
    <w:rsid w:val="00200D60"/>
    <w:rsid w:val="00200E81"/>
    <w:rsid w:val="002015C0"/>
    <w:rsid w:val="002019FA"/>
    <w:rsid w:val="00201A8D"/>
    <w:rsid w:val="00201BD8"/>
    <w:rsid w:val="00201E94"/>
    <w:rsid w:val="0020210F"/>
    <w:rsid w:val="00202A89"/>
    <w:rsid w:val="00202A9D"/>
    <w:rsid w:val="00202CC0"/>
    <w:rsid w:val="002031CF"/>
    <w:rsid w:val="00203447"/>
    <w:rsid w:val="0020353D"/>
    <w:rsid w:val="00204471"/>
    <w:rsid w:val="00204966"/>
    <w:rsid w:val="00204BC2"/>
    <w:rsid w:val="00204E64"/>
    <w:rsid w:val="00206049"/>
    <w:rsid w:val="002067F1"/>
    <w:rsid w:val="00207C0B"/>
    <w:rsid w:val="00207C5C"/>
    <w:rsid w:val="0021035B"/>
    <w:rsid w:val="002108EF"/>
    <w:rsid w:val="00210C92"/>
    <w:rsid w:val="00210E4C"/>
    <w:rsid w:val="002116F7"/>
    <w:rsid w:val="00211772"/>
    <w:rsid w:val="0021261F"/>
    <w:rsid w:val="00212E8E"/>
    <w:rsid w:val="00212FDD"/>
    <w:rsid w:val="0021340F"/>
    <w:rsid w:val="00213D1A"/>
    <w:rsid w:val="00214017"/>
    <w:rsid w:val="0021436F"/>
    <w:rsid w:val="002143C8"/>
    <w:rsid w:val="0021442F"/>
    <w:rsid w:val="002160A5"/>
    <w:rsid w:val="002160AB"/>
    <w:rsid w:val="00216260"/>
    <w:rsid w:val="002169AA"/>
    <w:rsid w:val="00216DC4"/>
    <w:rsid w:val="00216FF5"/>
    <w:rsid w:val="0021753E"/>
    <w:rsid w:val="0021761C"/>
    <w:rsid w:val="00217F4D"/>
    <w:rsid w:val="002200D7"/>
    <w:rsid w:val="00220349"/>
    <w:rsid w:val="00220D2E"/>
    <w:rsid w:val="00221108"/>
    <w:rsid w:val="002222E9"/>
    <w:rsid w:val="00222C00"/>
    <w:rsid w:val="00222D58"/>
    <w:rsid w:val="00222FF5"/>
    <w:rsid w:val="00223360"/>
    <w:rsid w:val="00223524"/>
    <w:rsid w:val="002240A8"/>
    <w:rsid w:val="00224137"/>
    <w:rsid w:val="00224386"/>
    <w:rsid w:val="0022439F"/>
    <w:rsid w:val="00224478"/>
    <w:rsid w:val="00224BBA"/>
    <w:rsid w:val="00224FEC"/>
    <w:rsid w:val="00225B36"/>
    <w:rsid w:val="00225B7B"/>
    <w:rsid w:val="002261BE"/>
    <w:rsid w:val="0022649C"/>
    <w:rsid w:val="00226A05"/>
    <w:rsid w:val="00226BFD"/>
    <w:rsid w:val="00226F9A"/>
    <w:rsid w:val="00227262"/>
    <w:rsid w:val="0022740D"/>
    <w:rsid w:val="002278EB"/>
    <w:rsid w:val="002302D4"/>
    <w:rsid w:val="00230B4C"/>
    <w:rsid w:val="00230BDE"/>
    <w:rsid w:val="00230D2A"/>
    <w:rsid w:val="00231045"/>
    <w:rsid w:val="00231D89"/>
    <w:rsid w:val="00232E28"/>
    <w:rsid w:val="002331BE"/>
    <w:rsid w:val="00234487"/>
    <w:rsid w:val="002349A6"/>
    <w:rsid w:val="002350F6"/>
    <w:rsid w:val="00235858"/>
    <w:rsid w:val="00235A89"/>
    <w:rsid w:val="00235D6A"/>
    <w:rsid w:val="00235DAD"/>
    <w:rsid w:val="00235F94"/>
    <w:rsid w:val="002362DE"/>
    <w:rsid w:val="0023664C"/>
    <w:rsid w:val="00236965"/>
    <w:rsid w:val="0023697D"/>
    <w:rsid w:val="00236A48"/>
    <w:rsid w:val="00236C69"/>
    <w:rsid w:val="00236EE2"/>
    <w:rsid w:val="002372A4"/>
    <w:rsid w:val="002378F5"/>
    <w:rsid w:val="002400C7"/>
    <w:rsid w:val="0024056B"/>
    <w:rsid w:val="0024085A"/>
    <w:rsid w:val="00241372"/>
    <w:rsid w:val="0024164F"/>
    <w:rsid w:val="0024177D"/>
    <w:rsid w:val="00241787"/>
    <w:rsid w:val="00241829"/>
    <w:rsid w:val="00241AD5"/>
    <w:rsid w:val="00241AEF"/>
    <w:rsid w:val="00241E10"/>
    <w:rsid w:val="00241E13"/>
    <w:rsid w:val="00241FB1"/>
    <w:rsid w:val="002425CD"/>
    <w:rsid w:val="00242F1A"/>
    <w:rsid w:val="002432A6"/>
    <w:rsid w:val="00243502"/>
    <w:rsid w:val="002439B2"/>
    <w:rsid w:val="00243EC7"/>
    <w:rsid w:val="002442E8"/>
    <w:rsid w:val="00244853"/>
    <w:rsid w:val="0024678A"/>
    <w:rsid w:val="00246D0F"/>
    <w:rsid w:val="00247864"/>
    <w:rsid w:val="00247A78"/>
    <w:rsid w:val="00250404"/>
    <w:rsid w:val="00250821"/>
    <w:rsid w:val="0025086C"/>
    <w:rsid w:val="00251365"/>
    <w:rsid w:val="002519E5"/>
    <w:rsid w:val="00251D15"/>
    <w:rsid w:val="0025205E"/>
    <w:rsid w:val="002523BA"/>
    <w:rsid w:val="00252667"/>
    <w:rsid w:val="00252814"/>
    <w:rsid w:val="00252978"/>
    <w:rsid w:val="00252D0E"/>
    <w:rsid w:val="0025314B"/>
    <w:rsid w:val="00253428"/>
    <w:rsid w:val="00254170"/>
    <w:rsid w:val="00254374"/>
    <w:rsid w:val="00254EFE"/>
    <w:rsid w:val="00255A3B"/>
    <w:rsid w:val="002567E7"/>
    <w:rsid w:val="00256842"/>
    <w:rsid w:val="00256B07"/>
    <w:rsid w:val="00256C1F"/>
    <w:rsid w:val="00256F73"/>
    <w:rsid w:val="00257151"/>
    <w:rsid w:val="00257303"/>
    <w:rsid w:val="00257875"/>
    <w:rsid w:val="00257C41"/>
    <w:rsid w:val="002605C1"/>
    <w:rsid w:val="00260A0B"/>
    <w:rsid w:val="00260B6E"/>
    <w:rsid w:val="00260CCF"/>
    <w:rsid w:val="00260F02"/>
    <w:rsid w:val="0026164A"/>
    <w:rsid w:val="0026170D"/>
    <w:rsid w:val="00261930"/>
    <w:rsid w:val="00261C12"/>
    <w:rsid w:val="00261EEB"/>
    <w:rsid w:val="0026232C"/>
    <w:rsid w:val="00262950"/>
    <w:rsid w:val="002629C8"/>
    <w:rsid w:val="00262ADC"/>
    <w:rsid w:val="00262F4F"/>
    <w:rsid w:val="0026308D"/>
    <w:rsid w:val="0026316E"/>
    <w:rsid w:val="00263B23"/>
    <w:rsid w:val="00263C0E"/>
    <w:rsid w:val="00263D14"/>
    <w:rsid w:val="002641B0"/>
    <w:rsid w:val="002642EA"/>
    <w:rsid w:val="00264819"/>
    <w:rsid w:val="00265246"/>
    <w:rsid w:val="00265476"/>
    <w:rsid w:val="0026556E"/>
    <w:rsid w:val="002658E4"/>
    <w:rsid w:val="00265953"/>
    <w:rsid w:val="00265A03"/>
    <w:rsid w:val="00265AA5"/>
    <w:rsid w:val="00265DD4"/>
    <w:rsid w:val="00265FFB"/>
    <w:rsid w:val="002663A5"/>
    <w:rsid w:val="00266B02"/>
    <w:rsid w:val="00266D41"/>
    <w:rsid w:val="00266ECE"/>
    <w:rsid w:val="00267B8D"/>
    <w:rsid w:val="00267CFE"/>
    <w:rsid w:val="00267D3D"/>
    <w:rsid w:val="00267DF7"/>
    <w:rsid w:val="002708CB"/>
    <w:rsid w:val="002710F8"/>
    <w:rsid w:val="00271B42"/>
    <w:rsid w:val="00271D25"/>
    <w:rsid w:val="00271D35"/>
    <w:rsid w:val="00271F09"/>
    <w:rsid w:val="00272149"/>
    <w:rsid w:val="00272EDF"/>
    <w:rsid w:val="0027304A"/>
    <w:rsid w:val="0027318B"/>
    <w:rsid w:val="002737EB"/>
    <w:rsid w:val="002739BF"/>
    <w:rsid w:val="00273AA4"/>
    <w:rsid w:val="00273C97"/>
    <w:rsid w:val="00273F4D"/>
    <w:rsid w:val="0027425B"/>
    <w:rsid w:val="002743BF"/>
    <w:rsid w:val="0027446E"/>
    <w:rsid w:val="00274559"/>
    <w:rsid w:val="00274A90"/>
    <w:rsid w:val="00274AAE"/>
    <w:rsid w:val="00274B8A"/>
    <w:rsid w:val="0027501E"/>
    <w:rsid w:val="002755AC"/>
    <w:rsid w:val="00275F69"/>
    <w:rsid w:val="00276D87"/>
    <w:rsid w:val="00276FF2"/>
    <w:rsid w:val="00277456"/>
    <w:rsid w:val="00277918"/>
    <w:rsid w:val="00277E8D"/>
    <w:rsid w:val="0027FDF2"/>
    <w:rsid w:val="0028045F"/>
    <w:rsid w:val="00280571"/>
    <w:rsid w:val="0028092C"/>
    <w:rsid w:val="002809C7"/>
    <w:rsid w:val="00280AC0"/>
    <w:rsid w:val="00280B6A"/>
    <w:rsid w:val="002810A6"/>
    <w:rsid w:val="00281110"/>
    <w:rsid w:val="00281820"/>
    <w:rsid w:val="00281881"/>
    <w:rsid w:val="00281945"/>
    <w:rsid w:val="002820B6"/>
    <w:rsid w:val="00282215"/>
    <w:rsid w:val="00282563"/>
    <w:rsid w:val="00282F58"/>
    <w:rsid w:val="00282F5D"/>
    <w:rsid w:val="00283100"/>
    <w:rsid w:val="0028324A"/>
    <w:rsid w:val="00283281"/>
    <w:rsid w:val="00283658"/>
    <w:rsid w:val="0028390D"/>
    <w:rsid w:val="00283915"/>
    <w:rsid w:val="00284B14"/>
    <w:rsid w:val="00284F7D"/>
    <w:rsid w:val="0028566B"/>
    <w:rsid w:val="00285D90"/>
    <w:rsid w:val="002862B8"/>
    <w:rsid w:val="002865B3"/>
    <w:rsid w:val="002866FC"/>
    <w:rsid w:val="00286921"/>
    <w:rsid w:val="00286BC6"/>
    <w:rsid w:val="0028731C"/>
    <w:rsid w:val="0028793E"/>
    <w:rsid w:val="00287AF9"/>
    <w:rsid w:val="00287E54"/>
    <w:rsid w:val="00290108"/>
    <w:rsid w:val="00290278"/>
    <w:rsid w:val="002906FB"/>
    <w:rsid w:val="002907F0"/>
    <w:rsid w:val="00290C00"/>
    <w:rsid w:val="00291461"/>
    <w:rsid w:val="00291556"/>
    <w:rsid w:val="0029179C"/>
    <w:rsid w:val="00291B3B"/>
    <w:rsid w:val="00291EB8"/>
    <w:rsid w:val="00292108"/>
    <w:rsid w:val="00292511"/>
    <w:rsid w:val="00292675"/>
    <w:rsid w:val="002928AC"/>
    <w:rsid w:val="00292DEC"/>
    <w:rsid w:val="002939F1"/>
    <w:rsid w:val="00294347"/>
    <w:rsid w:val="002944A5"/>
    <w:rsid w:val="00294A1C"/>
    <w:rsid w:val="00294C21"/>
    <w:rsid w:val="00295B2A"/>
    <w:rsid w:val="00295BEF"/>
    <w:rsid w:val="00296079"/>
    <w:rsid w:val="00296EAB"/>
    <w:rsid w:val="0029737E"/>
    <w:rsid w:val="00297602"/>
    <w:rsid w:val="00297AF3"/>
    <w:rsid w:val="002A03E9"/>
    <w:rsid w:val="002A0821"/>
    <w:rsid w:val="002A1486"/>
    <w:rsid w:val="002A1828"/>
    <w:rsid w:val="002A1936"/>
    <w:rsid w:val="002A1B99"/>
    <w:rsid w:val="002A1D6A"/>
    <w:rsid w:val="002A1EAF"/>
    <w:rsid w:val="002A1FDB"/>
    <w:rsid w:val="002A2CAA"/>
    <w:rsid w:val="002A320C"/>
    <w:rsid w:val="002A3B92"/>
    <w:rsid w:val="002A4053"/>
    <w:rsid w:val="002A461B"/>
    <w:rsid w:val="002A4C06"/>
    <w:rsid w:val="002A554E"/>
    <w:rsid w:val="002A5944"/>
    <w:rsid w:val="002A6947"/>
    <w:rsid w:val="002A6D43"/>
    <w:rsid w:val="002A7532"/>
    <w:rsid w:val="002A7632"/>
    <w:rsid w:val="002A76D4"/>
    <w:rsid w:val="002A79A8"/>
    <w:rsid w:val="002A7B45"/>
    <w:rsid w:val="002A7FE4"/>
    <w:rsid w:val="002B021A"/>
    <w:rsid w:val="002B04F0"/>
    <w:rsid w:val="002B10F6"/>
    <w:rsid w:val="002B1FE6"/>
    <w:rsid w:val="002B3160"/>
    <w:rsid w:val="002B3178"/>
    <w:rsid w:val="002B35F8"/>
    <w:rsid w:val="002B36B4"/>
    <w:rsid w:val="002B38A9"/>
    <w:rsid w:val="002B408D"/>
    <w:rsid w:val="002B40B0"/>
    <w:rsid w:val="002B413D"/>
    <w:rsid w:val="002B41A0"/>
    <w:rsid w:val="002B4464"/>
    <w:rsid w:val="002B4A56"/>
    <w:rsid w:val="002B4C9E"/>
    <w:rsid w:val="002B57DB"/>
    <w:rsid w:val="002B5F44"/>
    <w:rsid w:val="002B62E6"/>
    <w:rsid w:val="002B664A"/>
    <w:rsid w:val="002B66ED"/>
    <w:rsid w:val="002B6AD5"/>
    <w:rsid w:val="002B6E1F"/>
    <w:rsid w:val="002B7151"/>
    <w:rsid w:val="002B719B"/>
    <w:rsid w:val="002B78C5"/>
    <w:rsid w:val="002B7B72"/>
    <w:rsid w:val="002C01A0"/>
    <w:rsid w:val="002C0419"/>
    <w:rsid w:val="002C0442"/>
    <w:rsid w:val="002C07D6"/>
    <w:rsid w:val="002C087C"/>
    <w:rsid w:val="002C0EB5"/>
    <w:rsid w:val="002C1167"/>
    <w:rsid w:val="002C1530"/>
    <w:rsid w:val="002C1B9F"/>
    <w:rsid w:val="002C1E7B"/>
    <w:rsid w:val="002C22A0"/>
    <w:rsid w:val="002C2B00"/>
    <w:rsid w:val="002C2C15"/>
    <w:rsid w:val="002C3608"/>
    <w:rsid w:val="002C367C"/>
    <w:rsid w:val="002C36D0"/>
    <w:rsid w:val="002C3AFB"/>
    <w:rsid w:val="002C43EB"/>
    <w:rsid w:val="002C4F25"/>
    <w:rsid w:val="002C545D"/>
    <w:rsid w:val="002C548E"/>
    <w:rsid w:val="002C658C"/>
    <w:rsid w:val="002C6B78"/>
    <w:rsid w:val="002C6BDF"/>
    <w:rsid w:val="002C716A"/>
    <w:rsid w:val="002C75EF"/>
    <w:rsid w:val="002C7D0C"/>
    <w:rsid w:val="002C7EB4"/>
    <w:rsid w:val="002C7EEE"/>
    <w:rsid w:val="002D00B1"/>
    <w:rsid w:val="002D05F8"/>
    <w:rsid w:val="002D09B6"/>
    <w:rsid w:val="002D10A5"/>
    <w:rsid w:val="002D131B"/>
    <w:rsid w:val="002D169E"/>
    <w:rsid w:val="002D18B1"/>
    <w:rsid w:val="002D20B4"/>
    <w:rsid w:val="002D239C"/>
    <w:rsid w:val="002D23D0"/>
    <w:rsid w:val="002D25B1"/>
    <w:rsid w:val="002D29AB"/>
    <w:rsid w:val="002D2E03"/>
    <w:rsid w:val="002D2F96"/>
    <w:rsid w:val="002D33A4"/>
    <w:rsid w:val="002D373F"/>
    <w:rsid w:val="002D384F"/>
    <w:rsid w:val="002D392C"/>
    <w:rsid w:val="002D3DA1"/>
    <w:rsid w:val="002D4363"/>
    <w:rsid w:val="002D44F1"/>
    <w:rsid w:val="002D4922"/>
    <w:rsid w:val="002D49F5"/>
    <w:rsid w:val="002D4FBA"/>
    <w:rsid w:val="002D5158"/>
    <w:rsid w:val="002D518B"/>
    <w:rsid w:val="002D5208"/>
    <w:rsid w:val="002D527A"/>
    <w:rsid w:val="002D5A2B"/>
    <w:rsid w:val="002D678F"/>
    <w:rsid w:val="002D68AF"/>
    <w:rsid w:val="002D71B7"/>
    <w:rsid w:val="002D73C2"/>
    <w:rsid w:val="002D75C6"/>
    <w:rsid w:val="002D7A88"/>
    <w:rsid w:val="002E04A3"/>
    <w:rsid w:val="002E0B43"/>
    <w:rsid w:val="002E154A"/>
    <w:rsid w:val="002E21CE"/>
    <w:rsid w:val="002E2340"/>
    <w:rsid w:val="002E2370"/>
    <w:rsid w:val="002E29EE"/>
    <w:rsid w:val="002E2EAB"/>
    <w:rsid w:val="002E2EFA"/>
    <w:rsid w:val="002E30BF"/>
    <w:rsid w:val="002E38A4"/>
    <w:rsid w:val="002E39D2"/>
    <w:rsid w:val="002E42E0"/>
    <w:rsid w:val="002E4983"/>
    <w:rsid w:val="002E4B0E"/>
    <w:rsid w:val="002E4E71"/>
    <w:rsid w:val="002E518D"/>
    <w:rsid w:val="002E5335"/>
    <w:rsid w:val="002E5430"/>
    <w:rsid w:val="002E55AA"/>
    <w:rsid w:val="002E5A33"/>
    <w:rsid w:val="002E5B4B"/>
    <w:rsid w:val="002E5BE9"/>
    <w:rsid w:val="002E5CAE"/>
    <w:rsid w:val="002E6198"/>
    <w:rsid w:val="002E669E"/>
    <w:rsid w:val="002E7521"/>
    <w:rsid w:val="002F1D27"/>
    <w:rsid w:val="002F1E78"/>
    <w:rsid w:val="002F2207"/>
    <w:rsid w:val="002F2613"/>
    <w:rsid w:val="002F2660"/>
    <w:rsid w:val="002F2A57"/>
    <w:rsid w:val="002F2B43"/>
    <w:rsid w:val="002F3DA3"/>
    <w:rsid w:val="002F4101"/>
    <w:rsid w:val="002F4E6A"/>
    <w:rsid w:val="002F52ED"/>
    <w:rsid w:val="002F54BD"/>
    <w:rsid w:val="002F5EBC"/>
    <w:rsid w:val="002F64CA"/>
    <w:rsid w:val="002F6800"/>
    <w:rsid w:val="002F6B3E"/>
    <w:rsid w:val="002F7018"/>
    <w:rsid w:val="002F7165"/>
    <w:rsid w:val="002F7FC8"/>
    <w:rsid w:val="00300376"/>
    <w:rsid w:val="003003F7"/>
    <w:rsid w:val="00300780"/>
    <w:rsid w:val="003008A7"/>
    <w:rsid w:val="003009C8"/>
    <w:rsid w:val="00300E15"/>
    <w:rsid w:val="003014B3"/>
    <w:rsid w:val="00301C47"/>
    <w:rsid w:val="00301E99"/>
    <w:rsid w:val="00301F1B"/>
    <w:rsid w:val="003027EE"/>
    <w:rsid w:val="0030288F"/>
    <w:rsid w:val="003028B0"/>
    <w:rsid w:val="0030294C"/>
    <w:rsid w:val="00302A14"/>
    <w:rsid w:val="003036C8"/>
    <w:rsid w:val="003041E3"/>
    <w:rsid w:val="00304402"/>
    <w:rsid w:val="0030455C"/>
    <w:rsid w:val="003045C0"/>
    <w:rsid w:val="0030478B"/>
    <w:rsid w:val="0030535F"/>
    <w:rsid w:val="0030537F"/>
    <w:rsid w:val="00305387"/>
    <w:rsid w:val="003054DE"/>
    <w:rsid w:val="00305661"/>
    <w:rsid w:val="0030581B"/>
    <w:rsid w:val="00305D5B"/>
    <w:rsid w:val="00305F6D"/>
    <w:rsid w:val="0030627F"/>
    <w:rsid w:val="003070AE"/>
    <w:rsid w:val="0030743D"/>
    <w:rsid w:val="00307AB0"/>
    <w:rsid w:val="00307FFD"/>
    <w:rsid w:val="00310B08"/>
    <w:rsid w:val="00310B40"/>
    <w:rsid w:val="00310BAF"/>
    <w:rsid w:val="00310D0F"/>
    <w:rsid w:val="0031145D"/>
    <w:rsid w:val="00311677"/>
    <w:rsid w:val="00311760"/>
    <w:rsid w:val="00311868"/>
    <w:rsid w:val="00311944"/>
    <w:rsid w:val="0031194C"/>
    <w:rsid w:val="00311E59"/>
    <w:rsid w:val="00311F97"/>
    <w:rsid w:val="00312047"/>
    <w:rsid w:val="00312642"/>
    <w:rsid w:val="0031297B"/>
    <w:rsid w:val="00312A5C"/>
    <w:rsid w:val="00312AF0"/>
    <w:rsid w:val="00312F38"/>
    <w:rsid w:val="00313470"/>
    <w:rsid w:val="00313511"/>
    <w:rsid w:val="00313B3B"/>
    <w:rsid w:val="00313E53"/>
    <w:rsid w:val="003143E2"/>
    <w:rsid w:val="0031442A"/>
    <w:rsid w:val="00314730"/>
    <w:rsid w:val="00314ACD"/>
    <w:rsid w:val="0031550D"/>
    <w:rsid w:val="00315771"/>
    <w:rsid w:val="00315E9E"/>
    <w:rsid w:val="0031714B"/>
    <w:rsid w:val="0031735C"/>
    <w:rsid w:val="00317465"/>
    <w:rsid w:val="003176C3"/>
    <w:rsid w:val="00320A8F"/>
    <w:rsid w:val="00320AF2"/>
    <w:rsid w:val="00320C09"/>
    <w:rsid w:val="00321561"/>
    <w:rsid w:val="003216BA"/>
    <w:rsid w:val="00321B79"/>
    <w:rsid w:val="0032247D"/>
    <w:rsid w:val="0032259F"/>
    <w:rsid w:val="003226EE"/>
    <w:rsid w:val="00322ADE"/>
    <w:rsid w:val="00322C8C"/>
    <w:rsid w:val="00322E39"/>
    <w:rsid w:val="0032337A"/>
    <w:rsid w:val="0032357F"/>
    <w:rsid w:val="00323BAB"/>
    <w:rsid w:val="00323CA9"/>
    <w:rsid w:val="0032400C"/>
    <w:rsid w:val="0032414F"/>
    <w:rsid w:val="003248AB"/>
    <w:rsid w:val="00324938"/>
    <w:rsid w:val="003251A0"/>
    <w:rsid w:val="0032528A"/>
    <w:rsid w:val="0032540D"/>
    <w:rsid w:val="00326298"/>
    <w:rsid w:val="00326384"/>
    <w:rsid w:val="003266B4"/>
    <w:rsid w:val="00326A69"/>
    <w:rsid w:val="00326CED"/>
    <w:rsid w:val="00327007"/>
    <w:rsid w:val="00327409"/>
    <w:rsid w:val="00327A13"/>
    <w:rsid w:val="00327A20"/>
    <w:rsid w:val="00327A6F"/>
    <w:rsid w:val="0033018A"/>
    <w:rsid w:val="00330EC8"/>
    <w:rsid w:val="0033122C"/>
    <w:rsid w:val="003318F1"/>
    <w:rsid w:val="003319CB"/>
    <w:rsid w:val="00331B1E"/>
    <w:rsid w:val="00331E18"/>
    <w:rsid w:val="00332286"/>
    <w:rsid w:val="003322B8"/>
    <w:rsid w:val="003324C4"/>
    <w:rsid w:val="00332520"/>
    <w:rsid w:val="0033305B"/>
    <w:rsid w:val="003334EB"/>
    <w:rsid w:val="0033355E"/>
    <w:rsid w:val="00333628"/>
    <w:rsid w:val="00333710"/>
    <w:rsid w:val="00333D27"/>
    <w:rsid w:val="003340D1"/>
    <w:rsid w:val="003343A8"/>
    <w:rsid w:val="00334773"/>
    <w:rsid w:val="00334AD8"/>
    <w:rsid w:val="00334AEF"/>
    <w:rsid w:val="00334DA9"/>
    <w:rsid w:val="00335323"/>
    <w:rsid w:val="00335409"/>
    <w:rsid w:val="0033566A"/>
    <w:rsid w:val="00336012"/>
    <w:rsid w:val="003362C6"/>
    <w:rsid w:val="0033645B"/>
    <w:rsid w:val="0033656C"/>
    <w:rsid w:val="003365BF"/>
    <w:rsid w:val="003369CF"/>
    <w:rsid w:val="00336C3E"/>
    <w:rsid w:val="00337A32"/>
    <w:rsid w:val="00337AAF"/>
    <w:rsid w:val="003403CA"/>
    <w:rsid w:val="00340591"/>
    <w:rsid w:val="00340A22"/>
    <w:rsid w:val="00340CC3"/>
    <w:rsid w:val="00341EB8"/>
    <w:rsid w:val="0034219A"/>
    <w:rsid w:val="00342302"/>
    <w:rsid w:val="00342478"/>
    <w:rsid w:val="003425FD"/>
    <w:rsid w:val="00342793"/>
    <w:rsid w:val="00342BEA"/>
    <w:rsid w:val="00342D9F"/>
    <w:rsid w:val="0034312E"/>
    <w:rsid w:val="003437B7"/>
    <w:rsid w:val="00343A5D"/>
    <w:rsid w:val="00343CBF"/>
    <w:rsid w:val="003443EC"/>
    <w:rsid w:val="003446CB"/>
    <w:rsid w:val="00344E85"/>
    <w:rsid w:val="003450F9"/>
    <w:rsid w:val="0034546C"/>
    <w:rsid w:val="0034570A"/>
    <w:rsid w:val="00346022"/>
    <w:rsid w:val="00347AC8"/>
    <w:rsid w:val="00347CAA"/>
    <w:rsid w:val="00347F6B"/>
    <w:rsid w:val="003501C5"/>
    <w:rsid w:val="00350747"/>
    <w:rsid w:val="003509C5"/>
    <w:rsid w:val="0035132D"/>
    <w:rsid w:val="0035137F"/>
    <w:rsid w:val="0035240A"/>
    <w:rsid w:val="00352D47"/>
    <w:rsid w:val="0035317C"/>
    <w:rsid w:val="00353326"/>
    <w:rsid w:val="00353978"/>
    <w:rsid w:val="00353C5F"/>
    <w:rsid w:val="003544C7"/>
    <w:rsid w:val="00354537"/>
    <w:rsid w:val="003552ED"/>
    <w:rsid w:val="00355397"/>
    <w:rsid w:val="003559BA"/>
    <w:rsid w:val="003559F0"/>
    <w:rsid w:val="00355A0F"/>
    <w:rsid w:val="00355D68"/>
    <w:rsid w:val="003575F0"/>
    <w:rsid w:val="00357FEA"/>
    <w:rsid w:val="003600A9"/>
    <w:rsid w:val="00360968"/>
    <w:rsid w:val="00360EB8"/>
    <w:rsid w:val="0036153E"/>
    <w:rsid w:val="003615CF"/>
    <w:rsid w:val="00361832"/>
    <w:rsid w:val="00362172"/>
    <w:rsid w:val="003621C8"/>
    <w:rsid w:val="00362227"/>
    <w:rsid w:val="003628C3"/>
    <w:rsid w:val="003635F0"/>
    <w:rsid w:val="00363CAA"/>
    <w:rsid w:val="00363D05"/>
    <w:rsid w:val="00364370"/>
    <w:rsid w:val="003644EC"/>
    <w:rsid w:val="00364A84"/>
    <w:rsid w:val="00364BA2"/>
    <w:rsid w:val="00365162"/>
    <w:rsid w:val="00365168"/>
    <w:rsid w:val="003653E0"/>
    <w:rsid w:val="00365B93"/>
    <w:rsid w:val="0036656C"/>
    <w:rsid w:val="0036678A"/>
    <w:rsid w:val="003668A4"/>
    <w:rsid w:val="003668FC"/>
    <w:rsid w:val="00366D3A"/>
    <w:rsid w:val="00366D40"/>
    <w:rsid w:val="00366E30"/>
    <w:rsid w:val="0036701C"/>
    <w:rsid w:val="00367209"/>
    <w:rsid w:val="003673A8"/>
    <w:rsid w:val="00367A3C"/>
    <w:rsid w:val="00370AC8"/>
    <w:rsid w:val="003711A7"/>
    <w:rsid w:val="003715CD"/>
    <w:rsid w:val="0037163C"/>
    <w:rsid w:val="00371996"/>
    <w:rsid w:val="00371A02"/>
    <w:rsid w:val="003723F3"/>
    <w:rsid w:val="00372FB1"/>
    <w:rsid w:val="00373697"/>
    <w:rsid w:val="00373F0A"/>
    <w:rsid w:val="00374624"/>
    <w:rsid w:val="00374676"/>
    <w:rsid w:val="00374C5F"/>
    <w:rsid w:val="00375352"/>
    <w:rsid w:val="003753BD"/>
    <w:rsid w:val="003754C1"/>
    <w:rsid w:val="0037571E"/>
    <w:rsid w:val="0037574A"/>
    <w:rsid w:val="00376629"/>
    <w:rsid w:val="003767C9"/>
    <w:rsid w:val="003769C9"/>
    <w:rsid w:val="003769D9"/>
    <w:rsid w:val="00376A4E"/>
    <w:rsid w:val="003770AB"/>
    <w:rsid w:val="003775D8"/>
    <w:rsid w:val="00377D24"/>
    <w:rsid w:val="0038012D"/>
    <w:rsid w:val="003804C1"/>
    <w:rsid w:val="00380872"/>
    <w:rsid w:val="0038114D"/>
    <w:rsid w:val="003815AC"/>
    <w:rsid w:val="0038177F"/>
    <w:rsid w:val="00382360"/>
    <w:rsid w:val="0038242D"/>
    <w:rsid w:val="00382E0C"/>
    <w:rsid w:val="00382E72"/>
    <w:rsid w:val="00382F74"/>
    <w:rsid w:val="00382F97"/>
    <w:rsid w:val="00383564"/>
    <w:rsid w:val="00383811"/>
    <w:rsid w:val="00383FBB"/>
    <w:rsid w:val="003844C3"/>
    <w:rsid w:val="003848D3"/>
    <w:rsid w:val="00384F8B"/>
    <w:rsid w:val="00385093"/>
    <w:rsid w:val="0038556A"/>
    <w:rsid w:val="0038559F"/>
    <w:rsid w:val="00385F7E"/>
    <w:rsid w:val="0038634C"/>
    <w:rsid w:val="00386615"/>
    <w:rsid w:val="003868BB"/>
    <w:rsid w:val="00386B19"/>
    <w:rsid w:val="00386EC8"/>
    <w:rsid w:val="0038742C"/>
    <w:rsid w:val="00387E72"/>
    <w:rsid w:val="00390518"/>
    <w:rsid w:val="00390E2F"/>
    <w:rsid w:val="0039148C"/>
    <w:rsid w:val="00391CF7"/>
    <w:rsid w:val="00391DB1"/>
    <w:rsid w:val="00391F09"/>
    <w:rsid w:val="003921F0"/>
    <w:rsid w:val="00392C7E"/>
    <w:rsid w:val="0039305C"/>
    <w:rsid w:val="0039307B"/>
    <w:rsid w:val="003931D5"/>
    <w:rsid w:val="003935CB"/>
    <w:rsid w:val="003937AC"/>
    <w:rsid w:val="00393865"/>
    <w:rsid w:val="0039457A"/>
    <w:rsid w:val="00394873"/>
    <w:rsid w:val="00394B6E"/>
    <w:rsid w:val="0039555B"/>
    <w:rsid w:val="00395B82"/>
    <w:rsid w:val="00395C14"/>
    <w:rsid w:val="0039670A"/>
    <w:rsid w:val="003967EB"/>
    <w:rsid w:val="00396A4F"/>
    <w:rsid w:val="00396BAF"/>
    <w:rsid w:val="003970CC"/>
    <w:rsid w:val="003978BB"/>
    <w:rsid w:val="00397C29"/>
    <w:rsid w:val="003A03DB"/>
    <w:rsid w:val="003A0814"/>
    <w:rsid w:val="003A09C9"/>
    <w:rsid w:val="003A15D8"/>
    <w:rsid w:val="003A169B"/>
    <w:rsid w:val="003A19C6"/>
    <w:rsid w:val="003A237C"/>
    <w:rsid w:val="003A2742"/>
    <w:rsid w:val="003A282F"/>
    <w:rsid w:val="003A2C4F"/>
    <w:rsid w:val="003A2D59"/>
    <w:rsid w:val="003A2D5F"/>
    <w:rsid w:val="003A3050"/>
    <w:rsid w:val="003A30A2"/>
    <w:rsid w:val="003A3DB6"/>
    <w:rsid w:val="003A4405"/>
    <w:rsid w:val="003A4444"/>
    <w:rsid w:val="003A4C3A"/>
    <w:rsid w:val="003A4F17"/>
    <w:rsid w:val="003A4FCA"/>
    <w:rsid w:val="003A56A2"/>
    <w:rsid w:val="003A56FB"/>
    <w:rsid w:val="003A5C4A"/>
    <w:rsid w:val="003A5D25"/>
    <w:rsid w:val="003A5E3E"/>
    <w:rsid w:val="003A5EEA"/>
    <w:rsid w:val="003A5F88"/>
    <w:rsid w:val="003A6075"/>
    <w:rsid w:val="003A6D0C"/>
    <w:rsid w:val="003A6DC0"/>
    <w:rsid w:val="003A6F8D"/>
    <w:rsid w:val="003A72D4"/>
    <w:rsid w:val="003A73CE"/>
    <w:rsid w:val="003A7633"/>
    <w:rsid w:val="003A76D9"/>
    <w:rsid w:val="003A7722"/>
    <w:rsid w:val="003A7833"/>
    <w:rsid w:val="003A7BB1"/>
    <w:rsid w:val="003B0018"/>
    <w:rsid w:val="003B0D14"/>
    <w:rsid w:val="003B17E9"/>
    <w:rsid w:val="003B1F82"/>
    <w:rsid w:val="003B260A"/>
    <w:rsid w:val="003B2928"/>
    <w:rsid w:val="003B2A3B"/>
    <w:rsid w:val="003B3047"/>
    <w:rsid w:val="003B31B4"/>
    <w:rsid w:val="003B35D3"/>
    <w:rsid w:val="003B3864"/>
    <w:rsid w:val="003B3D53"/>
    <w:rsid w:val="003B3DCE"/>
    <w:rsid w:val="003B3F7E"/>
    <w:rsid w:val="003B3FE3"/>
    <w:rsid w:val="003B49AA"/>
    <w:rsid w:val="003B4C02"/>
    <w:rsid w:val="003B4CC7"/>
    <w:rsid w:val="003B5817"/>
    <w:rsid w:val="003B5B95"/>
    <w:rsid w:val="003B66C6"/>
    <w:rsid w:val="003B6935"/>
    <w:rsid w:val="003B6AA8"/>
    <w:rsid w:val="003B6AC9"/>
    <w:rsid w:val="003B6D76"/>
    <w:rsid w:val="003B7A76"/>
    <w:rsid w:val="003B7BD1"/>
    <w:rsid w:val="003B7C9B"/>
    <w:rsid w:val="003B7E83"/>
    <w:rsid w:val="003C063A"/>
    <w:rsid w:val="003C09F8"/>
    <w:rsid w:val="003C0D9B"/>
    <w:rsid w:val="003C107F"/>
    <w:rsid w:val="003C10DC"/>
    <w:rsid w:val="003C12A7"/>
    <w:rsid w:val="003C14CC"/>
    <w:rsid w:val="003C1838"/>
    <w:rsid w:val="003C1A54"/>
    <w:rsid w:val="003C1B8C"/>
    <w:rsid w:val="003C1DC6"/>
    <w:rsid w:val="003C1F15"/>
    <w:rsid w:val="003C2283"/>
    <w:rsid w:val="003C2692"/>
    <w:rsid w:val="003C2B67"/>
    <w:rsid w:val="003C3354"/>
    <w:rsid w:val="003C3A8A"/>
    <w:rsid w:val="003C3B1A"/>
    <w:rsid w:val="003C3BDA"/>
    <w:rsid w:val="003C3EF9"/>
    <w:rsid w:val="003C3FFC"/>
    <w:rsid w:val="003C47B8"/>
    <w:rsid w:val="003C4BF0"/>
    <w:rsid w:val="003C4C06"/>
    <w:rsid w:val="003C56D0"/>
    <w:rsid w:val="003C59EB"/>
    <w:rsid w:val="003C5B42"/>
    <w:rsid w:val="003C5BE4"/>
    <w:rsid w:val="003C5D97"/>
    <w:rsid w:val="003C5EAC"/>
    <w:rsid w:val="003C5EB0"/>
    <w:rsid w:val="003C63AC"/>
    <w:rsid w:val="003C6BFE"/>
    <w:rsid w:val="003C6FAA"/>
    <w:rsid w:val="003C7A6E"/>
    <w:rsid w:val="003C7B29"/>
    <w:rsid w:val="003C7FF8"/>
    <w:rsid w:val="003D00B8"/>
    <w:rsid w:val="003D0A41"/>
    <w:rsid w:val="003D102A"/>
    <w:rsid w:val="003D118A"/>
    <w:rsid w:val="003D128E"/>
    <w:rsid w:val="003D1635"/>
    <w:rsid w:val="003D1B35"/>
    <w:rsid w:val="003D1C14"/>
    <w:rsid w:val="003D1F27"/>
    <w:rsid w:val="003D1F3F"/>
    <w:rsid w:val="003D25FD"/>
    <w:rsid w:val="003D2B4D"/>
    <w:rsid w:val="003D2F57"/>
    <w:rsid w:val="003D32A2"/>
    <w:rsid w:val="003D35F0"/>
    <w:rsid w:val="003D3B46"/>
    <w:rsid w:val="003D40FF"/>
    <w:rsid w:val="003D4987"/>
    <w:rsid w:val="003D4C33"/>
    <w:rsid w:val="003D54E6"/>
    <w:rsid w:val="003D591C"/>
    <w:rsid w:val="003D5AD2"/>
    <w:rsid w:val="003D6305"/>
    <w:rsid w:val="003D6A0A"/>
    <w:rsid w:val="003D6B8A"/>
    <w:rsid w:val="003D6CE1"/>
    <w:rsid w:val="003D7001"/>
    <w:rsid w:val="003D7047"/>
    <w:rsid w:val="003D71B3"/>
    <w:rsid w:val="003D72C4"/>
    <w:rsid w:val="003D79EA"/>
    <w:rsid w:val="003D7D1B"/>
    <w:rsid w:val="003E1952"/>
    <w:rsid w:val="003E1AD7"/>
    <w:rsid w:val="003E1CAE"/>
    <w:rsid w:val="003E1E05"/>
    <w:rsid w:val="003E2A7B"/>
    <w:rsid w:val="003E32B1"/>
    <w:rsid w:val="003E378D"/>
    <w:rsid w:val="003E3BB8"/>
    <w:rsid w:val="003E3FEF"/>
    <w:rsid w:val="003E4D7C"/>
    <w:rsid w:val="003E58E1"/>
    <w:rsid w:val="003E6029"/>
    <w:rsid w:val="003E6532"/>
    <w:rsid w:val="003E68E7"/>
    <w:rsid w:val="003E69B4"/>
    <w:rsid w:val="003E6FD7"/>
    <w:rsid w:val="003E70F6"/>
    <w:rsid w:val="003E74A0"/>
    <w:rsid w:val="003E7562"/>
    <w:rsid w:val="003E7DB0"/>
    <w:rsid w:val="003E7FE4"/>
    <w:rsid w:val="003F0260"/>
    <w:rsid w:val="003F03BB"/>
    <w:rsid w:val="003F050A"/>
    <w:rsid w:val="003F071A"/>
    <w:rsid w:val="003F0EBA"/>
    <w:rsid w:val="003F1073"/>
    <w:rsid w:val="003F10E5"/>
    <w:rsid w:val="003F1BCA"/>
    <w:rsid w:val="003F1F26"/>
    <w:rsid w:val="003F2241"/>
    <w:rsid w:val="003F238F"/>
    <w:rsid w:val="003F2401"/>
    <w:rsid w:val="003F25A3"/>
    <w:rsid w:val="003F267B"/>
    <w:rsid w:val="003F2877"/>
    <w:rsid w:val="003F2998"/>
    <w:rsid w:val="003F2F4C"/>
    <w:rsid w:val="003F2F89"/>
    <w:rsid w:val="003F3368"/>
    <w:rsid w:val="003F36AF"/>
    <w:rsid w:val="003F3A4F"/>
    <w:rsid w:val="003F3E63"/>
    <w:rsid w:val="003F3FB9"/>
    <w:rsid w:val="003F43E3"/>
    <w:rsid w:val="003F440A"/>
    <w:rsid w:val="003F4ACE"/>
    <w:rsid w:val="003F5070"/>
    <w:rsid w:val="003F5433"/>
    <w:rsid w:val="003F5556"/>
    <w:rsid w:val="003F630F"/>
    <w:rsid w:val="003F663C"/>
    <w:rsid w:val="003F6D71"/>
    <w:rsid w:val="003F6F12"/>
    <w:rsid w:val="003F728B"/>
    <w:rsid w:val="003F72A0"/>
    <w:rsid w:val="003F7A04"/>
    <w:rsid w:val="0040044D"/>
    <w:rsid w:val="0040061D"/>
    <w:rsid w:val="00401023"/>
    <w:rsid w:val="004011D0"/>
    <w:rsid w:val="00401660"/>
    <w:rsid w:val="00401BA9"/>
    <w:rsid w:val="0040214B"/>
    <w:rsid w:val="004023FC"/>
    <w:rsid w:val="00402898"/>
    <w:rsid w:val="0040290C"/>
    <w:rsid w:val="004036C4"/>
    <w:rsid w:val="00403D88"/>
    <w:rsid w:val="00403E8C"/>
    <w:rsid w:val="00403EAA"/>
    <w:rsid w:val="00404106"/>
    <w:rsid w:val="00404513"/>
    <w:rsid w:val="004045C8"/>
    <w:rsid w:val="00404614"/>
    <w:rsid w:val="00405243"/>
    <w:rsid w:val="00405B9C"/>
    <w:rsid w:val="004062ED"/>
    <w:rsid w:val="004065EA"/>
    <w:rsid w:val="00406BAD"/>
    <w:rsid w:val="004076DB"/>
    <w:rsid w:val="004078D0"/>
    <w:rsid w:val="0040795F"/>
    <w:rsid w:val="00407F1B"/>
    <w:rsid w:val="0040A97C"/>
    <w:rsid w:val="0041060D"/>
    <w:rsid w:val="004110A4"/>
    <w:rsid w:val="004111D4"/>
    <w:rsid w:val="004111F8"/>
    <w:rsid w:val="004112F9"/>
    <w:rsid w:val="0041162A"/>
    <w:rsid w:val="0041170F"/>
    <w:rsid w:val="00411B9F"/>
    <w:rsid w:val="00411F5A"/>
    <w:rsid w:val="00411FE0"/>
    <w:rsid w:val="00412028"/>
    <w:rsid w:val="00412403"/>
    <w:rsid w:val="004128F5"/>
    <w:rsid w:val="004130ED"/>
    <w:rsid w:val="00413155"/>
    <w:rsid w:val="0041361F"/>
    <w:rsid w:val="00413677"/>
    <w:rsid w:val="004136AE"/>
    <w:rsid w:val="0041396B"/>
    <w:rsid w:val="00413C1D"/>
    <w:rsid w:val="00413C7C"/>
    <w:rsid w:val="004141F7"/>
    <w:rsid w:val="00414713"/>
    <w:rsid w:val="00414F8C"/>
    <w:rsid w:val="00415038"/>
    <w:rsid w:val="004150B2"/>
    <w:rsid w:val="00415BAD"/>
    <w:rsid w:val="00415C06"/>
    <w:rsid w:val="00415EC6"/>
    <w:rsid w:val="0041652B"/>
    <w:rsid w:val="0041653C"/>
    <w:rsid w:val="00416913"/>
    <w:rsid w:val="00416C35"/>
    <w:rsid w:val="00417665"/>
    <w:rsid w:val="00417FA2"/>
    <w:rsid w:val="004200DD"/>
    <w:rsid w:val="00420274"/>
    <w:rsid w:val="00420462"/>
    <w:rsid w:val="00420E31"/>
    <w:rsid w:val="004212E5"/>
    <w:rsid w:val="00421A57"/>
    <w:rsid w:val="00422001"/>
    <w:rsid w:val="004224F5"/>
    <w:rsid w:val="00422647"/>
    <w:rsid w:val="0042292B"/>
    <w:rsid w:val="004229A1"/>
    <w:rsid w:val="004236B6"/>
    <w:rsid w:val="00423917"/>
    <w:rsid w:val="00423C29"/>
    <w:rsid w:val="00423D77"/>
    <w:rsid w:val="00423DCA"/>
    <w:rsid w:val="004242D4"/>
    <w:rsid w:val="004245B2"/>
    <w:rsid w:val="00424791"/>
    <w:rsid w:val="004247DA"/>
    <w:rsid w:val="004249E9"/>
    <w:rsid w:val="00424BDE"/>
    <w:rsid w:val="00424C41"/>
    <w:rsid w:val="00425F7D"/>
    <w:rsid w:val="00426D08"/>
    <w:rsid w:val="00426EB0"/>
    <w:rsid w:val="0042714C"/>
    <w:rsid w:val="00427306"/>
    <w:rsid w:val="00427768"/>
    <w:rsid w:val="0042786A"/>
    <w:rsid w:val="00427878"/>
    <w:rsid w:val="00427D6A"/>
    <w:rsid w:val="00427FE4"/>
    <w:rsid w:val="004307AB"/>
    <w:rsid w:val="004307D3"/>
    <w:rsid w:val="004308BE"/>
    <w:rsid w:val="0043159A"/>
    <w:rsid w:val="00431702"/>
    <w:rsid w:val="00431B05"/>
    <w:rsid w:val="00432052"/>
    <w:rsid w:val="0043213D"/>
    <w:rsid w:val="0043227A"/>
    <w:rsid w:val="004322F3"/>
    <w:rsid w:val="00433303"/>
    <w:rsid w:val="004335A8"/>
    <w:rsid w:val="00433C6B"/>
    <w:rsid w:val="00433DF2"/>
    <w:rsid w:val="00434B38"/>
    <w:rsid w:val="00434D55"/>
    <w:rsid w:val="00436379"/>
    <w:rsid w:val="00436AB8"/>
    <w:rsid w:val="004374C6"/>
    <w:rsid w:val="00437617"/>
    <w:rsid w:val="004378BD"/>
    <w:rsid w:val="0044041B"/>
    <w:rsid w:val="004408C8"/>
    <w:rsid w:val="00440905"/>
    <w:rsid w:val="004409CC"/>
    <w:rsid w:val="00440EA0"/>
    <w:rsid w:val="0044218F"/>
    <w:rsid w:val="00442A6B"/>
    <w:rsid w:val="00443A16"/>
    <w:rsid w:val="00443D02"/>
    <w:rsid w:val="004440A2"/>
    <w:rsid w:val="00444112"/>
    <w:rsid w:val="0044431A"/>
    <w:rsid w:val="004443DE"/>
    <w:rsid w:val="004449BB"/>
    <w:rsid w:val="00444EAC"/>
    <w:rsid w:val="00444EF7"/>
    <w:rsid w:val="00445CE4"/>
    <w:rsid w:val="004461FE"/>
    <w:rsid w:val="00446CBA"/>
    <w:rsid w:val="004476A1"/>
    <w:rsid w:val="00447C39"/>
    <w:rsid w:val="00447D0F"/>
    <w:rsid w:val="00451699"/>
    <w:rsid w:val="00451E05"/>
    <w:rsid w:val="00452000"/>
    <w:rsid w:val="00452D76"/>
    <w:rsid w:val="00453241"/>
    <w:rsid w:val="00453B65"/>
    <w:rsid w:val="00454092"/>
    <w:rsid w:val="004540CA"/>
    <w:rsid w:val="00454856"/>
    <w:rsid w:val="00454A85"/>
    <w:rsid w:val="0045512B"/>
    <w:rsid w:val="004553A4"/>
    <w:rsid w:val="004553C0"/>
    <w:rsid w:val="004553D1"/>
    <w:rsid w:val="0045577C"/>
    <w:rsid w:val="0045579F"/>
    <w:rsid w:val="00455B8C"/>
    <w:rsid w:val="00455CC7"/>
    <w:rsid w:val="00455F0B"/>
    <w:rsid w:val="00456CC6"/>
    <w:rsid w:val="00457D8F"/>
    <w:rsid w:val="00460A39"/>
    <w:rsid w:val="00460FBE"/>
    <w:rsid w:val="00461942"/>
    <w:rsid w:val="00461AD1"/>
    <w:rsid w:val="00461C0F"/>
    <w:rsid w:val="00461C2E"/>
    <w:rsid w:val="0046277E"/>
    <w:rsid w:val="00462C16"/>
    <w:rsid w:val="004633C1"/>
    <w:rsid w:val="004637A1"/>
    <w:rsid w:val="00463D55"/>
    <w:rsid w:val="00463EC6"/>
    <w:rsid w:val="004640B4"/>
    <w:rsid w:val="00464746"/>
    <w:rsid w:val="00464DB8"/>
    <w:rsid w:val="00465624"/>
    <w:rsid w:val="00465DC1"/>
    <w:rsid w:val="00466328"/>
    <w:rsid w:val="004669B2"/>
    <w:rsid w:val="00466F35"/>
    <w:rsid w:val="00467341"/>
    <w:rsid w:val="0046774A"/>
    <w:rsid w:val="00467ABE"/>
    <w:rsid w:val="0047059D"/>
    <w:rsid w:val="004705BA"/>
    <w:rsid w:val="0047147A"/>
    <w:rsid w:val="0047164C"/>
    <w:rsid w:val="00471767"/>
    <w:rsid w:val="004727A8"/>
    <w:rsid w:val="004729B7"/>
    <w:rsid w:val="004729F9"/>
    <w:rsid w:val="00472C35"/>
    <w:rsid w:val="00472F7A"/>
    <w:rsid w:val="00472FD6"/>
    <w:rsid w:val="004733E2"/>
    <w:rsid w:val="004738B5"/>
    <w:rsid w:val="0047393B"/>
    <w:rsid w:val="00473CA3"/>
    <w:rsid w:val="00473CCB"/>
    <w:rsid w:val="00473DA9"/>
    <w:rsid w:val="004741C7"/>
    <w:rsid w:val="004745B0"/>
    <w:rsid w:val="004750EF"/>
    <w:rsid w:val="004760DA"/>
    <w:rsid w:val="0047616A"/>
    <w:rsid w:val="00476737"/>
    <w:rsid w:val="00477453"/>
    <w:rsid w:val="0047776C"/>
    <w:rsid w:val="004779B1"/>
    <w:rsid w:val="00477DB4"/>
    <w:rsid w:val="00477DB9"/>
    <w:rsid w:val="00480BAA"/>
    <w:rsid w:val="00480D77"/>
    <w:rsid w:val="00481FD9"/>
    <w:rsid w:val="00483279"/>
    <w:rsid w:val="00483478"/>
    <w:rsid w:val="00483624"/>
    <w:rsid w:val="0048371C"/>
    <w:rsid w:val="0048411A"/>
    <w:rsid w:val="004847BE"/>
    <w:rsid w:val="004849D7"/>
    <w:rsid w:val="00484A76"/>
    <w:rsid w:val="00484B94"/>
    <w:rsid w:val="00484DC2"/>
    <w:rsid w:val="0048589F"/>
    <w:rsid w:val="00485A4C"/>
    <w:rsid w:val="00485E49"/>
    <w:rsid w:val="00485FBA"/>
    <w:rsid w:val="0048609D"/>
    <w:rsid w:val="004863C6"/>
    <w:rsid w:val="00486CBD"/>
    <w:rsid w:val="00486E0E"/>
    <w:rsid w:val="0048702E"/>
    <w:rsid w:val="00487270"/>
    <w:rsid w:val="00490881"/>
    <w:rsid w:val="00490972"/>
    <w:rsid w:val="00490A07"/>
    <w:rsid w:val="00490BEE"/>
    <w:rsid w:val="00490CBB"/>
    <w:rsid w:val="00491EE0"/>
    <w:rsid w:val="00492ACF"/>
    <w:rsid w:val="00492E70"/>
    <w:rsid w:val="004931F8"/>
    <w:rsid w:val="00493BEA"/>
    <w:rsid w:val="00493C59"/>
    <w:rsid w:val="0049404B"/>
    <w:rsid w:val="00494420"/>
    <w:rsid w:val="00494E13"/>
    <w:rsid w:val="00494FEA"/>
    <w:rsid w:val="004951E9"/>
    <w:rsid w:val="00495807"/>
    <w:rsid w:val="0049593F"/>
    <w:rsid w:val="004959E8"/>
    <w:rsid w:val="00496FA9"/>
    <w:rsid w:val="004975A1"/>
    <w:rsid w:val="004979F5"/>
    <w:rsid w:val="00497A2D"/>
    <w:rsid w:val="00497FD0"/>
    <w:rsid w:val="004A00A0"/>
    <w:rsid w:val="004A0418"/>
    <w:rsid w:val="004A073C"/>
    <w:rsid w:val="004A0A68"/>
    <w:rsid w:val="004A0B17"/>
    <w:rsid w:val="004A0FA9"/>
    <w:rsid w:val="004A1648"/>
    <w:rsid w:val="004A1DE2"/>
    <w:rsid w:val="004A1E2B"/>
    <w:rsid w:val="004A2A2B"/>
    <w:rsid w:val="004A2E8A"/>
    <w:rsid w:val="004A32FF"/>
    <w:rsid w:val="004A3790"/>
    <w:rsid w:val="004A3917"/>
    <w:rsid w:val="004A4F21"/>
    <w:rsid w:val="004A5688"/>
    <w:rsid w:val="004A5A3B"/>
    <w:rsid w:val="004A5F2B"/>
    <w:rsid w:val="004A607D"/>
    <w:rsid w:val="004A6081"/>
    <w:rsid w:val="004A6825"/>
    <w:rsid w:val="004A695B"/>
    <w:rsid w:val="004A6B12"/>
    <w:rsid w:val="004A714B"/>
    <w:rsid w:val="004A756C"/>
    <w:rsid w:val="004A7B17"/>
    <w:rsid w:val="004B04B6"/>
    <w:rsid w:val="004B0C97"/>
    <w:rsid w:val="004B1451"/>
    <w:rsid w:val="004B14FC"/>
    <w:rsid w:val="004B1569"/>
    <w:rsid w:val="004B171A"/>
    <w:rsid w:val="004B1959"/>
    <w:rsid w:val="004B1B30"/>
    <w:rsid w:val="004B1D5C"/>
    <w:rsid w:val="004B3021"/>
    <w:rsid w:val="004B31A2"/>
    <w:rsid w:val="004B3319"/>
    <w:rsid w:val="004B40D5"/>
    <w:rsid w:val="004B5680"/>
    <w:rsid w:val="004B60CB"/>
    <w:rsid w:val="004B61BF"/>
    <w:rsid w:val="004B62E9"/>
    <w:rsid w:val="004B64BB"/>
    <w:rsid w:val="004B6644"/>
    <w:rsid w:val="004B6B9C"/>
    <w:rsid w:val="004B6BED"/>
    <w:rsid w:val="004B734F"/>
    <w:rsid w:val="004B7A3A"/>
    <w:rsid w:val="004B7E92"/>
    <w:rsid w:val="004B7FC3"/>
    <w:rsid w:val="004C01A9"/>
    <w:rsid w:val="004C08BC"/>
    <w:rsid w:val="004C0FF3"/>
    <w:rsid w:val="004C1801"/>
    <w:rsid w:val="004C20F6"/>
    <w:rsid w:val="004C2115"/>
    <w:rsid w:val="004C2270"/>
    <w:rsid w:val="004C23EF"/>
    <w:rsid w:val="004C2628"/>
    <w:rsid w:val="004C294B"/>
    <w:rsid w:val="004C2F93"/>
    <w:rsid w:val="004C3707"/>
    <w:rsid w:val="004C3A3F"/>
    <w:rsid w:val="004C3B03"/>
    <w:rsid w:val="004C3C77"/>
    <w:rsid w:val="004C3F70"/>
    <w:rsid w:val="004C41B7"/>
    <w:rsid w:val="004C493A"/>
    <w:rsid w:val="004C4DD0"/>
    <w:rsid w:val="004C5216"/>
    <w:rsid w:val="004C533D"/>
    <w:rsid w:val="004C55D6"/>
    <w:rsid w:val="004C57EB"/>
    <w:rsid w:val="004C630A"/>
    <w:rsid w:val="004C6318"/>
    <w:rsid w:val="004C63A5"/>
    <w:rsid w:val="004C68CD"/>
    <w:rsid w:val="004C6F87"/>
    <w:rsid w:val="004C7719"/>
    <w:rsid w:val="004C7B31"/>
    <w:rsid w:val="004D0494"/>
    <w:rsid w:val="004D0BDC"/>
    <w:rsid w:val="004D162F"/>
    <w:rsid w:val="004D170E"/>
    <w:rsid w:val="004D1780"/>
    <w:rsid w:val="004D2128"/>
    <w:rsid w:val="004D230D"/>
    <w:rsid w:val="004D261A"/>
    <w:rsid w:val="004D29DF"/>
    <w:rsid w:val="004D3CD6"/>
    <w:rsid w:val="004D48CD"/>
    <w:rsid w:val="004D4909"/>
    <w:rsid w:val="004D4AC7"/>
    <w:rsid w:val="004D52B7"/>
    <w:rsid w:val="004D56DF"/>
    <w:rsid w:val="004D573E"/>
    <w:rsid w:val="004D57FE"/>
    <w:rsid w:val="004D5904"/>
    <w:rsid w:val="004D6EDC"/>
    <w:rsid w:val="004D7480"/>
    <w:rsid w:val="004D787D"/>
    <w:rsid w:val="004E0162"/>
    <w:rsid w:val="004E0190"/>
    <w:rsid w:val="004E01DD"/>
    <w:rsid w:val="004E02BA"/>
    <w:rsid w:val="004E0490"/>
    <w:rsid w:val="004E07CC"/>
    <w:rsid w:val="004E0C6D"/>
    <w:rsid w:val="004E0F19"/>
    <w:rsid w:val="004E11AD"/>
    <w:rsid w:val="004E1725"/>
    <w:rsid w:val="004E17F3"/>
    <w:rsid w:val="004E18FD"/>
    <w:rsid w:val="004E1DE0"/>
    <w:rsid w:val="004E20FE"/>
    <w:rsid w:val="004E22CE"/>
    <w:rsid w:val="004E289B"/>
    <w:rsid w:val="004E2B09"/>
    <w:rsid w:val="004E2BAF"/>
    <w:rsid w:val="004E36D1"/>
    <w:rsid w:val="004E3CAB"/>
    <w:rsid w:val="004E3CB3"/>
    <w:rsid w:val="004E42E0"/>
    <w:rsid w:val="004E4A24"/>
    <w:rsid w:val="004E4A93"/>
    <w:rsid w:val="004E4BE6"/>
    <w:rsid w:val="004E5372"/>
    <w:rsid w:val="004E5806"/>
    <w:rsid w:val="004E5D7A"/>
    <w:rsid w:val="004E62FA"/>
    <w:rsid w:val="004E649E"/>
    <w:rsid w:val="004E655E"/>
    <w:rsid w:val="004E68DF"/>
    <w:rsid w:val="004E6AB7"/>
    <w:rsid w:val="004E712C"/>
    <w:rsid w:val="004E7680"/>
    <w:rsid w:val="004E776D"/>
    <w:rsid w:val="004E7B5E"/>
    <w:rsid w:val="004E7E79"/>
    <w:rsid w:val="004E7FD5"/>
    <w:rsid w:val="004F08E5"/>
    <w:rsid w:val="004F1165"/>
    <w:rsid w:val="004F180D"/>
    <w:rsid w:val="004F1AE1"/>
    <w:rsid w:val="004F1B05"/>
    <w:rsid w:val="004F1D3A"/>
    <w:rsid w:val="004F2252"/>
    <w:rsid w:val="004F2672"/>
    <w:rsid w:val="004F2AF1"/>
    <w:rsid w:val="004F2FD0"/>
    <w:rsid w:val="004F305A"/>
    <w:rsid w:val="004F33B6"/>
    <w:rsid w:val="004F3594"/>
    <w:rsid w:val="004F36E7"/>
    <w:rsid w:val="004F3743"/>
    <w:rsid w:val="004F38BC"/>
    <w:rsid w:val="004F392A"/>
    <w:rsid w:val="004F3D11"/>
    <w:rsid w:val="004F5062"/>
    <w:rsid w:val="004F5424"/>
    <w:rsid w:val="004F562A"/>
    <w:rsid w:val="004F5CA3"/>
    <w:rsid w:val="004F62D0"/>
    <w:rsid w:val="004F6785"/>
    <w:rsid w:val="004F6B7B"/>
    <w:rsid w:val="004F7A06"/>
    <w:rsid w:val="00500254"/>
    <w:rsid w:val="00500869"/>
    <w:rsid w:val="005008D3"/>
    <w:rsid w:val="00500BF0"/>
    <w:rsid w:val="00500E45"/>
    <w:rsid w:val="00501065"/>
    <w:rsid w:val="00501207"/>
    <w:rsid w:val="0050163F"/>
    <w:rsid w:val="0050195E"/>
    <w:rsid w:val="005019FE"/>
    <w:rsid w:val="00501E19"/>
    <w:rsid w:val="00502449"/>
    <w:rsid w:val="00502506"/>
    <w:rsid w:val="005029DB"/>
    <w:rsid w:val="00502BE2"/>
    <w:rsid w:val="00503088"/>
    <w:rsid w:val="0050402B"/>
    <w:rsid w:val="00504246"/>
    <w:rsid w:val="00504913"/>
    <w:rsid w:val="00504B5B"/>
    <w:rsid w:val="00505508"/>
    <w:rsid w:val="00505523"/>
    <w:rsid w:val="00505778"/>
    <w:rsid w:val="00505848"/>
    <w:rsid w:val="00506079"/>
    <w:rsid w:val="005061E6"/>
    <w:rsid w:val="005063B7"/>
    <w:rsid w:val="00506C2E"/>
    <w:rsid w:val="005070F9"/>
    <w:rsid w:val="00507792"/>
    <w:rsid w:val="005079C3"/>
    <w:rsid w:val="00507AD3"/>
    <w:rsid w:val="00507DDE"/>
    <w:rsid w:val="0051011D"/>
    <w:rsid w:val="0051097C"/>
    <w:rsid w:val="00510AF3"/>
    <w:rsid w:val="00510F5D"/>
    <w:rsid w:val="0051136B"/>
    <w:rsid w:val="0051161C"/>
    <w:rsid w:val="005120BC"/>
    <w:rsid w:val="005131E7"/>
    <w:rsid w:val="0051352C"/>
    <w:rsid w:val="00513696"/>
    <w:rsid w:val="005138F1"/>
    <w:rsid w:val="0051410C"/>
    <w:rsid w:val="005143D3"/>
    <w:rsid w:val="00514A6B"/>
    <w:rsid w:val="00514F68"/>
    <w:rsid w:val="00515659"/>
    <w:rsid w:val="00515931"/>
    <w:rsid w:val="00516401"/>
    <w:rsid w:val="005167D5"/>
    <w:rsid w:val="00516C8A"/>
    <w:rsid w:val="00517A2F"/>
    <w:rsid w:val="00517D62"/>
    <w:rsid w:val="0052038C"/>
    <w:rsid w:val="00520B0A"/>
    <w:rsid w:val="00520C11"/>
    <w:rsid w:val="00521148"/>
    <w:rsid w:val="005212DF"/>
    <w:rsid w:val="005213DD"/>
    <w:rsid w:val="005217A5"/>
    <w:rsid w:val="005217F9"/>
    <w:rsid w:val="00521E72"/>
    <w:rsid w:val="005223FF"/>
    <w:rsid w:val="00522587"/>
    <w:rsid w:val="00522617"/>
    <w:rsid w:val="00522FFF"/>
    <w:rsid w:val="005239E7"/>
    <w:rsid w:val="00523B91"/>
    <w:rsid w:val="00523EA3"/>
    <w:rsid w:val="005242D3"/>
    <w:rsid w:val="00524F6A"/>
    <w:rsid w:val="005250DC"/>
    <w:rsid w:val="00525385"/>
    <w:rsid w:val="00525B70"/>
    <w:rsid w:val="00525C04"/>
    <w:rsid w:val="00526344"/>
    <w:rsid w:val="00526744"/>
    <w:rsid w:val="00526D52"/>
    <w:rsid w:val="00526E2B"/>
    <w:rsid w:val="00526EC5"/>
    <w:rsid w:val="005277D3"/>
    <w:rsid w:val="00527872"/>
    <w:rsid w:val="005278F1"/>
    <w:rsid w:val="00527C57"/>
    <w:rsid w:val="005300A6"/>
    <w:rsid w:val="0053027C"/>
    <w:rsid w:val="0053127F"/>
    <w:rsid w:val="00531373"/>
    <w:rsid w:val="00531FAD"/>
    <w:rsid w:val="005324D4"/>
    <w:rsid w:val="0053297E"/>
    <w:rsid w:val="00532A30"/>
    <w:rsid w:val="00532B66"/>
    <w:rsid w:val="00533467"/>
    <w:rsid w:val="005336DA"/>
    <w:rsid w:val="005339BC"/>
    <w:rsid w:val="00533DCB"/>
    <w:rsid w:val="00533FC5"/>
    <w:rsid w:val="00534B03"/>
    <w:rsid w:val="00534B3B"/>
    <w:rsid w:val="00534C20"/>
    <w:rsid w:val="00534E86"/>
    <w:rsid w:val="00534FD1"/>
    <w:rsid w:val="00535930"/>
    <w:rsid w:val="00535FFC"/>
    <w:rsid w:val="0053612E"/>
    <w:rsid w:val="005365D0"/>
    <w:rsid w:val="0053668C"/>
    <w:rsid w:val="00536C3F"/>
    <w:rsid w:val="0053762C"/>
    <w:rsid w:val="005400C5"/>
    <w:rsid w:val="0054010A"/>
    <w:rsid w:val="00540E78"/>
    <w:rsid w:val="0054133B"/>
    <w:rsid w:val="00541B3E"/>
    <w:rsid w:val="00542165"/>
    <w:rsid w:val="005425D6"/>
    <w:rsid w:val="00542C8E"/>
    <w:rsid w:val="00542D21"/>
    <w:rsid w:val="00542EC4"/>
    <w:rsid w:val="005432E2"/>
    <w:rsid w:val="005433CA"/>
    <w:rsid w:val="0054392F"/>
    <w:rsid w:val="00543A83"/>
    <w:rsid w:val="00543B6E"/>
    <w:rsid w:val="00543E70"/>
    <w:rsid w:val="00543FEE"/>
    <w:rsid w:val="00544195"/>
    <w:rsid w:val="0054440F"/>
    <w:rsid w:val="00544CAA"/>
    <w:rsid w:val="00544D48"/>
    <w:rsid w:val="005452EF"/>
    <w:rsid w:val="0054549E"/>
    <w:rsid w:val="00545C6E"/>
    <w:rsid w:val="00545D8D"/>
    <w:rsid w:val="005463E2"/>
    <w:rsid w:val="0054667A"/>
    <w:rsid w:val="00546835"/>
    <w:rsid w:val="00546D3C"/>
    <w:rsid w:val="005472A7"/>
    <w:rsid w:val="005478E4"/>
    <w:rsid w:val="0055010D"/>
    <w:rsid w:val="00550115"/>
    <w:rsid w:val="005508F1"/>
    <w:rsid w:val="00550A5E"/>
    <w:rsid w:val="00550CB0"/>
    <w:rsid w:val="00550F65"/>
    <w:rsid w:val="00551941"/>
    <w:rsid w:val="00552087"/>
    <w:rsid w:val="005522D8"/>
    <w:rsid w:val="005523C2"/>
    <w:rsid w:val="00552434"/>
    <w:rsid w:val="00552685"/>
    <w:rsid w:val="00553452"/>
    <w:rsid w:val="00553507"/>
    <w:rsid w:val="00553833"/>
    <w:rsid w:val="00553EDD"/>
    <w:rsid w:val="00554096"/>
    <w:rsid w:val="00554279"/>
    <w:rsid w:val="00554C69"/>
    <w:rsid w:val="00554E9F"/>
    <w:rsid w:val="00554F7F"/>
    <w:rsid w:val="00554FBD"/>
    <w:rsid w:val="00555549"/>
    <w:rsid w:val="005558B3"/>
    <w:rsid w:val="00555D78"/>
    <w:rsid w:val="00556144"/>
    <w:rsid w:val="00556968"/>
    <w:rsid w:val="0055767B"/>
    <w:rsid w:val="00557752"/>
    <w:rsid w:val="00557A33"/>
    <w:rsid w:val="00557ABB"/>
    <w:rsid w:val="00560196"/>
    <w:rsid w:val="005603E2"/>
    <w:rsid w:val="00560653"/>
    <w:rsid w:val="00560789"/>
    <w:rsid w:val="0056084F"/>
    <w:rsid w:val="005609F1"/>
    <w:rsid w:val="00560C7B"/>
    <w:rsid w:val="00560D18"/>
    <w:rsid w:val="00560EC9"/>
    <w:rsid w:val="00561028"/>
    <w:rsid w:val="0056174F"/>
    <w:rsid w:val="005618DE"/>
    <w:rsid w:val="00561989"/>
    <w:rsid w:val="00561C72"/>
    <w:rsid w:val="00561F09"/>
    <w:rsid w:val="00562EEE"/>
    <w:rsid w:val="00563057"/>
    <w:rsid w:val="0056321A"/>
    <w:rsid w:val="0056369A"/>
    <w:rsid w:val="00563EF6"/>
    <w:rsid w:val="00564173"/>
    <w:rsid w:val="0056419E"/>
    <w:rsid w:val="00564481"/>
    <w:rsid w:val="005645A1"/>
    <w:rsid w:val="0056466E"/>
    <w:rsid w:val="00564753"/>
    <w:rsid w:val="0056477F"/>
    <w:rsid w:val="00564A8A"/>
    <w:rsid w:val="0056594D"/>
    <w:rsid w:val="00565A92"/>
    <w:rsid w:val="00565BED"/>
    <w:rsid w:val="00565E1E"/>
    <w:rsid w:val="00565E88"/>
    <w:rsid w:val="00566097"/>
    <w:rsid w:val="005660B3"/>
    <w:rsid w:val="00566424"/>
    <w:rsid w:val="00566AB9"/>
    <w:rsid w:val="0056788A"/>
    <w:rsid w:val="0057010D"/>
    <w:rsid w:val="00570412"/>
    <w:rsid w:val="00570858"/>
    <w:rsid w:val="00570CDD"/>
    <w:rsid w:val="0057112C"/>
    <w:rsid w:val="00571485"/>
    <w:rsid w:val="005714A7"/>
    <w:rsid w:val="00571F6B"/>
    <w:rsid w:val="005724C6"/>
    <w:rsid w:val="005726E5"/>
    <w:rsid w:val="00572743"/>
    <w:rsid w:val="0057274D"/>
    <w:rsid w:val="00572B4F"/>
    <w:rsid w:val="00572B8B"/>
    <w:rsid w:val="00572BC2"/>
    <w:rsid w:val="00572D93"/>
    <w:rsid w:val="00572F20"/>
    <w:rsid w:val="005734A3"/>
    <w:rsid w:val="005739AC"/>
    <w:rsid w:val="00573AD4"/>
    <w:rsid w:val="00573BBA"/>
    <w:rsid w:val="00573F47"/>
    <w:rsid w:val="0057497E"/>
    <w:rsid w:val="005749DA"/>
    <w:rsid w:val="00574A75"/>
    <w:rsid w:val="005750E0"/>
    <w:rsid w:val="005757B0"/>
    <w:rsid w:val="00575853"/>
    <w:rsid w:val="00575B8A"/>
    <w:rsid w:val="00575BFC"/>
    <w:rsid w:val="00575C24"/>
    <w:rsid w:val="00575E06"/>
    <w:rsid w:val="005763FF"/>
    <w:rsid w:val="00576402"/>
    <w:rsid w:val="00576E3F"/>
    <w:rsid w:val="00576EA7"/>
    <w:rsid w:val="00576F6D"/>
    <w:rsid w:val="00576F8E"/>
    <w:rsid w:val="00577134"/>
    <w:rsid w:val="00577345"/>
    <w:rsid w:val="0057762C"/>
    <w:rsid w:val="005777E7"/>
    <w:rsid w:val="0057783C"/>
    <w:rsid w:val="0057794F"/>
    <w:rsid w:val="00577A26"/>
    <w:rsid w:val="00577C3E"/>
    <w:rsid w:val="00577D02"/>
    <w:rsid w:val="0058011A"/>
    <w:rsid w:val="005804DC"/>
    <w:rsid w:val="005806F9"/>
    <w:rsid w:val="00580CAF"/>
    <w:rsid w:val="00580CD3"/>
    <w:rsid w:val="0058120D"/>
    <w:rsid w:val="0058125D"/>
    <w:rsid w:val="00581A05"/>
    <w:rsid w:val="00581C61"/>
    <w:rsid w:val="005820FC"/>
    <w:rsid w:val="0058266E"/>
    <w:rsid w:val="00582E1B"/>
    <w:rsid w:val="00583381"/>
    <w:rsid w:val="00583B4F"/>
    <w:rsid w:val="00583E14"/>
    <w:rsid w:val="0058460D"/>
    <w:rsid w:val="005847D3"/>
    <w:rsid w:val="005849F4"/>
    <w:rsid w:val="00584FB0"/>
    <w:rsid w:val="005857BB"/>
    <w:rsid w:val="00585CEB"/>
    <w:rsid w:val="00586570"/>
    <w:rsid w:val="00586E9A"/>
    <w:rsid w:val="00587139"/>
    <w:rsid w:val="00587846"/>
    <w:rsid w:val="00587948"/>
    <w:rsid w:val="00587AA6"/>
    <w:rsid w:val="00587AEA"/>
    <w:rsid w:val="00587C95"/>
    <w:rsid w:val="00590B04"/>
    <w:rsid w:val="0059175D"/>
    <w:rsid w:val="00591AA6"/>
    <w:rsid w:val="00591B93"/>
    <w:rsid w:val="00591C77"/>
    <w:rsid w:val="00591DE4"/>
    <w:rsid w:val="00592499"/>
    <w:rsid w:val="00592878"/>
    <w:rsid w:val="005930A3"/>
    <w:rsid w:val="005932C5"/>
    <w:rsid w:val="00593357"/>
    <w:rsid w:val="00593501"/>
    <w:rsid w:val="005938F0"/>
    <w:rsid w:val="0059419F"/>
    <w:rsid w:val="00594204"/>
    <w:rsid w:val="0059438D"/>
    <w:rsid w:val="0059471C"/>
    <w:rsid w:val="005947F5"/>
    <w:rsid w:val="00594C9D"/>
    <w:rsid w:val="00594D64"/>
    <w:rsid w:val="00594E03"/>
    <w:rsid w:val="0059516F"/>
    <w:rsid w:val="00595174"/>
    <w:rsid w:val="005958BD"/>
    <w:rsid w:val="00595D3C"/>
    <w:rsid w:val="00595EBF"/>
    <w:rsid w:val="00595F57"/>
    <w:rsid w:val="0059607E"/>
    <w:rsid w:val="0059634E"/>
    <w:rsid w:val="00596695"/>
    <w:rsid w:val="00596709"/>
    <w:rsid w:val="00596DC5"/>
    <w:rsid w:val="00596EF8"/>
    <w:rsid w:val="005A018A"/>
    <w:rsid w:val="005A0AFA"/>
    <w:rsid w:val="005A0D02"/>
    <w:rsid w:val="005A1052"/>
    <w:rsid w:val="005A111C"/>
    <w:rsid w:val="005A11F4"/>
    <w:rsid w:val="005A1390"/>
    <w:rsid w:val="005A1529"/>
    <w:rsid w:val="005A162D"/>
    <w:rsid w:val="005A18FB"/>
    <w:rsid w:val="005A1E54"/>
    <w:rsid w:val="005A2A25"/>
    <w:rsid w:val="005A32DD"/>
    <w:rsid w:val="005A32E0"/>
    <w:rsid w:val="005A33C9"/>
    <w:rsid w:val="005A3C29"/>
    <w:rsid w:val="005A4004"/>
    <w:rsid w:val="005A420E"/>
    <w:rsid w:val="005A4947"/>
    <w:rsid w:val="005A4978"/>
    <w:rsid w:val="005A49AA"/>
    <w:rsid w:val="005A4CBD"/>
    <w:rsid w:val="005A52DD"/>
    <w:rsid w:val="005A54B3"/>
    <w:rsid w:val="005A5877"/>
    <w:rsid w:val="005A595E"/>
    <w:rsid w:val="005A5A1F"/>
    <w:rsid w:val="005A5C45"/>
    <w:rsid w:val="005A5C57"/>
    <w:rsid w:val="005A5C82"/>
    <w:rsid w:val="005A5DAD"/>
    <w:rsid w:val="005A5E69"/>
    <w:rsid w:val="005A60C1"/>
    <w:rsid w:val="005A6202"/>
    <w:rsid w:val="005A6207"/>
    <w:rsid w:val="005A6C43"/>
    <w:rsid w:val="005A6E0A"/>
    <w:rsid w:val="005A7BE3"/>
    <w:rsid w:val="005A7BEE"/>
    <w:rsid w:val="005A7D38"/>
    <w:rsid w:val="005B00C6"/>
    <w:rsid w:val="005B089F"/>
    <w:rsid w:val="005B1318"/>
    <w:rsid w:val="005B1B4C"/>
    <w:rsid w:val="005B1D58"/>
    <w:rsid w:val="005B2009"/>
    <w:rsid w:val="005B2297"/>
    <w:rsid w:val="005B333A"/>
    <w:rsid w:val="005B347D"/>
    <w:rsid w:val="005B35F8"/>
    <w:rsid w:val="005B39C0"/>
    <w:rsid w:val="005B3A80"/>
    <w:rsid w:val="005B3CAB"/>
    <w:rsid w:val="005B4560"/>
    <w:rsid w:val="005B4813"/>
    <w:rsid w:val="005B4A29"/>
    <w:rsid w:val="005B4C79"/>
    <w:rsid w:val="005B4DF8"/>
    <w:rsid w:val="005B5730"/>
    <w:rsid w:val="005B6049"/>
    <w:rsid w:val="005B6127"/>
    <w:rsid w:val="005B67B7"/>
    <w:rsid w:val="005B74DA"/>
    <w:rsid w:val="005B78D0"/>
    <w:rsid w:val="005B7C44"/>
    <w:rsid w:val="005C0173"/>
    <w:rsid w:val="005C04CF"/>
    <w:rsid w:val="005C0584"/>
    <w:rsid w:val="005C0B14"/>
    <w:rsid w:val="005C0CCD"/>
    <w:rsid w:val="005C1465"/>
    <w:rsid w:val="005C1607"/>
    <w:rsid w:val="005C1812"/>
    <w:rsid w:val="005C1BC8"/>
    <w:rsid w:val="005C1D35"/>
    <w:rsid w:val="005C209B"/>
    <w:rsid w:val="005C218B"/>
    <w:rsid w:val="005C2320"/>
    <w:rsid w:val="005C3462"/>
    <w:rsid w:val="005C367F"/>
    <w:rsid w:val="005C396A"/>
    <w:rsid w:val="005C3A3A"/>
    <w:rsid w:val="005C3AD1"/>
    <w:rsid w:val="005C3D47"/>
    <w:rsid w:val="005C412B"/>
    <w:rsid w:val="005C5176"/>
    <w:rsid w:val="005C5244"/>
    <w:rsid w:val="005C57A8"/>
    <w:rsid w:val="005C5875"/>
    <w:rsid w:val="005C6221"/>
    <w:rsid w:val="005C67CA"/>
    <w:rsid w:val="005C6DE5"/>
    <w:rsid w:val="005C7131"/>
    <w:rsid w:val="005C7404"/>
    <w:rsid w:val="005C743D"/>
    <w:rsid w:val="005C7660"/>
    <w:rsid w:val="005C77A8"/>
    <w:rsid w:val="005C7ABA"/>
    <w:rsid w:val="005C7C4D"/>
    <w:rsid w:val="005C7DFE"/>
    <w:rsid w:val="005D06C7"/>
    <w:rsid w:val="005D089C"/>
    <w:rsid w:val="005D0E5C"/>
    <w:rsid w:val="005D0F1A"/>
    <w:rsid w:val="005D111D"/>
    <w:rsid w:val="005D1F51"/>
    <w:rsid w:val="005D229E"/>
    <w:rsid w:val="005D24D8"/>
    <w:rsid w:val="005D353D"/>
    <w:rsid w:val="005D3A25"/>
    <w:rsid w:val="005D433B"/>
    <w:rsid w:val="005D59EF"/>
    <w:rsid w:val="005D5C0E"/>
    <w:rsid w:val="005D5D9F"/>
    <w:rsid w:val="005D665F"/>
    <w:rsid w:val="005D6C0F"/>
    <w:rsid w:val="005D6D17"/>
    <w:rsid w:val="005D6FA1"/>
    <w:rsid w:val="005D7707"/>
    <w:rsid w:val="005D7783"/>
    <w:rsid w:val="005D7AE7"/>
    <w:rsid w:val="005D7B9B"/>
    <w:rsid w:val="005E0467"/>
    <w:rsid w:val="005E14A4"/>
    <w:rsid w:val="005E16AE"/>
    <w:rsid w:val="005E1C50"/>
    <w:rsid w:val="005E1D33"/>
    <w:rsid w:val="005E1F31"/>
    <w:rsid w:val="005E2102"/>
    <w:rsid w:val="005E288B"/>
    <w:rsid w:val="005E336F"/>
    <w:rsid w:val="005E36EF"/>
    <w:rsid w:val="005E3AA0"/>
    <w:rsid w:val="005E3B68"/>
    <w:rsid w:val="005E42EB"/>
    <w:rsid w:val="005E4750"/>
    <w:rsid w:val="005E488A"/>
    <w:rsid w:val="005E5127"/>
    <w:rsid w:val="005E51A1"/>
    <w:rsid w:val="005E51A6"/>
    <w:rsid w:val="005E5AF9"/>
    <w:rsid w:val="005E60F7"/>
    <w:rsid w:val="005E6299"/>
    <w:rsid w:val="005E6BD7"/>
    <w:rsid w:val="005E76F5"/>
    <w:rsid w:val="005E795F"/>
    <w:rsid w:val="005E7E29"/>
    <w:rsid w:val="005E7EF5"/>
    <w:rsid w:val="005F0490"/>
    <w:rsid w:val="005F0749"/>
    <w:rsid w:val="005F0947"/>
    <w:rsid w:val="005F0CE7"/>
    <w:rsid w:val="005F0F3D"/>
    <w:rsid w:val="005F1919"/>
    <w:rsid w:val="005F2725"/>
    <w:rsid w:val="005F2EDA"/>
    <w:rsid w:val="005F2F16"/>
    <w:rsid w:val="005F31D1"/>
    <w:rsid w:val="005F3418"/>
    <w:rsid w:val="005F3900"/>
    <w:rsid w:val="005F3CA8"/>
    <w:rsid w:val="005F449A"/>
    <w:rsid w:val="005F4749"/>
    <w:rsid w:val="005F49D1"/>
    <w:rsid w:val="005F4B64"/>
    <w:rsid w:val="005F5881"/>
    <w:rsid w:val="005F591F"/>
    <w:rsid w:val="005F5BAB"/>
    <w:rsid w:val="005F5BB1"/>
    <w:rsid w:val="005F61B4"/>
    <w:rsid w:val="005F6A51"/>
    <w:rsid w:val="005F6D78"/>
    <w:rsid w:val="005F7CEE"/>
    <w:rsid w:val="006002CE"/>
    <w:rsid w:val="006004F3"/>
    <w:rsid w:val="006009B3"/>
    <w:rsid w:val="00600DF0"/>
    <w:rsid w:val="00600EEA"/>
    <w:rsid w:val="006010EF"/>
    <w:rsid w:val="006010F3"/>
    <w:rsid w:val="006016D8"/>
    <w:rsid w:val="00601771"/>
    <w:rsid w:val="00601BA6"/>
    <w:rsid w:val="00602480"/>
    <w:rsid w:val="00602AC0"/>
    <w:rsid w:val="006030CE"/>
    <w:rsid w:val="0060334B"/>
    <w:rsid w:val="006034AA"/>
    <w:rsid w:val="0060350F"/>
    <w:rsid w:val="00603656"/>
    <w:rsid w:val="00603DE8"/>
    <w:rsid w:val="00603ECA"/>
    <w:rsid w:val="006042D8"/>
    <w:rsid w:val="006045C6"/>
    <w:rsid w:val="00604989"/>
    <w:rsid w:val="006052D9"/>
    <w:rsid w:val="006055A2"/>
    <w:rsid w:val="00605610"/>
    <w:rsid w:val="006057EB"/>
    <w:rsid w:val="006059B4"/>
    <w:rsid w:val="00605C55"/>
    <w:rsid w:val="00606364"/>
    <w:rsid w:val="00607115"/>
    <w:rsid w:val="00607D82"/>
    <w:rsid w:val="00610474"/>
    <w:rsid w:val="00610FB6"/>
    <w:rsid w:val="006116DA"/>
    <w:rsid w:val="00611965"/>
    <w:rsid w:val="00611B71"/>
    <w:rsid w:val="00611BCA"/>
    <w:rsid w:val="00611EA2"/>
    <w:rsid w:val="00611F53"/>
    <w:rsid w:val="00612240"/>
    <w:rsid w:val="0061238A"/>
    <w:rsid w:val="0061245E"/>
    <w:rsid w:val="0061272A"/>
    <w:rsid w:val="00612D3E"/>
    <w:rsid w:val="0061344F"/>
    <w:rsid w:val="00613BEA"/>
    <w:rsid w:val="00614038"/>
    <w:rsid w:val="006142F0"/>
    <w:rsid w:val="00614529"/>
    <w:rsid w:val="00614967"/>
    <w:rsid w:val="00614F24"/>
    <w:rsid w:val="00615076"/>
    <w:rsid w:val="0061510A"/>
    <w:rsid w:val="00615384"/>
    <w:rsid w:val="00615401"/>
    <w:rsid w:val="006157A7"/>
    <w:rsid w:val="00615E61"/>
    <w:rsid w:val="00615F92"/>
    <w:rsid w:val="00616034"/>
    <w:rsid w:val="006169AB"/>
    <w:rsid w:val="00616B96"/>
    <w:rsid w:val="0061709D"/>
    <w:rsid w:val="006171CD"/>
    <w:rsid w:val="006171ED"/>
    <w:rsid w:val="00617344"/>
    <w:rsid w:val="006176AF"/>
    <w:rsid w:val="00617836"/>
    <w:rsid w:val="00617CED"/>
    <w:rsid w:val="00617DF3"/>
    <w:rsid w:val="00620F75"/>
    <w:rsid w:val="00621629"/>
    <w:rsid w:val="006216E3"/>
    <w:rsid w:val="00621899"/>
    <w:rsid w:val="00621AEF"/>
    <w:rsid w:val="00622491"/>
    <w:rsid w:val="006227D7"/>
    <w:rsid w:val="00622B08"/>
    <w:rsid w:val="0062301D"/>
    <w:rsid w:val="00623C02"/>
    <w:rsid w:val="00623CE8"/>
    <w:rsid w:val="00623DBE"/>
    <w:rsid w:val="006244ED"/>
    <w:rsid w:val="00624D33"/>
    <w:rsid w:val="0062523E"/>
    <w:rsid w:val="0062541D"/>
    <w:rsid w:val="0062545A"/>
    <w:rsid w:val="006254AD"/>
    <w:rsid w:val="006256E2"/>
    <w:rsid w:val="0062611E"/>
    <w:rsid w:val="006263AE"/>
    <w:rsid w:val="00626CF3"/>
    <w:rsid w:val="00627150"/>
    <w:rsid w:val="0062744C"/>
    <w:rsid w:val="0062756A"/>
    <w:rsid w:val="006277CE"/>
    <w:rsid w:val="00627B23"/>
    <w:rsid w:val="00630015"/>
    <w:rsid w:val="00630194"/>
    <w:rsid w:val="00630224"/>
    <w:rsid w:val="00630AB9"/>
    <w:rsid w:val="006316DA"/>
    <w:rsid w:val="00631756"/>
    <w:rsid w:val="00631814"/>
    <w:rsid w:val="00631847"/>
    <w:rsid w:val="0063294A"/>
    <w:rsid w:val="00632B2F"/>
    <w:rsid w:val="00632BA8"/>
    <w:rsid w:val="00632C29"/>
    <w:rsid w:val="00633D23"/>
    <w:rsid w:val="00634050"/>
    <w:rsid w:val="00634352"/>
    <w:rsid w:val="0063472C"/>
    <w:rsid w:val="00634B0A"/>
    <w:rsid w:val="00635495"/>
    <w:rsid w:val="00635815"/>
    <w:rsid w:val="00635C59"/>
    <w:rsid w:val="00635DA5"/>
    <w:rsid w:val="00635FB5"/>
    <w:rsid w:val="00636030"/>
    <w:rsid w:val="006364A7"/>
    <w:rsid w:val="0063761C"/>
    <w:rsid w:val="006379C5"/>
    <w:rsid w:val="00637B9C"/>
    <w:rsid w:val="00637FDA"/>
    <w:rsid w:val="0064026E"/>
    <w:rsid w:val="006409AD"/>
    <w:rsid w:val="00640A2D"/>
    <w:rsid w:val="00640AE1"/>
    <w:rsid w:val="00640AE5"/>
    <w:rsid w:val="00640FEF"/>
    <w:rsid w:val="006411F6"/>
    <w:rsid w:val="00641A2A"/>
    <w:rsid w:val="00641D6A"/>
    <w:rsid w:val="00642229"/>
    <w:rsid w:val="0064275A"/>
    <w:rsid w:val="00642915"/>
    <w:rsid w:val="00642B72"/>
    <w:rsid w:val="00642FEA"/>
    <w:rsid w:val="006433C9"/>
    <w:rsid w:val="006433D9"/>
    <w:rsid w:val="0064370C"/>
    <w:rsid w:val="00643AD0"/>
    <w:rsid w:val="00643D1E"/>
    <w:rsid w:val="00643D8F"/>
    <w:rsid w:val="006444B9"/>
    <w:rsid w:val="0064486A"/>
    <w:rsid w:val="00644A64"/>
    <w:rsid w:val="006458B4"/>
    <w:rsid w:val="00645E64"/>
    <w:rsid w:val="00646459"/>
    <w:rsid w:val="00646A3D"/>
    <w:rsid w:val="00646D91"/>
    <w:rsid w:val="00647115"/>
    <w:rsid w:val="00647590"/>
    <w:rsid w:val="006477D0"/>
    <w:rsid w:val="0064791B"/>
    <w:rsid w:val="00647C5A"/>
    <w:rsid w:val="00647CC1"/>
    <w:rsid w:val="00647E8C"/>
    <w:rsid w:val="0065009D"/>
    <w:rsid w:val="00650388"/>
    <w:rsid w:val="006503AE"/>
    <w:rsid w:val="0065059A"/>
    <w:rsid w:val="006506A3"/>
    <w:rsid w:val="006512F2"/>
    <w:rsid w:val="006512FC"/>
    <w:rsid w:val="00651460"/>
    <w:rsid w:val="00651539"/>
    <w:rsid w:val="00651E29"/>
    <w:rsid w:val="006525BF"/>
    <w:rsid w:val="006525C0"/>
    <w:rsid w:val="00652B3C"/>
    <w:rsid w:val="00652CF7"/>
    <w:rsid w:val="00652EC4"/>
    <w:rsid w:val="00652FE7"/>
    <w:rsid w:val="00653A17"/>
    <w:rsid w:val="00653DF7"/>
    <w:rsid w:val="00654037"/>
    <w:rsid w:val="006544C8"/>
    <w:rsid w:val="00654A38"/>
    <w:rsid w:val="0065589F"/>
    <w:rsid w:val="00655D0E"/>
    <w:rsid w:val="00655F42"/>
    <w:rsid w:val="0065602F"/>
    <w:rsid w:val="00656300"/>
    <w:rsid w:val="006567E3"/>
    <w:rsid w:val="00656E47"/>
    <w:rsid w:val="00657477"/>
    <w:rsid w:val="00657FBA"/>
    <w:rsid w:val="0066004C"/>
    <w:rsid w:val="0066031B"/>
    <w:rsid w:val="00660BBA"/>
    <w:rsid w:val="00661391"/>
    <w:rsid w:val="00661532"/>
    <w:rsid w:val="00661606"/>
    <w:rsid w:val="006618CE"/>
    <w:rsid w:val="00661C4E"/>
    <w:rsid w:val="00661F0B"/>
    <w:rsid w:val="006622B0"/>
    <w:rsid w:val="0066264C"/>
    <w:rsid w:val="0066339F"/>
    <w:rsid w:val="0066386A"/>
    <w:rsid w:val="00663969"/>
    <w:rsid w:val="00663BF8"/>
    <w:rsid w:val="00663D06"/>
    <w:rsid w:val="0066420C"/>
    <w:rsid w:val="00664BA1"/>
    <w:rsid w:val="00664DDC"/>
    <w:rsid w:val="00664E1E"/>
    <w:rsid w:val="00664ED5"/>
    <w:rsid w:val="0066507F"/>
    <w:rsid w:val="006650CF"/>
    <w:rsid w:val="00665831"/>
    <w:rsid w:val="0066637E"/>
    <w:rsid w:val="00666535"/>
    <w:rsid w:val="00666780"/>
    <w:rsid w:val="006668F8"/>
    <w:rsid w:val="0066695D"/>
    <w:rsid w:val="00666B14"/>
    <w:rsid w:val="00666F95"/>
    <w:rsid w:val="00667121"/>
    <w:rsid w:val="0066753E"/>
    <w:rsid w:val="00667609"/>
    <w:rsid w:val="00667B72"/>
    <w:rsid w:val="00667D06"/>
    <w:rsid w:val="0067028C"/>
    <w:rsid w:val="00670602"/>
    <w:rsid w:val="0067064E"/>
    <w:rsid w:val="00670B35"/>
    <w:rsid w:val="00670F26"/>
    <w:rsid w:val="00671747"/>
    <w:rsid w:val="006718BD"/>
    <w:rsid w:val="00671D6B"/>
    <w:rsid w:val="0067211C"/>
    <w:rsid w:val="0067236E"/>
    <w:rsid w:val="006726B3"/>
    <w:rsid w:val="00672AC5"/>
    <w:rsid w:val="00672C5C"/>
    <w:rsid w:val="00672E49"/>
    <w:rsid w:val="00673083"/>
    <w:rsid w:val="00673AD6"/>
    <w:rsid w:val="00673DAB"/>
    <w:rsid w:val="00673E5C"/>
    <w:rsid w:val="00674B96"/>
    <w:rsid w:val="00674C2D"/>
    <w:rsid w:val="00674D5B"/>
    <w:rsid w:val="00674E65"/>
    <w:rsid w:val="0067524E"/>
    <w:rsid w:val="0067542C"/>
    <w:rsid w:val="0067686D"/>
    <w:rsid w:val="00676A45"/>
    <w:rsid w:val="00676BC8"/>
    <w:rsid w:val="00676CD5"/>
    <w:rsid w:val="00676D80"/>
    <w:rsid w:val="00676E94"/>
    <w:rsid w:val="00676FD0"/>
    <w:rsid w:val="00677121"/>
    <w:rsid w:val="006778A8"/>
    <w:rsid w:val="00680150"/>
    <w:rsid w:val="006805FC"/>
    <w:rsid w:val="00680880"/>
    <w:rsid w:val="0068090B"/>
    <w:rsid w:val="00681279"/>
    <w:rsid w:val="0068210C"/>
    <w:rsid w:val="00682C9C"/>
    <w:rsid w:val="0068364D"/>
    <w:rsid w:val="00683B2C"/>
    <w:rsid w:val="00683EBF"/>
    <w:rsid w:val="00684115"/>
    <w:rsid w:val="006847BC"/>
    <w:rsid w:val="00684B4E"/>
    <w:rsid w:val="00684D0F"/>
    <w:rsid w:val="006855E9"/>
    <w:rsid w:val="00685697"/>
    <w:rsid w:val="00685B47"/>
    <w:rsid w:val="00685B85"/>
    <w:rsid w:val="00686E9D"/>
    <w:rsid w:val="006872A1"/>
    <w:rsid w:val="00687359"/>
    <w:rsid w:val="0069049C"/>
    <w:rsid w:val="00690D2B"/>
    <w:rsid w:val="00691204"/>
    <w:rsid w:val="006912F3"/>
    <w:rsid w:val="00691C4C"/>
    <w:rsid w:val="00691DB3"/>
    <w:rsid w:val="006927AC"/>
    <w:rsid w:val="00692CE6"/>
    <w:rsid w:val="00692EF3"/>
    <w:rsid w:val="00693051"/>
    <w:rsid w:val="006937E4"/>
    <w:rsid w:val="00695163"/>
    <w:rsid w:val="00695285"/>
    <w:rsid w:val="006952CD"/>
    <w:rsid w:val="00695333"/>
    <w:rsid w:val="006953C0"/>
    <w:rsid w:val="006954A0"/>
    <w:rsid w:val="00695D07"/>
    <w:rsid w:val="00695FA3"/>
    <w:rsid w:val="0069627B"/>
    <w:rsid w:val="0069656B"/>
    <w:rsid w:val="00696889"/>
    <w:rsid w:val="006A03EC"/>
    <w:rsid w:val="006A046C"/>
    <w:rsid w:val="006A1184"/>
    <w:rsid w:val="006A1F2B"/>
    <w:rsid w:val="006A2466"/>
    <w:rsid w:val="006A2657"/>
    <w:rsid w:val="006A2662"/>
    <w:rsid w:val="006A26F0"/>
    <w:rsid w:val="006A2909"/>
    <w:rsid w:val="006A2957"/>
    <w:rsid w:val="006A2B7B"/>
    <w:rsid w:val="006A2CC3"/>
    <w:rsid w:val="006A30B9"/>
    <w:rsid w:val="006A337E"/>
    <w:rsid w:val="006A367B"/>
    <w:rsid w:val="006A3C52"/>
    <w:rsid w:val="006A3C75"/>
    <w:rsid w:val="006A4991"/>
    <w:rsid w:val="006A568B"/>
    <w:rsid w:val="006A5D44"/>
    <w:rsid w:val="006A619D"/>
    <w:rsid w:val="006A651D"/>
    <w:rsid w:val="006A66CD"/>
    <w:rsid w:val="006A6841"/>
    <w:rsid w:val="006A6888"/>
    <w:rsid w:val="006A6B04"/>
    <w:rsid w:val="006A6E36"/>
    <w:rsid w:val="006A7188"/>
    <w:rsid w:val="006A7731"/>
    <w:rsid w:val="006A7A79"/>
    <w:rsid w:val="006A7F0D"/>
    <w:rsid w:val="006B002E"/>
    <w:rsid w:val="006B0235"/>
    <w:rsid w:val="006B0363"/>
    <w:rsid w:val="006B07BD"/>
    <w:rsid w:val="006B07FC"/>
    <w:rsid w:val="006B0E6A"/>
    <w:rsid w:val="006B1067"/>
    <w:rsid w:val="006B120D"/>
    <w:rsid w:val="006B13D4"/>
    <w:rsid w:val="006B1618"/>
    <w:rsid w:val="006B1819"/>
    <w:rsid w:val="006B1865"/>
    <w:rsid w:val="006B1CC8"/>
    <w:rsid w:val="006B2367"/>
    <w:rsid w:val="006B26C8"/>
    <w:rsid w:val="006B2912"/>
    <w:rsid w:val="006B2934"/>
    <w:rsid w:val="006B2E95"/>
    <w:rsid w:val="006B2F66"/>
    <w:rsid w:val="006B31B4"/>
    <w:rsid w:val="006B3872"/>
    <w:rsid w:val="006B3D3D"/>
    <w:rsid w:val="006B4336"/>
    <w:rsid w:val="006B4554"/>
    <w:rsid w:val="006B48A4"/>
    <w:rsid w:val="006B49D8"/>
    <w:rsid w:val="006B4B15"/>
    <w:rsid w:val="006B4B78"/>
    <w:rsid w:val="006B5036"/>
    <w:rsid w:val="006B50EC"/>
    <w:rsid w:val="006B5675"/>
    <w:rsid w:val="006B594F"/>
    <w:rsid w:val="006B5DDA"/>
    <w:rsid w:val="006B6155"/>
    <w:rsid w:val="006B65AD"/>
    <w:rsid w:val="006B6A3D"/>
    <w:rsid w:val="006B6A84"/>
    <w:rsid w:val="006B6D17"/>
    <w:rsid w:val="006B6F96"/>
    <w:rsid w:val="006B716B"/>
    <w:rsid w:val="006B73A4"/>
    <w:rsid w:val="006B73BD"/>
    <w:rsid w:val="006B7ADA"/>
    <w:rsid w:val="006B7B34"/>
    <w:rsid w:val="006C0743"/>
    <w:rsid w:val="006C1103"/>
    <w:rsid w:val="006C22D9"/>
    <w:rsid w:val="006C26F6"/>
    <w:rsid w:val="006C27FF"/>
    <w:rsid w:val="006C29F2"/>
    <w:rsid w:val="006C3624"/>
    <w:rsid w:val="006C36CC"/>
    <w:rsid w:val="006C3C34"/>
    <w:rsid w:val="006C3CA5"/>
    <w:rsid w:val="006C4CB7"/>
    <w:rsid w:val="006C4DEA"/>
    <w:rsid w:val="006C5327"/>
    <w:rsid w:val="006C5879"/>
    <w:rsid w:val="006C5C02"/>
    <w:rsid w:val="006C60E0"/>
    <w:rsid w:val="006C668D"/>
    <w:rsid w:val="006C6AAD"/>
    <w:rsid w:val="006C6FF9"/>
    <w:rsid w:val="006C75D7"/>
    <w:rsid w:val="006C79FB"/>
    <w:rsid w:val="006C7AAD"/>
    <w:rsid w:val="006D0446"/>
    <w:rsid w:val="006D07FF"/>
    <w:rsid w:val="006D0C80"/>
    <w:rsid w:val="006D1A90"/>
    <w:rsid w:val="006D1BCE"/>
    <w:rsid w:val="006D1C69"/>
    <w:rsid w:val="006D1D48"/>
    <w:rsid w:val="006D1F22"/>
    <w:rsid w:val="006D20CE"/>
    <w:rsid w:val="006D23B5"/>
    <w:rsid w:val="006D2497"/>
    <w:rsid w:val="006D29C0"/>
    <w:rsid w:val="006D30A9"/>
    <w:rsid w:val="006D32BB"/>
    <w:rsid w:val="006D35C5"/>
    <w:rsid w:val="006D36BF"/>
    <w:rsid w:val="006D381A"/>
    <w:rsid w:val="006D3E49"/>
    <w:rsid w:val="006D4062"/>
    <w:rsid w:val="006D4440"/>
    <w:rsid w:val="006D445E"/>
    <w:rsid w:val="006D4749"/>
    <w:rsid w:val="006D4D99"/>
    <w:rsid w:val="006D59F2"/>
    <w:rsid w:val="006D6191"/>
    <w:rsid w:val="006D6546"/>
    <w:rsid w:val="006D670C"/>
    <w:rsid w:val="006D6D27"/>
    <w:rsid w:val="006D7038"/>
    <w:rsid w:val="006D74B7"/>
    <w:rsid w:val="006D75B7"/>
    <w:rsid w:val="006D794D"/>
    <w:rsid w:val="006E0A30"/>
    <w:rsid w:val="006E1334"/>
    <w:rsid w:val="006E16B5"/>
    <w:rsid w:val="006E1BFC"/>
    <w:rsid w:val="006E1CA6"/>
    <w:rsid w:val="006E1D7E"/>
    <w:rsid w:val="006E2997"/>
    <w:rsid w:val="006E3551"/>
    <w:rsid w:val="006E3995"/>
    <w:rsid w:val="006E3D40"/>
    <w:rsid w:val="006E45EB"/>
    <w:rsid w:val="006E4770"/>
    <w:rsid w:val="006E50C9"/>
    <w:rsid w:val="006E524C"/>
    <w:rsid w:val="006E55BB"/>
    <w:rsid w:val="006E56BE"/>
    <w:rsid w:val="006E6551"/>
    <w:rsid w:val="006E77F5"/>
    <w:rsid w:val="006E78A5"/>
    <w:rsid w:val="006E7AE0"/>
    <w:rsid w:val="006E7B91"/>
    <w:rsid w:val="006E7FE1"/>
    <w:rsid w:val="006F01BB"/>
    <w:rsid w:val="006F0967"/>
    <w:rsid w:val="006F1DB4"/>
    <w:rsid w:val="006F2211"/>
    <w:rsid w:val="006F26C3"/>
    <w:rsid w:val="006F29E2"/>
    <w:rsid w:val="006F2CFB"/>
    <w:rsid w:val="006F2FAB"/>
    <w:rsid w:val="006F2FE4"/>
    <w:rsid w:val="006F2FE8"/>
    <w:rsid w:val="006F310D"/>
    <w:rsid w:val="006F363D"/>
    <w:rsid w:val="006F374E"/>
    <w:rsid w:val="006F409B"/>
    <w:rsid w:val="006F48C9"/>
    <w:rsid w:val="006F5567"/>
    <w:rsid w:val="006F5AFC"/>
    <w:rsid w:val="006F5E4A"/>
    <w:rsid w:val="006F6009"/>
    <w:rsid w:val="006F621B"/>
    <w:rsid w:val="006F65A2"/>
    <w:rsid w:val="006F66D5"/>
    <w:rsid w:val="006F6927"/>
    <w:rsid w:val="006F6D62"/>
    <w:rsid w:val="006F7637"/>
    <w:rsid w:val="006F771D"/>
    <w:rsid w:val="006F7739"/>
    <w:rsid w:val="006F781F"/>
    <w:rsid w:val="006F7BA5"/>
    <w:rsid w:val="00700833"/>
    <w:rsid w:val="00700840"/>
    <w:rsid w:val="007019E6"/>
    <w:rsid w:val="00701B6D"/>
    <w:rsid w:val="00701D17"/>
    <w:rsid w:val="00701D9E"/>
    <w:rsid w:val="00701DBC"/>
    <w:rsid w:val="0070231B"/>
    <w:rsid w:val="0070236D"/>
    <w:rsid w:val="00702AA8"/>
    <w:rsid w:val="00702B53"/>
    <w:rsid w:val="00702E93"/>
    <w:rsid w:val="0070312B"/>
    <w:rsid w:val="00703340"/>
    <w:rsid w:val="00703875"/>
    <w:rsid w:val="00704195"/>
    <w:rsid w:val="0070426D"/>
    <w:rsid w:val="00704E78"/>
    <w:rsid w:val="007050E3"/>
    <w:rsid w:val="0070534E"/>
    <w:rsid w:val="00705655"/>
    <w:rsid w:val="00705D1A"/>
    <w:rsid w:val="0070619A"/>
    <w:rsid w:val="007069D3"/>
    <w:rsid w:val="00706C94"/>
    <w:rsid w:val="00706D6B"/>
    <w:rsid w:val="007071DA"/>
    <w:rsid w:val="0070790E"/>
    <w:rsid w:val="007103C8"/>
    <w:rsid w:val="007109C5"/>
    <w:rsid w:val="00710B47"/>
    <w:rsid w:val="00710F6C"/>
    <w:rsid w:val="007111B1"/>
    <w:rsid w:val="00711B84"/>
    <w:rsid w:val="00712044"/>
    <w:rsid w:val="0071204E"/>
    <w:rsid w:val="007123D9"/>
    <w:rsid w:val="00712498"/>
    <w:rsid w:val="007129FF"/>
    <w:rsid w:val="00712F5D"/>
    <w:rsid w:val="00713F40"/>
    <w:rsid w:val="007140D1"/>
    <w:rsid w:val="007141A0"/>
    <w:rsid w:val="0071421A"/>
    <w:rsid w:val="00714348"/>
    <w:rsid w:val="007144C0"/>
    <w:rsid w:val="00714740"/>
    <w:rsid w:val="007149F8"/>
    <w:rsid w:val="00714AAA"/>
    <w:rsid w:val="00714BC7"/>
    <w:rsid w:val="00714EF8"/>
    <w:rsid w:val="00715707"/>
    <w:rsid w:val="00715CA3"/>
    <w:rsid w:val="00715D19"/>
    <w:rsid w:val="0071621F"/>
    <w:rsid w:val="0071635B"/>
    <w:rsid w:val="007164BC"/>
    <w:rsid w:val="007164FB"/>
    <w:rsid w:val="0071686B"/>
    <w:rsid w:val="00716AF4"/>
    <w:rsid w:val="00717D35"/>
    <w:rsid w:val="00717EC5"/>
    <w:rsid w:val="007202EB"/>
    <w:rsid w:val="007204F0"/>
    <w:rsid w:val="00720554"/>
    <w:rsid w:val="00720650"/>
    <w:rsid w:val="00720824"/>
    <w:rsid w:val="0072097C"/>
    <w:rsid w:val="00720B5F"/>
    <w:rsid w:val="00720B86"/>
    <w:rsid w:val="00720C15"/>
    <w:rsid w:val="00720E4E"/>
    <w:rsid w:val="00721087"/>
    <w:rsid w:val="00721320"/>
    <w:rsid w:val="007216A0"/>
    <w:rsid w:val="0072177D"/>
    <w:rsid w:val="00722178"/>
    <w:rsid w:val="007221AA"/>
    <w:rsid w:val="00722293"/>
    <w:rsid w:val="00722B11"/>
    <w:rsid w:val="00723356"/>
    <w:rsid w:val="00723CBF"/>
    <w:rsid w:val="00723D0B"/>
    <w:rsid w:val="00723FDD"/>
    <w:rsid w:val="007247EE"/>
    <w:rsid w:val="00724F68"/>
    <w:rsid w:val="00725842"/>
    <w:rsid w:val="00725BAF"/>
    <w:rsid w:val="007268EF"/>
    <w:rsid w:val="0072744B"/>
    <w:rsid w:val="00727804"/>
    <w:rsid w:val="00727C61"/>
    <w:rsid w:val="007306F1"/>
    <w:rsid w:val="00730CFE"/>
    <w:rsid w:val="00730DF7"/>
    <w:rsid w:val="007318D6"/>
    <w:rsid w:val="00731E5C"/>
    <w:rsid w:val="00732154"/>
    <w:rsid w:val="007325FD"/>
    <w:rsid w:val="00732E47"/>
    <w:rsid w:val="00733124"/>
    <w:rsid w:val="00733BBA"/>
    <w:rsid w:val="00734604"/>
    <w:rsid w:val="00734645"/>
    <w:rsid w:val="00734791"/>
    <w:rsid w:val="00734A1C"/>
    <w:rsid w:val="00734A99"/>
    <w:rsid w:val="00734C8A"/>
    <w:rsid w:val="0073548A"/>
    <w:rsid w:val="00735EDA"/>
    <w:rsid w:val="00735F5C"/>
    <w:rsid w:val="007367DB"/>
    <w:rsid w:val="00736C66"/>
    <w:rsid w:val="00736CD9"/>
    <w:rsid w:val="00736D0E"/>
    <w:rsid w:val="00740216"/>
    <w:rsid w:val="00740854"/>
    <w:rsid w:val="00740B68"/>
    <w:rsid w:val="007415E7"/>
    <w:rsid w:val="0074199A"/>
    <w:rsid w:val="00741B29"/>
    <w:rsid w:val="00741B83"/>
    <w:rsid w:val="0074262B"/>
    <w:rsid w:val="00742ADB"/>
    <w:rsid w:val="00742E24"/>
    <w:rsid w:val="007435CC"/>
    <w:rsid w:val="007435E0"/>
    <w:rsid w:val="007436A4"/>
    <w:rsid w:val="00743A9E"/>
    <w:rsid w:val="00743C79"/>
    <w:rsid w:val="00743EE3"/>
    <w:rsid w:val="007440E3"/>
    <w:rsid w:val="007443A6"/>
    <w:rsid w:val="007445C9"/>
    <w:rsid w:val="00744631"/>
    <w:rsid w:val="007447BB"/>
    <w:rsid w:val="00744C59"/>
    <w:rsid w:val="00744D15"/>
    <w:rsid w:val="00744E1F"/>
    <w:rsid w:val="00744EAC"/>
    <w:rsid w:val="007450DF"/>
    <w:rsid w:val="00745580"/>
    <w:rsid w:val="00745976"/>
    <w:rsid w:val="00745B58"/>
    <w:rsid w:val="00745B76"/>
    <w:rsid w:val="00745BD5"/>
    <w:rsid w:val="00746031"/>
    <w:rsid w:val="00746A43"/>
    <w:rsid w:val="007470B8"/>
    <w:rsid w:val="0074725A"/>
    <w:rsid w:val="00747396"/>
    <w:rsid w:val="00747BCB"/>
    <w:rsid w:val="00747C7F"/>
    <w:rsid w:val="00747FA4"/>
    <w:rsid w:val="00747FD1"/>
    <w:rsid w:val="00750546"/>
    <w:rsid w:val="00750ABF"/>
    <w:rsid w:val="00750B6C"/>
    <w:rsid w:val="00750CAC"/>
    <w:rsid w:val="00751295"/>
    <w:rsid w:val="007512D3"/>
    <w:rsid w:val="00751836"/>
    <w:rsid w:val="00751B34"/>
    <w:rsid w:val="00752329"/>
    <w:rsid w:val="007525C4"/>
    <w:rsid w:val="00752687"/>
    <w:rsid w:val="00752A57"/>
    <w:rsid w:val="00752B04"/>
    <w:rsid w:val="00752BB0"/>
    <w:rsid w:val="00753972"/>
    <w:rsid w:val="00753F0E"/>
    <w:rsid w:val="00753F8C"/>
    <w:rsid w:val="0075415E"/>
    <w:rsid w:val="007541A1"/>
    <w:rsid w:val="007541CE"/>
    <w:rsid w:val="007541E9"/>
    <w:rsid w:val="00755424"/>
    <w:rsid w:val="0075564D"/>
    <w:rsid w:val="0075591B"/>
    <w:rsid w:val="00755EEE"/>
    <w:rsid w:val="00756151"/>
    <w:rsid w:val="007561CB"/>
    <w:rsid w:val="00756776"/>
    <w:rsid w:val="00756887"/>
    <w:rsid w:val="00756C92"/>
    <w:rsid w:val="007577AD"/>
    <w:rsid w:val="00757897"/>
    <w:rsid w:val="00757AF3"/>
    <w:rsid w:val="00757C7E"/>
    <w:rsid w:val="00757CC0"/>
    <w:rsid w:val="00757D15"/>
    <w:rsid w:val="00757E7D"/>
    <w:rsid w:val="007601EA"/>
    <w:rsid w:val="00760250"/>
    <w:rsid w:val="007605A5"/>
    <w:rsid w:val="00760AF9"/>
    <w:rsid w:val="00761628"/>
    <w:rsid w:val="0076188B"/>
    <w:rsid w:val="00761DC6"/>
    <w:rsid w:val="00762198"/>
    <w:rsid w:val="007623DE"/>
    <w:rsid w:val="007628A1"/>
    <w:rsid w:val="00762CAB"/>
    <w:rsid w:val="00762D4D"/>
    <w:rsid w:val="0076319D"/>
    <w:rsid w:val="00763246"/>
    <w:rsid w:val="00763449"/>
    <w:rsid w:val="007634B8"/>
    <w:rsid w:val="007638E1"/>
    <w:rsid w:val="00763D60"/>
    <w:rsid w:val="00764334"/>
    <w:rsid w:val="00764643"/>
    <w:rsid w:val="00764877"/>
    <w:rsid w:val="0076490A"/>
    <w:rsid w:val="00764B8A"/>
    <w:rsid w:val="00764FD3"/>
    <w:rsid w:val="00765060"/>
    <w:rsid w:val="007651A0"/>
    <w:rsid w:val="007658F6"/>
    <w:rsid w:val="0076597A"/>
    <w:rsid w:val="007659DF"/>
    <w:rsid w:val="00766233"/>
    <w:rsid w:val="007662A1"/>
    <w:rsid w:val="00766811"/>
    <w:rsid w:val="00766C0C"/>
    <w:rsid w:val="00766F9E"/>
    <w:rsid w:val="007672D2"/>
    <w:rsid w:val="007676DB"/>
    <w:rsid w:val="00767F1F"/>
    <w:rsid w:val="00770227"/>
    <w:rsid w:val="00770369"/>
    <w:rsid w:val="0077057B"/>
    <w:rsid w:val="007708F6"/>
    <w:rsid w:val="00770A02"/>
    <w:rsid w:val="00770DAD"/>
    <w:rsid w:val="00770F92"/>
    <w:rsid w:val="0077122B"/>
    <w:rsid w:val="00771475"/>
    <w:rsid w:val="007717C9"/>
    <w:rsid w:val="0077195D"/>
    <w:rsid w:val="00771C92"/>
    <w:rsid w:val="00771C98"/>
    <w:rsid w:val="00771F2F"/>
    <w:rsid w:val="00772189"/>
    <w:rsid w:val="00772309"/>
    <w:rsid w:val="0077309F"/>
    <w:rsid w:val="007730B0"/>
    <w:rsid w:val="007734DE"/>
    <w:rsid w:val="00774040"/>
    <w:rsid w:val="0077429B"/>
    <w:rsid w:val="007753D3"/>
    <w:rsid w:val="00775AE6"/>
    <w:rsid w:val="00775CCE"/>
    <w:rsid w:val="00775E66"/>
    <w:rsid w:val="00775E97"/>
    <w:rsid w:val="007768F9"/>
    <w:rsid w:val="00776C80"/>
    <w:rsid w:val="00777B2C"/>
    <w:rsid w:val="00777CCA"/>
    <w:rsid w:val="007805D3"/>
    <w:rsid w:val="00780E8D"/>
    <w:rsid w:val="00781239"/>
    <w:rsid w:val="00781745"/>
    <w:rsid w:val="00781995"/>
    <w:rsid w:val="00782308"/>
    <w:rsid w:val="007827A1"/>
    <w:rsid w:val="007829A0"/>
    <w:rsid w:val="00782A83"/>
    <w:rsid w:val="00783C04"/>
    <w:rsid w:val="00783D8A"/>
    <w:rsid w:val="0078422E"/>
    <w:rsid w:val="0078460D"/>
    <w:rsid w:val="00784BDD"/>
    <w:rsid w:val="00784D3E"/>
    <w:rsid w:val="00785AA8"/>
    <w:rsid w:val="00786617"/>
    <w:rsid w:val="00786C7C"/>
    <w:rsid w:val="00787076"/>
    <w:rsid w:val="00787103"/>
    <w:rsid w:val="0078720A"/>
    <w:rsid w:val="00787482"/>
    <w:rsid w:val="0078798B"/>
    <w:rsid w:val="00787AF9"/>
    <w:rsid w:val="007906F3"/>
    <w:rsid w:val="00790F27"/>
    <w:rsid w:val="007914CB"/>
    <w:rsid w:val="00791988"/>
    <w:rsid w:val="00791F3B"/>
    <w:rsid w:val="00791F65"/>
    <w:rsid w:val="00792096"/>
    <w:rsid w:val="0079213D"/>
    <w:rsid w:val="007927A4"/>
    <w:rsid w:val="00792C01"/>
    <w:rsid w:val="00792CA7"/>
    <w:rsid w:val="00792E89"/>
    <w:rsid w:val="00792F3C"/>
    <w:rsid w:val="00793110"/>
    <w:rsid w:val="0079401A"/>
    <w:rsid w:val="00794493"/>
    <w:rsid w:val="007948F5"/>
    <w:rsid w:val="00794989"/>
    <w:rsid w:val="00794A87"/>
    <w:rsid w:val="00794E86"/>
    <w:rsid w:val="00795105"/>
    <w:rsid w:val="00795434"/>
    <w:rsid w:val="00795943"/>
    <w:rsid w:val="00795AE1"/>
    <w:rsid w:val="00796537"/>
    <w:rsid w:val="00796BD6"/>
    <w:rsid w:val="007970CF"/>
    <w:rsid w:val="0079726B"/>
    <w:rsid w:val="007A00D4"/>
    <w:rsid w:val="007A0282"/>
    <w:rsid w:val="007A0A25"/>
    <w:rsid w:val="007A0BCA"/>
    <w:rsid w:val="007A10E5"/>
    <w:rsid w:val="007A1228"/>
    <w:rsid w:val="007A1521"/>
    <w:rsid w:val="007A16A2"/>
    <w:rsid w:val="007A202F"/>
    <w:rsid w:val="007A2058"/>
    <w:rsid w:val="007A218F"/>
    <w:rsid w:val="007A29A5"/>
    <w:rsid w:val="007A3094"/>
    <w:rsid w:val="007A3273"/>
    <w:rsid w:val="007A3307"/>
    <w:rsid w:val="007A3589"/>
    <w:rsid w:val="007A3879"/>
    <w:rsid w:val="007A3CEC"/>
    <w:rsid w:val="007A3F0F"/>
    <w:rsid w:val="007A4136"/>
    <w:rsid w:val="007A442F"/>
    <w:rsid w:val="007A44E3"/>
    <w:rsid w:val="007A485C"/>
    <w:rsid w:val="007A4890"/>
    <w:rsid w:val="007A4911"/>
    <w:rsid w:val="007A50B8"/>
    <w:rsid w:val="007A54CD"/>
    <w:rsid w:val="007A5ACF"/>
    <w:rsid w:val="007A5CFA"/>
    <w:rsid w:val="007A609B"/>
    <w:rsid w:val="007A6725"/>
    <w:rsid w:val="007A68DC"/>
    <w:rsid w:val="007A7224"/>
    <w:rsid w:val="007A73DB"/>
    <w:rsid w:val="007A7663"/>
    <w:rsid w:val="007A77BD"/>
    <w:rsid w:val="007A7BC5"/>
    <w:rsid w:val="007B0C23"/>
    <w:rsid w:val="007B0D3B"/>
    <w:rsid w:val="007B0FB9"/>
    <w:rsid w:val="007B0FF9"/>
    <w:rsid w:val="007B147D"/>
    <w:rsid w:val="007B16BF"/>
    <w:rsid w:val="007B18CB"/>
    <w:rsid w:val="007B1A77"/>
    <w:rsid w:val="007B1C1E"/>
    <w:rsid w:val="007B220B"/>
    <w:rsid w:val="007B24DF"/>
    <w:rsid w:val="007B259E"/>
    <w:rsid w:val="007B2E89"/>
    <w:rsid w:val="007B3A7D"/>
    <w:rsid w:val="007B3ACA"/>
    <w:rsid w:val="007B41DC"/>
    <w:rsid w:val="007B47B6"/>
    <w:rsid w:val="007B4949"/>
    <w:rsid w:val="007B5591"/>
    <w:rsid w:val="007B586E"/>
    <w:rsid w:val="007B65CC"/>
    <w:rsid w:val="007B65ED"/>
    <w:rsid w:val="007B6755"/>
    <w:rsid w:val="007B6ACA"/>
    <w:rsid w:val="007B6FC6"/>
    <w:rsid w:val="007B745B"/>
    <w:rsid w:val="007B74F0"/>
    <w:rsid w:val="007B75FD"/>
    <w:rsid w:val="007B7602"/>
    <w:rsid w:val="007B7910"/>
    <w:rsid w:val="007B7AE5"/>
    <w:rsid w:val="007C0EC8"/>
    <w:rsid w:val="007C0F2C"/>
    <w:rsid w:val="007C167A"/>
    <w:rsid w:val="007C1D12"/>
    <w:rsid w:val="007C1E95"/>
    <w:rsid w:val="007C2369"/>
    <w:rsid w:val="007C28A3"/>
    <w:rsid w:val="007C2E86"/>
    <w:rsid w:val="007C31FC"/>
    <w:rsid w:val="007C391F"/>
    <w:rsid w:val="007C406F"/>
    <w:rsid w:val="007C415D"/>
    <w:rsid w:val="007C4209"/>
    <w:rsid w:val="007C4FED"/>
    <w:rsid w:val="007C528A"/>
    <w:rsid w:val="007C5388"/>
    <w:rsid w:val="007C53A5"/>
    <w:rsid w:val="007C6523"/>
    <w:rsid w:val="007C71F7"/>
    <w:rsid w:val="007C74A4"/>
    <w:rsid w:val="007C7D9A"/>
    <w:rsid w:val="007D15A1"/>
    <w:rsid w:val="007D1A29"/>
    <w:rsid w:val="007D1C4D"/>
    <w:rsid w:val="007D1E79"/>
    <w:rsid w:val="007D33C6"/>
    <w:rsid w:val="007D363D"/>
    <w:rsid w:val="007D3B55"/>
    <w:rsid w:val="007D3D68"/>
    <w:rsid w:val="007D3FD3"/>
    <w:rsid w:val="007D4A91"/>
    <w:rsid w:val="007D53CE"/>
    <w:rsid w:val="007D5EB2"/>
    <w:rsid w:val="007D60D0"/>
    <w:rsid w:val="007D663D"/>
    <w:rsid w:val="007D68DF"/>
    <w:rsid w:val="007D6C30"/>
    <w:rsid w:val="007D6D01"/>
    <w:rsid w:val="007D722C"/>
    <w:rsid w:val="007D7838"/>
    <w:rsid w:val="007D783C"/>
    <w:rsid w:val="007D7DB6"/>
    <w:rsid w:val="007E01D5"/>
    <w:rsid w:val="007E04EC"/>
    <w:rsid w:val="007E0A00"/>
    <w:rsid w:val="007E0C70"/>
    <w:rsid w:val="007E1170"/>
    <w:rsid w:val="007E13BA"/>
    <w:rsid w:val="007E14B9"/>
    <w:rsid w:val="007E1D2F"/>
    <w:rsid w:val="007E2069"/>
    <w:rsid w:val="007E230B"/>
    <w:rsid w:val="007E2653"/>
    <w:rsid w:val="007E27BF"/>
    <w:rsid w:val="007E2A72"/>
    <w:rsid w:val="007E2CC5"/>
    <w:rsid w:val="007E35FE"/>
    <w:rsid w:val="007E3744"/>
    <w:rsid w:val="007E3BF2"/>
    <w:rsid w:val="007E445E"/>
    <w:rsid w:val="007E4552"/>
    <w:rsid w:val="007E4ADE"/>
    <w:rsid w:val="007E4DB9"/>
    <w:rsid w:val="007E4E83"/>
    <w:rsid w:val="007E509B"/>
    <w:rsid w:val="007E52B2"/>
    <w:rsid w:val="007E534F"/>
    <w:rsid w:val="007E57E0"/>
    <w:rsid w:val="007E688C"/>
    <w:rsid w:val="007E6C7A"/>
    <w:rsid w:val="007E6E69"/>
    <w:rsid w:val="007E726B"/>
    <w:rsid w:val="007E75B9"/>
    <w:rsid w:val="007E79D8"/>
    <w:rsid w:val="007E7C75"/>
    <w:rsid w:val="007E7F17"/>
    <w:rsid w:val="007F043C"/>
    <w:rsid w:val="007F0F24"/>
    <w:rsid w:val="007F1174"/>
    <w:rsid w:val="007F1999"/>
    <w:rsid w:val="007F1DD3"/>
    <w:rsid w:val="007F1F04"/>
    <w:rsid w:val="007F2164"/>
    <w:rsid w:val="007F2DF2"/>
    <w:rsid w:val="007F2EC8"/>
    <w:rsid w:val="007F3023"/>
    <w:rsid w:val="007F3185"/>
    <w:rsid w:val="007F31CC"/>
    <w:rsid w:val="007F346A"/>
    <w:rsid w:val="007F34AC"/>
    <w:rsid w:val="007F3A6F"/>
    <w:rsid w:val="007F3AD1"/>
    <w:rsid w:val="007F3AF9"/>
    <w:rsid w:val="007F3C57"/>
    <w:rsid w:val="007F3F8E"/>
    <w:rsid w:val="007F4221"/>
    <w:rsid w:val="007F44F9"/>
    <w:rsid w:val="007F46D5"/>
    <w:rsid w:val="007F4773"/>
    <w:rsid w:val="007F4F6A"/>
    <w:rsid w:val="007F52A8"/>
    <w:rsid w:val="007F52F7"/>
    <w:rsid w:val="007F5488"/>
    <w:rsid w:val="007F54A6"/>
    <w:rsid w:val="007F573F"/>
    <w:rsid w:val="007F579A"/>
    <w:rsid w:val="007F5ACC"/>
    <w:rsid w:val="007F5B3F"/>
    <w:rsid w:val="007F5EB6"/>
    <w:rsid w:val="007F6101"/>
    <w:rsid w:val="007F6609"/>
    <w:rsid w:val="007F6775"/>
    <w:rsid w:val="007F6825"/>
    <w:rsid w:val="007F692D"/>
    <w:rsid w:val="007F6B7A"/>
    <w:rsid w:val="007F6C02"/>
    <w:rsid w:val="007F6CA4"/>
    <w:rsid w:val="007F6FE2"/>
    <w:rsid w:val="007F7195"/>
    <w:rsid w:val="007F7912"/>
    <w:rsid w:val="007F7A53"/>
    <w:rsid w:val="007F7BE8"/>
    <w:rsid w:val="007F7CDA"/>
    <w:rsid w:val="00800543"/>
    <w:rsid w:val="008007DE"/>
    <w:rsid w:val="00801163"/>
    <w:rsid w:val="00801440"/>
    <w:rsid w:val="00801456"/>
    <w:rsid w:val="008017E0"/>
    <w:rsid w:val="00801AB4"/>
    <w:rsid w:val="00801C5A"/>
    <w:rsid w:val="00801E09"/>
    <w:rsid w:val="008022B6"/>
    <w:rsid w:val="008025DA"/>
    <w:rsid w:val="008027C8"/>
    <w:rsid w:val="008028DC"/>
    <w:rsid w:val="008029BC"/>
    <w:rsid w:val="00802AC2"/>
    <w:rsid w:val="00802B24"/>
    <w:rsid w:val="008035F0"/>
    <w:rsid w:val="008038BC"/>
    <w:rsid w:val="00803C1E"/>
    <w:rsid w:val="00803D06"/>
    <w:rsid w:val="008044B0"/>
    <w:rsid w:val="008046AA"/>
    <w:rsid w:val="00804F13"/>
    <w:rsid w:val="00805231"/>
    <w:rsid w:val="008057DE"/>
    <w:rsid w:val="0080627A"/>
    <w:rsid w:val="00806864"/>
    <w:rsid w:val="00806A8D"/>
    <w:rsid w:val="00806B86"/>
    <w:rsid w:val="0080722A"/>
    <w:rsid w:val="008074DA"/>
    <w:rsid w:val="00807D3F"/>
    <w:rsid w:val="00807E8C"/>
    <w:rsid w:val="008101E8"/>
    <w:rsid w:val="00810239"/>
    <w:rsid w:val="00811039"/>
    <w:rsid w:val="0081104E"/>
    <w:rsid w:val="0081106F"/>
    <w:rsid w:val="00811150"/>
    <w:rsid w:val="00811A73"/>
    <w:rsid w:val="00811C73"/>
    <w:rsid w:val="00812241"/>
    <w:rsid w:val="00812467"/>
    <w:rsid w:val="00812A09"/>
    <w:rsid w:val="008131B6"/>
    <w:rsid w:val="008138E4"/>
    <w:rsid w:val="0081394A"/>
    <w:rsid w:val="00813A99"/>
    <w:rsid w:val="00813AF4"/>
    <w:rsid w:val="00813D15"/>
    <w:rsid w:val="00813E8A"/>
    <w:rsid w:val="00814062"/>
    <w:rsid w:val="008140F8"/>
    <w:rsid w:val="00814C72"/>
    <w:rsid w:val="00814CC3"/>
    <w:rsid w:val="00814DE4"/>
    <w:rsid w:val="00815361"/>
    <w:rsid w:val="0081544C"/>
    <w:rsid w:val="00815B42"/>
    <w:rsid w:val="00815BCD"/>
    <w:rsid w:val="0081610C"/>
    <w:rsid w:val="00816A2B"/>
    <w:rsid w:val="00816D37"/>
    <w:rsid w:val="008170EE"/>
    <w:rsid w:val="00817A52"/>
    <w:rsid w:val="00817E56"/>
    <w:rsid w:val="00817EA4"/>
    <w:rsid w:val="0081955C"/>
    <w:rsid w:val="0082000A"/>
    <w:rsid w:val="0082059E"/>
    <w:rsid w:val="00820975"/>
    <w:rsid w:val="00820CE2"/>
    <w:rsid w:val="00820E43"/>
    <w:rsid w:val="00820F0D"/>
    <w:rsid w:val="008212FA"/>
    <w:rsid w:val="00821713"/>
    <w:rsid w:val="00821A34"/>
    <w:rsid w:val="00821FF5"/>
    <w:rsid w:val="00822229"/>
    <w:rsid w:val="00822AD8"/>
    <w:rsid w:val="00822EC6"/>
    <w:rsid w:val="008230A0"/>
    <w:rsid w:val="00824972"/>
    <w:rsid w:val="008250B0"/>
    <w:rsid w:val="008251CB"/>
    <w:rsid w:val="008256D5"/>
    <w:rsid w:val="00825D48"/>
    <w:rsid w:val="00825FBF"/>
    <w:rsid w:val="00826246"/>
    <w:rsid w:val="0082626F"/>
    <w:rsid w:val="00826600"/>
    <w:rsid w:val="00826FAF"/>
    <w:rsid w:val="008271BB"/>
    <w:rsid w:val="008276B4"/>
    <w:rsid w:val="00827834"/>
    <w:rsid w:val="00827CBE"/>
    <w:rsid w:val="00827FD4"/>
    <w:rsid w:val="0083027F"/>
    <w:rsid w:val="00830315"/>
    <w:rsid w:val="00830358"/>
    <w:rsid w:val="00830976"/>
    <w:rsid w:val="00830C7E"/>
    <w:rsid w:val="00830F49"/>
    <w:rsid w:val="0083125A"/>
    <w:rsid w:val="00831B7B"/>
    <w:rsid w:val="00831BC8"/>
    <w:rsid w:val="00832124"/>
    <w:rsid w:val="00832A11"/>
    <w:rsid w:val="00832E66"/>
    <w:rsid w:val="0083314E"/>
    <w:rsid w:val="0083342F"/>
    <w:rsid w:val="0083376D"/>
    <w:rsid w:val="00833B27"/>
    <w:rsid w:val="00833F1F"/>
    <w:rsid w:val="008341FF"/>
    <w:rsid w:val="008345BC"/>
    <w:rsid w:val="00834A18"/>
    <w:rsid w:val="00834E12"/>
    <w:rsid w:val="00834EF0"/>
    <w:rsid w:val="008352D6"/>
    <w:rsid w:val="00835528"/>
    <w:rsid w:val="00835614"/>
    <w:rsid w:val="0083582B"/>
    <w:rsid w:val="00835E27"/>
    <w:rsid w:val="00835E63"/>
    <w:rsid w:val="00836288"/>
    <w:rsid w:val="008369D2"/>
    <w:rsid w:val="008373AE"/>
    <w:rsid w:val="008376B5"/>
    <w:rsid w:val="00837A7A"/>
    <w:rsid w:val="00837DF6"/>
    <w:rsid w:val="008404D0"/>
    <w:rsid w:val="00840890"/>
    <w:rsid w:val="00840D87"/>
    <w:rsid w:val="00840DFF"/>
    <w:rsid w:val="00840E34"/>
    <w:rsid w:val="00840EE9"/>
    <w:rsid w:val="008415A2"/>
    <w:rsid w:val="008418C9"/>
    <w:rsid w:val="00841969"/>
    <w:rsid w:val="00841F38"/>
    <w:rsid w:val="0084208C"/>
    <w:rsid w:val="008421A0"/>
    <w:rsid w:val="0084271D"/>
    <w:rsid w:val="00842953"/>
    <w:rsid w:val="00842975"/>
    <w:rsid w:val="00842D23"/>
    <w:rsid w:val="00842E4F"/>
    <w:rsid w:val="008430A2"/>
    <w:rsid w:val="0084312D"/>
    <w:rsid w:val="00843170"/>
    <w:rsid w:val="008433C0"/>
    <w:rsid w:val="00843730"/>
    <w:rsid w:val="00843A78"/>
    <w:rsid w:val="008441E4"/>
    <w:rsid w:val="0084497B"/>
    <w:rsid w:val="00844C67"/>
    <w:rsid w:val="00845373"/>
    <w:rsid w:val="0084591A"/>
    <w:rsid w:val="00845F93"/>
    <w:rsid w:val="0084642F"/>
    <w:rsid w:val="00846551"/>
    <w:rsid w:val="00846E80"/>
    <w:rsid w:val="008479FD"/>
    <w:rsid w:val="00847A8E"/>
    <w:rsid w:val="00847DDC"/>
    <w:rsid w:val="00847EA5"/>
    <w:rsid w:val="008500BC"/>
    <w:rsid w:val="008503AB"/>
    <w:rsid w:val="008504EC"/>
    <w:rsid w:val="0085098F"/>
    <w:rsid w:val="00850DC0"/>
    <w:rsid w:val="008511F5"/>
    <w:rsid w:val="00851B2A"/>
    <w:rsid w:val="008520FB"/>
    <w:rsid w:val="00852706"/>
    <w:rsid w:val="008527FD"/>
    <w:rsid w:val="00852C35"/>
    <w:rsid w:val="00852C4B"/>
    <w:rsid w:val="008535B4"/>
    <w:rsid w:val="008537BB"/>
    <w:rsid w:val="00854708"/>
    <w:rsid w:val="00854E6E"/>
    <w:rsid w:val="0085500F"/>
    <w:rsid w:val="0085514C"/>
    <w:rsid w:val="0085667E"/>
    <w:rsid w:val="00856A3E"/>
    <w:rsid w:val="00857023"/>
    <w:rsid w:val="008572C1"/>
    <w:rsid w:val="00857340"/>
    <w:rsid w:val="008579CB"/>
    <w:rsid w:val="00857F04"/>
    <w:rsid w:val="0086002B"/>
    <w:rsid w:val="0086069F"/>
    <w:rsid w:val="00860930"/>
    <w:rsid w:val="00860D5C"/>
    <w:rsid w:val="008615CC"/>
    <w:rsid w:val="008617C2"/>
    <w:rsid w:val="00861B57"/>
    <w:rsid w:val="00861CA0"/>
    <w:rsid w:val="0086208C"/>
    <w:rsid w:val="0086209F"/>
    <w:rsid w:val="00862125"/>
    <w:rsid w:val="0086248E"/>
    <w:rsid w:val="008626C6"/>
    <w:rsid w:val="008626E9"/>
    <w:rsid w:val="008626EF"/>
    <w:rsid w:val="00862EB5"/>
    <w:rsid w:val="00863194"/>
    <w:rsid w:val="00863B3C"/>
    <w:rsid w:val="00863C4F"/>
    <w:rsid w:val="0086430D"/>
    <w:rsid w:val="008645BD"/>
    <w:rsid w:val="00864AA9"/>
    <w:rsid w:val="00864E75"/>
    <w:rsid w:val="0086522E"/>
    <w:rsid w:val="008652DF"/>
    <w:rsid w:val="008656EB"/>
    <w:rsid w:val="00865CC1"/>
    <w:rsid w:val="0086697E"/>
    <w:rsid w:val="00866CBD"/>
    <w:rsid w:val="00866D5B"/>
    <w:rsid w:val="00867986"/>
    <w:rsid w:val="0087101E"/>
    <w:rsid w:val="0087192F"/>
    <w:rsid w:val="00871B57"/>
    <w:rsid w:val="00871E95"/>
    <w:rsid w:val="008721AC"/>
    <w:rsid w:val="0087224D"/>
    <w:rsid w:val="008723D1"/>
    <w:rsid w:val="00872478"/>
    <w:rsid w:val="0087281A"/>
    <w:rsid w:val="008741C6"/>
    <w:rsid w:val="00874397"/>
    <w:rsid w:val="00874642"/>
    <w:rsid w:val="00874F6B"/>
    <w:rsid w:val="008754DF"/>
    <w:rsid w:val="00875DF2"/>
    <w:rsid w:val="00876087"/>
    <w:rsid w:val="008761C9"/>
    <w:rsid w:val="0087624D"/>
    <w:rsid w:val="00876326"/>
    <w:rsid w:val="00876E7E"/>
    <w:rsid w:val="00876F5F"/>
    <w:rsid w:val="008779B2"/>
    <w:rsid w:val="00877A5D"/>
    <w:rsid w:val="00877BF7"/>
    <w:rsid w:val="00880A47"/>
    <w:rsid w:val="00880C8E"/>
    <w:rsid w:val="00881139"/>
    <w:rsid w:val="008811E7"/>
    <w:rsid w:val="00881A76"/>
    <w:rsid w:val="00881B99"/>
    <w:rsid w:val="00881E66"/>
    <w:rsid w:val="00881EAC"/>
    <w:rsid w:val="00881EC1"/>
    <w:rsid w:val="00881F6E"/>
    <w:rsid w:val="00881FEC"/>
    <w:rsid w:val="008822A8"/>
    <w:rsid w:val="00882401"/>
    <w:rsid w:val="0088273F"/>
    <w:rsid w:val="00882943"/>
    <w:rsid w:val="00882CB1"/>
    <w:rsid w:val="00882DA9"/>
    <w:rsid w:val="00882F4C"/>
    <w:rsid w:val="00883A32"/>
    <w:rsid w:val="00883E88"/>
    <w:rsid w:val="00884370"/>
    <w:rsid w:val="00884743"/>
    <w:rsid w:val="00884F49"/>
    <w:rsid w:val="008855DD"/>
    <w:rsid w:val="00885D3F"/>
    <w:rsid w:val="00885F74"/>
    <w:rsid w:val="0088601A"/>
    <w:rsid w:val="00886033"/>
    <w:rsid w:val="00886268"/>
    <w:rsid w:val="0088669F"/>
    <w:rsid w:val="00886BFC"/>
    <w:rsid w:val="0088779F"/>
    <w:rsid w:val="00887BC5"/>
    <w:rsid w:val="00887EA6"/>
    <w:rsid w:val="008901A8"/>
    <w:rsid w:val="008906AE"/>
    <w:rsid w:val="00890B29"/>
    <w:rsid w:val="008914BC"/>
    <w:rsid w:val="00891755"/>
    <w:rsid w:val="00891B90"/>
    <w:rsid w:val="00892109"/>
    <w:rsid w:val="0089272C"/>
    <w:rsid w:val="008928E0"/>
    <w:rsid w:val="00892BC1"/>
    <w:rsid w:val="00892E71"/>
    <w:rsid w:val="00892E98"/>
    <w:rsid w:val="008934BB"/>
    <w:rsid w:val="00893A38"/>
    <w:rsid w:val="00893B80"/>
    <w:rsid w:val="00893E87"/>
    <w:rsid w:val="00893EDA"/>
    <w:rsid w:val="008949AC"/>
    <w:rsid w:val="008949D6"/>
    <w:rsid w:val="00895540"/>
    <w:rsid w:val="00895696"/>
    <w:rsid w:val="00895F3F"/>
    <w:rsid w:val="008962E9"/>
    <w:rsid w:val="00896491"/>
    <w:rsid w:val="00896633"/>
    <w:rsid w:val="0089673D"/>
    <w:rsid w:val="00896AC9"/>
    <w:rsid w:val="00896FDB"/>
    <w:rsid w:val="00897B28"/>
    <w:rsid w:val="00897D64"/>
    <w:rsid w:val="00897D85"/>
    <w:rsid w:val="00897F13"/>
    <w:rsid w:val="008A01A0"/>
    <w:rsid w:val="008A024D"/>
    <w:rsid w:val="008A07D1"/>
    <w:rsid w:val="008A0C38"/>
    <w:rsid w:val="008A0E90"/>
    <w:rsid w:val="008A1295"/>
    <w:rsid w:val="008A13F0"/>
    <w:rsid w:val="008A158A"/>
    <w:rsid w:val="008A1D19"/>
    <w:rsid w:val="008A2A18"/>
    <w:rsid w:val="008A3A47"/>
    <w:rsid w:val="008A3B5C"/>
    <w:rsid w:val="008A3D44"/>
    <w:rsid w:val="008A403F"/>
    <w:rsid w:val="008A4829"/>
    <w:rsid w:val="008A4918"/>
    <w:rsid w:val="008A4D4D"/>
    <w:rsid w:val="008A52DE"/>
    <w:rsid w:val="008A586D"/>
    <w:rsid w:val="008A647B"/>
    <w:rsid w:val="008A64D8"/>
    <w:rsid w:val="008A6FDC"/>
    <w:rsid w:val="008A7604"/>
    <w:rsid w:val="008A76EE"/>
    <w:rsid w:val="008A7A1C"/>
    <w:rsid w:val="008B0433"/>
    <w:rsid w:val="008B08D7"/>
    <w:rsid w:val="008B0C36"/>
    <w:rsid w:val="008B0C81"/>
    <w:rsid w:val="008B1278"/>
    <w:rsid w:val="008B18F8"/>
    <w:rsid w:val="008B1916"/>
    <w:rsid w:val="008B1CD2"/>
    <w:rsid w:val="008B21C3"/>
    <w:rsid w:val="008B2209"/>
    <w:rsid w:val="008B29FC"/>
    <w:rsid w:val="008B2D80"/>
    <w:rsid w:val="008B3113"/>
    <w:rsid w:val="008B388A"/>
    <w:rsid w:val="008B42EA"/>
    <w:rsid w:val="008B4323"/>
    <w:rsid w:val="008B44DC"/>
    <w:rsid w:val="008B49A1"/>
    <w:rsid w:val="008B4A87"/>
    <w:rsid w:val="008B4CC1"/>
    <w:rsid w:val="008B5114"/>
    <w:rsid w:val="008B5A94"/>
    <w:rsid w:val="008B5C14"/>
    <w:rsid w:val="008B645A"/>
    <w:rsid w:val="008B65F2"/>
    <w:rsid w:val="008B689F"/>
    <w:rsid w:val="008B6BF8"/>
    <w:rsid w:val="008B6CF8"/>
    <w:rsid w:val="008B7662"/>
    <w:rsid w:val="008B7C1D"/>
    <w:rsid w:val="008B7EAE"/>
    <w:rsid w:val="008C002C"/>
    <w:rsid w:val="008C0434"/>
    <w:rsid w:val="008C0896"/>
    <w:rsid w:val="008C0BE2"/>
    <w:rsid w:val="008C0D14"/>
    <w:rsid w:val="008C0FCE"/>
    <w:rsid w:val="008C1508"/>
    <w:rsid w:val="008C1568"/>
    <w:rsid w:val="008C1BC9"/>
    <w:rsid w:val="008C1DD8"/>
    <w:rsid w:val="008C227E"/>
    <w:rsid w:val="008C2631"/>
    <w:rsid w:val="008C2B67"/>
    <w:rsid w:val="008C2D5D"/>
    <w:rsid w:val="008C2D85"/>
    <w:rsid w:val="008C2D8C"/>
    <w:rsid w:val="008C3058"/>
    <w:rsid w:val="008C3F09"/>
    <w:rsid w:val="008C3F59"/>
    <w:rsid w:val="008C411E"/>
    <w:rsid w:val="008C4291"/>
    <w:rsid w:val="008C43CD"/>
    <w:rsid w:val="008C459D"/>
    <w:rsid w:val="008C4CCF"/>
    <w:rsid w:val="008C4DC5"/>
    <w:rsid w:val="008C5230"/>
    <w:rsid w:val="008C57EF"/>
    <w:rsid w:val="008C59BC"/>
    <w:rsid w:val="008C617D"/>
    <w:rsid w:val="008C675D"/>
    <w:rsid w:val="008C688C"/>
    <w:rsid w:val="008C6B9D"/>
    <w:rsid w:val="008C6CE8"/>
    <w:rsid w:val="008C7631"/>
    <w:rsid w:val="008C774E"/>
    <w:rsid w:val="008C7C86"/>
    <w:rsid w:val="008D00DB"/>
    <w:rsid w:val="008D05AC"/>
    <w:rsid w:val="008D0924"/>
    <w:rsid w:val="008D0934"/>
    <w:rsid w:val="008D0E67"/>
    <w:rsid w:val="008D0FC3"/>
    <w:rsid w:val="008D1601"/>
    <w:rsid w:val="008D17C3"/>
    <w:rsid w:val="008D17ED"/>
    <w:rsid w:val="008D1FED"/>
    <w:rsid w:val="008D23CB"/>
    <w:rsid w:val="008D23EA"/>
    <w:rsid w:val="008D242D"/>
    <w:rsid w:val="008D2972"/>
    <w:rsid w:val="008D36E5"/>
    <w:rsid w:val="008D390B"/>
    <w:rsid w:val="008D390D"/>
    <w:rsid w:val="008D3A87"/>
    <w:rsid w:val="008D424B"/>
    <w:rsid w:val="008D42E8"/>
    <w:rsid w:val="008D474B"/>
    <w:rsid w:val="008D49F7"/>
    <w:rsid w:val="008D50E3"/>
    <w:rsid w:val="008D51D4"/>
    <w:rsid w:val="008D5571"/>
    <w:rsid w:val="008D5B70"/>
    <w:rsid w:val="008D5BAF"/>
    <w:rsid w:val="008D6429"/>
    <w:rsid w:val="008D6851"/>
    <w:rsid w:val="008D7073"/>
    <w:rsid w:val="008D7559"/>
    <w:rsid w:val="008D7C43"/>
    <w:rsid w:val="008D7E6C"/>
    <w:rsid w:val="008E0239"/>
    <w:rsid w:val="008E0875"/>
    <w:rsid w:val="008E0D71"/>
    <w:rsid w:val="008E1602"/>
    <w:rsid w:val="008E160E"/>
    <w:rsid w:val="008E19B5"/>
    <w:rsid w:val="008E1E0C"/>
    <w:rsid w:val="008E251E"/>
    <w:rsid w:val="008E268B"/>
    <w:rsid w:val="008E2C84"/>
    <w:rsid w:val="008E3636"/>
    <w:rsid w:val="008E3682"/>
    <w:rsid w:val="008E37D0"/>
    <w:rsid w:val="008E37D4"/>
    <w:rsid w:val="008E3CF8"/>
    <w:rsid w:val="008E43A2"/>
    <w:rsid w:val="008E4535"/>
    <w:rsid w:val="008E4D96"/>
    <w:rsid w:val="008E51D1"/>
    <w:rsid w:val="008E5472"/>
    <w:rsid w:val="008E56B4"/>
    <w:rsid w:val="008E57D1"/>
    <w:rsid w:val="008E624C"/>
    <w:rsid w:val="008E6624"/>
    <w:rsid w:val="008E6657"/>
    <w:rsid w:val="008E7319"/>
    <w:rsid w:val="008E74CB"/>
    <w:rsid w:val="008E74E9"/>
    <w:rsid w:val="008F026D"/>
    <w:rsid w:val="008F0AD9"/>
    <w:rsid w:val="008F1565"/>
    <w:rsid w:val="008F1C3C"/>
    <w:rsid w:val="008F1F0B"/>
    <w:rsid w:val="008F1FA6"/>
    <w:rsid w:val="008F2846"/>
    <w:rsid w:val="008F2EEA"/>
    <w:rsid w:val="008F3646"/>
    <w:rsid w:val="008F3BF3"/>
    <w:rsid w:val="008F4082"/>
    <w:rsid w:val="008F4DD3"/>
    <w:rsid w:val="008F4DEE"/>
    <w:rsid w:val="008F4F4E"/>
    <w:rsid w:val="008F52DA"/>
    <w:rsid w:val="008F5649"/>
    <w:rsid w:val="008F5A8E"/>
    <w:rsid w:val="008F5C60"/>
    <w:rsid w:val="008F61A4"/>
    <w:rsid w:val="008F6241"/>
    <w:rsid w:val="008F62E0"/>
    <w:rsid w:val="008F6D3C"/>
    <w:rsid w:val="008F6FEB"/>
    <w:rsid w:val="008F748B"/>
    <w:rsid w:val="008F75A9"/>
    <w:rsid w:val="008F76D4"/>
    <w:rsid w:val="008F77A2"/>
    <w:rsid w:val="008F7BA9"/>
    <w:rsid w:val="00900071"/>
    <w:rsid w:val="00900166"/>
    <w:rsid w:val="0090030B"/>
    <w:rsid w:val="009004CA"/>
    <w:rsid w:val="009007E9"/>
    <w:rsid w:val="009016BB"/>
    <w:rsid w:val="00901B18"/>
    <w:rsid w:val="00901FF2"/>
    <w:rsid w:val="00902A5A"/>
    <w:rsid w:val="00902C9D"/>
    <w:rsid w:val="0090378F"/>
    <w:rsid w:val="00903EB8"/>
    <w:rsid w:val="009042DA"/>
    <w:rsid w:val="00904348"/>
    <w:rsid w:val="009047C7"/>
    <w:rsid w:val="0090480B"/>
    <w:rsid w:val="009049BC"/>
    <w:rsid w:val="00904D67"/>
    <w:rsid w:val="00905056"/>
    <w:rsid w:val="00906520"/>
    <w:rsid w:val="00906690"/>
    <w:rsid w:val="0090669C"/>
    <w:rsid w:val="0090673B"/>
    <w:rsid w:val="009067B4"/>
    <w:rsid w:val="009067E9"/>
    <w:rsid w:val="00906B63"/>
    <w:rsid w:val="00906F28"/>
    <w:rsid w:val="009070BC"/>
    <w:rsid w:val="009078A2"/>
    <w:rsid w:val="00907CA1"/>
    <w:rsid w:val="00907D4E"/>
    <w:rsid w:val="00910E07"/>
    <w:rsid w:val="009120CB"/>
    <w:rsid w:val="00912EF1"/>
    <w:rsid w:val="0091339F"/>
    <w:rsid w:val="009134F3"/>
    <w:rsid w:val="009136A6"/>
    <w:rsid w:val="009147E4"/>
    <w:rsid w:val="00914F32"/>
    <w:rsid w:val="00915100"/>
    <w:rsid w:val="00915ACB"/>
    <w:rsid w:val="00915E98"/>
    <w:rsid w:val="00916236"/>
    <w:rsid w:val="00916573"/>
    <w:rsid w:val="00916592"/>
    <w:rsid w:val="00916BB3"/>
    <w:rsid w:val="00916E6F"/>
    <w:rsid w:val="00917089"/>
    <w:rsid w:val="00917742"/>
    <w:rsid w:val="00920269"/>
    <w:rsid w:val="00920348"/>
    <w:rsid w:val="00920585"/>
    <w:rsid w:val="00920B21"/>
    <w:rsid w:val="00920EB1"/>
    <w:rsid w:val="00921876"/>
    <w:rsid w:val="00921EF9"/>
    <w:rsid w:val="0092209C"/>
    <w:rsid w:val="0092384F"/>
    <w:rsid w:val="00923ACB"/>
    <w:rsid w:val="00923C94"/>
    <w:rsid w:val="00923F71"/>
    <w:rsid w:val="009245D0"/>
    <w:rsid w:val="00924988"/>
    <w:rsid w:val="00924B8B"/>
    <w:rsid w:val="009261C2"/>
    <w:rsid w:val="00926E8D"/>
    <w:rsid w:val="00927031"/>
    <w:rsid w:val="009271C5"/>
    <w:rsid w:val="00927497"/>
    <w:rsid w:val="009279BA"/>
    <w:rsid w:val="00927D55"/>
    <w:rsid w:val="009303E6"/>
    <w:rsid w:val="0093072D"/>
    <w:rsid w:val="009307A8"/>
    <w:rsid w:val="00930802"/>
    <w:rsid w:val="009308B4"/>
    <w:rsid w:val="00930B21"/>
    <w:rsid w:val="00931005"/>
    <w:rsid w:val="00931A2C"/>
    <w:rsid w:val="00931D27"/>
    <w:rsid w:val="00931FD4"/>
    <w:rsid w:val="00932382"/>
    <w:rsid w:val="00932C88"/>
    <w:rsid w:val="00932FC5"/>
    <w:rsid w:val="0093311E"/>
    <w:rsid w:val="00933BC9"/>
    <w:rsid w:val="009341B7"/>
    <w:rsid w:val="00934296"/>
    <w:rsid w:val="00934304"/>
    <w:rsid w:val="00934B60"/>
    <w:rsid w:val="00935093"/>
    <w:rsid w:val="009350AE"/>
    <w:rsid w:val="0093522E"/>
    <w:rsid w:val="009353BA"/>
    <w:rsid w:val="00935B68"/>
    <w:rsid w:val="009360D7"/>
    <w:rsid w:val="00936621"/>
    <w:rsid w:val="00936D07"/>
    <w:rsid w:val="009370AE"/>
    <w:rsid w:val="009371E1"/>
    <w:rsid w:val="00937289"/>
    <w:rsid w:val="00937679"/>
    <w:rsid w:val="00937697"/>
    <w:rsid w:val="00940301"/>
    <w:rsid w:val="009404C1"/>
    <w:rsid w:val="00940B90"/>
    <w:rsid w:val="00940E2E"/>
    <w:rsid w:val="00940F18"/>
    <w:rsid w:val="00940FE9"/>
    <w:rsid w:val="00941C03"/>
    <w:rsid w:val="00941D67"/>
    <w:rsid w:val="00941E93"/>
    <w:rsid w:val="00942569"/>
    <w:rsid w:val="00942A70"/>
    <w:rsid w:val="00942A9F"/>
    <w:rsid w:val="00942CC9"/>
    <w:rsid w:val="00942EBA"/>
    <w:rsid w:val="00943322"/>
    <w:rsid w:val="009433AA"/>
    <w:rsid w:val="0094344A"/>
    <w:rsid w:val="009439F5"/>
    <w:rsid w:val="00943F62"/>
    <w:rsid w:val="00944140"/>
    <w:rsid w:val="00944BB6"/>
    <w:rsid w:val="00944D5C"/>
    <w:rsid w:val="00945BEA"/>
    <w:rsid w:val="00945CFE"/>
    <w:rsid w:val="00946612"/>
    <w:rsid w:val="009466B0"/>
    <w:rsid w:val="009469B7"/>
    <w:rsid w:val="00947632"/>
    <w:rsid w:val="00947A6B"/>
    <w:rsid w:val="00950423"/>
    <w:rsid w:val="00950E22"/>
    <w:rsid w:val="00952470"/>
    <w:rsid w:val="009527C8"/>
    <w:rsid w:val="00952BBD"/>
    <w:rsid w:val="00952E60"/>
    <w:rsid w:val="00953550"/>
    <w:rsid w:val="00953D7B"/>
    <w:rsid w:val="00953F62"/>
    <w:rsid w:val="00954217"/>
    <w:rsid w:val="009545A4"/>
    <w:rsid w:val="00954771"/>
    <w:rsid w:val="00954831"/>
    <w:rsid w:val="00955300"/>
    <w:rsid w:val="0095571A"/>
    <w:rsid w:val="00955CEC"/>
    <w:rsid w:val="00955E11"/>
    <w:rsid w:val="00956325"/>
    <w:rsid w:val="00957040"/>
    <w:rsid w:val="0095739E"/>
    <w:rsid w:val="0095794F"/>
    <w:rsid w:val="00957B7E"/>
    <w:rsid w:val="00957F41"/>
    <w:rsid w:val="009601B5"/>
    <w:rsid w:val="00960416"/>
    <w:rsid w:val="00960603"/>
    <w:rsid w:val="0096060B"/>
    <w:rsid w:val="00961417"/>
    <w:rsid w:val="0096156E"/>
    <w:rsid w:val="0096158F"/>
    <w:rsid w:val="00961591"/>
    <w:rsid w:val="0096209D"/>
    <w:rsid w:val="009621E1"/>
    <w:rsid w:val="0096294B"/>
    <w:rsid w:val="00962B12"/>
    <w:rsid w:val="00962E5C"/>
    <w:rsid w:val="00962ED0"/>
    <w:rsid w:val="00963005"/>
    <w:rsid w:val="0096310B"/>
    <w:rsid w:val="009631E5"/>
    <w:rsid w:val="00963A40"/>
    <w:rsid w:val="00963E00"/>
    <w:rsid w:val="00964E83"/>
    <w:rsid w:val="00964F63"/>
    <w:rsid w:val="00965174"/>
    <w:rsid w:val="00965AEE"/>
    <w:rsid w:val="00965EA2"/>
    <w:rsid w:val="00965F0D"/>
    <w:rsid w:val="0096668A"/>
    <w:rsid w:val="00966AA4"/>
    <w:rsid w:val="00966E3B"/>
    <w:rsid w:val="00967043"/>
    <w:rsid w:val="0096737B"/>
    <w:rsid w:val="009673FE"/>
    <w:rsid w:val="00970A26"/>
    <w:rsid w:val="00970B58"/>
    <w:rsid w:val="00970FFC"/>
    <w:rsid w:val="009710A6"/>
    <w:rsid w:val="009711C5"/>
    <w:rsid w:val="00971640"/>
    <w:rsid w:val="0097170C"/>
    <w:rsid w:val="00971A9B"/>
    <w:rsid w:val="00972026"/>
    <w:rsid w:val="0097231A"/>
    <w:rsid w:val="0097292F"/>
    <w:rsid w:val="009733DB"/>
    <w:rsid w:val="009734DC"/>
    <w:rsid w:val="00973724"/>
    <w:rsid w:val="00973878"/>
    <w:rsid w:val="00973D23"/>
    <w:rsid w:val="00973FE3"/>
    <w:rsid w:val="0097467A"/>
    <w:rsid w:val="009747E3"/>
    <w:rsid w:val="009748A2"/>
    <w:rsid w:val="009748B9"/>
    <w:rsid w:val="00974C5C"/>
    <w:rsid w:val="00974C89"/>
    <w:rsid w:val="00974F77"/>
    <w:rsid w:val="00975417"/>
    <w:rsid w:val="00975B23"/>
    <w:rsid w:val="0097634E"/>
    <w:rsid w:val="009763FB"/>
    <w:rsid w:val="00976406"/>
    <w:rsid w:val="009769C6"/>
    <w:rsid w:val="009770B7"/>
    <w:rsid w:val="00977196"/>
    <w:rsid w:val="00977751"/>
    <w:rsid w:val="00980C11"/>
    <w:rsid w:val="00980D2D"/>
    <w:rsid w:val="00981163"/>
    <w:rsid w:val="00981546"/>
    <w:rsid w:val="00981550"/>
    <w:rsid w:val="00981EC5"/>
    <w:rsid w:val="00982626"/>
    <w:rsid w:val="009829E7"/>
    <w:rsid w:val="00982FFB"/>
    <w:rsid w:val="009833D1"/>
    <w:rsid w:val="009837BC"/>
    <w:rsid w:val="009837C6"/>
    <w:rsid w:val="0098383F"/>
    <w:rsid w:val="00983B1A"/>
    <w:rsid w:val="0098475E"/>
    <w:rsid w:val="009847C0"/>
    <w:rsid w:val="00984841"/>
    <w:rsid w:val="009850F5"/>
    <w:rsid w:val="00985509"/>
    <w:rsid w:val="00985809"/>
    <w:rsid w:val="00985970"/>
    <w:rsid w:val="00985BE5"/>
    <w:rsid w:val="00985D66"/>
    <w:rsid w:val="00985DA1"/>
    <w:rsid w:val="00985F75"/>
    <w:rsid w:val="00986382"/>
    <w:rsid w:val="00986B27"/>
    <w:rsid w:val="00986BC0"/>
    <w:rsid w:val="0098722E"/>
    <w:rsid w:val="0098758B"/>
    <w:rsid w:val="009878B7"/>
    <w:rsid w:val="0098799F"/>
    <w:rsid w:val="0098CBAF"/>
    <w:rsid w:val="00990115"/>
    <w:rsid w:val="0099019B"/>
    <w:rsid w:val="009901EB"/>
    <w:rsid w:val="009902A0"/>
    <w:rsid w:val="0099051B"/>
    <w:rsid w:val="00990BBF"/>
    <w:rsid w:val="00990F38"/>
    <w:rsid w:val="00991293"/>
    <w:rsid w:val="00991519"/>
    <w:rsid w:val="00991A3F"/>
    <w:rsid w:val="00991B86"/>
    <w:rsid w:val="00991D66"/>
    <w:rsid w:val="00992592"/>
    <w:rsid w:val="00992844"/>
    <w:rsid w:val="0099358E"/>
    <w:rsid w:val="00993C36"/>
    <w:rsid w:val="00994A94"/>
    <w:rsid w:val="00994B2B"/>
    <w:rsid w:val="00994D29"/>
    <w:rsid w:val="009954B4"/>
    <w:rsid w:val="00995AF4"/>
    <w:rsid w:val="00996032"/>
    <w:rsid w:val="00996238"/>
    <w:rsid w:val="00996918"/>
    <w:rsid w:val="00996A3F"/>
    <w:rsid w:val="00996A51"/>
    <w:rsid w:val="00996B51"/>
    <w:rsid w:val="009971DB"/>
    <w:rsid w:val="00997435"/>
    <w:rsid w:val="009976D3"/>
    <w:rsid w:val="009A064D"/>
    <w:rsid w:val="009A11B9"/>
    <w:rsid w:val="009A1234"/>
    <w:rsid w:val="009A1E03"/>
    <w:rsid w:val="009A2459"/>
    <w:rsid w:val="009A29AF"/>
    <w:rsid w:val="009A29C8"/>
    <w:rsid w:val="009A307C"/>
    <w:rsid w:val="009A341A"/>
    <w:rsid w:val="009A362E"/>
    <w:rsid w:val="009A3781"/>
    <w:rsid w:val="009A37F8"/>
    <w:rsid w:val="009A3AC3"/>
    <w:rsid w:val="009A4017"/>
    <w:rsid w:val="009A4208"/>
    <w:rsid w:val="009A47C6"/>
    <w:rsid w:val="009A4806"/>
    <w:rsid w:val="009A52E8"/>
    <w:rsid w:val="009A6160"/>
    <w:rsid w:val="009A69DB"/>
    <w:rsid w:val="009A6CE9"/>
    <w:rsid w:val="009A770A"/>
    <w:rsid w:val="009B0125"/>
    <w:rsid w:val="009B034A"/>
    <w:rsid w:val="009B0470"/>
    <w:rsid w:val="009B0497"/>
    <w:rsid w:val="009B049B"/>
    <w:rsid w:val="009B0703"/>
    <w:rsid w:val="009B07B7"/>
    <w:rsid w:val="009B08CA"/>
    <w:rsid w:val="009B0CA1"/>
    <w:rsid w:val="009B11B3"/>
    <w:rsid w:val="009B134E"/>
    <w:rsid w:val="009B1A1D"/>
    <w:rsid w:val="009B3043"/>
    <w:rsid w:val="009B3074"/>
    <w:rsid w:val="009B361A"/>
    <w:rsid w:val="009B3E4C"/>
    <w:rsid w:val="009B45AE"/>
    <w:rsid w:val="009B478B"/>
    <w:rsid w:val="009B4BA1"/>
    <w:rsid w:val="009B4D14"/>
    <w:rsid w:val="009B4F91"/>
    <w:rsid w:val="009B531A"/>
    <w:rsid w:val="009B5620"/>
    <w:rsid w:val="009B56F1"/>
    <w:rsid w:val="009B58E1"/>
    <w:rsid w:val="009B5DF5"/>
    <w:rsid w:val="009B5F9D"/>
    <w:rsid w:val="009B61CE"/>
    <w:rsid w:val="009B6DCB"/>
    <w:rsid w:val="009B6E61"/>
    <w:rsid w:val="009B706F"/>
    <w:rsid w:val="009B770E"/>
    <w:rsid w:val="009B7998"/>
    <w:rsid w:val="009B7DB2"/>
    <w:rsid w:val="009C0114"/>
    <w:rsid w:val="009C09EB"/>
    <w:rsid w:val="009C0A77"/>
    <w:rsid w:val="009C166F"/>
    <w:rsid w:val="009C17D3"/>
    <w:rsid w:val="009C1AA1"/>
    <w:rsid w:val="009C1C38"/>
    <w:rsid w:val="009C1D83"/>
    <w:rsid w:val="009C2AA9"/>
    <w:rsid w:val="009C3081"/>
    <w:rsid w:val="009C329E"/>
    <w:rsid w:val="009C36A1"/>
    <w:rsid w:val="009C3C3F"/>
    <w:rsid w:val="009C41DB"/>
    <w:rsid w:val="009C41E4"/>
    <w:rsid w:val="009C42B5"/>
    <w:rsid w:val="009C5061"/>
    <w:rsid w:val="009C51A4"/>
    <w:rsid w:val="009C5546"/>
    <w:rsid w:val="009C5F8B"/>
    <w:rsid w:val="009C6264"/>
    <w:rsid w:val="009C66A9"/>
    <w:rsid w:val="009C6AE4"/>
    <w:rsid w:val="009C6B26"/>
    <w:rsid w:val="009C6D6C"/>
    <w:rsid w:val="009C7C1F"/>
    <w:rsid w:val="009C7E82"/>
    <w:rsid w:val="009C7EA7"/>
    <w:rsid w:val="009D046E"/>
    <w:rsid w:val="009D106A"/>
    <w:rsid w:val="009D194D"/>
    <w:rsid w:val="009D19C3"/>
    <w:rsid w:val="009D1A8A"/>
    <w:rsid w:val="009D1D3B"/>
    <w:rsid w:val="009D2991"/>
    <w:rsid w:val="009D30FA"/>
    <w:rsid w:val="009D3A30"/>
    <w:rsid w:val="009D3E8C"/>
    <w:rsid w:val="009D3F59"/>
    <w:rsid w:val="009D4025"/>
    <w:rsid w:val="009D47D4"/>
    <w:rsid w:val="009D4833"/>
    <w:rsid w:val="009D4A30"/>
    <w:rsid w:val="009D4FA6"/>
    <w:rsid w:val="009D51E0"/>
    <w:rsid w:val="009D5CDE"/>
    <w:rsid w:val="009D606A"/>
    <w:rsid w:val="009D6437"/>
    <w:rsid w:val="009D6912"/>
    <w:rsid w:val="009D6EB2"/>
    <w:rsid w:val="009D72B9"/>
    <w:rsid w:val="009D7750"/>
    <w:rsid w:val="009D7C6F"/>
    <w:rsid w:val="009D7D75"/>
    <w:rsid w:val="009D7DD7"/>
    <w:rsid w:val="009E0060"/>
    <w:rsid w:val="009E02DF"/>
    <w:rsid w:val="009E1A05"/>
    <w:rsid w:val="009E1FB6"/>
    <w:rsid w:val="009E2314"/>
    <w:rsid w:val="009E24DC"/>
    <w:rsid w:val="009E2723"/>
    <w:rsid w:val="009E2C62"/>
    <w:rsid w:val="009E30F0"/>
    <w:rsid w:val="009E37B9"/>
    <w:rsid w:val="009E40CD"/>
    <w:rsid w:val="009E49C0"/>
    <w:rsid w:val="009E4B57"/>
    <w:rsid w:val="009E4BB5"/>
    <w:rsid w:val="009E4CC7"/>
    <w:rsid w:val="009E4F46"/>
    <w:rsid w:val="009E5295"/>
    <w:rsid w:val="009E5620"/>
    <w:rsid w:val="009E565A"/>
    <w:rsid w:val="009E57BB"/>
    <w:rsid w:val="009E5CE5"/>
    <w:rsid w:val="009E5D2B"/>
    <w:rsid w:val="009E5DD5"/>
    <w:rsid w:val="009E5F17"/>
    <w:rsid w:val="009E6650"/>
    <w:rsid w:val="009E6989"/>
    <w:rsid w:val="009E69D5"/>
    <w:rsid w:val="009E6A7F"/>
    <w:rsid w:val="009E6ADD"/>
    <w:rsid w:val="009E6C4F"/>
    <w:rsid w:val="009E6CA6"/>
    <w:rsid w:val="009E6DEE"/>
    <w:rsid w:val="009E727F"/>
    <w:rsid w:val="009E759E"/>
    <w:rsid w:val="009E771A"/>
    <w:rsid w:val="009E77BA"/>
    <w:rsid w:val="009E7BC8"/>
    <w:rsid w:val="009F0059"/>
    <w:rsid w:val="009F02BB"/>
    <w:rsid w:val="009F08AD"/>
    <w:rsid w:val="009F08D1"/>
    <w:rsid w:val="009F12B4"/>
    <w:rsid w:val="009F171B"/>
    <w:rsid w:val="009F1867"/>
    <w:rsid w:val="009F1B55"/>
    <w:rsid w:val="009F2245"/>
    <w:rsid w:val="009F2870"/>
    <w:rsid w:val="009F2D3A"/>
    <w:rsid w:val="009F3812"/>
    <w:rsid w:val="009F4337"/>
    <w:rsid w:val="009F57F4"/>
    <w:rsid w:val="009F5928"/>
    <w:rsid w:val="009F593A"/>
    <w:rsid w:val="009F5A96"/>
    <w:rsid w:val="009F5C19"/>
    <w:rsid w:val="009F5D5D"/>
    <w:rsid w:val="009F5E2E"/>
    <w:rsid w:val="009F5EE5"/>
    <w:rsid w:val="009F607D"/>
    <w:rsid w:val="009F6411"/>
    <w:rsid w:val="009F642A"/>
    <w:rsid w:val="009F6579"/>
    <w:rsid w:val="009F6AA8"/>
    <w:rsid w:val="009F6DEB"/>
    <w:rsid w:val="009F7D9D"/>
    <w:rsid w:val="009F7FD6"/>
    <w:rsid w:val="00A00197"/>
    <w:rsid w:val="00A00615"/>
    <w:rsid w:val="00A00793"/>
    <w:rsid w:val="00A00976"/>
    <w:rsid w:val="00A0120F"/>
    <w:rsid w:val="00A01B86"/>
    <w:rsid w:val="00A02239"/>
    <w:rsid w:val="00A022B7"/>
    <w:rsid w:val="00A02438"/>
    <w:rsid w:val="00A02485"/>
    <w:rsid w:val="00A02584"/>
    <w:rsid w:val="00A02D5B"/>
    <w:rsid w:val="00A03236"/>
    <w:rsid w:val="00A03368"/>
    <w:rsid w:val="00A035B4"/>
    <w:rsid w:val="00A03C81"/>
    <w:rsid w:val="00A03F21"/>
    <w:rsid w:val="00A042BF"/>
    <w:rsid w:val="00A04568"/>
    <w:rsid w:val="00A04B6D"/>
    <w:rsid w:val="00A04C3D"/>
    <w:rsid w:val="00A0502D"/>
    <w:rsid w:val="00A056B2"/>
    <w:rsid w:val="00A05D41"/>
    <w:rsid w:val="00A066C9"/>
    <w:rsid w:val="00A076D4"/>
    <w:rsid w:val="00A0791D"/>
    <w:rsid w:val="00A1015A"/>
    <w:rsid w:val="00A1022D"/>
    <w:rsid w:val="00A1081F"/>
    <w:rsid w:val="00A10A83"/>
    <w:rsid w:val="00A10D22"/>
    <w:rsid w:val="00A11091"/>
    <w:rsid w:val="00A118BC"/>
    <w:rsid w:val="00A11B80"/>
    <w:rsid w:val="00A121AE"/>
    <w:rsid w:val="00A1231A"/>
    <w:rsid w:val="00A126DF"/>
    <w:rsid w:val="00A127A1"/>
    <w:rsid w:val="00A12F2B"/>
    <w:rsid w:val="00A133BB"/>
    <w:rsid w:val="00A136F6"/>
    <w:rsid w:val="00A149F7"/>
    <w:rsid w:val="00A14AAD"/>
    <w:rsid w:val="00A14EBA"/>
    <w:rsid w:val="00A155F4"/>
    <w:rsid w:val="00A15BEE"/>
    <w:rsid w:val="00A15C82"/>
    <w:rsid w:val="00A16726"/>
    <w:rsid w:val="00A175A6"/>
    <w:rsid w:val="00A17B33"/>
    <w:rsid w:val="00A20DE8"/>
    <w:rsid w:val="00A20F25"/>
    <w:rsid w:val="00A21004"/>
    <w:rsid w:val="00A2113A"/>
    <w:rsid w:val="00A21414"/>
    <w:rsid w:val="00A215DB"/>
    <w:rsid w:val="00A217D7"/>
    <w:rsid w:val="00A21A09"/>
    <w:rsid w:val="00A2244C"/>
    <w:rsid w:val="00A22702"/>
    <w:rsid w:val="00A228D8"/>
    <w:rsid w:val="00A229A5"/>
    <w:rsid w:val="00A22BC0"/>
    <w:rsid w:val="00A22C1B"/>
    <w:rsid w:val="00A239C1"/>
    <w:rsid w:val="00A23C14"/>
    <w:rsid w:val="00A24361"/>
    <w:rsid w:val="00A24867"/>
    <w:rsid w:val="00A24A50"/>
    <w:rsid w:val="00A25113"/>
    <w:rsid w:val="00A25E61"/>
    <w:rsid w:val="00A261B1"/>
    <w:rsid w:val="00A262EC"/>
    <w:rsid w:val="00A265F2"/>
    <w:rsid w:val="00A26B41"/>
    <w:rsid w:val="00A26F42"/>
    <w:rsid w:val="00A2760D"/>
    <w:rsid w:val="00A30786"/>
    <w:rsid w:val="00A30984"/>
    <w:rsid w:val="00A30B25"/>
    <w:rsid w:val="00A30E8B"/>
    <w:rsid w:val="00A30F39"/>
    <w:rsid w:val="00A318E7"/>
    <w:rsid w:val="00A32673"/>
    <w:rsid w:val="00A3285F"/>
    <w:rsid w:val="00A32ABF"/>
    <w:rsid w:val="00A32B60"/>
    <w:rsid w:val="00A32C6A"/>
    <w:rsid w:val="00A32EA8"/>
    <w:rsid w:val="00A335E8"/>
    <w:rsid w:val="00A3385C"/>
    <w:rsid w:val="00A3388B"/>
    <w:rsid w:val="00A34360"/>
    <w:rsid w:val="00A34E40"/>
    <w:rsid w:val="00A35103"/>
    <w:rsid w:val="00A35179"/>
    <w:rsid w:val="00A35606"/>
    <w:rsid w:val="00A35E3B"/>
    <w:rsid w:val="00A360F1"/>
    <w:rsid w:val="00A36169"/>
    <w:rsid w:val="00A362EA"/>
    <w:rsid w:val="00A3675F"/>
    <w:rsid w:val="00A378DF"/>
    <w:rsid w:val="00A37B1C"/>
    <w:rsid w:val="00A37EC6"/>
    <w:rsid w:val="00A40415"/>
    <w:rsid w:val="00A404C4"/>
    <w:rsid w:val="00A40706"/>
    <w:rsid w:val="00A40778"/>
    <w:rsid w:val="00A40BC0"/>
    <w:rsid w:val="00A40FCA"/>
    <w:rsid w:val="00A41181"/>
    <w:rsid w:val="00A41204"/>
    <w:rsid w:val="00A414F3"/>
    <w:rsid w:val="00A416C7"/>
    <w:rsid w:val="00A42B02"/>
    <w:rsid w:val="00A42DAE"/>
    <w:rsid w:val="00A430DC"/>
    <w:rsid w:val="00A4327C"/>
    <w:rsid w:val="00A43B56"/>
    <w:rsid w:val="00A43C76"/>
    <w:rsid w:val="00A442AA"/>
    <w:rsid w:val="00A44B61"/>
    <w:rsid w:val="00A44DC2"/>
    <w:rsid w:val="00A44FEF"/>
    <w:rsid w:val="00A45429"/>
    <w:rsid w:val="00A45714"/>
    <w:rsid w:val="00A45865"/>
    <w:rsid w:val="00A45CD2"/>
    <w:rsid w:val="00A45D8A"/>
    <w:rsid w:val="00A462D3"/>
    <w:rsid w:val="00A46CE7"/>
    <w:rsid w:val="00A4747B"/>
    <w:rsid w:val="00A47912"/>
    <w:rsid w:val="00A47E74"/>
    <w:rsid w:val="00A5016D"/>
    <w:rsid w:val="00A50308"/>
    <w:rsid w:val="00A50CC0"/>
    <w:rsid w:val="00A50F63"/>
    <w:rsid w:val="00A51728"/>
    <w:rsid w:val="00A51937"/>
    <w:rsid w:val="00A51E98"/>
    <w:rsid w:val="00A523DA"/>
    <w:rsid w:val="00A523FB"/>
    <w:rsid w:val="00A526DA"/>
    <w:rsid w:val="00A52910"/>
    <w:rsid w:val="00A52A33"/>
    <w:rsid w:val="00A52F3A"/>
    <w:rsid w:val="00A536C7"/>
    <w:rsid w:val="00A54650"/>
    <w:rsid w:val="00A54673"/>
    <w:rsid w:val="00A54905"/>
    <w:rsid w:val="00A552AA"/>
    <w:rsid w:val="00A5599B"/>
    <w:rsid w:val="00A55C70"/>
    <w:rsid w:val="00A56128"/>
    <w:rsid w:val="00A56270"/>
    <w:rsid w:val="00A562A4"/>
    <w:rsid w:val="00A564EE"/>
    <w:rsid w:val="00A568C7"/>
    <w:rsid w:val="00A56EC0"/>
    <w:rsid w:val="00A5719E"/>
    <w:rsid w:val="00A5727B"/>
    <w:rsid w:val="00A5745B"/>
    <w:rsid w:val="00A5750A"/>
    <w:rsid w:val="00A57876"/>
    <w:rsid w:val="00A6016D"/>
    <w:rsid w:val="00A60498"/>
    <w:rsid w:val="00A605A0"/>
    <w:rsid w:val="00A60B04"/>
    <w:rsid w:val="00A60C8C"/>
    <w:rsid w:val="00A60FD6"/>
    <w:rsid w:val="00A6139D"/>
    <w:rsid w:val="00A6151C"/>
    <w:rsid w:val="00A617D2"/>
    <w:rsid w:val="00A61CB9"/>
    <w:rsid w:val="00A623AE"/>
    <w:rsid w:val="00A63164"/>
    <w:rsid w:val="00A6327D"/>
    <w:rsid w:val="00A63607"/>
    <w:rsid w:val="00A63692"/>
    <w:rsid w:val="00A63D54"/>
    <w:rsid w:val="00A649E2"/>
    <w:rsid w:val="00A64B54"/>
    <w:rsid w:val="00A64D31"/>
    <w:rsid w:val="00A65241"/>
    <w:rsid w:val="00A65836"/>
    <w:rsid w:val="00A65C98"/>
    <w:rsid w:val="00A65F1C"/>
    <w:rsid w:val="00A660F3"/>
    <w:rsid w:val="00A663AB"/>
    <w:rsid w:val="00A6700E"/>
    <w:rsid w:val="00A678C0"/>
    <w:rsid w:val="00A67AEF"/>
    <w:rsid w:val="00A67C8D"/>
    <w:rsid w:val="00A70305"/>
    <w:rsid w:val="00A70861"/>
    <w:rsid w:val="00A70D70"/>
    <w:rsid w:val="00A70DBC"/>
    <w:rsid w:val="00A7102E"/>
    <w:rsid w:val="00A71509"/>
    <w:rsid w:val="00A71FAE"/>
    <w:rsid w:val="00A72757"/>
    <w:rsid w:val="00A72758"/>
    <w:rsid w:val="00A732B5"/>
    <w:rsid w:val="00A733DF"/>
    <w:rsid w:val="00A734D8"/>
    <w:rsid w:val="00A73BD2"/>
    <w:rsid w:val="00A74113"/>
    <w:rsid w:val="00A74202"/>
    <w:rsid w:val="00A744C6"/>
    <w:rsid w:val="00A74632"/>
    <w:rsid w:val="00A749AE"/>
    <w:rsid w:val="00A74B43"/>
    <w:rsid w:val="00A74C2B"/>
    <w:rsid w:val="00A74DB7"/>
    <w:rsid w:val="00A750FE"/>
    <w:rsid w:val="00A751AC"/>
    <w:rsid w:val="00A75664"/>
    <w:rsid w:val="00A75722"/>
    <w:rsid w:val="00A75761"/>
    <w:rsid w:val="00A75C67"/>
    <w:rsid w:val="00A76359"/>
    <w:rsid w:val="00A7691B"/>
    <w:rsid w:val="00A76F22"/>
    <w:rsid w:val="00A77262"/>
    <w:rsid w:val="00A77E91"/>
    <w:rsid w:val="00A8043A"/>
    <w:rsid w:val="00A80CA3"/>
    <w:rsid w:val="00A80D6E"/>
    <w:rsid w:val="00A80FC6"/>
    <w:rsid w:val="00A811A5"/>
    <w:rsid w:val="00A81560"/>
    <w:rsid w:val="00A81812"/>
    <w:rsid w:val="00A81844"/>
    <w:rsid w:val="00A81CBA"/>
    <w:rsid w:val="00A81E07"/>
    <w:rsid w:val="00A820F4"/>
    <w:rsid w:val="00A821D5"/>
    <w:rsid w:val="00A8256A"/>
    <w:rsid w:val="00A826D4"/>
    <w:rsid w:val="00A828BE"/>
    <w:rsid w:val="00A82924"/>
    <w:rsid w:val="00A82BC4"/>
    <w:rsid w:val="00A82BE6"/>
    <w:rsid w:val="00A82DBB"/>
    <w:rsid w:val="00A8315B"/>
    <w:rsid w:val="00A833BF"/>
    <w:rsid w:val="00A83BFC"/>
    <w:rsid w:val="00A84677"/>
    <w:rsid w:val="00A848F5"/>
    <w:rsid w:val="00A84948"/>
    <w:rsid w:val="00A84A49"/>
    <w:rsid w:val="00A84B16"/>
    <w:rsid w:val="00A84B30"/>
    <w:rsid w:val="00A84BD5"/>
    <w:rsid w:val="00A84F91"/>
    <w:rsid w:val="00A84FF7"/>
    <w:rsid w:val="00A85501"/>
    <w:rsid w:val="00A86422"/>
    <w:rsid w:val="00A867D4"/>
    <w:rsid w:val="00A86830"/>
    <w:rsid w:val="00A868E3"/>
    <w:rsid w:val="00A8694B"/>
    <w:rsid w:val="00A8729A"/>
    <w:rsid w:val="00A878A2"/>
    <w:rsid w:val="00A87FEB"/>
    <w:rsid w:val="00A903AF"/>
    <w:rsid w:val="00A905CF"/>
    <w:rsid w:val="00A90809"/>
    <w:rsid w:val="00A90C18"/>
    <w:rsid w:val="00A915B9"/>
    <w:rsid w:val="00A919B7"/>
    <w:rsid w:val="00A92717"/>
    <w:rsid w:val="00A92805"/>
    <w:rsid w:val="00A92EEC"/>
    <w:rsid w:val="00A93ED6"/>
    <w:rsid w:val="00A94117"/>
    <w:rsid w:val="00A941A7"/>
    <w:rsid w:val="00A943EF"/>
    <w:rsid w:val="00A949B4"/>
    <w:rsid w:val="00A94DF7"/>
    <w:rsid w:val="00A9536D"/>
    <w:rsid w:val="00A9565F"/>
    <w:rsid w:val="00A956B4"/>
    <w:rsid w:val="00A9662E"/>
    <w:rsid w:val="00A96816"/>
    <w:rsid w:val="00A97AAD"/>
    <w:rsid w:val="00A97BA6"/>
    <w:rsid w:val="00A97EB4"/>
    <w:rsid w:val="00AA0082"/>
    <w:rsid w:val="00AA0348"/>
    <w:rsid w:val="00AA09B8"/>
    <w:rsid w:val="00AA0A82"/>
    <w:rsid w:val="00AA0E87"/>
    <w:rsid w:val="00AA0F07"/>
    <w:rsid w:val="00AA132D"/>
    <w:rsid w:val="00AA19E3"/>
    <w:rsid w:val="00AA1A74"/>
    <w:rsid w:val="00AA1AB1"/>
    <w:rsid w:val="00AA21CD"/>
    <w:rsid w:val="00AA220E"/>
    <w:rsid w:val="00AA23E9"/>
    <w:rsid w:val="00AA2C09"/>
    <w:rsid w:val="00AA2DFB"/>
    <w:rsid w:val="00AA2E59"/>
    <w:rsid w:val="00AA3358"/>
    <w:rsid w:val="00AA3531"/>
    <w:rsid w:val="00AA389C"/>
    <w:rsid w:val="00AA38CB"/>
    <w:rsid w:val="00AA397E"/>
    <w:rsid w:val="00AA3C41"/>
    <w:rsid w:val="00AA3C6A"/>
    <w:rsid w:val="00AA4497"/>
    <w:rsid w:val="00AA4B66"/>
    <w:rsid w:val="00AA4D5D"/>
    <w:rsid w:val="00AA4E6C"/>
    <w:rsid w:val="00AA4F40"/>
    <w:rsid w:val="00AA504D"/>
    <w:rsid w:val="00AA5304"/>
    <w:rsid w:val="00AA5484"/>
    <w:rsid w:val="00AA5956"/>
    <w:rsid w:val="00AA6AE8"/>
    <w:rsid w:val="00AA6B13"/>
    <w:rsid w:val="00AA6C60"/>
    <w:rsid w:val="00AA6CAB"/>
    <w:rsid w:val="00AA7742"/>
    <w:rsid w:val="00AA77EE"/>
    <w:rsid w:val="00AA79A3"/>
    <w:rsid w:val="00AA7EB1"/>
    <w:rsid w:val="00AB074A"/>
    <w:rsid w:val="00AB0940"/>
    <w:rsid w:val="00AB0B6B"/>
    <w:rsid w:val="00AB0D51"/>
    <w:rsid w:val="00AB1257"/>
    <w:rsid w:val="00AB15F3"/>
    <w:rsid w:val="00AB1870"/>
    <w:rsid w:val="00AB1C9E"/>
    <w:rsid w:val="00AB20EF"/>
    <w:rsid w:val="00AB2438"/>
    <w:rsid w:val="00AB2A80"/>
    <w:rsid w:val="00AB30BC"/>
    <w:rsid w:val="00AB32BF"/>
    <w:rsid w:val="00AB3417"/>
    <w:rsid w:val="00AB3B28"/>
    <w:rsid w:val="00AB4693"/>
    <w:rsid w:val="00AB4712"/>
    <w:rsid w:val="00AB4CDC"/>
    <w:rsid w:val="00AB513D"/>
    <w:rsid w:val="00AB55B6"/>
    <w:rsid w:val="00AB5CB3"/>
    <w:rsid w:val="00AB6208"/>
    <w:rsid w:val="00AB64E1"/>
    <w:rsid w:val="00AB6B90"/>
    <w:rsid w:val="00AB6BEC"/>
    <w:rsid w:val="00AB6C1A"/>
    <w:rsid w:val="00AB70A2"/>
    <w:rsid w:val="00AB79E1"/>
    <w:rsid w:val="00AB7F92"/>
    <w:rsid w:val="00AC0157"/>
    <w:rsid w:val="00AC06FC"/>
    <w:rsid w:val="00AC078F"/>
    <w:rsid w:val="00AC09BB"/>
    <w:rsid w:val="00AC0D84"/>
    <w:rsid w:val="00AC14C3"/>
    <w:rsid w:val="00AC15CB"/>
    <w:rsid w:val="00AC16BB"/>
    <w:rsid w:val="00AC18C9"/>
    <w:rsid w:val="00AC1CCD"/>
    <w:rsid w:val="00AC2174"/>
    <w:rsid w:val="00AC232E"/>
    <w:rsid w:val="00AC25DC"/>
    <w:rsid w:val="00AC26A7"/>
    <w:rsid w:val="00AC30C1"/>
    <w:rsid w:val="00AC345E"/>
    <w:rsid w:val="00AC363F"/>
    <w:rsid w:val="00AC396C"/>
    <w:rsid w:val="00AC3D67"/>
    <w:rsid w:val="00AC418F"/>
    <w:rsid w:val="00AC41F2"/>
    <w:rsid w:val="00AC4B85"/>
    <w:rsid w:val="00AC4D0D"/>
    <w:rsid w:val="00AC511B"/>
    <w:rsid w:val="00AC53E3"/>
    <w:rsid w:val="00AC5697"/>
    <w:rsid w:val="00AC57D5"/>
    <w:rsid w:val="00AC5840"/>
    <w:rsid w:val="00AC5DBD"/>
    <w:rsid w:val="00AC6167"/>
    <w:rsid w:val="00AC67AE"/>
    <w:rsid w:val="00AC6DFB"/>
    <w:rsid w:val="00AC7287"/>
    <w:rsid w:val="00AC7884"/>
    <w:rsid w:val="00AC79C0"/>
    <w:rsid w:val="00ACEA2A"/>
    <w:rsid w:val="00AD03B4"/>
    <w:rsid w:val="00AD08E6"/>
    <w:rsid w:val="00AD09F8"/>
    <w:rsid w:val="00AD1B7D"/>
    <w:rsid w:val="00AD206D"/>
    <w:rsid w:val="00AD2136"/>
    <w:rsid w:val="00AD2220"/>
    <w:rsid w:val="00AD2334"/>
    <w:rsid w:val="00AD2C3C"/>
    <w:rsid w:val="00AD3089"/>
    <w:rsid w:val="00AD3640"/>
    <w:rsid w:val="00AD3E44"/>
    <w:rsid w:val="00AD404B"/>
    <w:rsid w:val="00AD441F"/>
    <w:rsid w:val="00AD48AD"/>
    <w:rsid w:val="00AD4B0F"/>
    <w:rsid w:val="00AD4DF3"/>
    <w:rsid w:val="00AD5183"/>
    <w:rsid w:val="00AD59ED"/>
    <w:rsid w:val="00AD5A4A"/>
    <w:rsid w:val="00AD5CB3"/>
    <w:rsid w:val="00AD5EC6"/>
    <w:rsid w:val="00AD61EC"/>
    <w:rsid w:val="00AD656B"/>
    <w:rsid w:val="00AD66FA"/>
    <w:rsid w:val="00AD731C"/>
    <w:rsid w:val="00AD740C"/>
    <w:rsid w:val="00AD77FE"/>
    <w:rsid w:val="00AD781B"/>
    <w:rsid w:val="00AD7ADF"/>
    <w:rsid w:val="00AE022F"/>
    <w:rsid w:val="00AE11AB"/>
    <w:rsid w:val="00AE12A2"/>
    <w:rsid w:val="00AE1660"/>
    <w:rsid w:val="00AE1699"/>
    <w:rsid w:val="00AE17D5"/>
    <w:rsid w:val="00AE18AA"/>
    <w:rsid w:val="00AE1A2C"/>
    <w:rsid w:val="00AE1D2A"/>
    <w:rsid w:val="00AE1D6D"/>
    <w:rsid w:val="00AE1F93"/>
    <w:rsid w:val="00AE29FC"/>
    <w:rsid w:val="00AE3060"/>
    <w:rsid w:val="00AE3ACB"/>
    <w:rsid w:val="00AE3DED"/>
    <w:rsid w:val="00AE44FA"/>
    <w:rsid w:val="00AE450E"/>
    <w:rsid w:val="00AE45E0"/>
    <w:rsid w:val="00AE493D"/>
    <w:rsid w:val="00AE4B7E"/>
    <w:rsid w:val="00AE4D56"/>
    <w:rsid w:val="00AE4EBB"/>
    <w:rsid w:val="00AE51F4"/>
    <w:rsid w:val="00AE51FC"/>
    <w:rsid w:val="00AE53EF"/>
    <w:rsid w:val="00AE57F8"/>
    <w:rsid w:val="00AE674D"/>
    <w:rsid w:val="00AE6B30"/>
    <w:rsid w:val="00AE6C67"/>
    <w:rsid w:val="00AE7451"/>
    <w:rsid w:val="00AE7456"/>
    <w:rsid w:val="00AE7831"/>
    <w:rsid w:val="00AE7983"/>
    <w:rsid w:val="00AF0887"/>
    <w:rsid w:val="00AF0F18"/>
    <w:rsid w:val="00AF1A85"/>
    <w:rsid w:val="00AF1E29"/>
    <w:rsid w:val="00AF1F81"/>
    <w:rsid w:val="00AF2023"/>
    <w:rsid w:val="00AF215B"/>
    <w:rsid w:val="00AF279E"/>
    <w:rsid w:val="00AF3961"/>
    <w:rsid w:val="00AF3C6D"/>
    <w:rsid w:val="00AF3F88"/>
    <w:rsid w:val="00AF4195"/>
    <w:rsid w:val="00AF4FBB"/>
    <w:rsid w:val="00AF514C"/>
    <w:rsid w:val="00AF55E8"/>
    <w:rsid w:val="00AF5923"/>
    <w:rsid w:val="00AF5CBD"/>
    <w:rsid w:val="00AF5FBD"/>
    <w:rsid w:val="00AF6180"/>
    <w:rsid w:val="00AF6836"/>
    <w:rsid w:val="00AF6951"/>
    <w:rsid w:val="00AF699C"/>
    <w:rsid w:val="00AF69A3"/>
    <w:rsid w:val="00AF6A9E"/>
    <w:rsid w:val="00AF6BB8"/>
    <w:rsid w:val="00AF6E8F"/>
    <w:rsid w:val="00AF6EC4"/>
    <w:rsid w:val="00AF7063"/>
    <w:rsid w:val="00AF78CD"/>
    <w:rsid w:val="00B00460"/>
    <w:rsid w:val="00B00E3F"/>
    <w:rsid w:val="00B01537"/>
    <w:rsid w:val="00B015FF"/>
    <w:rsid w:val="00B01D88"/>
    <w:rsid w:val="00B01DCB"/>
    <w:rsid w:val="00B025FA"/>
    <w:rsid w:val="00B02F96"/>
    <w:rsid w:val="00B035B0"/>
    <w:rsid w:val="00B03966"/>
    <w:rsid w:val="00B0439E"/>
    <w:rsid w:val="00B044A1"/>
    <w:rsid w:val="00B04D9A"/>
    <w:rsid w:val="00B05E36"/>
    <w:rsid w:val="00B062E2"/>
    <w:rsid w:val="00B06B44"/>
    <w:rsid w:val="00B07B24"/>
    <w:rsid w:val="00B07C96"/>
    <w:rsid w:val="00B07D71"/>
    <w:rsid w:val="00B11946"/>
    <w:rsid w:val="00B11BB8"/>
    <w:rsid w:val="00B1278B"/>
    <w:rsid w:val="00B12DD2"/>
    <w:rsid w:val="00B1320F"/>
    <w:rsid w:val="00B1333D"/>
    <w:rsid w:val="00B13C16"/>
    <w:rsid w:val="00B14200"/>
    <w:rsid w:val="00B14760"/>
    <w:rsid w:val="00B14A81"/>
    <w:rsid w:val="00B14C10"/>
    <w:rsid w:val="00B14D83"/>
    <w:rsid w:val="00B156F4"/>
    <w:rsid w:val="00B15CF8"/>
    <w:rsid w:val="00B15D67"/>
    <w:rsid w:val="00B15E5E"/>
    <w:rsid w:val="00B165B7"/>
    <w:rsid w:val="00B16669"/>
    <w:rsid w:val="00B168AF"/>
    <w:rsid w:val="00B1691D"/>
    <w:rsid w:val="00B16A18"/>
    <w:rsid w:val="00B16E11"/>
    <w:rsid w:val="00B16F33"/>
    <w:rsid w:val="00B17082"/>
    <w:rsid w:val="00B171A2"/>
    <w:rsid w:val="00B17756"/>
    <w:rsid w:val="00B17798"/>
    <w:rsid w:val="00B20779"/>
    <w:rsid w:val="00B212AB"/>
    <w:rsid w:val="00B21491"/>
    <w:rsid w:val="00B21843"/>
    <w:rsid w:val="00B21CDE"/>
    <w:rsid w:val="00B21F5A"/>
    <w:rsid w:val="00B21F87"/>
    <w:rsid w:val="00B22095"/>
    <w:rsid w:val="00B2212F"/>
    <w:rsid w:val="00B22786"/>
    <w:rsid w:val="00B22DA7"/>
    <w:rsid w:val="00B232F5"/>
    <w:rsid w:val="00B2360B"/>
    <w:rsid w:val="00B2428E"/>
    <w:rsid w:val="00B25AB7"/>
    <w:rsid w:val="00B26336"/>
    <w:rsid w:val="00B2636C"/>
    <w:rsid w:val="00B266A4"/>
    <w:rsid w:val="00B26F24"/>
    <w:rsid w:val="00B2740F"/>
    <w:rsid w:val="00B27BA1"/>
    <w:rsid w:val="00B27EA9"/>
    <w:rsid w:val="00B306B6"/>
    <w:rsid w:val="00B30764"/>
    <w:rsid w:val="00B307D1"/>
    <w:rsid w:val="00B30F42"/>
    <w:rsid w:val="00B3174A"/>
    <w:rsid w:val="00B31C70"/>
    <w:rsid w:val="00B322E8"/>
    <w:rsid w:val="00B3255B"/>
    <w:rsid w:val="00B32C71"/>
    <w:rsid w:val="00B334A0"/>
    <w:rsid w:val="00B338E8"/>
    <w:rsid w:val="00B33A3A"/>
    <w:rsid w:val="00B34547"/>
    <w:rsid w:val="00B34710"/>
    <w:rsid w:val="00B347C2"/>
    <w:rsid w:val="00B347FF"/>
    <w:rsid w:val="00B34AFF"/>
    <w:rsid w:val="00B34B20"/>
    <w:rsid w:val="00B34E42"/>
    <w:rsid w:val="00B35118"/>
    <w:rsid w:val="00B3524F"/>
    <w:rsid w:val="00B35499"/>
    <w:rsid w:val="00B35664"/>
    <w:rsid w:val="00B35D63"/>
    <w:rsid w:val="00B35FF6"/>
    <w:rsid w:val="00B36291"/>
    <w:rsid w:val="00B367C5"/>
    <w:rsid w:val="00B36CD9"/>
    <w:rsid w:val="00B36FCC"/>
    <w:rsid w:val="00B3707A"/>
    <w:rsid w:val="00B37CE7"/>
    <w:rsid w:val="00B37E95"/>
    <w:rsid w:val="00B40587"/>
    <w:rsid w:val="00B4095B"/>
    <w:rsid w:val="00B40BD2"/>
    <w:rsid w:val="00B40D6F"/>
    <w:rsid w:val="00B41021"/>
    <w:rsid w:val="00B41915"/>
    <w:rsid w:val="00B41A2B"/>
    <w:rsid w:val="00B41C5E"/>
    <w:rsid w:val="00B41D16"/>
    <w:rsid w:val="00B4205D"/>
    <w:rsid w:val="00B433F8"/>
    <w:rsid w:val="00B435C9"/>
    <w:rsid w:val="00B43F66"/>
    <w:rsid w:val="00B440F4"/>
    <w:rsid w:val="00B4440B"/>
    <w:rsid w:val="00B447E3"/>
    <w:rsid w:val="00B44E13"/>
    <w:rsid w:val="00B452CF"/>
    <w:rsid w:val="00B454CD"/>
    <w:rsid w:val="00B455D4"/>
    <w:rsid w:val="00B45B9E"/>
    <w:rsid w:val="00B460C6"/>
    <w:rsid w:val="00B462CE"/>
    <w:rsid w:val="00B463AC"/>
    <w:rsid w:val="00B46879"/>
    <w:rsid w:val="00B47205"/>
    <w:rsid w:val="00B503D9"/>
    <w:rsid w:val="00B50459"/>
    <w:rsid w:val="00B50CCC"/>
    <w:rsid w:val="00B51996"/>
    <w:rsid w:val="00B51ACD"/>
    <w:rsid w:val="00B51DA6"/>
    <w:rsid w:val="00B520D0"/>
    <w:rsid w:val="00B52510"/>
    <w:rsid w:val="00B52AB5"/>
    <w:rsid w:val="00B534B6"/>
    <w:rsid w:val="00B53628"/>
    <w:rsid w:val="00B5371F"/>
    <w:rsid w:val="00B5392B"/>
    <w:rsid w:val="00B53B71"/>
    <w:rsid w:val="00B53D4A"/>
    <w:rsid w:val="00B545E0"/>
    <w:rsid w:val="00B547A2"/>
    <w:rsid w:val="00B5481F"/>
    <w:rsid w:val="00B54A1C"/>
    <w:rsid w:val="00B54D38"/>
    <w:rsid w:val="00B54DAD"/>
    <w:rsid w:val="00B55333"/>
    <w:rsid w:val="00B554F1"/>
    <w:rsid w:val="00B556F2"/>
    <w:rsid w:val="00B55AD4"/>
    <w:rsid w:val="00B55E36"/>
    <w:rsid w:val="00B5617A"/>
    <w:rsid w:val="00B56D15"/>
    <w:rsid w:val="00B56D89"/>
    <w:rsid w:val="00B571BE"/>
    <w:rsid w:val="00B57AE5"/>
    <w:rsid w:val="00B60CB9"/>
    <w:rsid w:val="00B62307"/>
    <w:rsid w:val="00B626D8"/>
    <w:rsid w:val="00B6280D"/>
    <w:rsid w:val="00B62BCC"/>
    <w:rsid w:val="00B62C3E"/>
    <w:rsid w:val="00B6373A"/>
    <w:rsid w:val="00B64300"/>
    <w:rsid w:val="00B6492A"/>
    <w:rsid w:val="00B64AAF"/>
    <w:rsid w:val="00B64EF0"/>
    <w:rsid w:val="00B656F8"/>
    <w:rsid w:val="00B65F4E"/>
    <w:rsid w:val="00B66481"/>
    <w:rsid w:val="00B665A3"/>
    <w:rsid w:val="00B6671B"/>
    <w:rsid w:val="00B66D99"/>
    <w:rsid w:val="00B67017"/>
    <w:rsid w:val="00B6748F"/>
    <w:rsid w:val="00B6755D"/>
    <w:rsid w:val="00B6767F"/>
    <w:rsid w:val="00B70216"/>
    <w:rsid w:val="00B704FC"/>
    <w:rsid w:val="00B716A6"/>
    <w:rsid w:val="00B71761"/>
    <w:rsid w:val="00B71B2F"/>
    <w:rsid w:val="00B71FCD"/>
    <w:rsid w:val="00B720DD"/>
    <w:rsid w:val="00B72BD9"/>
    <w:rsid w:val="00B72F23"/>
    <w:rsid w:val="00B730BD"/>
    <w:rsid w:val="00B7349D"/>
    <w:rsid w:val="00B735B4"/>
    <w:rsid w:val="00B73B09"/>
    <w:rsid w:val="00B73E4F"/>
    <w:rsid w:val="00B7473F"/>
    <w:rsid w:val="00B74918"/>
    <w:rsid w:val="00B75231"/>
    <w:rsid w:val="00B755A4"/>
    <w:rsid w:val="00B755CD"/>
    <w:rsid w:val="00B75869"/>
    <w:rsid w:val="00B7598A"/>
    <w:rsid w:val="00B759A0"/>
    <w:rsid w:val="00B75A77"/>
    <w:rsid w:val="00B75BFD"/>
    <w:rsid w:val="00B75FDA"/>
    <w:rsid w:val="00B761AC"/>
    <w:rsid w:val="00B76289"/>
    <w:rsid w:val="00B764A8"/>
    <w:rsid w:val="00B766DC"/>
    <w:rsid w:val="00B767CA"/>
    <w:rsid w:val="00B76884"/>
    <w:rsid w:val="00B77693"/>
    <w:rsid w:val="00B77D9B"/>
    <w:rsid w:val="00B8006A"/>
    <w:rsid w:val="00B80216"/>
    <w:rsid w:val="00B807F3"/>
    <w:rsid w:val="00B80D26"/>
    <w:rsid w:val="00B8111D"/>
    <w:rsid w:val="00B81954"/>
    <w:rsid w:val="00B824DF"/>
    <w:rsid w:val="00B825C6"/>
    <w:rsid w:val="00B8337E"/>
    <w:rsid w:val="00B838B2"/>
    <w:rsid w:val="00B83AFF"/>
    <w:rsid w:val="00B83B87"/>
    <w:rsid w:val="00B83CA4"/>
    <w:rsid w:val="00B83FDD"/>
    <w:rsid w:val="00B85492"/>
    <w:rsid w:val="00B85735"/>
    <w:rsid w:val="00B85788"/>
    <w:rsid w:val="00B85972"/>
    <w:rsid w:val="00B86613"/>
    <w:rsid w:val="00B868D4"/>
    <w:rsid w:val="00B8699F"/>
    <w:rsid w:val="00B86D2B"/>
    <w:rsid w:val="00B8726F"/>
    <w:rsid w:val="00B875B0"/>
    <w:rsid w:val="00B876E8"/>
    <w:rsid w:val="00B87757"/>
    <w:rsid w:val="00B8776A"/>
    <w:rsid w:val="00B87840"/>
    <w:rsid w:val="00B87985"/>
    <w:rsid w:val="00B900F1"/>
    <w:rsid w:val="00B90501"/>
    <w:rsid w:val="00B90B44"/>
    <w:rsid w:val="00B90E01"/>
    <w:rsid w:val="00B90E56"/>
    <w:rsid w:val="00B91438"/>
    <w:rsid w:val="00B916F6"/>
    <w:rsid w:val="00B91808"/>
    <w:rsid w:val="00B91954"/>
    <w:rsid w:val="00B91C52"/>
    <w:rsid w:val="00B91E11"/>
    <w:rsid w:val="00B92367"/>
    <w:rsid w:val="00B92E87"/>
    <w:rsid w:val="00B94423"/>
    <w:rsid w:val="00B944C0"/>
    <w:rsid w:val="00B94667"/>
    <w:rsid w:val="00B95205"/>
    <w:rsid w:val="00B95207"/>
    <w:rsid w:val="00B9553F"/>
    <w:rsid w:val="00B95BAC"/>
    <w:rsid w:val="00B9676C"/>
    <w:rsid w:val="00B96A86"/>
    <w:rsid w:val="00B96B72"/>
    <w:rsid w:val="00B96F88"/>
    <w:rsid w:val="00B9764A"/>
    <w:rsid w:val="00B9768E"/>
    <w:rsid w:val="00B977B1"/>
    <w:rsid w:val="00BA032C"/>
    <w:rsid w:val="00BA05B1"/>
    <w:rsid w:val="00BA140D"/>
    <w:rsid w:val="00BA1531"/>
    <w:rsid w:val="00BA15D1"/>
    <w:rsid w:val="00BA1AFE"/>
    <w:rsid w:val="00BA1D25"/>
    <w:rsid w:val="00BA20A5"/>
    <w:rsid w:val="00BA299A"/>
    <w:rsid w:val="00BA325F"/>
    <w:rsid w:val="00BA328C"/>
    <w:rsid w:val="00BA3546"/>
    <w:rsid w:val="00BA3896"/>
    <w:rsid w:val="00BA3CDD"/>
    <w:rsid w:val="00BA49EA"/>
    <w:rsid w:val="00BA4A31"/>
    <w:rsid w:val="00BA4C31"/>
    <w:rsid w:val="00BA4C40"/>
    <w:rsid w:val="00BA4DD7"/>
    <w:rsid w:val="00BA5B66"/>
    <w:rsid w:val="00BA5F5F"/>
    <w:rsid w:val="00BA5F9C"/>
    <w:rsid w:val="00BA63A6"/>
    <w:rsid w:val="00BA674E"/>
    <w:rsid w:val="00BA6903"/>
    <w:rsid w:val="00BA6A1A"/>
    <w:rsid w:val="00BA6C99"/>
    <w:rsid w:val="00BA6F80"/>
    <w:rsid w:val="00BA7120"/>
    <w:rsid w:val="00BA71F5"/>
    <w:rsid w:val="00BA77B8"/>
    <w:rsid w:val="00BA77EA"/>
    <w:rsid w:val="00BB05D2"/>
    <w:rsid w:val="00BB0895"/>
    <w:rsid w:val="00BB10AD"/>
    <w:rsid w:val="00BB136E"/>
    <w:rsid w:val="00BB1DED"/>
    <w:rsid w:val="00BB229C"/>
    <w:rsid w:val="00BB2499"/>
    <w:rsid w:val="00BB2696"/>
    <w:rsid w:val="00BB27A4"/>
    <w:rsid w:val="00BB2974"/>
    <w:rsid w:val="00BB2B7E"/>
    <w:rsid w:val="00BB2C77"/>
    <w:rsid w:val="00BB2FAF"/>
    <w:rsid w:val="00BB3475"/>
    <w:rsid w:val="00BB3CC2"/>
    <w:rsid w:val="00BB438A"/>
    <w:rsid w:val="00BB4CF0"/>
    <w:rsid w:val="00BB4F83"/>
    <w:rsid w:val="00BB6334"/>
    <w:rsid w:val="00BB63C2"/>
    <w:rsid w:val="00BB641A"/>
    <w:rsid w:val="00BB64BC"/>
    <w:rsid w:val="00BB6743"/>
    <w:rsid w:val="00BB6C9C"/>
    <w:rsid w:val="00BB6D50"/>
    <w:rsid w:val="00BB70F4"/>
    <w:rsid w:val="00BB72DB"/>
    <w:rsid w:val="00BB78B8"/>
    <w:rsid w:val="00BB7971"/>
    <w:rsid w:val="00BC0675"/>
    <w:rsid w:val="00BC0C80"/>
    <w:rsid w:val="00BC0C93"/>
    <w:rsid w:val="00BC291E"/>
    <w:rsid w:val="00BC2B2D"/>
    <w:rsid w:val="00BC3129"/>
    <w:rsid w:val="00BC319D"/>
    <w:rsid w:val="00BC35E1"/>
    <w:rsid w:val="00BC3636"/>
    <w:rsid w:val="00BC374B"/>
    <w:rsid w:val="00BC3916"/>
    <w:rsid w:val="00BC3995"/>
    <w:rsid w:val="00BC4873"/>
    <w:rsid w:val="00BC4DB5"/>
    <w:rsid w:val="00BC4EAC"/>
    <w:rsid w:val="00BC4F93"/>
    <w:rsid w:val="00BC5167"/>
    <w:rsid w:val="00BC5667"/>
    <w:rsid w:val="00BC58D7"/>
    <w:rsid w:val="00BC590B"/>
    <w:rsid w:val="00BC602E"/>
    <w:rsid w:val="00BC64FF"/>
    <w:rsid w:val="00BC68FC"/>
    <w:rsid w:val="00BC6F9E"/>
    <w:rsid w:val="00BC7040"/>
    <w:rsid w:val="00BC779D"/>
    <w:rsid w:val="00BC7EAC"/>
    <w:rsid w:val="00BD04B1"/>
    <w:rsid w:val="00BD0F39"/>
    <w:rsid w:val="00BD1000"/>
    <w:rsid w:val="00BD117A"/>
    <w:rsid w:val="00BD1672"/>
    <w:rsid w:val="00BD1EE0"/>
    <w:rsid w:val="00BD207F"/>
    <w:rsid w:val="00BD2379"/>
    <w:rsid w:val="00BD264C"/>
    <w:rsid w:val="00BD2741"/>
    <w:rsid w:val="00BD30B4"/>
    <w:rsid w:val="00BD3E46"/>
    <w:rsid w:val="00BD4128"/>
    <w:rsid w:val="00BD448A"/>
    <w:rsid w:val="00BD4686"/>
    <w:rsid w:val="00BD4752"/>
    <w:rsid w:val="00BD49D3"/>
    <w:rsid w:val="00BD4A43"/>
    <w:rsid w:val="00BD4DFB"/>
    <w:rsid w:val="00BD5193"/>
    <w:rsid w:val="00BD5521"/>
    <w:rsid w:val="00BD554F"/>
    <w:rsid w:val="00BD570C"/>
    <w:rsid w:val="00BD64EB"/>
    <w:rsid w:val="00BD6C74"/>
    <w:rsid w:val="00BD6ECC"/>
    <w:rsid w:val="00BD773C"/>
    <w:rsid w:val="00BD7979"/>
    <w:rsid w:val="00BE01C7"/>
    <w:rsid w:val="00BE096D"/>
    <w:rsid w:val="00BE0CD7"/>
    <w:rsid w:val="00BE172B"/>
    <w:rsid w:val="00BE18D3"/>
    <w:rsid w:val="00BE1BEA"/>
    <w:rsid w:val="00BE1C33"/>
    <w:rsid w:val="00BE1E96"/>
    <w:rsid w:val="00BE2609"/>
    <w:rsid w:val="00BE33E8"/>
    <w:rsid w:val="00BE34F2"/>
    <w:rsid w:val="00BE3C59"/>
    <w:rsid w:val="00BE3D93"/>
    <w:rsid w:val="00BE4114"/>
    <w:rsid w:val="00BE4208"/>
    <w:rsid w:val="00BE42BD"/>
    <w:rsid w:val="00BE4C29"/>
    <w:rsid w:val="00BE4DC6"/>
    <w:rsid w:val="00BE4FBB"/>
    <w:rsid w:val="00BE50C3"/>
    <w:rsid w:val="00BE540D"/>
    <w:rsid w:val="00BE56C4"/>
    <w:rsid w:val="00BE5EAB"/>
    <w:rsid w:val="00BE6350"/>
    <w:rsid w:val="00BE664B"/>
    <w:rsid w:val="00BE7389"/>
    <w:rsid w:val="00BE74F5"/>
    <w:rsid w:val="00BF0484"/>
    <w:rsid w:val="00BF062E"/>
    <w:rsid w:val="00BF06D4"/>
    <w:rsid w:val="00BF072C"/>
    <w:rsid w:val="00BF0B64"/>
    <w:rsid w:val="00BF0E12"/>
    <w:rsid w:val="00BF10AF"/>
    <w:rsid w:val="00BF10FD"/>
    <w:rsid w:val="00BF1DC9"/>
    <w:rsid w:val="00BF233D"/>
    <w:rsid w:val="00BF2450"/>
    <w:rsid w:val="00BF2554"/>
    <w:rsid w:val="00BF2AAC"/>
    <w:rsid w:val="00BF3DAB"/>
    <w:rsid w:val="00BF465A"/>
    <w:rsid w:val="00BF4B14"/>
    <w:rsid w:val="00BF4F05"/>
    <w:rsid w:val="00BF565D"/>
    <w:rsid w:val="00BF598A"/>
    <w:rsid w:val="00BF5ED8"/>
    <w:rsid w:val="00BF5F03"/>
    <w:rsid w:val="00BF64DD"/>
    <w:rsid w:val="00BF6CFE"/>
    <w:rsid w:val="00BF7219"/>
    <w:rsid w:val="00BF77CE"/>
    <w:rsid w:val="00BF7972"/>
    <w:rsid w:val="00BF7FB7"/>
    <w:rsid w:val="00C00170"/>
    <w:rsid w:val="00C001C7"/>
    <w:rsid w:val="00C0068D"/>
    <w:rsid w:val="00C0072C"/>
    <w:rsid w:val="00C01015"/>
    <w:rsid w:val="00C0110F"/>
    <w:rsid w:val="00C0119B"/>
    <w:rsid w:val="00C011A9"/>
    <w:rsid w:val="00C0123C"/>
    <w:rsid w:val="00C01791"/>
    <w:rsid w:val="00C019ED"/>
    <w:rsid w:val="00C022B2"/>
    <w:rsid w:val="00C023E5"/>
    <w:rsid w:val="00C0259A"/>
    <w:rsid w:val="00C02A04"/>
    <w:rsid w:val="00C02A44"/>
    <w:rsid w:val="00C02EEE"/>
    <w:rsid w:val="00C02F98"/>
    <w:rsid w:val="00C03342"/>
    <w:rsid w:val="00C041F2"/>
    <w:rsid w:val="00C0511F"/>
    <w:rsid w:val="00C055B7"/>
    <w:rsid w:val="00C05D6F"/>
    <w:rsid w:val="00C06366"/>
    <w:rsid w:val="00C066F9"/>
    <w:rsid w:val="00C06F37"/>
    <w:rsid w:val="00C07F27"/>
    <w:rsid w:val="00C10044"/>
    <w:rsid w:val="00C100DC"/>
    <w:rsid w:val="00C10251"/>
    <w:rsid w:val="00C10D59"/>
    <w:rsid w:val="00C1146A"/>
    <w:rsid w:val="00C1178C"/>
    <w:rsid w:val="00C11FE9"/>
    <w:rsid w:val="00C12210"/>
    <w:rsid w:val="00C12308"/>
    <w:rsid w:val="00C1251D"/>
    <w:rsid w:val="00C1281C"/>
    <w:rsid w:val="00C12D28"/>
    <w:rsid w:val="00C147CB"/>
    <w:rsid w:val="00C14C90"/>
    <w:rsid w:val="00C155A7"/>
    <w:rsid w:val="00C15883"/>
    <w:rsid w:val="00C16917"/>
    <w:rsid w:val="00C16AC0"/>
    <w:rsid w:val="00C17376"/>
    <w:rsid w:val="00C1772A"/>
    <w:rsid w:val="00C17735"/>
    <w:rsid w:val="00C1776B"/>
    <w:rsid w:val="00C17989"/>
    <w:rsid w:val="00C17CFE"/>
    <w:rsid w:val="00C17D1F"/>
    <w:rsid w:val="00C2042F"/>
    <w:rsid w:val="00C2098D"/>
    <w:rsid w:val="00C209A8"/>
    <w:rsid w:val="00C20AEC"/>
    <w:rsid w:val="00C20E50"/>
    <w:rsid w:val="00C21164"/>
    <w:rsid w:val="00C21D4C"/>
    <w:rsid w:val="00C21FE2"/>
    <w:rsid w:val="00C2287C"/>
    <w:rsid w:val="00C22AA4"/>
    <w:rsid w:val="00C2349B"/>
    <w:rsid w:val="00C23850"/>
    <w:rsid w:val="00C247D3"/>
    <w:rsid w:val="00C24BEA"/>
    <w:rsid w:val="00C24CD8"/>
    <w:rsid w:val="00C24D57"/>
    <w:rsid w:val="00C25974"/>
    <w:rsid w:val="00C25A79"/>
    <w:rsid w:val="00C25AF7"/>
    <w:rsid w:val="00C2608E"/>
    <w:rsid w:val="00C260E5"/>
    <w:rsid w:val="00C2651A"/>
    <w:rsid w:val="00C26A8E"/>
    <w:rsid w:val="00C26C9E"/>
    <w:rsid w:val="00C26F45"/>
    <w:rsid w:val="00C26FE6"/>
    <w:rsid w:val="00C2718F"/>
    <w:rsid w:val="00C27266"/>
    <w:rsid w:val="00C30673"/>
    <w:rsid w:val="00C307D7"/>
    <w:rsid w:val="00C310D6"/>
    <w:rsid w:val="00C3116B"/>
    <w:rsid w:val="00C315D9"/>
    <w:rsid w:val="00C31807"/>
    <w:rsid w:val="00C31831"/>
    <w:rsid w:val="00C31BED"/>
    <w:rsid w:val="00C31C6B"/>
    <w:rsid w:val="00C323D6"/>
    <w:rsid w:val="00C32578"/>
    <w:rsid w:val="00C32B88"/>
    <w:rsid w:val="00C32C38"/>
    <w:rsid w:val="00C3329E"/>
    <w:rsid w:val="00C3338E"/>
    <w:rsid w:val="00C33787"/>
    <w:rsid w:val="00C33826"/>
    <w:rsid w:val="00C33A95"/>
    <w:rsid w:val="00C33C9C"/>
    <w:rsid w:val="00C3400D"/>
    <w:rsid w:val="00C346AE"/>
    <w:rsid w:val="00C34752"/>
    <w:rsid w:val="00C35DB8"/>
    <w:rsid w:val="00C35ED2"/>
    <w:rsid w:val="00C3686D"/>
    <w:rsid w:val="00C36A26"/>
    <w:rsid w:val="00C37024"/>
    <w:rsid w:val="00C379ED"/>
    <w:rsid w:val="00C414F1"/>
    <w:rsid w:val="00C41866"/>
    <w:rsid w:val="00C41EDC"/>
    <w:rsid w:val="00C41F33"/>
    <w:rsid w:val="00C42662"/>
    <w:rsid w:val="00C42DCB"/>
    <w:rsid w:val="00C436F5"/>
    <w:rsid w:val="00C43B58"/>
    <w:rsid w:val="00C44296"/>
    <w:rsid w:val="00C44547"/>
    <w:rsid w:val="00C44600"/>
    <w:rsid w:val="00C448EA"/>
    <w:rsid w:val="00C449BB"/>
    <w:rsid w:val="00C449E7"/>
    <w:rsid w:val="00C4533C"/>
    <w:rsid w:val="00C45631"/>
    <w:rsid w:val="00C45ED1"/>
    <w:rsid w:val="00C46090"/>
    <w:rsid w:val="00C46883"/>
    <w:rsid w:val="00C468AC"/>
    <w:rsid w:val="00C46A07"/>
    <w:rsid w:val="00C46AA8"/>
    <w:rsid w:val="00C46D60"/>
    <w:rsid w:val="00C46ECE"/>
    <w:rsid w:val="00C4781F"/>
    <w:rsid w:val="00C50080"/>
    <w:rsid w:val="00C50F02"/>
    <w:rsid w:val="00C50F51"/>
    <w:rsid w:val="00C51155"/>
    <w:rsid w:val="00C51BEE"/>
    <w:rsid w:val="00C51EFA"/>
    <w:rsid w:val="00C52619"/>
    <w:rsid w:val="00C52B72"/>
    <w:rsid w:val="00C5317A"/>
    <w:rsid w:val="00C533A2"/>
    <w:rsid w:val="00C53861"/>
    <w:rsid w:val="00C538FA"/>
    <w:rsid w:val="00C53C0C"/>
    <w:rsid w:val="00C53ECF"/>
    <w:rsid w:val="00C54695"/>
    <w:rsid w:val="00C54934"/>
    <w:rsid w:val="00C549C3"/>
    <w:rsid w:val="00C54C5F"/>
    <w:rsid w:val="00C54DB4"/>
    <w:rsid w:val="00C55185"/>
    <w:rsid w:val="00C55BD1"/>
    <w:rsid w:val="00C55BF4"/>
    <w:rsid w:val="00C55D11"/>
    <w:rsid w:val="00C55D1E"/>
    <w:rsid w:val="00C560C8"/>
    <w:rsid w:val="00C562F1"/>
    <w:rsid w:val="00C564B3"/>
    <w:rsid w:val="00C5651C"/>
    <w:rsid w:val="00C567A4"/>
    <w:rsid w:val="00C56A5C"/>
    <w:rsid w:val="00C56C55"/>
    <w:rsid w:val="00C56FA4"/>
    <w:rsid w:val="00C57247"/>
    <w:rsid w:val="00C576B2"/>
    <w:rsid w:val="00C57B01"/>
    <w:rsid w:val="00C57B4F"/>
    <w:rsid w:val="00C57BC4"/>
    <w:rsid w:val="00C57D15"/>
    <w:rsid w:val="00C603B7"/>
    <w:rsid w:val="00C6066E"/>
    <w:rsid w:val="00C611BC"/>
    <w:rsid w:val="00C612EA"/>
    <w:rsid w:val="00C61666"/>
    <w:rsid w:val="00C61988"/>
    <w:rsid w:val="00C619DA"/>
    <w:rsid w:val="00C62247"/>
    <w:rsid w:val="00C626C5"/>
    <w:rsid w:val="00C627C8"/>
    <w:rsid w:val="00C63C2A"/>
    <w:rsid w:val="00C63C52"/>
    <w:rsid w:val="00C640CF"/>
    <w:rsid w:val="00C64492"/>
    <w:rsid w:val="00C64727"/>
    <w:rsid w:val="00C647E1"/>
    <w:rsid w:val="00C650F1"/>
    <w:rsid w:val="00C65BD2"/>
    <w:rsid w:val="00C65F4A"/>
    <w:rsid w:val="00C65FFF"/>
    <w:rsid w:val="00C66BCA"/>
    <w:rsid w:val="00C66D5D"/>
    <w:rsid w:val="00C66FA7"/>
    <w:rsid w:val="00C671D2"/>
    <w:rsid w:val="00C671EF"/>
    <w:rsid w:val="00C67CD0"/>
    <w:rsid w:val="00C67DDD"/>
    <w:rsid w:val="00C67F85"/>
    <w:rsid w:val="00C700EF"/>
    <w:rsid w:val="00C70769"/>
    <w:rsid w:val="00C70825"/>
    <w:rsid w:val="00C70B05"/>
    <w:rsid w:val="00C70E91"/>
    <w:rsid w:val="00C713AA"/>
    <w:rsid w:val="00C71489"/>
    <w:rsid w:val="00C71675"/>
    <w:rsid w:val="00C71797"/>
    <w:rsid w:val="00C7199F"/>
    <w:rsid w:val="00C72826"/>
    <w:rsid w:val="00C72AAB"/>
    <w:rsid w:val="00C73973"/>
    <w:rsid w:val="00C73C44"/>
    <w:rsid w:val="00C73CD2"/>
    <w:rsid w:val="00C74737"/>
    <w:rsid w:val="00C752EF"/>
    <w:rsid w:val="00C7552C"/>
    <w:rsid w:val="00C75530"/>
    <w:rsid w:val="00C758DE"/>
    <w:rsid w:val="00C75E64"/>
    <w:rsid w:val="00C760EB"/>
    <w:rsid w:val="00C762E9"/>
    <w:rsid w:val="00C76534"/>
    <w:rsid w:val="00C7687B"/>
    <w:rsid w:val="00C76E4A"/>
    <w:rsid w:val="00C77373"/>
    <w:rsid w:val="00C774FE"/>
    <w:rsid w:val="00C776E3"/>
    <w:rsid w:val="00C77ED4"/>
    <w:rsid w:val="00C80370"/>
    <w:rsid w:val="00C80C5D"/>
    <w:rsid w:val="00C81B90"/>
    <w:rsid w:val="00C81E66"/>
    <w:rsid w:val="00C81EB4"/>
    <w:rsid w:val="00C81F5E"/>
    <w:rsid w:val="00C824D8"/>
    <w:rsid w:val="00C824EE"/>
    <w:rsid w:val="00C82824"/>
    <w:rsid w:val="00C82A62"/>
    <w:rsid w:val="00C82B54"/>
    <w:rsid w:val="00C82FE5"/>
    <w:rsid w:val="00C83016"/>
    <w:rsid w:val="00C837E3"/>
    <w:rsid w:val="00C83BC0"/>
    <w:rsid w:val="00C83CB6"/>
    <w:rsid w:val="00C8471C"/>
    <w:rsid w:val="00C8476F"/>
    <w:rsid w:val="00C848A3"/>
    <w:rsid w:val="00C85678"/>
    <w:rsid w:val="00C85CB8"/>
    <w:rsid w:val="00C8635F"/>
    <w:rsid w:val="00C8679F"/>
    <w:rsid w:val="00C86819"/>
    <w:rsid w:val="00C86954"/>
    <w:rsid w:val="00C87A4D"/>
    <w:rsid w:val="00C87D81"/>
    <w:rsid w:val="00C9043F"/>
    <w:rsid w:val="00C90744"/>
    <w:rsid w:val="00C90752"/>
    <w:rsid w:val="00C90DF2"/>
    <w:rsid w:val="00C910AB"/>
    <w:rsid w:val="00C91233"/>
    <w:rsid w:val="00C91A25"/>
    <w:rsid w:val="00C9239D"/>
    <w:rsid w:val="00C92551"/>
    <w:rsid w:val="00C9278A"/>
    <w:rsid w:val="00C92EE8"/>
    <w:rsid w:val="00C92F29"/>
    <w:rsid w:val="00C93620"/>
    <w:rsid w:val="00C938A8"/>
    <w:rsid w:val="00C938C8"/>
    <w:rsid w:val="00C938DC"/>
    <w:rsid w:val="00C93C83"/>
    <w:rsid w:val="00C93DCA"/>
    <w:rsid w:val="00C93EA2"/>
    <w:rsid w:val="00C94745"/>
    <w:rsid w:val="00C94869"/>
    <w:rsid w:val="00C94ACF"/>
    <w:rsid w:val="00C94D76"/>
    <w:rsid w:val="00C950BC"/>
    <w:rsid w:val="00C96198"/>
    <w:rsid w:val="00C96596"/>
    <w:rsid w:val="00C96B4E"/>
    <w:rsid w:val="00C96C1B"/>
    <w:rsid w:val="00C97082"/>
    <w:rsid w:val="00C97EC0"/>
    <w:rsid w:val="00CA0016"/>
    <w:rsid w:val="00CA01F7"/>
    <w:rsid w:val="00CA021B"/>
    <w:rsid w:val="00CA0766"/>
    <w:rsid w:val="00CA0798"/>
    <w:rsid w:val="00CA0E26"/>
    <w:rsid w:val="00CA0F1F"/>
    <w:rsid w:val="00CA0F64"/>
    <w:rsid w:val="00CA105F"/>
    <w:rsid w:val="00CA140F"/>
    <w:rsid w:val="00CA1567"/>
    <w:rsid w:val="00CA1E6B"/>
    <w:rsid w:val="00CA1F90"/>
    <w:rsid w:val="00CA1FC8"/>
    <w:rsid w:val="00CA2812"/>
    <w:rsid w:val="00CA29D7"/>
    <w:rsid w:val="00CA2BBD"/>
    <w:rsid w:val="00CA310E"/>
    <w:rsid w:val="00CA41EF"/>
    <w:rsid w:val="00CA458B"/>
    <w:rsid w:val="00CA47CB"/>
    <w:rsid w:val="00CA4923"/>
    <w:rsid w:val="00CA4DD9"/>
    <w:rsid w:val="00CA516B"/>
    <w:rsid w:val="00CA549E"/>
    <w:rsid w:val="00CA571A"/>
    <w:rsid w:val="00CA582F"/>
    <w:rsid w:val="00CA5951"/>
    <w:rsid w:val="00CA5C28"/>
    <w:rsid w:val="00CA5F12"/>
    <w:rsid w:val="00CA690C"/>
    <w:rsid w:val="00CA6CDD"/>
    <w:rsid w:val="00CA6E12"/>
    <w:rsid w:val="00CA7434"/>
    <w:rsid w:val="00CA75DB"/>
    <w:rsid w:val="00CB040B"/>
    <w:rsid w:val="00CB04D7"/>
    <w:rsid w:val="00CB0E70"/>
    <w:rsid w:val="00CB0F28"/>
    <w:rsid w:val="00CB0F37"/>
    <w:rsid w:val="00CB1125"/>
    <w:rsid w:val="00CB1463"/>
    <w:rsid w:val="00CB150E"/>
    <w:rsid w:val="00CB1B48"/>
    <w:rsid w:val="00CB1F8B"/>
    <w:rsid w:val="00CB306A"/>
    <w:rsid w:val="00CB3466"/>
    <w:rsid w:val="00CB37FB"/>
    <w:rsid w:val="00CB40B0"/>
    <w:rsid w:val="00CB49E4"/>
    <w:rsid w:val="00CB4B4A"/>
    <w:rsid w:val="00CB51D8"/>
    <w:rsid w:val="00CB55CC"/>
    <w:rsid w:val="00CB6661"/>
    <w:rsid w:val="00CB6E1F"/>
    <w:rsid w:val="00CB7495"/>
    <w:rsid w:val="00CB7915"/>
    <w:rsid w:val="00CB793E"/>
    <w:rsid w:val="00CB7F51"/>
    <w:rsid w:val="00CB7F56"/>
    <w:rsid w:val="00CC0090"/>
    <w:rsid w:val="00CC00EC"/>
    <w:rsid w:val="00CC04A4"/>
    <w:rsid w:val="00CC05C3"/>
    <w:rsid w:val="00CC06C1"/>
    <w:rsid w:val="00CC122A"/>
    <w:rsid w:val="00CC1A65"/>
    <w:rsid w:val="00CC270A"/>
    <w:rsid w:val="00CC2B63"/>
    <w:rsid w:val="00CC2C7C"/>
    <w:rsid w:val="00CC3188"/>
    <w:rsid w:val="00CC36F7"/>
    <w:rsid w:val="00CC3C44"/>
    <w:rsid w:val="00CC3D38"/>
    <w:rsid w:val="00CC3EAC"/>
    <w:rsid w:val="00CC3F38"/>
    <w:rsid w:val="00CC498D"/>
    <w:rsid w:val="00CC49F1"/>
    <w:rsid w:val="00CC55CC"/>
    <w:rsid w:val="00CC6692"/>
    <w:rsid w:val="00CC66A5"/>
    <w:rsid w:val="00CC673E"/>
    <w:rsid w:val="00CC6881"/>
    <w:rsid w:val="00CC6AAF"/>
    <w:rsid w:val="00CC73EA"/>
    <w:rsid w:val="00CCB8C1"/>
    <w:rsid w:val="00CD0645"/>
    <w:rsid w:val="00CD0BEB"/>
    <w:rsid w:val="00CD0E79"/>
    <w:rsid w:val="00CD1104"/>
    <w:rsid w:val="00CD1358"/>
    <w:rsid w:val="00CD14EB"/>
    <w:rsid w:val="00CD15A0"/>
    <w:rsid w:val="00CD186F"/>
    <w:rsid w:val="00CD27C5"/>
    <w:rsid w:val="00CD2A97"/>
    <w:rsid w:val="00CD2DA6"/>
    <w:rsid w:val="00CD39F8"/>
    <w:rsid w:val="00CD3A20"/>
    <w:rsid w:val="00CD442D"/>
    <w:rsid w:val="00CD468D"/>
    <w:rsid w:val="00CD49E9"/>
    <w:rsid w:val="00CD4A4F"/>
    <w:rsid w:val="00CD575B"/>
    <w:rsid w:val="00CD597A"/>
    <w:rsid w:val="00CD5C9A"/>
    <w:rsid w:val="00CD5FCF"/>
    <w:rsid w:val="00CD6206"/>
    <w:rsid w:val="00CD6279"/>
    <w:rsid w:val="00CD6454"/>
    <w:rsid w:val="00CD6C93"/>
    <w:rsid w:val="00CD6F2E"/>
    <w:rsid w:val="00CD72AA"/>
    <w:rsid w:val="00CD788C"/>
    <w:rsid w:val="00CD797A"/>
    <w:rsid w:val="00CD7CB2"/>
    <w:rsid w:val="00CD7E5E"/>
    <w:rsid w:val="00CE01B0"/>
    <w:rsid w:val="00CE03DA"/>
    <w:rsid w:val="00CE0483"/>
    <w:rsid w:val="00CE0838"/>
    <w:rsid w:val="00CE0E53"/>
    <w:rsid w:val="00CE0EDF"/>
    <w:rsid w:val="00CE10FA"/>
    <w:rsid w:val="00CE124B"/>
    <w:rsid w:val="00CE1B2A"/>
    <w:rsid w:val="00CE1CD4"/>
    <w:rsid w:val="00CE2061"/>
    <w:rsid w:val="00CE24B9"/>
    <w:rsid w:val="00CE29C6"/>
    <w:rsid w:val="00CE2C91"/>
    <w:rsid w:val="00CE2E44"/>
    <w:rsid w:val="00CE331B"/>
    <w:rsid w:val="00CE3B65"/>
    <w:rsid w:val="00CE42C6"/>
    <w:rsid w:val="00CE4708"/>
    <w:rsid w:val="00CE4728"/>
    <w:rsid w:val="00CE472A"/>
    <w:rsid w:val="00CE489E"/>
    <w:rsid w:val="00CE48FD"/>
    <w:rsid w:val="00CE4B2B"/>
    <w:rsid w:val="00CE4DC3"/>
    <w:rsid w:val="00CE5CCF"/>
    <w:rsid w:val="00CE608D"/>
    <w:rsid w:val="00CE6657"/>
    <w:rsid w:val="00CE6A12"/>
    <w:rsid w:val="00CE70D1"/>
    <w:rsid w:val="00CE71D4"/>
    <w:rsid w:val="00CE7BA3"/>
    <w:rsid w:val="00CE7CED"/>
    <w:rsid w:val="00CF0BC1"/>
    <w:rsid w:val="00CF0D12"/>
    <w:rsid w:val="00CF0F03"/>
    <w:rsid w:val="00CF102C"/>
    <w:rsid w:val="00CF13B4"/>
    <w:rsid w:val="00CF1993"/>
    <w:rsid w:val="00CF1F61"/>
    <w:rsid w:val="00CF204E"/>
    <w:rsid w:val="00CF26FD"/>
    <w:rsid w:val="00CF27FA"/>
    <w:rsid w:val="00CF2AFE"/>
    <w:rsid w:val="00CF2EFD"/>
    <w:rsid w:val="00CF3258"/>
    <w:rsid w:val="00CF34C9"/>
    <w:rsid w:val="00CF3FD9"/>
    <w:rsid w:val="00CF400E"/>
    <w:rsid w:val="00CF448C"/>
    <w:rsid w:val="00CF45E9"/>
    <w:rsid w:val="00CF4C01"/>
    <w:rsid w:val="00CF4C55"/>
    <w:rsid w:val="00CF4E08"/>
    <w:rsid w:val="00CF5CD0"/>
    <w:rsid w:val="00CF5CEB"/>
    <w:rsid w:val="00CF5E5F"/>
    <w:rsid w:val="00CF655C"/>
    <w:rsid w:val="00CF6578"/>
    <w:rsid w:val="00CF6E44"/>
    <w:rsid w:val="00CF7085"/>
    <w:rsid w:val="00CF71AD"/>
    <w:rsid w:val="00CF77E0"/>
    <w:rsid w:val="00CF7F17"/>
    <w:rsid w:val="00CF7FFE"/>
    <w:rsid w:val="00D000CF"/>
    <w:rsid w:val="00D004B7"/>
    <w:rsid w:val="00D006FF"/>
    <w:rsid w:val="00D00D45"/>
    <w:rsid w:val="00D01150"/>
    <w:rsid w:val="00D01650"/>
    <w:rsid w:val="00D01B72"/>
    <w:rsid w:val="00D025EB"/>
    <w:rsid w:val="00D02B71"/>
    <w:rsid w:val="00D03245"/>
    <w:rsid w:val="00D03A0A"/>
    <w:rsid w:val="00D03E0C"/>
    <w:rsid w:val="00D03FCF"/>
    <w:rsid w:val="00D04203"/>
    <w:rsid w:val="00D04735"/>
    <w:rsid w:val="00D04811"/>
    <w:rsid w:val="00D05D34"/>
    <w:rsid w:val="00D06703"/>
    <w:rsid w:val="00D0690E"/>
    <w:rsid w:val="00D06C75"/>
    <w:rsid w:val="00D06D79"/>
    <w:rsid w:val="00D07241"/>
    <w:rsid w:val="00D07576"/>
    <w:rsid w:val="00D10049"/>
    <w:rsid w:val="00D10563"/>
    <w:rsid w:val="00D1068F"/>
    <w:rsid w:val="00D10E03"/>
    <w:rsid w:val="00D10EC7"/>
    <w:rsid w:val="00D11418"/>
    <w:rsid w:val="00D11872"/>
    <w:rsid w:val="00D120F3"/>
    <w:rsid w:val="00D12234"/>
    <w:rsid w:val="00D124CB"/>
    <w:rsid w:val="00D1264F"/>
    <w:rsid w:val="00D12789"/>
    <w:rsid w:val="00D12FD5"/>
    <w:rsid w:val="00D130D9"/>
    <w:rsid w:val="00D13A6E"/>
    <w:rsid w:val="00D13CC9"/>
    <w:rsid w:val="00D13E26"/>
    <w:rsid w:val="00D13EBF"/>
    <w:rsid w:val="00D14536"/>
    <w:rsid w:val="00D14AFE"/>
    <w:rsid w:val="00D15104"/>
    <w:rsid w:val="00D152B1"/>
    <w:rsid w:val="00D1552C"/>
    <w:rsid w:val="00D155D4"/>
    <w:rsid w:val="00D158B4"/>
    <w:rsid w:val="00D16985"/>
    <w:rsid w:val="00D169BF"/>
    <w:rsid w:val="00D16F19"/>
    <w:rsid w:val="00D17417"/>
    <w:rsid w:val="00D2015D"/>
    <w:rsid w:val="00D20FE1"/>
    <w:rsid w:val="00D2192F"/>
    <w:rsid w:val="00D21AF6"/>
    <w:rsid w:val="00D21B5C"/>
    <w:rsid w:val="00D21BCD"/>
    <w:rsid w:val="00D2253C"/>
    <w:rsid w:val="00D22586"/>
    <w:rsid w:val="00D22B8D"/>
    <w:rsid w:val="00D238CC"/>
    <w:rsid w:val="00D245AC"/>
    <w:rsid w:val="00D25646"/>
    <w:rsid w:val="00D25A14"/>
    <w:rsid w:val="00D25A4C"/>
    <w:rsid w:val="00D25E67"/>
    <w:rsid w:val="00D25E9C"/>
    <w:rsid w:val="00D26679"/>
    <w:rsid w:val="00D267A1"/>
    <w:rsid w:val="00D26851"/>
    <w:rsid w:val="00D26A8A"/>
    <w:rsid w:val="00D276D6"/>
    <w:rsid w:val="00D279BE"/>
    <w:rsid w:val="00D27B76"/>
    <w:rsid w:val="00D30812"/>
    <w:rsid w:val="00D30FF6"/>
    <w:rsid w:val="00D31604"/>
    <w:rsid w:val="00D3180D"/>
    <w:rsid w:val="00D31A60"/>
    <w:rsid w:val="00D31BA7"/>
    <w:rsid w:val="00D31F15"/>
    <w:rsid w:val="00D31FF1"/>
    <w:rsid w:val="00D32161"/>
    <w:rsid w:val="00D322BC"/>
    <w:rsid w:val="00D3267E"/>
    <w:rsid w:val="00D32F65"/>
    <w:rsid w:val="00D33426"/>
    <w:rsid w:val="00D336F3"/>
    <w:rsid w:val="00D33C18"/>
    <w:rsid w:val="00D33E7B"/>
    <w:rsid w:val="00D34134"/>
    <w:rsid w:val="00D3436F"/>
    <w:rsid w:val="00D348C9"/>
    <w:rsid w:val="00D34D9E"/>
    <w:rsid w:val="00D35153"/>
    <w:rsid w:val="00D359CE"/>
    <w:rsid w:val="00D35FC7"/>
    <w:rsid w:val="00D36001"/>
    <w:rsid w:val="00D36171"/>
    <w:rsid w:val="00D3694A"/>
    <w:rsid w:val="00D36E6A"/>
    <w:rsid w:val="00D3739C"/>
    <w:rsid w:val="00D3763C"/>
    <w:rsid w:val="00D37BEB"/>
    <w:rsid w:val="00D40170"/>
    <w:rsid w:val="00D4047F"/>
    <w:rsid w:val="00D40A11"/>
    <w:rsid w:val="00D40E48"/>
    <w:rsid w:val="00D412DB"/>
    <w:rsid w:val="00D41EF1"/>
    <w:rsid w:val="00D41F60"/>
    <w:rsid w:val="00D4262F"/>
    <w:rsid w:val="00D42D93"/>
    <w:rsid w:val="00D43611"/>
    <w:rsid w:val="00D437E8"/>
    <w:rsid w:val="00D4389D"/>
    <w:rsid w:val="00D43C53"/>
    <w:rsid w:val="00D4424E"/>
    <w:rsid w:val="00D44921"/>
    <w:rsid w:val="00D44E1D"/>
    <w:rsid w:val="00D450D6"/>
    <w:rsid w:val="00D45F90"/>
    <w:rsid w:val="00D46F7B"/>
    <w:rsid w:val="00D4727E"/>
    <w:rsid w:val="00D47D05"/>
    <w:rsid w:val="00D50096"/>
    <w:rsid w:val="00D50249"/>
    <w:rsid w:val="00D504CD"/>
    <w:rsid w:val="00D5068D"/>
    <w:rsid w:val="00D50DA1"/>
    <w:rsid w:val="00D511A7"/>
    <w:rsid w:val="00D51BD0"/>
    <w:rsid w:val="00D52763"/>
    <w:rsid w:val="00D5357C"/>
    <w:rsid w:val="00D53614"/>
    <w:rsid w:val="00D53790"/>
    <w:rsid w:val="00D5381A"/>
    <w:rsid w:val="00D5399E"/>
    <w:rsid w:val="00D53DAB"/>
    <w:rsid w:val="00D54B82"/>
    <w:rsid w:val="00D561F6"/>
    <w:rsid w:val="00D5654D"/>
    <w:rsid w:val="00D56935"/>
    <w:rsid w:val="00D56AB1"/>
    <w:rsid w:val="00D56B11"/>
    <w:rsid w:val="00D572E4"/>
    <w:rsid w:val="00D574DF"/>
    <w:rsid w:val="00D57670"/>
    <w:rsid w:val="00D5777C"/>
    <w:rsid w:val="00D61FD9"/>
    <w:rsid w:val="00D621F4"/>
    <w:rsid w:val="00D62C4B"/>
    <w:rsid w:val="00D62C9F"/>
    <w:rsid w:val="00D63503"/>
    <w:rsid w:val="00D63FB4"/>
    <w:rsid w:val="00D64593"/>
    <w:rsid w:val="00D645B1"/>
    <w:rsid w:val="00D64F4B"/>
    <w:rsid w:val="00D64F5B"/>
    <w:rsid w:val="00D65257"/>
    <w:rsid w:val="00D653AC"/>
    <w:rsid w:val="00D653E0"/>
    <w:rsid w:val="00D65B06"/>
    <w:rsid w:val="00D66390"/>
    <w:rsid w:val="00D66C3D"/>
    <w:rsid w:val="00D66F3B"/>
    <w:rsid w:val="00D67294"/>
    <w:rsid w:val="00D67B6E"/>
    <w:rsid w:val="00D702EE"/>
    <w:rsid w:val="00D7031F"/>
    <w:rsid w:val="00D70474"/>
    <w:rsid w:val="00D705A4"/>
    <w:rsid w:val="00D7094B"/>
    <w:rsid w:val="00D70CF8"/>
    <w:rsid w:val="00D70DF9"/>
    <w:rsid w:val="00D7148D"/>
    <w:rsid w:val="00D72AA8"/>
    <w:rsid w:val="00D72BF5"/>
    <w:rsid w:val="00D7319B"/>
    <w:rsid w:val="00D736C9"/>
    <w:rsid w:val="00D73B21"/>
    <w:rsid w:val="00D73EF5"/>
    <w:rsid w:val="00D7404F"/>
    <w:rsid w:val="00D74175"/>
    <w:rsid w:val="00D74476"/>
    <w:rsid w:val="00D74586"/>
    <w:rsid w:val="00D75624"/>
    <w:rsid w:val="00D7585E"/>
    <w:rsid w:val="00D758B0"/>
    <w:rsid w:val="00D75E88"/>
    <w:rsid w:val="00D765A5"/>
    <w:rsid w:val="00D76891"/>
    <w:rsid w:val="00D769E5"/>
    <w:rsid w:val="00D77397"/>
    <w:rsid w:val="00D77699"/>
    <w:rsid w:val="00D7789F"/>
    <w:rsid w:val="00D77996"/>
    <w:rsid w:val="00D77EE4"/>
    <w:rsid w:val="00D80146"/>
    <w:rsid w:val="00D803BC"/>
    <w:rsid w:val="00D80A3D"/>
    <w:rsid w:val="00D80D17"/>
    <w:rsid w:val="00D80D80"/>
    <w:rsid w:val="00D81AA9"/>
    <w:rsid w:val="00D81C6F"/>
    <w:rsid w:val="00D820CA"/>
    <w:rsid w:val="00D82376"/>
    <w:rsid w:val="00D829E3"/>
    <w:rsid w:val="00D82A1B"/>
    <w:rsid w:val="00D835B1"/>
    <w:rsid w:val="00D837AA"/>
    <w:rsid w:val="00D83B8D"/>
    <w:rsid w:val="00D83EAC"/>
    <w:rsid w:val="00D84079"/>
    <w:rsid w:val="00D84168"/>
    <w:rsid w:val="00D84324"/>
    <w:rsid w:val="00D84462"/>
    <w:rsid w:val="00D8483B"/>
    <w:rsid w:val="00D84EA2"/>
    <w:rsid w:val="00D85675"/>
    <w:rsid w:val="00D85733"/>
    <w:rsid w:val="00D85808"/>
    <w:rsid w:val="00D85C55"/>
    <w:rsid w:val="00D8633D"/>
    <w:rsid w:val="00D864AC"/>
    <w:rsid w:val="00D86961"/>
    <w:rsid w:val="00D87346"/>
    <w:rsid w:val="00D87505"/>
    <w:rsid w:val="00D87D07"/>
    <w:rsid w:val="00D90009"/>
    <w:rsid w:val="00D90656"/>
    <w:rsid w:val="00D906A7"/>
    <w:rsid w:val="00D90B2F"/>
    <w:rsid w:val="00D91404"/>
    <w:rsid w:val="00D914E1"/>
    <w:rsid w:val="00D91A2D"/>
    <w:rsid w:val="00D91EF5"/>
    <w:rsid w:val="00D92854"/>
    <w:rsid w:val="00D9382B"/>
    <w:rsid w:val="00D938FA"/>
    <w:rsid w:val="00D939AF"/>
    <w:rsid w:val="00D93C7F"/>
    <w:rsid w:val="00D93EC6"/>
    <w:rsid w:val="00D944B9"/>
    <w:rsid w:val="00D94C60"/>
    <w:rsid w:val="00D94ECB"/>
    <w:rsid w:val="00D94EEF"/>
    <w:rsid w:val="00D951DD"/>
    <w:rsid w:val="00D952A9"/>
    <w:rsid w:val="00D95DA4"/>
    <w:rsid w:val="00D95E60"/>
    <w:rsid w:val="00D960DF"/>
    <w:rsid w:val="00D964F0"/>
    <w:rsid w:val="00D96723"/>
    <w:rsid w:val="00D9724A"/>
    <w:rsid w:val="00D972E2"/>
    <w:rsid w:val="00D9732C"/>
    <w:rsid w:val="00D973D0"/>
    <w:rsid w:val="00D973FF"/>
    <w:rsid w:val="00D97DCC"/>
    <w:rsid w:val="00DA01F3"/>
    <w:rsid w:val="00DA0331"/>
    <w:rsid w:val="00DA0749"/>
    <w:rsid w:val="00DA0F1A"/>
    <w:rsid w:val="00DA0F64"/>
    <w:rsid w:val="00DA159E"/>
    <w:rsid w:val="00DA180F"/>
    <w:rsid w:val="00DA1BDD"/>
    <w:rsid w:val="00DA1C88"/>
    <w:rsid w:val="00DA1F76"/>
    <w:rsid w:val="00DA25D5"/>
    <w:rsid w:val="00DA265D"/>
    <w:rsid w:val="00DA281E"/>
    <w:rsid w:val="00DA298A"/>
    <w:rsid w:val="00DA2D6D"/>
    <w:rsid w:val="00DA2DDE"/>
    <w:rsid w:val="00DA3101"/>
    <w:rsid w:val="00DA3163"/>
    <w:rsid w:val="00DA323A"/>
    <w:rsid w:val="00DA3BE3"/>
    <w:rsid w:val="00DA3EC9"/>
    <w:rsid w:val="00DA40CB"/>
    <w:rsid w:val="00DA4480"/>
    <w:rsid w:val="00DA4754"/>
    <w:rsid w:val="00DA4D1B"/>
    <w:rsid w:val="00DA5062"/>
    <w:rsid w:val="00DA5088"/>
    <w:rsid w:val="00DA57F5"/>
    <w:rsid w:val="00DA68E9"/>
    <w:rsid w:val="00DA78EE"/>
    <w:rsid w:val="00DA7EA8"/>
    <w:rsid w:val="00DB0565"/>
    <w:rsid w:val="00DB082A"/>
    <w:rsid w:val="00DB12D1"/>
    <w:rsid w:val="00DB131C"/>
    <w:rsid w:val="00DB1568"/>
    <w:rsid w:val="00DB1B8F"/>
    <w:rsid w:val="00DB2DD0"/>
    <w:rsid w:val="00DB2E19"/>
    <w:rsid w:val="00DB3558"/>
    <w:rsid w:val="00DB38EA"/>
    <w:rsid w:val="00DB3CF0"/>
    <w:rsid w:val="00DB405C"/>
    <w:rsid w:val="00DB4A8D"/>
    <w:rsid w:val="00DB52FF"/>
    <w:rsid w:val="00DB6306"/>
    <w:rsid w:val="00DB6A8A"/>
    <w:rsid w:val="00DB6D04"/>
    <w:rsid w:val="00DB6E37"/>
    <w:rsid w:val="00DB7512"/>
    <w:rsid w:val="00DB7565"/>
    <w:rsid w:val="00DB7E4F"/>
    <w:rsid w:val="00DB7FAB"/>
    <w:rsid w:val="00DC008E"/>
    <w:rsid w:val="00DC0C94"/>
    <w:rsid w:val="00DC0DA6"/>
    <w:rsid w:val="00DC135A"/>
    <w:rsid w:val="00DC1732"/>
    <w:rsid w:val="00DC1746"/>
    <w:rsid w:val="00DC1B01"/>
    <w:rsid w:val="00DC1B55"/>
    <w:rsid w:val="00DC203E"/>
    <w:rsid w:val="00DC2800"/>
    <w:rsid w:val="00DC291F"/>
    <w:rsid w:val="00DC2CAC"/>
    <w:rsid w:val="00DC2D3F"/>
    <w:rsid w:val="00DC2F11"/>
    <w:rsid w:val="00DC2F97"/>
    <w:rsid w:val="00DC3117"/>
    <w:rsid w:val="00DC3799"/>
    <w:rsid w:val="00DC39EA"/>
    <w:rsid w:val="00DC4351"/>
    <w:rsid w:val="00DC44FC"/>
    <w:rsid w:val="00DC50A4"/>
    <w:rsid w:val="00DC5266"/>
    <w:rsid w:val="00DC52F7"/>
    <w:rsid w:val="00DC5334"/>
    <w:rsid w:val="00DC552B"/>
    <w:rsid w:val="00DC5911"/>
    <w:rsid w:val="00DC5F1A"/>
    <w:rsid w:val="00DC60A5"/>
    <w:rsid w:val="00DC64DC"/>
    <w:rsid w:val="00DC69CD"/>
    <w:rsid w:val="00DC7951"/>
    <w:rsid w:val="00DC79F2"/>
    <w:rsid w:val="00DC7B17"/>
    <w:rsid w:val="00DC7D27"/>
    <w:rsid w:val="00DC7DE5"/>
    <w:rsid w:val="00DD006B"/>
    <w:rsid w:val="00DD020D"/>
    <w:rsid w:val="00DD0873"/>
    <w:rsid w:val="00DD0981"/>
    <w:rsid w:val="00DD0DF7"/>
    <w:rsid w:val="00DD1939"/>
    <w:rsid w:val="00DD1F9A"/>
    <w:rsid w:val="00DD1FD1"/>
    <w:rsid w:val="00DD2144"/>
    <w:rsid w:val="00DD2574"/>
    <w:rsid w:val="00DD264C"/>
    <w:rsid w:val="00DD26A5"/>
    <w:rsid w:val="00DD2910"/>
    <w:rsid w:val="00DD397D"/>
    <w:rsid w:val="00DD3B33"/>
    <w:rsid w:val="00DD3C30"/>
    <w:rsid w:val="00DD46C4"/>
    <w:rsid w:val="00DD4856"/>
    <w:rsid w:val="00DD4A0E"/>
    <w:rsid w:val="00DD4B11"/>
    <w:rsid w:val="00DD521C"/>
    <w:rsid w:val="00DD6341"/>
    <w:rsid w:val="00DD644F"/>
    <w:rsid w:val="00DD645F"/>
    <w:rsid w:val="00DD6D24"/>
    <w:rsid w:val="00DD7024"/>
    <w:rsid w:val="00DD7806"/>
    <w:rsid w:val="00DD79F8"/>
    <w:rsid w:val="00DD7E83"/>
    <w:rsid w:val="00DE070C"/>
    <w:rsid w:val="00DE0918"/>
    <w:rsid w:val="00DE0AF2"/>
    <w:rsid w:val="00DE0F3C"/>
    <w:rsid w:val="00DE1410"/>
    <w:rsid w:val="00DE178B"/>
    <w:rsid w:val="00DE1821"/>
    <w:rsid w:val="00DE20EF"/>
    <w:rsid w:val="00DE29DC"/>
    <w:rsid w:val="00DE43CA"/>
    <w:rsid w:val="00DE44DA"/>
    <w:rsid w:val="00DE4506"/>
    <w:rsid w:val="00DE4707"/>
    <w:rsid w:val="00DE4C4D"/>
    <w:rsid w:val="00DE4CBC"/>
    <w:rsid w:val="00DE4E03"/>
    <w:rsid w:val="00DE53C6"/>
    <w:rsid w:val="00DE5EAA"/>
    <w:rsid w:val="00DE6A82"/>
    <w:rsid w:val="00DE6C0F"/>
    <w:rsid w:val="00DE6D70"/>
    <w:rsid w:val="00DE6DDF"/>
    <w:rsid w:val="00DE6E50"/>
    <w:rsid w:val="00DE7411"/>
    <w:rsid w:val="00DE74BA"/>
    <w:rsid w:val="00DE7DEB"/>
    <w:rsid w:val="00DF014B"/>
    <w:rsid w:val="00DF0698"/>
    <w:rsid w:val="00DF0F5A"/>
    <w:rsid w:val="00DF1098"/>
    <w:rsid w:val="00DF1672"/>
    <w:rsid w:val="00DF1996"/>
    <w:rsid w:val="00DF2434"/>
    <w:rsid w:val="00DF2CA2"/>
    <w:rsid w:val="00DF3032"/>
    <w:rsid w:val="00DF3351"/>
    <w:rsid w:val="00DF3B3E"/>
    <w:rsid w:val="00DF3F19"/>
    <w:rsid w:val="00DF3F60"/>
    <w:rsid w:val="00DF40B9"/>
    <w:rsid w:val="00DF4137"/>
    <w:rsid w:val="00DF4810"/>
    <w:rsid w:val="00DF4876"/>
    <w:rsid w:val="00DF4D82"/>
    <w:rsid w:val="00DF4E4A"/>
    <w:rsid w:val="00DF4EDC"/>
    <w:rsid w:val="00DF4FEC"/>
    <w:rsid w:val="00DF5B20"/>
    <w:rsid w:val="00DF61B2"/>
    <w:rsid w:val="00DF64AC"/>
    <w:rsid w:val="00DF6B53"/>
    <w:rsid w:val="00DF6D7A"/>
    <w:rsid w:val="00DF6E7E"/>
    <w:rsid w:val="00DF704F"/>
    <w:rsid w:val="00DF7255"/>
    <w:rsid w:val="00DF736E"/>
    <w:rsid w:val="00DF7614"/>
    <w:rsid w:val="00DF7766"/>
    <w:rsid w:val="00DF7E6F"/>
    <w:rsid w:val="00DFECD1"/>
    <w:rsid w:val="00E000C5"/>
    <w:rsid w:val="00E00103"/>
    <w:rsid w:val="00E0086E"/>
    <w:rsid w:val="00E015EC"/>
    <w:rsid w:val="00E0169D"/>
    <w:rsid w:val="00E018E1"/>
    <w:rsid w:val="00E01B0F"/>
    <w:rsid w:val="00E01C64"/>
    <w:rsid w:val="00E01CFF"/>
    <w:rsid w:val="00E01DA3"/>
    <w:rsid w:val="00E01F8E"/>
    <w:rsid w:val="00E02454"/>
    <w:rsid w:val="00E024EC"/>
    <w:rsid w:val="00E0257E"/>
    <w:rsid w:val="00E02659"/>
    <w:rsid w:val="00E0275B"/>
    <w:rsid w:val="00E02A83"/>
    <w:rsid w:val="00E032C0"/>
    <w:rsid w:val="00E0346D"/>
    <w:rsid w:val="00E03F1A"/>
    <w:rsid w:val="00E052BD"/>
    <w:rsid w:val="00E05370"/>
    <w:rsid w:val="00E060AF"/>
    <w:rsid w:val="00E06185"/>
    <w:rsid w:val="00E06715"/>
    <w:rsid w:val="00E0679A"/>
    <w:rsid w:val="00E06B5A"/>
    <w:rsid w:val="00E06E64"/>
    <w:rsid w:val="00E077DB"/>
    <w:rsid w:val="00E079B5"/>
    <w:rsid w:val="00E079E5"/>
    <w:rsid w:val="00E107D8"/>
    <w:rsid w:val="00E108C7"/>
    <w:rsid w:val="00E10B83"/>
    <w:rsid w:val="00E11319"/>
    <w:rsid w:val="00E114A9"/>
    <w:rsid w:val="00E11B7B"/>
    <w:rsid w:val="00E11BDE"/>
    <w:rsid w:val="00E124BD"/>
    <w:rsid w:val="00E12A7B"/>
    <w:rsid w:val="00E13203"/>
    <w:rsid w:val="00E133C9"/>
    <w:rsid w:val="00E1398B"/>
    <w:rsid w:val="00E13C2A"/>
    <w:rsid w:val="00E15322"/>
    <w:rsid w:val="00E15448"/>
    <w:rsid w:val="00E1564F"/>
    <w:rsid w:val="00E15741"/>
    <w:rsid w:val="00E15940"/>
    <w:rsid w:val="00E15966"/>
    <w:rsid w:val="00E15E7B"/>
    <w:rsid w:val="00E1629F"/>
    <w:rsid w:val="00E164CA"/>
    <w:rsid w:val="00E1664F"/>
    <w:rsid w:val="00E16A06"/>
    <w:rsid w:val="00E16F29"/>
    <w:rsid w:val="00E16F54"/>
    <w:rsid w:val="00E170C0"/>
    <w:rsid w:val="00E17593"/>
    <w:rsid w:val="00E17F10"/>
    <w:rsid w:val="00E20908"/>
    <w:rsid w:val="00E2188E"/>
    <w:rsid w:val="00E21BD5"/>
    <w:rsid w:val="00E22A0E"/>
    <w:rsid w:val="00E22F76"/>
    <w:rsid w:val="00E23726"/>
    <w:rsid w:val="00E23B97"/>
    <w:rsid w:val="00E2450E"/>
    <w:rsid w:val="00E246D8"/>
    <w:rsid w:val="00E24858"/>
    <w:rsid w:val="00E248C4"/>
    <w:rsid w:val="00E253C7"/>
    <w:rsid w:val="00E25FAF"/>
    <w:rsid w:val="00E26699"/>
    <w:rsid w:val="00E266DD"/>
    <w:rsid w:val="00E26D4A"/>
    <w:rsid w:val="00E26E93"/>
    <w:rsid w:val="00E26F4E"/>
    <w:rsid w:val="00E276FF"/>
    <w:rsid w:val="00E27C04"/>
    <w:rsid w:val="00E302F5"/>
    <w:rsid w:val="00E30692"/>
    <w:rsid w:val="00E30DC2"/>
    <w:rsid w:val="00E30DD9"/>
    <w:rsid w:val="00E30F14"/>
    <w:rsid w:val="00E311A7"/>
    <w:rsid w:val="00E313CF"/>
    <w:rsid w:val="00E31B35"/>
    <w:rsid w:val="00E324C7"/>
    <w:rsid w:val="00E32980"/>
    <w:rsid w:val="00E32B81"/>
    <w:rsid w:val="00E3355F"/>
    <w:rsid w:val="00E337DB"/>
    <w:rsid w:val="00E345AA"/>
    <w:rsid w:val="00E34782"/>
    <w:rsid w:val="00E3522C"/>
    <w:rsid w:val="00E35365"/>
    <w:rsid w:val="00E355BA"/>
    <w:rsid w:val="00E360DA"/>
    <w:rsid w:val="00E36306"/>
    <w:rsid w:val="00E366D2"/>
    <w:rsid w:val="00E36B2A"/>
    <w:rsid w:val="00E37190"/>
    <w:rsid w:val="00E375A6"/>
    <w:rsid w:val="00E3762F"/>
    <w:rsid w:val="00E3763A"/>
    <w:rsid w:val="00E378CA"/>
    <w:rsid w:val="00E37AC3"/>
    <w:rsid w:val="00E37DE1"/>
    <w:rsid w:val="00E40E5D"/>
    <w:rsid w:val="00E41957"/>
    <w:rsid w:val="00E42025"/>
    <w:rsid w:val="00E427AA"/>
    <w:rsid w:val="00E42971"/>
    <w:rsid w:val="00E4298E"/>
    <w:rsid w:val="00E43268"/>
    <w:rsid w:val="00E43468"/>
    <w:rsid w:val="00E435AD"/>
    <w:rsid w:val="00E43906"/>
    <w:rsid w:val="00E443D7"/>
    <w:rsid w:val="00E449D8"/>
    <w:rsid w:val="00E44A6E"/>
    <w:rsid w:val="00E454CA"/>
    <w:rsid w:val="00E45522"/>
    <w:rsid w:val="00E45823"/>
    <w:rsid w:val="00E45889"/>
    <w:rsid w:val="00E45CA0"/>
    <w:rsid w:val="00E45D5B"/>
    <w:rsid w:val="00E462FD"/>
    <w:rsid w:val="00E46E82"/>
    <w:rsid w:val="00E47155"/>
    <w:rsid w:val="00E47357"/>
    <w:rsid w:val="00E47862"/>
    <w:rsid w:val="00E47970"/>
    <w:rsid w:val="00E479C4"/>
    <w:rsid w:val="00E47AD4"/>
    <w:rsid w:val="00E5025D"/>
    <w:rsid w:val="00E506E3"/>
    <w:rsid w:val="00E50A60"/>
    <w:rsid w:val="00E50DA1"/>
    <w:rsid w:val="00E50DAE"/>
    <w:rsid w:val="00E50EBF"/>
    <w:rsid w:val="00E50F8C"/>
    <w:rsid w:val="00E510E8"/>
    <w:rsid w:val="00E51C26"/>
    <w:rsid w:val="00E51DA2"/>
    <w:rsid w:val="00E51E23"/>
    <w:rsid w:val="00E51F6A"/>
    <w:rsid w:val="00E52085"/>
    <w:rsid w:val="00E52502"/>
    <w:rsid w:val="00E525D7"/>
    <w:rsid w:val="00E53007"/>
    <w:rsid w:val="00E535D4"/>
    <w:rsid w:val="00E53783"/>
    <w:rsid w:val="00E537CC"/>
    <w:rsid w:val="00E53BA3"/>
    <w:rsid w:val="00E546D7"/>
    <w:rsid w:val="00E54D79"/>
    <w:rsid w:val="00E54DC6"/>
    <w:rsid w:val="00E5501F"/>
    <w:rsid w:val="00E55063"/>
    <w:rsid w:val="00E55190"/>
    <w:rsid w:val="00E5523D"/>
    <w:rsid w:val="00E55C95"/>
    <w:rsid w:val="00E55FC2"/>
    <w:rsid w:val="00E56766"/>
    <w:rsid w:val="00E56818"/>
    <w:rsid w:val="00E56A3F"/>
    <w:rsid w:val="00E57283"/>
    <w:rsid w:val="00E57559"/>
    <w:rsid w:val="00E57EC4"/>
    <w:rsid w:val="00E60185"/>
    <w:rsid w:val="00E60275"/>
    <w:rsid w:val="00E603A2"/>
    <w:rsid w:val="00E603D3"/>
    <w:rsid w:val="00E604E1"/>
    <w:rsid w:val="00E60E2C"/>
    <w:rsid w:val="00E61C44"/>
    <w:rsid w:val="00E62590"/>
    <w:rsid w:val="00E6279A"/>
    <w:rsid w:val="00E63215"/>
    <w:rsid w:val="00E63301"/>
    <w:rsid w:val="00E63D6F"/>
    <w:rsid w:val="00E64071"/>
    <w:rsid w:val="00E6489B"/>
    <w:rsid w:val="00E64A1F"/>
    <w:rsid w:val="00E64E7E"/>
    <w:rsid w:val="00E65275"/>
    <w:rsid w:val="00E657AF"/>
    <w:rsid w:val="00E65C98"/>
    <w:rsid w:val="00E661F5"/>
    <w:rsid w:val="00E66556"/>
    <w:rsid w:val="00E668BC"/>
    <w:rsid w:val="00E6698B"/>
    <w:rsid w:val="00E669E5"/>
    <w:rsid w:val="00E66AED"/>
    <w:rsid w:val="00E66DC3"/>
    <w:rsid w:val="00E66FC8"/>
    <w:rsid w:val="00E67297"/>
    <w:rsid w:val="00E67502"/>
    <w:rsid w:val="00E67507"/>
    <w:rsid w:val="00E67DB0"/>
    <w:rsid w:val="00E67DFC"/>
    <w:rsid w:val="00E67ED1"/>
    <w:rsid w:val="00E701C5"/>
    <w:rsid w:val="00E705B7"/>
    <w:rsid w:val="00E70BED"/>
    <w:rsid w:val="00E70CBF"/>
    <w:rsid w:val="00E70ECA"/>
    <w:rsid w:val="00E71169"/>
    <w:rsid w:val="00E7177E"/>
    <w:rsid w:val="00E7194E"/>
    <w:rsid w:val="00E71B3C"/>
    <w:rsid w:val="00E7232D"/>
    <w:rsid w:val="00E7237D"/>
    <w:rsid w:val="00E72394"/>
    <w:rsid w:val="00E7286B"/>
    <w:rsid w:val="00E72886"/>
    <w:rsid w:val="00E72CEB"/>
    <w:rsid w:val="00E72F13"/>
    <w:rsid w:val="00E7308B"/>
    <w:rsid w:val="00E7345A"/>
    <w:rsid w:val="00E737EE"/>
    <w:rsid w:val="00E73F21"/>
    <w:rsid w:val="00E74C97"/>
    <w:rsid w:val="00E74E62"/>
    <w:rsid w:val="00E75AA9"/>
    <w:rsid w:val="00E75C96"/>
    <w:rsid w:val="00E75EB6"/>
    <w:rsid w:val="00E75FB4"/>
    <w:rsid w:val="00E76B3C"/>
    <w:rsid w:val="00E77138"/>
    <w:rsid w:val="00E7761A"/>
    <w:rsid w:val="00E7776C"/>
    <w:rsid w:val="00E77DE9"/>
    <w:rsid w:val="00E800C8"/>
    <w:rsid w:val="00E80213"/>
    <w:rsid w:val="00E808E8"/>
    <w:rsid w:val="00E80CA0"/>
    <w:rsid w:val="00E818DD"/>
    <w:rsid w:val="00E8193B"/>
    <w:rsid w:val="00E8229A"/>
    <w:rsid w:val="00E82C2E"/>
    <w:rsid w:val="00E830E7"/>
    <w:rsid w:val="00E831D5"/>
    <w:rsid w:val="00E832FF"/>
    <w:rsid w:val="00E83474"/>
    <w:rsid w:val="00E83611"/>
    <w:rsid w:val="00E85240"/>
    <w:rsid w:val="00E85516"/>
    <w:rsid w:val="00E85D90"/>
    <w:rsid w:val="00E85D91"/>
    <w:rsid w:val="00E8631C"/>
    <w:rsid w:val="00E866F8"/>
    <w:rsid w:val="00E870BF"/>
    <w:rsid w:val="00E87501"/>
    <w:rsid w:val="00E87D55"/>
    <w:rsid w:val="00E905FA"/>
    <w:rsid w:val="00E90A02"/>
    <w:rsid w:val="00E913B8"/>
    <w:rsid w:val="00E91673"/>
    <w:rsid w:val="00E924B7"/>
    <w:rsid w:val="00E9275B"/>
    <w:rsid w:val="00E92807"/>
    <w:rsid w:val="00E92A0F"/>
    <w:rsid w:val="00E92D08"/>
    <w:rsid w:val="00E92DFC"/>
    <w:rsid w:val="00E92FE1"/>
    <w:rsid w:val="00E93016"/>
    <w:rsid w:val="00E93A7E"/>
    <w:rsid w:val="00E93F72"/>
    <w:rsid w:val="00E943E5"/>
    <w:rsid w:val="00E948E7"/>
    <w:rsid w:val="00E94C50"/>
    <w:rsid w:val="00E94DB7"/>
    <w:rsid w:val="00E94F6E"/>
    <w:rsid w:val="00E95A3C"/>
    <w:rsid w:val="00E95D08"/>
    <w:rsid w:val="00E965A7"/>
    <w:rsid w:val="00E966AD"/>
    <w:rsid w:val="00E968CC"/>
    <w:rsid w:val="00E96FC3"/>
    <w:rsid w:val="00E97197"/>
    <w:rsid w:val="00E971BA"/>
    <w:rsid w:val="00E97684"/>
    <w:rsid w:val="00E97EB5"/>
    <w:rsid w:val="00EA033D"/>
    <w:rsid w:val="00EA0363"/>
    <w:rsid w:val="00EA0FDF"/>
    <w:rsid w:val="00EA122E"/>
    <w:rsid w:val="00EA15DB"/>
    <w:rsid w:val="00EA1B2C"/>
    <w:rsid w:val="00EA2195"/>
    <w:rsid w:val="00EA26E2"/>
    <w:rsid w:val="00EA270B"/>
    <w:rsid w:val="00EA28D1"/>
    <w:rsid w:val="00EA30A8"/>
    <w:rsid w:val="00EA30BD"/>
    <w:rsid w:val="00EA3201"/>
    <w:rsid w:val="00EA363A"/>
    <w:rsid w:val="00EA3755"/>
    <w:rsid w:val="00EA390E"/>
    <w:rsid w:val="00EA3EEC"/>
    <w:rsid w:val="00EA4322"/>
    <w:rsid w:val="00EA458E"/>
    <w:rsid w:val="00EA45E3"/>
    <w:rsid w:val="00EA46AF"/>
    <w:rsid w:val="00EA4B88"/>
    <w:rsid w:val="00EA4C97"/>
    <w:rsid w:val="00EA5246"/>
    <w:rsid w:val="00EA5948"/>
    <w:rsid w:val="00EA5CA2"/>
    <w:rsid w:val="00EA6546"/>
    <w:rsid w:val="00EA6744"/>
    <w:rsid w:val="00EA6D69"/>
    <w:rsid w:val="00EA6DB7"/>
    <w:rsid w:val="00EA7011"/>
    <w:rsid w:val="00EA7C56"/>
    <w:rsid w:val="00EA7DFE"/>
    <w:rsid w:val="00EA7F22"/>
    <w:rsid w:val="00EB00DA"/>
    <w:rsid w:val="00EB02C8"/>
    <w:rsid w:val="00EB033A"/>
    <w:rsid w:val="00EB0441"/>
    <w:rsid w:val="00EB0B70"/>
    <w:rsid w:val="00EB1434"/>
    <w:rsid w:val="00EB176C"/>
    <w:rsid w:val="00EB18AC"/>
    <w:rsid w:val="00EB1F29"/>
    <w:rsid w:val="00EB1F75"/>
    <w:rsid w:val="00EB2038"/>
    <w:rsid w:val="00EB2214"/>
    <w:rsid w:val="00EB24DF"/>
    <w:rsid w:val="00EB2E2F"/>
    <w:rsid w:val="00EB2E3F"/>
    <w:rsid w:val="00EB2E51"/>
    <w:rsid w:val="00EB30E4"/>
    <w:rsid w:val="00EB3831"/>
    <w:rsid w:val="00EB3C4C"/>
    <w:rsid w:val="00EB3E60"/>
    <w:rsid w:val="00EB3FA2"/>
    <w:rsid w:val="00EB41ED"/>
    <w:rsid w:val="00EB4357"/>
    <w:rsid w:val="00EB50F9"/>
    <w:rsid w:val="00EB5AD1"/>
    <w:rsid w:val="00EB6702"/>
    <w:rsid w:val="00EB6893"/>
    <w:rsid w:val="00EB6E43"/>
    <w:rsid w:val="00EB704B"/>
    <w:rsid w:val="00EB72B5"/>
    <w:rsid w:val="00EB73EF"/>
    <w:rsid w:val="00EB75B5"/>
    <w:rsid w:val="00EB79AD"/>
    <w:rsid w:val="00EB7B38"/>
    <w:rsid w:val="00EB7DAF"/>
    <w:rsid w:val="00EC01AE"/>
    <w:rsid w:val="00EC01BF"/>
    <w:rsid w:val="00EC055D"/>
    <w:rsid w:val="00EC06D8"/>
    <w:rsid w:val="00EC090B"/>
    <w:rsid w:val="00EC1384"/>
    <w:rsid w:val="00EC17F2"/>
    <w:rsid w:val="00EC1ED2"/>
    <w:rsid w:val="00EC29B2"/>
    <w:rsid w:val="00EC31D1"/>
    <w:rsid w:val="00EC328E"/>
    <w:rsid w:val="00EC377D"/>
    <w:rsid w:val="00EC439E"/>
    <w:rsid w:val="00EC483E"/>
    <w:rsid w:val="00EC4DE6"/>
    <w:rsid w:val="00EC4DF5"/>
    <w:rsid w:val="00EC4DFC"/>
    <w:rsid w:val="00EC5220"/>
    <w:rsid w:val="00EC5270"/>
    <w:rsid w:val="00EC52F6"/>
    <w:rsid w:val="00EC569D"/>
    <w:rsid w:val="00EC5E5A"/>
    <w:rsid w:val="00EC60DC"/>
    <w:rsid w:val="00EC6110"/>
    <w:rsid w:val="00EC6209"/>
    <w:rsid w:val="00EC647C"/>
    <w:rsid w:val="00EC6AE4"/>
    <w:rsid w:val="00EC6B38"/>
    <w:rsid w:val="00EC6C94"/>
    <w:rsid w:val="00EC6FAE"/>
    <w:rsid w:val="00EC74AA"/>
    <w:rsid w:val="00EC7591"/>
    <w:rsid w:val="00EC76F2"/>
    <w:rsid w:val="00EC79D2"/>
    <w:rsid w:val="00ED09F5"/>
    <w:rsid w:val="00ED0B3D"/>
    <w:rsid w:val="00ED0B54"/>
    <w:rsid w:val="00ED0E7C"/>
    <w:rsid w:val="00ED2562"/>
    <w:rsid w:val="00ED2952"/>
    <w:rsid w:val="00ED2BE5"/>
    <w:rsid w:val="00ED2C8D"/>
    <w:rsid w:val="00ED36FD"/>
    <w:rsid w:val="00ED388D"/>
    <w:rsid w:val="00ED3C31"/>
    <w:rsid w:val="00ED40C7"/>
    <w:rsid w:val="00ED4EC0"/>
    <w:rsid w:val="00ED5072"/>
    <w:rsid w:val="00ED5076"/>
    <w:rsid w:val="00ED5CEF"/>
    <w:rsid w:val="00ED68F5"/>
    <w:rsid w:val="00ED692C"/>
    <w:rsid w:val="00ED69FD"/>
    <w:rsid w:val="00ED6E05"/>
    <w:rsid w:val="00ED6E6E"/>
    <w:rsid w:val="00ED6EB3"/>
    <w:rsid w:val="00ED787A"/>
    <w:rsid w:val="00ED7D33"/>
    <w:rsid w:val="00ED7E14"/>
    <w:rsid w:val="00EE0C53"/>
    <w:rsid w:val="00EE0CD9"/>
    <w:rsid w:val="00EE100E"/>
    <w:rsid w:val="00EE10F8"/>
    <w:rsid w:val="00EE12A5"/>
    <w:rsid w:val="00EE13C6"/>
    <w:rsid w:val="00EE184E"/>
    <w:rsid w:val="00EE2242"/>
    <w:rsid w:val="00EE2D82"/>
    <w:rsid w:val="00EE2EC4"/>
    <w:rsid w:val="00EE2EE1"/>
    <w:rsid w:val="00EE31D6"/>
    <w:rsid w:val="00EE3625"/>
    <w:rsid w:val="00EE3CDE"/>
    <w:rsid w:val="00EE3DE0"/>
    <w:rsid w:val="00EE41BA"/>
    <w:rsid w:val="00EE41C9"/>
    <w:rsid w:val="00EE42F9"/>
    <w:rsid w:val="00EE439E"/>
    <w:rsid w:val="00EE48B1"/>
    <w:rsid w:val="00EE4A96"/>
    <w:rsid w:val="00EE4AB6"/>
    <w:rsid w:val="00EE4E0A"/>
    <w:rsid w:val="00EE4E8D"/>
    <w:rsid w:val="00EE5E11"/>
    <w:rsid w:val="00EE6586"/>
    <w:rsid w:val="00EE67DA"/>
    <w:rsid w:val="00EE6E28"/>
    <w:rsid w:val="00EE764E"/>
    <w:rsid w:val="00EE7A32"/>
    <w:rsid w:val="00EE7D8C"/>
    <w:rsid w:val="00EE7F70"/>
    <w:rsid w:val="00EF05C9"/>
    <w:rsid w:val="00EF10DD"/>
    <w:rsid w:val="00EF1A3F"/>
    <w:rsid w:val="00EF1D5F"/>
    <w:rsid w:val="00EF24DF"/>
    <w:rsid w:val="00EF27E3"/>
    <w:rsid w:val="00EF2C70"/>
    <w:rsid w:val="00EF315D"/>
    <w:rsid w:val="00EF3487"/>
    <w:rsid w:val="00EF3CBB"/>
    <w:rsid w:val="00EF4274"/>
    <w:rsid w:val="00EF4407"/>
    <w:rsid w:val="00EF463E"/>
    <w:rsid w:val="00EF4A46"/>
    <w:rsid w:val="00EF4B48"/>
    <w:rsid w:val="00EF583E"/>
    <w:rsid w:val="00EF593C"/>
    <w:rsid w:val="00EF5B7D"/>
    <w:rsid w:val="00EF605C"/>
    <w:rsid w:val="00EF6476"/>
    <w:rsid w:val="00EF69D9"/>
    <w:rsid w:val="00EF6A7D"/>
    <w:rsid w:val="00EF6B36"/>
    <w:rsid w:val="00EF7172"/>
    <w:rsid w:val="00EF7BFD"/>
    <w:rsid w:val="00F000F8"/>
    <w:rsid w:val="00F00E9D"/>
    <w:rsid w:val="00F013A9"/>
    <w:rsid w:val="00F0159C"/>
    <w:rsid w:val="00F01F51"/>
    <w:rsid w:val="00F02289"/>
    <w:rsid w:val="00F0257A"/>
    <w:rsid w:val="00F02769"/>
    <w:rsid w:val="00F027A7"/>
    <w:rsid w:val="00F02AA1"/>
    <w:rsid w:val="00F0344E"/>
    <w:rsid w:val="00F03506"/>
    <w:rsid w:val="00F03600"/>
    <w:rsid w:val="00F03AEA"/>
    <w:rsid w:val="00F03D9B"/>
    <w:rsid w:val="00F04169"/>
    <w:rsid w:val="00F048B5"/>
    <w:rsid w:val="00F051D4"/>
    <w:rsid w:val="00F053E5"/>
    <w:rsid w:val="00F05527"/>
    <w:rsid w:val="00F055C2"/>
    <w:rsid w:val="00F05AA4"/>
    <w:rsid w:val="00F05E88"/>
    <w:rsid w:val="00F06CF5"/>
    <w:rsid w:val="00F070BC"/>
    <w:rsid w:val="00F10009"/>
    <w:rsid w:val="00F10776"/>
    <w:rsid w:val="00F10CD3"/>
    <w:rsid w:val="00F10DC8"/>
    <w:rsid w:val="00F10E23"/>
    <w:rsid w:val="00F110D7"/>
    <w:rsid w:val="00F11141"/>
    <w:rsid w:val="00F11224"/>
    <w:rsid w:val="00F1128A"/>
    <w:rsid w:val="00F1145B"/>
    <w:rsid w:val="00F11494"/>
    <w:rsid w:val="00F115D3"/>
    <w:rsid w:val="00F12180"/>
    <w:rsid w:val="00F12FBF"/>
    <w:rsid w:val="00F1354B"/>
    <w:rsid w:val="00F139BE"/>
    <w:rsid w:val="00F13C30"/>
    <w:rsid w:val="00F14558"/>
    <w:rsid w:val="00F15A32"/>
    <w:rsid w:val="00F163E9"/>
    <w:rsid w:val="00F1646A"/>
    <w:rsid w:val="00F167B6"/>
    <w:rsid w:val="00F16B3A"/>
    <w:rsid w:val="00F17091"/>
    <w:rsid w:val="00F17177"/>
    <w:rsid w:val="00F173DE"/>
    <w:rsid w:val="00F174BB"/>
    <w:rsid w:val="00F1777E"/>
    <w:rsid w:val="00F17C1C"/>
    <w:rsid w:val="00F17EA5"/>
    <w:rsid w:val="00F204D9"/>
    <w:rsid w:val="00F20BEB"/>
    <w:rsid w:val="00F215DE"/>
    <w:rsid w:val="00F21960"/>
    <w:rsid w:val="00F21984"/>
    <w:rsid w:val="00F219C5"/>
    <w:rsid w:val="00F235A7"/>
    <w:rsid w:val="00F2392E"/>
    <w:rsid w:val="00F23F13"/>
    <w:rsid w:val="00F24528"/>
    <w:rsid w:val="00F245A6"/>
    <w:rsid w:val="00F24CFD"/>
    <w:rsid w:val="00F2502F"/>
    <w:rsid w:val="00F25A05"/>
    <w:rsid w:val="00F25ADC"/>
    <w:rsid w:val="00F25B1A"/>
    <w:rsid w:val="00F260E5"/>
    <w:rsid w:val="00F262ED"/>
    <w:rsid w:val="00F26388"/>
    <w:rsid w:val="00F2658C"/>
    <w:rsid w:val="00F26E74"/>
    <w:rsid w:val="00F2735A"/>
    <w:rsid w:val="00F27990"/>
    <w:rsid w:val="00F30094"/>
    <w:rsid w:val="00F30653"/>
    <w:rsid w:val="00F30744"/>
    <w:rsid w:val="00F31836"/>
    <w:rsid w:val="00F3199C"/>
    <w:rsid w:val="00F31D93"/>
    <w:rsid w:val="00F3274A"/>
    <w:rsid w:val="00F3287F"/>
    <w:rsid w:val="00F336BC"/>
    <w:rsid w:val="00F33968"/>
    <w:rsid w:val="00F33BC4"/>
    <w:rsid w:val="00F33FF7"/>
    <w:rsid w:val="00F3400D"/>
    <w:rsid w:val="00F3462F"/>
    <w:rsid w:val="00F347AC"/>
    <w:rsid w:val="00F3497E"/>
    <w:rsid w:val="00F34AEC"/>
    <w:rsid w:val="00F34B3E"/>
    <w:rsid w:val="00F356E9"/>
    <w:rsid w:val="00F3648A"/>
    <w:rsid w:val="00F36C68"/>
    <w:rsid w:val="00F36CE2"/>
    <w:rsid w:val="00F3762D"/>
    <w:rsid w:val="00F4054F"/>
    <w:rsid w:val="00F40659"/>
    <w:rsid w:val="00F411EF"/>
    <w:rsid w:val="00F41615"/>
    <w:rsid w:val="00F41966"/>
    <w:rsid w:val="00F41F83"/>
    <w:rsid w:val="00F420CF"/>
    <w:rsid w:val="00F42696"/>
    <w:rsid w:val="00F42E0A"/>
    <w:rsid w:val="00F42E87"/>
    <w:rsid w:val="00F434D3"/>
    <w:rsid w:val="00F43DBD"/>
    <w:rsid w:val="00F44465"/>
    <w:rsid w:val="00F44B87"/>
    <w:rsid w:val="00F44F20"/>
    <w:rsid w:val="00F45069"/>
    <w:rsid w:val="00F450C6"/>
    <w:rsid w:val="00F453D8"/>
    <w:rsid w:val="00F45824"/>
    <w:rsid w:val="00F45B47"/>
    <w:rsid w:val="00F45D2C"/>
    <w:rsid w:val="00F45F4F"/>
    <w:rsid w:val="00F45FE2"/>
    <w:rsid w:val="00F46056"/>
    <w:rsid w:val="00F4651F"/>
    <w:rsid w:val="00F4656B"/>
    <w:rsid w:val="00F465E8"/>
    <w:rsid w:val="00F46C1D"/>
    <w:rsid w:val="00F46DF4"/>
    <w:rsid w:val="00F46E0F"/>
    <w:rsid w:val="00F46E20"/>
    <w:rsid w:val="00F4798C"/>
    <w:rsid w:val="00F47B4C"/>
    <w:rsid w:val="00F5045D"/>
    <w:rsid w:val="00F50481"/>
    <w:rsid w:val="00F50515"/>
    <w:rsid w:val="00F50A1C"/>
    <w:rsid w:val="00F5106A"/>
    <w:rsid w:val="00F51679"/>
    <w:rsid w:val="00F52086"/>
    <w:rsid w:val="00F522F5"/>
    <w:rsid w:val="00F523CB"/>
    <w:rsid w:val="00F52506"/>
    <w:rsid w:val="00F526E2"/>
    <w:rsid w:val="00F52E0D"/>
    <w:rsid w:val="00F53337"/>
    <w:rsid w:val="00F538DD"/>
    <w:rsid w:val="00F53D8C"/>
    <w:rsid w:val="00F5414C"/>
    <w:rsid w:val="00F541F8"/>
    <w:rsid w:val="00F545E5"/>
    <w:rsid w:val="00F54937"/>
    <w:rsid w:val="00F54BE7"/>
    <w:rsid w:val="00F5529D"/>
    <w:rsid w:val="00F55845"/>
    <w:rsid w:val="00F56108"/>
    <w:rsid w:val="00F5682E"/>
    <w:rsid w:val="00F568A3"/>
    <w:rsid w:val="00F56B93"/>
    <w:rsid w:val="00F57427"/>
    <w:rsid w:val="00F57CB4"/>
    <w:rsid w:val="00F57CC7"/>
    <w:rsid w:val="00F57F2B"/>
    <w:rsid w:val="00F60750"/>
    <w:rsid w:val="00F607EA"/>
    <w:rsid w:val="00F6102E"/>
    <w:rsid w:val="00F612B8"/>
    <w:rsid w:val="00F616A7"/>
    <w:rsid w:val="00F61803"/>
    <w:rsid w:val="00F62476"/>
    <w:rsid w:val="00F62762"/>
    <w:rsid w:val="00F6297B"/>
    <w:rsid w:val="00F62DF0"/>
    <w:rsid w:val="00F62E9D"/>
    <w:rsid w:val="00F62F57"/>
    <w:rsid w:val="00F6327D"/>
    <w:rsid w:val="00F634B4"/>
    <w:rsid w:val="00F638A7"/>
    <w:rsid w:val="00F63F9C"/>
    <w:rsid w:val="00F63FFB"/>
    <w:rsid w:val="00F6414D"/>
    <w:rsid w:val="00F65CF0"/>
    <w:rsid w:val="00F6630C"/>
    <w:rsid w:val="00F6638E"/>
    <w:rsid w:val="00F664B5"/>
    <w:rsid w:val="00F6650B"/>
    <w:rsid w:val="00F67607"/>
    <w:rsid w:val="00F67777"/>
    <w:rsid w:val="00F679AE"/>
    <w:rsid w:val="00F70564"/>
    <w:rsid w:val="00F70AF5"/>
    <w:rsid w:val="00F7114E"/>
    <w:rsid w:val="00F715E2"/>
    <w:rsid w:val="00F719D1"/>
    <w:rsid w:val="00F7282B"/>
    <w:rsid w:val="00F729B6"/>
    <w:rsid w:val="00F72A46"/>
    <w:rsid w:val="00F72DE1"/>
    <w:rsid w:val="00F736AF"/>
    <w:rsid w:val="00F737F6"/>
    <w:rsid w:val="00F73A4F"/>
    <w:rsid w:val="00F73B52"/>
    <w:rsid w:val="00F73EBD"/>
    <w:rsid w:val="00F74128"/>
    <w:rsid w:val="00F74D8E"/>
    <w:rsid w:val="00F756C5"/>
    <w:rsid w:val="00F75A60"/>
    <w:rsid w:val="00F75EB7"/>
    <w:rsid w:val="00F76298"/>
    <w:rsid w:val="00F764BD"/>
    <w:rsid w:val="00F77730"/>
    <w:rsid w:val="00F80239"/>
    <w:rsid w:val="00F809EF"/>
    <w:rsid w:val="00F81362"/>
    <w:rsid w:val="00F813C5"/>
    <w:rsid w:val="00F81553"/>
    <w:rsid w:val="00F81890"/>
    <w:rsid w:val="00F81FA1"/>
    <w:rsid w:val="00F8289D"/>
    <w:rsid w:val="00F82A4F"/>
    <w:rsid w:val="00F82C31"/>
    <w:rsid w:val="00F83370"/>
    <w:rsid w:val="00F83623"/>
    <w:rsid w:val="00F83864"/>
    <w:rsid w:val="00F83C1E"/>
    <w:rsid w:val="00F83FBB"/>
    <w:rsid w:val="00F841F4"/>
    <w:rsid w:val="00F84556"/>
    <w:rsid w:val="00F84A50"/>
    <w:rsid w:val="00F84CBD"/>
    <w:rsid w:val="00F856D5"/>
    <w:rsid w:val="00F85796"/>
    <w:rsid w:val="00F85A10"/>
    <w:rsid w:val="00F85BB7"/>
    <w:rsid w:val="00F85ED3"/>
    <w:rsid w:val="00F86914"/>
    <w:rsid w:val="00F86F39"/>
    <w:rsid w:val="00F87574"/>
    <w:rsid w:val="00F879C6"/>
    <w:rsid w:val="00F87CBE"/>
    <w:rsid w:val="00F9087D"/>
    <w:rsid w:val="00F90B81"/>
    <w:rsid w:val="00F91187"/>
    <w:rsid w:val="00F913B8"/>
    <w:rsid w:val="00F913CE"/>
    <w:rsid w:val="00F91882"/>
    <w:rsid w:val="00F91EC7"/>
    <w:rsid w:val="00F92298"/>
    <w:rsid w:val="00F92456"/>
    <w:rsid w:val="00F92835"/>
    <w:rsid w:val="00F9296B"/>
    <w:rsid w:val="00F92CAD"/>
    <w:rsid w:val="00F930CE"/>
    <w:rsid w:val="00F93235"/>
    <w:rsid w:val="00F93287"/>
    <w:rsid w:val="00F9357C"/>
    <w:rsid w:val="00F93ACF"/>
    <w:rsid w:val="00F93C9B"/>
    <w:rsid w:val="00F93DFF"/>
    <w:rsid w:val="00F93E44"/>
    <w:rsid w:val="00F93EB0"/>
    <w:rsid w:val="00F94269"/>
    <w:rsid w:val="00F94319"/>
    <w:rsid w:val="00F95079"/>
    <w:rsid w:val="00F952FF"/>
    <w:rsid w:val="00F95762"/>
    <w:rsid w:val="00F958C9"/>
    <w:rsid w:val="00F958FD"/>
    <w:rsid w:val="00F96314"/>
    <w:rsid w:val="00F96A09"/>
    <w:rsid w:val="00F96B23"/>
    <w:rsid w:val="00F96BCC"/>
    <w:rsid w:val="00F96F82"/>
    <w:rsid w:val="00F9753D"/>
    <w:rsid w:val="00FA0F1A"/>
    <w:rsid w:val="00FA1405"/>
    <w:rsid w:val="00FA171E"/>
    <w:rsid w:val="00FA19B3"/>
    <w:rsid w:val="00FA25F7"/>
    <w:rsid w:val="00FA28D7"/>
    <w:rsid w:val="00FA365E"/>
    <w:rsid w:val="00FA4342"/>
    <w:rsid w:val="00FA44DC"/>
    <w:rsid w:val="00FA49B2"/>
    <w:rsid w:val="00FA4B6B"/>
    <w:rsid w:val="00FA4D60"/>
    <w:rsid w:val="00FA5605"/>
    <w:rsid w:val="00FA58DE"/>
    <w:rsid w:val="00FA5DED"/>
    <w:rsid w:val="00FA69CE"/>
    <w:rsid w:val="00FA709D"/>
    <w:rsid w:val="00FA71CF"/>
    <w:rsid w:val="00FA72C5"/>
    <w:rsid w:val="00FA782A"/>
    <w:rsid w:val="00FA799F"/>
    <w:rsid w:val="00FA7AAB"/>
    <w:rsid w:val="00FA7C56"/>
    <w:rsid w:val="00FA7CC3"/>
    <w:rsid w:val="00FA7D71"/>
    <w:rsid w:val="00FB0769"/>
    <w:rsid w:val="00FB09D0"/>
    <w:rsid w:val="00FB0CAF"/>
    <w:rsid w:val="00FB1289"/>
    <w:rsid w:val="00FB1370"/>
    <w:rsid w:val="00FB20B2"/>
    <w:rsid w:val="00FB23DE"/>
    <w:rsid w:val="00FB23F8"/>
    <w:rsid w:val="00FB2802"/>
    <w:rsid w:val="00FB2846"/>
    <w:rsid w:val="00FB287F"/>
    <w:rsid w:val="00FB2E17"/>
    <w:rsid w:val="00FB2E68"/>
    <w:rsid w:val="00FB3102"/>
    <w:rsid w:val="00FB42EF"/>
    <w:rsid w:val="00FB49EF"/>
    <w:rsid w:val="00FB536E"/>
    <w:rsid w:val="00FB5588"/>
    <w:rsid w:val="00FB5BD8"/>
    <w:rsid w:val="00FB60A6"/>
    <w:rsid w:val="00FB669F"/>
    <w:rsid w:val="00FB6BEA"/>
    <w:rsid w:val="00FB6D15"/>
    <w:rsid w:val="00FB7E5B"/>
    <w:rsid w:val="00FC0021"/>
    <w:rsid w:val="00FC1091"/>
    <w:rsid w:val="00FC19F6"/>
    <w:rsid w:val="00FC1A5E"/>
    <w:rsid w:val="00FC1B2E"/>
    <w:rsid w:val="00FC2625"/>
    <w:rsid w:val="00FC279B"/>
    <w:rsid w:val="00FC2BEF"/>
    <w:rsid w:val="00FC2F49"/>
    <w:rsid w:val="00FC32BB"/>
    <w:rsid w:val="00FC36CC"/>
    <w:rsid w:val="00FC3BCF"/>
    <w:rsid w:val="00FC3CA7"/>
    <w:rsid w:val="00FC3D44"/>
    <w:rsid w:val="00FC3D48"/>
    <w:rsid w:val="00FC4171"/>
    <w:rsid w:val="00FC4433"/>
    <w:rsid w:val="00FC5665"/>
    <w:rsid w:val="00FC59F3"/>
    <w:rsid w:val="00FC5CA5"/>
    <w:rsid w:val="00FC5D60"/>
    <w:rsid w:val="00FC60B3"/>
    <w:rsid w:val="00FC6571"/>
    <w:rsid w:val="00FC6926"/>
    <w:rsid w:val="00FC6B4A"/>
    <w:rsid w:val="00FC6BDD"/>
    <w:rsid w:val="00FC6BE6"/>
    <w:rsid w:val="00FC6CE6"/>
    <w:rsid w:val="00FC6DCA"/>
    <w:rsid w:val="00FC75F9"/>
    <w:rsid w:val="00FC7D9C"/>
    <w:rsid w:val="00FD013E"/>
    <w:rsid w:val="00FD0276"/>
    <w:rsid w:val="00FD0CBB"/>
    <w:rsid w:val="00FD10A5"/>
    <w:rsid w:val="00FD14A5"/>
    <w:rsid w:val="00FD1B52"/>
    <w:rsid w:val="00FD26B6"/>
    <w:rsid w:val="00FD2B36"/>
    <w:rsid w:val="00FD3BB9"/>
    <w:rsid w:val="00FD42BF"/>
    <w:rsid w:val="00FD4592"/>
    <w:rsid w:val="00FD5263"/>
    <w:rsid w:val="00FD5946"/>
    <w:rsid w:val="00FD595C"/>
    <w:rsid w:val="00FD5A1C"/>
    <w:rsid w:val="00FD6417"/>
    <w:rsid w:val="00FD684B"/>
    <w:rsid w:val="00FD75AC"/>
    <w:rsid w:val="00FD76DD"/>
    <w:rsid w:val="00FD777F"/>
    <w:rsid w:val="00FD77FD"/>
    <w:rsid w:val="00FD7834"/>
    <w:rsid w:val="00FE03C5"/>
    <w:rsid w:val="00FE0404"/>
    <w:rsid w:val="00FE0415"/>
    <w:rsid w:val="00FE0945"/>
    <w:rsid w:val="00FE0A92"/>
    <w:rsid w:val="00FE0B08"/>
    <w:rsid w:val="00FE0B51"/>
    <w:rsid w:val="00FE0BBB"/>
    <w:rsid w:val="00FE0D36"/>
    <w:rsid w:val="00FE0EF6"/>
    <w:rsid w:val="00FE1296"/>
    <w:rsid w:val="00FE1A9F"/>
    <w:rsid w:val="00FE1D03"/>
    <w:rsid w:val="00FE2A14"/>
    <w:rsid w:val="00FE2CEF"/>
    <w:rsid w:val="00FE3671"/>
    <w:rsid w:val="00FE3A7D"/>
    <w:rsid w:val="00FE3B1F"/>
    <w:rsid w:val="00FE44C9"/>
    <w:rsid w:val="00FE45DB"/>
    <w:rsid w:val="00FE4864"/>
    <w:rsid w:val="00FE4912"/>
    <w:rsid w:val="00FE4F9B"/>
    <w:rsid w:val="00FE5384"/>
    <w:rsid w:val="00FE56D3"/>
    <w:rsid w:val="00FE5A1D"/>
    <w:rsid w:val="00FE68B3"/>
    <w:rsid w:val="00FE6A7B"/>
    <w:rsid w:val="00FE784C"/>
    <w:rsid w:val="00FF02EC"/>
    <w:rsid w:val="00FF09A2"/>
    <w:rsid w:val="00FF09E3"/>
    <w:rsid w:val="00FF0CB2"/>
    <w:rsid w:val="00FF0CC1"/>
    <w:rsid w:val="00FF0D15"/>
    <w:rsid w:val="00FF120F"/>
    <w:rsid w:val="00FF14EA"/>
    <w:rsid w:val="00FF1589"/>
    <w:rsid w:val="00FF1621"/>
    <w:rsid w:val="00FF1711"/>
    <w:rsid w:val="00FF1B29"/>
    <w:rsid w:val="00FF2327"/>
    <w:rsid w:val="00FF236B"/>
    <w:rsid w:val="00FF2388"/>
    <w:rsid w:val="00FF249D"/>
    <w:rsid w:val="00FF312A"/>
    <w:rsid w:val="00FF3217"/>
    <w:rsid w:val="00FF3298"/>
    <w:rsid w:val="00FF34D7"/>
    <w:rsid w:val="00FF3616"/>
    <w:rsid w:val="00FF3858"/>
    <w:rsid w:val="00FF389E"/>
    <w:rsid w:val="00FF38A2"/>
    <w:rsid w:val="00FF3E1B"/>
    <w:rsid w:val="00FF43B1"/>
    <w:rsid w:val="00FF5A46"/>
    <w:rsid w:val="00FF5D94"/>
    <w:rsid w:val="00FF747B"/>
    <w:rsid w:val="00FF7575"/>
    <w:rsid w:val="00FF76F9"/>
    <w:rsid w:val="00FF7756"/>
    <w:rsid w:val="00FF7951"/>
    <w:rsid w:val="00FF7B68"/>
    <w:rsid w:val="010EBC97"/>
    <w:rsid w:val="011B1EBF"/>
    <w:rsid w:val="011D6BA6"/>
    <w:rsid w:val="011E3FF5"/>
    <w:rsid w:val="013EE729"/>
    <w:rsid w:val="014697D4"/>
    <w:rsid w:val="01514283"/>
    <w:rsid w:val="0153573B"/>
    <w:rsid w:val="015E855C"/>
    <w:rsid w:val="0161EEFE"/>
    <w:rsid w:val="0191581F"/>
    <w:rsid w:val="019F26DB"/>
    <w:rsid w:val="019F57B4"/>
    <w:rsid w:val="019FBD2B"/>
    <w:rsid w:val="01A28126"/>
    <w:rsid w:val="01AE264B"/>
    <w:rsid w:val="01AFF589"/>
    <w:rsid w:val="01B05903"/>
    <w:rsid w:val="01B3126B"/>
    <w:rsid w:val="01B52500"/>
    <w:rsid w:val="01B7F229"/>
    <w:rsid w:val="01C20064"/>
    <w:rsid w:val="01C351C5"/>
    <w:rsid w:val="01C8D023"/>
    <w:rsid w:val="01D04225"/>
    <w:rsid w:val="01DAB7D4"/>
    <w:rsid w:val="01F8E31A"/>
    <w:rsid w:val="02097206"/>
    <w:rsid w:val="0209FFAF"/>
    <w:rsid w:val="020A39D5"/>
    <w:rsid w:val="021A81CC"/>
    <w:rsid w:val="02204C5D"/>
    <w:rsid w:val="0229346A"/>
    <w:rsid w:val="022DB236"/>
    <w:rsid w:val="0240D04F"/>
    <w:rsid w:val="024BC771"/>
    <w:rsid w:val="024C8B80"/>
    <w:rsid w:val="0251B2E8"/>
    <w:rsid w:val="02564AD6"/>
    <w:rsid w:val="025ED4E8"/>
    <w:rsid w:val="0276119A"/>
    <w:rsid w:val="0281A727"/>
    <w:rsid w:val="0289D254"/>
    <w:rsid w:val="029D20C2"/>
    <w:rsid w:val="02AD8597"/>
    <w:rsid w:val="02B23022"/>
    <w:rsid w:val="02BA1C40"/>
    <w:rsid w:val="02C2622A"/>
    <w:rsid w:val="02C5BC88"/>
    <w:rsid w:val="02E30958"/>
    <w:rsid w:val="02EABF1A"/>
    <w:rsid w:val="02EB6ACD"/>
    <w:rsid w:val="02FAE534"/>
    <w:rsid w:val="03037646"/>
    <w:rsid w:val="0303BC93"/>
    <w:rsid w:val="030A5E1C"/>
    <w:rsid w:val="030B309C"/>
    <w:rsid w:val="030F439F"/>
    <w:rsid w:val="031436A4"/>
    <w:rsid w:val="032C8174"/>
    <w:rsid w:val="032E08C2"/>
    <w:rsid w:val="033CDBAD"/>
    <w:rsid w:val="033E1E7A"/>
    <w:rsid w:val="033FAA68"/>
    <w:rsid w:val="036B9043"/>
    <w:rsid w:val="03794046"/>
    <w:rsid w:val="037EAD83"/>
    <w:rsid w:val="03916543"/>
    <w:rsid w:val="0398E82D"/>
    <w:rsid w:val="03997DA2"/>
    <w:rsid w:val="03998867"/>
    <w:rsid w:val="03ABAE9C"/>
    <w:rsid w:val="03AEA04A"/>
    <w:rsid w:val="03BA6D4F"/>
    <w:rsid w:val="03C13A39"/>
    <w:rsid w:val="03C29AD1"/>
    <w:rsid w:val="03C52CD2"/>
    <w:rsid w:val="03C7E792"/>
    <w:rsid w:val="03D5D0A0"/>
    <w:rsid w:val="03DEEC66"/>
    <w:rsid w:val="03ECF938"/>
    <w:rsid w:val="03ED7AF6"/>
    <w:rsid w:val="03F941D4"/>
    <w:rsid w:val="03FA2DDB"/>
    <w:rsid w:val="03FADBE6"/>
    <w:rsid w:val="0403447F"/>
    <w:rsid w:val="0407C269"/>
    <w:rsid w:val="04084214"/>
    <w:rsid w:val="0419BCBC"/>
    <w:rsid w:val="041A1704"/>
    <w:rsid w:val="0423944C"/>
    <w:rsid w:val="04309502"/>
    <w:rsid w:val="043633C8"/>
    <w:rsid w:val="0436DC96"/>
    <w:rsid w:val="043804C1"/>
    <w:rsid w:val="044CD86A"/>
    <w:rsid w:val="045A5805"/>
    <w:rsid w:val="0461DCDB"/>
    <w:rsid w:val="0461F2ED"/>
    <w:rsid w:val="046958BF"/>
    <w:rsid w:val="0495D865"/>
    <w:rsid w:val="049E421F"/>
    <w:rsid w:val="049F64C9"/>
    <w:rsid w:val="04A7E5B8"/>
    <w:rsid w:val="04B810D5"/>
    <w:rsid w:val="04C0DABD"/>
    <w:rsid w:val="04EC3341"/>
    <w:rsid w:val="04F8F52E"/>
    <w:rsid w:val="05032922"/>
    <w:rsid w:val="051A59D0"/>
    <w:rsid w:val="0523CA51"/>
    <w:rsid w:val="052767FE"/>
    <w:rsid w:val="05285DE5"/>
    <w:rsid w:val="052DB494"/>
    <w:rsid w:val="0530DA1F"/>
    <w:rsid w:val="0531B75E"/>
    <w:rsid w:val="0540E2F1"/>
    <w:rsid w:val="0546DC67"/>
    <w:rsid w:val="0564A185"/>
    <w:rsid w:val="0568882B"/>
    <w:rsid w:val="057724D7"/>
    <w:rsid w:val="05800CB6"/>
    <w:rsid w:val="058FDB94"/>
    <w:rsid w:val="0591AA3D"/>
    <w:rsid w:val="0591FA74"/>
    <w:rsid w:val="0592B8BD"/>
    <w:rsid w:val="0595E057"/>
    <w:rsid w:val="05AD9A96"/>
    <w:rsid w:val="05C5AFDB"/>
    <w:rsid w:val="05C9609C"/>
    <w:rsid w:val="05D0762E"/>
    <w:rsid w:val="05D2764F"/>
    <w:rsid w:val="05D7904C"/>
    <w:rsid w:val="05DBF86B"/>
    <w:rsid w:val="05E4E4D1"/>
    <w:rsid w:val="05E72488"/>
    <w:rsid w:val="05EB63F8"/>
    <w:rsid w:val="05F0FB81"/>
    <w:rsid w:val="05F2406D"/>
    <w:rsid w:val="06008592"/>
    <w:rsid w:val="060D18EB"/>
    <w:rsid w:val="0614B4F9"/>
    <w:rsid w:val="0617CB6B"/>
    <w:rsid w:val="061E3726"/>
    <w:rsid w:val="0625CC52"/>
    <w:rsid w:val="0636D256"/>
    <w:rsid w:val="063FE362"/>
    <w:rsid w:val="0649FAD3"/>
    <w:rsid w:val="065A8755"/>
    <w:rsid w:val="067567E4"/>
    <w:rsid w:val="067D924E"/>
    <w:rsid w:val="067DA231"/>
    <w:rsid w:val="06901862"/>
    <w:rsid w:val="069162D3"/>
    <w:rsid w:val="06AA5D9E"/>
    <w:rsid w:val="06C10735"/>
    <w:rsid w:val="06D087A5"/>
    <w:rsid w:val="06DAE391"/>
    <w:rsid w:val="06EC508B"/>
    <w:rsid w:val="06EEB5AD"/>
    <w:rsid w:val="06F3D3D1"/>
    <w:rsid w:val="070CC02F"/>
    <w:rsid w:val="070CD5FD"/>
    <w:rsid w:val="072809F8"/>
    <w:rsid w:val="072BEE5E"/>
    <w:rsid w:val="074839DD"/>
    <w:rsid w:val="074E9E8E"/>
    <w:rsid w:val="075B73DB"/>
    <w:rsid w:val="07600FFC"/>
    <w:rsid w:val="07621265"/>
    <w:rsid w:val="07648CB9"/>
    <w:rsid w:val="07674C19"/>
    <w:rsid w:val="076C5424"/>
    <w:rsid w:val="0772DBA3"/>
    <w:rsid w:val="07783709"/>
    <w:rsid w:val="077AF993"/>
    <w:rsid w:val="078ADEAC"/>
    <w:rsid w:val="078DD5F4"/>
    <w:rsid w:val="0798806F"/>
    <w:rsid w:val="07C08F46"/>
    <w:rsid w:val="07CDCBAB"/>
    <w:rsid w:val="07D19F9D"/>
    <w:rsid w:val="07D3E316"/>
    <w:rsid w:val="07D7A5E7"/>
    <w:rsid w:val="07D9AC35"/>
    <w:rsid w:val="07DFD6A1"/>
    <w:rsid w:val="07E48877"/>
    <w:rsid w:val="07ECACAB"/>
    <w:rsid w:val="07ED5F22"/>
    <w:rsid w:val="07F6D5F4"/>
    <w:rsid w:val="08002767"/>
    <w:rsid w:val="0800941E"/>
    <w:rsid w:val="081864B8"/>
    <w:rsid w:val="081EE421"/>
    <w:rsid w:val="0822ACDF"/>
    <w:rsid w:val="083662AB"/>
    <w:rsid w:val="083A6963"/>
    <w:rsid w:val="083B6EFA"/>
    <w:rsid w:val="083C7623"/>
    <w:rsid w:val="085735B7"/>
    <w:rsid w:val="0863D39F"/>
    <w:rsid w:val="0880D167"/>
    <w:rsid w:val="088BDF03"/>
    <w:rsid w:val="0896F71A"/>
    <w:rsid w:val="08A9848B"/>
    <w:rsid w:val="08ABA248"/>
    <w:rsid w:val="08AD2361"/>
    <w:rsid w:val="08AE49C0"/>
    <w:rsid w:val="08CCB0D9"/>
    <w:rsid w:val="08D7067F"/>
    <w:rsid w:val="08DD532C"/>
    <w:rsid w:val="08E82E31"/>
    <w:rsid w:val="08E87EC6"/>
    <w:rsid w:val="08F18334"/>
    <w:rsid w:val="08F26EF3"/>
    <w:rsid w:val="08F741A2"/>
    <w:rsid w:val="08F776CD"/>
    <w:rsid w:val="08F7ABB2"/>
    <w:rsid w:val="08FA3751"/>
    <w:rsid w:val="090643AB"/>
    <w:rsid w:val="0910E822"/>
    <w:rsid w:val="09133DD9"/>
    <w:rsid w:val="0921A894"/>
    <w:rsid w:val="092406FB"/>
    <w:rsid w:val="09317AC2"/>
    <w:rsid w:val="0935BFCD"/>
    <w:rsid w:val="094669EA"/>
    <w:rsid w:val="0957D9E7"/>
    <w:rsid w:val="0963F624"/>
    <w:rsid w:val="096466FB"/>
    <w:rsid w:val="0974CB59"/>
    <w:rsid w:val="098CF4EE"/>
    <w:rsid w:val="0992BAE1"/>
    <w:rsid w:val="099BA498"/>
    <w:rsid w:val="09AEE730"/>
    <w:rsid w:val="09B16583"/>
    <w:rsid w:val="09B6D687"/>
    <w:rsid w:val="09BB0DE6"/>
    <w:rsid w:val="09C00335"/>
    <w:rsid w:val="09E6B8C9"/>
    <w:rsid w:val="09F3F806"/>
    <w:rsid w:val="0A0A3146"/>
    <w:rsid w:val="0A0EE6A4"/>
    <w:rsid w:val="0A11739D"/>
    <w:rsid w:val="0A14D35F"/>
    <w:rsid w:val="0A162CDA"/>
    <w:rsid w:val="0A1E5C29"/>
    <w:rsid w:val="0A23E9CF"/>
    <w:rsid w:val="0A278EAA"/>
    <w:rsid w:val="0A44415D"/>
    <w:rsid w:val="0A682261"/>
    <w:rsid w:val="0A69E2BD"/>
    <w:rsid w:val="0A6CB2EE"/>
    <w:rsid w:val="0A76984F"/>
    <w:rsid w:val="0A7DDDD8"/>
    <w:rsid w:val="0A8148A3"/>
    <w:rsid w:val="0AA0A769"/>
    <w:rsid w:val="0AA15F7E"/>
    <w:rsid w:val="0AB18D7A"/>
    <w:rsid w:val="0AC4FCE2"/>
    <w:rsid w:val="0AE1053C"/>
    <w:rsid w:val="0AEB8A15"/>
    <w:rsid w:val="0AF4D7EF"/>
    <w:rsid w:val="0B09AAE1"/>
    <w:rsid w:val="0B0CBC6A"/>
    <w:rsid w:val="0B102296"/>
    <w:rsid w:val="0B243AEC"/>
    <w:rsid w:val="0B374C8E"/>
    <w:rsid w:val="0B38DF72"/>
    <w:rsid w:val="0B3940F2"/>
    <w:rsid w:val="0B3C9460"/>
    <w:rsid w:val="0B4468DF"/>
    <w:rsid w:val="0B45FD34"/>
    <w:rsid w:val="0B495B56"/>
    <w:rsid w:val="0B4A7987"/>
    <w:rsid w:val="0B4A7B78"/>
    <w:rsid w:val="0B57105B"/>
    <w:rsid w:val="0B629775"/>
    <w:rsid w:val="0B6C1EB1"/>
    <w:rsid w:val="0B6D9FAA"/>
    <w:rsid w:val="0B7CB0BD"/>
    <w:rsid w:val="0B84F6A1"/>
    <w:rsid w:val="0B867737"/>
    <w:rsid w:val="0B8BA97C"/>
    <w:rsid w:val="0B986BFC"/>
    <w:rsid w:val="0BA4DDF3"/>
    <w:rsid w:val="0BADF7EA"/>
    <w:rsid w:val="0BB7B0D5"/>
    <w:rsid w:val="0BBA05C0"/>
    <w:rsid w:val="0BC8B786"/>
    <w:rsid w:val="0BDDAB3C"/>
    <w:rsid w:val="0BE31CBF"/>
    <w:rsid w:val="0BECFCE1"/>
    <w:rsid w:val="0BF862E5"/>
    <w:rsid w:val="0C028C61"/>
    <w:rsid w:val="0C071D84"/>
    <w:rsid w:val="0C22B309"/>
    <w:rsid w:val="0C28E56C"/>
    <w:rsid w:val="0C3E3C24"/>
    <w:rsid w:val="0C3FC6DC"/>
    <w:rsid w:val="0C418991"/>
    <w:rsid w:val="0C436FAD"/>
    <w:rsid w:val="0C4560A7"/>
    <w:rsid w:val="0C5FB6C5"/>
    <w:rsid w:val="0C647D15"/>
    <w:rsid w:val="0C7468CF"/>
    <w:rsid w:val="0C802CFB"/>
    <w:rsid w:val="0C92478E"/>
    <w:rsid w:val="0CA1C4AA"/>
    <w:rsid w:val="0CA43EBE"/>
    <w:rsid w:val="0CAE58CE"/>
    <w:rsid w:val="0CB096A3"/>
    <w:rsid w:val="0CB7DBB1"/>
    <w:rsid w:val="0CC2BBD1"/>
    <w:rsid w:val="0CC54BAE"/>
    <w:rsid w:val="0CC85BAF"/>
    <w:rsid w:val="0CCA68BF"/>
    <w:rsid w:val="0CD0FE28"/>
    <w:rsid w:val="0CDCC3B5"/>
    <w:rsid w:val="0CE3510F"/>
    <w:rsid w:val="0CEB36DC"/>
    <w:rsid w:val="0CEC16D7"/>
    <w:rsid w:val="0CEC5821"/>
    <w:rsid w:val="0CED8673"/>
    <w:rsid w:val="0CFED4A3"/>
    <w:rsid w:val="0D239398"/>
    <w:rsid w:val="0D2554C1"/>
    <w:rsid w:val="0D4C242E"/>
    <w:rsid w:val="0D53DC67"/>
    <w:rsid w:val="0D5491A5"/>
    <w:rsid w:val="0D5BC8DC"/>
    <w:rsid w:val="0D6F9085"/>
    <w:rsid w:val="0D7021DE"/>
    <w:rsid w:val="0D70492F"/>
    <w:rsid w:val="0D7993CE"/>
    <w:rsid w:val="0D7CEC03"/>
    <w:rsid w:val="0D8332D4"/>
    <w:rsid w:val="0D8AF98C"/>
    <w:rsid w:val="0D8E55C1"/>
    <w:rsid w:val="0D94151D"/>
    <w:rsid w:val="0DA54495"/>
    <w:rsid w:val="0DAC5C44"/>
    <w:rsid w:val="0DAEAEAF"/>
    <w:rsid w:val="0DB0D448"/>
    <w:rsid w:val="0DB52DFA"/>
    <w:rsid w:val="0DD4C186"/>
    <w:rsid w:val="0DDC760B"/>
    <w:rsid w:val="0DE95FE2"/>
    <w:rsid w:val="0E02B006"/>
    <w:rsid w:val="0E044734"/>
    <w:rsid w:val="0E1260E8"/>
    <w:rsid w:val="0E298574"/>
    <w:rsid w:val="0E56C62D"/>
    <w:rsid w:val="0E64AB9C"/>
    <w:rsid w:val="0E6EDB72"/>
    <w:rsid w:val="0E7ADA1D"/>
    <w:rsid w:val="0E7B92E1"/>
    <w:rsid w:val="0E7EE3D8"/>
    <w:rsid w:val="0E8D1007"/>
    <w:rsid w:val="0E9CF23E"/>
    <w:rsid w:val="0EA9275E"/>
    <w:rsid w:val="0EB5DE3C"/>
    <w:rsid w:val="0EB6DCFC"/>
    <w:rsid w:val="0EC3ECD2"/>
    <w:rsid w:val="0ED0FFE3"/>
    <w:rsid w:val="0EDE3958"/>
    <w:rsid w:val="0EE9CED9"/>
    <w:rsid w:val="0EEB4066"/>
    <w:rsid w:val="0EF405C5"/>
    <w:rsid w:val="0EF54667"/>
    <w:rsid w:val="0EF87C78"/>
    <w:rsid w:val="0F0E4F67"/>
    <w:rsid w:val="0F27B702"/>
    <w:rsid w:val="0F370C72"/>
    <w:rsid w:val="0F4042B3"/>
    <w:rsid w:val="0F4DFD91"/>
    <w:rsid w:val="0F535C7E"/>
    <w:rsid w:val="0F7A650E"/>
    <w:rsid w:val="0F7AE528"/>
    <w:rsid w:val="0F8121DA"/>
    <w:rsid w:val="0FA0BE90"/>
    <w:rsid w:val="0FA7A05B"/>
    <w:rsid w:val="0FAE8616"/>
    <w:rsid w:val="0FAF6B9D"/>
    <w:rsid w:val="0FBE7E1F"/>
    <w:rsid w:val="0FD6A519"/>
    <w:rsid w:val="0FE3324D"/>
    <w:rsid w:val="0FE81BCE"/>
    <w:rsid w:val="0FE9A402"/>
    <w:rsid w:val="0FFE8552"/>
    <w:rsid w:val="0FFF251D"/>
    <w:rsid w:val="10040042"/>
    <w:rsid w:val="1009862B"/>
    <w:rsid w:val="1016F106"/>
    <w:rsid w:val="101D1778"/>
    <w:rsid w:val="102649A0"/>
    <w:rsid w:val="10303597"/>
    <w:rsid w:val="1033EF8C"/>
    <w:rsid w:val="10348A90"/>
    <w:rsid w:val="104D634E"/>
    <w:rsid w:val="105FFA16"/>
    <w:rsid w:val="106335C4"/>
    <w:rsid w:val="1065F7E7"/>
    <w:rsid w:val="106BF2AA"/>
    <w:rsid w:val="10770C67"/>
    <w:rsid w:val="10909955"/>
    <w:rsid w:val="10964CA5"/>
    <w:rsid w:val="109BAC9E"/>
    <w:rsid w:val="10B4BBB4"/>
    <w:rsid w:val="10B4F42F"/>
    <w:rsid w:val="10BFC707"/>
    <w:rsid w:val="10C1614C"/>
    <w:rsid w:val="10D6062B"/>
    <w:rsid w:val="10DF210C"/>
    <w:rsid w:val="10E0ABCA"/>
    <w:rsid w:val="10EEF45C"/>
    <w:rsid w:val="10FAF4B9"/>
    <w:rsid w:val="1104282B"/>
    <w:rsid w:val="110D41BE"/>
    <w:rsid w:val="111522D5"/>
    <w:rsid w:val="11174EE9"/>
    <w:rsid w:val="11178A6A"/>
    <w:rsid w:val="11182C53"/>
    <w:rsid w:val="1140413B"/>
    <w:rsid w:val="11466EBB"/>
    <w:rsid w:val="114D5579"/>
    <w:rsid w:val="114F4CE9"/>
    <w:rsid w:val="115BF7BC"/>
    <w:rsid w:val="115D760A"/>
    <w:rsid w:val="115D99F4"/>
    <w:rsid w:val="119742A3"/>
    <w:rsid w:val="1199323B"/>
    <w:rsid w:val="119B589B"/>
    <w:rsid w:val="119BFE04"/>
    <w:rsid w:val="119C6F31"/>
    <w:rsid w:val="11A8F88C"/>
    <w:rsid w:val="11AB5CE7"/>
    <w:rsid w:val="11BA2EBD"/>
    <w:rsid w:val="11E42547"/>
    <w:rsid w:val="11F15D8A"/>
    <w:rsid w:val="11FA5D28"/>
    <w:rsid w:val="11FAC03D"/>
    <w:rsid w:val="11FE3B38"/>
    <w:rsid w:val="12044D0E"/>
    <w:rsid w:val="1205BFCC"/>
    <w:rsid w:val="120F87C2"/>
    <w:rsid w:val="1211E37A"/>
    <w:rsid w:val="121336E1"/>
    <w:rsid w:val="121350C6"/>
    <w:rsid w:val="12312D98"/>
    <w:rsid w:val="1232FDCE"/>
    <w:rsid w:val="123B0774"/>
    <w:rsid w:val="123D552C"/>
    <w:rsid w:val="1245E303"/>
    <w:rsid w:val="1246DAF2"/>
    <w:rsid w:val="1247A03F"/>
    <w:rsid w:val="124C3C3D"/>
    <w:rsid w:val="124CD0FE"/>
    <w:rsid w:val="12559769"/>
    <w:rsid w:val="125D33F9"/>
    <w:rsid w:val="1260BE70"/>
    <w:rsid w:val="1267AE99"/>
    <w:rsid w:val="127154A5"/>
    <w:rsid w:val="12975992"/>
    <w:rsid w:val="12994ABB"/>
    <w:rsid w:val="129BCAE2"/>
    <w:rsid w:val="12A44604"/>
    <w:rsid w:val="12BB6486"/>
    <w:rsid w:val="12C03D95"/>
    <w:rsid w:val="12D01B2A"/>
    <w:rsid w:val="12D0266B"/>
    <w:rsid w:val="12E5BCC5"/>
    <w:rsid w:val="12E91400"/>
    <w:rsid w:val="12EE7399"/>
    <w:rsid w:val="12FF45B4"/>
    <w:rsid w:val="1306E85B"/>
    <w:rsid w:val="130787F7"/>
    <w:rsid w:val="132781F9"/>
    <w:rsid w:val="1338278B"/>
    <w:rsid w:val="1367A7C0"/>
    <w:rsid w:val="1380E643"/>
    <w:rsid w:val="1395E089"/>
    <w:rsid w:val="1397079C"/>
    <w:rsid w:val="13977936"/>
    <w:rsid w:val="13CC897D"/>
    <w:rsid w:val="13CE2716"/>
    <w:rsid w:val="13D1A7B0"/>
    <w:rsid w:val="13D701F3"/>
    <w:rsid w:val="13DB871D"/>
    <w:rsid w:val="13DF5FF5"/>
    <w:rsid w:val="13E52462"/>
    <w:rsid w:val="13E647BA"/>
    <w:rsid w:val="13F6E426"/>
    <w:rsid w:val="13F8E4B4"/>
    <w:rsid w:val="14116B47"/>
    <w:rsid w:val="1412300D"/>
    <w:rsid w:val="141A090C"/>
    <w:rsid w:val="14245EC6"/>
    <w:rsid w:val="142827A9"/>
    <w:rsid w:val="1438DB41"/>
    <w:rsid w:val="1448696F"/>
    <w:rsid w:val="1450C2E6"/>
    <w:rsid w:val="14516B2B"/>
    <w:rsid w:val="145E40A6"/>
    <w:rsid w:val="145FC78D"/>
    <w:rsid w:val="147574F6"/>
    <w:rsid w:val="14775792"/>
    <w:rsid w:val="147C0E3C"/>
    <w:rsid w:val="14821267"/>
    <w:rsid w:val="1482A849"/>
    <w:rsid w:val="148829D3"/>
    <w:rsid w:val="1497945E"/>
    <w:rsid w:val="149F9E0C"/>
    <w:rsid w:val="14A0CD48"/>
    <w:rsid w:val="14A1E5FE"/>
    <w:rsid w:val="14B9905F"/>
    <w:rsid w:val="14C9125C"/>
    <w:rsid w:val="14DC95CE"/>
    <w:rsid w:val="14EBB841"/>
    <w:rsid w:val="14F5A27B"/>
    <w:rsid w:val="14FC9D12"/>
    <w:rsid w:val="15032081"/>
    <w:rsid w:val="151E997B"/>
    <w:rsid w:val="152B4FDA"/>
    <w:rsid w:val="15361E56"/>
    <w:rsid w:val="153634A3"/>
    <w:rsid w:val="15380B7C"/>
    <w:rsid w:val="15455370"/>
    <w:rsid w:val="1549287D"/>
    <w:rsid w:val="1555E73F"/>
    <w:rsid w:val="156263DD"/>
    <w:rsid w:val="1565E9D6"/>
    <w:rsid w:val="1575942A"/>
    <w:rsid w:val="1579F067"/>
    <w:rsid w:val="15931EF9"/>
    <w:rsid w:val="15A5B52A"/>
    <w:rsid w:val="15A73DA3"/>
    <w:rsid w:val="15A9FD43"/>
    <w:rsid w:val="15AB3982"/>
    <w:rsid w:val="15AD0A6C"/>
    <w:rsid w:val="15B23E8A"/>
    <w:rsid w:val="15C8EC48"/>
    <w:rsid w:val="15CAEE23"/>
    <w:rsid w:val="15CBD1DA"/>
    <w:rsid w:val="15DB47FD"/>
    <w:rsid w:val="15EB48B7"/>
    <w:rsid w:val="15F93897"/>
    <w:rsid w:val="15F9A46E"/>
    <w:rsid w:val="15FE18AD"/>
    <w:rsid w:val="15FF8B9C"/>
    <w:rsid w:val="1605E054"/>
    <w:rsid w:val="1610F97C"/>
    <w:rsid w:val="161359CB"/>
    <w:rsid w:val="16208EAF"/>
    <w:rsid w:val="162FBC17"/>
    <w:rsid w:val="1639A556"/>
    <w:rsid w:val="164F050F"/>
    <w:rsid w:val="1657FE6B"/>
    <w:rsid w:val="1660B615"/>
    <w:rsid w:val="166C542B"/>
    <w:rsid w:val="16765E84"/>
    <w:rsid w:val="167E0B61"/>
    <w:rsid w:val="1689E89A"/>
    <w:rsid w:val="1698B5E5"/>
    <w:rsid w:val="16B08B85"/>
    <w:rsid w:val="16B16828"/>
    <w:rsid w:val="16B175A4"/>
    <w:rsid w:val="16B17643"/>
    <w:rsid w:val="16B33A00"/>
    <w:rsid w:val="16BBF8D3"/>
    <w:rsid w:val="16CF3618"/>
    <w:rsid w:val="16D50EF7"/>
    <w:rsid w:val="16E0E3AE"/>
    <w:rsid w:val="16E86358"/>
    <w:rsid w:val="16E88B14"/>
    <w:rsid w:val="16F83A6D"/>
    <w:rsid w:val="17159006"/>
    <w:rsid w:val="171F3AB2"/>
    <w:rsid w:val="17388CD5"/>
    <w:rsid w:val="1744C515"/>
    <w:rsid w:val="174DA022"/>
    <w:rsid w:val="1756F74F"/>
    <w:rsid w:val="1772A131"/>
    <w:rsid w:val="1775C6A0"/>
    <w:rsid w:val="177C9A3A"/>
    <w:rsid w:val="17866AD0"/>
    <w:rsid w:val="17935CD4"/>
    <w:rsid w:val="17A6E401"/>
    <w:rsid w:val="17B3FE00"/>
    <w:rsid w:val="17B6333D"/>
    <w:rsid w:val="17BBC1CC"/>
    <w:rsid w:val="17C55299"/>
    <w:rsid w:val="17C75A9D"/>
    <w:rsid w:val="17CB616B"/>
    <w:rsid w:val="17CDB2A1"/>
    <w:rsid w:val="17D4F55A"/>
    <w:rsid w:val="17E2CB48"/>
    <w:rsid w:val="17F7916F"/>
    <w:rsid w:val="17FE012D"/>
    <w:rsid w:val="18005B5D"/>
    <w:rsid w:val="180861AF"/>
    <w:rsid w:val="1816586A"/>
    <w:rsid w:val="181D6486"/>
    <w:rsid w:val="182CCF06"/>
    <w:rsid w:val="182EAADA"/>
    <w:rsid w:val="1834C7C8"/>
    <w:rsid w:val="1836258F"/>
    <w:rsid w:val="183C38A7"/>
    <w:rsid w:val="1848953E"/>
    <w:rsid w:val="1852992D"/>
    <w:rsid w:val="18609755"/>
    <w:rsid w:val="18711A90"/>
    <w:rsid w:val="1875354A"/>
    <w:rsid w:val="18793B11"/>
    <w:rsid w:val="18825D5A"/>
    <w:rsid w:val="188C6E99"/>
    <w:rsid w:val="1893EDD0"/>
    <w:rsid w:val="18A0C1BC"/>
    <w:rsid w:val="18B1313D"/>
    <w:rsid w:val="18CC0EC0"/>
    <w:rsid w:val="18CC841E"/>
    <w:rsid w:val="18F673FB"/>
    <w:rsid w:val="18FF5E9D"/>
    <w:rsid w:val="18FFBA31"/>
    <w:rsid w:val="1906BC8E"/>
    <w:rsid w:val="1918A036"/>
    <w:rsid w:val="1919CE87"/>
    <w:rsid w:val="192C0D0B"/>
    <w:rsid w:val="19329AFD"/>
    <w:rsid w:val="193F7B9C"/>
    <w:rsid w:val="1943A906"/>
    <w:rsid w:val="1948CFF0"/>
    <w:rsid w:val="194B54D1"/>
    <w:rsid w:val="194D70F2"/>
    <w:rsid w:val="194FE13F"/>
    <w:rsid w:val="19549662"/>
    <w:rsid w:val="195C6B1C"/>
    <w:rsid w:val="1966BA5B"/>
    <w:rsid w:val="1967024C"/>
    <w:rsid w:val="19758A39"/>
    <w:rsid w:val="197C309B"/>
    <w:rsid w:val="198A6589"/>
    <w:rsid w:val="19B303A4"/>
    <w:rsid w:val="19B3CD1E"/>
    <w:rsid w:val="19BC706B"/>
    <w:rsid w:val="19C3343D"/>
    <w:rsid w:val="19D17F5E"/>
    <w:rsid w:val="19D5F0D6"/>
    <w:rsid w:val="19D806C0"/>
    <w:rsid w:val="19E0742B"/>
    <w:rsid w:val="19F0507E"/>
    <w:rsid w:val="1A070E1A"/>
    <w:rsid w:val="1A0805C4"/>
    <w:rsid w:val="1A0E98AA"/>
    <w:rsid w:val="1A1682BD"/>
    <w:rsid w:val="1A1BD235"/>
    <w:rsid w:val="1A235F92"/>
    <w:rsid w:val="1A26AE46"/>
    <w:rsid w:val="1A2AC872"/>
    <w:rsid w:val="1A2F4B16"/>
    <w:rsid w:val="1A334F1C"/>
    <w:rsid w:val="1A3EEA1C"/>
    <w:rsid w:val="1A4B37BD"/>
    <w:rsid w:val="1A5F5B86"/>
    <w:rsid w:val="1A68AB99"/>
    <w:rsid w:val="1A6FDFB7"/>
    <w:rsid w:val="1A722A44"/>
    <w:rsid w:val="1A784FEE"/>
    <w:rsid w:val="1A7B243F"/>
    <w:rsid w:val="1A8198BF"/>
    <w:rsid w:val="1A81B5A0"/>
    <w:rsid w:val="1A845E4C"/>
    <w:rsid w:val="1A89F620"/>
    <w:rsid w:val="1AA0478B"/>
    <w:rsid w:val="1AA509AA"/>
    <w:rsid w:val="1AA9640C"/>
    <w:rsid w:val="1AB74B0B"/>
    <w:rsid w:val="1AC0DFAA"/>
    <w:rsid w:val="1AC9EA26"/>
    <w:rsid w:val="1AE920AD"/>
    <w:rsid w:val="1AEFC6F8"/>
    <w:rsid w:val="1AFBFAE9"/>
    <w:rsid w:val="1AFC1CE5"/>
    <w:rsid w:val="1AFD3CC6"/>
    <w:rsid w:val="1B005AFE"/>
    <w:rsid w:val="1B048F68"/>
    <w:rsid w:val="1B094C7A"/>
    <w:rsid w:val="1B15088F"/>
    <w:rsid w:val="1B1B81BB"/>
    <w:rsid w:val="1B26600C"/>
    <w:rsid w:val="1B298426"/>
    <w:rsid w:val="1B2BAC99"/>
    <w:rsid w:val="1B370B67"/>
    <w:rsid w:val="1B3AA65B"/>
    <w:rsid w:val="1B3F554B"/>
    <w:rsid w:val="1B466DC7"/>
    <w:rsid w:val="1B46F6F5"/>
    <w:rsid w:val="1B47C2FD"/>
    <w:rsid w:val="1B606B89"/>
    <w:rsid w:val="1B606C75"/>
    <w:rsid w:val="1B610F2E"/>
    <w:rsid w:val="1B7370A5"/>
    <w:rsid w:val="1B7B128E"/>
    <w:rsid w:val="1B7CB0D3"/>
    <w:rsid w:val="1B7D1D1D"/>
    <w:rsid w:val="1B8C6539"/>
    <w:rsid w:val="1B8D8BBF"/>
    <w:rsid w:val="1BB755B7"/>
    <w:rsid w:val="1BBBBF2C"/>
    <w:rsid w:val="1BCF8262"/>
    <w:rsid w:val="1BEF541E"/>
    <w:rsid w:val="1BF805AF"/>
    <w:rsid w:val="1BF95A8C"/>
    <w:rsid w:val="1BFAF48C"/>
    <w:rsid w:val="1C0D00DD"/>
    <w:rsid w:val="1C18E72A"/>
    <w:rsid w:val="1C1B4546"/>
    <w:rsid w:val="1C1C4270"/>
    <w:rsid w:val="1C32C325"/>
    <w:rsid w:val="1C3F70BA"/>
    <w:rsid w:val="1C422941"/>
    <w:rsid w:val="1C422FA0"/>
    <w:rsid w:val="1C4A0222"/>
    <w:rsid w:val="1C564A79"/>
    <w:rsid w:val="1C5C977A"/>
    <w:rsid w:val="1C6693C3"/>
    <w:rsid w:val="1C67DBB0"/>
    <w:rsid w:val="1C6C9A39"/>
    <w:rsid w:val="1C7B337B"/>
    <w:rsid w:val="1C7F02FB"/>
    <w:rsid w:val="1C8B00B7"/>
    <w:rsid w:val="1C8D6922"/>
    <w:rsid w:val="1C8DE5C9"/>
    <w:rsid w:val="1C9579C9"/>
    <w:rsid w:val="1C95F6B6"/>
    <w:rsid w:val="1CA072F2"/>
    <w:rsid w:val="1CA1FF89"/>
    <w:rsid w:val="1CA439ED"/>
    <w:rsid w:val="1CA75C7A"/>
    <w:rsid w:val="1CAB05BC"/>
    <w:rsid w:val="1CADB663"/>
    <w:rsid w:val="1CC7D049"/>
    <w:rsid w:val="1CCAB50F"/>
    <w:rsid w:val="1CCF6D9F"/>
    <w:rsid w:val="1CD1BDBB"/>
    <w:rsid w:val="1CDC6D6F"/>
    <w:rsid w:val="1CDFC051"/>
    <w:rsid w:val="1CE288E1"/>
    <w:rsid w:val="1CE3E5D0"/>
    <w:rsid w:val="1CE945A3"/>
    <w:rsid w:val="1CEBECF1"/>
    <w:rsid w:val="1D03954A"/>
    <w:rsid w:val="1D07438C"/>
    <w:rsid w:val="1D0B1400"/>
    <w:rsid w:val="1D11999A"/>
    <w:rsid w:val="1D13BFF7"/>
    <w:rsid w:val="1D143D72"/>
    <w:rsid w:val="1D1D7B02"/>
    <w:rsid w:val="1D2021F8"/>
    <w:rsid w:val="1D26745D"/>
    <w:rsid w:val="1D27593D"/>
    <w:rsid w:val="1D2A2DA4"/>
    <w:rsid w:val="1D3B985E"/>
    <w:rsid w:val="1D452C2E"/>
    <w:rsid w:val="1D557BAD"/>
    <w:rsid w:val="1D5A1CBB"/>
    <w:rsid w:val="1D5A36AD"/>
    <w:rsid w:val="1D5F343A"/>
    <w:rsid w:val="1D60C98C"/>
    <w:rsid w:val="1D649EE6"/>
    <w:rsid w:val="1D787191"/>
    <w:rsid w:val="1D8136AD"/>
    <w:rsid w:val="1DA6ACEA"/>
    <w:rsid w:val="1DB2F627"/>
    <w:rsid w:val="1DB9E342"/>
    <w:rsid w:val="1DC6C5E0"/>
    <w:rsid w:val="1DCF73F1"/>
    <w:rsid w:val="1DDF568A"/>
    <w:rsid w:val="1DF44D52"/>
    <w:rsid w:val="1E199973"/>
    <w:rsid w:val="1E2CA7D8"/>
    <w:rsid w:val="1E2CDDB4"/>
    <w:rsid w:val="1E2DEE10"/>
    <w:rsid w:val="1E3D1CDC"/>
    <w:rsid w:val="1E4E7D8E"/>
    <w:rsid w:val="1E6F303C"/>
    <w:rsid w:val="1E6F384E"/>
    <w:rsid w:val="1E7027BA"/>
    <w:rsid w:val="1E804179"/>
    <w:rsid w:val="1E81BFB4"/>
    <w:rsid w:val="1E881C8F"/>
    <w:rsid w:val="1EA6F316"/>
    <w:rsid w:val="1EA7571E"/>
    <w:rsid w:val="1EB9B7A2"/>
    <w:rsid w:val="1EC413A3"/>
    <w:rsid w:val="1EC58432"/>
    <w:rsid w:val="1ECF8358"/>
    <w:rsid w:val="1ED486AB"/>
    <w:rsid w:val="1EFF1FE5"/>
    <w:rsid w:val="1F09BA09"/>
    <w:rsid w:val="1F1FB36D"/>
    <w:rsid w:val="1F2506CC"/>
    <w:rsid w:val="1F2F03AE"/>
    <w:rsid w:val="1F3DD045"/>
    <w:rsid w:val="1F41B268"/>
    <w:rsid w:val="1F51A7E4"/>
    <w:rsid w:val="1F6E9D56"/>
    <w:rsid w:val="1F730040"/>
    <w:rsid w:val="1F80F0AF"/>
    <w:rsid w:val="1F856F17"/>
    <w:rsid w:val="1F859453"/>
    <w:rsid w:val="1F907B09"/>
    <w:rsid w:val="1FAD1833"/>
    <w:rsid w:val="1FADD028"/>
    <w:rsid w:val="1FB40E21"/>
    <w:rsid w:val="1FC689AE"/>
    <w:rsid w:val="1FC9C9BB"/>
    <w:rsid w:val="1FCBCC9A"/>
    <w:rsid w:val="1FCF1C71"/>
    <w:rsid w:val="1FDD262C"/>
    <w:rsid w:val="20094A7D"/>
    <w:rsid w:val="200B8621"/>
    <w:rsid w:val="200DDDE1"/>
    <w:rsid w:val="20100CF6"/>
    <w:rsid w:val="20125733"/>
    <w:rsid w:val="2013173B"/>
    <w:rsid w:val="2025B414"/>
    <w:rsid w:val="20372321"/>
    <w:rsid w:val="203EE3F5"/>
    <w:rsid w:val="204BE932"/>
    <w:rsid w:val="205A6476"/>
    <w:rsid w:val="205B07CC"/>
    <w:rsid w:val="205B6D3C"/>
    <w:rsid w:val="205DEBB0"/>
    <w:rsid w:val="20667A64"/>
    <w:rsid w:val="2069ED91"/>
    <w:rsid w:val="2087A5ED"/>
    <w:rsid w:val="2088C1BC"/>
    <w:rsid w:val="208F50CD"/>
    <w:rsid w:val="20A5B6D5"/>
    <w:rsid w:val="20D27B00"/>
    <w:rsid w:val="20D563C4"/>
    <w:rsid w:val="20E29EC8"/>
    <w:rsid w:val="20EE4357"/>
    <w:rsid w:val="20EFF3EB"/>
    <w:rsid w:val="20F21D1F"/>
    <w:rsid w:val="212D7E0D"/>
    <w:rsid w:val="213108FC"/>
    <w:rsid w:val="2134B243"/>
    <w:rsid w:val="214ADCA2"/>
    <w:rsid w:val="215351B6"/>
    <w:rsid w:val="21573137"/>
    <w:rsid w:val="2158BDD0"/>
    <w:rsid w:val="2163DFA5"/>
    <w:rsid w:val="21640E7F"/>
    <w:rsid w:val="216568C7"/>
    <w:rsid w:val="216A0CB7"/>
    <w:rsid w:val="2179C8A3"/>
    <w:rsid w:val="21A27873"/>
    <w:rsid w:val="21AFB63D"/>
    <w:rsid w:val="21BA13CF"/>
    <w:rsid w:val="21C331CB"/>
    <w:rsid w:val="21DE3BA6"/>
    <w:rsid w:val="21E80E35"/>
    <w:rsid w:val="21FF03BF"/>
    <w:rsid w:val="220E628F"/>
    <w:rsid w:val="22110400"/>
    <w:rsid w:val="221A7AF0"/>
    <w:rsid w:val="221A9172"/>
    <w:rsid w:val="221ED7A0"/>
    <w:rsid w:val="222353D9"/>
    <w:rsid w:val="22364162"/>
    <w:rsid w:val="223BDF39"/>
    <w:rsid w:val="223FC6DC"/>
    <w:rsid w:val="224311CA"/>
    <w:rsid w:val="2243C509"/>
    <w:rsid w:val="224D3F79"/>
    <w:rsid w:val="225D717E"/>
    <w:rsid w:val="225D7522"/>
    <w:rsid w:val="226868C4"/>
    <w:rsid w:val="226E2580"/>
    <w:rsid w:val="228165AC"/>
    <w:rsid w:val="22A15670"/>
    <w:rsid w:val="22AF7F8D"/>
    <w:rsid w:val="22B261C7"/>
    <w:rsid w:val="22C365A9"/>
    <w:rsid w:val="22C6E2FD"/>
    <w:rsid w:val="22D49B4C"/>
    <w:rsid w:val="22E1F035"/>
    <w:rsid w:val="22EF5A72"/>
    <w:rsid w:val="22F6AFE8"/>
    <w:rsid w:val="22FBFE41"/>
    <w:rsid w:val="22FCEAF6"/>
    <w:rsid w:val="2316C5ED"/>
    <w:rsid w:val="231C7003"/>
    <w:rsid w:val="2320D888"/>
    <w:rsid w:val="232B4B72"/>
    <w:rsid w:val="233955F0"/>
    <w:rsid w:val="234AC9AC"/>
    <w:rsid w:val="234AE84A"/>
    <w:rsid w:val="2353700A"/>
    <w:rsid w:val="23573D22"/>
    <w:rsid w:val="235D8E37"/>
    <w:rsid w:val="235FC0BB"/>
    <w:rsid w:val="2360000F"/>
    <w:rsid w:val="23629A79"/>
    <w:rsid w:val="23645303"/>
    <w:rsid w:val="236CB537"/>
    <w:rsid w:val="23C11F85"/>
    <w:rsid w:val="23CE1693"/>
    <w:rsid w:val="23E24881"/>
    <w:rsid w:val="23ED5807"/>
    <w:rsid w:val="23EE78B7"/>
    <w:rsid w:val="23F09ED5"/>
    <w:rsid w:val="23F74E16"/>
    <w:rsid w:val="2403D53E"/>
    <w:rsid w:val="2405D583"/>
    <w:rsid w:val="24067B62"/>
    <w:rsid w:val="240B3594"/>
    <w:rsid w:val="240C0D14"/>
    <w:rsid w:val="2410463F"/>
    <w:rsid w:val="241F399B"/>
    <w:rsid w:val="2423CD87"/>
    <w:rsid w:val="242B7F23"/>
    <w:rsid w:val="243568DD"/>
    <w:rsid w:val="243AE8B1"/>
    <w:rsid w:val="24533B21"/>
    <w:rsid w:val="24540F90"/>
    <w:rsid w:val="246BEBE0"/>
    <w:rsid w:val="246E6D91"/>
    <w:rsid w:val="247034B6"/>
    <w:rsid w:val="24839907"/>
    <w:rsid w:val="2483C5F4"/>
    <w:rsid w:val="24A27DB4"/>
    <w:rsid w:val="24A85AC2"/>
    <w:rsid w:val="24ABE30B"/>
    <w:rsid w:val="24BE0477"/>
    <w:rsid w:val="24C9A673"/>
    <w:rsid w:val="24D5E662"/>
    <w:rsid w:val="24F15DE8"/>
    <w:rsid w:val="25035666"/>
    <w:rsid w:val="250FF3A1"/>
    <w:rsid w:val="25183C7E"/>
    <w:rsid w:val="25445C93"/>
    <w:rsid w:val="25533F98"/>
    <w:rsid w:val="255BF3F8"/>
    <w:rsid w:val="256A1693"/>
    <w:rsid w:val="258B8A1F"/>
    <w:rsid w:val="258E55A9"/>
    <w:rsid w:val="25AC6737"/>
    <w:rsid w:val="25AF3726"/>
    <w:rsid w:val="25B454A2"/>
    <w:rsid w:val="25C02BE8"/>
    <w:rsid w:val="25C8F834"/>
    <w:rsid w:val="25CA12D9"/>
    <w:rsid w:val="25D41A0B"/>
    <w:rsid w:val="25E20CD8"/>
    <w:rsid w:val="25EB4CE4"/>
    <w:rsid w:val="2609E29F"/>
    <w:rsid w:val="260F2C85"/>
    <w:rsid w:val="261E3DA2"/>
    <w:rsid w:val="263EAA3F"/>
    <w:rsid w:val="264B01D8"/>
    <w:rsid w:val="265869D1"/>
    <w:rsid w:val="265AC79C"/>
    <w:rsid w:val="2661A77C"/>
    <w:rsid w:val="267A959C"/>
    <w:rsid w:val="268875C9"/>
    <w:rsid w:val="268A476E"/>
    <w:rsid w:val="268AA793"/>
    <w:rsid w:val="269722BF"/>
    <w:rsid w:val="26A4E5FD"/>
    <w:rsid w:val="26AAE1BE"/>
    <w:rsid w:val="26AD5BA5"/>
    <w:rsid w:val="26B7B012"/>
    <w:rsid w:val="26CC2C2C"/>
    <w:rsid w:val="26DB97F1"/>
    <w:rsid w:val="26F61B09"/>
    <w:rsid w:val="26FDDFBC"/>
    <w:rsid w:val="2729DE22"/>
    <w:rsid w:val="272D36B6"/>
    <w:rsid w:val="272DDE35"/>
    <w:rsid w:val="272E7B5F"/>
    <w:rsid w:val="272EE788"/>
    <w:rsid w:val="273359E4"/>
    <w:rsid w:val="274347EC"/>
    <w:rsid w:val="276406DA"/>
    <w:rsid w:val="276CE36B"/>
    <w:rsid w:val="277204EC"/>
    <w:rsid w:val="2773CE1C"/>
    <w:rsid w:val="277CCE32"/>
    <w:rsid w:val="2781880A"/>
    <w:rsid w:val="27869918"/>
    <w:rsid w:val="2799D775"/>
    <w:rsid w:val="279A86BD"/>
    <w:rsid w:val="279C1CB2"/>
    <w:rsid w:val="27AA85AB"/>
    <w:rsid w:val="27AB735B"/>
    <w:rsid w:val="27ABD303"/>
    <w:rsid w:val="27B18C16"/>
    <w:rsid w:val="27BC3C1D"/>
    <w:rsid w:val="27BD42CB"/>
    <w:rsid w:val="27C1F9D7"/>
    <w:rsid w:val="27C4A2B9"/>
    <w:rsid w:val="27C57BCB"/>
    <w:rsid w:val="27D4F9F5"/>
    <w:rsid w:val="27D7BC20"/>
    <w:rsid w:val="27E6B43A"/>
    <w:rsid w:val="27FADCE3"/>
    <w:rsid w:val="2809C828"/>
    <w:rsid w:val="2814F11D"/>
    <w:rsid w:val="281575A0"/>
    <w:rsid w:val="2815BC26"/>
    <w:rsid w:val="2819A926"/>
    <w:rsid w:val="281B5597"/>
    <w:rsid w:val="282E6F09"/>
    <w:rsid w:val="284F6ADC"/>
    <w:rsid w:val="28513299"/>
    <w:rsid w:val="2863BB45"/>
    <w:rsid w:val="2865DF3D"/>
    <w:rsid w:val="286880B5"/>
    <w:rsid w:val="2868E8BC"/>
    <w:rsid w:val="28729635"/>
    <w:rsid w:val="2877FB90"/>
    <w:rsid w:val="2882B9C3"/>
    <w:rsid w:val="2896525B"/>
    <w:rsid w:val="28A0E7EE"/>
    <w:rsid w:val="28A11619"/>
    <w:rsid w:val="28AC37ED"/>
    <w:rsid w:val="28B3BBDE"/>
    <w:rsid w:val="28B66692"/>
    <w:rsid w:val="28BA1E77"/>
    <w:rsid w:val="28C050F6"/>
    <w:rsid w:val="28C7E563"/>
    <w:rsid w:val="28C9A12B"/>
    <w:rsid w:val="28D9AEE8"/>
    <w:rsid w:val="28DFEA4D"/>
    <w:rsid w:val="28EE64B5"/>
    <w:rsid w:val="2903F1B7"/>
    <w:rsid w:val="29255643"/>
    <w:rsid w:val="29356D77"/>
    <w:rsid w:val="29402214"/>
    <w:rsid w:val="2944269D"/>
    <w:rsid w:val="2949D9ED"/>
    <w:rsid w:val="294C7F10"/>
    <w:rsid w:val="294EA3C3"/>
    <w:rsid w:val="2950DD01"/>
    <w:rsid w:val="29537BFF"/>
    <w:rsid w:val="295ADC47"/>
    <w:rsid w:val="295D9CE6"/>
    <w:rsid w:val="2962AECA"/>
    <w:rsid w:val="2964F328"/>
    <w:rsid w:val="29713330"/>
    <w:rsid w:val="2977F7D2"/>
    <w:rsid w:val="298284D1"/>
    <w:rsid w:val="2986F954"/>
    <w:rsid w:val="298FD0A9"/>
    <w:rsid w:val="29A4023A"/>
    <w:rsid w:val="29A6708C"/>
    <w:rsid w:val="29C3FA27"/>
    <w:rsid w:val="29C4D550"/>
    <w:rsid w:val="29CF3E69"/>
    <w:rsid w:val="29D21129"/>
    <w:rsid w:val="29E0EB66"/>
    <w:rsid w:val="29E39EF0"/>
    <w:rsid w:val="29EDF51C"/>
    <w:rsid w:val="29F6132B"/>
    <w:rsid w:val="29F6F0C8"/>
    <w:rsid w:val="2A291E75"/>
    <w:rsid w:val="2A2C845E"/>
    <w:rsid w:val="2A478245"/>
    <w:rsid w:val="2A57F24D"/>
    <w:rsid w:val="2A5A1F77"/>
    <w:rsid w:val="2A62F0D6"/>
    <w:rsid w:val="2A857284"/>
    <w:rsid w:val="2A87ABF7"/>
    <w:rsid w:val="2A881DD4"/>
    <w:rsid w:val="2A8A7563"/>
    <w:rsid w:val="2A8D54A7"/>
    <w:rsid w:val="2A9FD145"/>
    <w:rsid w:val="2AA6A8E5"/>
    <w:rsid w:val="2AAB80A9"/>
    <w:rsid w:val="2AAFF583"/>
    <w:rsid w:val="2AB52A7D"/>
    <w:rsid w:val="2ABF5DCD"/>
    <w:rsid w:val="2AC8DFBC"/>
    <w:rsid w:val="2ACB3F63"/>
    <w:rsid w:val="2ACD7804"/>
    <w:rsid w:val="2ADA2817"/>
    <w:rsid w:val="2ADDBB65"/>
    <w:rsid w:val="2AE1742A"/>
    <w:rsid w:val="2AE3D0F8"/>
    <w:rsid w:val="2AEB81C8"/>
    <w:rsid w:val="2AEE4E8B"/>
    <w:rsid w:val="2AF53A27"/>
    <w:rsid w:val="2AF5FE65"/>
    <w:rsid w:val="2B02D519"/>
    <w:rsid w:val="2B075EBE"/>
    <w:rsid w:val="2B0FA009"/>
    <w:rsid w:val="2B1BC99E"/>
    <w:rsid w:val="2B20D3BF"/>
    <w:rsid w:val="2B2B3725"/>
    <w:rsid w:val="2B2DDDC4"/>
    <w:rsid w:val="2B32B9ED"/>
    <w:rsid w:val="2B429A78"/>
    <w:rsid w:val="2B49D39A"/>
    <w:rsid w:val="2B5B6248"/>
    <w:rsid w:val="2B98487F"/>
    <w:rsid w:val="2B9BB989"/>
    <w:rsid w:val="2B9C85D4"/>
    <w:rsid w:val="2B9E42C1"/>
    <w:rsid w:val="2BB3F4FC"/>
    <w:rsid w:val="2BB5F3FE"/>
    <w:rsid w:val="2BCB9F3B"/>
    <w:rsid w:val="2BD21C2F"/>
    <w:rsid w:val="2BD74FA2"/>
    <w:rsid w:val="2BF4A769"/>
    <w:rsid w:val="2BF694CF"/>
    <w:rsid w:val="2BFFBA48"/>
    <w:rsid w:val="2C05231D"/>
    <w:rsid w:val="2C13DF7D"/>
    <w:rsid w:val="2C30A065"/>
    <w:rsid w:val="2C33924F"/>
    <w:rsid w:val="2C3CF4C6"/>
    <w:rsid w:val="2C41368B"/>
    <w:rsid w:val="2C462CA7"/>
    <w:rsid w:val="2C86CA42"/>
    <w:rsid w:val="2C8EFC48"/>
    <w:rsid w:val="2C96970A"/>
    <w:rsid w:val="2C9A9ACD"/>
    <w:rsid w:val="2CA40FBC"/>
    <w:rsid w:val="2CADBCE7"/>
    <w:rsid w:val="2CC3153E"/>
    <w:rsid w:val="2CC7AC35"/>
    <w:rsid w:val="2CCA2E90"/>
    <w:rsid w:val="2CDABE20"/>
    <w:rsid w:val="2CE91E3A"/>
    <w:rsid w:val="2CF66136"/>
    <w:rsid w:val="2CFACD4C"/>
    <w:rsid w:val="2D0CCD70"/>
    <w:rsid w:val="2D111497"/>
    <w:rsid w:val="2D1B497D"/>
    <w:rsid w:val="2D1DB692"/>
    <w:rsid w:val="2D3230D3"/>
    <w:rsid w:val="2D334C39"/>
    <w:rsid w:val="2D358C94"/>
    <w:rsid w:val="2D392611"/>
    <w:rsid w:val="2D5F2F7D"/>
    <w:rsid w:val="2D62F832"/>
    <w:rsid w:val="2D6C3D06"/>
    <w:rsid w:val="2D779EA4"/>
    <w:rsid w:val="2D7FE094"/>
    <w:rsid w:val="2D84183B"/>
    <w:rsid w:val="2D86E32B"/>
    <w:rsid w:val="2D9F8D49"/>
    <w:rsid w:val="2DA0EE34"/>
    <w:rsid w:val="2DA0F368"/>
    <w:rsid w:val="2DAF026B"/>
    <w:rsid w:val="2DD07F7D"/>
    <w:rsid w:val="2DD32B14"/>
    <w:rsid w:val="2DD41F97"/>
    <w:rsid w:val="2DD86002"/>
    <w:rsid w:val="2DE8E5E4"/>
    <w:rsid w:val="2DF94DDC"/>
    <w:rsid w:val="2E097D5C"/>
    <w:rsid w:val="2E128170"/>
    <w:rsid w:val="2E2C7C1E"/>
    <w:rsid w:val="2E34B122"/>
    <w:rsid w:val="2E37E941"/>
    <w:rsid w:val="2E3B0E06"/>
    <w:rsid w:val="2E49B716"/>
    <w:rsid w:val="2E509A0B"/>
    <w:rsid w:val="2E524C7E"/>
    <w:rsid w:val="2E5BA363"/>
    <w:rsid w:val="2E63D428"/>
    <w:rsid w:val="2E88DEA7"/>
    <w:rsid w:val="2E8C12F8"/>
    <w:rsid w:val="2E8E7DD3"/>
    <w:rsid w:val="2E94F3DA"/>
    <w:rsid w:val="2E9878D8"/>
    <w:rsid w:val="2E9DE570"/>
    <w:rsid w:val="2EA64B41"/>
    <w:rsid w:val="2EA6AE3F"/>
    <w:rsid w:val="2EB2B07F"/>
    <w:rsid w:val="2ED66207"/>
    <w:rsid w:val="2EE434D8"/>
    <w:rsid w:val="2EE4B185"/>
    <w:rsid w:val="2EF49612"/>
    <w:rsid w:val="2EFA35D5"/>
    <w:rsid w:val="2F14C71E"/>
    <w:rsid w:val="2F1F7679"/>
    <w:rsid w:val="2F27D183"/>
    <w:rsid w:val="2F405010"/>
    <w:rsid w:val="2F45B928"/>
    <w:rsid w:val="2F4D75D5"/>
    <w:rsid w:val="2F501DCA"/>
    <w:rsid w:val="2F5C50D4"/>
    <w:rsid w:val="2F676003"/>
    <w:rsid w:val="2F6C6CFE"/>
    <w:rsid w:val="2F6E3452"/>
    <w:rsid w:val="2F73E7B5"/>
    <w:rsid w:val="2F76AD90"/>
    <w:rsid w:val="2F82564D"/>
    <w:rsid w:val="2F9058E3"/>
    <w:rsid w:val="2F9649FD"/>
    <w:rsid w:val="2FA3AA76"/>
    <w:rsid w:val="2FB3B471"/>
    <w:rsid w:val="2FB9E4D5"/>
    <w:rsid w:val="2FBE9F41"/>
    <w:rsid w:val="2FCA25A8"/>
    <w:rsid w:val="2FE7C7B1"/>
    <w:rsid w:val="2FE850B2"/>
    <w:rsid w:val="2FF2798E"/>
    <w:rsid w:val="300A216F"/>
    <w:rsid w:val="3011CB3B"/>
    <w:rsid w:val="3016767C"/>
    <w:rsid w:val="301C713A"/>
    <w:rsid w:val="3026C974"/>
    <w:rsid w:val="305A8B68"/>
    <w:rsid w:val="305EF728"/>
    <w:rsid w:val="305F8AF0"/>
    <w:rsid w:val="307BF3C8"/>
    <w:rsid w:val="309309AC"/>
    <w:rsid w:val="3094B600"/>
    <w:rsid w:val="3095F95C"/>
    <w:rsid w:val="309CD3BE"/>
    <w:rsid w:val="309E5BB7"/>
    <w:rsid w:val="30BB5BDC"/>
    <w:rsid w:val="30BFCDEC"/>
    <w:rsid w:val="30DF6779"/>
    <w:rsid w:val="30EE3F21"/>
    <w:rsid w:val="30F0955B"/>
    <w:rsid w:val="310B8F2B"/>
    <w:rsid w:val="310E0B5A"/>
    <w:rsid w:val="311104A2"/>
    <w:rsid w:val="311756BB"/>
    <w:rsid w:val="3122F097"/>
    <w:rsid w:val="313C4951"/>
    <w:rsid w:val="313C8C26"/>
    <w:rsid w:val="314405AF"/>
    <w:rsid w:val="31482F39"/>
    <w:rsid w:val="31557E48"/>
    <w:rsid w:val="31558982"/>
    <w:rsid w:val="31585486"/>
    <w:rsid w:val="3164D27A"/>
    <w:rsid w:val="3167364A"/>
    <w:rsid w:val="31697A6D"/>
    <w:rsid w:val="316BBE16"/>
    <w:rsid w:val="316EA740"/>
    <w:rsid w:val="316F3EFD"/>
    <w:rsid w:val="3185491B"/>
    <w:rsid w:val="3189F99F"/>
    <w:rsid w:val="318F1802"/>
    <w:rsid w:val="31912C70"/>
    <w:rsid w:val="3196AA9D"/>
    <w:rsid w:val="31994B39"/>
    <w:rsid w:val="31995E93"/>
    <w:rsid w:val="31A1DEFC"/>
    <w:rsid w:val="31BC8D15"/>
    <w:rsid w:val="31C8E768"/>
    <w:rsid w:val="31CDE269"/>
    <w:rsid w:val="31F139B5"/>
    <w:rsid w:val="31F3B986"/>
    <w:rsid w:val="31FBFB2B"/>
    <w:rsid w:val="320D7F30"/>
    <w:rsid w:val="3215636A"/>
    <w:rsid w:val="3216B236"/>
    <w:rsid w:val="3226E2F2"/>
    <w:rsid w:val="323F7A7B"/>
    <w:rsid w:val="3244B660"/>
    <w:rsid w:val="32517CFA"/>
    <w:rsid w:val="32580099"/>
    <w:rsid w:val="3261ECD5"/>
    <w:rsid w:val="326ACCE9"/>
    <w:rsid w:val="326BCCC7"/>
    <w:rsid w:val="3273102F"/>
    <w:rsid w:val="3275334D"/>
    <w:rsid w:val="32776584"/>
    <w:rsid w:val="327BEF26"/>
    <w:rsid w:val="32806366"/>
    <w:rsid w:val="3285A3DB"/>
    <w:rsid w:val="32868CE2"/>
    <w:rsid w:val="3287404B"/>
    <w:rsid w:val="3293B5BF"/>
    <w:rsid w:val="32A05594"/>
    <w:rsid w:val="32A0D6AE"/>
    <w:rsid w:val="32AE982E"/>
    <w:rsid w:val="32B20284"/>
    <w:rsid w:val="32CFE6CF"/>
    <w:rsid w:val="32D6C384"/>
    <w:rsid w:val="32DA24C7"/>
    <w:rsid w:val="32E07DFE"/>
    <w:rsid w:val="32E97039"/>
    <w:rsid w:val="32F636E7"/>
    <w:rsid w:val="33014844"/>
    <w:rsid w:val="331314EA"/>
    <w:rsid w:val="33193FAA"/>
    <w:rsid w:val="33243A59"/>
    <w:rsid w:val="3326807A"/>
    <w:rsid w:val="332D57D9"/>
    <w:rsid w:val="3339DA5D"/>
    <w:rsid w:val="333A4E87"/>
    <w:rsid w:val="33426FC9"/>
    <w:rsid w:val="334D4A97"/>
    <w:rsid w:val="3361D264"/>
    <w:rsid w:val="336D05BD"/>
    <w:rsid w:val="336D846C"/>
    <w:rsid w:val="336F1B08"/>
    <w:rsid w:val="33810B28"/>
    <w:rsid w:val="3386BFF4"/>
    <w:rsid w:val="33B9757B"/>
    <w:rsid w:val="33C07835"/>
    <w:rsid w:val="33C1E17F"/>
    <w:rsid w:val="33C8E118"/>
    <w:rsid w:val="33CCE31C"/>
    <w:rsid w:val="33DA4F03"/>
    <w:rsid w:val="33FE9107"/>
    <w:rsid w:val="34066179"/>
    <w:rsid w:val="34097D89"/>
    <w:rsid w:val="341025B1"/>
    <w:rsid w:val="3428B33D"/>
    <w:rsid w:val="342B5BBC"/>
    <w:rsid w:val="342DDACC"/>
    <w:rsid w:val="3431D7BD"/>
    <w:rsid w:val="34324952"/>
    <w:rsid w:val="34482A36"/>
    <w:rsid w:val="34536ACB"/>
    <w:rsid w:val="3458EC98"/>
    <w:rsid w:val="34832794"/>
    <w:rsid w:val="3485429C"/>
    <w:rsid w:val="3496F147"/>
    <w:rsid w:val="34AB7A04"/>
    <w:rsid w:val="34C56663"/>
    <w:rsid w:val="34D62C2B"/>
    <w:rsid w:val="34D64FBB"/>
    <w:rsid w:val="34F0176A"/>
    <w:rsid w:val="34F16908"/>
    <w:rsid w:val="34FA705D"/>
    <w:rsid w:val="3508D2E1"/>
    <w:rsid w:val="3509B9FA"/>
    <w:rsid w:val="35119590"/>
    <w:rsid w:val="351E4515"/>
    <w:rsid w:val="3529E18E"/>
    <w:rsid w:val="354F97A3"/>
    <w:rsid w:val="354F9845"/>
    <w:rsid w:val="3556ABD2"/>
    <w:rsid w:val="3558726B"/>
    <w:rsid w:val="356CF8A2"/>
    <w:rsid w:val="35700B2E"/>
    <w:rsid w:val="358317CD"/>
    <w:rsid w:val="3586EA01"/>
    <w:rsid w:val="3587A563"/>
    <w:rsid w:val="358CA0E5"/>
    <w:rsid w:val="3595D089"/>
    <w:rsid w:val="359D5887"/>
    <w:rsid w:val="35ADF134"/>
    <w:rsid w:val="35AFEE56"/>
    <w:rsid w:val="35B68286"/>
    <w:rsid w:val="35B9DE93"/>
    <w:rsid w:val="35BEFCC0"/>
    <w:rsid w:val="35CA16EE"/>
    <w:rsid w:val="35D1A959"/>
    <w:rsid w:val="35DC3DC7"/>
    <w:rsid w:val="35E2F554"/>
    <w:rsid w:val="360CB3C9"/>
    <w:rsid w:val="36195D5B"/>
    <w:rsid w:val="3619A99F"/>
    <w:rsid w:val="361A2652"/>
    <w:rsid w:val="361F8B96"/>
    <w:rsid w:val="3621AE36"/>
    <w:rsid w:val="362B83C4"/>
    <w:rsid w:val="362D31D6"/>
    <w:rsid w:val="36324716"/>
    <w:rsid w:val="3635D93C"/>
    <w:rsid w:val="3638A103"/>
    <w:rsid w:val="363B3EBD"/>
    <w:rsid w:val="36549A99"/>
    <w:rsid w:val="366001D2"/>
    <w:rsid w:val="3660DBA8"/>
    <w:rsid w:val="36741E48"/>
    <w:rsid w:val="367C31A4"/>
    <w:rsid w:val="367FB6A7"/>
    <w:rsid w:val="368BE433"/>
    <w:rsid w:val="36910836"/>
    <w:rsid w:val="3692DE2C"/>
    <w:rsid w:val="36933246"/>
    <w:rsid w:val="36956601"/>
    <w:rsid w:val="36AAE9A4"/>
    <w:rsid w:val="36B70FA7"/>
    <w:rsid w:val="36B8594C"/>
    <w:rsid w:val="36BA10F9"/>
    <w:rsid w:val="36C5DA95"/>
    <w:rsid w:val="36C9E5AC"/>
    <w:rsid w:val="36CE9D3A"/>
    <w:rsid w:val="36D1269F"/>
    <w:rsid w:val="36DB1F3C"/>
    <w:rsid w:val="36E125C2"/>
    <w:rsid w:val="36ED4409"/>
    <w:rsid w:val="37020984"/>
    <w:rsid w:val="37022264"/>
    <w:rsid w:val="3706D968"/>
    <w:rsid w:val="371CF1E7"/>
    <w:rsid w:val="3727B9D6"/>
    <w:rsid w:val="372D0179"/>
    <w:rsid w:val="37367116"/>
    <w:rsid w:val="3736DD5C"/>
    <w:rsid w:val="3736FF1A"/>
    <w:rsid w:val="37371D17"/>
    <w:rsid w:val="3738D301"/>
    <w:rsid w:val="373F154B"/>
    <w:rsid w:val="3751381D"/>
    <w:rsid w:val="3752D0C5"/>
    <w:rsid w:val="375F6EBC"/>
    <w:rsid w:val="377E20D9"/>
    <w:rsid w:val="3780251D"/>
    <w:rsid w:val="3790FE45"/>
    <w:rsid w:val="379B3E5A"/>
    <w:rsid w:val="379B3F94"/>
    <w:rsid w:val="37A22BE3"/>
    <w:rsid w:val="37A46B84"/>
    <w:rsid w:val="37BB665F"/>
    <w:rsid w:val="37C17A63"/>
    <w:rsid w:val="37CA269F"/>
    <w:rsid w:val="37FA9337"/>
    <w:rsid w:val="380E10B6"/>
    <w:rsid w:val="38144D44"/>
    <w:rsid w:val="382B04D6"/>
    <w:rsid w:val="3833C00E"/>
    <w:rsid w:val="3841478E"/>
    <w:rsid w:val="3843FEAC"/>
    <w:rsid w:val="384936D3"/>
    <w:rsid w:val="384E9D53"/>
    <w:rsid w:val="3859B4B3"/>
    <w:rsid w:val="385BDEF3"/>
    <w:rsid w:val="38634EE9"/>
    <w:rsid w:val="386412A8"/>
    <w:rsid w:val="38718A5D"/>
    <w:rsid w:val="3877CB3A"/>
    <w:rsid w:val="387CA927"/>
    <w:rsid w:val="38841110"/>
    <w:rsid w:val="388AF42A"/>
    <w:rsid w:val="38A376FE"/>
    <w:rsid w:val="38A46869"/>
    <w:rsid w:val="38A69235"/>
    <w:rsid w:val="38AA966A"/>
    <w:rsid w:val="38B0097E"/>
    <w:rsid w:val="38B498A3"/>
    <w:rsid w:val="38CE17FB"/>
    <w:rsid w:val="38CE356A"/>
    <w:rsid w:val="38D9AABF"/>
    <w:rsid w:val="38E0E1C9"/>
    <w:rsid w:val="38E34AB4"/>
    <w:rsid w:val="38EEB42B"/>
    <w:rsid w:val="38FD82CD"/>
    <w:rsid w:val="3911BDC0"/>
    <w:rsid w:val="39124C6A"/>
    <w:rsid w:val="391333AC"/>
    <w:rsid w:val="3913B9A9"/>
    <w:rsid w:val="391E6679"/>
    <w:rsid w:val="394E779C"/>
    <w:rsid w:val="3957969A"/>
    <w:rsid w:val="395FD52B"/>
    <w:rsid w:val="396CC5DA"/>
    <w:rsid w:val="397C6676"/>
    <w:rsid w:val="3993DB82"/>
    <w:rsid w:val="39A5750E"/>
    <w:rsid w:val="39A5DFD9"/>
    <w:rsid w:val="39B4F0A0"/>
    <w:rsid w:val="39B7E14F"/>
    <w:rsid w:val="39CB6876"/>
    <w:rsid w:val="39CD32BD"/>
    <w:rsid w:val="39DB6EAA"/>
    <w:rsid w:val="39DC7E19"/>
    <w:rsid w:val="39F82718"/>
    <w:rsid w:val="3A0475B8"/>
    <w:rsid w:val="3A052C6A"/>
    <w:rsid w:val="3A1600AF"/>
    <w:rsid w:val="3A2E2468"/>
    <w:rsid w:val="3A35694A"/>
    <w:rsid w:val="3A368864"/>
    <w:rsid w:val="3A45DEAC"/>
    <w:rsid w:val="3A4FB440"/>
    <w:rsid w:val="3A52F59B"/>
    <w:rsid w:val="3A54972E"/>
    <w:rsid w:val="3A5D2843"/>
    <w:rsid w:val="3A65003F"/>
    <w:rsid w:val="3A662F32"/>
    <w:rsid w:val="3A6713F9"/>
    <w:rsid w:val="3A88C899"/>
    <w:rsid w:val="3A9315BB"/>
    <w:rsid w:val="3A951930"/>
    <w:rsid w:val="3AAE3971"/>
    <w:rsid w:val="3B100BFA"/>
    <w:rsid w:val="3B11DB7D"/>
    <w:rsid w:val="3B1B8614"/>
    <w:rsid w:val="3B1C47C6"/>
    <w:rsid w:val="3B3B3F0E"/>
    <w:rsid w:val="3B4C5D0F"/>
    <w:rsid w:val="3B602913"/>
    <w:rsid w:val="3B697273"/>
    <w:rsid w:val="3B69C1D4"/>
    <w:rsid w:val="3B6F087E"/>
    <w:rsid w:val="3B7341F6"/>
    <w:rsid w:val="3B8B363C"/>
    <w:rsid w:val="3B975437"/>
    <w:rsid w:val="3BA3FEC5"/>
    <w:rsid w:val="3BAAFF46"/>
    <w:rsid w:val="3BAC38B3"/>
    <w:rsid w:val="3BAEEB15"/>
    <w:rsid w:val="3BB3ABEF"/>
    <w:rsid w:val="3BBC9108"/>
    <w:rsid w:val="3BD03616"/>
    <w:rsid w:val="3BE218F7"/>
    <w:rsid w:val="3BE68941"/>
    <w:rsid w:val="3BF06BA0"/>
    <w:rsid w:val="3C046682"/>
    <w:rsid w:val="3C16B488"/>
    <w:rsid w:val="3C2BB1DC"/>
    <w:rsid w:val="3C2D931B"/>
    <w:rsid w:val="3C35A74F"/>
    <w:rsid w:val="3C3E298C"/>
    <w:rsid w:val="3C48CEA8"/>
    <w:rsid w:val="3C67506C"/>
    <w:rsid w:val="3C73F968"/>
    <w:rsid w:val="3C8F1E93"/>
    <w:rsid w:val="3C8FEBA8"/>
    <w:rsid w:val="3C903947"/>
    <w:rsid w:val="3C996EB0"/>
    <w:rsid w:val="3CAC0CEB"/>
    <w:rsid w:val="3CAD2D5E"/>
    <w:rsid w:val="3CBAD0BF"/>
    <w:rsid w:val="3CCA2566"/>
    <w:rsid w:val="3CCF271F"/>
    <w:rsid w:val="3CF564EF"/>
    <w:rsid w:val="3CF79C95"/>
    <w:rsid w:val="3D0F47CC"/>
    <w:rsid w:val="3D1A1E9F"/>
    <w:rsid w:val="3D1B429F"/>
    <w:rsid w:val="3D1D77BF"/>
    <w:rsid w:val="3D309BC0"/>
    <w:rsid w:val="3D370A9F"/>
    <w:rsid w:val="3D3AB42C"/>
    <w:rsid w:val="3D406FA7"/>
    <w:rsid w:val="3D575B58"/>
    <w:rsid w:val="3D65F91B"/>
    <w:rsid w:val="3D68837B"/>
    <w:rsid w:val="3D68D9F0"/>
    <w:rsid w:val="3D6B653C"/>
    <w:rsid w:val="3D775AD9"/>
    <w:rsid w:val="3D7BB10D"/>
    <w:rsid w:val="3D9B5F94"/>
    <w:rsid w:val="3DA47045"/>
    <w:rsid w:val="3DA4C677"/>
    <w:rsid w:val="3DC47977"/>
    <w:rsid w:val="3DD2AB98"/>
    <w:rsid w:val="3DDC3CBA"/>
    <w:rsid w:val="3DE177C2"/>
    <w:rsid w:val="3DE9431D"/>
    <w:rsid w:val="3DEFBE26"/>
    <w:rsid w:val="3DF3F29F"/>
    <w:rsid w:val="3E13DFCA"/>
    <w:rsid w:val="3E1B8140"/>
    <w:rsid w:val="3E237EB4"/>
    <w:rsid w:val="3E339D2F"/>
    <w:rsid w:val="3E3A8B14"/>
    <w:rsid w:val="3E562E5E"/>
    <w:rsid w:val="3E567C6D"/>
    <w:rsid w:val="3E5DCE02"/>
    <w:rsid w:val="3E6A9AEB"/>
    <w:rsid w:val="3E710D55"/>
    <w:rsid w:val="3E7FC964"/>
    <w:rsid w:val="3E874534"/>
    <w:rsid w:val="3E906F6B"/>
    <w:rsid w:val="3EBA7047"/>
    <w:rsid w:val="3EC712FF"/>
    <w:rsid w:val="3EE4BF2D"/>
    <w:rsid w:val="3EE8B37C"/>
    <w:rsid w:val="3EF93C30"/>
    <w:rsid w:val="3EFF73B9"/>
    <w:rsid w:val="3F185511"/>
    <w:rsid w:val="3F189C42"/>
    <w:rsid w:val="3F2CD279"/>
    <w:rsid w:val="3F37F52B"/>
    <w:rsid w:val="3F3C7FB8"/>
    <w:rsid w:val="3F467C8A"/>
    <w:rsid w:val="3F4FAA50"/>
    <w:rsid w:val="3F519EB4"/>
    <w:rsid w:val="3F5CB386"/>
    <w:rsid w:val="3F70049F"/>
    <w:rsid w:val="3F737784"/>
    <w:rsid w:val="3F74CFC6"/>
    <w:rsid w:val="3F79E1FA"/>
    <w:rsid w:val="3F8D6F73"/>
    <w:rsid w:val="3F9886B6"/>
    <w:rsid w:val="3F9EC8AC"/>
    <w:rsid w:val="3FA1225E"/>
    <w:rsid w:val="3FA84650"/>
    <w:rsid w:val="3FABC41C"/>
    <w:rsid w:val="3FAF0E45"/>
    <w:rsid w:val="3FB24067"/>
    <w:rsid w:val="3FB8EA8E"/>
    <w:rsid w:val="3FC608F2"/>
    <w:rsid w:val="3FDED1E5"/>
    <w:rsid w:val="3FF0301D"/>
    <w:rsid w:val="4005F9D8"/>
    <w:rsid w:val="4016D03B"/>
    <w:rsid w:val="401F2705"/>
    <w:rsid w:val="401FC9FF"/>
    <w:rsid w:val="4020CCEA"/>
    <w:rsid w:val="40256A4E"/>
    <w:rsid w:val="4032D97B"/>
    <w:rsid w:val="403A2E34"/>
    <w:rsid w:val="403AE46B"/>
    <w:rsid w:val="405BE0E6"/>
    <w:rsid w:val="405BEC1D"/>
    <w:rsid w:val="406764D9"/>
    <w:rsid w:val="4077C037"/>
    <w:rsid w:val="407DA9EC"/>
    <w:rsid w:val="408826F6"/>
    <w:rsid w:val="408CEC22"/>
    <w:rsid w:val="40988865"/>
    <w:rsid w:val="409F2094"/>
    <w:rsid w:val="40A30741"/>
    <w:rsid w:val="40A34031"/>
    <w:rsid w:val="40A83FA8"/>
    <w:rsid w:val="40A8C931"/>
    <w:rsid w:val="40B55FAB"/>
    <w:rsid w:val="40B8E73B"/>
    <w:rsid w:val="40BF0C42"/>
    <w:rsid w:val="40DF6375"/>
    <w:rsid w:val="40E0A422"/>
    <w:rsid w:val="40E9DBF9"/>
    <w:rsid w:val="40EF87EC"/>
    <w:rsid w:val="40F85DEE"/>
    <w:rsid w:val="410BD126"/>
    <w:rsid w:val="4112497A"/>
    <w:rsid w:val="41142A8B"/>
    <w:rsid w:val="4128718B"/>
    <w:rsid w:val="4128762E"/>
    <w:rsid w:val="412E1AF0"/>
    <w:rsid w:val="41316CB3"/>
    <w:rsid w:val="4147B71C"/>
    <w:rsid w:val="4162DBED"/>
    <w:rsid w:val="41691EC9"/>
    <w:rsid w:val="416A78A7"/>
    <w:rsid w:val="417B1AFA"/>
    <w:rsid w:val="417B433C"/>
    <w:rsid w:val="418022B2"/>
    <w:rsid w:val="41815E7E"/>
    <w:rsid w:val="418218FB"/>
    <w:rsid w:val="418968B8"/>
    <w:rsid w:val="418992CC"/>
    <w:rsid w:val="419FF71E"/>
    <w:rsid w:val="41A556EE"/>
    <w:rsid w:val="41B7395C"/>
    <w:rsid w:val="41E20FA7"/>
    <w:rsid w:val="41E651FA"/>
    <w:rsid w:val="41E7BD93"/>
    <w:rsid w:val="41F30EC4"/>
    <w:rsid w:val="41F9028C"/>
    <w:rsid w:val="41FDB95B"/>
    <w:rsid w:val="420A26CB"/>
    <w:rsid w:val="420EAC61"/>
    <w:rsid w:val="420ECC99"/>
    <w:rsid w:val="421320E1"/>
    <w:rsid w:val="421F3115"/>
    <w:rsid w:val="42255257"/>
    <w:rsid w:val="4225BC83"/>
    <w:rsid w:val="422D4BF4"/>
    <w:rsid w:val="4234256B"/>
    <w:rsid w:val="42395A93"/>
    <w:rsid w:val="423E3E81"/>
    <w:rsid w:val="42414D6C"/>
    <w:rsid w:val="42460378"/>
    <w:rsid w:val="42489F6E"/>
    <w:rsid w:val="42574520"/>
    <w:rsid w:val="4260E22E"/>
    <w:rsid w:val="4264B6E9"/>
    <w:rsid w:val="4267C093"/>
    <w:rsid w:val="4274A2DC"/>
    <w:rsid w:val="427BBBEB"/>
    <w:rsid w:val="427DFD89"/>
    <w:rsid w:val="42888308"/>
    <w:rsid w:val="4291A382"/>
    <w:rsid w:val="42931950"/>
    <w:rsid w:val="4295320E"/>
    <w:rsid w:val="42A3E3AA"/>
    <w:rsid w:val="42A7AE02"/>
    <w:rsid w:val="42A9706F"/>
    <w:rsid w:val="42B54B44"/>
    <w:rsid w:val="42CEEE05"/>
    <w:rsid w:val="42CF79DA"/>
    <w:rsid w:val="42D291C9"/>
    <w:rsid w:val="42D4E82D"/>
    <w:rsid w:val="42D821D6"/>
    <w:rsid w:val="42D9E3D9"/>
    <w:rsid w:val="42E18745"/>
    <w:rsid w:val="42E5EE30"/>
    <w:rsid w:val="43015339"/>
    <w:rsid w:val="430BC851"/>
    <w:rsid w:val="430E1ED4"/>
    <w:rsid w:val="430EA21D"/>
    <w:rsid w:val="43147835"/>
    <w:rsid w:val="4325CA86"/>
    <w:rsid w:val="432D2338"/>
    <w:rsid w:val="43318D22"/>
    <w:rsid w:val="4333E346"/>
    <w:rsid w:val="43429036"/>
    <w:rsid w:val="43483AC5"/>
    <w:rsid w:val="4359BC7D"/>
    <w:rsid w:val="4367E572"/>
    <w:rsid w:val="43779640"/>
    <w:rsid w:val="43A22476"/>
    <w:rsid w:val="43A6D4B5"/>
    <w:rsid w:val="43AC8D5C"/>
    <w:rsid w:val="43CAAFA3"/>
    <w:rsid w:val="43CD3DA9"/>
    <w:rsid w:val="43D0DC97"/>
    <w:rsid w:val="43D79DD7"/>
    <w:rsid w:val="43D82958"/>
    <w:rsid w:val="43FD8512"/>
    <w:rsid w:val="44007E87"/>
    <w:rsid w:val="440E6D6E"/>
    <w:rsid w:val="44145736"/>
    <w:rsid w:val="4415D8B7"/>
    <w:rsid w:val="44243E17"/>
    <w:rsid w:val="442C1843"/>
    <w:rsid w:val="4443BB67"/>
    <w:rsid w:val="44523728"/>
    <w:rsid w:val="445F76A2"/>
    <w:rsid w:val="44607FCD"/>
    <w:rsid w:val="446B4DE6"/>
    <w:rsid w:val="446EFCB2"/>
    <w:rsid w:val="448D78D9"/>
    <w:rsid w:val="449231DF"/>
    <w:rsid w:val="449EF276"/>
    <w:rsid w:val="44A2C0FE"/>
    <w:rsid w:val="44AD6A19"/>
    <w:rsid w:val="44B5DE89"/>
    <w:rsid w:val="44BE89FA"/>
    <w:rsid w:val="44C87557"/>
    <w:rsid w:val="44CC04F2"/>
    <w:rsid w:val="44D57A85"/>
    <w:rsid w:val="44E8E331"/>
    <w:rsid w:val="44E8F9BB"/>
    <w:rsid w:val="44EB7C15"/>
    <w:rsid w:val="451166AD"/>
    <w:rsid w:val="4512A073"/>
    <w:rsid w:val="451B0489"/>
    <w:rsid w:val="451FC6DD"/>
    <w:rsid w:val="4525E7B6"/>
    <w:rsid w:val="452600C5"/>
    <w:rsid w:val="453B8F16"/>
    <w:rsid w:val="4557AF4E"/>
    <w:rsid w:val="45643A0E"/>
    <w:rsid w:val="456D9133"/>
    <w:rsid w:val="45719361"/>
    <w:rsid w:val="4580B020"/>
    <w:rsid w:val="459850BE"/>
    <w:rsid w:val="45A47152"/>
    <w:rsid w:val="45A70896"/>
    <w:rsid w:val="45AED717"/>
    <w:rsid w:val="45BA6C1D"/>
    <w:rsid w:val="45BF2A49"/>
    <w:rsid w:val="45CFF232"/>
    <w:rsid w:val="45D1E23F"/>
    <w:rsid w:val="45D60245"/>
    <w:rsid w:val="45D60989"/>
    <w:rsid w:val="45E51A8F"/>
    <w:rsid w:val="4618090A"/>
    <w:rsid w:val="462C6C8A"/>
    <w:rsid w:val="46388F74"/>
    <w:rsid w:val="463F5280"/>
    <w:rsid w:val="46439008"/>
    <w:rsid w:val="464CFE57"/>
    <w:rsid w:val="46705523"/>
    <w:rsid w:val="467339F5"/>
    <w:rsid w:val="46874CA9"/>
    <w:rsid w:val="468A2932"/>
    <w:rsid w:val="468B391E"/>
    <w:rsid w:val="468C82E7"/>
    <w:rsid w:val="469288AF"/>
    <w:rsid w:val="4694994C"/>
    <w:rsid w:val="469B0A64"/>
    <w:rsid w:val="469C21E0"/>
    <w:rsid w:val="469CD917"/>
    <w:rsid w:val="46A1CE79"/>
    <w:rsid w:val="46B22F7C"/>
    <w:rsid w:val="46B3462C"/>
    <w:rsid w:val="46B7259C"/>
    <w:rsid w:val="46B86F4D"/>
    <w:rsid w:val="46CBDC8B"/>
    <w:rsid w:val="46CC353A"/>
    <w:rsid w:val="46CE24EE"/>
    <w:rsid w:val="46CFF8DF"/>
    <w:rsid w:val="46DD60BA"/>
    <w:rsid w:val="46F18C34"/>
    <w:rsid w:val="46F6F1C5"/>
    <w:rsid w:val="46F7684D"/>
    <w:rsid w:val="46FC1C97"/>
    <w:rsid w:val="46FCB5B5"/>
    <w:rsid w:val="47046BAE"/>
    <w:rsid w:val="47097DE4"/>
    <w:rsid w:val="47160C6D"/>
    <w:rsid w:val="47423D18"/>
    <w:rsid w:val="4746494A"/>
    <w:rsid w:val="475172E8"/>
    <w:rsid w:val="475AF936"/>
    <w:rsid w:val="475D0A1F"/>
    <w:rsid w:val="475D70FD"/>
    <w:rsid w:val="476E4124"/>
    <w:rsid w:val="476E7C3D"/>
    <w:rsid w:val="477A1A0C"/>
    <w:rsid w:val="477FFE0C"/>
    <w:rsid w:val="4795A42D"/>
    <w:rsid w:val="479712A8"/>
    <w:rsid w:val="47A49368"/>
    <w:rsid w:val="47A55250"/>
    <w:rsid w:val="47A9026A"/>
    <w:rsid w:val="47AD6DCA"/>
    <w:rsid w:val="47B098AB"/>
    <w:rsid w:val="47CE7F42"/>
    <w:rsid w:val="47D6C9B0"/>
    <w:rsid w:val="47E1BEBC"/>
    <w:rsid w:val="47F73CDA"/>
    <w:rsid w:val="47F8AAC8"/>
    <w:rsid w:val="47FE6FC7"/>
    <w:rsid w:val="4811B72C"/>
    <w:rsid w:val="4812664B"/>
    <w:rsid w:val="4818E318"/>
    <w:rsid w:val="481C7023"/>
    <w:rsid w:val="48236A4D"/>
    <w:rsid w:val="4829EBA4"/>
    <w:rsid w:val="483EA085"/>
    <w:rsid w:val="48474728"/>
    <w:rsid w:val="484B67AA"/>
    <w:rsid w:val="484FA79D"/>
    <w:rsid w:val="48510552"/>
    <w:rsid w:val="4853E940"/>
    <w:rsid w:val="4854BA4F"/>
    <w:rsid w:val="485BBBB8"/>
    <w:rsid w:val="485BC7AB"/>
    <w:rsid w:val="4875E1A5"/>
    <w:rsid w:val="48A23B67"/>
    <w:rsid w:val="48AD3184"/>
    <w:rsid w:val="48C4FB9F"/>
    <w:rsid w:val="48D2B8CB"/>
    <w:rsid w:val="48D443AF"/>
    <w:rsid w:val="48DA7F30"/>
    <w:rsid w:val="48FBB3BB"/>
    <w:rsid w:val="49013251"/>
    <w:rsid w:val="49034CCE"/>
    <w:rsid w:val="4905BC9A"/>
    <w:rsid w:val="490A98E2"/>
    <w:rsid w:val="490C56E6"/>
    <w:rsid w:val="491D81BB"/>
    <w:rsid w:val="491E0B04"/>
    <w:rsid w:val="492A09F9"/>
    <w:rsid w:val="494E6424"/>
    <w:rsid w:val="49726560"/>
    <w:rsid w:val="4977FD75"/>
    <w:rsid w:val="497E4BB5"/>
    <w:rsid w:val="498FDF7F"/>
    <w:rsid w:val="49914632"/>
    <w:rsid w:val="499EA320"/>
    <w:rsid w:val="49A510DC"/>
    <w:rsid w:val="49B425A6"/>
    <w:rsid w:val="49BAFF31"/>
    <w:rsid w:val="49FEA564"/>
    <w:rsid w:val="49FEB5AB"/>
    <w:rsid w:val="4A00CB03"/>
    <w:rsid w:val="4A0C7F7E"/>
    <w:rsid w:val="4A14FAA5"/>
    <w:rsid w:val="4A1E3EAB"/>
    <w:rsid w:val="4A298986"/>
    <w:rsid w:val="4A2DEE26"/>
    <w:rsid w:val="4A329785"/>
    <w:rsid w:val="4A3CD608"/>
    <w:rsid w:val="4A410B78"/>
    <w:rsid w:val="4A4B58E9"/>
    <w:rsid w:val="4A4F7924"/>
    <w:rsid w:val="4A5535DA"/>
    <w:rsid w:val="4A5AF447"/>
    <w:rsid w:val="4A62897D"/>
    <w:rsid w:val="4A637E8C"/>
    <w:rsid w:val="4A74904A"/>
    <w:rsid w:val="4A82D042"/>
    <w:rsid w:val="4A94664D"/>
    <w:rsid w:val="4AACB325"/>
    <w:rsid w:val="4AB1483B"/>
    <w:rsid w:val="4AB3C0C4"/>
    <w:rsid w:val="4ABE9418"/>
    <w:rsid w:val="4ABF3EFD"/>
    <w:rsid w:val="4ADF047D"/>
    <w:rsid w:val="4AEB31BF"/>
    <w:rsid w:val="4AF2E4A5"/>
    <w:rsid w:val="4AF9DDEA"/>
    <w:rsid w:val="4B045573"/>
    <w:rsid w:val="4B07ECE3"/>
    <w:rsid w:val="4B0E0583"/>
    <w:rsid w:val="4B0E4AA0"/>
    <w:rsid w:val="4B1C7F68"/>
    <w:rsid w:val="4B1D9ACB"/>
    <w:rsid w:val="4B2BC443"/>
    <w:rsid w:val="4B41CF80"/>
    <w:rsid w:val="4B497684"/>
    <w:rsid w:val="4B49A293"/>
    <w:rsid w:val="4B4A6F37"/>
    <w:rsid w:val="4B4D7DC3"/>
    <w:rsid w:val="4B60313D"/>
    <w:rsid w:val="4B6CA250"/>
    <w:rsid w:val="4B7E4918"/>
    <w:rsid w:val="4B7FE970"/>
    <w:rsid w:val="4B8F7BF5"/>
    <w:rsid w:val="4BA526D6"/>
    <w:rsid w:val="4BAA2FB1"/>
    <w:rsid w:val="4BB2DE44"/>
    <w:rsid w:val="4BB93100"/>
    <w:rsid w:val="4BC33553"/>
    <w:rsid w:val="4BC6A03B"/>
    <w:rsid w:val="4BCB94E5"/>
    <w:rsid w:val="4BCECCA7"/>
    <w:rsid w:val="4BCF9D0E"/>
    <w:rsid w:val="4BD27DFA"/>
    <w:rsid w:val="4BDAA492"/>
    <w:rsid w:val="4BDB5CBC"/>
    <w:rsid w:val="4BE4D249"/>
    <w:rsid w:val="4BE4F61B"/>
    <w:rsid w:val="4BE8F391"/>
    <w:rsid w:val="4BF34450"/>
    <w:rsid w:val="4BFA24DF"/>
    <w:rsid w:val="4BFC63E5"/>
    <w:rsid w:val="4BFC6B85"/>
    <w:rsid w:val="4BFDE626"/>
    <w:rsid w:val="4C09D27D"/>
    <w:rsid w:val="4C0AC1ED"/>
    <w:rsid w:val="4C0DC48E"/>
    <w:rsid w:val="4C10C27E"/>
    <w:rsid w:val="4C146079"/>
    <w:rsid w:val="4C1536ED"/>
    <w:rsid w:val="4C17FE6E"/>
    <w:rsid w:val="4C216314"/>
    <w:rsid w:val="4C29B7DF"/>
    <w:rsid w:val="4C33C1A6"/>
    <w:rsid w:val="4C4B4567"/>
    <w:rsid w:val="4C50BD6B"/>
    <w:rsid w:val="4C59581B"/>
    <w:rsid w:val="4C5DB7A4"/>
    <w:rsid w:val="4C74E7CC"/>
    <w:rsid w:val="4C8120AB"/>
    <w:rsid w:val="4C86BFB4"/>
    <w:rsid w:val="4C89FC34"/>
    <w:rsid w:val="4C8EA4F5"/>
    <w:rsid w:val="4C91B5C8"/>
    <w:rsid w:val="4CA241F2"/>
    <w:rsid w:val="4CA52F86"/>
    <w:rsid w:val="4CAAE02F"/>
    <w:rsid w:val="4CADA9C4"/>
    <w:rsid w:val="4CB002F4"/>
    <w:rsid w:val="4CC88D64"/>
    <w:rsid w:val="4CD2D3A7"/>
    <w:rsid w:val="4CD8F123"/>
    <w:rsid w:val="4CDE8919"/>
    <w:rsid w:val="4CE639A3"/>
    <w:rsid w:val="4CEF186B"/>
    <w:rsid w:val="4CF043B7"/>
    <w:rsid w:val="4D02F8AF"/>
    <w:rsid w:val="4D05D635"/>
    <w:rsid w:val="4D13AAB3"/>
    <w:rsid w:val="4D20118D"/>
    <w:rsid w:val="4D217225"/>
    <w:rsid w:val="4D2B2B0F"/>
    <w:rsid w:val="4D2D4E63"/>
    <w:rsid w:val="4D3FBDCB"/>
    <w:rsid w:val="4D4386AD"/>
    <w:rsid w:val="4D448979"/>
    <w:rsid w:val="4D47F840"/>
    <w:rsid w:val="4D4ABE7D"/>
    <w:rsid w:val="4D53DC2C"/>
    <w:rsid w:val="4D742F83"/>
    <w:rsid w:val="4D825899"/>
    <w:rsid w:val="4DA55915"/>
    <w:rsid w:val="4DA8C806"/>
    <w:rsid w:val="4DA8EA41"/>
    <w:rsid w:val="4DB1876C"/>
    <w:rsid w:val="4DB85B81"/>
    <w:rsid w:val="4DC16F4B"/>
    <w:rsid w:val="4DC5942D"/>
    <w:rsid w:val="4DCFF6C5"/>
    <w:rsid w:val="4DDD2D7A"/>
    <w:rsid w:val="4DE826C1"/>
    <w:rsid w:val="4E0CCEDB"/>
    <w:rsid w:val="4E0D5A10"/>
    <w:rsid w:val="4E12BC13"/>
    <w:rsid w:val="4E1C366D"/>
    <w:rsid w:val="4E1EDA5D"/>
    <w:rsid w:val="4E3BB8DF"/>
    <w:rsid w:val="4E418771"/>
    <w:rsid w:val="4E446F07"/>
    <w:rsid w:val="4E45E94E"/>
    <w:rsid w:val="4E486B7B"/>
    <w:rsid w:val="4E49067C"/>
    <w:rsid w:val="4E504B59"/>
    <w:rsid w:val="4E571DBC"/>
    <w:rsid w:val="4E605A3A"/>
    <w:rsid w:val="4E663DB7"/>
    <w:rsid w:val="4E85F350"/>
    <w:rsid w:val="4E89F1EF"/>
    <w:rsid w:val="4E8B4B6B"/>
    <w:rsid w:val="4E8E517D"/>
    <w:rsid w:val="4E93F741"/>
    <w:rsid w:val="4E942F98"/>
    <w:rsid w:val="4E94609B"/>
    <w:rsid w:val="4E998BF6"/>
    <w:rsid w:val="4EA38E44"/>
    <w:rsid w:val="4EA6F831"/>
    <w:rsid w:val="4EAD8BFC"/>
    <w:rsid w:val="4EBA97BF"/>
    <w:rsid w:val="4EC3AC63"/>
    <w:rsid w:val="4EE19060"/>
    <w:rsid w:val="4EEC13C0"/>
    <w:rsid w:val="4EEE2027"/>
    <w:rsid w:val="4EF6308D"/>
    <w:rsid w:val="4EFA865E"/>
    <w:rsid w:val="4EFF9179"/>
    <w:rsid w:val="4F211B2E"/>
    <w:rsid w:val="4F2CE987"/>
    <w:rsid w:val="4F305839"/>
    <w:rsid w:val="4F315A0A"/>
    <w:rsid w:val="4F349C65"/>
    <w:rsid w:val="4F38C412"/>
    <w:rsid w:val="4F39F236"/>
    <w:rsid w:val="4F4D095D"/>
    <w:rsid w:val="4F6AB8F6"/>
    <w:rsid w:val="4F6BF614"/>
    <w:rsid w:val="4F71DBD5"/>
    <w:rsid w:val="4F7FFE56"/>
    <w:rsid w:val="4F826645"/>
    <w:rsid w:val="4F832EC6"/>
    <w:rsid w:val="4F8FB320"/>
    <w:rsid w:val="4F955E16"/>
    <w:rsid w:val="4F9AC04D"/>
    <w:rsid w:val="4FA85AD2"/>
    <w:rsid w:val="4FAF2BFE"/>
    <w:rsid w:val="4FAF6C01"/>
    <w:rsid w:val="4FB1CAE0"/>
    <w:rsid w:val="4FE2AE13"/>
    <w:rsid w:val="4FEABB4A"/>
    <w:rsid w:val="4FF9FEBB"/>
    <w:rsid w:val="4FFBD08C"/>
    <w:rsid w:val="5000DBFB"/>
    <w:rsid w:val="50089DFA"/>
    <w:rsid w:val="500C702A"/>
    <w:rsid w:val="5011A14F"/>
    <w:rsid w:val="5011BEE4"/>
    <w:rsid w:val="501C0C7A"/>
    <w:rsid w:val="5020F3FE"/>
    <w:rsid w:val="50268956"/>
    <w:rsid w:val="5036CC84"/>
    <w:rsid w:val="504616A7"/>
    <w:rsid w:val="504AD4EA"/>
    <w:rsid w:val="50564ADE"/>
    <w:rsid w:val="505FC88B"/>
    <w:rsid w:val="5063F46E"/>
    <w:rsid w:val="506B450B"/>
    <w:rsid w:val="5070A6B2"/>
    <w:rsid w:val="507BB718"/>
    <w:rsid w:val="50B031EF"/>
    <w:rsid w:val="50B757D7"/>
    <w:rsid w:val="50B886B6"/>
    <w:rsid w:val="50BB0D80"/>
    <w:rsid w:val="50BE449B"/>
    <w:rsid w:val="50C979B9"/>
    <w:rsid w:val="50D15A80"/>
    <w:rsid w:val="50E70799"/>
    <w:rsid w:val="50FBA3E0"/>
    <w:rsid w:val="5104298B"/>
    <w:rsid w:val="510461F6"/>
    <w:rsid w:val="510E46F0"/>
    <w:rsid w:val="5119CBC5"/>
    <w:rsid w:val="511B99B0"/>
    <w:rsid w:val="5122187E"/>
    <w:rsid w:val="5143D9BE"/>
    <w:rsid w:val="5153F052"/>
    <w:rsid w:val="515EEAA5"/>
    <w:rsid w:val="51608E06"/>
    <w:rsid w:val="516ACB08"/>
    <w:rsid w:val="517308C3"/>
    <w:rsid w:val="5183AC7E"/>
    <w:rsid w:val="51863DD9"/>
    <w:rsid w:val="518A4A3B"/>
    <w:rsid w:val="518BFAA2"/>
    <w:rsid w:val="51938CC6"/>
    <w:rsid w:val="51AF8E28"/>
    <w:rsid w:val="51AFC125"/>
    <w:rsid w:val="51BB8FB0"/>
    <w:rsid w:val="51BC6A26"/>
    <w:rsid w:val="51BE12E4"/>
    <w:rsid w:val="51C5481F"/>
    <w:rsid w:val="51D76C96"/>
    <w:rsid w:val="51E26D68"/>
    <w:rsid w:val="51FB27E4"/>
    <w:rsid w:val="520BB07D"/>
    <w:rsid w:val="52133470"/>
    <w:rsid w:val="5232E03A"/>
    <w:rsid w:val="5238D593"/>
    <w:rsid w:val="524997F6"/>
    <w:rsid w:val="525B64AF"/>
    <w:rsid w:val="525F2C34"/>
    <w:rsid w:val="525FCE58"/>
    <w:rsid w:val="525FE359"/>
    <w:rsid w:val="526F22D4"/>
    <w:rsid w:val="52740231"/>
    <w:rsid w:val="527D49BC"/>
    <w:rsid w:val="528687A6"/>
    <w:rsid w:val="52876934"/>
    <w:rsid w:val="529137F3"/>
    <w:rsid w:val="529279BE"/>
    <w:rsid w:val="5293D416"/>
    <w:rsid w:val="52993C6E"/>
    <w:rsid w:val="52A1819F"/>
    <w:rsid w:val="52A7E181"/>
    <w:rsid w:val="52AD1C97"/>
    <w:rsid w:val="52CE4CD3"/>
    <w:rsid w:val="52CF8C1A"/>
    <w:rsid w:val="52DCED1C"/>
    <w:rsid w:val="52E2CB9A"/>
    <w:rsid w:val="52E2D905"/>
    <w:rsid w:val="52E31358"/>
    <w:rsid w:val="52FDD743"/>
    <w:rsid w:val="53130675"/>
    <w:rsid w:val="531887FD"/>
    <w:rsid w:val="531F3FF0"/>
    <w:rsid w:val="5320FB22"/>
    <w:rsid w:val="5322D950"/>
    <w:rsid w:val="532B235D"/>
    <w:rsid w:val="532C092C"/>
    <w:rsid w:val="532F7BBB"/>
    <w:rsid w:val="53337AAA"/>
    <w:rsid w:val="533B716A"/>
    <w:rsid w:val="53444AA5"/>
    <w:rsid w:val="534520BF"/>
    <w:rsid w:val="53474E72"/>
    <w:rsid w:val="5347A206"/>
    <w:rsid w:val="534BDC9B"/>
    <w:rsid w:val="5355A81A"/>
    <w:rsid w:val="5357487A"/>
    <w:rsid w:val="536F85CE"/>
    <w:rsid w:val="537C2C4F"/>
    <w:rsid w:val="537D747B"/>
    <w:rsid w:val="538284EF"/>
    <w:rsid w:val="53876404"/>
    <w:rsid w:val="538E26EB"/>
    <w:rsid w:val="538ECDD3"/>
    <w:rsid w:val="539536B7"/>
    <w:rsid w:val="53BD7D64"/>
    <w:rsid w:val="53C018C1"/>
    <w:rsid w:val="53C49E62"/>
    <w:rsid w:val="53C76F3F"/>
    <w:rsid w:val="53D2FFFE"/>
    <w:rsid w:val="53DA7A23"/>
    <w:rsid w:val="53ECA1EF"/>
    <w:rsid w:val="540A37ED"/>
    <w:rsid w:val="540D9D55"/>
    <w:rsid w:val="541BD675"/>
    <w:rsid w:val="5420B992"/>
    <w:rsid w:val="5421E462"/>
    <w:rsid w:val="542A4841"/>
    <w:rsid w:val="543E5D5F"/>
    <w:rsid w:val="5442E104"/>
    <w:rsid w:val="54499ADE"/>
    <w:rsid w:val="545DE8D3"/>
    <w:rsid w:val="5464FAD7"/>
    <w:rsid w:val="546D523D"/>
    <w:rsid w:val="547615AA"/>
    <w:rsid w:val="547A8DF4"/>
    <w:rsid w:val="5480197D"/>
    <w:rsid w:val="5480DBC7"/>
    <w:rsid w:val="5481207D"/>
    <w:rsid w:val="5483301C"/>
    <w:rsid w:val="54901B5B"/>
    <w:rsid w:val="5493431A"/>
    <w:rsid w:val="5493E450"/>
    <w:rsid w:val="5495232D"/>
    <w:rsid w:val="54A676F4"/>
    <w:rsid w:val="54AA5637"/>
    <w:rsid w:val="54BE5ECF"/>
    <w:rsid w:val="54C40481"/>
    <w:rsid w:val="54C65016"/>
    <w:rsid w:val="54C6E2AA"/>
    <w:rsid w:val="54E54897"/>
    <w:rsid w:val="54E6FBD3"/>
    <w:rsid w:val="550C303F"/>
    <w:rsid w:val="551E1A13"/>
    <w:rsid w:val="552CE2A3"/>
    <w:rsid w:val="5534D2FA"/>
    <w:rsid w:val="5536ADA6"/>
    <w:rsid w:val="5543E6AF"/>
    <w:rsid w:val="5544FDFA"/>
    <w:rsid w:val="555DECFA"/>
    <w:rsid w:val="55679562"/>
    <w:rsid w:val="5568AE5D"/>
    <w:rsid w:val="55765862"/>
    <w:rsid w:val="5579DA6B"/>
    <w:rsid w:val="558FB09B"/>
    <w:rsid w:val="55A6B881"/>
    <w:rsid w:val="55B81F2B"/>
    <w:rsid w:val="55B96664"/>
    <w:rsid w:val="55C36261"/>
    <w:rsid w:val="55CEDF1F"/>
    <w:rsid w:val="55D12557"/>
    <w:rsid w:val="55E481F8"/>
    <w:rsid w:val="55EC32F4"/>
    <w:rsid w:val="55EC9F6E"/>
    <w:rsid w:val="55ED41FB"/>
    <w:rsid w:val="55FB0399"/>
    <w:rsid w:val="560DBEBE"/>
    <w:rsid w:val="561400EB"/>
    <w:rsid w:val="562DFF72"/>
    <w:rsid w:val="56392C10"/>
    <w:rsid w:val="5641FE8F"/>
    <w:rsid w:val="56429448"/>
    <w:rsid w:val="56444429"/>
    <w:rsid w:val="56485A93"/>
    <w:rsid w:val="56490168"/>
    <w:rsid w:val="56554AF9"/>
    <w:rsid w:val="567E22A0"/>
    <w:rsid w:val="567ED6C4"/>
    <w:rsid w:val="5681D7B6"/>
    <w:rsid w:val="568C8A1A"/>
    <w:rsid w:val="568CE6C1"/>
    <w:rsid w:val="5699734F"/>
    <w:rsid w:val="56CB7221"/>
    <w:rsid w:val="56D97431"/>
    <w:rsid w:val="56E6ED6C"/>
    <w:rsid w:val="56ED7877"/>
    <w:rsid w:val="572C91ED"/>
    <w:rsid w:val="5736720C"/>
    <w:rsid w:val="5739288F"/>
    <w:rsid w:val="57442013"/>
    <w:rsid w:val="57570E21"/>
    <w:rsid w:val="57673F45"/>
    <w:rsid w:val="57676505"/>
    <w:rsid w:val="576A794C"/>
    <w:rsid w:val="57719DC2"/>
    <w:rsid w:val="57775103"/>
    <w:rsid w:val="577DE0D4"/>
    <w:rsid w:val="578D1A2B"/>
    <w:rsid w:val="57987F1C"/>
    <w:rsid w:val="579E75DE"/>
    <w:rsid w:val="57A06E5F"/>
    <w:rsid w:val="57A4F913"/>
    <w:rsid w:val="57B1ED9D"/>
    <w:rsid w:val="57BB991F"/>
    <w:rsid w:val="57CCDDE1"/>
    <w:rsid w:val="57E08F2F"/>
    <w:rsid w:val="57F815B8"/>
    <w:rsid w:val="5806CCCF"/>
    <w:rsid w:val="580CDFF6"/>
    <w:rsid w:val="580FE34C"/>
    <w:rsid w:val="58144854"/>
    <w:rsid w:val="58175894"/>
    <w:rsid w:val="58263F27"/>
    <w:rsid w:val="5828B375"/>
    <w:rsid w:val="5832E919"/>
    <w:rsid w:val="5836822F"/>
    <w:rsid w:val="58497F6E"/>
    <w:rsid w:val="585EA153"/>
    <w:rsid w:val="5861F6C3"/>
    <w:rsid w:val="58647440"/>
    <w:rsid w:val="587A9CA5"/>
    <w:rsid w:val="58879A76"/>
    <w:rsid w:val="58901244"/>
    <w:rsid w:val="58926D05"/>
    <w:rsid w:val="58A83845"/>
    <w:rsid w:val="58A8506B"/>
    <w:rsid w:val="58BA9F8C"/>
    <w:rsid w:val="58BEBADF"/>
    <w:rsid w:val="58CCB65A"/>
    <w:rsid w:val="58D9D4CE"/>
    <w:rsid w:val="58DE4980"/>
    <w:rsid w:val="58E9A90A"/>
    <w:rsid w:val="59018072"/>
    <w:rsid w:val="590CE2EB"/>
    <w:rsid w:val="590D7CAE"/>
    <w:rsid w:val="590F5793"/>
    <w:rsid w:val="591E9CF7"/>
    <w:rsid w:val="591F307F"/>
    <w:rsid w:val="59221FF6"/>
    <w:rsid w:val="5932F0EC"/>
    <w:rsid w:val="59337D11"/>
    <w:rsid w:val="5937923D"/>
    <w:rsid w:val="59448E9C"/>
    <w:rsid w:val="594822CA"/>
    <w:rsid w:val="594CC7ED"/>
    <w:rsid w:val="59512764"/>
    <w:rsid w:val="5952D79D"/>
    <w:rsid w:val="595387DC"/>
    <w:rsid w:val="5954793C"/>
    <w:rsid w:val="59553E1B"/>
    <w:rsid w:val="595C7830"/>
    <w:rsid w:val="597103F5"/>
    <w:rsid w:val="5973FE82"/>
    <w:rsid w:val="5979756E"/>
    <w:rsid w:val="59828648"/>
    <w:rsid w:val="59A63697"/>
    <w:rsid w:val="59A821A3"/>
    <w:rsid w:val="59ABE22E"/>
    <w:rsid w:val="59ADDE6B"/>
    <w:rsid w:val="59B2638A"/>
    <w:rsid w:val="59B536E1"/>
    <w:rsid w:val="59C9FFAB"/>
    <w:rsid w:val="59CFAE86"/>
    <w:rsid w:val="59D1DECD"/>
    <w:rsid w:val="59D67C7F"/>
    <w:rsid w:val="59DAEA90"/>
    <w:rsid w:val="59E69B27"/>
    <w:rsid w:val="59EF6151"/>
    <w:rsid w:val="5A011BA3"/>
    <w:rsid w:val="5A1BDB63"/>
    <w:rsid w:val="5A2D77D3"/>
    <w:rsid w:val="5A39C072"/>
    <w:rsid w:val="5A42348D"/>
    <w:rsid w:val="5A464A27"/>
    <w:rsid w:val="5A4E9B51"/>
    <w:rsid w:val="5A4EC14E"/>
    <w:rsid w:val="5A5D2766"/>
    <w:rsid w:val="5A6CFD41"/>
    <w:rsid w:val="5A8B12B6"/>
    <w:rsid w:val="5A8E53C2"/>
    <w:rsid w:val="5A93A337"/>
    <w:rsid w:val="5AA53ABF"/>
    <w:rsid w:val="5AC520CD"/>
    <w:rsid w:val="5AD4CD22"/>
    <w:rsid w:val="5AE443E1"/>
    <w:rsid w:val="5AE458D8"/>
    <w:rsid w:val="5AE83226"/>
    <w:rsid w:val="5AFE1E0C"/>
    <w:rsid w:val="5AFF156F"/>
    <w:rsid w:val="5B07E9EE"/>
    <w:rsid w:val="5B1C475A"/>
    <w:rsid w:val="5B26D8FD"/>
    <w:rsid w:val="5B410C84"/>
    <w:rsid w:val="5B43A014"/>
    <w:rsid w:val="5B4455F1"/>
    <w:rsid w:val="5B47F55F"/>
    <w:rsid w:val="5B48830C"/>
    <w:rsid w:val="5B4C816C"/>
    <w:rsid w:val="5B52144C"/>
    <w:rsid w:val="5B53CC94"/>
    <w:rsid w:val="5B576F31"/>
    <w:rsid w:val="5B5D2B46"/>
    <w:rsid w:val="5B6B01A5"/>
    <w:rsid w:val="5B6F6EE0"/>
    <w:rsid w:val="5B7432D8"/>
    <w:rsid w:val="5B8EFFE5"/>
    <w:rsid w:val="5B8F2771"/>
    <w:rsid w:val="5B92FDFB"/>
    <w:rsid w:val="5B967DA7"/>
    <w:rsid w:val="5B97DA68"/>
    <w:rsid w:val="5B9C5234"/>
    <w:rsid w:val="5B9D892E"/>
    <w:rsid w:val="5B9F5EB8"/>
    <w:rsid w:val="5BB057C3"/>
    <w:rsid w:val="5BB1A9FE"/>
    <w:rsid w:val="5BBB3FCF"/>
    <w:rsid w:val="5BBC562F"/>
    <w:rsid w:val="5BCAD218"/>
    <w:rsid w:val="5BD164E4"/>
    <w:rsid w:val="5BD6BE24"/>
    <w:rsid w:val="5BDD3A5C"/>
    <w:rsid w:val="5BDEBA41"/>
    <w:rsid w:val="5BED7AA9"/>
    <w:rsid w:val="5BEF49BC"/>
    <w:rsid w:val="5BF7687C"/>
    <w:rsid w:val="5C06398C"/>
    <w:rsid w:val="5C0D412F"/>
    <w:rsid w:val="5C19D50E"/>
    <w:rsid w:val="5C1C84BE"/>
    <w:rsid w:val="5C1C9458"/>
    <w:rsid w:val="5C340518"/>
    <w:rsid w:val="5C532C5A"/>
    <w:rsid w:val="5C61DF2D"/>
    <w:rsid w:val="5C64E2FE"/>
    <w:rsid w:val="5C690142"/>
    <w:rsid w:val="5C6D8395"/>
    <w:rsid w:val="5C84EC66"/>
    <w:rsid w:val="5C893BE7"/>
    <w:rsid w:val="5C8B248E"/>
    <w:rsid w:val="5C8C7B86"/>
    <w:rsid w:val="5C983C3F"/>
    <w:rsid w:val="5CA471C8"/>
    <w:rsid w:val="5CAB49C7"/>
    <w:rsid w:val="5CB97897"/>
    <w:rsid w:val="5CC8CF11"/>
    <w:rsid w:val="5CCEE60F"/>
    <w:rsid w:val="5CD04C73"/>
    <w:rsid w:val="5CE768BE"/>
    <w:rsid w:val="5CEBF72F"/>
    <w:rsid w:val="5CF48562"/>
    <w:rsid w:val="5CF6A3A8"/>
    <w:rsid w:val="5CFB37C9"/>
    <w:rsid w:val="5CFE26F3"/>
    <w:rsid w:val="5D00EC16"/>
    <w:rsid w:val="5D097F8F"/>
    <w:rsid w:val="5D13FCD1"/>
    <w:rsid w:val="5D16829C"/>
    <w:rsid w:val="5D17B085"/>
    <w:rsid w:val="5D23E053"/>
    <w:rsid w:val="5D241B61"/>
    <w:rsid w:val="5D253316"/>
    <w:rsid w:val="5D2B4310"/>
    <w:rsid w:val="5D2CF7E9"/>
    <w:rsid w:val="5D34B6D5"/>
    <w:rsid w:val="5D45CDF2"/>
    <w:rsid w:val="5D4C92C0"/>
    <w:rsid w:val="5D54E6F1"/>
    <w:rsid w:val="5D693BA2"/>
    <w:rsid w:val="5D725725"/>
    <w:rsid w:val="5D74C295"/>
    <w:rsid w:val="5D8370F1"/>
    <w:rsid w:val="5D880D95"/>
    <w:rsid w:val="5D8E8EC1"/>
    <w:rsid w:val="5D908742"/>
    <w:rsid w:val="5D958B9A"/>
    <w:rsid w:val="5DA35E9F"/>
    <w:rsid w:val="5DA74292"/>
    <w:rsid w:val="5DC1C1D0"/>
    <w:rsid w:val="5DC895C3"/>
    <w:rsid w:val="5DCAEBA9"/>
    <w:rsid w:val="5DDA961C"/>
    <w:rsid w:val="5DDDA7B6"/>
    <w:rsid w:val="5DDDB74C"/>
    <w:rsid w:val="5DEB36BC"/>
    <w:rsid w:val="5DFA0B3A"/>
    <w:rsid w:val="5E046971"/>
    <w:rsid w:val="5E13A78F"/>
    <w:rsid w:val="5E172E53"/>
    <w:rsid w:val="5E1EDD30"/>
    <w:rsid w:val="5E1F7AB1"/>
    <w:rsid w:val="5E2FF02A"/>
    <w:rsid w:val="5E30C6A0"/>
    <w:rsid w:val="5E314EC5"/>
    <w:rsid w:val="5E3BA788"/>
    <w:rsid w:val="5E3C92AA"/>
    <w:rsid w:val="5E3CA081"/>
    <w:rsid w:val="5E3FA066"/>
    <w:rsid w:val="5E405DE7"/>
    <w:rsid w:val="5E544E50"/>
    <w:rsid w:val="5E7F047E"/>
    <w:rsid w:val="5E86E23E"/>
    <w:rsid w:val="5E8C5089"/>
    <w:rsid w:val="5E9227A2"/>
    <w:rsid w:val="5EACEB78"/>
    <w:rsid w:val="5EC9F043"/>
    <w:rsid w:val="5ECB9748"/>
    <w:rsid w:val="5ED9A4FF"/>
    <w:rsid w:val="5EDF19FE"/>
    <w:rsid w:val="5F0297B3"/>
    <w:rsid w:val="5F068A94"/>
    <w:rsid w:val="5F0893BB"/>
    <w:rsid w:val="5F102E33"/>
    <w:rsid w:val="5F25AFED"/>
    <w:rsid w:val="5F342F98"/>
    <w:rsid w:val="5F46D9C2"/>
    <w:rsid w:val="5F4FDB0B"/>
    <w:rsid w:val="5F5DE1D9"/>
    <w:rsid w:val="5F66C266"/>
    <w:rsid w:val="5F6FD422"/>
    <w:rsid w:val="5F7D6EEB"/>
    <w:rsid w:val="5F875D80"/>
    <w:rsid w:val="5F8A45FD"/>
    <w:rsid w:val="5F98B4FD"/>
    <w:rsid w:val="5FA341BA"/>
    <w:rsid w:val="5FA7273F"/>
    <w:rsid w:val="5FA8B7AF"/>
    <w:rsid w:val="5FB380F8"/>
    <w:rsid w:val="5FB7CC62"/>
    <w:rsid w:val="5FD385B7"/>
    <w:rsid w:val="5FDF25E9"/>
    <w:rsid w:val="5FED36F4"/>
    <w:rsid w:val="5FF672DA"/>
    <w:rsid w:val="5FFA4C78"/>
    <w:rsid w:val="6005A72C"/>
    <w:rsid w:val="600B6ECC"/>
    <w:rsid w:val="601970E3"/>
    <w:rsid w:val="6019E0F0"/>
    <w:rsid w:val="604BC971"/>
    <w:rsid w:val="604FB157"/>
    <w:rsid w:val="60508BD6"/>
    <w:rsid w:val="6056592F"/>
    <w:rsid w:val="6059B51D"/>
    <w:rsid w:val="605BDCF8"/>
    <w:rsid w:val="6068D7C6"/>
    <w:rsid w:val="606F9619"/>
    <w:rsid w:val="607237DB"/>
    <w:rsid w:val="607B7468"/>
    <w:rsid w:val="60A234AD"/>
    <w:rsid w:val="60A8A43D"/>
    <w:rsid w:val="60AAB843"/>
    <w:rsid w:val="60C0BDDB"/>
    <w:rsid w:val="60CD85D1"/>
    <w:rsid w:val="60D04899"/>
    <w:rsid w:val="60D49B8D"/>
    <w:rsid w:val="60D9643C"/>
    <w:rsid w:val="60DEBD11"/>
    <w:rsid w:val="60E75E9A"/>
    <w:rsid w:val="60F994D2"/>
    <w:rsid w:val="6101A42C"/>
    <w:rsid w:val="61027121"/>
    <w:rsid w:val="6103A94D"/>
    <w:rsid w:val="610D80FA"/>
    <w:rsid w:val="61267007"/>
    <w:rsid w:val="612F4609"/>
    <w:rsid w:val="61352C97"/>
    <w:rsid w:val="613A6905"/>
    <w:rsid w:val="61499B4F"/>
    <w:rsid w:val="61807090"/>
    <w:rsid w:val="619E8D64"/>
    <w:rsid w:val="619E9C9D"/>
    <w:rsid w:val="61A4B8DB"/>
    <w:rsid w:val="61ADD7B4"/>
    <w:rsid w:val="61CC7967"/>
    <w:rsid w:val="61CC9A3F"/>
    <w:rsid w:val="61E1BE38"/>
    <w:rsid w:val="61F80D87"/>
    <w:rsid w:val="61FBF0BA"/>
    <w:rsid w:val="620569DA"/>
    <w:rsid w:val="6208CFEA"/>
    <w:rsid w:val="622D00C4"/>
    <w:rsid w:val="623656B5"/>
    <w:rsid w:val="623713EF"/>
    <w:rsid w:val="6244AD03"/>
    <w:rsid w:val="6247EF32"/>
    <w:rsid w:val="624F0482"/>
    <w:rsid w:val="62503EEB"/>
    <w:rsid w:val="625CDF93"/>
    <w:rsid w:val="625F97AF"/>
    <w:rsid w:val="627C2BA5"/>
    <w:rsid w:val="628126A0"/>
    <w:rsid w:val="62911AE7"/>
    <w:rsid w:val="6292B405"/>
    <w:rsid w:val="6298FC8D"/>
    <w:rsid w:val="62A127D7"/>
    <w:rsid w:val="62A5E2B1"/>
    <w:rsid w:val="62A80EF7"/>
    <w:rsid w:val="62B61605"/>
    <w:rsid w:val="62BC84C8"/>
    <w:rsid w:val="62C817CF"/>
    <w:rsid w:val="62CCA298"/>
    <w:rsid w:val="62DBCA2F"/>
    <w:rsid w:val="62F55F32"/>
    <w:rsid w:val="62F64206"/>
    <w:rsid w:val="630EBD3F"/>
    <w:rsid w:val="631DB8D1"/>
    <w:rsid w:val="631DF0D7"/>
    <w:rsid w:val="63217228"/>
    <w:rsid w:val="6328BB9A"/>
    <w:rsid w:val="6346BE73"/>
    <w:rsid w:val="634C4F33"/>
    <w:rsid w:val="634F5918"/>
    <w:rsid w:val="63538A36"/>
    <w:rsid w:val="635D5D9D"/>
    <w:rsid w:val="6363A765"/>
    <w:rsid w:val="6368ABC4"/>
    <w:rsid w:val="6369C829"/>
    <w:rsid w:val="6369EEB4"/>
    <w:rsid w:val="63785287"/>
    <w:rsid w:val="637C5DB7"/>
    <w:rsid w:val="63946394"/>
    <w:rsid w:val="63B05354"/>
    <w:rsid w:val="63B55B27"/>
    <w:rsid w:val="63CAC3E3"/>
    <w:rsid w:val="63CF5A6F"/>
    <w:rsid w:val="63D5B85D"/>
    <w:rsid w:val="63E3CF89"/>
    <w:rsid w:val="63ED17F1"/>
    <w:rsid w:val="63FFF7CA"/>
    <w:rsid w:val="6401EA1A"/>
    <w:rsid w:val="640249C8"/>
    <w:rsid w:val="64073907"/>
    <w:rsid w:val="64082FE1"/>
    <w:rsid w:val="640A197F"/>
    <w:rsid w:val="640FC2B5"/>
    <w:rsid w:val="641FBC7A"/>
    <w:rsid w:val="6434D217"/>
    <w:rsid w:val="64363458"/>
    <w:rsid w:val="64435DF9"/>
    <w:rsid w:val="644444A0"/>
    <w:rsid w:val="6451A2BF"/>
    <w:rsid w:val="64582DEB"/>
    <w:rsid w:val="645FAEFB"/>
    <w:rsid w:val="646E14B9"/>
    <w:rsid w:val="64703236"/>
    <w:rsid w:val="6478ACD4"/>
    <w:rsid w:val="64879171"/>
    <w:rsid w:val="648B4A3B"/>
    <w:rsid w:val="64992277"/>
    <w:rsid w:val="649F2889"/>
    <w:rsid w:val="64A10D1C"/>
    <w:rsid w:val="64A88174"/>
    <w:rsid w:val="64ABFC62"/>
    <w:rsid w:val="64B503EC"/>
    <w:rsid w:val="64BA66F8"/>
    <w:rsid w:val="64C3CF56"/>
    <w:rsid w:val="64DAD6BD"/>
    <w:rsid w:val="64EB1BDC"/>
    <w:rsid w:val="64F86D53"/>
    <w:rsid w:val="64F96912"/>
    <w:rsid w:val="64FB68AA"/>
    <w:rsid w:val="65014338"/>
    <w:rsid w:val="6522FE36"/>
    <w:rsid w:val="65372E4F"/>
    <w:rsid w:val="653EEEB3"/>
    <w:rsid w:val="653F7D36"/>
    <w:rsid w:val="65452081"/>
    <w:rsid w:val="65477192"/>
    <w:rsid w:val="65532629"/>
    <w:rsid w:val="65578A1A"/>
    <w:rsid w:val="655A51B1"/>
    <w:rsid w:val="658806C6"/>
    <w:rsid w:val="6594DB70"/>
    <w:rsid w:val="65972203"/>
    <w:rsid w:val="6598E978"/>
    <w:rsid w:val="65A4E33A"/>
    <w:rsid w:val="65AC0A5B"/>
    <w:rsid w:val="65AEFA67"/>
    <w:rsid w:val="65B7D486"/>
    <w:rsid w:val="65B8EE58"/>
    <w:rsid w:val="65CC69AD"/>
    <w:rsid w:val="65D48A90"/>
    <w:rsid w:val="65D4A2C0"/>
    <w:rsid w:val="65D9DD6C"/>
    <w:rsid w:val="65E75C92"/>
    <w:rsid w:val="65EB5D60"/>
    <w:rsid w:val="65EEEB9B"/>
    <w:rsid w:val="65F68F12"/>
    <w:rsid w:val="6600D01D"/>
    <w:rsid w:val="660FDBD0"/>
    <w:rsid w:val="6610A7E7"/>
    <w:rsid w:val="661F5364"/>
    <w:rsid w:val="66202FAB"/>
    <w:rsid w:val="664B9A50"/>
    <w:rsid w:val="66634010"/>
    <w:rsid w:val="66701A5C"/>
    <w:rsid w:val="66A2FE1E"/>
    <w:rsid w:val="66AB59B4"/>
    <w:rsid w:val="66AFDC1E"/>
    <w:rsid w:val="66B560DA"/>
    <w:rsid w:val="66B96401"/>
    <w:rsid w:val="66C470A5"/>
    <w:rsid w:val="66CF0837"/>
    <w:rsid w:val="66D17F0C"/>
    <w:rsid w:val="66D4D46A"/>
    <w:rsid w:val="66D511FF"/>
    <w:rsid w:val="66D71CE5"/>
    <w:rsid w:val="66DA772A"/>
    <w:rsid w:val="66DD24D9"/>
    <w:rsid w:val="66E0892B"/>
    <w:rsid w:val="67097861"/>
    <w:rsid w:val="67156F9C"/>
    <w:rsid w:val="6715AD8E"/>
    <w:rsid w:val="671DDC41"/>
    <w:rsid w:val="67213624"/>
    <w:rsid w:val="672A0C6E"/>
    <w:rsid w:val="672CE594"/>
    <w:rsid w:val="672EFF30"/>
    <w:rsid w:val="674A6823"/>
    <w:rsid w:val="674A9205"/>
    <w:rsid w:val="674AFB7E"/>
    <w:rsid w:val="6764F93D"/>
    <w:rsid w:val="6766BD0E"/>
    <w:rsid w:val="676FD2A7"/>
    <w:rsid w:val="6771DEAB"/>
    <w:rsid w:val="677797E2"/>
    <w:rsid w:val="678404BB"/>
    <w:rsid w:val="6794CB5B"/>
    <w:rsid w:val="67A8CA2B"/>
    <w:rsid w:val="67AB529D"/>
    <w:rsid w:val="67B0687C"/>
    <w:rsid w:val="67B0F9C0"/>
    <w:rsid w:val="67B1FEE2"/>
    <w:rsid w:val="67B6DF20"/>
    <w:rsid w:val="67B94636"/>
    <w:rsid w:val="67BB92E9"/>
    <w:rsid w:val="67BC0B9E"/>
    <w:rsid w:val="67C8D8CC"/>
    <w:rsid w:val="67D8FC5A"/>
    <w:rsid w:val="67EC5C67"/>
    <w:rsid w:val="67F56E67"/>
    <w:rsid w:val="67F89F37"/>
    <w:rsid w:val="67FB8F0A"/>
    <w:rsid w:val="68076242"/>
    <w:rsid w:val="680D9252"/>
    <w:rsid w:val="680F5D57"/>
    <w:rsid w:val="6813F87F"/>
    <w:rsid w:val="681CDB93"/>
    <w:rsid w:val="682DC2AC"/>
    <w:rsid w:val="68315686"/>
    <w:rsid w:val="68337001"/>
    <w:rsid w:val="68351FFE"/>
    <w:rsid w:val="68395630"/>
    <w:rsid w:val="683D4A5F"/>
    <w:rsid w:val="6842B5AE"/>
    <w:rsid w:val="68471EFA"/>
    <w:rsid w:val="684B0144"/>
    <w:rsid w:val="68562980"/>
    <w:rsid w:val="68692D1D"/>
    <w:rsid w:val="686E49C5"/>
    <w:rsid w:val="6870518D"/>
    <w:rsid w:val="6874ACCD"/>
    <w:rsid w:val="687CF55F"/>
    <w:rsid w:val="687D8CAC"/>
    <w:rsid w:val="68C8FEE3"/>
    <w:rsid w:val="68CDF0B9"/>
    <w:rsid w:val="68EEBC44"/>
    <w:rsid w:val="68F4C8BE"/>
    <w:rsid w:val="69057029"/>
    <w:rsid w:val="69061311"/>
    <w:rsid w:val="691874D2"/>
    <w:rsid w:val="691D3A8E"/>
    <w:rsid w:val="691EA260"/>
    <w:rsid w:val="6922F530"/>
    <w:rsid w:val="69249AD5"/>
    <w:rsid w:val="6932FEAD"/>
    <w:rsid w:val="69347E8D"/>
    <w:rsid w:val="693D0F3E"/>
    <w:rsid w:val="694786F8"/>
    <w:rsid w:val="696ADB63"/>
    <w:rsid w:val="6972E9CB"/>
    <w:rsid w:val="6990C42A"/>
    <w:rsid w:val="699CC63C"/>
    <w:rsid w:val="69A94E25"/>
    <w:rsid w:val="69BAD87C"/>
    <w:rsid w:val="69C23531"/>
    <w:rsid w:val="69CC3607"/>
    <w:rsid w:val="69D2CAFF"/>
    <w:rsid w:val="69DFB2E4"/>
    <w:rsid w:val="69ED2D96"/>
    <w:rsid w:val="69F5DC2B"/>
    <w:rsid w:val="69FB8CD9"/>
    <w:rsid w:val="6A127E90"/>
    <w:rsid w:val="6A12DB5B"/>
    <w:rsid w:val="6A1835AB"/>
    <w:rsid w:val="6A1F22AA"/>
    <w:rsid w:val="6A2B5B41"/>
    <w:rsid w:val="6A3CC5A8"/>
    <w:rsid w:val="6A501804"/>
    <w:rsid w:val="6A5468C6"/>
    <w:rsid w:val="6A58C6D0"/>
    <w:rsid w:val="6A5A1F2B"/>
    <w:rsid w:val="6A5D9DC4"/>
    <w:rsid w:val="6A9204C8"/>
    <w:rsid w:val="6A94EEE7"/>
    <w:rsid w:val="6A950E6B"/>
    <w:rsid w:val="6A9B8199"/>
    <w:rsid w:val="6A9FA4CA"/>
    <w:rsid w:val="6AA4AEFC"/>
    <w:rsid w:val="6AA7E9A5"/>
    <w:rsid w:val="6ABF6196"/>
    <w:rsid w:val="6AC57F81"/>
    <w:rsid w:val="6ACB91F0"/>
    <w:rsid w:val="6ADE3180"/>
    <w:rsid w:val="6AEC5F07"/>
    <w:rsid w:val="6AEFBB05"/>
    <w:rsid w:val="6B00ADE7"/>
    <w:rsid w:val="6B02ED3A"/>
    <w:rsid w:val="6B080A8E"/>
    <w:rsid w:val="6B1A0196"/>
    <w:rsid w:val="6B1CE1DB"/>
    <w:rsid w:val="6B255949"/>
    <w:rsid w:val="6B27DBE6"/>
    <w:rsid w:val="6B28975E"/>
    <w:rsid w:val="6B31328C"/>
    <w:rsid w:val="6B31B9E5"/>
    <w:rsid w:val="6B457F78"/>
    <w:rsid w:val="6B481470"/>
    <w:rsid w:val="6B49EE76"/>
    <w:rsid w:val="6B59F7A3"/>
    <w:rsid w:val="6B5D2DC6"/>
    <w:rsid w:val="6B5DF001"/>
    <w:rsid w:val="6B68A4E1"/>
    <w:rsid w:val="6B6F0F1A"/>
    <w:rsid w:val="6B7E3E29"/>
    <w:rsid w:val="6B844E61"/>
    <w:rsid w:val="6B86756F"/>
    <w:rsid w:val="6B8BC96B"/>
    <w:rsid w:val="6BC0F1A5"/>
    <w:rsid w:val="6BC189B2"/>
    <w:rsid w:val="6BC45E83"/>
    <w:rsid w:val="6BC9F952"/>
    <w:rsid w:val="6BD58AFC"/>
    <w:rsid w:val="6BD5DF18"/>
    <w:rsid w:val="6BE46058"/>
    <w:rsid w:val="6BEF1BC5"/>
    <w:rsid w:val="6C0BD4C8"/>
    <w:rsid w:val="6C13BC3D"/>
    <w:rsid w:val="6C1F1F81"/>
    <w:rsid w:val="6C2DF5D3"/>
    <w:rsid w:val="6C4AD2AB"/>
    <w:rsid w:val="6C4D1759"/>
    <w:rsid w:val="6C5AC613"/>
    <w:rsid w:val="6C5DE341"/>
    <w:rsid w:val="6C60BF61"/>
    <w:rsid w:val="6C617BEE"/>
    <w:rsid w:val="6C7763D0"/>
    <w:rsid w:val="6C7B1B02"/>
    <w:rsid w:val="6C8067BF"/>
    <w:rsid w:val="6C823E3A"/>
    <w:rsid w:val="6C848396"/>
    <w:rsid w:val="6C87FB35"/>
    <w:rsid w:val="6C894839"/>
    <w:rsid w:val="6C97D6EA"/>
    <w:rsid w:val="6CB2E19B"/>
    <w:rsid w:val="6CBCDFD9"/>
    <w:rsid w:val="6CC1C87F"/>
    <w:rsid w:val="6CC7D8D3"/>
    <w:rsid w:val="6CCDAAC8"/>
    <w:rsid w:val="6CD25EE2"/>
    <w:rsid w:val="6CDDF9E0"/>
    <w:rsid w:val="6CEAD7DB"/>
    <w:rsid w:val="6CF257F8"/>
    <w:rsid w:val="6CF8E84F"/>
    <w:rsid w:val="6CFA95FC"/>
    <w:rsid w:val="6CFDBFD1"/>
    <w:rsid w:val="6D010A33"/>
    <w:rsid w:val="6D0301E8"/>
    <w:rsid w:val="6D09C545"/>
    <w:rsid w:val="6D21FEF2"/>
    <w:rsid w:val="6D568176"/>
    <w:rsid w:val="6D61CB81"/>
    <w:rsid w:val="6D6554E1"/>
    <w:rsid w:val="6D7631FF"/>
    <w:rsid w:val="6D79E8AB"/>
    <w:rsid w:val="6D833B57"/>
    <w:rsid w:val="6D8DAF1B"/>
    <w:rsid w:val="6D90AB72"/>
    <w:rsid w:val="6D94C371"/>
    <w:rsid w:val="6D94E153"/>
    <w:rsid w:val="6DB69861"/>
    <w:rsid w:val="6DBD038A"/>
    <w:rsid w:val="6DC9C79C"/>
    <w:rsid w:val="6DD478C9"/>
    <w:rsid w:val="6DE189F3"/>
    <w:rsid w:val="6DE58CE5"/>
    <w:rsid w:val="6DE7A4FF"/>
    <w:rsid w:val="6DF1F57D"/>
    <w:rsid w:val="6DF936B5"/>
    <w:rsid w:val="6E0139EE"/>
    <w:rsid w:val="6E033606"/>
    <w:rsid w:val="6E084060"/>
    <w:rsid w:val="6E1234F3"/>
    <w:rsid w:val="6E2CEE6D"/>
    <w:rsid w:val="6E32608B"/>
    <w:rsid w:val="6E345840"/>
    <w:rsid w:val="6E3DC46D"/>
    <w:rsid w:val="6E3EB06A"/>
    <w:rsid w:val="6E4ECEA4"/>
    <w:rsid w:val="6E5750EC"/>
    <w:rsid w:val="6E596C1E"/>
    <w:rsid w:val="6E65F5CD"/>
    <w:rsid w:val="6E6B4B4A"/>
    <w:rsid w:val="6E7EC824"/>
    <w:rsid w:val="6E8F5475"/>
    <w:rsid w:val="6E9086FC"/>
    <w:rsid w:val="6E90BABE"/>
    <w:rsid w:val="6E957115"/>
    <w:rsid w:val="6E9EDCF7"/>
    <w:rsid w:val="6EBA9B6F"/>
    <w:rsid w:val="6EBB0C7F"/>
    <w:rsid w:val="6EBC636A"/>
    <w:rsid w:val="6EDBE739"/>
    <w:rsid w:val="6EE820DA"/>
    <w:rsid w:val="6EF156A8"/>
    <w:rsid w:val="6EF222E3"/>
    <w:rsid w:val="6EF2DF3F"/>
    <w:rsid w:val="6EFF78DF"/>
    <w:rsid w:val="6F04D0F3"/>
    <w:rsid w:val="6F0B3972"/>
    <w:rsid w:val="6F0C3023"/>
    <w:rsid w:val="6F0D2519"/>
    <w:rsid w:val="6F13471C"/>
    <w:rsid w:val="6F21A798"/>
    <w:rsid w:val="6F30B373"/>
    <w:rsid w:val="6F3B9CA4"/>
    <w:rsid w:val="6F44FD8E"/>
    <w:rsid w:val="6F46BC4E"/>
    <w:rsid w:val="6F705524"/>
    <w:rsid w:val="6F8648FD"/>
    <w:rsid w:val="6F86B97C"/>
    <w:rsid w:val="6F88C37A"/>
    <w:rsid w:val="6F9E6F8E"/>
    <w:rsid w:val="6FB8A0BD"/>
    <w:rsid w:val="6FE0D12C"/>
    <w:rsid w:val="6FE3E678"/>
    <w:rsid w:val="6FE681EE"/>
    <w:rsid w:val="700B1D57"/>
    <w:rsid w:val="700D4284"/>
    <w:rsid w:val="700F51D1"/>
    <w:rsid w:val="70143EAC"/>
    <w:rsid w:val="70208ACD"/>
    <w:rsid w:val="7029C24F"/>
    <w:rsid w:val="7031DAC3"/>
    <w:rsid w:val="703D6792"/>
    <w:rsid w:val="7049F186"/>
    <w:rsid w:val="70523E31"/>
    <w:rsid w:val="70568AAB"/>
    <w:rsid w:val="70586DE2"/>
    <w:rsid w:val="706AB07E"/>
    <w:rsid w:val="706C0AE0"/>
    <w:rsid w:val="70707456"/>
    <w:rsid w:val="707BC524"/>
    <w:rsid w:val="708A6511"/>
    <w:rsid w:val="708C7BC3"/>
    <w:rsid w:val="7099289F"/>
    <w:rsid w:val="7099BA25"/>
    <w:rsid w:val="70C4F9EB"/>
    <w:rsid w:val="70D10DB3"/>
    <w:rsid w:val="70E4399D"/>
    <w:rsid w:val="70E9660C"/>
    <w:rsid w:val="70E9EC67"/>
    <w:rsid w:val="70F09D22"/>
    <w:rsid w:val="70F6A295"/>
    <w:rsid w:val="71006DFE"/>
    <w:rsid w:val="710158B2"/>
    <w:rsid w:val="710FE392"/>
    <w:rsid w:val="71178344"/>
    <w:rsid w:val="71216B26"/>
    <w:rsid w:val="71406C23"/>
    <w:rsid w:val="7169CA00"/>
    <w:rsid w:val="7169D31F"/>
    <w:rsid w:val="716ADB54"/>
    <w:rsid w:val="7178E66D"/>
    <w:rsid w:val="717B854E"/>
    <w:rsid w:val="718B30C0"/>
    <w:rsid w:val="71983A56"/>
    <w:rsid w:val="71A4D525"/>
    <w:rsid w:val="71B0565B"/>
    <w:rsid w:val="71BEA898"/>
    <w:rsid w:val="71D70AA2"/>
    <w:rsid w:val="71D91F85"/>
    <w:rsid w:val="71DE9B00"/>
    <w:rsid w:val="71E496AB"/>
    <w:rsid w:val="71F4AD52"/>
    <w:rsid w:val="71F8A383"/>
    <w:rsid w:val="7207644C"/>
    <w:rsid w:val="72097FC1"/>
    <w:rsid w:val="7237E714"/>
    <w:rsid w:val="7239BCA8"/>
    <w:rsid w:val="723B9349"/>
    <w:rsid w:val="725115BA"/>
    <w:rsid w:val="72622F45"/>
    <w:rsid w:val="72759D14"/>
    <w:rsid w:val="72774405"/>
    <w:rsid w:val="72822E7C"/>
    <w:rsid w:val="7295E836"/>
    <w:rsid w:val="72A1695E"/>
    <w:rsid w:val="72B9FDC1"/>
    <w:rsid w:val="72C5C83C"/>
    <w:rsid w:val="72CF7914"/>
    <w:rsid w:val="72D798C9"/>
    <w:rsid w:val="72E3AD44"/>
    <w:rsid w:val="72EC9C85"/>
    <w:rsid w:val="72F08C41"/>
    <w:rsid w:val="730E8C00"/>
    <w:rsid w:val="7311A635"/>
    <w:rsid w:val="73228557"/>
    <w:rsid w:val="73296DD3"/>
    <w:rsid w:val="7333274B"/>
    <w:rsid w:val="73343B2A"/>
    <w:rsid w:val="7337F965"/>
    <w:rsid w:val="734EB9B8"/>
    <w:rsid w:val="735166C4"/>
    <w:rsid w:val="73640452"/>
    <w:rsid w:val="7366C8A3"/>
    <w:rsid w:val="736FED74"/>
    <w:rsid w:val="7386CF6C"/>
    <w:rsid w:val="73896448"/>
    <w:rsid w:val="738F693B"/>
    <w:rsid w:val="738F88E1"/>
    <w:rsid w:val="7399547D"/>
    <w:rsid w:val="739982F3"/>
    <w:rsid w:val="73A628E0"/>
    <w:rsid w:val="73AA8642"/>
    <w:rsid w:val="73B73394"/>
    <w:rsid w:val="73C585BF"/>
    <w:rsid w:val="73C5A0E5"/>
    <w:rsid w:val="73D0B838"/>
    <w:rsid w:val="73D2FF9B"/>
    <w:rsid w:val="73D34A65"/>
    <w:rsid w:val="73DE4892"/>
    <w:rsid w:val="73E5A37A"/>
    <w:rsid w:val="73E6E05F"/>
    <w:rsid w:val="73E8F8DD"/>
    <w:rsid w:val="7412F24B"/>
    <w:rsid w:val="741461E8"/>
    <w:rsid w:val="742C6875"/>
    <w:rsid w:val="7432EBEA"/>
    <w:rsid w:val="7445C225"/>
    <w:rsid w:val="744B93C1"/>
    <w:rsid w:val="744F801F"/>
    <w:rsid w:val="7456DDC8"/>
    <w:rsid w:val="74728B9F"/>
    <w:rsid w:val="7476EC29"/>
    <w:rsid w:val="749575F3"/>
    <w:rsid w:val="749A1A2B"/>
    <w:rsid w:val="74A34D31"/>
    <w:rsid w:val="74BA3291"/>
    <w:rsid w:val="74BBFDE3"/>
    <w:rsid w:val="74BC6207"/>
    <w:rsid w:val="74DE8DB3"/>
    <w:rsid w:val="74E8AD9E"/>
    <w:rsid w:val="74F44947"/>
    <w:rsid w:val="74FC4AE2"/>
    <w:rsid w:val="750915EB"/>
    <w:rsid w:val="7515BB11"/>
    <w:rsid w:val="75197DDA"/>
    <w:rsid w:val="75232375"/>
    <w:rsid w:val="75235D0B"/>
    <w:rsid w:val="752AF2E1"/>
    <w:rsid w:val="7543297D"/>
    <w:rsid w:val="7548B5FC"/>
    <w:rsid w:val="754E9E35"/>
    <w:rsid w:val="754ED4D4"/>
    <w:rsid w:val="754F65AF"/>
    <w:rsid w:val="7562F990"/>
    <w:rsid w:val="7563E806"/>
    <w:rsid w:val="7565D7C0"/>
    <w:rsid w:val="756EC2CF"/>
    <w:rsid w:val="7570268F"/>
    <w:rsid w:val="75707E6D"/>
    <w:rsid w:val="757AC8FC"/>
    <w:rsid w:val="75807CCE"/>
    <w:rsid w:val="7582F03B"/>
    <w:rsid w:val="759CCDDF"/>
    <w:rsid w:val="759DF248"/>
    <w:rsid w:val="75A5109F"/>
    <w:rsid w:val="75B996B1"/>
    <w:rsid w:val="75C1323B"/>
    <w:rsid w:val="75C7848E"/>
    <w:rsid w:val="75CA74F8"/>
    <w:rsid w:val="75CF4063"/>
    <w:rsid w:val="75D56010"/>
    <w:rsid w:val="75DAF9F0"/>
    <w:rsid w:val="75E071C7"/>
    <w:rsid w:val="75E6E811"/>
    <w:rsid w:val="75FA108E"/>
    <w:rsid w:val="76098033"/>
    <w:rsid w:val="76156AF2"/>
    <w:rsid w:val="7619894F"/>
    <w:rsid w:val="761C665E"/>
    <w:rsid w:val="761CF259"/>
    <w:rsid w:val="7628252A"/>
    <w:rsid w:val="762A952A"/>
    <w:rsid w:val="7637B2F3"/>
    <w:rsid w:val="763A70BE"/>
    <w:rsid w:val="763C84C4"/>
    <w:rsid w:val="7640EA5A"/>
    <w:rsid w:val="764E57AB"/>
    <w:rsid w:val="765719A3"/>
    <w:rsid w:val="765804F2"/>
    <w:rsid w:val="765D9AF7"/>
    <w:rsid w:val="76600FF8"/>
    <w:rsid w:val="7660CD71"/>
    <w:rsid w:val="76623233"/>
    <w:rsid w:val="76820EF1"/>
    <w:rsid w:val="768923BF"/>
    <w:rsid w:val="7690021D"/>
    <w:rsid w:val="7691BFCD"/>
    <w:rsid w:val="76965928"/>
    <w:rsid w:val="769AFC2D"/>
    <w:rsid w:val="76B2891D"/>
    <w:rsid w:val="76B7FEDB"/>
    <w:rsid w:val="76BA850F"/>
    <w:rsid w:val="76BB2516"/>
    <w:rsid w:val="76BFD340"/>
    <w:rsid w:val="76DC7C8D"/>
    <w:rsid w:val="76E015B4"/>
    <w:rsid w:val="76EA6B13"/>
    <w:rsid w:val="76FE299C"/>
    <w:rsid w:val="77015C20"/>
    <w:rsid w:val="77167B62"/>
    <w:rsid w:val="7716FE18"/>
    <w:rsid w:val="77198224"/>
    <w:rsid w:val="772F1070"/>
    <w:rsid w:val="7755AA0D"/>
    <w:rsid w:val="7761A03C"/>
    <w:rsid w:val="776DE622"/>
    <w:rsid w:val="776EDA46"/>
    <w:rsid w:val="77769DEC"/>
    <w:rsid w:val="777702EF"/>
    <w:rsid w:val="777BA57C"/>
    <w:rsid w:val="779BB3A3"/>
    <w:rsid w:val="77A8394C"/>
    <w:rsid w:val="77A88B1C"/>
    <w:rsid w:val="77B7ADE8"/>
    <w:rsid w:val="77BDB4EA"/>
    <w:rsid w:val="77BEF37F"/>
    <w:rsid w:val="77C132D7"/>
    <w:rsid w:val="77CDA196"/>
    <w:rsid w:val="77D6EED3"/>
    <w:rsid w:val="77D84707"/>
    <w:rsid w:val="77FA327A"/>
    <w:rsid w:val="77FAC81D"/>
    <w:rsid w:val="78046F2A"/>
    <w:rsid w:val="780A93CA"/>
    <w:rsid w:val="780DE4C1"/>
    <w:rsid w:val="7823E155"/>
    <w:rsid w:val="78293C63"/>
    <w:rsid w:val="7829C3BA"/>
    <w:rsid w:val="783F9B22"/>
    <w:rsid w:val="7842D629"/>
    <w:rsid w:val="7854F176"/>
    <w:rsid w:val="78582D5F"/>
    <w:rsid w:val="785D5DEB"/>
    <w:rsid w:val="785D60A3"/>
    <w:rsid w:val="7867DBD7"/>
    <w:rsid w:val="786F436B"/>
    <w:rsid w:val="787FA6C0"/>
    <w:rsid w:val="7881DB01"/>
    <w:rsid w:val="7891AE81"/>
    <w:rsid w:val="78BF6C4E"/>
    <w:rsid w:val="78C45053"/>
    <w:rsid w:val="78D44EEA"/>
    <w:rsid w:val="78DBCF9C"/>
    <w:rsid w:val="78E13557"/>
    <w:rsid w:val="78E48DF6"/>
    <w:rsid w:val="78FF4FDE"/>
    <w:rsid w:val="790B6A62"/>
    <w:rsid w:val="7918A102"/>
    <w:rsid w:val="791AAEB2"/>
    <w:rsid w:val="791D8966"/>
    <w:rsid w:val="7924F7E1"/>
    <w:rsid w:val="7928AAD7"/>
    <w:rsid w:val="792AE570"/>
    <w:rsid w:val="79349E7E"/>
    <w:rsid w:val="795B0E4F"/>
    <w:rsid w:val="795B5561"/>
    <w:rsid w:val="796A4172"/>
    <w:rsid w:val="797363E8"/>
    <w:rsid w:val="79867793"/>
    <w:rsid w:val="798AE7F2"/>
    <w:rsid w:val="79A02A25"/>
    <w:rsid w:val="79B5B026"/>
    <w:rsid w:val="79C02FE8"/>
    <w:rsid w:val="79C23FA7"/>
    <w:rsid w:val="79DCCEA4"/>
    <w:rsid w:val="79F81F8A"/>
    <w:rsid w:val="7A00FB8E"/>
    <w:rsid w:val="7A098E18"/>
    <w:rsid w:val="7A1B04A2"/>
    <w:rsid w:val="7A633782"/>
    <w:rsid w:val="7A65AD62"/>
    <w:rsid w:val="7A6B3148"/>
    <w:rsid w:val="7A6F890C"/>
    <w:rsid w:val="7A76D5BB"/>
    <w:rsid w:val="7A7F060F"/>
    <w:rsid w:val="7A9CACAF"/>
    <w:rsid w:val="7AA3697A"/>
    <w:rsid w:val="7AA74970"/>
    <w:rsid w:val="7AA8DF9C"/>
    <w:rsid w:val="7AABB3B4"/>
    <w:rsid w:val="7ACEF4CB"/>
    <w:rsid w:val="7AE0EDD6"/>
    <w:rsid w:val="7AE1786A"/>
    <w:rsid w:val="7AEBB17A"/>
    <w:rsid w:val="7AF29608"/>
    <w:rsid w:val="7AFE6140"/>
    <w:rsid w:val="7B0BB6BC"/>
    <w:rsid w:val="7B120E34"/>
    <w:rsid w:val="7B18EB6F"/>
    <w:rsid w:val="7B30B819"/>
    <w:rsid w:val="7B30BD44"/>
    <w:rsid w:val="7B31D2E0"/>
    <w:rsid w:val="7B3D7B19"/>
    <w:rsid w:val="7B436FE5"/>
    <w:rsid w:val="7B4587BA"/>
    <w:rsid w:val="7B45EFED"/>
    <w:rsid w:val="7B474DF0"/>
    <w:rsid w:val="7B4C30E1"/>
    <w:rsid w:val="7B5572DE"/>
    <w:rsid w:val="7B5731BE"/>
    <w:rsid w:val="7B59D37F"/>
    <w:rsid w:val="7B5F7DC2"/>
    <w:rsid w:val="7B62964C"/>
    <w:rsid w:val="7B66E62A"/>
    <w:rsid w:val="7B84BB93"/>
    <w:rsid w:val="7B9E0438"/>
    <w:rsid w:val="7BA45F25"/>
    <w:rsid w:val="7BAA9AD1"/>
    <w:rsid w:val="7BAF45AE"/>
    <w:rsid w:val="7BD0AFF0"/>
    <w:rsid w:val="7BD39E91"/>
    <w:rsid w:val="7BD7FAC1"/>
    <w:rsid w:val="7BD85E88"/>
    <w:rsid w:val="7BDC61D8"/>
    <w:rsid w:val="7BE4BD35"/>
    <w:rsid w:val="7BE6D76A"/>
    <w:rsid w:val="7C00B2EF"/>
    <w:rsid w:val="7C031B53"/>
    <w:rsid w:val="7C0BC3D2"/>
    <w:rsid w:val="7C1103B7"/>
    <w:rsid w:val="7C41284E"/>
    <w:rsid w:val="7C415F7E"/>
    <w:rsid w:val="7C450F69"/>
    <w:rsid w:val="7C4806C9"/>
    <w:rsid w:val="7C4AEFDF"/>
    <w:rsid w:val="7C607381"/>
    <w:rsid w:val="7C627D16"/>
    <w:rsid w:val="7C646B33"/>
    <w:rsid w:val="7C65B47E"/>
    <w:rsid w:val="7C75CCD4"/>
    <w:rsid w:val="7C79CFDB"/>
    <w:rsid w:val="7C802957"/>
    <w:rsid w:val="7C975F48"/>
    <w:rsid w:val="7C9F3B14"/>
    <w:rsid w:val="7CB651F2"/>
    <w:rsid w:val="7CBF8546"/>
    <w:rsid w:val="7CC6AEFE"/>
    <w:rsid w:val="7CC6D100"/>
    <w:rsid w:val="7CCE3B2B"/>
    <w:rsid w:val="7CF8D805"/>
    <w:rsid w:val="7CFB0193"/>
    <w:rsid w:val="7D00F837"/>
    <w:rsid w:val="7D044FEA"/>
    <w:rsid w:val="7D0C02BD"/>
    <w:rsid w:val="7D19349D"/>
    <w:rsid w:val="7D21CF4A"/>
    <w:rsid w:val="7D291A4C"/>
    <w:rsid w:val="7D31A7E6"/>
    <w:rsid w:val="7D3D6F5D"/>
    <w:rsid w:val="7D578329"/>
    <w:rsid w:val="7D5EC327"/>
    <w:rsid w:val="7D641F99"/>
    <w:rsid w:val="7D644A7D"/>
    <w:rsid w:val="7D8B9613"/>
    <w:rsid w:val="7D94B6EA"/>
    <w:rsid w:val="7D992879"/>
    <w:rsid w:val="7DA41A58"/>
    <w:rsid w:val="7DB6385D"/>
    <w:rsid w:val="7DBD0DD4"/>
    <w:rsid w:val="7DC2A08B"/>
    <w:rsid w:val="7DC6B182"/>
    <w:rsid w:val="7DD1F212"/>
    <w:rsid w:val="7DD45D2F"/>
    <w:rsid w:val="7DD5CF56"/>
    <w:rsid w:val="7DE00085"/>
    <w:rsid w:val="7DE5A6C3"/>
    <w:rsid w:val="7DE820AA"/>
    <w:rsid w:val="7DEC9C0E"/>
    <w:rsid w:val="7DFBA71F"/>
    <w:rsid w:val="7DFBBF80"/>
    <w:rsid w:val="7E229B0A"/>
    <w:rsid w:val="7E268041"/>
    <w:rsid w:val="7E2909BF"/>
    <w:rsid w:val="7E2A1692"/>
    <w:rsid w:val="7E494566"/>
    <w:rsid w:val="7E496560"/>
    <w:rsid w:val="7E4C1E02"/>
    <w:rsid w:val="7E574181"/>
    <w:rsid w:val="7E62531F"/>
    <w:rsid w:val="7E6E979A"/>
    <w:rsid w:val="7E723216"/>
    <w:rsid w:val="7E77DA7B"/>
    <w:rsid w:val="7E79CE0A"/>
    <w:rsid w:val="7E8A7AB5"/>
    <w:rsid w:val="7E8B87A9"/>
    <w:rsid w:val="7E8F7DBC"/>
    <w:rsid w:val="7E960B33"/>
    <w:rsid w:val="7E9C3DF0"/>
    <w:rsid w:val="7EA19245"/>
    <w:rsid w:val="7EAC1FD8"/>
    <w:rsid w:val="7EB4A5D4"/>
    <w:rsid w:val="7EB528E7"/>
    <w:rsid w:val="7EB846D3"/>
    <w:rsid w:val="7EE2FE2E"/>
    <w:rsid w:val="7EE63FEF"/>
    <w:rsid w:val="7EE66778"/>
    <w:rsid w:val="7EEC3BE8"/>
    <w:rsid w:val="7EF475A5"/>
    <w:rsid w:val="7F0093B5"/>
    <w:rsid w:val="7F095411"/>
    <w:rsid w:val="7F09ABF6"/>
    <w:rsid w:val="7F0C58E7"/>
    <w:rsid w:val="7F102C00"/>
    <w:rsid w:val="7F18A9B2"/>
    <w:rsid w:val="7F22230C"/>
    <w:rsid w:val="7F23BBD8"/>
    <w:rsid w:val="7F2BD332"/>
    <w:rsid w:val="7F2E8E18"/>
    <w:rsid w:val="7F2EDC70"/>
    <w:rsid w:val="7F32D592"/>
    <w:rsid w:val="7F3521D7"/>
    <w:rsid w:val="7F46EC40"/>
    <w:rsid w:val="7F4FAEA4"/>
    <w:rsid w:val="7F53EE58"/>
    <w:rsid w:val="7F6750F0"/>
    <w:rsid w:val="7F79CCEB"/>
    <w:rsid w:val="7F958B1B"/>
    <w:rsid w:val="7F9A3C27"/>
    <w:rsid w:val="7FA0E3C9"/>
    <w:rsid w:val="7FA9C25E"/>
    <w:rsid w:val="7FAD39CC"/>
    <w:rsid w:val="7FCF1C7B"/>
    <w:rsid w:val="7FD2FA48"/>
    <w:rsid w:val="7FD3982F"/>
    <w:rsid w:val="7FE946AC"/>
    <w:rsid w:val="7FED46FF"/>
    <w:rsid w:val="7FF2DC74"/>
    <w:rsid w:val="7FFB2BB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C6586"/>
  <w15:docId w15:val="{48646AB8-BE82-4110-AEA1-4CDE70BE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3906"/>
    <w:pPr>
      <w:spacing w:line="256" w:lineRule="auto"/>
    </w:pPr>
    <w:rPr>
      <w:rFonts w:ascii="Calibri" w:eastAsia="Times New Roman" w:hAnsi="Calibri" w:cs="Calibri"/>
      <w:lang w:eastAsia="pl-PL"/>
    </w:rPr>
  </w:style>
  <w:style w:type="paragraph" w:styleId="Nagwek1">
    <w:name w:val="heading 1"/>
    <w:basedOn w:val="Normalny"/>
    <w:next w:val="Normalny"/>
    <w:link w:val="Nagwek1Znak"/>
    <w:qFormat/>
    <w:rsid w:val="00564481"/>
    <w:pPr>
      <w:keepNext/>
      <w:keepLines/>
      <w:numPr>
        <w:numId w:val="13"/>
      </w:numPr>
      <w:spacing w:before="600" w:after="360" w:line="240" w:lineRule="auto"/>
      <w:ind w:left="431" w:hanging="431"/>
      <w:outlineLvl w:val="0"/>
    </w:pPr>
    <w:rPr>
      <w:rFonts w:asciiTheme="majorHAnsi" w:eastAsiaTheme="majorEastAsia" w:hAnsiTheme="majorHAnsi" w:cstheme="majorBidi"/>
      <w:sz w:val="32"/>
      <w:szCs w:val="32"/>
      <w:lang w:eastAsia="en-US"/>
    </w:rPr>
  </w:style>
  <w:style w:type="paragraph" w:styleId="Nagwek2">
    <w:name w:val="heading 2"/>
    <w:basedOn w:val="Normalny"/>
    <w:next w:val="Normalny"/>
    <w:link w:val="Nagwek2Znak"/>
    <w:unhideWhenUsed/>
    <w:qFormat/>
    <w:rsid w:val="00564481"/>
    <w:pPr>
      <w:keepNext/>
      <w:keepLines/>
      <w:numPr>
        <w:ilvl w:val="1"/>
        <w:numId w:val="13"/>
      </w:numPr>
      <w:spacing w:before="480" w:after="320" w:line="240" w:lineRule="auto"/>
      <w:ind w:left="578" w:hanging="578"/>
      <w:jc w:val="both"/>
      <w:outlineLvl w:val="1"/>
    </w:pPr>
    <w:rPr>
      <w:rFonts w:asciiTheme="majorHAnsi" w:eastAsiaTheme="majorEastAsia" w:hAnsiTheme="majorHAnsi" w:cstheme="majorBidi"/>
      <w:sz w:val="26"/>
      <w:szCs w:val="26"/>
      <w:lang w:eastAsia="en-US"/>
    </w:rPr>
  </w:style>
  <w:style w:type="paragraph" w:styleId="Nagwek3">
    <w:name w:val="heading 3"/>
    <w:basedOn w:val="Normalny"/>
    <w:next w:val="Normalny"/>
    <w:link w:val="Nagwek3Znak"/>
    <w:unhideWhenUsed/>
    <w:qFormat/>
    <w:rsid w:val="00564481"/>
    <w:pPr>
      <w:keepNext/>
      <w:keepLines/>
      <w:numPr>
        <w:ilvl w:val="2"/>
        <w:numId w:val="13"/>
      </w:numPr>
      <w:spacing w:before="240" w:after="240" w:line="240" w:lineRule="auto"/>
      <w:ind w:left="910" w:hanging="910"/>
      <w:outlineLvl w:val="2"/>
    </w:pPr>
    <w:rPr>
      <w:rFonts w:asciiTheme="majorHAnsi" w:eastAsiaTheme="majorEastAsia" w:hAnsiTheme="majorHAnsi" w:cstheme="majorBidi"/>
      <w:sz w:val="24"/>
      <w:szCs w:val="24"/>
      <w:lang w:eastAsia="en-US"/>
    </w:rPr>
  </w:style>
  <w:style w:type="paragraph" w:styleId="Nagwek4">
    <w:name w:val="heading 4"/>
    <w:basedOn w:val="Normalny"/>
    <w:next w:val="Normalny"/>
    <w:link w:val="Nagwek4Znak"/>
    <w:unhideWhenUsed/>
    <w:qFormat/>
    <w:rsid w:val="00564481"/>
    <w:pPr>
      <w:spacing w:line="259" w:lineRule="auto"/>
      <w:jc w:val="center"/>
      <w:outlineLvl w:val="3"/>
    </w:pPr>
    <w:rPr>
      <w:rFonts w:eastAsia="Calibri"/>
      <w:i/>
      <w:iCs/>
      <w:color w:val="445369"/>
      <w:sz w:val="18"/>
      <w:szCs w:val="18"/>
      <w:lang w:eastAsia="en-US"/>
    </w:rPr>
  </w:style>
  <w:style w:type="paragraph" w:styleId="Nagwek5">
    <w:name w:val="heading 5"/>
    <w:basedOn w:val="Normalny"/>
    <w:next w:val="Normalny"/>
    <w:link w:val="Nagwek5Znak"/>
    <w:uiPriority w:val="9"/>
    <w:unhideWhenUsed/>
    <w:qFormat/>
    <w:rsid w:val="00564481"/>
    <w:pPr>
      <w:keepNext/>
      <w:keepLines/>
      <w:spacing w:before="40" w:after="0" w:line="259" w:lineRule="auto"/>
      <w:ind w:left="1008" w:hanging="1008"/>
      <w:jc w:val="both"/>
      <w:outlineLvl w:val="4"/>
    </w:pPr>
    <w:rPr>
      <w:rFonts w:asciiTheme="majorHAnsi" w:eastAsiaTheme="majorEastAsia" w:hAnsiTheme="majorHAnsi" w:cstheme="majorBidi"/>
      <w:color w:val="2F5496" w:themeColor="accent1" w:themeShade="BF"/>
      <w:lang w:eastAsia="en-US"/>
    </w:rPr>
  </w:style>
  <w:style w:type="paragraph" w:styleId="Nagwek6">
    <w:name w:val="heading 6"/>
    <w:basedOn w:val="Normalny"/>
    <w:next w:val="Normalny"/>
    <w:link w:val="Nagwek6Znak"/>
    <w:uiPriority w:val="9"/>
    <w:unhideWhenUsed/>
    <w:qFormat/>
    <w:rsid w:val="00564481"/>
    <w:pPr>
      <w:keepNext/>
      <w:keepLines/>
      <w:spacing w:before="40" w:after="0" w:line="259" w:lineRule="auto"/>
      <w:ind w:left="1152" w:hanging="1152"/>
      <w:jc w:val="both"/>
      <w:outlineLvl w:val="5"/>
    </w:pPr>
    <w:rPr>
      <w:rFonts w:asciiTheme="majorHAnsi" w:eastAsiaTheme="majorEastAsia" w:hAnsiTheme="majorHAnsi" w:cstheme="majorBidi"/>
      <w:color w:val="1F3763" w:themeColor="accent1" w:themeShade="7F"/>
      <w:lang w:eastAsia="en-US"/>
    </w:rPr>
  </w:style>
  <w:style w:type="paragraph" w:styleId="Nagwek7">
    <w:name w:val="heading 7"/>
    <w:basedOn w:val="Normalny"/>
    <w:next w:val="Normalny"/>
    <w:link w:val="Nagwek7Znak"/>
    <w:uiPriority w:val="9"/>
    <w:unhideWhenUsed/>
    <w:qFormat/>
    <w:rsid w:val="00564481"/>
    <w:pPr>
      <w:keepNext/>
      <w:keepLines/>
      <w:spacing w:before="40" w:after="0" w:line="259" w:lineRule="auto"/>
      <w:ind w:left="1296" w:hanging="1296"/>
      <w:jc w:val="both"/>
      <w:outlineLvl w:val="6"/>
    </w:pPr>
    <w:rPr>
      <w:rFonts w:asciiTheme="majorHAnsi" w:eastAsiaTheme="majorEastAsia" w:hAnsiTheme="majorHAnsi" w:cstheme="majorBidi"/>
      <w:i/>
      <w:iCs/>
      <w:color w:val="1F3763" w:themeColor="accent1" w:themeShade="7F"/>
      <w:lang w:eastAsia="en-US"/>
    </w:rPr>
  </w:style>
  <w:style w:type="paragraph" w:styleId="Nagwek8">
    <w:name w:val="heading 8"/>
    <w:basedOn w:val="Normalny"/>
    <w:next w:val="Normalny"/>
    <w:link w:val="Nagwek8Znak"/>
    <w:uiPriority w:val="9"/>
    <w:unhideWhenUsed/>
    <w:qFormat/>
    <w:rsid w:val="00564481"/>
    <w:pPr>
      <w:keepNext/>
      <w:keepLines/>
      <w:spacing w:before="40" w:after="0" w:line="259" w:lineRule="auto"/>
      <w:ind w:left="1440" w:hanging="1440"/>
      <w:jc w:val="both"/>
      <w:outlineLvl w:val="7"/>
    </w:pPr>
    <w:rPr>
      <w:rFonts w:asciiTheme="majorHAnsi" w:eastAsiaTheme="majorEastAsia" w:hAnsiTheme="majorHAnsi" w:cstheme="majorBidi"/>
      <w:color w:val="272727" w:themeColor="text1" w:themeTint="D8"/>
      <w:sz w:val="21"/>
      <w:szCs w:val="21"/>
      <w:lang w:eastAsia="en-US"/>
    </w:rPr>
  </w:style>
  <w:style w:type="paragraph" w:styleId="Nagwek9">
    <w:name w:val="heading 9"/>
    <w:basedOn w:val="Normalny"/>
    <w:next w:val="Normalny"/>
    <w:link w:val="Nagwek9Znak"/>
    <w:uiPriority w:val="9"/>
    <w:unhideWhenUsed/>
    <w:qFormat/>
    <w:rsid w:val="00564481"/>
    <w:pPr>
      <w:keepNext/>
      <w:keepLines/>
      <w:spacing w:before="40" w:after="0" w:line="259" w:lineRule="auto"/>
      <w:ind w:left="1584" w:hanging="1584"/>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564481"/>
    <w:pPr>
      <w:spacing w:after="0" w:line="240" w:lineRule="auto"/>
      <w:contextualSpacing/>
      <w:jc w:val="both"/>
    </w:pPr>
    <w:rPr>
      <w:rFonts w:asciiTheme="majorHAnsi" w:eastAsiaTheme="majorEastAsia" w:hAnsiTheme="majorHAnsi" w:cstheme="majorBidi"/>
      <w:spacing w:val="-10"/>
      <w:kern w:val="28"/>
      <w:sz w:val="56"/>
      <w:szCs w:val="56"/>
      <w:lang w:eastAsia="en-US"/>
    </w:rPr>
  </w:style>
  <w:style w:type="character" w:customStyle="1" w:styleId="TytuZnak">
    <w:name w:val="Tytuł Znak"/>
    <w:basedOn w:val="Domylnaczcionkaakapitu"/>
    <w:link w:val="Tytu"/>
    <w:uiPriority w:val="10"/>
    <w:rsid w:val="00A5745B"/>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rsid w:val="000957F9"/>
    <w:rPr>
      <w:rFonts w:asciiTheme="majorHAnsi" w:eastAsiaTheme="majorEastAsia" w:hAnsiTheme="majorHAnsi" w:cstheme="majorBidi"/>
      <w:sz w:val="32"/>
      <w:szCs w:val="32"/>
    </w:rPr>
  </w:style>
  <w:style w:type="paragraph" w:styleId="Nagwekspisutreci">
    <w:name w:val="TOC Heading"/>
    <w:basedOn w:val="Nagwek1"/>
    <w:next w:val="Normalny"/>
    <w:uiPriority w:val="39"/>
    <w:unhideWhenUsed/>
    <w:qFormat/>
    <w:rsid w:val="00A5745B"/>
    <w:pPr>
      <w:ind w:left="0" w:firstLine="0"/>
      <w:outlineLvl w:val="9"/>
    </w:pPr>
    <w:rPr>
      <w:lang w:eastAsia="pl-PL"/>
    </w:rPr>
  </w:style>
  <w:style w:type="paragraph" w:styleId="Bezodstpw">
    <w:name w:val="No Spacing"/>
    <w:uiPriority w:val="1"/>
    <w:qFormat/>
    <w:rsid w:val="00A5745B"/>
    <w:pPr>
      <w:spacing w:after="0" w:line="240" w:lineRule="auto"/>
    </w:pPr>
    <w:rPr>
      <w:sz w:val="24"/>
    </w:rPr>
  </w:style>
  <w:style w:type="paragraph" w:styleId="Akapitzlist">
    <w:name w:val="List Paragraph"/>
    <w:aliases w:val="L1,Numerowanie,List Paragraph,Normalny PDST,lp1,Preambuła,HŁ_Bullet1,CW_Lista,Akapit z listą BS,Kolorowa lista — akcent 11,Dot pt,F5 List Paragraph,Recommendation,List Paragraph11,Use Case List Paragraph,Heading2,Body Bullet"/>
    <w:basedOn w:val="Normalny"/>
    <w:link w:val="AkapitzlistZnak"/>
    <w:uiPriority w:val="34"/>
    <w:qFormat/>
    <w:rsid w:val="00564481"/>
    <w:pPr>
      <w:spacing w:line="259" w:lineRule="auto"/>
      <w:ind w:left="720"/>
      <w:contextualSpacing/>
      <w:jc w:val="both"/>
    </w:pPr>
    <w:rPr>
      <w:rFonts w:asciiTheme="minorHAnsi" w:eastAsiaTheme="minorHAnsi" w:hAnsiTheme="minorHAnsi" w:cstheme="minorBidi"/>
      <w:lang w:eastAsia="en-US"/>
    </w:rPr>
  </w:style>
  <w:style w:type="character" w:customStyle="1" w:styleId="Nagwek2Znak">
    <w:name w:val="Nagłówek 2 Znak"/>
    <w:basedOn w:val="Domylnaczcionkaakapitu"/>
    <w:link w:val="Nagwek2"/>
    <w:rsid w:val="000957F9"/>
    <w:rPr>
      <w:rFonts w:asciiTheme="majorHAnsi" w:eastAsiaTheme="majorEastAsia" w:hAnsiTheme="majorHAnsi" w:cstheme="majorBidi"/>
      <w:sz w:val="26"/>
      <w:szCs w:val="26"/>
    </w:rPr>
  </w:style>
  <w:style w:type="character" w:customStyle="1" w:styleId="Nagwek3Znak">
    <w:name w:val="Nagłówek 3 Znak"/>
    <w:basedOn w:val="Domylnaczcionkaakapitu"/>
    <w:link w:val="Nagwek3"/>
    <w:rsid w:val="000957F9"/>
    <w:rPr>
      <w:rFonts w:asciiTheme="majorHAnsi" w:eastAsiaTheme="majorEastAsia" w:hAnsiTheme="majorHAnsi" w:cstheme="majorBidi"/>
      <w:sz w:val="24"/>
      <w:szCs w:val="24"/>
    </w:rPr>
  </w:style>
  <w:style w:type="character" w:customStyle="1" w:styleId="Nagwek4Znak">
    <w:name w:val="Nagłówek 4 Znak"/>
    <w:basedOn w:val="Domylnaczcionkaakapitu"/>
    <w:link w:val="Nagwek4"/>
    <w:rsid w:val="00F87574"/>
    <w:rPr>
      <w:rFonts w:ascii="Calibri" w:eastAsia="Calibri" w:hAnsi="Calibri" w:cs="Calibri"/>
      <w:i/>
      <w:iCs/>
      <w:color w:val="445369"/>
      <w:sz w:val="18"/>
      <w:szCs w:val="18"/>
    </w:rPr>
  </w:style>
  <w:style w:type="character" w:customStyle="1" w:styleId="Nagwek5Znak">
    <w:name w:val="Nagłówek 5 Znak"/>
    <w:basedOn w:val="Domylnaczcionkaakapitu"/>
    <w:link w:val="Nagwek5"/>
    <w:uiPriority w:val="9"/>
    <w:rsid w:val="00A5745B"/>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rsid w:val="00A5745B"/>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A5745B"/>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A5745B"/>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A5745B"/>
    <w:rPr>
      <w:rFonts w:asciiTheme="majorHAnsi" w:eastAsiaTheme="majorEastAsia" w:hAnsiTheme="majorHAnsi" w:cstheme="majorBidi"/>
      <w:i/>
      <w:iCs/>
      <w:color w:val="272727" w:themeColor="text1" w:themeTint="D8"/>
      <w:sz w:val="21"/>
      <w:szCs w:val="21"/>
    </w:rPr>
  </w:style>
  <w:style w:type="paragraph" w:styleId="Spistreci1">
    <w:name w:val="toc 1"/>
    <w:basedOn w:val="Normalny"/>
    <w:next w:val="Normalny"/>
    <w:autoRedefine/>
    <w:uiPriority w:val="39"/>
    <w:unhideWhenUsed/>
    <w:rsid w:val="00F3762D"/>
    <w:pPr>
      <w:tabs>
        <w:tab w:val="left" w:pos="440"/>
        <w:tab w:val="right" w:leader="dot" w:pos="9062"/>
      </w:tabs>
      <w:spacing w:after="100" w:line="259" w:lineRule="auto"/>
      <w:jc w:val="both"/>
    </w:pPr>
    <w:rPr>
      <w:rFonts w:asciiTheme="minorHAnsi" w:eastAsiaTheme="minorHAnsi" w:hAnsiTheme="minorHAnsi" w:cstheme="minorBidi"/>
      <w:lang w:eastAsia="en-US"/>
    </w:rPr>
  </w:style>
  <w:style w:type="paragraph" w:styleId="Spistreci2">
    <w:name w:val="toc 2"/>
    <w:basedOn w:val="Normalny"/>
    <w:next w:val="Normalny"/>
    <w:autoRedefine/>
    <w:uiPriority w:val="39"/>
    <w:unhideWhenUsed/>
    <w:rsid w:val="00564481"/>
    <w:pPr>
      <w:spacing w:after="100" w:line="259" w:lineRule="auto"/>
      <w:ind w:left="220"/>
      <w:jc w:val="both"/>
    </w:pPr>
    <w:rPr>
      <w:rFonts w:asciiTheme="minorHAnsi" w:eastAsiaTheme="minorHAnsi" w:hAnsiTheme="minorHAnsi" w:cstheme="minorBidi"/>
      <w:lang w:eastAsia="en-US"/>
    </w:rPr>
  </w:style>
  <w:style w:type="character" w:styleId="Hipercze">
    <w:name w:val="Hyperlink"/>
    <w:basedOn w:val="Domylnaczcionkaakapitu"/>
    <w:uiPriority w:val="99"/>
    <w:unhideWhenUsed/>
    <w:rsid w:val="00AA0E87"/>
    <w:rPr>
      <w:color w:val="0563C1" w:themeColor="hyperlink"/>
      <w:u w:val="single"/>
    </w:rPr>
  </w:style>
  <w:style w:type="character" w:styleId="Odwoaniedokomentarza">
    <w:name w:val="annotation reference"/>
    <w:basedOn w:val="Domylnaczcionkaakapitu"/>
    <w:uiPriority w:val="99"/>
    <w:semiHidden/>
    <w:unhideWhenUsed/>
    <w:qFormat/>
    <w:rsid w:val="00881EAC"/>
    <w:rPr>
      <w:sz w:val="16"/>
      <w:szCs w:val="16"/>
    </w:rPr>
  </w:style>
  <w:style w:type="paragraph" w:styleId="Tekstkomentarza">
    <w:name w:val="annotation text"/>
    <w:basedOn w:val="Normalny"/>
    <w:link w:val="TekstkomentarzaZnak"/>
    <w:uiPriority w:val="99"/>
    <w:unhideWhenUsed/>
    <w:qFormat/>
    <w:rsid w:val="00564481"/>
    <w:pPr>
      <w:spacing w:line="240" w:lineRule="auto"/>
      <w:jc w:val="both"/>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qFormat/>
    <w:rsid w:val="00881EAC"/>
    <w:rPr>
      <w:sz w:val="20"/>
      <w:szCs w:val="20"/>
    </w:rPr>
  </w:style>
  <w:style w:type="paragraph" w:styleId="Tematkomentarza">
    <w:name w:val="annotation subject"/>
    <w:basedOn w:val="Tekstkomentarza"/>
    <w:next w:val="Tekstkomentarza"/>
    <w:link w:val="TematkomentarzaZnak"/>
    <w:uiPriority w:val="99"/>
    <w:semiHidden/>
    <w:unhideWhenUsed/>
    <w:rsid w:val="00881EAC"/>
    <w:rPr>
      <w:b/>
      <w:bCs/>
    </w:rPr>
  </w:style>
  <w:style w:type="character" w:customStyle="1" w:styleId="TematkomentarzaZnak">
    <w:name w:val="Temat komentarza Znak"/>
    <w:basedOn w:val="TekstkomentarzaZnak"/>
    <w:link w:val="Tematkomentarza"/>
    <w:uiPriority w:val="99"/>
    <w:semiHidden/>
    <w:rsid w:val="00881EAC"/>
    <w:rPr>
      <w:b/>
      <w:bCs/>
      <w:sz w:val="20"/>
      <w:szCs w:val="20"/>
    </w:rPr>
  </w:style>
  <w:style w:type="paragraph" w:styleId="Tekstdymka">
    <w:name w:val="Balloon Text"/>
    <w:basedOn w:val="Normalny"/>
    <w:link w:val="TekstdymkaZnak"/>
    <w:uiPriority w:val="99"/>
    <w:semiHidden/>
    <w:unhideWhenUsed/>
    <w:rsid w:val="00564481"/>
    <w:pPr>
      <w:spacing w:after="0" w:line="240" w:lineRule="auto"/>
      <w:jc w:val="both"/>
    </w:pPr>
    <w:rPr>
      <w:rFonts w:ascii="Segoe UI" w:eastAsiaTheme="minorHAnsi" w:hAnsi="Segoe UI" w:cs="Segoe UI"/>
      <w:sz w:val="18"/>
      <w:szCs w:val="18"/>
      <w:lang w:eastAsia="en-US"/>
    </w:rPr>
  </w:style>
  <w:style w:type="character" w:customStyle="1" w:styleId="TekstdymkaZnak">
    <w:name w:val="Tekst dymka Znak"/>
    <w:basedOn w:val="Domylnaczcionkaakapitu"/>
    <w:link w:val="Tekstdymka"/>
    <w:uiPriority w:val="99"/>
    <w:semiHidden/>
    <w:rsid w:val="00881EAC"/>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564481"/>
    <w:pPr>
      <w:spacing w:after="0" w:line="240" w:lineRule="auto"/>
      <w:jc w:val="both"/>
    </w:pPr>
    <w:rPr>
      <w:rFonts w:asciiTheme="minorHAnsi" w:eastAsiaTheme="minorHAnsi" w:hAnsiTheme="minorHAnsi" w:cstheme="minorBidi"/>
      <w:sz w:val="20"/>
      <w:szCs w:val="20"/>
      <w:lang w:eastAsia="en-US"/>
    </w:rPr>
  </w:style>
  <w:style w:type="character" w:customStyle="1" w:styleId="TekstprzypisukocowegoZnak">
    <w:name w:val="Tekst przypisu końcowego Znak"/>
    <w:basedOn w:val="Domylnaczcionkaakapitu"/>
    <w:link w:val="Tekstprzypisukocowego"/>
    <w:uiPriority w:val="99"/>
    <w:semiHidden/>
    <w:rsid w:val="00D74175"/>
    <w:rPr>
      <w:sz w:val="20"/>
      <w:szCs w:val="20"/>
    </w:rPr>
  </w:style>
  <w:style w:type="character" w:styleId="Odwoanieprzypisukocowego">
    <w:name w:val="endnote reference"/>
    <w:basedOn w:val="Domylnaczcionkaakapitu"/>
    <w:uiPriority w:val="99"/>
    <w:semiHidden/>
    <w:unhideWhenUsed/>
    <w:rsid w:val="00D74175"/>
    <w:rPr>
      <w:vertAlign w:val="superscript"/>
    </w:rPr>
  </w:style>
  <w:style w:type="paragraph" w:styleId="Spistreci3">
    <w:name w:val="toc 3"/>
    <w:basedOn w:val="Normalny"/>
    <w:next w:val="Normalny"/>
    <w:autoRedefine/>
    <w:uiPriority w:val="39"/>
    <w:unhideWhenUsed/>
    <w:rsid w:val="00564481"/>
    <w:pPr>
      <w:tabs>
        <w:tab w:val="left" w:pos="1320"/>
        <w:tab w:val="right" w:leader="dot" w:pos="9062"/>
      </w:tabs>
      <w:spacing w:after="100" w:line="259" w:lineRule="auto"/>
      <w:ind w:left="440"/>
      <w:jc w:val="both"/>
    </w:pPr>
    <w:rPr>
      <w:rFonts w:asciiTheme="minorHAnsi" w:eastAsiaTheme="minorHAnsi" w:hAnsiTheme="minorHAnsi" w:cstheme="minorBidi"/>
      <w:lang w:eastAsia="en-US"/>
    </w:rPr>
  </w:style>
  <w:style w:type="paragraph" w:styleId="NormalnyWeb">
    <w:name w:val="Normal (Web)"/>
    <w:basedOn w:val="Normalny"/>
    <w:uiPriority w:val="99"/>
    <w:unhideWhenUsed/>
    <w:qFormat/>
    <w:rsid w:val="00564481"/>
    <w:pPr>
      <w:spacing w:before="100" w:beforeAutospacing="1" w:after="100" w:afterAutospacing="1" w:line="240" w:lineRule="auto"/>
      <w:jc w:val="both"/>
    </w:pPr>
    <w:rPr>
      <w:rFonts w:ascii="Times New Roman" w:hAnsi="Times New Roman" w:cs="Times New Roman"/>
      <w:sz w:val="24"/>
      <w:szCs w:val="24"/>
    </w:rPr>
  </w:style>
  <w:style w:type="character" w:styleId="Pogrubienie">
    <w:name w:val="Strong"/>
    <w:basedOn w:val="Domylnaczcionkaakapitu"/>
    <w:uiPriority w:val="22"/>
    <w:qFormat/>
    <w:rsid w:val="00EF1D5F"/>
    <w:rPr>
      <w:b/>
      <w:bCs/>
    </w:rPr>
  </w:style>
  <w:style w:type="paragraph" w:styleId="Nagwek">
    <w:name w:val="header"/>
    <w:basedOn w:val="Normalny"/>
    <w:link w:val="NagwekZnak"/>
    <w:uiPriority w:val="99"/>
    <w:unhideWhenUsed/>
    <w:rsid w:val="00564481"/>
    <w:pPr>
      <w:tabs>
        <w:tab w:val="center" w:pos="4513"/>
        <w:tab w:val="right" w:pos="9026"/>
      </w:tabs>
      <w:spacing w:after="0" w:line="240" w:lineRule="auto"/>
      <w:jc w:val="both"/>
    </w:pPr>
    <w:rPr>
      <w:rFonts w:asciiTheme="minorHAnsi" w:eastAsiaTheme="minorHAnsi" w:hAnsiTheme="minorHAnsi" w:cstheme="minorBidi"/>
      <w:lang w:eastAsia="en-US"/>
    </w:rPr>
  </w:style>
  <w:style w:type="character" w:customStyle="1" w:styleId="NagwekZnak">
    <w:name w:val="Nagłówek Znak"/>
    <w:basedOn w:val="Domylnaczcionkaakapitu"/>
    <w:link w:val="Nagwek"/>
    <w:uiPriority w:val="99"/>
    <w:rsid w:val="009B7DB2"/>
  </w:style>
  <w:style w:type="paragraph" w:styleId="Stopka">
    <w:name w:val="footer"/>
    <w:basedOn w:val="Normalny"/>
    <w:link w:val="StopkaZnak"/>
    <w:uiPriority w:val="99"/>
    <w:unhideWhenUsed/>
    <w:rsid w:val="00564481"/>
    <w:pPr>
      <w:tabs>
        <w:tab w:val="center" w:pos="4513"/>
        <w:tab w:val="right" w:pos="9026"/>
      </w:tabs>
      <w:spacing w:after="0" w:line="240" w:lineRule="auto"/>
      <w:jc w:val="both"/>
    </w:pPr>
    <w:rPr>
      <w:rFonts w:asciiTheme="minorHAnsi" w:eastAsiaTheme="minorHAnsi" w:hAnsiTheme="minorHAnsi" w:cstheme="minorBidi"/>
      <w:lang w:eastAsia="en-US"/>
    </w:rPr>
  </w:style>
  <w:style w:type="character" w:customStyle="1" w:styleId="StopkaZnak">
    <w:name w:val="Stopka Znak"/>
    <w:basedOn w:val="Domylnaczcionkaakapitu"/>
    <w:link w:val="Stopka"/>
    <w:uiPriority w:val="99"/>
    <w:rsid w:val="009B7DB2"/>
  </w:style>
  <w:style w:type="table" w:styleId="Tabela-Siatka">
    <w:name w:val="Table Grid"/>
    <w:basedOn w:val="Standardowy"/>
    <w:uiPriority w:val="39"/>
    <w:rsid w:val="009B7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564481"/>
    <w:pPr>
      <w:spacing w:after="0" w:line="240" w:lineRule="auto"/>
      <w:jc w:val="both"/>
    </w:pPr>
    <w:rPr>
      <w:rFonts w:asciiTheme="minorHAnsi" w:eastAsiaTheme="minorHAnsi" w:hAnsiTheme="minorHAnsi" w:cstheme="minorBidi"/>
      <w:sz w:val="20"/>
      <w:szCs w:val="20"/>
      <w:lang w:val="en-GB" w:eastAsia="en-US"/>
    </w:rPr>
  </w:style>
  <w:style w:type="character" w:customStyle="1" w:styleId="TekstprzypisudolnegoZnak">
    <w:name w:val="Tekst przypisu dolnego Znak"/>
    <w:basedOn w:val="Domylnaczcionkaakapitu"/>
    <w:link w:val="Tekstprzypisudolnego"/>
    <w:uiPriority w:val="99"/>
    <w:semiHidden/>
    <w:rsid w:val="00AD5EC6"/>
    <w:rPr>
      <w:sz w:val="20"/>
      <w:szCs w:val="20"/>
      <w:lang w:val="en-GB"/>
    </w:rPr>
  </w:style>
  <w:style w:type="character" w:styleId="Odwoanieprzypisudolnego">
    <w:name w:val="footnote reference"/>
    <w:basedOn w:val="Domylnaczcionkaakapitu"/>
    <w:uiPriority w:val="99"/>
    <w:semiHidden/>
    <w:unhideWhenUsed/>
    <w:rsid w:val="00AD5EC6"/>
    <w:rPr>
      <w:vertAlign w:val="superscript"/>
    </w:rPr>
  </w:style>
  <w:style w:type="paragraph" w:styleId="Legenda">
    <w:name w:val="caption"/>
    <w:basedOn w:val="Normalny"/>
    <w:next w:val="Normalny"/>
    <w:unhideWhenUsed/>
    <w:qFormat/>
    <w:rsid w:val="00564481"/>
    <w:pPr>
      <w:spacing w:after="200" w:line="240" w:lineRule="auto"/>
      <w:jc w:val="both"/>
    </w:pPr>
    <w:rPr>
      <w:rFonts w:asciiTheme="minorHAnsi" w:eastAsiaTheme="minorHAnsi" w:hAnsiTheme="minorHAnsi" w:cstheme="minorBidi"/>
      <w:i/>
      <w:iCs/>
      <w:color w:val="44546A" w:themeColor="text2"/>
      <w:sz w:val="18"/>
      <w:szCs w:val="18"/>
      <w:lang w:val="en-GB" w:eastAsia="en-US"/>
    </w:rPr>
  </w:style>
  <w:style w:type="paragraph" w:styleId="Poprawka">
    <w:name w:val="Revision"/>
    <w:hidden/>
    <w:uiPriority w:val="99"/>
    <w:semiHidden/>
    <w:rsid w:val="00AF1F81"/>
    <w:pPr>
      <w:spacing w:after="0" w:line="240" w:lineRule="auto"/>
    </w:pPr>
  </w:style>
  <w:style w:type="character" w:customStyle="1" w:styleId="AkapitzlistZnak">
    <w:name w:val="Akapit z listą Znak"/>
    <w:aliases w:val="L1 Znak,Numerowanie Znak,List Paragraph Znak,Normalny PDST Znak,lp1 Znak,Preambuła Znak,HŁ_Bullet1 Znak,CW_Lista Znak,Akapit z listą BS Znak,Kolorowa lista — akcent 11 Znak,Dot pt Znak,F5 List Paragraph Znak,Recommendation Znak"/>
    <w:basedOn w:val="Domylnaczcionkaakapitu"/>
    <w:link w:val="Akapitzlist"/>
    <w:uiPriority w:val="34"/>
    <w:qFormat/>
    <w:rsid w:val="00E54D79"/>
  </w:style>
  <w:style w:type="character" w:styleId="Numerstrony">
    <w:name w:val="page number"/>
    <w:basedOn w:val="Domylnaczcionkaakapitu"/>
    <w:uiPriority w:val="99"/>
    <w:semiHidden/>
    <w:unhideWhenUsed/>
    <w:rsid w:val="00113108"/>
  </w:style>
  <w:style w:type="character" w:customStyle="1" w:styleId="UnresolvedMention1">
    <w:name w:val="Unresolved Mention1"/>
    <w:basedOn w:val="Domylnaczcionkaakapitu"/>
    <w:uiPriority w:val="99"/>
    <w:semiHidden/>
    <w:unhideWhenUsed/>
    <w:rsid w:val="00D16985"/>
    <w:rPr>
      <w:color w:val="605E5C"/>
      <w:shd w:val="clear" w:color="auto" w:fill="E1DFDD"/>
    </w:rPr>
  </w:style>
  <w:style w:type="character" w:styleId="UyteHipercze">
    <w:name w:val="FollowedHyperlink"/>
    <w:basedOn w:val="Domylnaczcionkaakapitu"/>
    <w:uiPriority w:val="99"/>
    <w:semiHidden/>
    <w:unhideWhenUsed/>
    <w:rsid w:val="00C752EF"/>
    <w:rPr>
      <w:color w:val="954F72" w:themeColor="followedHyperlink"/>
      <w:u w:val="single"/>
    </w:rPr>
  </w:style>
  <w:style w:type="paragraph" w:styleId="HTML-wstpniesformatowany">
    <w:name w:val="HTML Preformatted"/>
    <w:basedOn w:val="Normalny"/>
    <w:link w:val="HTML-wstpniesformatowanyZnak"/>
    <w:uiPriority w:val="99"/>
    <w:semiHidden/>
    <w:unhideWhenUsed/>
    <w:rsid w:val="00564481"/>
    <w:pPr>
      <w:spacing w:after="0" w:line="240" w:lineRule="auto"/>
      <w:jc w:val="both"/>
    </w:pPr>
    <w:rPr>
      <w:rFonts w:ascii="Consolas" w:eastAsiaTheme="minorHAnsi" w:hAnsi="Consolas" w:cs="Consolas"/>
      <w:sz w:val="20"/>
      <w:szCs w:val="20"/>
      <w:lang w:eastAsia="en-US"/>
    </w:rPr>
  </w:style>
  <w:style w:type="character" w:customStyle="1" w:styleId="HTML-wstpniesformatowanyZnak">
    <w:name w:val="HTML - wstępnie sformatowany Znak"/>
    <w:basedOn w:val="Domylnaczcionkaakapitu"/>
    <w:link w:val="HTML-wstpniesformatowany"/>
    <w:uiPriority w:val="99"/>
    <w:semiHidden/>
    <w:rsid w:val="00EC569D"/>
    <w:rPr>
      <w:rFonts w:ascii="Consolas" w:hAnsi="Consolas" w:cs="Consolas"/>
      <w:sz w:val="20"/>
      <w:szCs w:val="20"/>
    </w:rPr>
  </w:style>
  <w:style w:type="paragraph" w:customStyle="1" w:styleId="TAL">
    <w:name w:val="TAL"/>
    <w:basedOn w:val="Normalny"/>
    <w:rsid w:val="00564481"/>
    <w:pPr>
      <w:keepNext/>
      <w:keepLines/>
      <w:overflowPunct w:val="0"/>
      <w:autoSpaceDE w:val="0"/>
      <w:autoSpaceDN w:val="0"/>
      <w:adjustRightInd w:val="0"/>
      <w:spacing w:after="0" w:line="240" w:lineRule="auto"/>
      <w:textAlignment w:val="baseline"/>
    </w:pPr>
    <w:rPr>
      <w:rFonts w:ascii="Arial" w:hAnsi="Arial" w:cs="Times New Roman"/>
      <w:sz w:val="18"/>
      <w:szCs w:val="20"/>
      <w:lang w:val="en-GB" w:eastAsia="en-US"/>
    </w:rPr>
  </w:style>
  <w:style w:type="paragraph" w:customStyle="1" w:styleId="TAH">
    <w:name w:val="TAH"/>
    <w:basedOn w:val="Normalny"/>
    <w:rsid w:val="007071DA"/>
    <w:pPr>
      <w:keepNext/>
      <w:keepLines/>
      <w:overflowPunct w:val="0"/>
      <w:autoSpaceDE w:val="0"/>
      <w:autoSpaceDN w:val="0"/>
      <w:adjustRightInd w:val="0"/>
      <w:spacing w:after="0" w:line="240" w:lineRule="auto"/>
      <w:jc w:val="center"/>
      <w:textAlignment w:val="baseline"/>
    </w:pPr>
    <w:rPr>
      <w:rFonts w:ascii="Arial" w:hAnsi="Arial" w:cs="Times New Roman"/>
      <w:b/>
      <w:sz w:val="18"/>
      <w:szCs w:val="20"/>
      <w:lang w:val="en-GB"/>
    </w:rPr>
  </w:style>
  <w:style w:type="paragraph" w:customStyle="1" w:styleId="TH">
    <w:name w:val="TH"/>
    <w:basedOn w:val="Normalny"/>
    <w:next w:val="Normalny"/>
    <w:link w:val="THZchn"/>
    <w:rsid w:val="000A6868"/>
    <w:pPr>
      <w:keepNext/>
      <w:keepLines/>
      <w:overflowPunct w:val="0"/>
      <w:autoSpaceDE w:val="0"/>
      <w:autoSpaceDN w:val="0"/>
      <w:adjustRightInd w:val="0"/>
      <w:spacing w:before="60" w:after="180" w:line="240" w:lineRule="auto"/>
      <w:jc w:val="center"/>
      <w:textAlignment w:val="baseline"/>
    </w:pPr>
    <w:rPr>
      <w:rFonts w:ascii="Arial" w:hAnsi="Arial" w:cs="Times New Roman"/>
      <w:b/>
      <w:sz w:val="20"/>
      <w:szCs w:val="20"/>
      <w:lang w:val="en-GB"/>
    </w:rPr>
  </w:style>
  <w:style w:type="paragraph" w:customStyle="1" w:styleId="B2">
    <w:name w:val="B2+"/>
    <w:basedOn w:val="Normalny"/>
    <w:rsid w:val="00564481"/>
    <w:pPr>
      <w:numPr>
        <w:numId w:val="2"/>
      </w:numPr>
      <w:overflowPunct w:val="0"/>
      <w:autoSpaceDE w:val="0"/>
      <w:autoSpaceDN w:val="0"/>
      <w:adjustRightInd w:val="0"/>
      <w:spacing w:after="180" w:line="240" w:lineRule="auto"/>
      <w:textAlignment w:val="baseline"/>
    </w:pPr>
    <w:rPr>
      <w:rFonts w:ascii="Times New Roman" w:hAnsi="Times New Roman" w:cs="Times New Roman"/>
      <w:sz w:val="20"/>
      <w:szCs w:val="20"/>
      <w:lang w:val="en-GB" w:eastAsia="en-US"/>
    </w:rPr>
  </w:style>
  <w:style w:type="character" w:customStyle="1" w:styleId="THZchn">
    <w:name w:val="TH Zchn"/>
    <w:basedOn w:val="Domylnaczcionkaakapitu"/>
    <w:link w:val="TH"/>
    <w:rsid w:val="000A6868"/>
    <w:rPr>
      <w:rFonts w:ascii="Arial" w:eastAsia="Times New Roman" w:hAnsi="Arial" w:cs="Times New Roman"/>
      <w:b/>
      <w:sz w:val="20"/>
      <w:szCs w:val="20"/>
      <w:lang w:val="en-GB"/>
    </w:rPr>
  </w:style>
  <w:style w:type="paragraph" w:customStyle="1" w:styleId="TAC">
    <w:name w:val="TAC"/>
    <w:basedOn w:val="TAL"/>
    <w:rsid w:val="0053762C"/>
    <w:pPr>
      <w:jc w:val="center"/>
    </w:pPr>
  </w:style>
  <w:style w:type="paragraph" w:customStyle="1" w:styleId="TF">
    <w:name w:val="TF"/>
    <w:basedOn w:val="Normalny"/>
    <w:rsid w:val="003A237C"/>
    <w:pPr>
      <w:keepLines/>
      <w:overflowPunct w:val="0"/>
      <w:autoSpaceDE w:val="0"/>
      <w:autoSpaceDN w:val="0"/>
      <w:adjustRightInd w:val="0"/>
      <w:spacing w:after="240" w:line="240" w:lineRule="auto"/>
      <w:jc w:val="center"/>
      <w:textAlignment w:val="baseline"/>
    </w:pPr>
    <w:rPr>
      <w:rFonts w:ascii="Arial" w:hAnsi="Arial" w:cs="Times New Roman"/>
      <w:b/>
      <w:sz w:val="20"/>
      <w:szCs w:val="20"/>
      <w:lang w:val="en-GB"/>
    </w:rPr>
  </w:style>
  <w:style w:type="paragraph" w:styleId="Tekstpodstawowy">
    <w:name w:val="Body Text"/>
    <w:basedOn w:val="Normalny"/>
    <w:link w:val="TekstpodstawowyZnak"/>
    <w:uiPriority w:val="99"/>
    <w:unhideWhenUsed/>
    <w:rsid w:val="00564481"/>
    <w:pPr>
      <w:spacing w:after="120" w:line="259" w:lineRule="auto"/>
      <w:jc w:val="both"/>
    </w:pPr>
    <w:rPr>
      <w:rFonts w:asciiTheme="minorHAnsi" w:eastAsiaTheme="minorHAnsi" w:hAnsiTheme="minorHAnsi" w:cstheme="minorBidi"/>
      <w:lang w:eastAsia="en-US"/>
    </w:rPr>
  </w:style>
  <w:style w:type="character" w:customStyle="1" w:styleId="TekstpodstawowyZnak">
    <w:name w:val="Tekst podstawowy Znak"/>
    <w:basedOn w:val="Domylnaczcionkaakapitu"/>
    <w:link w:val="Tekstpodstawowy"/>
    <w:uiPriority w:val="99"/>
    <w:rsid w:val="00F347AC"/>
  </w:style>
  <w:style w:type="paragraph" w:styleId="Tekstpodstawowywcity">
    <w:name w:val="Body Text Indent"/>
    <w:basedOn w:val="Normalny"/>
    <w:link w:val="TekstpodstawowywcityZnak"/>
    <w:uiPriority w:val="99"/>
    <w:unhideWhenUsed/>
    <w:rsid w:val="00564481"/>
    <w:pPr>
      <w:spacing w:after="120" w:line="259" w:lineRule="auto"/>
      <w:ind w:left="283"/>
      <w:jc w:val="both"/>
    </w:pPr>
    <w:rPr>
      <w:rFonts w:asciiTheme="minorHAnsi" w:eastAsiaTheme="minorHAnsi" w:hAnsiTheme="minorHAnsi" w:cstheme="minorBidi"/>
      <w:lang w:eastAsia="en-US"/>
    </w:rPr>
  </w:style>
  <w:style w:type="character" w:customStyle="1" w:styleId="TekstpodstawowywcityZnak">
    <w:name w:val="Tekst podstawowy wcięty Znak"/>
    <w:basedOn w:val="Domylnaczcionkaakapitu"/>
    <w:link w:val="Tekstpodstawowywcity"/>
    <w:uiPriority w:val="99"/>
    <w:rsid w:val="00F347AC"/>
  </w:style>
  <w:style w:type="paragraph" w:styleId="Tekstpodstawowyzwciciem2">
    <w:name w:val="Body Text First Indent 2"/>
    <w:basedOn w:val="Tekstpodstawowywcity"/>
    <w:link w:val="Tekstpodstawowyzwciciem2Znak"/>
    <w:uiPriority w:val="99"/>
    <w:unhideWhenUsed/>
    <w:rsid w:val="00F347AC"/>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F347AC"/>
  </w:style>
  <w:style w:type="character" w:customStyle="1" w:styleId="UnresolvedMention2">
    <w:name w:val="Unresolved Mention2"/>
    <w:basedOn w:val="Domylnaczcionkaakapitu"/>
    <w:uiPriority w:val="99"/>
    <w:semiHidden/>
    <w:unhideWhenUsed/>
    <w:rsid w:val="00F347AC"/>
    <w:rPr>
      <w:color w:val="605E5C"/>
      <w:shd w:val="clear" w:color="auto" w:fill="E1DFDD"/>
    </w:rPr>
  </w:style>
  <w:style w:type="paragraph" w:customStyle="1" w:styleId="paragraph">
    <w:name w:val="paragraph"/>
    <w:basedOn w:val="Normalny"/>
    <w:rsid w:val="00564481"/>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omylnaczcionkaakapitu"/>
    <w:rsid w:val="00E018E1"/>
  </w:style>
  <w:style w:type="character" w:customStyle="1" w:styleId="eop">
    <w:name w:val="eop"/>
    <w:basedOn w:val="Domylnaczcionkaakapitu"/>
    <w:rsid w:val="00E018E1"/>
  </w:style>
  <w:style w:type="character" w:customStyle="1" w:styleId="spellingerror">
    <w:name w:val="spellingerror"/>
    <w:basedOn w:val="Domylnaczcionkaakapitu"/>
    <w:rsid w:val="00E018E1"/>
  </w:style>
  <w:style w:type="paragraph" w:customStyle="1" w:styleId="Tytu1">
    <w:name w:val="Tytuł1"/>
    <w:basedOn w:val="Normalny"/>
    <w:rsid w:val="00564481"/>
    <w:pPr>
      <w:spacing w:before="100" w:beforeAutospacing="1" w:after="100" w:afterAutospacing="1" w:line="240" w:lineRule="auto"/>
    </w:pPr>
    <w:rPr>
      <w:rFonts w:ascii="Times New Roman" w:hAnsi="Times New Roman" w:cs="Times New Roman"/>
      <w:sz w:val="24"/>
      <w:szCs w:val="24"/>
    </w:rPr>
  </w:style>
  <w:style w:type="character" w:styleId="Uwydatnienie">
    <w:name w:val="Emphasis"/>
    <w:basedOn w:val="Domylnaczcionkaakapitu"/>
    <w:uiPriority w:val="20"/>
    <w:qFormat/>
    <w:rsid w:val="00A64B54"/>
    <w:rPr>
      <w:i/>
      <w:iCs/>
    </w:rPr>
  </w:style>
  <w:style w:type="character" w:styleId="HTML-kod">
    <w:name w:val="HTML Code"/>
    <w:basedOn w:val="Domylnaczcionkaakapitu"/>
    <w:uiPriority w:val="99"/>
    <w:semiHidden/>
    <w:unhideWhenUsed/>
    <w:rsid w:val="00A64B54"/>
    <w:rPr>
      <w:rFonts w:ascii="Courier New" w:eastAsia="Times New Roman" w:hAnsi="Courier New" w:cs="Courier New"/>
      <w:sz w:val="20"/>
      <w:szCs w:val="20"/>
    </w:rPr>
  </w:style>
  <w:style w:type="character" w:customStyle="1" w:styleId="inner-object">
    <w:name w:val="inner-object"/>
    <w:basedOn w:val="Domylnaczcionkaakapitu"/>
    <w:rsid w:val="00A64B54"/>
  </w:style>
  <w:style w:type="paragraph" w:customStyle="1" w:styleId="Default">
    <w:name w:val="Default"/>
    <w:rsid w:val="00A64B54"/>
    <w:pPr>
      <w:autoSpaceDE w:val="0"/>
      <w:autoSpaceDN w:val="0"/>
      <w:adjustRightInd w:val="0"/>
      <w:spacing w:after="0" w:line="240" w:lineRule="auto"/>
    </w:pPr>
    <w:rPr>
      <w:rFonts w:ascii="Courier New" w:hAnsi="Courier New" w:cs="Courier New"/>
      <w:color w:val="000000"/>
      <w:sz w:val="24"/>
      <w:szCs w:val="24"/>
    </w:rPr>
  </w:style>
  <w:style w:type="character" w:customStyle="1" w:styleId="inline-comment-marker">
    <w:name w:val="inline-comment-marker"/>
    <w:basedOn w:val="Domylnaczcionkaakapitu"/>
    <w:rsid w:val="00A64B54"/>
  </w:style>
  <w:style w:type="table" w:customStyle="1" w:styleId="ScrollTableNormal">
    <w:name w:val="Scroll Table Normal"/>
    <w:basedOn w:val="Standardowy"/>
    <w:uiPriority w:val="99"/>
    <w:qFormat/>
    <w:rsid w:val="00A64B54"/>
    <w:pPr>
      <w:spacing w:after="0" w:line="240" w:lineRule="auto"/>
    </w:pPr>
    <w:rPr>
      <w:rFonts w:ascii="Arial" w:eastAsia="Times New Roman" w:hAnsi="Arial" w:cs="Times New Roman"/>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customStyle="1" w:styleId="Nagwek50">
    <w:name w:val="Nagłówek  5"/>
    <w:basedOn w:val="Nagwek4"/>
    <w:link w:val="Nagwek5Znak0"/>
    <w:qFormat/>
    <w:rsid w:val="00A64B54"/>
    <w:pPr>
      <w:spacing w:before="240" w:line="240" w:lineRule="auto"/>
      <w:jc w:val="left"/>
    </w:pPr>
    <w:rPr>
      <w:rFonts w:cstheme="majorHAnsi"/>
      <w:i w:val="0"/>
      <w:color w:val="595959" w:themeColor="text1" w:themeTint="A6"/>
      <w:sz w:val="24"/>
      <w:szCs w:val="24"/>
      <w:lang w:val="en-US"/>
    </w:rPr>
  </w:style>
  <w:style w:type="character" w:customStyle="1" w:styleId="Nagwek5Znak0">
    <w:name w:val="Nagłówek  5 Znak"/>
    <w:basedOn w:val="Domylnaczcionkaakapitu"/>
    <w:link w:val="Nagwek50"/>
    <w:rsid w:val="00A64B54"/>
    <w:rPr>
      <w:rFonts w:asciiTheme="majorHAnsi" w:eastAsiaTheme="majorEastAsia" w:hAnsiTheme="majorHAnsi" w:cstheme="majorHAnsi"/>
      <w:iCs/>
      <w:color w:val="595959" w:themeColor="text1" w:themeTint="A6"/>
      <w:sz w:val="24"/>
      <w:szCs w:val="24"/>
      <w:lang w:val="en-US"/>
    </w:rPr>
  </w:style>
  <w:style w:type="paragraph" w:customStyle="1" w:styleId="Nagwek40">
    <w:name w:val="Nagłówek  4"/>
    <w:basedOn w:val="Nagwek50"/>
    <w:link w:val="Nagwek4Znak0"/>
    <w:qFormat/>
    <w:rsid w:val="00A64B54"/>
    <w:rPr>
      <w:lang w:eastAsia="pl-PL"/>
    </w:rPr>
  </w:style>
  <w:style w:type="character" w:customStyle="1" w:styleId="Nagwek4Znak0">
    <w:name w:val="Nagłówek  4 Znak"/>
    <w:basedOn w:val="Nagwek3Znak"/>
    <w:link w:val="Nagwek40"/>
    <w:rsid w:val="00A64B54"/>
    <w:rPr>
      <w:rFonts w:asciiTheme="majorHAnsi" w:eastAsiaTheme="majorEastAsia" w:hAnsiTheme="majorHAnsi" w:cstheme="majorHAnsi"/>
      <w:iCs/>
      <w:color w:val="595959" w:themeColor="text1" w:themeTint="A6"/>
      <w:sz w:val="24"/>
      <w:szCs w:val="24"/>
      <w:lang w:val="en-US" w:eastAsia="pl-PL"/>
    </w:rPr>
  </w:style>
  <w:style w:type="paragraph" w:styleId="Zwykytekst">
    <w:name w:val="Plain Text"/>
    <w:basedOn w:val="Normalny"/>
    <w:link w:val="ZwykytekstZnak"/>
    <w:uiPriority w:val="99"/>
    <w:unhideWhenUsed/>
    <w:rsid w:val="00564481"/>
    <w:pPr>
      <w:spacing w:after="0" w:line="240" w:lineRule="auto"/>
    </w:pPr>
    <w:rPr>
      <w:rFonts w:eastAsiaTheme="minorHAnsi" w:cstheme="minorBidi"/>
      <w:szCs w:val="21"/>
      <w:lang w:eastAsia="en-US"/>
    </w:rPr>
  </w:style>
  <w:style w:type="character" w:customStyle="1" w:styleId="ZwykytekstZnak">
    <w:name w:val="Zwykły tekst Znak"/>
    <w:basedOn w:val="Domylnaczcionkaakapitu"/>
    <w:link w:val="Zwykytekst"/>
    <w:uiPriority w:val="99"/>
    <w:rsid w:val="00A64B54"/>
    <w:rPr>
      <w:rFonts w:ascii="Calibri" w:hAnsi="Calibri"/>
      <w:szCs w:val="21"/>
    </w:rPr>
  </w:style>
  <w:style w:type="table" w:customStyle="1" w:styleId="ScrollCode">
    <w:name w:val="Scroll Code"/>
    <w:basedOn w:val="Standardowy"/>
    <w:uiPriority w:val="99"/>
    <w:qFormat/>
    <w:rsid w:val="00A64B54"/>
    <w:pPr>
      <w:spacing w:after="0" w:line="240" w:lineRule="auto"/>
      <w:ind w:left="173" w:right="259"/>
    </w:pPr>
    <w:rPr>
      <w:rFonts w:ascii="Courier New" w:eastAsia="Times New Roman" w:hAnsi="Courier New" w:cs="Times New Roman"/>
      <w:sz w:val="18"/>
      <w:szCs w:val="24"/>
      <w:lang w:val="en-US"/>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character" w:customStyle="1" w:styleId="opblock-summary-method">
    <w:name w:val="opblock-summary-method"/>
    <w:basedOn w:val="Domylnaczcionkaakapitu"/>
    <w:rsid w:val="00A64B54"/>
  </w:style>
  <w:style w:type="character" w:customStyle="1" w:styleId="opblock-summary-path">
    <w:name w:val="opblock-summary-path"/>
    <w:basedOn w:val="Domylnaczcionkaakapitu"/>
    <w:rsid w:val="00A64B54"/>
  </w:style>
  <w:style w:type="character" w:customStyle="1" w:styleId="xwskazowka">
    <w:name w:val="x_wskazowka"/>
    <w:basedOn w:val="Domylnaczcionkaakapitu"/>
    <w:uiPriority w:val="1"/>
    <w:qFormat/>
    <w:rsid w:val="00FC3CA7"/>
    <w:rPr>
      <w:i/>
      <w:color w:val="808080" w:themeColor="background1" w:themeShade="80"/>
    </w:rPr>
  </w:style>
  <w:style w:type="numbering" w:styleId="111111">
    <w:name w:val="Outline List 2"/>
    <w:rsid w:val="00734C8A"/>
    <w:pPr>
      <w:numPr>
        <w:numId w:val="34"/>
      </w:numPr>
    </w:pPr>
  </w:style>
  <w:style w:type="table" w:customStyle="1" w:styleId="ScrollTableNormal1">
    <w:name w:val="Scroll Table Normal1"/>
    <w:basedOn w:val="Standardowy"/>
    <w:uiPriority w:val="99"/>
    <w:qFormat/>
    <w:rsid w:val="00133C85"/>
    <w:pPr>
      <w:spacing w:after="0" w:line="240" w:lineRule="auto"/>
    </w:pPr>
    <w:rPr>
      <w:rFonts w:ascii="Arial" w:eastAsia="Times New Roman" w:hAnsi="Arial" w:cs="Times New Roman"/>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Spistreci4">
    <w:name w:val="toc 4"/>
    <w:basedOn w:val="Normalny"/>
    <w:next w:val="Normalny"/>
    <w:autoRedefine/>
    <w:uiPriority w:val="39"/>
    <w:unhideWhenUsed/>
    <w:rsid w:val="00564481"/>
    <w:pPr>
      <w:spacing w:after="100" w:line="259" w:lineRule="auto"/>
      <w:ind w:left="660"/>
    </w:pPr>
    <w:rPr>
      <w:rFonts w:asciiTheme="minorHAnsi" w:eastAsiaTheme="minorEastAsia" w:hAnsiTheme="minorHAnsi" w:cstheme="minorBidi"/>
    </w:rPr>
  </w:style>
  <w:style w:type="paragraph" w:styleId="Spistreci5">
    <w:name w:val="toc 5"/>
    <w:basedOn w:val="Normalny"/>
    <w:next w:val="Normalny"/>
    <w:autoRedefine/>
    <w:uiPriority w:val="39"/>
    <w:unhideWhenUsed/>
    <w:rsid w:val="00564481"/>
    <w:pPr>
      <w:spacing w:after="100" w:line="259" w:lineRule="auto"/>
      <w:ind w:left="880"/>
    </w:pPr>
    <w:rPr>
      <w:rFonts w:asciiTheme="minorHAnsi" w:eastAsiaTheme="minorEastAsia" w:hAnsiTheme="minorHAnsi" w:cstheme="minorBidi"/>
    </w:rPr>
  </w:style>
  <w:style w:type="paragraph" w:styleId="Spistreci6">
    <w:name w:val="toc 6"/>
    <w:basedOn w:val="Normalny"/>
    <w:next w:val="Normalny"/>
    <w:autoRedefine/>
    <w:uiPriority w:val="39"/>
    <w:unhideWhenUsed/>
    <w:rsid w:val="00564481"/>
    <w:pPr>
      <w:spacing w:after="100" w:line="259" w:lineRule="auto"/>
      <w:ind w:left="1100"/>
    </w:pPr>
    <w:rPr>
      <w:rFonts w:asciiTheme="minorHAnsi" w:eastAsiaTheme="minorEastAsia" w:hAnsiTheme="minorHAnsi" w:cstheme="minorBidi"/>
    </w:rPr>
  </w:style>
  <w:style w:type="paragraph" w:styleId="Spistreci7">
    <w:name w:val="toc 7"/>
    <w:basedOn w:val="Normalny"/>
    <w:next w:val="Normalny"/>
    <w:autoRedefine/>
    <w:uiPriority w:val="39"/>
    <w:unhideWhenUsed/>
    <w:rsid w:val="00564481"/>
    <w:pPr>
      <w:spacing w:after="100" w:line="259" w:lineRule="auto"/>
      <w:ind w:left="1320"/>
    </w:pPr>
    <w:rPr>
      <w:rFonts w:asciiTheme="minorHAnsi" w:eastAsiaTheme="minorEastAsia" w:hAnsiTheme="minorHAnsi" w:cstheme="minorBidi"/>
    </w:rPr>
  </w:style>
  <w:style w:type="paragraph" w:styleId="Spistreci8">
    <w:name w:val="toc 8"/>
    <w:basedOn w:val="Normalny"/>
    <w:next w:val="Normalny"/>
    <w:autoRedefine/>
    <w:uiPriority w:val="39"/>
    <w:unhideWhenUsed/>
    <w:rsid w:val="00564481"/>
    <w:pPr>
      <w:spacing w:after="100" w:line="259" w:lineRule="auto"/>
      <w:ind w:left="1540"/>
    </w:pPr>
    <w:rPr>
      <w:rFonts w:asciiTheme="minorHAnsi" w:eastAsiaTheme="minorEastAsia" w:hAnsiTheme="minorHAnsi" w:cstheme="minorBidi"/>
    </w:rPr>
  </w:style>
  <w:style w:type="paragraph" w:styleId="Spistreci9">
    <w:name w:val="toc 9"/>
    <w:basedOn w:val="Normalny"/>
    <w:next w:val="Normalny"/>
    <w:autoRedefine/>
    <w:uiPriority w:val="39"/>
    <w:unhideWhenUsed/>
    <w:rsid w:val="00564481"/>
    <w:pPr>
      <w:spacing w:after="100" w:line="259" w:lineRule="auto"/>
      <w:ind w:left="1760"/>
    </w:pPr>
    <w:rPr>
      <w:rFonts w:asciiTheme="minorHAnsi" w:eastAsiaTheme="minorEastAsia" w:hAnsiTheme="minorHAnsi" w:cstheme="minorBidi"/>
    </w:rPr>
  </w:style>
  <w:style w:type="paragraph" w:customStyle="1" w:styleId="1">
    <w:name w:val="1"/>
    <w:uiPriority w:val="99"/>
    <w:unhideWhenUsed/>
    <w:rsid w:val="004D1780"/>
  </w:style>
  <w:style w:type="character" w:customStyle="1" w:styleId="Nierozpoznanawzmianka1">
    <w:name w:val="Nierozpoznana wzmianka1"/>
    <w:basedOn w:val="Domylnaczcionkaakapitu"/>
    <w:uiPriority w:val="99"/>
    <w:semiHidden/>
    <w:unhideWhenUsed/>
    <w:rsid w:val="004D1780"/>
    <w:rPr>
      <w:color w:val="605E5C"/>
      <w:shd w:val="clear" w:color="auto" w:fill="E1DFDD"/>
    </w:rPr>
  </w:style>
  <w:style w:type="paragraph" w:customStyle="1" w:styleId="tabelanormalny">
    <w:name w:val="tabela_normalny"/>
    <w:basedOn w:val="Normalny"/>
    <w:autoRedefine/>
    <w:qFormat/>
    <w:rsid w:val="00417665"/>
    <w:pPr>
      <w:spacing w:before="40" w:after="40" w:line="264" w:lineRule="auto"/>
    </w:pPr>
    <w:rPr>
      <w:rFonts w:cs="Times New Roman"/>
      <w:bCs/>
      <w:sz w:val="20"/>
      <w:szCs w:val="20"/>
      <w:lang w:eastAsia="en-US"/>
    </w:rPr>
  </w:style>
  <w:style w:type="paragraph" w:customStyle="1" w:styleId="Tabelanagwekdolewej">
    <w:name w:val="Tabela nagłówek do lewej"/>
    <w:basedOn w:val="Normalny"/>
    <w:autoRedefine/>
    <w:rsid w:val="00564481"/>
    <w:pPr>
      <w:spacing w:beforeLines="20" w:afterLines="20" w:after="0" w:line="240" w:lineRule="auto"/>
    </w:pPr>
    <w:rPr>
      <w:rFonts w:cs="Times New Roman"/>
      <w:b/>
      <w:color w:val="FFFFFF"/>
      <w:sz w:val="20"/>
      <w:szCs w:val="20"/>
    </w:rPr>
  </w:style>
  <w:style w:type="paragraph" w:customStyle="1" w:styleId="ZARTzmartartykuempunktem">
    <w:name w:val="Z/ART(§) – zm. art. (§) artykułem (punktem)"/>
    <w:basedOn w:val="Normalny"/>
    <w:uiPriority w:val="30"/>
    <w:qFormat/>
    <w:rsid w:val="00564481"/>
    <w:pPr>
      <w:suppressAutoHyphens/>
      <w:autoSpaceDE w:val="0"/>
      <w:autoSpaceDN w:val="0"/>
      <w:adjustRightInd w:val="0"/>
      <w:spacing w:after="0" w:line="360" w:lineRule="auto"/>
      <w:ind w:left="510" w:firstLine="510"/>
      <w:jc w:val="both"/>
    </w:pPr>
    <w:rPr>
      <w:rFonts w:ascii="Times" w:eastAsiaTheme="minorEastAsia" w:hAnsi="Times" w:cs="Arial"/>
      <w:sz w:val="24"/>
      <w:szCs w:val="20"/>
    </w:rPr>
  </w:style>
  <w:style w:type="paragraph" w:customStyle="1" w:styleId="ARTartustawynprozporzdzenia">
    <w:name w:val="ART(§) – art. ustawy (§ np. rozporządzenia)"/>
    <w:uiPriority w:val="11"/>
    <w:qFormat/>
    <w:rsid w:val="003324C4"/>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character" w:customStyle="1" w:styleId="Ppogrubienie">
    <w:name w:val="_P_ – pogrubienie"/>
    <w:basedOn w:val="Domylnaczcionkaakapitu"/>
    <w:uiPriority w:val="1"/>
    <w:qFormat/>
    <w:rsid w:val="003324C4"/>
    <w:rPr>
      <w:b/>
    </w:rPr>
  </w:style>
  <w:style w:type="character" w:customStyle="1" w:styleId="UnresolvedMention">
    <w:name w:val="Unresolved Mention"/>
    <w:basedOn w:val="Domylnaczcionkaakapitu"/>
    <w:uiPriority w:val="99"/>
    <w:semiHidden/>
    <w:unhideWhenUsed/>
    <w:rsid w:val="00F376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58321">
      <w:bodyDiv w:val="1"/>
      <w:marLeft w:val="0"/>
      <w:marRight w:val="0"/>
      <w:marTop w:val="0"/>
      <w:marBottom w:val="0"/>
      <w:divBdr>
        <w:top w:val="none" w:sz="0" w:space="0" w:color="auto"/>
        <w:left w:val="none" w:sz="0" w:space="0" w:color="auto"/>
        <w:bottom w:val="none" w:sz="0" w:space="0" w:color="auto"/>
        <w:right w:val="none" w:sz="0" w:space="0" w:color="auto"/>
      </w:divBdr>
    </w:div>
    <w:div w:id="152651416">
      <w:bodyDiv w:val="1"/>
      <w:marLeft w:val="0"/>
      <w:marRight w:val="0"/>
      <w:marTop w:val="0"/>
      <w:marBottom w:val="0"/>
      <w:divBdr>
        <w:top w:val="none" w:sz="0" w:space="0" w:color="auto"/>
        <w:left w:val="none" w:sz="0" w:space="0" w:color="auto"/>
        <w:bottom w:val="none" w:sz="0" w:space="0" w:color="auto"/>
        <w:right w:val="none" w:sz="0" w:space="0" w:color="auto"/>
      </w:divBdr>
    </w:div>
    <w:div w:id="248315996">
      <w:bodyDiv w:val="1"/>
      <w:marLeft w:val="0"/>
      <w:marRight w:val="0"/>
      <w:marTop w:val="0"/>
      <w:marBottom w:val="0"/>
      <w:divBdr>
        <w:top w:val="none" w:sz="0" w:space="0" w:color="auto"/>
        <w:left w:val="none" w:sz="0" w:space="0" w:color="auto"/>
        <w:bottom w:val="none" w:sz="0" w:space="0" w:color="auto"/>
        <w:right w:val="none" w:sz="0" w:space="0" w:color="auto"/>
      </w:divBdr>
    </w:div>
    <w:div w:id="286547705">
      <w:bodyDiv w:val="1"/>
      <w:marLeft w:val="0"/>
      <w:marRight w:val="0"/>
      <w:marTop w:val="0"/>
      <w:marBottom w:val="0"/>
      <w:divBdr>
        <w:top w:val="none" w:sz="0" w:space="0" w:color="auto"/>
        <w:left w:val="none" w:sz="0" w:space="0" w:color="auto"/>
        <w:bottom w:val="none" w:sz="0" w:space="0" w:color="auto"/>
        <w:right w:val="none" w:sz="0" w:space="0" w:color="auto"/>
      </w:divBdr>
      <w:divsChild>
        <w:div w:id="542837131">
          <w:marLeft w:val="0"/>
          <w:marRight w:val="0"/>
          <w:marTop w:val="0"/>
          <w:marBottom w:val="0"/>
          <w:divBdr>
            <w:top w:val="none" w:sz="0" w:space="0" w:color="auto"/>
            <w:left w:val="none" w:sz="0" w:space="0" w:color="auto"/>
            <w:bottom w:val="none" w:sz="0" w:space="0" w:color="auto"/>
            <w:right w:val="none" w:sz="0" w:space="0" w:color="auto"/>
          </w:divBdr>
          <w:divsChild>
            <w:div w:id="871040702">
              <w:marLeft w:val="0"/>
              <w:marRight w:val="0"/>
              <w:marTop w:val="0"/>
              <w:marBottom w:val="0"/>
              <w:divBdr>
                <w:top w:val="none" w:sz="0" w:space="0" w:color="auto"/>
                <w:left w:val="none" w:sz="0" w:space="0" w:color="auto"/>
                <w:bottom w:val="none" w:sz="0" w:space="0" w:color="auto"/>
                <w:right w:val="none" w:sz="0" w:space="0" w:color="auto"/>
              </w:divBdr>
              <w:divsChild>
                <w:div w:id="11399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92089">
      <w:bodyDiv w:val="1"/>
      <w:marLeft w:val="0"/>
      <w:marRight w:val="0"/>
      <w:marTop w:val="0"/>
      <w:marBottom w:val="0"/>
      <w:divBdr>
        <w:top w:val="none" w:sz="0" w:space="0" w:color="auto"/>
        <w:left w:val="none" w:sz="0" w:space="0" w:color="auto"/>
        <w:bottom w:val="none" w:sz="0" w:space="0" w:color="auto"/>
        <w:right w:val="none" w:sz="0" w:space="0" w:color="auto"/>
      </w:divBdr>
    </w:div>
    <w:div w:id="369692575">
      <w:bodyDiv w:val="1"/>
      <w:marLeft w:val="0"/>
      <w:marRight w:val="0"/>
      <w:marTop w:val="0"/>
      <w:marBottom w:val="0"/>
      <w:divBdr>
        <w:top w:val="none" w:sz="0" w:space="0" w:color="auto"/>
        <w:left w:val="none" w:sz="0" w:space="0" w:color="auto"/>
        <w:bottom w:val="none" w:sz="0" w:space="0" w:color="auto"/>
        <w:right w:val="none" w:sz="0" w:space="0" w:color="auto"/>
      </w:divBdr>
    </w:div>
    <w:div w:id="452752399">
      <w:bodyDiv w:val="1"/>
      <w:marLeft w:val="0"/>
      <w:marRight w:val="0"/>
      <w:marTop w:val="0"/>
      <w:marBottom w:val="0"/>
      <w:divBdr>
        <w:top w:val="none" w:sz="0" w:space="0" w:color="auto"/>
        <w:left w:val="none" w:sz="0" w:space="0" w:color="auto"/>
        <w:bottom w:val="none" w:sz="0" w:space="0" w:color="auto"/>
        <w:right w:val="none" w:sz="0" w:space="0" w:color="auto"/>
      </w:divBdr>
    </w:div>
    <w:div w:id="461122011">
      <w:bodyDiv w:val="1"/>
      <w:marLeft w:val="0"/>
      <w:marRight w:val="0"/>
      <w:marTop w:val="0"/>
      <w:marBottom w:val="0"/>
      <w:divBdr>
        <w:top w:val="none" w:sz="0" w:space="0" w:color="auto"/>
        <w:left w:val="none" w:sz="0" w:space="0" w:color="auto"/>
        <w:bottom w:val="none" w:sz="0" w:space="0" w:color="auto"/>
        <w:right w:val="none" w:sz="0" w:space="0" w:color="auto"/>
      </w:divBdr>
    </w:div>
    <w:div w:id="461382021">
      <w:bodyDiv w:val="1"/>
      <w:marLeft w:val="0"/>
      <w:marRight w:val="0"/>
      <w:marTop w:val="0"/>
      <w:marBottom w:val="0"/>
      <w:divBdr>
        <w:top w:val="none" w:sz="0" w:space="0" w:color="auto"/>
        <w:left w:val="none" w:sz="0" w:space="0" w:color="auto"/>
        <w:bottom w:val="none" w:sz="0" w:space="0" w:color="auto"/>
        <w:right w:val="none" w:sz="0" w:space="0" w:color="auto"/>
      </w:divBdr>
    </w:div>
    <w:div w:id="649754648">
      <w:bodyDiv w:val="1"/>
      <w:marLeft w:val="0"/>
      <w:marRight w:val="0"/>
      <w:marTop w:val="0"/>
      <w:marBottom w:val="0"/>
      <w:divBdr>
        <w:top w:val="none" w:sz="0" w:space="0" w:color="auto"/>
        <w:left w:val="none" w:sz="0" w:space="0" w:color="auto"/>
        <w:bottom w:val="none" w:sz="0" w:space="0" w:color="auto"/>
        <w:right w:val="none" w:sz="0" w:space="0" w:color="auto"/>
      </w:divBdr>
      <w:divsChild>
        <w:div w:id="64692293">
          <w:marLeft w:val="0"/>
          <w:marRight w:val="0"/>
          <w:marTop w:val="0"/>
          <w:marBottom w:val="0"/>
          <w:divBdr>
            <w:top w:val="none" w:sz="0" w:space="0" w:color="auto"/>
            <w:left w:val="none" w:sz="0" w:space="0" w:color="auto"/>
            <w:bottom w:val="none" w:sz="0" w:space="0" w:color="auto"/>
            <w:right w:val="none" w:sz="0" w:space="0" w:color="auto"/>
          </w:divBdr>
        </w:div>
        <w:div w:id="209729605">
          <w:marLeft w:val="0"/>
          <w:marRight w:val="0"/>
          <w:marTop w:val="0"/>
          <w:marBottom w:val="0"/>
          <w:divBdr>
            <w:top w:val="none" w:sz="0" w:space="0" w:color="auto"/>
            <w:left w:val="none" w:sz="0" w:space="0" w:color="auto"/>
            <w:bottom w:val="none" w:sz="0" w:space="0" w:color="auto"/>
            <w:right w:val="none" w:sz="0" w:space="0" w:color="auto"/>
          </w:divBdr>
        </w:div>
        <w:div w:id="391077704">
          <w:marLeft w:val="0"/>
          <w:marRight w:val="0"/>
          <w:marTop w:val="0"/>
          <w:marBottom w:val="0"/>
          <w:divBdr>
            <w:top w:val="none" w:sz="0" w:space="0" w:color="auto"/>
            <w:left w:val="none" w:sz="0" w:space="0" w:color="auto"/>
            <w:bottom w:val="none" w:sz="0" w:space="0" w:color="auto"/>
            <w:right w:val="none" w:sz="0" w:space="0" w:color="auto"/>
          </w:divBdr>
        </w:div>
        <w:div w:id="433134538">
          <w:marLeft w:val="0"/>
          <w:marRight w:val="0"/>
          <w:marTop w:val="0"/>
          <w:marBottom w:val="0"/>
          <w:divBdr>
            <w:top w:val="none" w:sz="0" w:space="0" w:color="auto"/>
            <w:left w:val="none" w:sz="0" w:space="0" w:color="auto"/>
            <w:bottom w:val="none" w:sz="0" w:space="0" w:color="auto"/>
            <w:right w:val="none" w:sz="0" w:space="0" w:color="auto"/>
          </w:divBdr>
        </w:div>
        <w:div w:id="574164880">
          <w:marLeft w:val="0"/>
          <w:marRight w:val="0"/>
          <w:marTop w:val="0"/>
          <w:marBottom w:val="0"/>
          <w:divBdr>
            <w:top w:val="none" w:sz="0" w:space="0" w:color="auto"/>
            <w:left w:val="none" w:sz="0" w:space="0" w:color="auto"/>
            <w:bottom w:val="none" w:sz="0" w:space="0" w:color="auto"/>
            <w:right w:val="none" w:sz="0" w:space="0" w:color="auto"/>
          </w:divBdr>
          <w:divsChild>
            <w:div w:id="665943203">
              <w:marLeft w:val="0"/>
              <w:marRight w:val="0"/>
              <w:marTop w:val="0"/>
              <w:marBottom w:val="0"/>
              <w:divBdr>
                <w:top w:val="none" w:sz="0" w:space="0" w:color="auto"/>
                <w:left w:val="none" w:sz="0" w:space="0" w:color="auto"/>
                <w:bottom w:val="none" w:sz="0" w:space="0" w:color="auto"/>
                <w:right w:val="none" w:sz="0" w:space="0" w:color="auto"/>
              </w:divBdr>
            </w:div>
            <w:div w:id="954023658">
              <w:marLeft w:val="0"/>
              <w:marRight w:val="0"/>
              <w:marTop w:val="0"/>
              <w:marBottom w:val="0"/>
              <w:divBdr>
                <w:top w:val="none" w:sz="0" w:space="0" w:color="auto"/>
                <w:left w:val="none" w:sz="0" w:space="0" w:color="auto"/>
                <w:bottom w:val="none" w:sz="0" w:space="0" w:color="auto"/>
                <w:right w:val="none" w:sz="0" w:space="0" w:color="auto"/>
              </w:divBdr>
            </w:div>
            <w:div w:id="1064060508">
              <w:marLeft w:val="0"/>
              <w:marRight w:val="0"/>
              <w:marTop w:val="0"/>
              <w:marBottom w:val="0"/>
              <w:divBdr>
                <w:top w:val="none" w:sz="0" w:space="0" w:color="auto"/>
                <w:left w:val="none" w:sz="0" w:space="0" w:color="auto"/>
                <w:bottom w:val="none" w:sz="0" w:space="0" w:color="auto"/>
                <w:right w:val="none" w:sz="0" w:space="0" w:color="auto"/>
              </w:divBdr>
            </w:div>
            <w:div w:id="1279415229">
              <w:marLeft w:val="0"/>
              <w:marRight w:val="0"/>
              <w:marTop w:val="0"/>
              <w:marBottom w:val="0"/>
              <w:divBdr>
                <w:top w:val="none" w:sz="0" w:space="0" w:color="auto"/>
                <w:left w:val="none" w:sz="0" w:space="0" w:color="auto"/>
                <w:bottom w:val="none" w:sz="0" w:space="0" w:color="auto"/>
                <w:right w:val="none" w:sz="0" w:space="0" w:color="auto"/>
              </w:divBdr>
            </w:div>
          </w:divsChild>
        </w:div>
        <w:div w:id="785121404">
          <w:marLeft w:val="0"/>
          <w:marRight w:val="0"/>
          <w:marTop w:val="0"/>
          <w:marBottom w:val="0"/>
          <w:divBdr>
            <w:top w:val="none" w:sz="0" w:space="0" w:color="auto"/>
            <w:left w:val="none" w:sz="0" w:space="0" w:color="auto"/>
            <w:bottom w:val="none" w:sz="0" w:space="0" w:color="auto"/>
            <w:right w:val="none" w:sz="0" w:space="0" w:color="auto"/>
          </w:divBdr>
        </w:div>
        <w:div w:id="1003362883">
          <w:marLeft w:val="0"/>
          <w:marRight w:val="0"/>
          <w:marTop w:val="0"/>
          <w:marBottom w:val="0"/>
          <w:divBdr>
            <w:top w:val="none" w:sz="0" w:space="0" w:color="auto"/>
            <w:left w:val="none" w:sz="0" w:space="0" w:color="auto"/>
            <w:bottom w:val="none" w:sz="0" w:space="0" w:color="auto"/>
            <w:right w:val="none" w:sz="0" w:space="0" w:color="auto"/>
          </w:divBdr>
        </w:div>
      </w:divsChild>
    </w:div>
    <w:div w:id="707487235">
      <w:bodyDiv w:val="1"/>
      <w:marLeft w:val="0"/>
      <w:marRight w:val="0"/>
      <w:marTop w:val="0"/>
      <w:marBottom w:val="0"/>
      <w:divBdr>
        <w:top w:val="none" w:sz="0" w:space="0" w:color="auto"/>
        <w:left w:val="none" w:sz="0" w:space="0" w:color="auto"/>
        <w:bottom w:val="none" w:sz="0" w:space="0" w:color="auto"/>
        <w:right w:val="none" w:sz="0" w:space="0" w:color="auto"/>
      </w:divBdr>
    </w:div>
    <w:div w:id="721055052">
      <w:bodyDiv w:val="1"/>
      <w:marLeft w:val="0"/>
      <w:marRight w:val="0"/>
      <w:marTop w:val="0"/>
      <w:marBottom w:val="0"/>
      <w:divBdr>
        <w:top w:val="none" w:sz="0" w:space="0" w:color="auto"/>
        <w:left w:val="none" w:sz="0" w:space="0" w:color="auto"/>
        <w:bottom w:val="none" w:sz="0" w:space="0" w:color="auto"/>
        <w:right w:val="none" w:sz="0" w:space="0" w:color="auto"/>
      </w:divBdr>
    </w:div>
    <w:div w:id="802388992">
      <w:bodyDiv w:val="1"/>
      <w:marLeft w:val="0"/>
      <w:marRight w:val="0"/>
      <w:marTop w:val="0"/>
      <w:marBottom w:val="0"/>
      <w:divBdr>
        <w:top w:val="none" w:sz="0" w:space="0" w:color="auto"/>
        <w:left w:val="none" w:sz="0" w:space="0" w:color="auto"/>
        <w:bottom w:val="none" w:sz="0" w:space="0" w:color="auto"/>
        <w:right w:val="none" w:sz="0" w:space="0" w:color="auto"/>
      </w:divBdr>
    </w:div>
    <w:div w:id="896208511">
      <w:bodyDiv w:val="1"/>
      <w:marLeft w:val="0"/>
      <w:marRight w:val="0"/>
      <w:marTop w:val="0"/>
      <w:marBottom w:val="0"/>
      <w:divBdr>
        <w:top w:val="none" w:sz="0" w:space="0" w:color="auto"/>
        <w:left w:val="none" w:sz="0" w:space="0" w:color="auto"/>
        <w:bottom w:val="none" w:sz="0" w:space="0" w:color="auto"/>
        <w:right w:val="none" w:sz="0" w:space="0" w:color="auto"/>
      </w:divBdr>
    </w:div>
    <w:div w:id="948659724">
      <w:bodyDiv w:val="1"/>
      <w:marLeft w:val="0"/>
      <w:marRight w:val="0"/>
      <w:marTop w:val="0"/>
      <w:marBottom w:val="0"/>
      <w:divBdr>
        <w:top w:val="none" w:sz="0" w:space="0" w:color="auto"/>
        <w:left w:val="none" w:sz="0" w:space="0" w:color="auto"/>
        <w:bottom w:val="none" w:sz="0" w:space="0" w:color="auto"/>
        <w:right w:val="none" w:sz="0" w:space="0" w:color="auto"/>
      </w:divBdr>
    </w:div>
    <w:div w:id="974791725">
      <w:bodyDiv w:val="1"/>
      <w:marLeft w:val="0"/>
      <w:marRight w:val="0"/>
      <w:marTop w:val="0"/>
      <w:marBottom w:val="0"/>
      <w:divBdr>
        <w:top w:val="none" w:sz="0" w:space="0" w:color="auto"/>
        <w:left w:val="none" w:sz="0" w:space="0" w:color="auto"/>
        <w:bottom w:val="none" w:sz="0" w:space="0" w:color="auto"/>
        <w:right w:val="none" w:sz="0" w:space="0" w:color="auto"/>
      </w:divBdr>
      <w:divsChild>
        <w:div w:id="1962347552">
          <w:marLeft w:val="0"/>
          <w:marRight w:val="0"/>
          <w:marTop w:val="0"/>
          <w:marBottom w:val="0"/>
          <w:divBdr>
            <w:top w:val="none" w:sz="0" w:space="0" w:color="auto"/>
            <w:left w:val="none" w:sz="0" w:space="0" w:color="auto"/>
            <w:bottom w:val="none" w:sz="0" w:space="0" w:color="auto"/>
            <w:right w:val="none" w:sz="0" w:space="0" w:color="auto"/>
          </w:divBdr>
          <w:divsChild>
            <w:div w:id="7372548">
              <w:marLeft w:val="0"/>
              <w:marRight w:val="0"/>
              <w:marTop w:val="0"/>
              <w:marBottom w:val="0"/>
              <w:divBdr>
                <w:top w:val="none" w:sz="0" w:space="0" w:color="auto"/>
                <w:left w:val="none" w:sz="0" w:space="0" w:color="auto"/>
                <w:bottom w:val="none" w:sz="0" w:space="0" w:color="auto"/>
                <w:right w:val="none" w:sz="0" w:space="0" w:color="auto"/>
              </w:divBdr>
              <w:divsChild>
                <w:div w:id="138983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6616">
      <w:bodyDiv w:val="1"/>
      <w:marLeft w:val="0"/>
      <w:marRight w:val="0"/>
      <w:marTop w:val="0"/>
      <w:marBottom w:val="0"/>
      <w:divBdr>
        <w:top w:val="none" w:sz="0" w:space="0" w:color="auto"/>
        <w:left w:val="none" w:sz="0" w:space="0" w:color="auto"/>
        <w:bottom w:val="none" w:sz="0" w:space="0" w:color="auto"/>
        <w:right w:val="none" w:sz="0" w:space="0" w:color="auto"/>
      </w:divBdr>
    </w:div>
    <w:div w:id="1124302461">
      <w:bodyDiv w:val="1"/>
      <w:marLeft w:val="0"/>
      <w:marRight w:val="0"/>
      <w:marTop w:val="0"/>
      <w:marBottom w:val="0"/>
      <w:divBdr>
        <w:top w:val="none" w:sz="0" w:space="0" w:color="auto"/>
        <w:left w:val="none" w:sz="0" w:space="0" w:color="auto"/>
        <w:bottom w:val="none" w:sz="0" w:space="0" w:color="auto"/>
        <w:right w:val="none" w:sz="0" w:space="0" w:color="auto"/>
      </w:divBdr>
      <w:divsChild>
        <w:div w:id="29889709">
          <w:marLeft w:val="0"/>
          <w:marRight w:val="0"/>
          <w:marTop w:val="0"/>
          <w:marBottom w:val="0"/>
          <w:divBdr>
            <w:top w:val="none" w:sz="0" w:space="0" w:color="auto"/>
            <w:left w:val="none" w:sz="0" w:space="0" w:color="auto"/>
            <w:bottom w:val="none" w:sz="0" w:space="0" w:color="auto"/>
            <w:right w:val="none" w:sz="0" w:space="0" w:color="auto"/>
          </w:divBdr>
          <w:divsChild>
            <w:div w:id="62261492">
              <w:marLeft w:val="0"/>
              <w:marRight w:val="0"/>
              <w:marTop w:val="0"/>
              <w:marBottom w:val="0"/>
              <w:divBdr>
                <w:top w:val="none" w:sz="0" w:space="0" w:color="auto"/>
                <w:left w:val="none" w:sz="0" w:space="0" w:color="auto"/>
                <w:bottom w:val="none" w:sz="0" w:space="0" w:color="auto"/>
                <w:right w:val="none" w:sz="0" w:space="0" w:color="auto"/>
              </w:divBdr>
            </w:div>
            <w:div w:id="585842387">
              <w:marLeft w:val="0"/>
              <w:marRight w:val="0"/>
              <w:marTop w:val="0"/>
              <w:marBottom w:val="0"/>
              <w:divBdr>
                <w:top w:val="none" w:sz="0" w:space="0" w:color="auto"/>
                <w:left w:val="none" w:sz="0" w:space="0" w:color="auto"/>
                <w:bottom w:val="none" w:sz="0" w:space="0" w:color="auto"/>
                <w:right w:val="none" w:sz="0" w:space="0" w:color="auto"/>
              </w:divBdr>
            </w:div>
            <w:div w:id="592663544">
              <w:marLeft w:val="0"/>
              <w:marRight w:val="0"/>
              <w:marTop w:val="0"/>
              <w:marBottom w:val="0"/>
              <w:divBdr>
                <w:top w:val="none" w:sz="0" w:space="0" w:color="auto"/>
                <w:left w:val="none" w:sz="0" w:space="0" w:color="auto"/>
                <w:bottom w:val="none" w:sz="0" w:space="0" w:color="auto"/>
                <w:right w:val="none" w:sz="0" w:space="0" w:color="auto"/>
              </w:divBdr>
            </w:div>
            <w:div w:id="991056039">
              <w:marLeft w:val="0"/>
              <w:marRight w:val="0"/>
              <w:marTop w:val="0"/>
              <w:marBottom w:val="0"/>
              <w:divBdr>
                <w:top w:val="none" w:sz="0" w:space="0" w:color="auto"/>
                <w:left w:val="none" w:sz="0" w:space="0" w:color="auto"/>
                <w:bottom w:val="none" w:sz="0" w:space="0" w:color="auto"/>
                <w:right w:val="none" w:sz="0" w:space="0" w:color="auto"/>
              </w:divBdr>
            </w:div>
            <w:div w:id="1875117071">
              <w:marLeft w:val="0"/>
              <w:marRight w:val="0"/>
              <w:marTop w:val="0"/>
              <w:marBottom w:val="0"/>
              <w:divBdr>
                <w:top w:val="none" w:sz="0" w:space="0" w:color="auto"/>
                <w:left w:val="none" w:sz="0" w:space="0" w:color="auto"/>
                <w:bottom w:val="none" w:sz="0" w:space="0" w:color="auto"/>
                <w:right w:val="none" w:sz="0" w:space="0" w:color="auto"/>
              </w:divBdr>
            </w:div>
          </w:divsChild>
        </w:div>
        <w:div w:id="205290628">
          <w:marLeft w:val="0"/>
          <w:marRight w:val="0"/>
          <w:marTop w:val="0"/>
          <w:marBottom w:val="0"/>
          <w:divBdr>
            <w:top w:val="none" w:sz="0" w:space="0" w:color="auto"/>
            <w:left w:val="none" w:sz="0" w:space="0" w:color="auto"/>
            <w:bottom w:val="none" w:sz="0" w:space="0" w:color="auto"/>
            <w:right w:val="none" w:sz="0" w:space="0" w:color="auto"/>
          </w:divBdr>
          <w:divsChild>
            <w:div w:id="406734803">
              <w:marLeft w:val="0"/>
              <w:marRight w:val="0"/>
              <w:marTop w:val="0"/>
              <w:marBottom w:val="0"/>
              <w:divBdr>
                <w:top w:val="none" w:sz="0" w:space="0" w:color="auto"/>
                <w:left w:val="none" w:sz="0" w:space="0" w:color="auto"/>
                <w:bottom w:val="none" w:sz="0" w:space="0" w:color="auto"/>
                <w:right w:val="none" w:sz="0" w:space="0" w:color="auto"/>
              </w:divBdr>
            </w:div>
            <w:div w:id="752316157">
              <w:marLeft w:val="0"/>
              <w:marRight w:val="0"/>
              <w:marTop w:val="0"/>
              <w:marBottom w:val="0"/>
              <w:divBdr>
                <w:top w:val="none" w:sz="0" w:space="0" w:color="auto"/>
                <w:left w:val="none" w:sz="0" w:space="0" w:color="auto"/>
                <w:bottom w:val="none" w:sz="0" w:space="0" w:color="auto"/>
                <w:right w:val="none" w:sz="0" w:space="0" w:color="auto"/>
              </w:divBdr>
            </w:div>
            <w:div w:id="901403573">
              <w:marLeft w:val="0"/>
              <w:marRight w:val="0"/>
              <w:marTop w:val="0"/>
              <w:marBottom w:val="0"/>
              <w:divBdr>
                <w:top w:val="none" w:sz="0" w:space="0" w:color="auto"/>
                <w:left w:val="none" w:sz="0" w:space="0" w:color="auto"/>
                <w:bottom w:val="none" w:sz="0" w:space="0" w:color="auto"/>
                <w:right w:val="none" w:sz="0" w:space="0" w:color="auto"/>
              </w:divBdr>
            </w:div>
            <w:div w:id="1730228845">
              <w:marLeft w:val="0"/>
              <w:marRight w:val="0"/>
              <w:marTop w:val="0"/>
              <w:marBottom w:val="0"/>
              <w:divBdr>
                <w:top w:val="none" w:sz="0" w:space="0" w:color="auto"/>
                <w:left w:val="none" w:sz="0" w:space="0" w:color="auto"/>
                <w:bottom w:val="none" w:sz="0" w:space="0" w:color="auto"/>
                <w:right w:val="none" w:sz="0" w:space="0" w:color="auto"/>
              </w:divBdr>
            </w:div>
            <w:div w:id="1884899642">
              <w:marLeft w:val="0"/>
              <w:marRight w:val="0"/>
              <w:marTop w:val="0"/>
              <w:marBottom w:val="0"/>
              <w:divBdr>
                <w:top w:val="none" w:sz="0" w:space="0" w:color="auto"/>
                <w:left w:val="none" w:sz="0" w:space="0" w:color="auto"/>
                <w:bottom w:val="none" w:sz="0" w:space="0" w:color="auto"/>
                <w:right w:val="none" w:sz="0" w:space="0" w:color="auto"/>
              </w:divBdr>
            </w:div>
          </w:divsChild>
        </w:div>
        <w:div w:id="519708203">
          <w:marLeft w:val="0"/>
          <w:marRight w:val="0"/>
          <w:marTop w:val="0"/>
          <w:marBottom w:val="0"/>
          <w:divBdr>
            <w:top w:val="none" w:sz="0" w:space="0" w:color="auto"/>
            <w:left w:val="none" w:sz="0" w:space="0" w:color="auto"/>
            <w:bottom w:val="none" w:sz="0" w:space="0" w:color="auto"/>
            <w:right w:val="none" w:sz="0" w:space="0" w:color="auto"/>
          </w:divBdr>
          <w:divsChild>
            <w:div w:id="238636048">
              <w:marLeft w:val="0"/>
              <w:marRight w:val="0"/>
              <w:marTop w:val="0"/>
              <w:marBottom w:val="0"/>
              <w:divBdr>
                <w:top w:val="none" w:sz="0" w:space="0" w:color="auto"/>
                <w:left w:val="none" w:sz="0" w:space="0" w:color="auto"/>
                <w:bottom w:val="none" w:sz="0" w:space="0" w:color="auto"/>
                <w:right w:val="none" w:sz="0" w:space="0" w:color="auto"/>
              </w:divBdr>
            </w:div>
            <w:div w:id="681008205">
              <w:marLeft w:val="0"/>
              <w:marRight w:val="0"/>
              <w:marTop w:val="0"/>
              <w:marBottom w:val="0"/>
              <w:divBdr>
                <w:top w:val="none" w:sz="0" w:space="0" w:color="auto"/>
                <w:left w:val="none" w:sz="0" w:space="0" w:color="auto"/>
                <w:bottom w:val="none" w:sz="0" w:space="0" w:color="auto"/>
                <w:right w:val="none" w:sz="0" w:space="0" w:color="auto"/>
              </w:divBdr>
            </w:div>
            <w:div w:id="715590744">
              <w:marLeft w:val="0"/>
              <w:marRight w:val="0"/>
              <w:marTop w:val="0"/>
              <w:marBottom w:val="0"/>
              <w:divBdr>
                <w:top w:val="none" w:sz="0" w:space="0" w:color="auto"/>
                <w:left w:val="none" w:sz="0" w:space="0" w:color="auto"/>
                <w:bottom w:val="none" w:sz="0" w:space="0" w:color="auto"/>
                <w:right w:val="none" w:sz="0" w:space="0" w:color="auto"/>
              </w:divBdr>
            </w:div>
            <w:div w:id="850989865">
              <w:marLeft w:val="0"/>
              <w:marRight w:val="0"/>
              <w:marTop w:val="0"/>
              <w:marBottom w:val="0"/>
              <w:divBdr>
                <w:top w:val="none" w:sz="0" w:space="0" w:color="auto"/>
                <w:left w:val="none" w:sz="0" w:space="0" w:color="auto"/>
                <w:bottom w:val="none" w:sz="0" w:space="0" w:color="auto"/>
                <w:right w:val="none" w:sz="0" w:space="0" w:color="auto"/>
              </w:divBdr>
            </w:div>
            <w:div w:id="1221281435">
              <w:marLeft w:val="0"/>
              <w:marRight w:val="0"/>
              <w:marTop w:val="0"/>
              <w:marBottom w:val="0"/>
              <w:divBdr>
                <w:top w:val="none" w:sz="0" w:space="0" w:color="auto"/>
                <w:left w:val="none" w:sz="0" w:space="0" w:color="auto"/>
                <w:bottom w:val="none" w:sz="0" w:space="0" w:color="auto"/>
                <w:right w:val="none" w:sz="0" w:space="0" w:color="auto"/>
              </w:divBdr>
            </w:div>
          </w:divsChild>
        </w:div>
        <w:div w:id="731196462">
          <w:marLeft w:val="0"/>
          <w:marRight w:val="0"/>
          <w:marTop w:val="0"/>
          <w:marBottom w:val="0"/>
          <w:divBdr>
            <w:top w:val="none" w:sz="0" w:space="0" w:color="auto"/>
            <w:left w:val="none" w:sz="0" w:space="0" w:color="auto"/>
            <w:bottom w:val="none" w:sz="0" w:space="0" w:color="auto"/>
            <w:right w:val="none" w:sz="0" w:space="0" w:color="auto"/>
          </w:divBdr>
          <w:divsChild>
            <w:div w:id="34240922">
              <w:marLeft w:val="0"/>
              <w:marRight w:val="0"/>
              <w:marTop w:val="0"/>
              <w:marBottom w:val="0"/>
              <w:divBdr>
                <w:top w:val="none" w:sz="0" w:space="0" w:color="auto"/>
                <w:left w:val="none" w:sz="0" w:space="0" w:color="auto"/>
                <w:bottom w:val="none" w:sz="0" w:space="0" w:color="auto"/>
                <w:right w:val="none" w:sz="0" w:space="0" w:color="auto"/>
              </w:divBdr>
            </w:div>
            <w:div w:id="1010986752">
              <w:marLeft w:val="0"/>
              <w:marRight w:val="0"/>
              <w:marTop w:val="0"/>
              <w:marBottom w:val="0"/>
              <w:divBdr>
                <w:top w:val="none" w:sz="0" w:space="0" w:color="auto"/>
                <w:left w:val="none" w:sz="0" w:space="0" w:color="auto"/>
                <w:bottom w:val="none" w:sz="0" w:space="0" w:color="auto"/>
                <w:right w:val="none" w:sz="0" w:space="0" w:color="auto"/>
              </w:divBdr>
            </w:div>
            <w:div w:id="1793862834">
              <w:marLeft w:val="0"/>
              <w:marRight w:val="0"/>
              <w:marTop w:val="0"/>
              <w:marBottom w:val="0"/>
              <w:divBdr>
                <w:top w:val="none" w:sz="0" w:space="0" w:color="auto"/>
                <w:left w:val="none" w:sz="0" w:space="0" w:color="auto"/>
                <w:bottom w:val="none" w:sz="0" w:space="0" w:color="auto"/>
                <w:right w:val="none" w:sz="0" w:space="0" w:color="auto"/>
              </w:divBdr>
            </w:div>
          </w:divsChild>
        </w:div>
        <w:div w:id="1192306747">
          <w:marLeft w:val="0"/>
          <w:marRight w:val="0"/>
          <w:marTop w:val="0"/>
          <w:marBottom w:val="0"/>
          <w:divBdr>
            <w:top w:val="none" w:sz="0" w:space="0" w:color="auto"/>
            <w:left w:val="none" w:sz="0" w:space="0" w:color="auto"/>
            <w:bottom w:val="none" w:sz="0" w:space="0" w:color="auto"/>
            <w:right w:val="none" w:sz="0" w:space="0" w:color="auto"/>
          </w:divBdr>
          <w:divsChild>
            <w:div w:id="624968991">
              <w:marLeft w:val="0"/>
              <w:marRight w:val="0"/>
              <w:marTop w:val="0"/>
              <w:marBottom w:val="0"/>
              <w:divBdr>
                <w:top w:val="none" w:sz="0" w:space="0" w:color="auto"/>
                <w:left w:val="none" w:sz="0" w:space="0" w:color="auto"/>
                <w:bottom w:val="none" w:sz="0" w:space="0" w:color="auto"/>
                <w:right w:val="none" w:sz="0" w:space="0" w:color="auto"/>
              </w:divBdr>
            </w:div>
            <w:div w:id="1022052500">
              <w:marLeft w:val="0"/>
              <w:marRight w:val="0"/>
              <w:marTop w:val="0"/>
              <w:marBottom w:val="0"/>
              <w:divBdr>
                <w:top w:val="none" w:sz="0" w:space="0" w:color="auto"/>
                <w:left w:val="none" w:sz="0" w:space="0" w:color="auto"/>
                <w:bottom w:val="none" w:sz="0" w:space="0" w:color="auto"/>
                <w:right w:val="none" w:sz="0" w:space="0" w:color="auto"/>
              </w:divBdr>
            </w:div>
            <w:div w:id="1484661932">
              <w:marLeft w:val="0"/>
              <w:marRight w:val="0"/>
              <w:marTop w:val="0"/>
              <w:marBottom w:val="0"/>
              <w:divBdr>
                <w:top w:val="none" w:sz="0" w:space="0" w:color="auto"/>
                <w:left w:val="none" w:sz="0" w:space="0" w:color="auto"/>
                <w:bottom w:val="none" w:sz="0" w:space="0" w:color="auto"/>
                <w:right w:val="none" w:sz="0" w:space="0" w:color="auto"/>
              </w:divBdr>
            </w:div>
            <w:div w:id="1785073253">
              <w:marLeft w:val="0"/>
              <w:marRight w:val="0"/>
              <w:marTop w:val="0"/>
              <w:marBottom w:val="0"/>
              <w:divBdr>
                <w:top w:val="none" w:sz="0" w:space="0" w:color="auto"/>
                <w:left w:val="none" w:sz="0" w:space="0" w:color="auto"/>
                <w:bottom w:val="none" w:sz="0" w:space="0" w:color="auto"/>
                <w:right w:val="none" w:sz="0" w:space="0" w:color="auto"/>
              </w:divBdr>
            </w:div>
            <w:div w:id="1795447035">
              <w:marLeft w:val="0"/>
              <w:marRight w:val="0"/>
              <w:marTop w:val="0"/>
              <w:marBottom w:val="0"/>
              <w:divBdr>
                <w:top w:val="none" w:sz="0" w:space="0" w:color="auto"/>
                <w:left w:val="none" w:sz="0" w:space="0" w:color="auto"/>
                <w:bottom w:val="none" w:sz="0" w:space="0" w:color="auto"/>
                <w:right w:val="none" w:sz="0" w:space="0" w:color="auto"/>
              </w:divBdr>
            </w:div>
          </w:divsChild>
        </w:div>
        <w:div w:id="1245408108">
          <w:marLeft w:val="0"/>
          <w:marRight w:val="0"/>
          <w:marTop w:val="0"/>
          <w:marBottom w:val="0"/>
          <w:divBdr>
            <w:top w:val="none" w:sz="0" w:space="0" w:color="auto"/>
            <w:left w:val="none" w:sz="0" w:space="0" w:color="auto"/>
            <w:bottom w:val="none" w:sz="0" w:space="0" w:color="auto"/>
            <w:right w:val="none" w:sz="0" w:space="0" w:color="auto"/>
          </w:divBdr>
        </w:div>
        <w:div w:id="1452628956">
          <w:marLeft w:val="0"/>
          <w:marRight w:val="0"/>
          <w:marTop w:val="0"/>
          <w:marBottom w:val="0"/>
          <w:divBdr>
            <w:top w:val="none" w:sz="0" w:space="0" w:color="auto"/>
            <w:left w:val="none" w:sz="0" w:space="0" w:color="auto"/>
            <w:bottom w:val="none" w:sz="0" w:space="0" w:color="auto"/>
            <w:right w:val="none" w:sz="0" w:space="0" w:color="auto"/>
          </w:divBdr>
          <w:divsChild>
            <w:div w:id="539826233">
              <w:marLeft w:val="0"/>
              <w:marRight w:val="0"/>
              <w:marTop w:val="0"/>
              <w:marBottom w:val="0"/>
              <w:divBdr>
                <w:top w:val="none" w:sz="0" w:space="0" w:color="auto"/>
                <w:left w:val="none" w:sz="0" w:space="0" w:color="auto"/>
                <w:bottom w:val="none" w:sz="0" w:space="0" w:color="auto"/>
                <w:right w:val="none" w:sz="0" w:space="0" w:color="auto"/>
              </w:divBdr>
            </w:div>
            <w:div w:id="723412264">
              <w:marLeft w:val="0"/>
              <w:marRight w:val="0"/>
              <w:marTop w:val="0"/>
              <w:marBottom w:val="0"/>
              <w:divBdr>
                <w:top w:val="none" w:sz="0" w:space="0" w:color="auto"/>
                <w:left w:val="none" w:sz="0" w:space="0" w:color="auto"/>
                <w:bottom w:val="none" w:sz="0" w:space="0" w:color="auto"/>
                <w:right w:val="none" w:sz="0" w:space="0" w:color="auto"/>
              </w:divBdr>
            </w:div>
            <w:div w:id="1229652481">
              <w:marLeft w:val="0"/>
              <w:marRight w:val="0"/>
              <w:marTop w:val="0"/>
              <w:marBottom w:val="0"/>
              <w:divBdr>
                <w:top w:val="none" w:sz="0" w:space="0" w:color="auto"/>
                <w:left w:val="none" w:sz="0" w:space="0" w:color="auto"/>
                <w:bottom w:val="none" w:sz="0" w:space="0" w:color="auto"/>
                <w:right w:val="none" w:sz="0" w:space="0" w:color="auto"/>
              </w:divBdr>
            </w:div>
            <w:div w:id="1413622962">
              <w:marLeft w:val="0"/>
              <w:marRight w:val="0"/>
              <w:marTop w:val="0"/>
              <w:marBottom w:val="0"/>
              <w:divBdr>
                <w:top w:val="none" w:sz="0" w:space="0" w:color="auto"/>
                <w:left w:val="none" w:sz="0" w:space="0" w:color="auto"/>
                <w:bottom w:val="none" w:sz="0" w:space="0" w:color="auto"/>
                <w:right w:val="none" w:sz="0" w:space="0" w:color="auto"/>
              </w:divBdr>
            </w:div>
          </w:divsChild>
        </w:div>
        <w:div w:id="1708528857">
          <w:marLeft w:val="0"/>
          <w:marRight w:val="0"/>
          <w:marTop w:val="0"/>
          <w:marBottom w:val="0"/>
          <w:divBdr>
            <w:top w:val="none" w:sz="0" w:space="0" w:color="auto"/>
            <w:left w:val="none" w:sz="0" w:space="0" w:color="auto"/>
            <w:bottom w:val="none" w:sz="0" w:space="0" w:color="auto"/>
            <w:right w:val="none" w:sz="0" w:space="0" w:color="auto"/>
          </w:divBdr>
          <w:divsChild>
            <w:div w:id="447353618">
              <w:marLeft w:val="0"/>
              <w:marRight w:val="0"/>
              <w:marTop w:val="0"/>
              <w:marBottom w:val="0"/>
              <w:divBdr>
                <w:top w:val="none" w:sz="0" w:space="0" w:color="auto"/>
                <w:left w:val="none" w:sz="0" w:space="0" w:color="auto"/>
                <w:bottom w:val="none" w:sz="0" w:space="0" w:color="auto"/>
                <w:right w:val="none" w:sz="0" w:space="0" w:color="auto"/>
              </w:divBdr>
            </w:div>
            <w:div w:id="894896238">
              <w:marLeft w:val="0"/>
              <w:marRight w:val="0"/>
              <w:marTop w:val="0"/>
              <w:marBottom w:val="0"/>
              <w:divBdr>
                <w:top w:val="none" w:sz="0" w:space="0" w:color="auto"/>
                <w:left w:val="none" w:sz="0" w:space="0" w:color="auto"/>
                <w:bottom w:val="none" w:sz="0" w:space="0" w:color="auto"/>
                <w:right w:val="none" w:sz="0" w:space="0" w:color="auto"/>
              </w:divBdr>
            </w:div>
            <w:div w:id="1088038583">
              <w:marLeft w:val="0"/>
              <w:marRight w:val="0"/>
              <w:marTop w:val="0"/>
              <w:marBottom w:val="0"/>
              <w:divBdr>
                <w:top w:val="none" w:sz="0" w:space="0" w:color="auto"/>
                <w:left w:val="none" w:sz="0" w:space="0" w:color="auto"/>
                <w:bottom w:val="none" w:sz="0" w:space="0" w:color="auto"/>
                <w:right w:val="none" w:sz="0" w:space="0" w:color="auto"/>
              </w:divBdr>
            </w:div>
            <w:div w:id="1779985410">
              <w:marLeft w:val="0"/>
              <w:marRight w:val="0"/>
              <w:marTop w:val="0"/>
              <w:marBottom w:val="0"/>
              <w:divBdr>
                <w:top w:val="none" w:sz="0" w:space="0" w:color="auto"/>
                <w:left w:val="none" w:sz="0" w:space="0" w:color="auto"/>
                <w:bottom w:val="none" w:sz="0" w:space="0" w:color="auto"/>
                <w:right w:val="none" w:sz="0" w:space="0" w:color="auto"/>
              </w:divBdr>
            </w:div>
            <w:div w:id="1846288822">
              <w:marLeft w:val="0"/>
              <w:marRight w:val="0"/>
              <w:marTop w:val="0"/>
              <w:marBottom w:val="0"/>
              <w:divBdr>
                <w:top w:val="none" w:sz="0" w:space="0" w:color="auto"/>
                <w:left w:val="none" w:sz="0" w:space="0" w:color="auto"/>
                <w:bottom w:val="none" w:sz="0" w:space="0" w:color="auto"/>
                <w:right w:val="none" w:sz="0" w:space="0" w:color="auto"/>
              </w:divBdr>
            </w:div>
          </w:divsChild>
        </w:div>
        <w:div w:id="1944728973">
          <w:marLeft w:val="0"/>
          <w:marRight w:val="0"/>
          <w:marTop w:val="0"/>
          <w:marBottom w:val="0"/>
          <w:divBdr>
            <w:top w:val="none" w:sz="0" w:space="0" w:color="auto"/>
            <w:left w:val="none" w:sz="0" w:space="0" w:color="auto"/>
            <w:bottom w:val="none" w:sz="0" w:space="0" w:color="auto"/>
            <w:right w:val="none" w:sz="0" w:space="0" w:color="auto"/>
          </w:divBdr>
          <w:divsChild>
            <w:div w:id="359361672">
              <w:marLeft w:val="0"/>
              <w:marRight w:val="0"/>
              <w:marTop w:val="0"/>
              <w:marBottom w:val="0"/>
              <w:divBdr>
                <w:top w:val="none" w:sz="0" w:space="0" w:color="auto"/>
                <w:left w:val="none" w:sz="0" w:space="0" w:color="auto"/>
                <w:bottom w:val="none" w:sz="0" w:space="0" w:color="auto"/>
                <w:right w:val="none" w:sz="0" w:space="0" w:color="auto"/>
              </w:divBdr>
            </w:div>
            <w:div w:id="1371029911">
              <w:marLeft w:val="0"/>
              <w:marRight w:val="0"/>
              <w:marTop w:val="0"/>
              <w:marBottom w:val="0"/>
              <w:divBdr>
                <w:top w:val="none" w:sz="0" w:space="0" w:color="auto"/>
                <w:left w:val="none" w:sz="0" w:space="0" w:color="auto"/>
                <w:bottom w:val="none" w:sz="0" w:space="0" w:color="auto"/>
                <w:right w:val="none" w:sz="0" w:space="0" w:color="auto"/>
              </w:divBdr>
            </w:div>
            <w:div w:id="1399859556">
              <w:marLeft w:val="0"/>
              <w:marRight w:val="0"/>
              <w:marTop w:val="0"/>
              <w:marBottom w:val="0"/>
              <w:divBdr>
                <w:top w:val="none" w:sz="0" w:space="0" w:color="auto"/>
                <w:left w:val="none" w:sz="0" w:space="0" w:color="auto"/>
                <w:bottom w:val="none" w:sz="0" w:space="0" w:color="auto"/>
                <w:right w:val="none" w:sz="0" w:space="0" w:color="auto"/>
              </w:divBdr>
            </w:div>
            <w:div w:id="1663199939">
              <w:marLeft w:val="0"/>
              <w:marRight w:val="0"/>
              <w:marTop w:val="0"/>
              <w:marBottom w:val="0"/>
              <w:divBdr>
                <w:top w:val="none" w:sz="0" w:space="0" w:color="auto"/>
                <w:left w:val="none" w:sz="0" w:space="0" w:color="auto"/>
                <w:bottom w:val="none" w:sz="0" w:space="0" w:color="auto"/>
                <w:right w:val="none" w:sz="0" w:space="0" w:color="auto"/>
              </w:divBdr>
            </w:div>
            <w:div w:id="167545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3791">
      <w:bodyDiv w:val="1"/>
      <w:marLeft w:val="0"/>
      <w:marRight w:val="0"/>
      <w:marTop w:val="0"/>
      <w:marBottom w:val="0"/>
      <w:divBdr>
        <w:top w:val="none" w:sz="0" w:space="0" w:color="auto"/>
        <w:left w:val="none" w:sz="0" w:space="0" w:color="auto"/>
        <w:bottom w:val="none" w:sz="0" w:space="0" w:color="auto"/>
        <w:right w:val="none" w:sz="0" w:space="0" w:color="auto"/>
      </w:divBdr>
      <w:divsChild>
        <w:div w:id="1982229627">
          <w:marLeft w:val="0"/>
          <w:marRight w:val="0"/>
          <w:marTop w:val="0"/>
          <w:marBottom w:val="0"/>
          <w:divBdr>
            <w:top w:val="none" w:sz="0" w:space="0" w:color="auto"/>
            <w:left w:val="none" w:sz="0" w:space="0" w:color="auto"/>
            <w:bottom w:val="none" w:sz="0" w:space="0" w:color="auto"/>
            <w:right w:val="none" w:sz="0" w:space="0" w:color="auto"/>
          </w:divBdr>
          <w:divsChild>
            <w:div w:id="1314606515">
              <w:marLeft w:val="0"/>
              <w:marRight w:val="0"/>
              <w:marTop w:val="0"/>
              <w:marBottom w:val="0"/>
              <w:divBdr>
                <w:top w:val="none" w:sz="0" w:space="0" w:color="auto"/>
                <w:left w:val="none" w:sz="0" w:space="0" w:color="auto"/>
                <w:bottom w:val="none" w:sz="0" w:space="0" w:color="auto"/>
                <w:right w:val="none" w:sz="0" w:space="0" w:color="auto"/>
              </w:divBdr>
              <w:divsChild>
                <w:div w:id="12329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8537">
      <w:bodyDiv w:val="1"/>
      <w:marLeft w:val="0"/>
      <w:marRight w:val="0"/>
      <w:marTop w:val="0"/>
      <w:marBottom w:val="0"/>
      <w:divBdr>
        <w:top w:val="none" w:sz="0" w:space="0" w:color="auto"/>
        <w:left w:val="none" w:sz="0" w:space="0" w:color="auto"/>
        <w:bottom w:val="none" w:sz="0" w:space="0" w:color="auto"/>
        <w:right w:val="none" w:sz="0" w:space="0" w:color="auto"/>
      </w:divBdr>
    </w:div>
    <w:div w:id="1345089682">
      <w:bodyDiv w:val="1"/>
      <w:marLeft w:val="0"/>
      <w:marRight w:val="0"/>
      <w:marTop w:val="0"/>
      <w:marBottom w:val="0"/>
      <w:divBdr>
        <w:top w:val="none" w:sz="0" w:space="0" w:color="auto"/>
        <w:left w:val="none" w:sz="0" w:space="0" w:color="auto"/>
        <w:bottom w:val="none" w:sz="0" w:space="0" w:color="auto"/>
        <w:right w:val="none" w:sz="0" w:space="0" w:color="auto"/>
      </w:divBdr>
    </w:div>
    <w:div w:id="1419061302">
      <w:bodyDiv w:val="1"/>
      <w:marLeft w:val="0"/>
      <w:marRight w:val="0"/>
      <w:marTop w:val="0"/>
      <w:marBottom w:val="0"/>
      <w:divBdr>
        <w:top w:val="none" w:sz="0" w:space="0" w:color="auto"/>
        <w:left w:val="none" w:sz="0" w:space="0" w:color="auto"/>
        <w:bottom w:val="none" w:sz="0" w:space="0" w:color="auto"/>
        <w:right w:val="none" w:sz="0" w:space="0" w:color="auto"/>
      </w:divBdr>
    </w:div>
    <w:div w:id="1466124461">
      <w:bodyDiv w:val="1"/>
      <w:marLeft w:val="0"/>
      <w:marRight w:val="0"/>
      <w:marTop w:val="0"/>
      <w:marBottom w:val="0"/>
      <w:divBdr>
        <w:top w:val="none" w:sz="0" w:space="0" w:color="auto"/>
        <w:left w:val="none" w:sz="0" w:space="0" w:color="auto"/>
        <w:bottom w:val="none" w:sz="0" w:space="0" w:color="auto"/>
        <w:right w:val="none" w:sz="0" w:space="0" w:color="auto"/>
      </w:divBdr>
    </w:div>
    <w:div w:id="1489442222">
      <w:bodyDiv w:val="1"/>
      <w:marLeft w:val="0"/>
      <w:marRight w:val="0"/>
      <w:marTop w:val="0"/>
      <w:marBottom w:val="0"/>
      <w:divBdr>
        <w:top w:val="none" w:sz="0" w:space="0" w:color="auto"/>
        <w:left w:val="none" w:sz="0" w:space="0" w:color="auto"/>
        <w:bottom w:val="none" w:sz="0" w:space="0" w:color="auto"/>
        <w:right w:val="none" w:sz="0" w:space="0" w:color="auto"/>
      </w:divBdr>
    </w:div>
    <w:div w:id="1497916722">
      <w:bodyDiv w:val="1"/>
      <w:marLeft w:val="0"/>
      <w:marRight w:val="0"/>
      <w:marTop w:val="0"/>
      <w:marBottom w:val="0"/>
      <w:divBdr>
        <w:top w:val="none" w:sz="0" w:space="0" w:color="auto"/>
        <w:left w:val="none" w:sz="0" w:space="0" w:color="auto"/>
        <w:bottom w:val="none" w:sz="0" w:space="0" w:color="auto"/>
        <w:right w:val="none" w:sz="0" w:space="0" w:color="auto"/>
      </w:divBdr>
      <w:divsChild>
        <w:div w:id="1560555959">
          <w:marLeft w:val="0"/>
          <w:marRight w:val="0"/>
          <w:marTop w:val="0"/>
          <w:marBottom w:val="0"/>
          <w:divBdr>
            <w:top w:val="none" w:sz="0" w:space="0" w:color="auto"/>
            <w:left w:val="none" w:sz="0" w:space="0" w:color="auto"/>
            <w:bottom w:val="none" w:sz="0" w:space="0" w:color="auto"/>
            <w:right w:val="none" w:sz="0" w:space="0" w:color="auto"/>
          </w:divBdr>
          <w:divsChild>
            <w:div w:id="1808549061">
              <w:marLeft w:val="0"/>
              <w:marRight w:val="0"/>
              <w:marTop w:val="0"/>
              <w:marBottom w:val="0"/>
              <w:divBdr>
                <w:top w:val="none" w:sz="0" w:space="0" w:color="auto"/>
                <w:left w:val="none" w:sz="0" w:space="0" w:color="auto"/>
                <w:bottom w:val="none" w:sz="0" w:space="0" w:color="auto"/>
                <w:right w:val="none" w:sz="0" w:space="0" w:color="auto"/>
              </w:divBdr>
              <w:divsChild>
                <w:div w:id="81502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03516">
      <w:bodyDiv w:val="1"/>
      <w:marLeft w:val="0"/>
      <w:marRight w:val="0"/>
      <w:marTop w:val="0"/>
      <w:marBottom w:val="0"/>
      <w:divBdr>
        <w:top w:val="none" w:sz="0" w:space="0" w:color="auto"/>
        <w:left w:val="none" w:sz="0" w:space="0" w:color="auto"/>
        <w:bottom w:val="none" w:sz="0" w:space="0" w:color="auto"/>
        <w:right w:val="none" w:sz="0" w:space="0" w:color="auto"/>
      </w:divBdr>
    </w:div>
    <w:div w:id="1549032418">
      <w:bodyDiv w:val="1"/>
      <w:marLeft w:val="0"/>
      <w:marRight w:val="0"/>
      <w:marTop w:val="0"/>
      <w:marBottom w:val="0"/>
      <w:divBdr>
        <w:top w:val="none" w:sz="0" w:space="0" w:color="auto"/>
        <w:left w:val="none" w:sz="0" w:space="0" w:color="auto"/>
        <w:bottom w:val="none" w:sz="0" w:space="0" w:color="auto"/>
        <w:right w:val="none" w:sz="0" w:space="0" w:color="auto"/>
      </w:divBdr>
    </w:div>
    <w:div w:id="1672293190">
      <w:bodyDiv w:val="1"/>
      <w:marLeft w:val="0"/>
      <w:marRight w:val="0"/>
      <w:marTop w:val="0"/>
      <w:marBottom w:val="0"/>
      <w:divBdr>
        <w:top w:val="none" w:sz="0" w:space="0" w:color="auto"/>
        <w:left w:val="none" w:sz="0" w:space="0" w:color="auto"/>
        <w:bottom w:val="none" w:sz="0" w:space="0" w:color="auto"/>
        <w:right w:val="none" w:sz="0" w:space="0" w:color="auto"/>
      </w:divBdr>
    </w:div>
    <w:div w:id="1810434534">
      <w:bodyDiv w:val="1"/>
      <w:marLeft w:val="0"/>
      <w:marRight w:val="0"/>
      <w:marTop w:val="0"/>
      <w:marBottom w:val="0"/>
      <w:divBdr>
        <w:top w:val="none" w:sz="0" w:space="0" w:color="auto"/>
        <w:left w:val="none" w:sz="0" w:space="0" w:color="auto"/>
        <w:bottom w:val="none" w:sz="0" w:space="0" w:color="auto"/>
        <w:right w:val="none" w:sz="0" w:space="0" w:color="auto"/>
      </w:divBdr>
    </w:div>
    <w:div w:id="1822042450">
      <w:bodyDiv w:val="1"/>
      <w:marLeft w:val="0"/>
      <w:marRight w:val="0"/>
      <w:marTop w:val="0"/>
      <w:marBottom w:val="0"/>
      <w:divBdr>
        <w:top w:val="none" w:sz="0" w:space="0" w:color="auto"/>
        <w:left w:val="none" w:sz="0" w:space="0" w:color="auto"/>
        <w:bottom w:val="none" w:sz="0" w:space="0" w:color="auto"/>
        <w:right w:val="none" w:sz="0" w:space="0" w:color="auto"/>
      </w:divBdr>
    </w:div>
    <w:div w:id="1834636693">
      <w:bodyDiv w:val="1"/>
      <w:marLeft w:val="0"/>
      <w:marRight w:val="0"/>
      <w:marTop w:val="0"/>
      <w:marBottom w:val="0"/>
      <w:divBdr>
        <w:top w:val="none" w:sz="0" w:space="0" w:color="auto"/>
        <w:left w:val="none" w:sz="0" w:space="0" w:color="auto"/>
        <w:bottom w:val="none" w:sz="0" w:space="0" w:color="auto"/>
        <w:right w:val="none" w:sz="0" w:space="0" w:color="auto"/>
      </w:divBdr>
    </w:div>
    <w:div w:id="1867794383">
      <w:bodyDiv w:val="1"/>
      <w:marLeft w:val="0"/>
      <w:marRight w:val="0"/>
      <w:marTop w:val="0"/>
      <w:marBottom w:val="0"/>
      <w:divBdr>
        <w:top w:val="none" w:sz="0" w:space="0" w:color="auto"/>
        <w:left w:val="none" w:sz="0" w:space="0" w:color="auto"/>
        <w:bottom w:val="none" w:sz="0" w:space="0" w:color="auto"/>
        <w:right w:val="none" w:sz="0" w:space="0" w:color="auto"/>
      </w:divBdr>
    </w:div>
    <w:div w:id="1880387039">
      <w:bodyDiv w:val="1"/>
      <w:marLeft w:val="0"/>
      <w:marRight w:val="0"/>
      <w:marTop w:val="0"/>
      <w:marBottom w:val="0"/>
      <w:divBdr>
        <w:top w:val="none" w:sz="0" w:space="0" w:color="auto"/>
        <w:left w:val="none" w:sz="0" w:space="0" w:color="auto"/>
        <w:bottom w:val="none" w:sz="0" w:space="0" w:color="auto"/>
        <w:right w:val="none" w:sz="0" w:space="0" w:color="auto"/>
      </w:divBdr>
    </w:div>
    <w:div w:id="1895433499">
      <w:bodyDiv w:val="1"/>
      <w:marLeft w:val="0"/>
      <w:marRight w:val="0"/>
      <w:marTop w:val="0"/>
      <w:marBottom w:val="0"/>
      <w:divBdr>
        <w:top w:val="none" w:sz="0" w:space="0" w:color="auto"/>
        <w:left w:val="none" w:sz="0" w:space="0" w:color="auto"/>
        <w:bottom w:val="none" w:sz="0" w:space="0" w:color="auto"/>
        <w:right w:val="none" w:sz="0" w:space="0" w:color="auto"/>
      </w:divBdr>
      <w:divsChild>
        <w:div w:id="47921678">
          <w:marLeft w:val="0"/>
          <w:marRight w:val="0"/>
          <w:marTop w:val="0"/>
          <w:marBottom w:val="0"/>
          <w:divBdr>
            <w:top w:val="none" w:sz="0" w:space="0" w:color="auto"/>
            <w:left w:val="none" w:sz="0" w:space="0" w:color="auto"/>
            <w:bottom w:val="none" w:sz="0" w:space="0" w:color="auto"/>
            <w:right w:val="none" w:sz="0" w:space="0" w:color="auto"/>
          </w:divBdr>
        </w:div>
        <w:div w:id="404231867">
          <w:marLeft w:val="0"/>
          <w:marRight w:val="0"/>
          <w:marTop w:val="0"/>
          <w:marBottom w:val="0"/>
          <w:divBdr>
            <w:top w:val="none" w:sz="0" w:space="0" w:color="auto"/>
            <w:left w:val="none" w:sz="0" w:space="0" w:color="auto"/>
            <w:bottom w:val="none" w:sz="0" w:space="0" w:color="auto"/>
            <w:right w:val="none" w:sz="0" w:space="0" w:color="auto"/>
          </w:divBdr>
        </w:div>
        <w:div w:id="496962133">
          <w:marLeft w:val="0"/>
          <w:marRight w:val="0"/>
          <w:marTop w:val="0"/>
          <w:marBottom w:val="0"/>
          <w:divBdr>
            <w:top w:val="none" w:sz="0" w:space="0" w:color="auto"/>
            <w:left w:val="none" w:sz="0" w:space="0" w:color="auto"/>
            <w:bottom w:val="none" w:sz="0" w:space="0" w:color="auto"/>
            <w:right w:val="none" w:sz="0" w:space="0" w:color="auto"/>
          </w:divBdr>
        </w:div>
        <w:div w:id="503520690">
          <w:marLeft w:val="0"/>
          <w:marRight w:val="0"/>
          <w:marTop w:val="0"/>
          <w:marBottom w:val="0"/>
          <w:divBdr>
            <w:top w:val="none" w:sz="0" w:space="0" w:color="auto"/>
            <w:left w:val="none" w:sz="0" w:space="0" w:color="auto"/>
            <w:bottom w:val="none" w:sz="0" w:space="0" w:color="auto"/>
            <w:right w:val="none" w:sz="0" w:space="0" w:color="auto"/>
          </w:divBdr>
          <w:divsChild>
            <w:div w:id="191696003">
              <w:marLeft w:val="0"/>
              <w:marRight w:val="0"/>
              <w:marTop w:val="0"/>
              <w:marBottom w:val="0"/>
              <w:divBdr>
                <w:top w:val="none" w:sz="0" w:space="0" w:color="auto"/>
                <w:left w:val="none" w:sz="0" w:space="0" w:color="auto"/>
                <w:bottom w:val="none" w:sz="0" w:space="0" w:color="auto"/>
                <w:right w:val="none" w:sz="0" w:space="0" w:color="auto"/>
              </w:divBdr>
            </w:div>
            <w:div w:id="333263241">
              <w:marLeft w:val="0"/>
              <w:marRight w:val="0"/>
              <w:marTop w:val="0"/>
              <w:marBottom w:val="0"/>
              <w:divBdr>
                <w:top w:val="none" w:sz="0" w:space="0" w:color="auto"/>
                <w:left w:val="none" w:sz="0" w:space="0" w:color="auto"/>
                <w:bottom w:val="none" w:sz="0" w:space="0" w:color="auto"/>
                <w:right w:val="none" w:sz="0" w:space="0" w:color="auto"/>
              </w:divBdr>
            </w:div>
            <w:div w:id="831915339">
              <w:marLeft w:val="0"/>
              <w:marRight w:val="0"/>
              <w:marTop w:val="0"/>
              <w:marBottom w:val="0"/>
              <w:divBdr>
                <w:top w:val="none" w:sz="0" w:space="0" w:color="auto"/>
                <w:left w:val="none" w:sz="0" w:space="0" w:color="auto"/>
                <w:bottom w:val="none" w:sz="0" w:space="0" w:color="auto"/>
                <w:right w:val="none" w:sz="0" w:space="0" w:color="auto"/>
              </w:divBdr>
            </w:div>
            <w:div w:id="2105296581">
              <w:marLeft w:val="0"/>
              <w:marRight w:val="0"/>
              <w:marTop w:val="0"/>
              <w:marBottom w:val="0"/>
              <w:divBdr>
                <w:top w:val="none" w:sz="0" w:space="0" w:color="auto"/>
                <w:left w:val="none" w:sz="0" w:space="0" w:color="auto"/>
                <w:bottom w:val="none" w:sz="0" w:space="0" w:color="auto"/>
                <w:right w:val="none" w:sz="0" w:space="0" w:color="auto"/>
              </w:divBdr>
            </w:div>
          </w:divsChild>
        </w:div>
        <w:div w:id="1094010852">
          <w:marLeft w:val="0"/>
          <w:marRight w:val="0"/>
          <w:marTop w:val="0"/>
          <w:marBottom w:val="0"/>
          <w:divBdr>
            <w:top w:val="none" w:sz="0" w:space="0" w:color="auto"/>
            <w:left w:val="none" w:sz="0" w:space="0" w:color="auto"/>
            <w:bottom w:val="none" w:sz="0" w:space="0" w:color="auto"/>
            <w:right w:val="none" w:sz="0" w:space="0" w:color="auto"/>
          </w:divBdr>
        </w:div>
        <w:div w:id="1099638530">
          <w:marLeft w:val="0"/>
          <w:marRight w:val="0"/>
          <w:marTop w:val="0"/>
          <w:marBottom w:val="0"/>
          <w:divBdr>
            <w:top w:val="none" w:sz="0" w:space="0" w:color="auto"/>
            <w:left w:val="none" w:sz="0" w:space="0" w:color="auto"/>
            <w:bottom w:val="none" w:sz="0" w:space="0" w:color="auto"/>
            <w:right w:val="none" w:sz="0" w:space="0" w:color="auto"/>
          </w:divBdr>
        </w:div>
        <w:div w:id="1589802425">
          <w:marLeft w:val="0"/>
          <w:marRight w:val="0"/>
          <w:marTop w:val="0"/>
          <w:marBottom w:val="0"/>
          <w:divBdr>
            <w:top w:val="none" w:sz="0" w:space="0" w:color="auto"/>
            <w:left w:val="none" w:sz="0" w:space="0" w:color="auto"/>
            <w:bottom w:val="none" w:sz="0" w:space="0" w:color="auto"/>
            <w:right w:val="none" w:sz="0" w:space="0" w:color="auto"/>
          </w:divBdr>
        </w:div>
      </w:divsChild>
    </w:div>
    <w:div w:id="1945772160">
      <w:bodyDiv w:val="1"/>
      <w:marLeft w:val="0"/>
      <w:marRight w:val="0"/>
      <w:marTop w:val="0"/>
      <w:marBottom w:val="0"/>
      <w:divBdr>
        <w:top w:val="none" w:sz="0" w:space="0" w:color="auto"/>
        <w:left w:val="none" w:sz="0" w:space="0" w:color="auto"/>
        <w:bottom w:val="none" w:sz="0" w:space="0" w:color="auto"/>
        <w:right w:val="none" w:sz="0" w:space="0" w:color="auto"/>
      </w:divBdr>
    </w:div>
    <w:div w:id="208876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uri.etsi.org/19522/v1"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uri.etsi.org/19522/v1" TargetMode="External"/><Relationship Id="rId34" Type="http://schemas.openxmlformats.org/officeDocument/2006/relationships/footer" Target="footer9.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yperlink" Target="http://uri.etsi.org/19522/v1" TargetMode="External"/><Relationship Id="rId25" Type="http://schemas.openxmlformats.org/officeDocument/2006/relationships/footer" Target="footer2.xm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uri.etsi.org/19522/v1" TargetMode="External"/><Relationship Id="rId20" Type="http://schemas.openxmlformats.org/officeDocument/2006/relationships/hyperlink" Target="http://uri.etsi.org/19522/v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footer" Target="footer5.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uri.etsi.org/19522/v1"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 Id="rId22" Type="http://schemas.openxmlformats.org/officeDocument/2006/relationships/header" Target="header1.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10.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eg"/></Relationships>
</file>

<file path=word/_rels/footer10.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e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eg"/></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eg"/></Relationships>
</file>

<file path=word/_rels/footer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eg"/></Relationships>
</file>

<file path=word/_rels/footer5.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eg"/></Relationships>
</file>

<file path=word/_rels/footer6.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eg"/></Relationships>
</file>

<file path=word/_rels/footer7.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eg"/></Relationships>
</file>

<file path=word/_rels/footer8.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eg"/></Relationships>
</file>

<file path=word/_rels/footer9.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9.png"/><Relationship Id="rId5" Type="http://schemas.openxmlformats.org/officeDocument/2006/relationships/image" Target="media/image8.jpeg"/><Relationship Id="rId4" Type="http://schemas.openxmlformats.org/officeDocument/2006/relationships/image" Target="media/image7.jpeg"/></Relationships>
</file>

<file path=word/_rels/footnotes.xml.rels><?xml version="1.0" encoding="UTF-8" standalone="yes"?>
<Relationships xmlns="http://schemas.openxmlformats.org/package/2006/relationships"><Relationship Id="rId2" Type="http://schemas.openxmlformats.org/officeDocument/2006/relationships/hyperlink" Target="https://tools.ietf.org/html/rfc5746" TargetMode="External"/><Relationship Id="rId1" Type="http://schemas.openxmlformats.org/officeDocument/2006/relationships/hyperlink" Target="https://ec.europa.eu/cefdigital/wiki/display/CEFDIGITAL/Security+Controls+guidance?preview=/82773295/82802571/(CEFeDelivery).(SecurityControls).(v1.00).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A0F86658914CB4B80809DCDA8479AE9" ma:contentTypeVersion="8" ma:contentTypeDescription="Utwórz nowy dokument." ma:contentTypeScope="" ma:versionID="6a7c090c9579d42d16cc669948055003">
  <xsd:schema xmlns:xsd="http://www.w3.org/2001/XMLSchema" xmlns:xs="http://www.w3.org/2001/XMLSchema" xmlns:p="http://schemas.microsoft.com/office/2006/metadata/properties" xmlns:ns2="9affde3b-50dd-4e74-9e2c-6b9654ae514a" targetNamespace="http://schemas.microsoft.com/office/2006/metadata/properties" ma:root="true" ma:fieldsID="63780123ebb11f8522db64345e81c262" ns2:_="">
    <xsd:import namespace="9affde3b-50dd-4e74-9e2c-6b9654ae51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fde3b-50dd-4e74-9e2c-6b9654ae5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C8DAC-7978-47B3-B6B6-3D8A5EE083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65E048-E845-4610-939A-50CE73F5C4FD}">
  <ds:schemaRefs>
    <ds:schemaRef ds:uri="http://schemas.microsoft.com/sharepoint/v3/contenttype/forms"/>
  </ds:schemaRefs>
</ds:datastoreItem>
</file>

<file path=customXml/itemProps3.xml><?xml version="1.0" encoding="utf-8"?>
<ds:datastoreItem xmlns:ds="http://schemas.openxmlformats.org/officeDocument/2006/customXml" ds:itemID="{2CCB1813-D214-4A60-9175-6A7210F58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fde3b-50dd-4e74-9e2c-6b9654ae5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D88FFC-11BF-45E6-87B7-206F00BEC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30574</Words>
  <Characters>183446</Characters>
  <Application>Microsoft Office Word</Application>
  <DocSecurity>0</DocSecurity>
  <Lines>1528</Lines>
  <Paragraphs>427</Paragraphs>
  <ScaleCrop>false</ScaleCrop>
  <HeadingPairs>
    <vt:vector size="2" baseType="variant">
      <vt:variant>
        <vt:lpstr>Tytuł</vt:lpstr>
      </vt:variant>
      <vt:variant>
        <vt:i4>1</vt:i4>
      </vt:variant>
    </vt:vector>
  </HeadingPairs>
  <TitlesOfParts>
    <vt:vector size="1" baseType="lpstr">
      <vt:lpstr>Załącznik normalizacyjny do Standardu – specyfikacja wymagań dla dostawców usługi RDE</vt:lpstr>
    </vt:vector>
  </TitlesOfParts>
  <Company/>
  <LinksUpToDate>false</LinksUpToDate>
  <CharactersWithSpaces>213593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normalizacyjny do Standardu – specyfikacja wymagań dla dostawców usługi RDE</dc:title>
  <dc:subject>Standard usługi rejestrowanego doręczenia elektronicznego w PL</dc:subject>
  <dc:creator>Ministerstwo Cyfryzacji</dc:creator>
  <cp:keywords>eDelivery</cp:keywords>
  <cp:lastModifiedBy>Sieńko Anna</cp:lastModifiedBy>
  <cp:revision>3</cp:revision>
  <cp:lastPrinted>2020-12-06T17:32:00Z</cp:lastPrinted>
  <dcterms:created xsi:type="dcterms:W3CDTF">2020-12-07T19:55:00Z</dcterms:created>
  <dcterms:modified xsi:type="dcterms:W3CDTF">2020-12-07T19:55:00Z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0x0101002A0F86658914CB4B80809DCDA8479AE9</vt:lpwstr>
  </property>
</Properties>
</file>