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A40D" w14:textId="77DEFC23" w:rsidR="00224125" w:rsidRPr="00C01871" w:rsidRDefault="00F1556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ścieżek dla naboru</w:t>
      </w:r>
      <w:r w:rsidR="00984140" w:rsidRPr="00C01871">
        <w:rPr>
          <w:b/>
          <w:bCs/>
          <w:sz w:val="28"/>
          <w:szCs w:val="28"/>
        </w:rPr>
        <w:t xml:space="preserve"> „</w:t>
      </w:r>
      <w:bookmarkStart w:id="0" w:name="_Hlk144045339"/>
      <w:r w:rsidR="00984140" w:rsidRPr="00C01871">
        <w:rPr>
          <w:b/>
          <w:bCs/>
          <w:sz w:val="28"/>
          <w:szCs w:val="28"/>
        </w:rPr>
        <w:t>Uczelnie coraz bardziej dostępne</w:t>
      </w:r>
      <w:bookmarkEnd w:id="0"/>
      <w:r w:rsidR="00984140" w:rsidRPr="00C01871">
        <w:rPr>
          <w:b/>
          <w:bCs/>
          <w:sz w:val="28"/>
          <w:szCs w:val="28"/>
        </w:rPr>
        <w:t>”</w:t>
      </w:r>
    </w:p>
    <w:sdt>
      <w:sdtPr>
        <w:rPr>
          <w:rFonts w:ascii="Calibri" w:eastAsia="Arial Unicode MS" w:hAnsi="Calibri" w:cs="Arial Unicode MS"/>
          <w:color w:val="000000"/>
          <w:kern w:val="2"/>
          <w:sz w:val="22"/>
          <w:szCs w:val="22"/>
          <w:bdr w:val="nil"/>
        </w:rPr>
        <w:id w:val="-7134160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5B3C84" w14:textId="55D1BFF4" w:rsidR="00C01871" w:rsidRPr="001938AA" w:rsidRDefault="00C01871" w:rsidP="00C01871">
          <w:pPr>
            <w:pStyle w:val="Nagwekspisutreci"/>
            <w:jc w:val="center"/>
            <w:rPr>
              <w:sz w:val="26"/>
              <w:szCs w:val="26"/>
            </w:rPr>
          </w:pPr>
          <w:r w:rsidRPr="001938AA">
            <w:rPr>
              <w:rFonts w:ascii="Calibri" w:hAnsi="Calibri" w:cs="Calibri"/>
              <w:sz w:val="26"/>
              <w:szCs w:val="26"/>
            </w:rPr>
            <w:t>Spis treści</w:t>
          </w:r>
        </w:p>
        <w:p w14:paraId="0FB3563A" w14:textId="138ABE34" w:rsidR="009452D2" w:rsidRDefault="00C01871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976027" w:history="1">
            <w:r w:rsidR="009452D2" w:rsidRPr="00FD091F">
              <w:rPr>
                <w:rStyle w:val="Hipercze"/>
                <w:rFonts w:hAnsi="Arial Unicode MS"/>
                <w:noProof/>
                <w:kern w:val="0"/>
              </w:rPr>
              <w:t>1.</w:t>
            </w:r>
            <w:r w:rsidR="009452D2"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  <w14:ligatures w14:val="standardContextual"/>
              </w:rPr>
              <w:tab/>
            </w:r>
            <w:r w:rsidR="009452D2" w:rsidRPr="00FD091F">
              <w:rPr>
                <w:rStyle w:val="Hipercze"/>
                <w:noProof/>
              </w:rPr>
              <w:t>Autorki i autorzy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_Toc144976027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2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6DFF9B0D" w14:textId="40C294F5" w:rsidR="009452D2" w:rsidRDefault="00B25BE0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28" w:history="1">
            <w:r w:rsidR="009452D2" w:rsidRPr="00FD091F">
              <w:rPr>
                <w:rStyle w:val="Hipercze"/>
                <w:rFonts w:hAnsi="Arial Unicode MS"/>
                <w:noProof/>
                <w:kern w:val="0"/>
              </w:rPr>
              <w:t>2.</w:t>
            </w:r>
            <w:r w:rsidR="009452D2"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  <w14:ligatures w14:val="standardContextual"/>
              </w:rPr>
              <w:tab/>
            </w:r>
            <w:r w:rsidR="009452D2" w:rsidRPr="00FD091F">
              <w:rPr>
                <w:rStyle w:val="Hipercze"/>
                <w:noProof/>
              </w:rPr>
              <w:t>Definicje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_Toc144976028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2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01EC3378" w14:textId="2E92FA83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29" w:history="1">
            <w:r w:rsidR="009452D2" w:rsidRPr="00FD091F">
              <w:rPr>
                <w:rStyle w:val="Hipercze"/>
                <w:b/>
                <w:bCs/>
                <w:noProof/>
              </w:rPr>
              <w:t>Osoby ze szczególnymi potrzebami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_Toc144976029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2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5D7F2BE1" w14:textId="6CF81596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30" w:history="1">
            <w:r w:rsidR="009452D2" w:rsidRPr="00FD091F">
              <w:rPr>
                <w:rStyle w:val="Hipercze"/>
                <w:b/>
                <w:bCs/>
                <w:noProof/>
              </w:rPr>
              <w:t>Społeczność akademicka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_Toc144976030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2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72C333CC" w14:textId="20A25A0B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31" w:history="1">
            <w:r w:rsidR="009452D2" w:rsidRPr="00FD091F">
              <w:rPr>
                <w:rStyle w:val="Hipercze"/>
                <w:b/>
                <w:bCs/>
                <w:noProof/>
              </w:rPr>
              <w:t>Bariera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_Toc144976031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3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45A720E1" w14:textId="147D12D9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32" w:history="1">
            <w:r w:rsidR="009452D2" w:rsidRPr="00FD091F">
              <w:rPr>
                <w:rStyle w:val="Hipercze"/>
                <w:b/>
                <w:bCs/>
                <w:noProof/>
              </w:rPr>
              <w:t>Uniwersalne projektowanie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_Toc144976032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3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37A536AC" w14:textId="6D575C4D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33" w:history="1">
            <w:r w:rsidR="009452D2" w:rsidRPr="00FD091F">
              <w:rPr>
                <w:rStyle w:val="Hipercze"/>
                <w:b/>
                <w:bCs/>
                <w:noProof/>
              </w:rPr>
              <w:t>Racjonalne dostosowanie/usprawnienie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_Toc144976033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3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582F43A4" w14:textId="56C973DA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34" w:history="1">
            <w:r w:rsidR="009452D2" w:rsidRPr="00FD091F">
              <w:rPr>
                <w:rStyle w:val="Hipercze"/>
                <w:b/>
                <w:bCs/>
                <w:noProof/>
              </w:rPr>
              <w:t>Dostęp alternatywny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_Toc144976034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3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2842DEA5" w14:textId="112AA37C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35" w:history="1">
            <w:r w:rsidR="009452D2" w:rsidRPr="00FD091F">
              <w:rPr>
                <w:rStyle w:val="Hipercze"/>
                <w:b/>
                <w:bCs/>
                <w:noProof/>
              </w:rPr>
              <w:t>Dostępność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_Toc144976035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3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28642148" w14:textId="66DCC0BC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36" w:history="1">
            <w:r w:rsidR="009452D2" w:rsidRPr="00FD091F">
              <w:rPr>
                <w:rStyle w:val="Hipercze"/>
                <w:b/>
                <w:bCs/>
                <w:noProof/>
              </w:rPr>
              <w:t>Społeczny model niepełnosprawności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_Toc144976036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3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245D899F" w14:textId="6755587A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37" w:history="1">
            <w:r w:rsidR="009452D2" w:rsidRPr="00FD091F">
              <w:rPr>
                <w:rStyle w:val="Hipercze"/>
                <w:b/>
                <w:bCs/>
                <w:noProof/>
              </w:rPr>
              <w:t>Polityka zapewniania dostępności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_Toc144976037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3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337550A9" w14:textId="6363AC85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38" w:history="1">
            <w:r w:rsidR="009452D2" w:rsidRPr="00FD091F">
              <w:rPr>
                <w:rStyle w:val="Hipercze"/>
                <w:b/>
                <w:bCs/>
                <w:noProof/>
              </w:rPr>
              <w:t>Modelowy/ systemowy charakter działań/ rozwiązań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_Toc144976038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4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36A42A34" w14:textId="0AF80E52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39" w:history="1">
            <w:r w:rsidR="009452D2" w:rsidRPr="00FD091F">
              <w:rPr>
                <w:rStyle w:val="Hipercze"/>
                <w:b/>
                <w:bCs/>
                <w:noProof/>
              </w:rPr>
              <w:t>Laboratorium partycypacji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_Toc144976039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4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52F3D951" w14:textId="52D81434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40" w:history="1">
            <w:r w:rsidR="009452D2" w:rsidRPr="00FD091F">
              <w:rPr>
                <w:rStyle w:val="Hipercze"/>
                <w:b/>
                <w:bCs/>
                <w:noProof/>
              </w:rPr>
              <w:t>Panel ekspercki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_Toc144976040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4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6FE4DCC1" w14:textId="14180630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41" w:history="1">
            <w:r w:rsidR="009452D2" w:rsidRPr="00FD091F">
              <w:rPr>
                <w:rStyle w:val="Hipercze"/>
                <w:b/>
                <w:bCs/>
                <w:noProof/>
              </w:rPr>
              <w:t>Trzecia misja uczelni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_Toc144976041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4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39F5BA45" w14:textId="1E628C61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42" w:history="1">
            <w:r w:rsidR="009452D2" w:rsidRPr="00FD091F">
              <w:rPr>
                <w:rStyle w:val="Hipercze"/>
                <w:b/>
                <w:bCs/>
                <w:noProof/>
              </w:rPr>
              <w:t>Technologie wspierające (Ang. Assistive Technologies)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_Toc144976042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4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22F7C11C" w14:textId="4DA0C78B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43" w:history="1">
            <w:r w:rsidR="009452D2" w:rsidRPr="00FD091F">
              <w:rPr>
                <w:rStyle w:val="Hipercze"/>
                <w:b/>
                <w:bCs/>
                <w:noProof/>
              </w:rPr>
              <w:t>Centrum dostępności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_Toc144976043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4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15B8130F" w14:textId="1688760B" w:rsidR="009452D2" w:rsidRDefault="00B25BE0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44" w:history="1">
            <w:r w:rsidR="009452D2" w:rsidRPr="00FD091F">
              <w:rPr>
                <w:rStyle w:val="Hipercze"/>
                <w:rFonts w:hAnsi="Arial Unicode MS"/>
                <w:noProof/>
                <w:kern w:val="0"/>
              </w:rPr>
              <w:t>3.</w:t>
            </w:r>
            <w:r w:rsidR="009452D2"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  <w14:ligatures w14:val="standardContextual"/>
              </w:rPr>
              <w:tab/>
            </w:r>
            <w:r w:rsidR="009452D2" w:rsidRPr="00FD091F">
              <w:rPr>
                <w:rStyle w:val="Hipercze"/>
                <w:noProof/>
              </w:rPr>
              <w:t>Podstawy prawne zapewniania dostępności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_Toc144976044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4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51BFEFA7" w14:textId="14125901" w:rsidR="009452D2" w:rsidRDefault="00B25BE0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45" w:history="1">
            <w:r w:rsidR="009452D2" w:rsidRPr="00FD091F">
              <w:rPr>
                <w:rStyle w:val="Hipercze"/>
                <w:rFonts w:hAnsi="Arial Unicode MS"/>
                <w:noProof/>
                <w:kern w:val="0"/>
              </w:rPr>
              <w:t>4.</w:t>
            </w:r>
            <w:r w:rsidR="009452D2"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  <w14:ligatures w14:val="standardContextual"/>
              </w:rPr>
              <w:tab/>
            </w:r>
            <w:r w:rsidR="009452D2" w:rsidRPr="00FD091F">
              <w:rPr>
                <w:rStyle w:val="Hipercze"/>
                <w:noProof/>
              </w:rPr>
              <w:t>Obszary dostępności obowiązujące w ścieżkach konkursowych „Zaawansowani w dostępności” oraz „Liderzy dostępności” – opisy i przykładowe działania.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_Toc144976045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5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4B59C544" w14:textId="4648CB2F" w:rsidR="009452D2" w:rsidRDefault="00B25BE0">
          <w:pPr>
            <w:pStyle w:val="Spistreci3"/>
            <w:tabs>
              <w:tab w:val="left" w:pos="1100"/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46" w:history="1">
            <w:r w:rsidR="009452D2" w:rsidRPr="00FD091F">
              <w:rPr>
                <w:rStyle w:val="Hipercze"/>
                <w:rFonts w:eastAsia="Calibri" w:hAnsi="Arial Unicode MS" w:cs="Calibri"/>
                <w:b/>
                <w:bCs/>
                <w:noProof/>
                <w:kern w:val="0"/>
              </w:rPr>
              <w:t>4.1.</w:t>
            </w:r>
            <w:r w:rsidR="009452D2"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  <w14:ligatures w14:val="standardContextual"/>
              </w:rPr>
              <w:tab/>
            </w:r>
            <w:r w:rsidR="009452D2" w:rsidRPr="00FD091F">
              <w:rPr>
                <w:rStyle w:val="Hipercze"/>
                <w:b/>
                <w:bCs/>
                <w:noProof/>
              </w:rPr>
              <w:t>Dostępność architektoniczna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_Toc144976046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5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4DF1953F" w14:textId="4963F2F8" w:rsidR="009452D2" w:rsidRDefault="00B25BE0">
          <w:pPr>
            <w:pStyle w:val="Spistreci3"/>
            <w:tabs>
              <w:tab w:val="left" w:pos="1100"/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47" w:history="1">
            <w:r w:rsidR="009452D2" w:rsidRPr="00FD091F">
              <w:rPr>
                <w:rStyle w:val="Hipercze"/>
                <w:rFonts w:eastAsia="Calibri" w:hAnsi="Arial Unicode MS" w:cs="Calibri"/>
                <w:b/>
                <w:bCs/>
                <w:noProof/>
                <w:kern w:val="0"/>
              </w:rPr>
              <w:t>4.2.</w:t>
            </w:r>
            <w:r w:rsidR="009452D2"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  <w14:ligatures w14:val="standardContextual"/>
              </w:rPr>
              <w:tab/>
            </w:r>
            <w:r w:rsidR="009452D2" w:rsidRPr="00FD091F">
              <w:rPr>
                <w:rStyle w:val="Hipercze"/>
                <w:b/>
                <w:bCs/>
                <w:noProof/>
              </w:rPr>
              <w:t>Dostępność cyfrowa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_Toc144976047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6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47F78008" w14:textId="6BEC945D" w:rsidR="009452D2" w:rsidRDefault="00B25BE0">
          <w:pPr>
            <w:pStyle w:val="Spistreci3"/>
            <w:tabs>
              <w:tab w:val="left" w:pos="1100"/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48" w:history="1">
            <w:r w:rsidR="009452D2" w:rsidRPr="00FD091F">
              <w:rPr>
                <w:rStyle w:val="Hipercze"/>
                <w:rFonts w:eastAsia="Calibri" w:hAnsi="Arial Unicode MS" w:cs="Calibri"/>
                <w:b/>
                <w:bCs/>
                <w:noProof/>
                <w:kern w:val="0"/>
              </w:rPr>
              <w:t>4.3.</w:t>
            </w:r>
            <w:r w:rsidR="009452D2"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  <w14:ligatures w14:val="standardContextual"/>
              </w:rPr>
              <w:tab/>
            </w:r>
            <w:r w:rsidR="009452D2" w:rsidRPr="00FD091F">
              <w:rPr>
                <w:rStyle w:val="Hipercze"/>
                <w:b/>
                <w:bCs/>
                <w:noProof/>
              </w:rPr>
              <w:t>Dostępność informacyjno-komunikacyjna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_Toc144976048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7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7CF78D31" w14:textId="71F0CCC4" w:rsidR="009452D2" w:rsidRDefault="00B25BE0">
          <w:pPr>
            <w:pStyle w:val="Spistreci3"/>
            <w:tabs>
              <w:tab w:val="left" w:pos="1100"/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49" w:history="1">
            <w:r w:rsidR="009452D2" w:rsidRPr="00FD091F">
              <w:rPr>
                <w:rStyle w:val="Hipercze"/>
                <w:rFonts w:eastAsia="Calibri" w:hAnsi="Arial Unicode MS" w:cs="Calibri"/>
                <w:b/>
                <w:bCs/>
                <w:noProof/>
                <w:kern w:val="0"/>
              </w:rPr>
              <w:t>4.4.</w:t>
            </w:r>
            <w:r w:rsidR="009452D2"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  <w14:ligatures w14:val="standardContextual"/>
              </w:rPr>
              <w:tab/>
            </w:r>
            <w:r w:rsidR="009452D2" w:rsidRPr="00FD091F">
              <w:rPr>
                <w:rStyle w:val="Hipercze"/>
                <w:b/>
                <w:bCs/>
                <w:noProof/>
              </w:rPr>
              <w:t>Dostępność rekrutacji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_Toc144976049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8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3FF08C48" w14:textId="6E6D211A" w:rsidR="009452D2" w:rsidRDefault="00B25BE0">
          <w:pPr>
            <w:pStyle w:val="Spistreci3"/>
            <w:tabs>
              <w:tab w:val="left" w:pos="1100"/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50" w:history="1">
            <w:r w:rsidR="009452D2" w:rsidRPr="00FD091F">
              <w:rPr>
                <w:rStyle w:val="Hipercze"/>
                <w:rFonts w:eastAsia="Calibri" w:hAnsi="Arial Unicode MS" w:cs="Calibri"/>
                <w:b/>
                <w:bCs/>
                <w:noProof/>
                <w:kern w:val="0"/>
              </w:rPr>
              <w:t>4.5.</w:t>
            </w:r>
            <w:r w:rsidR="009452D2"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  <w14:ligatures w14:val="standardContextual"/>
              </w:rPr>
              <w:tab/>
            </w:r>
            <w:r w:rsidR="009452D2" w:rsidRPr="00FD091F">
              <w:rPr>
                <w:rStyle w:val="Hipercze"/>
                <w:b/>
                <w:bCs/>
                <w:noProof/>
              </w:rPr>
              <w:t>Dostępność procesu kształcenia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_Toc144976050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8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0A428D30" w14:textId="11CBB631" w:rsidR="009452D2" w:rsidRDefault="00B25BE0">
          <w:pPr>
            <w:pStyle w:val="Spistreci3"/>
            <w:tabs>
              <w:tab w:val="left" w:pos="1100"/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51" w:history="1">
            <w:r w:rsidR="009452D2" w:rsidRPr="00FD091F">
              <w:rPr>
                <w:rStyle w:val="Hipercze"/>
                <w:rFonts w:eastAsia="Calibri" w:hAnsi="Arial Unicode MS" w:cs="Calibri"/>
                <w:b/>
                <w:bCs/>
                <w:noProof/>
                <w:kern w:val="0"/>
              </w:rPr>
              <w:t>4.6.</w:t>
            </w:r>
            <w:r w:rsidR="009452D2"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  <w14:ligatures w14:val="standardContextual"/>
              </w:rPr>
              <w:tab/>
            </w:r>
            <w:r w:rsidR="009452D2" w:rsidRPr="00FD091F">
              <w:rPr>
                <w:rStyle w:val="Hipercze"/>
                <w:b/>
                <w:bCs/>
                <w:noProof/>
              </w:rPr>
              <w:t>Dostępność prowadzenia badań naukowych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_Toc144976051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9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362F148C" w14:textId="2ABDF6A2" w:rsidR="009452D2" w:rsidRDefault="00B25BE0">
          <w:pPr>
            <w:pStyle w:val="Spistreci3"/>
            <w:tabs>
              <w:tab w:val="left" w:pos="1100"/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52" w:history="1">
            <w:r w:rsidR="009452D2" w:rsidRPr="00FD091F">
              <w:rPr>
                <w:rStyle w:val="Hipercze"/>
                <w:rFonts w:eastAsia="Calibri" w:hAnsi="Arial Unicode MS" w:cs="Calibri"/>
                <w:b/>
                <w:bCs/>
                <w:noProof/>
                <w:kern w:val="0"/>
              </w:rPr>
              <w:t>4.7.</w:t>
            </w:r>
            <w:r w:rsidR="009452D2"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  <w14:ligatures w14:val="standardContextual"/>
              </w:rPr>
              <w:tab/>
            </w:r>
            <w:r w:rsidR="009452D2" w:rsidRPr="00FD091F">
              <w:rPr>
                <w:rStyle w:val="Hipercze"/>
                <w:b/>
                <w:bCs/>
                <w:noProof/>
              </w:rPr>
              <w:t>Procedury i procesy na rzecz dostępności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_Toc144976052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10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47341BD8" w14:textId="31CFA58A" w:rsidR="009452D2" w:rsidRDefault="00B25BE0">
          <w:pPr>
            <w:pStyle w:val="Spistreci3"/>
            <w:tabs>
              <w:tab w:val="left" w:pos="1100"/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53" w:history="1">
            <w:r w:rsidR="009452D2" w:rsidRPr="00FD091F">
              <w:rPr>
                <w:rStyle w:val="Hipercze"/>
                <w:rFonts w:eastAsia="Calibri" w:hAnsi="Arial Unicode MS" w:cs="Calibri"/>
                <w:b/>
                <w:bCs/>
                <w:noProof/>
                <w:kern w:val="0"/>
              </w:rPr>
              <w:t>4.8.</w:t>
            </w:r>
            <w:r w:rsidR="009452D2"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  <w14:ligatures w14:val="standardContextual"/>
              </w:rPr>
              <w:tab/>
            </w:r>
            <w:r w:rsidR="009452D2" w:rsidRPr="00FD091F">
              <w:rPr>
                <w:rStyle w:val="Hipercze"/>
                <w:b/>
                <w:bCs/>
                <w:noProof/>
              </w:rPr>
              <w:t>Dostępność środowiska pracy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_Toc144976053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11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351D1745" w14:textId="667FD5EB" w:rsidR="009452D2" w:rsidRDefault="00B25BE0">
          <w:pPr>
            <w:pStyle w:val="Spistreci3"/>
            <w:tabs>
              <w:tab w:val="left" w:pos="1100"/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54" w:history="1">
            <w:r w:rsidR="009452D2" w:rsidRPr="00FD091F">
              <w:rPr>
                <w:rStyle w:val="Hipercze"/>
                <w:rFonts w:eastAsia="Calibri" w:hAnsi="Arial Unicode MS" w:cs="Calibri"/>
                <w:b/>
                <w:bCs/>
                <w:noProof/>
                <w:kern w:val="0"/>
              </w:rPr>
              <w:t>4.9.</w:t>
            </w:r>
            <w:r w:rsidR="009452D2"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  <w14:ligatures w14:val="standardContextual"/>
              </w:rPr>
              <w:tab/>
            </w:r>
            <w:r w:rsidR="009452D2" w:rsidRPr="00FD091F">
              <w:rPr>
                <w:rStyle w:val="Hipercze"/>
                <w:b/>
                <w:bCs/>
                <w:noProof/>
              </w:rPr>
              <w:t>Współpraca z otoczeniem na rzecz dostępności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_Toc144976054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11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381277D3" w14:textId="4E0D3480" w:rsidR="009452D2" w:rsidRDefault="00B25BE0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55" w:history="1">
            <w:r w:rsidR="009452D2" w:rsidRPr="00FD091F">
              <w:rPr>
                <w:rStyle w:val="Hipercze"/>
                <w:rFonts w:hAnsi="Arial Unicode MS"/>
                <w:noProof/>
                <w:kern w:val="0"/>
              </w:rPr>
              <w:t>5.</w:t>
            </w:r>
            <w:r w:rsidR="009452D2"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  <w14:ligatures w14:val="standardContextual"/>
              </w:rPr>
              <w:tab/>
            </w:r>
            <w:r w:rsidR="009452D2" w:rsidRPr="00FD091F">
              <w:rPr>
                <w:rStyle w:val="Hipercze"/>
                <w:noProof/>
              </w:rPr>
              <w:t>Rezultaty projektów w ścieżkach „Zaawansowani w dostępności” i „Liderzy dostępności”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_Toc144976055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12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378BB79D" w14:textId="77FE1B40" w:rsidR="009452D2" w:rsidRDefault="00B25BE0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56" w:history="1">
            <w:r w:rsidR="009452D2" w:rsidRPr="00FD091F">
              <w:rPr>
                <w:rStyle w:val="Hipercze"/>
                <w:rFonts w:hAnsi="Arial Unicode MS"/>
                <w:noProof/>
                <w:kern w:val="0"/>
              </w:rPr>
              <w:t>6.</w:t>
            </w:r>
            <w:r w:rsidR="009452D2"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  <w14:ligatures w14:val="standardContextual"/>
              </w:rPr>
              <w:tab/>
            </w:r>
            <w:r w:rsidR="009452D2" w:rsidRPr="00FD091F">
              <w:rPr>
                <w:rStyle w:val="Hipercze"/>
                <w:noProof/>
              </w:rPr>
              <w:t>„Zaawansowani w dostępności”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_Toc144976056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12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060FD356" w14:textId="410AC5B8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57" w:history="1">
            <w:r w:rsidR="009452D2" w:rsidRPr="00FD091F">
              <w:rPr>
                <w:rStyle w:val="Hipercze"/>
                <w:b/>
                <w:bCs/>
                <w:noProof/>
              </w:rPr>
              <w:t>Charakterystyka ścieżki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_Toc144976057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12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282B40CB" w14:textId="4186673A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58" w:history="1">
            <w:r w:rsidR="009452D2" w:rsidRPr="00FD091F">
              <w:rPr>
                <w:rStyle w:val="Hipercze"/>
                <w:b/>
                <w:bCs/>
                <w:noProof/>
              </w:rPr>
              <w:t>Monitoring jakości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_Toc144976058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14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1E616837" w14:textId="64E0A6FE" w:rsidR="009452D2" w:rsidRDefault="00B25BE0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59" w:history="1">
            <w:r w:rsidR="009452D2" w:rsidRPr="00FD091F">
              <w:rPr>
                <w:rStyle w:val="Hipercze"/>
                <w:rFonts w:hAnsi="Arial Unicode MS"/>
                <w:noProof/>
                <w:kern w:val="0"/>
              </w:rPr>
              <w:t>7.</w:t>
            </w:r>
            <w:r w:rsidR="009452D2"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  <w14:ligatures w14:val="standardContextual"/>
              </w:rPr>
              <w:tab/>
            </w:r>
            <w:r w:rsidR="009452D2" w:rsidRPr="00FD091F">
              <w:rPr>
                <w:rStyle w:val="Hipercze"/>
                <w:noProof/>
              </w:rPr>
              <w:t>„Liderzy dostępności”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_Toc144976059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14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19E7CFDD" w14:textId="169B1D71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60" w:history="1">
            <w:r w:rsidR="009452D2" w:rsidRPr="00FD091F">
              <w:rPr>
                <w:rStyle w:val="Hipercze"/>
                <w:b/>
                <w:bCs/>
                <w:noProof/>
              </w:rPr>
              <w:t>Charakterystyka ścieżki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_Toc144976060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14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6D1E0881" w14:textId="75622F4C" w:rsidR="009452D2" w:rsidRDefault="00B25BE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ligatures w14:val="standardContextual"/>
            </w:rPr>
          </w:pPr>
          <w:hyperlink w:anchor="_Toc144976061" w:history="1">
            <w:r w:rsidR="009452D2" w:rsidRPr="00FD091F">
              <w:rPr>
                <w:rStyle w:val="Hipercze"/>
                <w:b/>
                <w:bCs/>
                <w:noProof/>
              </w:rPr>
              <w:t>Monitoring jakości</w:t>
            </w:r>
            <w:r w:rsidR="009452D2">
              <w:rPr>
                <w:noProof/>
                <w:webHidden/>
              </w:rPr>
              <w:tab/>
            </w:r>
            <w:r w:rsidR="009452D2">
              <w:rPr>
                <w:noProof/>
                <w:webHidden/>
              </w:rPr>
              <w:fldChar w:fldCharType="begin"/>
            </w:r>
            <w:r w:rsidR="009452D2">
              <w:rPr>
                <w:noProof/>
                <w:webHidden/>
              </w:rPr>
              <w:instrText xml:space="preserve"> PAGEREF _Toc144976061 \h </w:instrText>
            </w:r>
            <w:r w:rsidR="009452D2">
              <w:rPr>
                <w:noProof/>
                <w:webHidden/>
              </w:rPr>
            </w:r>
            <w:r w:rsidR="009452D2">
              <w:rPr>
                <w:noProof/>
                <w:webHidden/>
              </w:rPr>
              <w:fldChar w:fldCharType="separate"/>
            </w:r>
            <w:r w:rsidR="00681452">
              <w:rPr>
                <w:noProof/>
                <w:webHidden/>
              </w:rPr>
              <w:t>18</w:t>
            </w:r>
            <w:r w:rsidR="009452D2">
              <w:rPr>
                <w:noProof/>
                <w:webHidden/>
              </w:rPr>
              <w:fldChar w:fldCharType="end"/>
            </w:r>
          </w:hyperlink>
        </w:p>
        <w:p w14:paraId="3EB52C41" w14:textId="3439380C" w:rsidR="00224125" w:rsidRPr="001938AA" w:rsidRDefault="00C01871" w:rsidP="001938A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476FA283" w14:textId="033EE960" w:rsidR="00224125" w:rsidRPr="00C01871" w:rsidRDefault="00984140" w:rsidP="00B236AF">
      <w:pPr>
        <w:spacing w:line="276" w:lineRule="auto"/>
        <w:rPr>
          <w:sz w:val="24"/>
          <w:szCs w:val="24"/>
        </w:rPr>
      </w:pPr>
      <w:r w:rsidRPr="00C01871">
        <w:rPr>
          <w:sz w:val="24"/>
          <w:szCs w:val="24"/>
        </w:rPr>
        <w:t>Dokument opisuje warunki przystąpienia do konkursu</w:t>
      </w:r>
      <w:r w:rsidR="00705520">
        <w:rPr>
          <w:sz w:val="24"/>
          <w:szCs w:val="24"/>
        </w:rPr>
        <w:t xml:space="preserve"> pt. </w:t>
      </w:r>
      <w:r w:rsidR="00797F2D">
        <w:rPr>
          <w:sz w:val="24"/>
          <w:szCs w:val="24"/>
        </w:rPr>
        <w:t>„</w:t>
      </w:r>
      <w:r w:rsidR="00705520" w:rsidRPr="00705520">
        <w:rPr>
          <w:sz w:val="24"/>
          <w:szCs w:val="24"/>
        </w:rPr>
        <w:t>Uczelnie coraz bardziej dostępne</w:t>
      </w:r>
      <w:r w:rsidR="00797F2D">
        <w:rPr>
          <w:sz w:val="24"/>
          <w:szCs w:val="24"/>
        </w:rPr>
        <w:t>”</w:t>
      </w:r>
      <w:r w:rsidRPr="00C01871">
        <w:rPr>
          <w:sz w:val="24"/>
          <w:szCs w:val="24"/>
        </w:rPr>
        <w:t>, omawia obowiązujące obszary dostępności, precyzuje kryteria dostępu oraz wskazuje na planowane procesy monitoringu jakości rezultatów projektów. Integralną jego częścią są załączone w osobnych plikach karty oceny na wejściu i po zakończeniu realizacji projektu.</w:t>
      </w:r>
    </w:p>
    <w:p w14:paraId="20BA60D2" w14:textId="6DBACDB7" w:rsidR="00224125" w:rsidRPr="00C01871" w:rsidRDefault="00984140" w:rsidP="00984140">
      <w:pPr>
        <w:pStyle w:val="Nagwek2"/>
        <w:numPr>
          <w:ilvl w:val="0"/>
          <w:numId w:val="2"/>
        </w:numPr>
        <w:spacing w:line="276" w:lineRule="auto"/>
      </w:pPr>
      <w:bookmarkStart w:id="1" w:name="_Toc"/>
      <w:bookmarkStart w:id="2" w:name="_Toc144976027"/>
      <w:r w:rsidRPr="00C01871">
        <w:t>Autorki i autorzy</w:t>
      </w:r>
      <w:bookmarkEnd w:id="1"/>
      <w:bookmarkEnd w:id="2"/>
    </w:p>
    <w:p w14:paraId="29211AFA" w14:textId="77777777" w:rsidR="00224125" w:rsidRPr="00C01871" w:rsidRDefault="00984140" w:rsidP="00984140">
      <w:pPr>
        <w:pStyle w:val="Akapitzlist"/>
        <w:widowControl w:val="0"/>
        <w:numPr>
          <w:ilvl w:val="0"/>
          <w:numId w:val="4"/>
        </w:numPr>
        <w:spacing w:before="100" w:after="120" w:line="276" w:lineRule="auto"/>
        <w:rPr>
          <w:sz w:val="24"/>
          <w:szCs w:val="24"/>
        </w:rPr>
      </w:pPr>
      <w:r w:rsidRPr="00C01871">
        <w:rPr>
          <w:kern w:val="0"/>
          <w:sz w:val="24"/>
          <w:szCs w:val="24"/>
        </w:rPr>
        <w:t>Ireneusz Białek, Dyrektor Centrum Dostępności Uniwersytetu Jagiellońskiego, członek Komisji ds. Wyrównywania Szans Edukacyjnych przy KRASP,</w:t>
      </w:r>
    </w:p>
    <w:p w14:paraId="7614B59E" w14:textId="77777777" w:rsidR="00224125" w:rsidRPr="00C01871" w:rsidRDefault="00984140" w:rsidP="00984140">
      <w:pPr>
        <w:pStyle w:val="Akapitzlist"/>
        <w:widowControl w:val="0"/>
        <w:numPr>
          <w:ilvl w:val="0"/>
          <w:numId w:val="4"/>
        </w:numPr>
        <w:spacing w:before="100" w:after="120" w:line="276" w:lineRule="auto"/>
        <w:rPr>
          <w:sz w:val="24"/>
          <w:szCs w:val="24"/>
        </w:rPr>
      </w:pPr>
      <w:r w:rsidRPr="00C01871">
        <w:rPr>
          <w:kern w:val="0"/>
          <w:sz w:val="24"/>
          <w:szCs w:val="24"/>
        </w:rPr>
        <w:t>prof. Janina Filek, Uniwersytet Ekonomiczny w Krakowie, członkini Komisji ds. Wyrównywania Szans Edukacyjnych przy KRASP, ekspertka Komisji KRASP ds. Komunikacji i Odpowiedzialności,</w:t>
      </w:r>
    </w:p>
    <w:p w14:paraId="13887592" w14:textId="77777777" w:rsidR="00224125" w:rsidRPr="00C01871" w:rsidRDefault="00984140" w:rsidP="00984140">
      <w:pPr>
        <w:pStyle w:val="Akapitzlist"/>
        <w:widowControl w:val="0"/>
        <w:numPr>
          <w:ilvl w:val="0"/>
          <w:numId w:val="4"/>
        </w:numPr>
        <w:spacing w:before="100" w:after="120" w:line="276" w:lineRule="auto"/>
        <w:rPr>
          <w:sz w:val="24"/>
          <w:szCs w:val="24"/>
        </w:rPr>
      </w:pPr>
      <w:r w:rsidRPr="00C01871">
        <w:rPr>
          <w:kern w:val="0"/>
          <w:sz w:val="24"/>
          <w:szCs w:val="24"/>
        </w:rPr>
        <w:t>dr Lech Kolasiński, Uniwersytet Pedagogiczny w Krakowie, ekspert w zakresie projektowania uniwersalnego i metodyki projektowania,</w:t>
      </w:r>
    </w:p>
    <w:p w14:paraId="75132F96" w14:textId="77777777" w:rsidR="00224125" w:rsidRPr="00C01871" w:rsidRDefault="00984140" w:rsidP="00984140">
      <w:pPr>
        <w:pStyle w:val="Akapitzlist"/>
        <w:widowControl w:val="0"/>
        <w:numPr>
          <w:ilvl w:val="0"/>
          <w:numId w:val="4"/>
        </w:numPr>
        <w:spacing w:before="100" w:after="120" w:line="276" w:lineRule="auto"/>
        <w:rPr>
          <w:sz w:val="24"/>
          <w:szCs w:val="24"/>
        </w:rPr>
      </w:pPr>
      <w:r w:rsidRPr="00C01871">
        <w:rPr>
          <w:kern w:val="0"/>
          <w:sz w:val="24"/>
          <w:szCs w:val="24"/>
        </w:rPr>
        <w:t>Anna Rutz, Kierowniczka Biura Wsparcia Osób z Niepełnosprawnościami, UAM, przewodnicząca Komisji ds. Wyrównywania Szans Edukacyjnych przy KRASP,</w:t>
      </w:r>
    </w:p>
    <w:p w14:paraId="7C158D9E" w14:textId="77777777" w:rsidR="00224125" w:rsidRPr="00C01871" w:rsidRDefault="00984140" w:rsidP="00984140">
      <w:pPr>
        <w:pStyle w:val="Akapitzlist"/>
        <w:widowControl w:val="0"/>
        <w:numPr>
          <w:ilvl w:val="0"/>
          <w:numId w:val="4"/>
        </w:numPr>
        <w:spacing w:before="100" w:after="120" w:line="276" w:lineRule="auto"/>
        <w:rPr>
          <w:sz w:val="24"/>
          <w:szCs w:val="24"/>
        </w:rPr>
      </w:pPr>
      <w:r w:rsidRPr="00C01871">
        <w:rPr>
          <w:kern w:val="0"/>
          <w:sz w:val="24"/>
          <w:szCs w:val="24"/>
        </w:rPr>
        <w:t>dr Joanna Sztobryn-Giercuszkiewicz, Pełnomocniczka Rektora Politechniki Łódzkiej ds. osób z niepełnosprawnościami.</w:t>
      </w:r>
    </w:p>
    <w:p w14:paraId="61E6D79D" w14:textId="6697EF0E" w:rsidR="00224125" w:rsidRPr="00C01871" w:rsidRDefault="00984140" w:rsidP="00984140">
      <w:pPr>
        <w:pStyle w:val="Nagwek2"/>
        <w:numPr>
          <w:ilvl w:val="0"/>
          <w:numId w:val="5"/>
        </w:numPr>
        <w:spacing w:line="276" w:lineRule="auto"/>
      </w:pPr>
      <w:bookmarkStart w:id="3" w:name="_Toc1"/>
      <w:bookmarkStart w:id="4" w:name="_Toc144976028"/>
      <w:r w:rsidRPr="00C01871">
        <w:t>Definicje</w:t>
      </w:r>
      <w:bookmarkEnd w:id="3"/>
      <w:bookmarkEnd w:id="4"/>
    </w:p>
    <w:p w14:paraId="6FEA8D8E" w14:textId="77777777" w:rsidR="00224125" w:rsidRPr="00C01871" w:rsidRDefault="00984140" w:rsidP="00B236AF">
      <w:pPr>
        <w:pStyle w:val="Nagwek3"/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5" w:name="_Toc144976029"/>
      <w:bookmarkStart w:id="6" w:name="_Toc2"/>
      <w:r w:rsidRPr="00C01871">
        <w:rPr>
          <w:rFonts w:ascii="Calibri" w:hAnsi="Calibri"/>
          <w:b/>
          <w:bCs/>
        </w:rPr>
        <w:t>Osoby ze szczególnymi potrzebami</w:t>
      </w:r>
      <w:bookmarkEnd w:id="5"/>
      <w:r w:rsidRPr="00C01871">
        <w:rPr>
          <w:rFonts w:ascii="Calibri" w:hAnsi="Calibri"/>
          <w:b/>
          <w:bCs/>
        </w:rPr>
        <w:t xml:space="preserve"> </w:t>
      </w:r>
      <w:bookmarkEnd w:id="6"/>
    </w:p>
    <w:p w14:paraId="14457387" w14:textId="52C3BEF1" w:rsidR="00224125" w:rsidRPr="00C01871" w:rsidRDefault="00984140" w:rsidP="00B236AF">
      <w:pPr>
        <w:widowControl w:val="0"/>
        <w:spacing w:before="100" w:after="120" w:line="276" w:lineRule="auto"/>
        <w:rPr>
          <w:kern w:val="0"/>
          <w:sz w:val="24"/>
          <w:szCs w:val="24"/>
        </w:rPr>
      </w:pPr>
      <w:r w:rsidRPr="00C01871">
        <w:rPr>
          <w:kern w:val="0"/>
          <w:sz w:val="24"/>
          <w:szCs w:val="24"/>
        </w:rPr>
        <w:t>osoby, które ze względu na swoje cechy wewnętrzne, zewnętrzne lub na okoliczności, w jakich się znajdują, napotykają na bariery w otoczeniu, utrudniające lub uniemożliwiające pełny udział w życiu społecznym i zawodowym. Należy przez to rozumieć osoby z niepełnosprawnościami, osoby starsze, osoby neuroróżnorodne, osoby ze szczególnymi potrzebami w zakresie uczenia się, osoby z trudnościami w obszarze zdrowia psychicznego, osoby chorujące przewlekle, kobiety w ciąży, matki karmiące, rodziców małych dzieci, opiekunów osób zależnych itp.</w:t>
      </w:r>
      <w:r w:rsidR="00FB77B2">
        <w:rPr>
          <w:kern w:val="0"/>
          <w:sz w:val="24"/>
          <w:szCs w:val="24"/>
        </w:rPr>
        <w:t xml:space="preserve"> w kontekście funkcjonowania uczelni.</w:t>
      </w:r>
    </w:p>
    <w:p w14:paraId="476DCE18" w14:textId="77777777" w:rsidR="00224125" w:rsidRPr="00C01871" w:rsidRDefault="00984140" w:rsidP="00B236AF">
      <w:pPr>
        <w:pStyle w:val="Nagwek3"/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7" w:name="_Toc3"/>
      <w:bookmarkStart w:id="8" w:name="_Toc144976030"/>
      <w:r w:rsidRPr="00C01871">
        <w:rPr>
          <w:rFonts w:ascii="Calibri" w:hAnsi="Calibri"/>
          <w:b/>
          <w:bCs/>
        </w:rPr>
        <w:t>Społeczność akademicka</w:t>
      </w:r>
      <w:bookmarkEnd w:id="7"/>
      <w:bookmarkEnd w:id="8"/>
    </w:p>
    <w:p w14:paraId="5A885691" w14:textId="555666E3" w:rsidR="00224125" w:rsidRPr="00C01871" w:rsidRDefault="00984140" w:rsidP="00B236AF">
      <w:pPr>
        <w:widowControl w:val="0"/>
        <w:spacing w:before="100" w:after="120" w:line="276" w:lineRule="auto"/>
        <w:rPr>
          <w:kern w:val="0"/>
          <w:sz w:val="24"/>
          <w:szCs w:val="24"/>
        </w:rPr>
      </w:pPr>
      <w:r w:rsidRPr="00C01871">
        <w:rPr>
          <w:kern w:val="0"/>
          <w:sz w:val="24"/>
          <w:szCs w:val="24"/>
        </w:rPr>
        <w:t xml:space="preserve">osoby, które tworzą </w:t>
      </w:r>
      <w:r w:rsidR="001938AA">
        <w:rPr>
          <w:kern w:val="0"/>
          <w:sz w:val="24"/>
          <w:szCs w:val="24"/>
        </w:rPr>
        <w:t>u</w:t>
      </w:r>
      <w:r w:rsidRPr="00C01871">
        <w:rPr>
          <w:kern w:val="0"/>
          <w:sz w:val="24"/>
          <w:szCs w:val="24"/>
        </w:rPr>
        <w:t xml:space="preserve">czelnię zgodnie ze wspólnie przyjętymi wartościami. Są to w szczególności: osoby studiujące z obywatelstwem polskim, </w:t>
      </w:r>
      <w:r w:rsidR="00FB77B2">
        <w:rPr>
          <w:kern w:val="0"/>
          <w:sz w:val="24"/>
          <w:szCs w:val="24"/>
        </w:rPr>
        <w:t>osoby</w:t>
      </w:r>
      <w:r w:rsidR="00ED2C6A">
        <w:rPr>
          <w:kern w:val="0"/>
          <w:sz w:val="24"/>
          <w:szCs w:val="24"/>
        </w:rPr>
        <w:t xml:space="preserve"> studiujące</w:t>
      </w:r>
      <w:r w:rsidR="00FB77B2">
        <w:rPr>
          <w:kern w:val="0"/>
          <w:sz w:val="24"/>
          <w:szCs w:val="24"/>
        </w:rPr>
        <w:t xml:space="preserve"> z doświadczeniem </w:t>
      </w:r>
      <w:r w:rsidR="009C454A" w:rsidRPr="00C01871">
        <w:rPr>
          <w:kern w:val="0"/>
          <w:sz w:val="24"/>
          <w:szCs w:val="24"/>
        </w:rPr>
        <w:t>uchod</w:t>
      </w:r>
      <w:r w:rsidR="009C454A">
        <w:rPr>
          <w:kern w:val="0"/>
          <w:sz w:val="24"/>
          <w:szCs w:val="24"/>
        </w:rPr>
        <w:t>źczym</w:t>
      </w:r>
      <w:r w:rsidRPr="00C01871">
        <w:rPr>
          <w:kern w:val="0"/>
          <w:sz w:val="24"/>
          <w:szCs w:val="24"/>
        </w:rPr>
        <w:t xml:space="preserve">, </w:t>
      </w:r>
      <w:r w:rsidR="00ED2C6A">
        <w:rPr>
          <w:kern w:val="0"/>
          <w:sz w:val="24"/>
          <w:szCs w:val="24"/>
        </w:rPr>
        <w:t>osoby studiujące</w:t>
      </w:r>
      <w:r w:rsidRPr="00C01871">
        <w:rPr>
          <w:kern w:val="0"/>
          <w:sz w:val="24"/>
          <w:szCs w:val="24"/>
        </w:rPr>
        <w:t xml:space="preserve"> </w:t>
      </w:r>
      <w:r w:rsidR="00FB77B2">
        <w:rPr>
          <w:kern w:val="0"/>
          <w:sz w:val="24"/>
          <w:szCs w:val="24"/>
        </w:rPr>
        <w:t xml:space="preserve">z </w:t>
      </w:r>
      <w:r w:rsidRPr="00C01871">
        <w:rPr>
          <w:kern w:val="0"/>
          <w:sz w:val="24"/>
          <w:szCs w:val="24"/>
        </w:rPr>
        <w:t>zagranic</w:t>
      </w:r>
      <w:r w:rsidR="00FB77B2">
        <w:rPr>
          <w:kern w:val="0"/>
          <w:sz w:val="24"/>
          <w:szCs w:val="24"/>
        </w:rPr>
        <w:t>y</w:t>
      </w:r>
      <w:r w:rsidRPr="00C01871">
        <w:rPr>
          <w:kern w:val="0"/>
          <w:sz w:val="24"/>
          <w:szCs w:val="24"/>
        </w:rPr>
        <w:t>, słuchacze</w:t>
      </w:r>
      <w:r w:rsidR="0008560B">
        <w:rPr>
          <w:kern w:val="0"/>
          <w:sz w:val="24"/>
          <w:szCs w:val="24"/>
        </w:rPr>
        <w:t xml:space="preserve"> i słuchaczki</w:t>
      </w:r>
      <w:r w:rsidRPr="00C01871">
        <w:rPr>
          <w:kern w:val="0"/>
          <w:sz w:val="24"/>
          <w:szCs w:val="24"/>
        </w:rPr>
        <w:t xml:space="preserve"> studiów podyplomowych, doktoranci</w:t>
      </w:r>
      <w:r w:rsidR="0008560B">
        <w:rPr>
          <w:kern w:val="0"/>
          <w:sz w:val="24"/>
          <w:szCs w:val="24"/>
        </w:rPr>
        <w:t xml:space="preserve"> i doktorantki</w:t>
      </w:r>
      <w:r w:rsidRPr="00C01871">
        <w:rPr>
          <w:kern w:val="0"/>
          <w:sz w:val="24"/>
          <w:szCs w:val="24"/>
        </w:rPr>
        <w:t>, osoby uczestniczące w zajęciach Uniwersytetu Trzeciego Wieku, Uniwersytety Dziecięce, przedszkola i szkoły uniwersyteckie, kadra naukowa, dydaktyczna, administracyjna, inżynieryjno-techniczna, personel obsługowy, bibliotekarze, kustosze muzealni, pracownicy emerytowani.</w:t>
      </w:r>
    </w:p>
    <w:p w14:paraId="3B6DEF70" w14:textId="77777777" w:rsidR="00224125" w:rsidRPr="00C01871" w:rsidRDefault="00984140" w:rsidP="00B236AF">
      <w:pPr>
        <w:pStyle w:val="Nagwek3"/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9" w:name="_Toc4"/>
      <w:bookmarkStart w:id="10" w:name="_Toc144976031"/>
      <w:r w:rsidRPr="00C01871">
        <w:rPr>
          <w:rFonts w:ascii="Calibri" w:hAnsi="Calibri"/>
          <w:b/>
          <w:bCs/>
        </w:rPr>
        <w:lastRenderedPageBreak/>
        <w:t>Bariera</w:t>
      </w:r>
      <w:bookmarkEnd w:id="9"/>
      <w:bookmarkEnd w:id="10"/>
    </w:p>
    <w:p w14:paraId="038771B6" w14:textId="77777777" w:rsidR="00224125" w:rsidRPr="00C01871" w:rsidRDefault="00984140" w:rsidP="00B236AF">
      <w:pPr>
        <w:widowControl w:val="0"/>
        <w:spacing w:before="100" w:after="120" w:line="276" w:lineRule="auto"/>
        <w:rPr>
          <w:b/>
          <w:bCs/>
          <w:kern w:val="0"/>
          <w:sz w:val="24"/>
          <w:szCs w:val="24"/>
        </w:rPr>
      </w:pPr>
      <w:r w:rsidRPr="00C01871">
        <w:rPr>
          <w:kern w:val="0"/>
          <w:sz w:val="24"/>
          <w:szCs w:val="24"/>
        </w:rPr>
        <w:t>właściwość środowiska fizycznego, cyfrowego, informacyjno-komunikacyjnego, realizowane procesy i przyjęte metody działania, które sprawiają, że w ich obliczu ujawniają się szczególne potrzeby, co utrudnia lub uniemożliwia pełny udział w życiu społecznym i zawodowym.</w:t>
      </w:r>
      <w:r w:rsidRPr="00C01871">
        <w:rPr>
          <w:b/>
          <w:bCs/>
          <w:kern w:val="0"/>
          <w:sz w:val="24"/>
          <w:szCs w:val="24"/>
        </w:rPr>
        <w:t> </w:t>
      </w:r>
    </w:p>
    <w:p w14:paraId="7E21F44F" w14:textId="77777777" w:rsidR="00224125" w:rsidRPr="00C01871" w:rsidRDefault="00984140" w:rsidP="00B236AF">
      <w:pPr>
        <w:pStyle w:val="Nagwek3"/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11" w:name="_Toc5"/>
      <w:bookmarkStart w:id="12" w:name="_Toc144976032"/>
      <w:r w:rsidRPr="00C01871">
        <w:rPr>
          <w:rFonts w:ascii="Calibri" w:hAnsi="Calibri"/>
          <w:b/>
          <w:bCs/>
        </w:rPr>
        <w:t>Uniwersalne projektowanie</w:t>
      </w:r>
      <w:bookmarkEnd w:id="11"/>
      <w:bookmarkEnd w:id="12"/>
    </w:p>
    <w:p w14:paraId="77A66671" w14:textId="77777777" w:rsidR="00224125" w:rsidRPr="00C01871" w:rsidRDefault="00984140" w:rsidP="00B236AF">
      <w:pPr>
        <w:widowControl w:val="0"/>
        <w:spacing w:before="100" w:after="120" w:line="276" w:lineRule="auto"/>
        <w:rPr>
          <w:kern w:val="0"/>
          <w:sz w:val="24"/>
          <w:szCs w:val="24"/>
        </w:rPr>
      </w:pPr>
      <w:r w:rsidRPr="00C01871">
        <w:rPr>
          <w:kern w:val="0"/>
          <w:sz w:val="24"/>
          <w:szCs w:val="24"/>
        </w:rPr>
        <w:t>oznacza projektowanie produktów, środowiska, programów i usług w taki sposób, by były użyteczne dla wszystkich, w możliwie największym stopniu, bez potrzeby adaptacji lub specjalistycznego projektowania. Uniwersalne projektowanie dotyczy wszystkich obszarów dostępności.</w:t>
      </w:r>
    </w:p>
    <w:p w14:paraId="45B5050C" w14:textId="77777777" w:rsidR="00224125" w:rsidRPr="00C01871" w:rsidRDefault="00984140" w:rsidP="00B236AF">
      <w:pPr>
        <w:pStyle w:val="Nagwek3"/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13" w:name="_Toc6"/>
      <w:bookmarkStart w:id="14" w:name="_Toc144976033"/>
      <w:r w:rsidRPr="00C01871">
        <w:rPr>
          <w:rFonts w:ascii="Calibri" w:hAnsi="Calibri"/>
          <w:b/>
          <w:bCs/>
        </w:rPr>
        <w:t>Racjonalne dostosowanie/usprawnienie</w:t>
      </w:r>
      <w:bookmarkEnd w:id="13"/>
      <w:bookmarkEnd w:id="14"/>
    </w:p>
    <w:p w14:paraId="4C8F6AE9" w14:textId="77777777" w:rsidR="00224125" w:rsidRPr="00C01871" w:rsidRDefault="00984140" w:rsidP="00B236AF">
      <w:pPr>
        <w:widowControl w:val="0"/>
        <w:spacing w:before="100" w:after="120" w:line="276" w:lineRule="auto"/>
        <w:rPr>
          <w:kern w:val="0"/>
          <w:sz w:val="24"/>
          <w:szCs w:val="24"/>
        </w:rPr>
      </w:pPr>
      <w:r w:rsidRPr="00C01871">
        <w:rPr>
          <w:kern w:val="0"/>
          <w:sz w:val="24"/>
          <w:szCs w:val="24"/>
        </w:rPr>
        <w:t>konieczne i adekwatne do potrzeb adaptacje w celu zapewnienia równego dostępu do środowiska fizycznego, cyfrowego i procesów, nienakładające nadmiernego lub nieproporcjonalnego obciążenia (np. ekonomicznego).</w:t>
      </w:r>
    </w:p>
    <w:p w14:paraId="35054669" w14:textId="77777777" w:rsidR="00224125" w:rsidRPr="00C01871" w:rsidRDefault="00984140" w:rsidP="00B236AF">
      <w:pPr>
        <w:pStyle w:val="Nagwek3"/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15" w:name="_Toc7"/>
      <w:bookmarkStart w:id="16" w:name="_Toc144976034"/>
      <w:r w:rsidRPr="00C01871">
        <w:rPr>
          <w:rFonts w:ascii="Calibri" w:hAnsi="Calibri"/>
          <w:b/>
          <w:bCs/>
        </w:rPr>
        <w:t>Dostęp alternatywny</w:t>
      </w:r>
      <w:bookmarkEnd w:id="15"/>
      <w:bookmarkEnd w:id="16"/>
    </w:p>
    <w:p w14:paraId="266AF4DA" w14:textId="77777777" w:rsidR="00224125" w:rsidRPr="00C01871" w:rsidRDefault="00984140" w:rsidP="00B236AF">
      <w:pPr>
        <w:widowControl w:val="0"/>
        <w:spacing w:before="100" w:after="120" w:line="276" w:lineRule="auto"/>
        <w:rPr>
          <w:kern w:val="0"/>
          <w:sz w:val="24"/>
          <w:szCs w:val="24"/>
        </w:rPr>
      </w:pPr>
      <w:r w:rsidRPr="00C01871">
        <w:rPr>
          <w:kern w:val="0"/>
          <w:sz w:val="24"/>
          <w:szCs w:val="24"/>
        </w:rPr>
        <w:t>rozwiązanie, które nie jest uniwersalne, ale ze względu na przesłanki techniczne lub prawne, jest jedynym możliwym do wdrożenia. Każdorazowe zastosowanie dostępu alternatywnego wymaga analizy i uzasadnienia.</w:t>
      </w:r>
    </w:p>
    <w:p w14:paraId="70400657" w14:textId="77777777" w:rsidR="00224125" w:rsidRPr="00C01871" w:rsidRDefault="00984140" w:rsidP="00B236AF">
      <w:pPr>
        <w:pStyle w:val="Nagwek3"/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17" w:name="_Toc8"/>
      <w:bookmarkStart w:id="18" w:name="_Toc144976035"/>
      <w:r w:rsidRPr="00C01871">
        <w:rPr>
          <w:rFonts w:ascii="Calibri" w:hAnsi="Calibri"/>
          <w:b/>
          <w:bCs/>
        </w:rPr>
        <w:t>Dostępność</w:t>
      </w:r>
      <w:bookmarkEnd w:id="17"/>
      <w:bookmarkEnd w:id="18"/>
    </w:p>
    <w:p w14:paraId="63402BD1" w14:textId="77777777" w:rsidR="00224125" w:rsidRPr="00C01871" w:rsidRDefault="00984140" w:rsidP="00B236AF">
      <w:pPr>
        <w:widowControl w:val="0"/>
        <w:spacing w:before="100" w:after="120" w:line="276" w:lineRule="auto"/>
        <w:rPr>
          <w:kern w:val="0"/>
          <w:sz w:val="24"/>
          <w:szCs w:val="24"/>
        </w:rPr>
      </w:pPr>
      <w:r w:rsidRPr="00C01871">
        <w:rPr>
          <w:kern w:val="0"/>
          <w:sz w:val="24"/>
          <w:szCs w:val="24"/>
        </w:rPr>
        <w:t xml:space="preserve">taka właściwość środowiska fizycznego, środowiska cyfrowego, procesów organizacyjnych i zarządczych, która sprawia, że każda osoba, niezależnie od swoich cech lub okoliczności, w jakich się znajduje, może w pełni realizować swój potencjał, prawa i obowiązki. Dostępność to zapewnienie możliwie maksymalnej samodzielności, niezależności wyboru i bezpieczeństwa. Dostępność jest rozumiana jako prawo człowieka. </w:t>
      </w:r>
    </w:p>
    <w:p w14:paraId="2FDDE6A4" w14:textId="77777777" w:rsidR="00224125" w:rsidRPr="00C01871" w:rsidRDefault="00984140" w:rsidP="00B236AF">
      <w:pPr>
        <w:pStyle w:val="Nagwek3"/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19" w:name="_Toc9"/>
      <w:bookmarkStart w:id="20" w:name="_Toc144976036"/>
      <w:r w:rsidRPr="00C01871">
        <w:rPr>
          <w:rFonts w:ascii="Calibri" w:hAnsi="Calibri"/>
          <w:b/>
          <w:bCs/>
        </w:rPr>
        <w:t>Społeczny model niepełnosprawności</w:t>
      </w:r>
      <w:bookmarkEnd w:id="19"/>
      <w:bookmarkEnd w:id="20"/>
    </w:p>
    <w:p w14:paraId="6EE5E2C3" w14:textId="06C248AB" w:rsidR="00224125" w:rsidRPr="00C01871" w:rsidRDefault="00984140" w:rsidP="00B236AF">
      <w:pPr>
        <w:widowControl w:val="0"/>
        <w:spacing w:before="100" w:after="120" w:line="276" w:lineRule="auto"/>
        <w:rPr>
          <w:kern w:val="0"/>
          <w:sz w:val="24"/>
          <w:szCs w:val="24"/>
        </w:rPr>
      </w:pPr>
      <w:r w:rsidRPr="00C01871">
        <w:rPr>
          <w:kern w:val="0"/>
          <w:sz w:val="24"/>
          <w:szCs w:val="24"/>
        </w:rPr>
        <w:t xml:space="preserve">podejście do niepełnosprawności w świetle zapisów </w:t>
      </w:r>
      <w:r w:rsidRPr="001938AA">
        <w:rPr>
          <w:i/>
          <w:iCs/>
          <w:kern w:val="0"/>
          <w:sz w:val="24"/>
          <w:szCs w:val="24"/>
        </w:rPr>
        <w:t xml:space="preserve">Konwencji ONZ o </w:t>
      </w:r>
      <w:r w:rsidR="001144E6">
        <w:rPr>
          <w:i/>
          <w:iCs/>
          <w:kern w:val="0"/>
          <w:sz w:val="24"/>
          <w:szCs w:val="24"/>
        </w:rPr>
        <w:t>p</w:t>
      </w:r>
      <w:r w:rsidRPr="001938AA">
        <w:rPr>
          <w:i/>
          <w:iCs/>
          <w:kern w:val="0"/>
          <w:sz w:val="24"/>
          <w:szCs w:val="24"/>
        </w:rPr>
        <w:t xml:space="preserve">rawach </w:t>
      </w:r>
      <w:r w:rsidR="001144E6">
        <w:rPr>
          <w:i/>
          <w:iCs/>
          <w:kern w:val="0"/>
          <w:sz w:val="24"/>
          <w:szCs w:val="24"/>
        </w:rPr>
        <w:t>o</w:t>
      </w:r>
      <w:r w:rsidRPr="001938AA">
        <w:rPr>
          <w:i/>
          <w:iCs/>
          <w:kern w:val="0"/>
          <w:sz w:val="24"/>
          <w:szCs w:val="24"/>
        </w:rPr>
        <w:t xml:space="preserve">sób </w:t>
      </w:r>
      <w:r w:rsidR="001144E6">
        <w:rPr>
          <w:i/>
          <w:iCs/>
          <w:kern w:val="0"/>
          <w:sz w:val="24"/>
          <w:szCs w:val="24"/>
        </w:rPr>
        <w:t>n</w:t>
      </w:r>
      <w:r w:rsidRPr="001938AA">
        <w:rPr>
          <w:i/>
          <w:iCs/>
          <w:kern w:val="0"/>
          <w:sz w:val="24"/>
          <w:szCs w:val="24"/>
        </w:rPr>
        <w:t>iepełnosprawnych</w:t>
      </w:r>
      <w:r w:rsidRPr="00C01871">
        <w:rPr>
          <w:kern w:val="0"/>
          <w:sz w:val="24"/>
          <w:szCs w:val="24"/>
        </w:rPr>
        <w:t>, wywodzące prawa tych osób z praw człowieka. Model społeczny stawia osobę z niepełnosprawnością w centrum wszelkich oddziaływań jej dotyczących i czyni tę osobę współdecydującą o sprawach związanych z jej codziennym funkcjonowaniem w społeczeństwie, a co za tym idzie, także w społeczności akademickiej.</w:t>
      </w:r>
    </w:p>
    <w:p w14:paraId="04395418" w14:textId="77777777" w:rsidR="00224125" w:rsidRPr="00C01871" w:rsidRDefault="00984140" w:rsidP="00B236AF">
      <w:pPr>
        <w:pStyle w:val="Nagwek3"/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21" w:name="_Toc10"/>
      <w:bookmarkStart w:id="22" w:name="_Toc144976037"/>
      <w:r w:rsidRPr="00C01871">
        <w:rPr>
          <w:rFonts w:ascii="Calibri" w:hAnsi="Calibri"/>
          <w:b/>
          <w:bCs/>
        </w:rPr>
        <w:t>Polityka zapewniania dostępności</w:t>
      </w:r>
      <w:bookmarkEnd w:id="21"/>
      <w:bookmarkEnd w:id="22"/>
    </w:p>
    <w:p w14:paraId="265BDCEF" w14:textId="77777777" w:rsidR="00224125" w:rsidRPr="00C01871" w:rsidRDefault="00984140" w:rsidP="00B236AF">
      <w:pPr>
        <w:widowControl w:val="0"/>
        <w:spacing w:before="100" w:after="120" w:line="276" w:lineRule="auto"/>
        <w:rPr>
          <w:kern w:val="0"/>
          <w:sz w:val="24"/>
          <w:szCs w:val="24"/>
        </w:rPr>
      </w:pPr>
      <w:r w:rsidRPr="00C01871">
        <w:rPr>
          <w:kern w:val="0"/>
          <w:sz w:val="24"/>
          <w:szCs w:val="24"/>
        </w:rPr>
        <w:t>przyjęte w uczelni, spisane i publicznie dostępne zasady zapewniania dostępności, struktura, sposoby działania na rzecz zapewniania dostępności dla osób ze szczególnymi potrzebami tworzących społeczność akademicką. Dostępność ma swoje odzwierciedlenie w dokumentach strategicznych uczelni np. w strategii rozwoju, strategii/polityce zapewniania dostępności itp.</w:t>
      </w:r>
    </w:p>
    <w:p w14:paraId="2D3789DA" w14:textId="77777777" w:rsidR="00224125" w:rsidRPr="00C01871" w:rsidRDefault="00984140" w:rsidP="00B236AF">
      <w:pPr>
        <w:pStyle w:val="Nagwek3"/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23" w:name="_Toc11"/>
      <w:bookmarkStart w:id="24" w:name="_Toc144976038"/>
      <w:r w:rsidRPr="00C01871">
        <w:rPr>
          <w:rFonts w:ascii="Calibri" w:hAnsi="Calibri"/>
          <w:b/>
          <w:bCs/>
        </w:rPr>
        <w:t>Modelowy/ systemowy charakter działań/ rozwiązań</w:t>
      </w:r>
      <w:bookmarkEnd w:id="23"/>
      <w:bookmarkEnd w:id="24"/>
    </w:p>
    <w:p w14:paraId="46B03F8B" w14:textId="77777777" w:rsidR="00224125" w:rsidRPr="00C01871" w:rsidRDefault="00984140" w:rsidP="00B236AF">
      <w:pPr>
        <w:widowControl w:val="0"/>
        <w:spacing w:before="100" w:after="120" w:line="276" w:lineRule="auto"/>
        <w:rPr>
          <w:kern w:val="0"/>
          <w:sz w:val="24"/>
          <w:szCs w:val="24"/>
        </w:rPr>
      </w:pPr>
      <w:r w:rsidRPr="00C01871">
        <w:rPr>
          <w:kern w:val="0"/>
          <w:sz w:val="24"/>
          <w:szCs w:val="24"/>
        </w:rPr>
        <w:t>to rozwiązania/działania tworzące podmiotowe, bezpieczne, transparentne środowisko, dalekie od uznaniowości, to także rozwiązania i działania, które nie są tylko doraźne, ich trwałość nie zależy jedynie od zaangażowania aktualnie pracujących osób, lecz wpisują się one na stałe w kulturę organizacyjną uczelni.</w:t>
      </w:r>
    </w:p>
    <w:p w14:paraId="72829F0B" w14:textId="77777777" w:rsidR="00224125" w:rsidRPr="00C01871" w:rsidRDefault="00984140" w:rsidP="00B236AF">
      <w:pPr>
        <w:pStyle w:val="Nagwek3"/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25" w:name="_Toc12"/>
      <w:bookmarkStart w:id="26" w:name="_Toc144976039"/>
      <w:r w:rsidRPr="00C01871">
        <w:rPr>
          <w:rFonts w:ascii="Calibri" w:hAnsi="Calibri"/>
          <w:b/>
          <w:bCs/>
        </w:rPr>
        <w:t>Laboratorium partycypacji</w:t>
      </w:r>
      <w:bookmarkEnd w:id="25"/>
      <w:bookmarkEnd w:id="26"/>
    </w:p>
    <w:p w14:paraId="4E4D55EF" w14:textId="77777777" w:rsidR="00F608D7" w:rsidRPr="00C01871" w:rsidRDefault="00984140" w:rsidP="00F608D7">
      <w:pPr>
        <w:widowControl w:val="0"/>
        <w:tabs>
          <w:tab w:val="left" w:pos="566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kern w:val="0"/>
          <w:sz w:val="24"/>
          <w:szCs w:val="24"/>
        </w:rPr>
        <w:t xml:space="preserve">mechanizm wspólnego uczenia się oraz monitoringu jakości </w:t>
      </w:r>
      <w:r w:rsidR="00705520">
        <w:rPr>
          <w:kern w:val="0"/>
          <w:sz w:val="24"/>
          <w:szCs w:val="24"/>
        </w:rPr>
        <w:t xml:space="preserve">działań </w:t>
      </w:r>
      <w:r w:rsidRPr="00C01871">
        <w:rPr>
          <w:kern w:val="0"/>
          <w:sz w:val="24"/>
          <w:szCs w:val="24"/>
        </w:rPr>
        <w:t xml:space="preserve">w projektach. Seminarium, pod patronatem Narodowego Centrum Badań i Rozwoju, organizowane przez uczelnie, których projekty zostały zakwalifikowane w ścieżce „Liderzy dostępności”, otwarte dla uczelni, </w:t>
      </w:r>
      <w:bookmarkStart w:id="27" w:name="_Toc13"/>
      <w:bookmarkStart w:id="28" w:name="_Toc144976040"/>
      <w:r w:rsidR="00F608D7" w:rsidRPr="00C01871">
        <w:rPr>
          <w:rStyle w:val="Brak"/>
          <w:kern w:val="0"/>
          <w:sz w:val="24"/>
          <w:szCs w:val="24"/>
        </w:rPr>
        <w:t>realizujących projekty w konkursie „Uczelnie coraz bardziej dostępne”</w:t>
      </w:r>
      <w:r w:rsidR="00F608D7">
        <w:rPr>
          <w:rStyle w:val="Brak"/>
          <w:kern w:val="0"/>
          <w:sz w:val="24"/>
          <w:szCs w:val="24"/>
        </w:rPr>
        <w:t xml:space="preserve"> oraz projekty w konkursie „</w:t>
      </w:r>
      <w:r w:rsidR="00F608D7" w:rsidRPr="0008560B">
        <w:rPr>
          <w:kern w:val="0"/>
          <w:sz w:val="24"/>
          <w:szCs w:val="24"/>
        </w:rPr>
        <w:t>Dostępność podmiotów szkolnictwa wyższego</w:t>
      </w:r>
      <w:r w:rsidR="00F608D7">
        <w:rPr>
          <w:kern w:val="0"/>
          <w:sz w:val="24"/>
          <w:szCs w:val="24"/>
        </w:rPr>
        <w:t>”</w:t>
      </w:r>
      <w:r w:rsidR="00F608D7">
        <w:rPr>
          <w:rStyle w:val="cf01"/>
        </w:rPr>
        <w:t>.</w:t>
      </w:r>
    </w:p>
    <w:p w14:paraId="1524D977" w14:textId="07E68094" w:rsidR="00224125" w:rsidRPr="00F608D7" w:rsidRDefault="00984140" w:rsidP="00F608D7">
      <w:pPr>
        <w:pStyle w:val="Nagwek3"/>
        <w:spacing w:before="100" w:after="120" w:line="276" w:lineRule="auto"/>
        <w:rPr>
          <w:rFonts w:ascii="Calibri" w:hAnsi="Calibri"/>
          <w:b/>
          <w:bCs/>
        </w:rPr>
      </w:pPr>
      <w:r w:rsidRPr="00C01871">
        <w:rPr>
          <w:rFonts w:ascii="Calibri" w:hAnsi="Calibri"/>
          <w:b/>
          <w:bCs/>
        </w:rPr>
        <w:t>Panel ekspercki</w:t>
      </w:r>
      <w:bookmarkEnd w:id="27"/>
      <w:bookmarkEnd w:id="28"/>
    </w:p>
    <w:p w14:paraId="41B77742" w14:textId="5EB72461" w:rsidR="00224125" w:rsidRPr="00C01871" w:rsidRDefault="00984140" w:rsidP="00B236AF">
      <w:pPr>
        <w:widowControl w:val="0"/>
        <w:spacing w:before="100" w:after="120" w:line="276" w:lineRule="auto"/>
        <w:rPr>
          <w:kern w:val="0"/>
          <w:sz w:val="24"/>
          <w:szCs w:val="24"/>
        </w:rPr>
      </w:pPr>
      <w:r w:rsidRPr="00C01871">
        <w:rPr>
          <w:kern w:val="0"/>
          <w:sz w:val="24"/>
          <w:szCs w:val="24"/>
        </w:rPr>
        <w:t xml:space="preserve">mechanizm monitoringu jakości wniosków składanych w ścieżce „Liderzy dostępności”. W skład panelu wchodzą: </w:t>
      </w:r>
      <w:r w:rsidRPr="00DA7112">
        <w:rPr>
          <w:kern w:val="0"/>
          <w:sz w:val="24"/>
          <w:szCs w:val="24"/>
        </w:rPr>
        <w:t>eksper</w:t>
      </w:r>
      <w:r w:rsidR="0008560B" w:rsidRPr="00DA7112">
        <w:rPr>
          <w:kern w:val="0"/>
          <w:sz w:val="24"/>
          <w:szCs w:val="24"/>
        </w:rPr>
        <w:t>t/ka ze</w:t>
      </w:r>
      <w:r w:rsidRPr="00DA7112">
        <w:rPr>
          <w:kern w:val="0"/>
          <w:sz w:val="24"/>
          <w:szCs w:val="24"/>
        </w:rPr>
        <w:t xml:space="preserve"> środowiska akademickiego w zakresie dostępności uczelni, przedstawiciel</w:t>
      </w:r>
      <w:r w:rsidR="0008560B" w:rsidRPr="00DA7112">
        <w:rPr>
          <w:kern w:val="0"/>
          <w:sz w:val="24"/>
          <w:szCs w:val="24"/>
        </w:rPr>
        <w:t>/ka</w:t>
      </w:r>
      <w:r w:rsidRPr="00DA7112">
        <w:rPr>
          <w:kern w:val="0"/>
          <w:sz w:val="24"/>
          <w:szCs w:val="24"/>
        </w:rPr>
        <w:t xml:space="preserve"> Narodowego Centrum Badań i Rozwoju, przedstawiciel</w:t>
      </w:r>
      <w:r w:rsidR="0008560B" w:rsidRPr="00DA7112">
        <w:rPr>
          <w:kern w:val="0"/>
          <w:sz w:val="24"/>
          <w:szCs w:val="24"/>
        </w:rPr>
        <w:t>/ka</w:t>
      </w:r>
      <w:r w:rsidRPr="00DA7112">
        <w:rPr>
          <w:kern w:val="0"/>
          <w:sz w:val="24"/>
          <w:szCs w:val="24"/>
        </w:rPr>
        <w:t xml:space="preserve"> Komisji ds. Wyrównywania Szans Edukacyjnych przy Komisji Rektorów Akademickich Szkół Polskich</w:t>
      </w:r>
      <w:r w:rsidR="00DA7112" w:rsidRPr="00DA7112">
        <w:rPr>
          <w:kern w:val="0"/>
          <w:sz w:val="24"/>
          <w:szCs w:val="24"/>
        </w:rPr>
        <w:t>.</w:t>
      </w:r>
    </w:p>
    <w:p w14:paraId="3666EE54" w14:textId="77777777" w:rsidR="00224125" w:rsidRPr="00C01871" w:rsidRDefault="00984140" w:rsidP="00B236AF">
      <w:pPr>
        <w:pStyle w:val="Nagwek3"/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29" w:name="_Toc14"/>
      <w:bookmarkStart w:id="30" w:name="_Toc144976041"/>
      <w:r w:rsidRPr="00C01871">
        <w:rPr>
          <w:rFonts w:ascii="Calibri" w:hAnsi="Calibri"/>
          <w:b/>
          <w:bCs/>
        </w:rPr>
        <w:t>Trzecia misja uczelni</w:t>
      </w:r>
      <w:bookmarkEnd w:id="29"/>
      <w:bookmarkEnd w:id="30"/>
    </w:p>
    <w:p w14:paraId="25D1CDB5" w14:textId="77777777" w:rsidR="00224125" w:rsidRPr="00C01871" w:rsidRDefault="00984140" w:rsidP="00B236AF">
      <w:pPr>
        <w:widowControl w:val="0"/>
        <w:spacing w:before="100" w:after="120" w:line="276" w:lineRule="auto"/>
        <w:rPr>
          <w:kern w:val="0"/>
          <w:sz w:val="24"/>
          <w:szCs w:val="24"/>
        </w:rPr>
      </w:pPr>
      <w:r w:rsidRPr="00C01871">
        <w:rPr>
          <w:kern w:val="0"/>
          <w:sz w:val="24"/>
          <w:szCs w:val="24"/>
        </w:rPr>
        <w:t>podejmowanie przez uczelnię działań na rzecz otoczenia lokalnego i regionalnego, o charakterze społeczno-edukacyjno-ekologicznym, poprzez bezpośrednie wsparcie lub przygotowanie rozwiązań systemowych pozwalających na dalszy, harmonijny rozwój społeczny, ze szczególnym uwzględnieniem idei dostępności.</w:t>
      </w:r>
    </w:p>
    <w:p w14:paraId="7CCD4D46" w14:textId="77777777" w:rsidR="00224125" w:rsidRPr="00C01871" w:rsidRDefault="00984140" w:rsidP="00B236AF">
      <w:pPr>
        <w:pStyle w:val="Nagwek3"/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31" w:name="_Toc15"/>
      <w:bookmarkStart w:id="32" w:name="_Toc144976042"/>
      <w:r w:rsidRPr="00C01871">
        <w:rPr>
          <w:rFonts w:ascii="Calibri" w:hAnsi="Calibri"/>
          <w:b/>
          <w:bCs/>
        </w:rPr>
        <w:t>Technologie wspierające (Ang. Assistive Technologies)</w:t>
      </w:r>
      <w:bookmarkEnd w:id="31"/>
      <w:bookmarkEnd w:id="32"/>
    </w:p>
    <w:p w14:paraId="6B1A834B" w14:textId="77777777" w:rsidR="00224125" w:rsidRPr="00C01871" w:rsidRDefault="00984140" w:rsidP="00B236AF">
      <w:pPr>
        <w:widowControl w:val="0"/>
        <w:spacing w:before="100" w:after="120" w:line="276" w:lineRule="auto"/>
        <w:rPr>
          <w:kern w:val="0"/>
          <w:sz w:val="24"/>
          <w:szCs w:val="24"/>
        </w:rPr>
      </w:pPr>
      <w:r w:rsidRPr="00C01871">
        <w:rPr>
          <w:kern w:val="0"/>
          <w:sz w:val="24"/>
          <w:szCs w:val="24"/>
        </w:rPr>
        <w:t xml:space="preserve">to wszelkie urządzenia, sprzęt, oprogramowanie, systemy i usługi, które pomagają osobom z niepełnosprawnościami i szczególnymi potrzebami zwiększyć, zachować lub poprawić ich zdolności funkcjonalne. </w:t>
      </w:r>
    </w:p>
    <w:p w14:paraId="732BC0AA" w14:textId="77777777" w:rsidR="00224125" w:rsidRPr="00C01871" w:rsidRDefault="00984140" w:rsidP="00B236AF">
      <w:pPr>
        <w:pStyle w:val="Nagwek3"/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33" w:name="_Toc16"/>
      <w:bookmarkStart w:id="34" w:name="_Toc144976043"/>
      <w:r w:rsidRPr="00C01871">
        <w:rPr>
          <w:rFonts w:ascii="Calibri" w:hAnsi="Calibri"/>
          <w:b/>
          <w:bCs/>
        </w:rPr>
        <w:t>Centrum dostępności</w:t>
      </w:r>
      <w:bookmarkEnd w:id="33"/>
      <w:bookmarkEnd w:id="34"/>
    </w:p>
    <w:p w14:paraId="708B33AA" w14:textId="51178F7D" w:rsidR="00224125" w:rsidRPr="00C01871" w:rsidRDefault="00984140" w:rsidP="00B236AF">
      <w:pPr>
        <w:widowControl w:val="0"/>
        <w:spacing w:before="240" w:after="120" w:line="276" w:lineRule="auto"/>
        <w:rPr>
          <w:kern w:val="0"/>
          <w:sz w:val="24"/>
          <w:szCs w:val="24"/>
        </w:rPr>
      </w:pPr>
      <w:r w:rsidRPr="00C01871">
        <w:rPr>
          <w:kern w:val="0"/>
          <w:sz w:val="24"/>
          <w:szCs w:val="24"/>
        </w:rPr>
        <w:t>to jednostka organizacyjna uczelni gromadząca wiedzę w dziedzinie dostępności i uniwersalnego projektowania na najwyższym poziomie merytorycznym. Celem działania i rozwoju centrów jest opracowywanie, wdrażanie</w:t>
      </w:r>
      <w:r w:rsidR="0002133C">
        <w:rPr>
          <w:kern w:val="0"/>
          <w:sz w:val="24"/>
          <w:szCs w:val="24"/>
        </w:rPr>
        <w:t xml:space="preserve"> rozwiązań w zakresie</w:t>
      </w:r>
      <w:r w:rsidRPr="00C01871">
        <w:rPr>
          <w:kern w:val="0"/>
          <w:sz w:val="24"/>
          <w:szCs w:val="24"/>
        </w:rPr>
        <w:t xml:space="preserve"> dostępności we współpracy z innymi jednostkami uczelni i dążenie do doskonałości w tej dziedzinie w oparciu o najlepsze praktyki i doświadczenia krajowe oraz międzynarodowe. Centra tworzą wzorce i metody działania w obszarach dostępności, standaryzują je i przekazują innym uczelniom oraz </w:t>
      </w:r>
      <w:bookmarkStart w:id="35" w:name="_Hlk144904650"/>
      <w:r w:rsidRPr="00C01871">
        <w:rPr>
          <w:kern w:val="0"/>
          <w:sz w:val="24"/>
          <w:szCs w:val="24"/>
        </w:rPr>
        <w:t>oddziałują na swoje otoczenie społeczne i biznesowe, realizując trzecią misję.</w:t>
      </w:r>
    </w:p>
    <w:p w14:paraId="2749EEFB" w14:textId="77777777" w:rsidR="00224125" w:rsidRPr="00C01871" w:rsidRDefault="00984140" w:rsidP="00984140">
      <w:pPr>
        <w:pStyle w:val="Nagwek2"/>
        <w:numPr>
          <w:ilvl w:val="0"/>
          <w:numId w:val="2"/>
        </w:numPr>
        <w:spacing w:line="276" w:lineRule="auto"/>
      </w:pPr>
      <w:bookmarkStart w:id="36" w:name="_Toc17"/>
      <w:bookmarkStart w:id="37" w:name="_Toc144976044"/>
      <w:bookmarkEnd w:id="35"/>
      <w:r w:rsidRPr="00C01871">
        <w:t>Podstawy prawne zapewniania dostępności</w:t>
      </w:r>
      <w:bookmarkEnd w:id="36"/>
      <w:bookmarkEnd w:id="37"/>
    </w:p>
    <w:p w14:paraId="5A61CE27" w14:textId="5D125BF5" w:rsidR="00224125" w:rsidRPr="00C01871" w:rsidRDefault="00984140" w:rsidP="0098414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01871">
        <w:rPr>
          <w:rStyle w:val="Hyperlink0"/>
          <w:sz w:val="24"/>
          <w:szCs w:val="24"/>
        </w:rPr>
        <w:t>Konwencja ONZ o prawach osób niepełnosprawn</w:t>
      </w:r>
      <w:r w:rsidR="001144E6">
        <w:rPr>
          <w:rStyle w:val="Hyperlink0"/>
          <w:sz w:val="24"/>
          <w:szCs w:val="24"/>
        </w:rPr>
        <w:t>ych</w:t>
      </w:r>
      <w:r w:rsidRPr="00C01871">
        <w:rPr>
          <w:rStyle w:val="Brak"/>
          <w:sz w:val="24"/>
          <w:szCs w:val="24"/>
        </w:rPr>
        <w:t xml:space="preserve"> (Dz.U.2012 poz. 1169),</w:t>
      </w:r>
    </w:p>
    <w:p w14:paraId="752E8622" w14:textId="77777777" w:rsidR="00224125" w:rsidRPr="00C01871" w:rsidRDefault="00B25BE0" w:rsidP="0098414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hyperlink r:id="rId8" w:history="1">
        <w:r w:rsidR="00984140" w:rsidRPr="00C01871">
          <w:rPr>
            <w:rStyle w:val="Hyperlink0"/>
            <w:sz w:val="24"/>
            <w:szCs w:val="24"/>
          </w:rPr>
          <w:t>Ustawa Prawo o szkolnictwie wyższym i nauce z dnia 20 lipca 2018 r. z późniejszymi zmianami</w:t>
        </w:r>
      </w:hyperlink>
      <w:r w:rsidR="00984140" w:rsidRPr="00C01871">
        <w:rPr>
          <w:rStyle w:val="Brak"/>
          <w:color w:val="2F5496"/>
          <w:sz w:val="24"/>
          <w:szCs w:val="24"/>
          <w:u w:color="2F5496"/>
        </w:rPr>
        <w:t xml:space="preserve"> </w:t>
      </w:r>
      <w:r w:rsidR="00984140" w:rsidRPr="00C01871">
        <w:rPr>
          <w:rStyle w:val="Brak"/>
          <w:sz w:val="24"/>
          <w:szCs w:val="24"/>
        </w:rPr>
        <w:t>(Dz. U. 2023 poz. 742),</w:t>
      </w:r>
    </w:p>
    <w:p w14:paraId="14DCA9A2" w14:textId="77777777" w:rsidR="00224125" w:rsidRPr="00C01871" w:rsidRDefault="00B25BE0" w:rsidP="0098414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hyperlink r:id="rId9" w:history="1">
        <w:r w:rsidR="00984140" w:rsidRPr="00C01871">
          <w:rPr>
            <w:rStyle w:val="Hyperlink0"/>
            <w:sz w:val="24"/>
            <w:szCs w:val="24"/>
          </w:rPr>
          <w:t>Ustawa o zapewnianiu dostępności podmiotów publicznych osobom ze szczególnymi potrzebami z 19 lipca 2019 roku</w:t>
        </w:r>
      </w:hyperlink>
      <w:r w:rsidR="00984140" w:rsidRPr="00C01871">
        <w:rPr>
          <w:rStyle w:val="Brak"/>
          <w:sz w:val="24"/>
          <w:szCs w:val="24"/>
        </w:rPr>
        <w:t xml:space="preserve"> (Dz. U. 2019 poz. 1696),</w:t>
      </w:r>
    </w:p>
    <w:p w14:paraId="70647940" w14:textId="77777777" w:rsidR="00224125" w:rsidRPr="00C01871" w:rsidRDefault="00B25BE0" w:rsidP="0098414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hyperlink r:id="rId10" w:history="1">
        <w:r w:rsidR="00984140" w:rsidRPr="00C01871">
          <w:rPr>
            <w:rStyle w:val="Hyperlink0"/>
            <w:sz w:val="24"/>
            <w:szCs w:val="24"/>
          </w:rPr>
          <w:t>Ustawa o dostępności cyfrowej stron internetowych i aplikacji mobilnych z 4 kwietnia 2019 roku</w:t>
        </w:r>
      </w:hyperlink>
      <w:r w:rsidR="00984140" w:rsidRPr="00C01871">
        <w:rPr>
          <w:rStyle w:val="Brak"/>
          <w:sz w:val="24"/>
          <w:szCs w:val="24"/>
        </w:rPr>
        <w:t xml:space="preserve"> (Dz. U. 2019 poz. 848) z późniejszymi zmianami tj. </w:t>
      </w:r>
      <w:hyperlink r:id="rId11" w:history="1">
        <w:r w:rsidR="00984140" w:rsidRPr="00C01871">
          <w:rPr>
            <w:rStyle w:val="Hyperlink0"/>
            <w:sz w:val="24"/>
            <w:szCs w:val="24"/>
          </w:rPr>
          <w:t>Ustawą o zmianie ustawy o dostępności cyfrowej stron internetowych i aplikacji mobilnych podmiotów publicznych z 9 marca 2023 r.</w:t>
        </w:r>
      </w:hyperlink>
      <w:r w:rsidR="00984140" w:rsidRPr="00C01871">
        <w:rPr>
          <w:rStyle w:val="Brak"/>
          <w:sz w:val="24"/>
          <w:szCs w:val="24"/>
        </w:rPr>
        <w:t xml:space="preserve"> (Dz.U. 2023 poz. 511),</w:t>
      </w:r>
    </w:p>
    <w:p w14:paraId="598C7E71" w14:textId="55E33A6E" w:rsidR="00224125" w:rsidRPr="00C01871" w:rsidRDefault="00B25BE0" w:rsidP="0098414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hyperlink r:id="rId12" w:history="1">
        <w:r w:rsidR="00984140" w:rsidRPr="00C01871">
          <w:rPr>
            <w:rStyle w:val="Hyperlink0"/>
            <w:sz w:val="24"/>
            <w:szCs w:val="24"/>
          </w:rPr>
          <w:t>Ustawa o polskim języku migowym i  innych środkach komunikowania się z</w:t>
        </w:r>
        <w:r w:rsidR="001144E6">
          <w:rPr>
            <w:rStyle w:val="Hyperlink0"/>
            <w:sz w:val="24"/>
            <w:szCs w:val="24"/>
          </w:rPr>
          <w:t> </w:t>
        </w:r>
        <w:r w:rsidR="00984140" w:rsidRPr="00C01871">
          <w:rPr>
            <w:rStyle w:val="Hyperlink0"/>
            <w:sz w:val="24"/>
            <w:szCs w:val="24"/>
          </w:rPr>
          <w:t>19</w:t>
        </w:r>
        <w:r w:rsidR="001144E6">
          <w:rPr>
            <w:rStyle w:val="Hyperlink0"/>
            <w:sz w:val="24"/>
            <w:szCs w:val="24"/>
          </w:rPr>
          <w:t> </w:t>
        </w:r>
        <w:r w:rsidR="00984140" w:rsidRPr="00C01871">
          <w:rPr>
            <w:rStyle w:val="Hyperlink0"/>
            <w:sz w:val="24"/>
            <w:szCs w:val="24"/>
          </w:rPr>
          <w:t>sierpnia 2011 r.</w:t>
        </w:r>
      </w:hyperlink>
      <w:r w:rsidR="00984140" w:rsidRPr="00C01871">
        <w:rPr>
          <w:rStyle w:val="Brak"/>
          <w:sz w:val="24"/>
          <w:szCs w:val="24"/>
        </w:rPr>
        <w:t xml:space="preserve"> (Dz.U. 2011 Nr 209 poz. 1243),</w:t>
      </w:r>
    </w:p>
    <w:p w14:paraId="7DDB87FE" w14:textId="20BDF535" w:rsidR="00224125" w:rsidRPr="00C01871" w:rsidRDefault="00B25BE0" w:rsidP="0098414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hyperlink r:id="rId13" w:history="1">
        <w:r w:rsidR="00984140" w:rsidRPr="00C01871">
          <w:rPr>
            <w:rStyle w:val="Hyperlink0"/>
            <w:sz w:val="24"/>
            <w:szCs w:val="24"/>
          </w:rPr>
          <w:t xml:space="preserve">Ustawa Prawo zamówień publicznych z dnia 11 września 2019 r. </w:t>
        </w:r>
      </w:hyperlink>
      <w:r w:rsidR="00984140" w:rsidRPr="00C01871">
        <w:rPr>
          <w:rStyle w:val="Brak"/>
          <w:color w:val="2F5496"/>
          <w:sz w:val="24"/>
          <w:szCs w:val="24"/>
          <w:u w:color="2F5496"/>
        </w:rPr>
        <w:t xml:space="preserve"> </w:t>
      </w:r>
      <w:r w:rsidR="00984140" w:rsidRPr="00C01871">
        <w:rPr>
          <w:rStyle w:val="Brak"/>
          <w:sz w:val="24"/>
          <w:szCs w:val="24"/>
        </w:rPr>
        <w:t>(Dz.U. 2019 poz.</w:t>
      </w:r>
      <w:r w:rsidR="001144E6">
        <w:rPr>
          <w:rStyle w:val="Brak"/>
          <w:sz w:val="24"/>
          <w:szCs w:val="24"/>
        </w:rPr>
        <w:t> </w:t>
      </w:r>
      <w:r w:rsidR="00984140" w:rsidRPr="00C01871">
        <w:rPr>
          <w:rStyle w:val="Brak"/>
          <w:sz w:val="24"/>
          <w:szCs w:val="24"/>
        </w:rPr>
        <w:t>2019).</w:t>
      </w:r>
    </w:p>
    <w:p w14:paraId="69FD1E65" w14:textId="77777777" w:rsidR="00224125" w:rsidRPr="00C01871" w:rsidRDefault="00984140" w:rsidP="00984140">
      <w:pPr>
        <w:pStyle w:val="Nagwek2"/>
        <w:numPr>
          <w:ilvl w:val="0"/>
          <w:numId w:val="8"/>
        </w:numPr>
        <w:spacing w:line="276" w:lineRule="auto"/>
      </w:pPr>
      <w:bookmarkStart w:id="38" w:name="_Toc18"/>
      <w:bookmarkStart w:id="39" w:name="_Toc144976045"/>
      <w:r w:rsidRPr="00C01871">
        <w:rPr>
          <w:rStyle w:val="Brak"/>
        </w:rPr>
        <w:t>Obszary dostępności obowiązujące w ścieżkach konkursowych „Zaawansowani w dostępności” oraz „Liderzy dostępności” – opisy i przykładowe działania.</w:t>
      </w:r>
      <w:bookmarkEnd w:id="38"/>
      <w:bookmarkEnd w:id="39"/>
    </w:p>
    <w:p w14:paraId="2E84041A" w14:textId="1E4FEC3D" w:rsidR="00224125" w:rsidRPr="00C01871" w:rsidRDefault="00F570B4" w:rsidP="00984140">
      <w:pPr>
        <w:pStyle w:val="Nagwek3"/>
        <w:numPr>
          <w:ilvl w:val="1"/>
          <w:numId w:val="2"/>
        </w:numPr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40" w:name="_Toc19"/>
      <w:bookmarkStart w:id="41" w:name="_Toc144976046"/>
      <w:r>
        <w:rPr>
          <w:rStyle w:val="Brak"/>
          <w:rFonts w:ascii="Calibri" w:hAnsi="Calibri"/>
          <w:b/>
          <w:bCs/>
        </w:rPr>
        <w:t>D</w:t>
      </w:r>
      <w:r w:rsidRPr="00C01871">
        <w:rPr>
          <w:rStyle w:val="Brak"/>
          <w:rFonts w:ascii="Calibri" w:hAnsi="Calibri"/>
          <w:b/>
          <w:bCs/>
        </w:rPr>
        <w:t>ostępność architektoniczna</w:t>
      </w:r>
      <w:bookmarkEnd w:id="40"/>
      <w:bookmarkEnd w:id="41"/>
    </w:p>
    <w:p w14:paraId="199E1325" w14:textId="77777777" w:rsidR="00224125" w:rsidRPr="00C01871" w:rsidRDefault="00984140" w:rsidP="00B236AF">
      <w:pPr>
        <w:spacing w:before="100" w:after="120" w:line="276" w:lineRule="auto"/>
        <w:rPr>
          <w:rStyle w:val="Brak"/>
          <w:sz w:val="24"/>
          <w:szCs w:val="24"/>
        </w:rPr>
      </w:pPr>
      <w:r w:rsidRPr="00C01871">
        <w:rPr>
          <w:rStyle w:val="Brak"/>
          <w:sz w:val="24"/>
          <w:szCs w:val="24"/>
        </w:rPr>
        <w:t xml:space="preserve">to taka właściwość środowiska fizycznego, która sprawia, że każda osoba, niezależnie od swoich cech i okoliczności, w których się znajduje, może w pełni uczestniczyć w życiu uczelni w przestrzeni fizycznej. Zapewnianie dostępności architektonicznej rozumiane jest jako: </w:t>
      </w:r>
    </w:p>
    <w:p w14:paraId="605120AC" w14:textId="77777777" w:rsidR="00224125" w:rsidRPr="00C01871" w:rsidRDefault="00984140" w:rsidP="00984140">
      <w:pPr>
        <w:pStyle w:val="Akapitzlist"/>
        <w:numPr>
          <w:ilvl w:val="0"/>
          <w:numId w:val="10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ogół procesów służących planowaniu i realizacji prac budowlanych, które mają na celu zapewnienie dostępności poprzez projektowanie uniwersalne i racjonalne usprawnienia, ze stosowaniem dostępu alternatywnego tylko w ściśle uzasadnionych przypadkach,</w:t>
      </w:r>
    </w:p>
    <w:p w14:paraId="235F4319" w14:textId="4FA4B04C" w:rsidR="00224125" w:rsidRPr="00C01871" w:rsidRDefault="00984140" w:rsidP="00984140">
      <w:pPr>
        <w:pStyle w:val="Akapitzlist"/>
        <w:numPr>
          <w:ilvl w:val="0"/>
          <w:numId w:val="10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ogół procesów związanych z utrzymaniem budynków i ich otoczenia, aby były dostępne</w:t>
      </w:r>
      <w:r w:rsidR="00F15F69">
        <w:rPr>
          <w:rStyle w:val="Brak"/>
          <w:sz w:val="24"/>
          <w:szCs w:val="24"/>
        </w:rPr>
        <w:t xml:space="preserve"> również</w:t>
      </w:r>
      <w:r w:rsidRPr="00C01871">
        <w:rPr>
          <w:rStyle w:val="Brak"/>
          <w:sz w:val="24"/>
          <w:szCs w:val="24"/>
        </w:rPr>
        <w:t xml:space="preserve"> dla osób ze szczególnymi potrzebami,</w:t>
      </w:r>
    </w:p>
    <w:p w14:paraId="189DDD0B" w14:textId="77777777" w:rsidR="00224125" w:rsidRPr="00C01871" w:rsidRDefault="00984140" w:rsidP="00984140">
      <w:pPr>
        <w:pStyle w:val="Akapitzlist"/>
        <w:numPr>
          <w:ilvl w:val="0"/>
          <w:numId w:val="10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ogół procesów służących zapewnianiu bezpieczeństwa osób ze szczególnymi potrzebami w sytuacji zagrożenia (ewakuacja z budynku).</w:t>
      </w:r>
    </w:p>
    <w:p w14:paraId="7B35A2FE" w14:textId="5EBEA4D0" w:rsidR="00224125" w:rsidRPr="00C01871" w:rsidRDefault="00984140" w:rsidP="00B236AF">
      <w:pPr>
        <w:widowControl w:val="0"/>
        <w:tabs>
          <w:tab w:val="left" w:pos="220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Wskazując </w:t>
      </w:r>
      <w:r w:rsidRPr="00C01871">
        <w:rPr>
          <w:rStyle w:val="Brak"/>
          <w:b/>
          <w:bCs/>
          <w:kern w:val="0"/>
          <w:sz w:val="24"/>
          <w:szCs w:val="24"/>
        </w:rPr>
        <w:t>przykładowe działania</w:t>
      </w:r>
      <w:r w:rsidRPr="00C01871">
        <w:rPr>
          <w:rStyle w:val="Brak"/>
          <w:kern w:val="0"/>
          <w:sz w:val="24"/>
          <w:szCs w:val="24"/>
        </w:rPr>
        <w:t xml:space="preserve"> w tym obszarze</w:t>
      </w:r>
      <w:r w:rsidR="00287FDC">
        <w:rPr>
          <w:rStyle w:val="Brak"/>
          <w:kern w:val="0"/>
          <w:sz w:val="24"/>
          <w:szCs w:val="24"/>
        </w:rPr>
        <w:t>,</w:t>
      </w:r>
      <w:r w:rsidRPr="00C01871">
        <w:rPr>
          <w:rStyle w:val="Brak"/>
          <w:kern w:val="0"/>
          <w:sz w:val="24"/>
          <w:szCs w:val="24"/>
        </w:rPr>
        <w:t xml:space="preserve"> podkreślamy, że nie jest to lista zamknięta, a uczelnie mogą realizować zadania autorskie i adekwatne do swojej specyfiki:</w:t>
      </w:r>
    </w:p>
    <w:p w14:paraId="53BAECB9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przeprowadzanie remontów i modernizacji zwiększających dostępność istniejących budynków (np. dobudowa najazdu/ podjazdu, windy, modernizacja toalety ze stosowaniem dostępu alternatywnego tylko w ściśle uzasadnionych przypadkach),</w:t>
      </w:r>
    </w:p>
    <w:p w14:paraId="45185830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wdrażanie rozwiązań zwiększających bezpieczeństwo osób ze szczególnymi potrzebami funkcjonujących w uczelni (np. montaż systemów alarmowych dźwiękowo-wizualnych, szkolenia osób odpowiedzialnych za ewakuację itp.),</w:t>
      </w:r>
    </w:p>
    <w:p w14:paraId="51FC0141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realizacja rozwiązań służących zapewnianiu/ zwiększaniu dostępności (np. organizacja dostępnych miejsc parkingowych, pokoi wyciszenia, komfortek), </w:t>
      </w:r>
    </w:p>
    <w:p w14:paraId="4BC8EFF5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tworzenie opisów budynków, opisów rozkładu pomieszczeń w budynku (tablic multisensorycznych, planów tyflograficznych itp.),</w:t>
      </w:r>
    </w:p>
    <w:p w14:paraId="76AA5F92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wdrażanie rozwiązań technicznych ułatwiających nawigację i orientację przestrzenną w budynku,</w:t>
      </w:r>
    </w:p>
    <w:p w14:paraId="01214E84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opracowywanie i prowadzenie szkoleń dla osób zaangażowanych w proces zapewniania dostępności architektonicznej,</w:t>
      </w:r>
    </w:p>
    <w:p w14:paraId="75CDD5C6" w14:textId="364D9401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inne</w:t>
      </w:r>
      <w:r w:rsidR="00287FDC">
        <w:rPr>
          <w:rStyle w:val="Brak"/>
          <w:kern w:val="0"/>
          <w:sz w:val="24"/>
          <w:szCs w:val="24"/>
        </w:rPr>
        <w:t xml:space="preserve"> działania</w:t>
      </w:r>
      <w:r w:rsidRPr="00C01871">
        <w:rPr>
          <w:rStyle w:val="Brak"/>
          <w:kern w:val="0"/>
          <w:sz w:val="24"/>
          <w:szCs w:val="24"/>
        </w:rPr>
        <w:t>, nie ujęte w przykładach, poszerzające w uczelni dostępność architektoniczną.</w:t>
      </w:r>
    </w:p>
    <w:p w14:paraId="748EF321" w14:textId="142E0C8B" w:rsidR="00224125" w:rsidRPr="00C01871" w:rsidRDefault="00F570B4" w:rsidP="00984140">
      <w:pPr>
        <w:pStyle w:val="Nagwek3"/>
        <w:numPr>
          <w:ilvl w:val="1"/>
          <w:numId w:val="13"/>
        </w:numPr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42" w:name="_Toc20"/>
      <w:bookmarkStart w:id="43" w:name="_Toc144976047"/>
      <w:r>
        <w:rPr>
          <w:rStyle w:val="Brak"/>
          <w:rFonts w:ascii="Calibri" w:hAnsi="Calibri"/>
          <w:b/>
          <w:bCs/>
        </w:rPr>
        <w:t>D</w:t>
      </w:r>
      <w:r w:rsidRPr="00C01871">
        <w:rPr>
          <w:rStyle w:val="Brak"/>
          <w:rFonts w:ascii="Calibri" w:hAnsi="Calibri"/>
          <w:b/>
          <w:bCs/>
        </w:rPr>
        <w:t>ostępność cyfrowa</w:t>
      </w:r>
      <w:bookmarkEnd w:id="42"/>
      <w:bookmarkEnd w:id="43"/>
    </w:p>
    <w:p w14:paraId="2B123B71" w14:textId="409F21C0" w:rsidR="00224125" w:rsidRPr="00C01871" w:rsidRDefault="00984140" w:rsidP="00B236AF">
      <w:pPr>
        <w:spacing w:before="100" w:after="120" w:line="276" w:lineRule="auto"/>
        <w:rPr>
          <w:rStyle w:val="Brak"/>
          <w:sz w:val="24"/>
          <w:szCs w:val="24"/>
        </w:rPr>
      </w:pPr>
      <w:r w:rsidRPr="00C01871">
        <w:rPr>
          <w:rStyle w:val="Brak"/>
          <w:sz w:val="24"/>
          <w:szCs w:val="24"/>
        </w:rPr>
        <w:t>to taka właściwość środowiska cyfrowego, w szczególności witryn/ stron internetowych, aplikacji mobilnych, systemów informatycznych, która sprawia, że każda osoba, niezależnie od swoich cech i okoliczności, w których się znajduje, może w pełni uczestniczyć w życiu uczelni w przestrzeni cyfrowej. Zapewniani</w:t>
      </w:r>
      <w:r w:rsidR="001144E6">
        <w:rPr>
          <w:rStyle w:val="Brak"/>
          <w:sz w:val="24"/>
          <w:szCs w:val="24"/>
        </w:rPr>
        <w:t>e</w:t>
      </w:r>
      <w:r w:rsidRPr="00C01871">
        <w:rPr>
          <w:rStyle w:val="Brak"/>
          <w:sz w:val="24"/>
          <w:szCs w:val="24"/>
        </w:rPr>
        <w:t xml:space="preserve"> dostępności cyfrowej rozumiane jest jako:</w:t>
      </w:r>
    </w:p>
    <w:p w14:paraId="757F1AAA" w14:textId="13EE2CD7" w:rsidR="00224125" w:rsidRPr="00C01871" w:rsidRDefault="00984140" w:rsidP="00984140">
      <w:pPr>
        <w:pStyle w:val="Akapitzlist"/>
        <w:widowControl w:val="0"/>
        <w:numPr>
          <w:ilvl w:val="0"/>
          <w:numId w:val="15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ogół procesów służących</w:t>
      </w:r>
      <w:r w:rsidR="00606B51">
        <w:rPr>
          <w:rStyle w:val="Brak"/>
          <w:kern w:val="0"/>
          <w:sz w:val="24"/>
          <w:szCs w:val="24"/>
        </w:rPr>
        <w:t xml:space="preserve"> zapewnieniu</w:t>
      </w:r>
      <w:r w:rsidRPr="00C01871">
        <w:rPr>
          <w:rStyle w:val="Brak"/>
          <w:kern w:val="0"/>
          <w:sz w:val="24"/>
          <w:szCs w:val="24"/>
        </w:rPr>
        <w:t xml:space="preserve"> dostępn</w:t>
      </w:r>
      <w:r w:rsidR="00606B51">
        <w:rPr>
          <w:rStyle w:val="Brak"/>
          <w:kern w:val="0"/>
          <w:sz w:val="24"/>
          <w:szCs w:val="24"/>
        </w:rPr>
        <w:t>ych</w:t>
      </w:r>
      <w:r w:rsidRPr="00C01871">
        <w:rPr>
          <w:rStyle w:val="Brak"/>
          <w:kern w:val="0"/>
          <w:sz w:val="24"/>
          <w:szCs w:val="24"/>
        </w:rPr>
        <w:t xml:space="preserve"> witryn/stron, aplikacji mobilnych/systemów informatycznych zgodn</w:t>
      </w:r>
      <w:r w:rsidR="001144E6">
        <w:rPr>
          <w:rStyle w:val="Brak"/>
          <w:kern w:val="0"/>
          <w:sz w:val="24"/>
          <w:szCs w:val="24"/>
        </w:rPr>
        <w:t>ie</w:t>
      </w:r>
      <w:r w:rsidRPr="00C01871">
        <w:rPr>
          <w:rStyle w:val="Brak"/>
          <w:kern w:val="0"/>
          <w:sz w:val="24"/>
          <w:szCs w:val="24"/>
        </w:rPr>
        <w:t xml:space="preserve"> z </w:t>
      </w:r>
      <w:r w:rsidR="00F15F69">
        <w:rPr>
          <w:rStyle w:val="Brak"/>
          <w:kern w:val="0"/>
          <w:sz w:val="24"/>
          <w:szCs w:val="24"/>
        </w:rPr>
        <w:t>aktualn</w:t>
      </w:r>
      <w:r w:rsidR="0077294F">
        <w:rPr>
          <w:rStyle w:val="Brak"/>
          <w:kern w:val="0"/>
          <w:sz w:val="24"/>
          <w:szCs w:val="24"/>
        </w:rPr>
        <w:t xml:space="preserve">ie obowiązującym </w:t>
      </w:r>
      <w:r w:rsidRPr="00C01871">
        <w:rPr>
          <w:rStyle w:val="Brak"/>
          <w:kern w:val="0"/>
          <w:sz w:val="24"/>
          <w:szCs w:val="24"/>
        </w:rPr>
        <w:t>standardem WCAG, ich audytowanie oraz tworzenie i aktualizacja deklaracji dostępności,</w:t>
      </w:r>
    </w:p>
    <w:p w14:paraId="282EE9F0" w14:textId="77777777" w:rsidR="00224125" w:rsidRPr="00C01871" w:rsidRDefault="00984140" w:rsidP="00984140">
      <w:pPr>
        <w:pStyle w:val="Akapitzlist"/>
        <w:widowControl w:val="0"/>
        <w:numPr>
          <w:ilvl w:val="0"/>
          <w:numId w:val="15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ogół procesów służących zapewnianiu dostępności wytwarzanych i zamawianych treści cyfrowych,</w:t>
      </w:r>
    </w:p>
    <w:p w14:paraId="2AD17188" w14:textId="77777777" w:rsidR="00224125" w:rsidRPr="00C01871" w:rsidRDefault="00984140" w:rsidP="00984140">
      <w:pPr>
        <w:pStyle w:val="Akapitzlist"/>
        <w:widowControl w:val="0"/>
        <w:numPr>
          <w:ilvl w:val="0"/>
          <w:numId w:val="15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ogół procesów związanych z zapewnianiem technologii wspierających, umożliwiających lub usprawniających naukę i pracę w środowisku cyfrowym.</w:t>
      </w:r>
    </w:p>
    <w:p w14:paraId="3FFD43FA" w14:textId="1D5B9DBA" w:rsidR="00224125" w:rsidRPr="00C01871" w:rsidRDefault="00984140" w:rsidP="00B236AF">
      <w:pPr>
        <w:widowControl w:val="0"/>
        <w:tabs>
          <w:tab w:val="left" w:pos="220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Wskazując </w:t>
      </w:r>
      <w:r w:rsidRPr="00C01871">
        <w:rPr>
          <w:rStyle w:val="Brak"/>
          <w:b/>
          <w:bCs/>
          <w:kern w:val="0"/>
          <w:sz w:val="24"/>
          <w:szCs w:val="24"/>
        </w:rPr>
        <w:t>przykładowe działania</w:t>
      </w:r>
      <w:r w:rsidRPr="00C01871">
        <w:rPr>
          <w:rStyle w:val="Brak"/>
          <w:kern w:val="0"/>
          <w:sz w:val="24"/>
          <w:szCs w:val="24"/>
        </w:rPr>
        <w:t xml:space="preserve"> w tym obszarze</w:t>
      </w:r>
      <w:r w:rsidR="00287FDC">
        <w:rPr>
          <w:rStyle w:val="Brak"/>
          <w:kern w:val="0"/>
          <w:sz w:val="24"/>
          <w:szCs w:val="24"/>
        </w:rPr>
        <w:t>,</w:t>
      </w:r>
      <w:r w:rsidRPr="00C01871">
        <w:rPr>
          <w:rStyle w:val="Brak"/>
          <w:kern w:val="0"/>
          <w:sz w:val="24"/>
          <w:szCs w:val="24"/>
        </w:rPr>
        <w:t xml:space="preserve"> podkreślamy, że nie jest to lista zamknięta, a uczelnie mogą realizować zadania autorskie i adekwatne do swojej specyfiki:</w:t>
      </w:r>
    </w:p>
    <w:p w14:paraId="722591ED" w14:textId="5A13B475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wypracowywanie zasad zapewniania standardów dostępności dla istniejących oraz nowych stron internetowych</w:t>
      </w:r>
      <w:r w:rsidR="00062924">
        <w:rPr>
          <w:rStyle w:val="Brak"/>
          <w:kern w:val="0"/>
          <w:sz w:val="24"/>
          <w:szCs w:val="24"/>
        </w:rPr>
        <w:t xml:space="preserve"> i aplikacji mobilnych</w:t>
      </w:r>
      <w:r w:rsidRPr="00C01871">
        <w:rPr>
          <w:rStyle w:val="Brak"/>
          <w:kern w:val="0"/>
          <w:sz w:val="24"/>
          <w:szCs w:val="24"/>
        </w:rPr>
        <w:t>, jak również aktualizacja ich deklaracji dostępności,</w:t>
      </w:r>
    </w:p>
    <w:p w14:paraId="265C3593" w14:textId="3E2EB05A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opracowywanie i prowadzenie szkoleń </w:t>
      </w:r>
      <w:r w:rsidR="001144E6">
        <w:rPr>
          <w:rStyle w:val="Brak"/>
          <w:kern w:val="0"/>
          <w:sz w:val="24"/>
          <w:szCs w:val="24"/>
        </w:rPr>
        <w:t xml:space="preserve">dla </w:t>
      </w:r>
      <w:r w:rsidRPr="00C01871">
        <w:rPr>
          <w:rStyle w:val="Brak"/>
          <w:kern w:val="0"/>
          <w:sz w:val="24"/>
          <w:szCs w:val="24"/>
        </w:rPr>
        <w:t>redaktorów stron internetowych</w:t>
      </w:r>
      <w:r w:rsidR="00062924">
        <w:rPr>
          <w:rStyle w:val="Brak"/>
          <w:kern w:val="0"/>
          <w:sz w:val="24"/>
          <w:szCs w:val="24"/>
        </w:rPr>
        <w:t xml:space="preserve"> </w:t>
      </w:r>
      <w:r w:rsidRPr="00C01871">
        <w:rPr>
          <w:rStyle w:val="Brak"/>
          <w:kern w:val="0"/>
          <w:sz w:val="24"/>
          <w:szCs w:val="24"/>
        </w:rPr>
        <w:t>w</w:t>
      </w:r>
      <w:r w:rsidR="001144E6">
        <w:rPr>
          <w:rStyle w:val="Brak"/>
          <w:kern w:val="0"/>
          <w:sz w:val="24"/>
          <w:szCs w:val="24"/>
        </w:rPr>
        <w:t> </w:t>
      </w:r>
      <w:r w:rsidRPr="00C01871">
        <w:rPr>
          <w:rStyle w:val="Brak"/>
          <w:kern w:val="0"/>
          <w:sz w:val="24"/>
          <w:szCs w:val="24"/>
        </w:rPr>
        <w:t>obszarze dostępności cyfrowej,</w:t>
      </w:r>
    </w:p>
    <w:p w14:paraId="3A800146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opracowywanie i prowadzenie szkoleń w zakresie standardów dostępności cyfrowej dla nauczycieli akademickich wytwarzających treści elektroniczne,</w:t>
      </w:r>
    </w:p>
    <w:p w14:paraId="5BBDAF19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przeprowadzanie audytów dostępności cyfrowej,</w:t>
      </w:r>
    </w:p>
    <w:p w14:paraId="16F335AA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adaptowanie dokumentów elektronicznych do postaci dostępnej,</w:t>
      </w:r>
    </w:p>
    <w:p w14:paraId="0B5E7D99" w14:textId="7B11FC1A" w:rsidR="00224125" w:rsidRPr="00DA7112" w:rsidRDefault="00984140" w:rsidP="00DA7112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DA7112">
        <w:rPr>
          <w:rStyle w:val="Brak"/>
          <w:kern w:val="0"/>
          <w:sz w:val="24"/>
          <w:szCs w:val="24"/>
        </w:rPr>
        <w:t>zakup sprzęt</w:t>
      </w:r>
      <w:r w:rsidR="00DA7112" w:rsidRPr="00DA7112">
        <w:rPr>
          <w:rStyle w:val="Brak"/>
          <w:kern w:val="0"/>
          <w:sz w:val="24"/>
          <w:szCs w:val="24"/>
        </w:rPr>
        <w:t xml:space="preserve">u </w:t>
      </w:r>
      <w:r w:rsidRPr="00DA7112">
        <w:rPr>
          <w:rStyle w:val="Brak"/>
          <w:kern w:val="0"/>
          <w:sz w:val="24"/>
          <w:szCs w:val="24"/>
        </w:rPr>
        <w:t>służącego organizacji dostępnych wydarzeń</w:t>
      </w:r>
      <w:r w:rsidR="00DA7112">
        <w:rPr>
          <w:rStyle w:val="Brak"/>
          <w:kern w:val="0"/>
          <w:sz w:val="24"/>
          <w:szCs w:val="24"/>
        </w:rPr>
        <w:t xml:space="preserve"> (np. sprzętu służącego do opracowania napisów na żywo),</w:t>
      </w:r>
    </w:p>
    <w:p w14:paraId="43050AF5" w14:textId="2F8C344E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inne</w:t>
      </w:r>
      <w:r w:rsidR="00606B51">
        <w:rPr>
          <w:rStyle w:val="Brak"/>
          <w:kern w:val="0"/>
          <w:sz w:val="24"/>
          <w:szCs w:val="24"/>
        </w:rPr>
        <w:t xml:space="preserve"> działania</w:t>
      </w:r>
      <w:r w:rsidRPr="00C01871">
        <w:rPr>
          <w:rStyle w:val="Brak"/>
          <w:kern w:val="0"/>
          <w:sz w:val="24"/>
          <w:szCs w:val="24"/>
        </w:rPr>
        <w:t>, nie ujęte w przykładach, poszerzające w uczelni dostępność cyfrową.</w:t>
      </w:r>
    </w:p>
    <w:p w14:paraId="33823192" w14:textId="3B119D45" w:rsidR="00224125" w:rsidRPr="00C01871" w:rsidRDefault="00F570B4" w:rsidP="00984140">
      <w:pPr>
        <w:pStyle w:val="Nagwek3"/>
        <w:numPr>
          <w:ilvl w:val="1"/>
          <w:numId w:val="16"/>
        </w:numPr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44" w:name="_Toc21"/>
      <w:bookmarkStart w:id="45" w:name="_Toc144976048"/>
      <w:r>
        <w:rPr>
          <w:rStyle w:val="Brak"/>
          <w:rFonts w:ascii="Calibri" w:hAnsi="Calibri"/>
          <w:b/>
          <w:bCs/>
        </w:rPr>
        <w:t>D</w:t>
      </w:r>
      <w:r w:rsidRPr="00C01871">
        <w:rPr>
          <w:rStyle w:val="Brak"/>
          <w:rFonts w:ascii="Calibri" w:hAnsi="Calibri"/>
          <w:b/>
          <w:bCs/>
        </w:rPr>
        <w:t>ostępność informacyjno-komunikacyjna</w:t>
      </w:r>
      <w:bookmarkEnd w:id="44"/>
      <w:bookmarkEnd w:id="45"/>
    </w:p>
    <w:p w14:paraId="24B47C57" w14:textId="77777777" w:rsidR="00224125" w:rsidRPr="00C01871" w:rsidRDefault="00984140" w:rsidP="00B236AF">
      <w:pPr>
        <w:spacing w:before="100" w:after="120" w:line="276" w:lineRule="auto"/>
        <w:rPr>
          <w:rStyle w:val="Brak"/>
          <w:sz w:val="24"/>
          <w:szCs w:val="24"/>
        </w:rPr>
      </w:pPr>
      <w:r w:rsidRPr="00C01871">
        <w:rPr>
          <w:rStyle w:val="Brak"/>
          <w:sz w:val="24"/>
          <w:szCs w:val="24"/>
        </w:rPr>
        <w:t>to taki sposób tworzenia treści i ich komunikowania, który sprawia, że każda osoba, niezależnie od swoich cech i okoliczności, w których się znajduje, może w pełni uczestniczyć w życiu uczelni w przestrzeni informacyjno-komunikacyjnej. Zapewnianie dostępności informacyjno-komunikacyjnej rozumiane jest jako:</w:t>
      </w:r>
    </w:p>
    <w:p w14:paraId="3B12E854" w14:textId="77777777" w:rsidR="00224125" w:rsidRPr="00C01871" w:rsidRDefault="00984140" w:rsidP="00984140">
      <w:pPr>
        <w:pStyle w:val="Akapitzlist"/>
        <w:numPr>
          <w:ilvl w:val="0"/>
          <w:numId w:val="18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ogół procesów służących zapewnieniu dostępnych dokumentów dydaktycznych, badawczych, naukowych i administracyjnych oraz materiałów multimedialnych,</w:t>
      </w:r>
    </w:p>
    <w:p w14:paraId="5F67A65F" w14:textId="77777777" w:rsidR="00224125" w:rsidRPr="00C01871" w:rsidRDefault="00984140" w:rsidP="00984140">
      <w:pPr>
        <w:pStyle w:val="Akapitzlist"/>
        <w:numPr>
          <w:ilvl w:val="0"/>
          <w:numId w:val="18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ogół procesów służących zapewnieniu jasnej i przejrzystej komunikacji,</w:t>
      </w:r>
    </w:p>
    <w:p w14:paraId="26666BC5" w14:textId="77777777" w:rsidR="00224125" w:rsidRPr="00C01871" w:rsidRDefault="00984140" w:rsidP="00984140">
      <w:pPr>
        <w:pStyle w:val="Akapitzlist"/>
        <w:numPr>
          <w:ilvl w:val="0"/>
          <w:numId w:val="18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ogół procesów związanych z organizacją dostępnych wydarzeń,</w:t>
      </w:r>
    </w:p>
    <w:p w14:paraId="42413590" w14:textId="77777777" w:rsidR="00224125" w:rsidRPr="00C01871" w:rsidRDefault="00984140" w:rsidP="00984140">
      <w:pPr>
        <w:pStyle w:val="Akapitzlist"/>
        <w:numPr>
          <w:ilvl w:val="0"/>
          <w:numId w:val="18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zapewnianie informacji o miejscu zastosowania rozwiązań dostępnościowych w infrastrukturze uczelni,</w:t>
      </w:r>
    </w:p>
    <w:p w14:paraId="5AB0BCB6" w14:textId="77777777" w:rsidR="00224125" w:rsidRPr="00C01871" w:rsidRDefault="00984140" w:rsidP="00984140">
      <w:pPr>
        <w:pStyle w:val="Akapitzlist"/>
        <w:numPr>
          <w:ilvl w:val="0"/>
          <w:numId w:val="18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ogół procesów służących zapewnieniu komunikacji w sposób, który odpowiada na zgłoszone szczególne potrzeby,</w:t>
      </w:r>
    </w:p>
    <w:p w14:paraId="4944856E" w14:textId="77777777" w:rsidR="00224125" w:rsidRPr="00C01871" w:rsidRDefault="00984140" w:rsidP="00984140">
      <w:pPr>
        <w:pStyle w:val="Akapitzlist"/>
        <w:numPr>
          <w:ilvl w:val="0"/>
          <w:numId w:val="18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upowszechnianie w społeczności akademickiej wiedzy o zapewnianiu dostępności,</w:t>
      </w:r>
    </w:p>
    <w:p w14:paraId="64BFBBB4" w14:textId="77777777" w:rsidR="00224125" w:rsidRPr="00C01871" w:rsidRDefault="00984140" w:rsidP="00984140">
      <w:pPr>
        <w:pStyle w:val="Akapitzlist"/>
        <w:numPr>
          <w:ilvl w:val="0"/>
          <w:numId w:val="18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zapewnianie urządzeń wspomagających słyszenie np. pętli indukcyjnych, tworzenie treści w języku prostym,</w:t>
      </w:r>
    </w:p>
    <w:p w14:paraId="2A90D410" w14:textId="77777777" w:rsidR="00224125" w:rsidRPr="00C01871" w:rsidRDefault="00984140" w:rsidP="00984140">
      <w:pPr>
        <w:pStyle w:val="Akapitzlist"/>
        <w:numPr>
          <w:ilvl w:val="0"/>
          <w:numId w:val="18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zapewnienie równorzędnych komunikatów w formie dźwiękowej, cyfrowej lub dotykowej,</w:t>
      </w:r>
    </w:p>
    <w:p w14:paraId="11244454" w14:textId="77777777" w:rsidR="00224125" w:rsidRPr="00C01871" w:rsidRDefault="00984140" w:rsidP="00984140">
      <w:pPr>
        <w:pStyle w:val="Akapitzlist"/>
        <w:numPr>
          <w:ilvl w:val="0"/>
          <w:numId w:val="18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ogół procesów związanych z zapewnianiem przez uczelnię dostępności dziedzictwa kulturowego, naukowego i artystycznego (dotyczy uczelni posiadających muzea, kolekcje naukowe i zbiory artystyczne).</w:t>
      </w:r>
    </w:p>
    <w:p w14:paraId="375E0E2D" w14:textId="2F244443" w:rsidR="00224125" w:rsidRPr="00C01871" w:rsidRDefault="00984140" w:rsidP="00B236AF">
      <w:pPr>
        <w:widowControl w:val="0"/>
        <w:tabs>
          <w:tab w:val="left" w:pos="220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Wskazując </w:t>
      </w:r>
      <w:r w:rsidRPr="00C01871">
        <w:rPr>
          <w:rStyle w:val="Brak"/>
          <w:b/>
          <w:bCs/>
          <w:kern w:val="0"/>
          <w:sz w:val="24"/>
          <w:szCs w:val="24"/>
        </w:rPr>
        <w:t>przykładowe działania</w:t>
      </w:r>
      <w:r w:rsidRPr="00C01871">
        <w:rPr>
          <w:rStyle w:val="Brak"/>
          <w:kern w:val="0"/>
          <w:sz w:val="24"/>
          <w:szCs w:val="24"/>
        </w:rPr>
        <w:t xml:space="preserve"> w tym obszarze</w:t>
      </w:r>
      <w:r w:rsidR="00287FDC">
        <w:rPr>
          <w:rStyle w:val="Brak"/>
          <w:kern w:val="0"/>
          <w:sz w:val="24"/>
          <w:szCs w:val="24"/>
        </w:rPr>
        <w:t>,</w:t>
      </w:r>
      <w:r w:rsidRPr="00C01871">
        <w:rPr>
          <w:rStyle w:val="Brak"/>
          <w:kern w:val="0"/>
          <w:sz w:val="24"/>
          <w:szCs w:val="24"/>
        </w:rPr>
        <w:t xml:space="preserve"> podkreślamy, że nie jest to lista zamknięta, a uczelnie mogą realizować zadania autorskie i adekwatne do swojej specyfiki:</w:t>
      </w:r>
    </w:p>
    <w:p w14:paraId="2E52AF03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opracowywanie napisów, napisów rozszerzonych i audiodeskrypcji do multimediów, </w:t>
      </w:r>
    </w:p>
    <w:p w14:paraId="3510D7B0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tworzenie standardów w zapewnianiu dostępności informacyjno-komunikacyjnej,</w:t>
      </w:r>
    </w:p>
    <w:p w14:paraId="622F4D5B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prowadzenie szkoleń z zakresu dostępności informacyjno-komunikacyjnej,</w:t>
      </w:r>
    </w:p>
    <w:p w14:paraId="4BB794C5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organizacja wydarzeń promujących w społeczności akademickiej wiedzę o dostępności i społeczny model niepełnosprawności,</w:t>
      </w:r>
    </w:p>
    <w:p w14:paraId="5CD314F1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organizacja kursów, których tematyka obejmuje zagadnienia związane z dostępnością powiązane z tematem istotnym dla danego wydziału,</w:t>
      </w:r>
    </w:p>
    <w:p w14:paraId="28D7576A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okresowe sprawdzanie treści komunikatów pod kątem dostępności np. w formie audytu, </w:t>
      </w:r>
    </w:p>
    <w:p w14:paraId="68414CA1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zapewnienie obsługi w PJM np. w postaci tłumacza online,</w:t>
      </w:r>
    </w:p>
    <w:p w14:paraId="2C25B580" w14:textId="26EE19D0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opracowywanie jasnych i przejrzystych komunikatów i informacji publikowanych na stronach internetowych uczelni,</w:t>
      </w:r>
      <w:r w:rsidR="00062924">
        <w:rPr>
          <w:rStyle w:val="Brak"/>
          <w:kern w:val="0"/>
          <w:sz w:val="24"/>
          <w:szCs w:val="24"/>
        </w:rPr>
        <w:t xml:space="preserve"> </w:t>
      </w:r>
      <w:r w:rsidRPr="00C01871">
        <w:rPr>
          <w:rStyle w:val="Brak"/>
          <w:kern w:val="0"/>
          <w:sz w:val="24"/>
          <w:szCs w:val="24"/>
        </w:rPr>
        <w:t>w budynkach i innych miejscach przestrzeni ogólnodostępnych, materiałach informacyjnych itp.,</w:t>
      </w:r>
    </w:p>
    <w:p w14:paraId="3DB0B063" w14:textId="55C51A85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inne</w:t>
      </w:r>
      <w:r w:rsidR="00287FDC">
        <w:rPr>
          <w:rStyle w:val="Brak"/>
          <w:kern w:val="0"/>
          <w:sz w:val="24"/>
          <w:szCs w:val="24"/>
        </w:rPr>
        <w:t xml:space="preserve"> działania</w:t>
      </w:r>
      <w:r w:rsidRPr="00C01871">
        <w:rPr>
          <w:rStyle w:val="Brak"/>
          <w:kern w:val="0"/>
          <w:sz w:val="24"/>
          <w:szCs w:val="24"/>
        </w:rPr>
        <w:t>, nieujęte w przykładach, poszerzające w uczelni dostępność informacyjno-komunikacyjną.</w:t>
      </w:r>
    </w:p>
    <w:p w14:paraId="3E6BAB58" w14:textId="652C30F9" w:rsidR="00224125" w:rsidRPr="00C01871" w:rsidRDefault="00F570B4" w:rsidP="00984140">
      <w:pPr>
        <w:pStyle w:val="Nagwek3"/>
        <w:numPr>
          <w:ilvl w:val="1"/>
          <w:numId w:val="19"/>
        </w:numPr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46" w:name="_Toc22"/>
      <w:bookmarkStart w:id="47" w:name="_Toc144976049"/>
      <w:r>
        <w:rPr>
          <w:rStyle w:val="Brak"/>
          <w:rFonts w:ascii="Calibri" w:hAnsi="Calibri"/>
          <w:b/>
          <w:bCs/>
        </w:rPr>
        <w:t>D</w:t>
      </w:r>
      <w:r w:rsidRPr="00C01871">
        <w:rPr>
          <w:rStyle w:val="Brak"/>
          <w:rFonts w:ascii="Calibri" w:hAnsi="Calibri"/>
          <w:b/>
          <w:bCs/>
        </w:rPr>
        <w:t>ostępność rekrutacji</w:t>
      </w:r>
      <w:bookmarkEnd w:id="46"/>
      <w:bookmarkEnd w:id="47"/>
    </w:p>
    <w:p w14:paraId="43991F97" w14:textId="77777777" w:rsidR="00224125" w:rsidRPr="00C01871" w:rsidRDefault="00984140" w:rsidP="00B236AF">
      <w:pPr>
        <w:widowControl w:val="0"/>
        <w:tabs>
          <w:tab w:val="left" w:pos="284"/>
          <w:tab w:val="left" w:pos="504"/>
        </w:tabs>
        <w:spacing w:before="100" w:after="120" w:line="276" w:lineRule="auto"/>
        <w:jc w:val="both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to ogół procesów służących zapewnianiu dostępu do informacji o ofercie dydaktycznej, wymaganiach, warunkach rekrutacji.</w:t>
      </w:r>
    </w:p>
    <w:p w14:paraId="645DCEC7" w14:textId="212F5032" w:rsidR="00224125" w:rsidRPr="00C01871" w:rsidRDefault="00984140" w:rsidP="00B236AF">
      <w:pPr>
        <w:widowControl w:val="0"/>
        <w:tabs>
          <w:tab w:val="left" w:pos="220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Wskazując </w:t>
      </w:r>
      <w:r w:rsidRPr="00C01871">
        <w:rPr>
          <w:rStyle w:val="Brak"/>
          <w:b/>
          <w:bCs/>
          <w:kern w:val="0"/>
          <w:sz w:val="24"/>
          <w:szCs w:val="24"/>
        </w:rPr>
        <w:t>przykładowe działania</w:t>
      </w:r>
      <w:r w:rsidRPr="00C01871">
        <w:rPr>
          <w:rStyle w:val="Brak"/>
          <w:kern w:val="0"/>
          <w:sz w:val="24"/>
          <w:szCs w:val="24"/>
        </w:rPr>
        <w:t xml:space="preserve"> w tym obszarze</w:t>
      </w:r>
      <w:r w:rsidR="00287FDC">
        <w:rPr>
          <w:rStyle w:val="Brak"/>
          <w:kern w:val="0"/>
          <w:sz w:val="24"/>
          <w:szCs w:val="24"/>
        </w:rPr>
        <w:t>,</w:t>
      </w:r>
      <w:r w:rsidRPr="00C01871">
        <w:rPr>
          <w:rStyle w:val="Brak"/>
          <w:kern w:val="0"/>
          <w:sz w:val="24"/>
          <w:szCs w:val="24"/>
        </w:rPr>
        <w:t xml:space="preserve"> podkreślamy, że nie jest to lista zamknięta, a uczelnie mogą realizować zadania autorskie i adekwatne do swojej specyfiki:</w:t>
      </w:r>
    </w:p>
    <w:p w14:paraId="7DD289D9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przegląd i/lub opracowanie dostępnej informacji na temat kierunków studiów,</w:t>
      </w:r>
    </w:p>
    <w:p w14:paraId="10FF36B5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stworzenie dostępnego systemu rekrutacji z uwzględnieniem aktualnego standardu dostępności cyfrowej WCAG, </w:t>
      </w:r>
    </w:p>
    <w:p w14:paraId="29E26E62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przeprowadzenie audytu dostępności systemu rekrutacji,</w:t>
      </w:r>
    </w:p>
    <w:p w14:paraId="6EB17B04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opracowanie procedury rekrutacji (np. w formie rozmowy kwalifikacyjnej) uwzględniającej potrzeby kandydata związane z niepełnosprawnością lub szczególnymi potrzebami,</w:t>
      </w:r>
    </w:p>
    <w:p w14:paraId="29C94B5B" w14:textId="182A59E0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opracowanie procedury rekrutacji osób studiujących na warsztaty i szkolenia uwzględniając</w:t>
      </w:r>
      <w:r w:rsidR="007C2409">
        <w:rPr>
          <w:rStyle w:val="Brak"/>
          <w:kern w:val="0"/>
          <w:sz w:val="24"/>
          <w:szCs w:val="24"/>
        </w:rPr>
        <w:t>ej</w:t>
      </w:r>
      <w:r w:rsidRPr="00C01871">
        <w:rPr>
          <w:rStyle w:val="Brak"/>
          <w:kern w:val="0"/>
          <w:sz w:val="24"/>
          <w:szCs w:val="24"/>
        </w:rPr>
        <w:t xml:space="preserve"> potrzeby związane z niepełnosprawnością lub szczególnymi potrzebami,</w:t>
      </w:r>
    </w:p>
    <w:p w14:paraId="2A5CA220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opracowanie i publikacja przejrzystych informacji o czynnikach szkodliwych i zagrożeniach występujących na danym kierunku studiów (dotyczy sylabusów),</w:t>
      </w:r>
    </w:p>
    <w:p w14:paraId="3EC464B7" w14:textId="64E78F25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inne </w:t>
      </w:r>
      <w:r w:rsidR="00287FDC">
        <w:rPr>
          <w:rStyle w:val="Brak"/>
          <w:kern w:val="0"/>
          <w:sz w:val="24"/>
          <w:szCs w:val="24"/>
        </w:rPr>
        <w:t xml:space="preserve">działania, </w:t>
      </w:r>
      <w:r w:rsidRPr="00C01871">
        <w:rPr>
          <w:rStyle w:val="Brak"/>
          <w:kern w:val="0"/>
          <w:sz w:val="24"/>
          <w:szCs w:val="24"/>
        </w:rPr>
        <w:t>nie ujęte w przykładach, zapewniające systemowy charakter działań związanych z dostępnością rekrutacji.</w:t>
      </w:r>
    </w:p>
    <w:p w14:paraId="0F589813" w14:textId="50F68184" w:rsidR="00224125" w:rsidRPr="00C01871" w:rsidRDefault="00F570B4" w:rsidP="00984140">
      <w:pPr>
        <w:pStyle w:val="Nagwek3"/>
        <w:numPr>
          <w:ilvl w:val="1"/>
          <w:numId w:val="20"/>
        </w:numPr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48" w:name="_Toc23"/>
      <w:bookmarkStart w:id="49" w:name="_Toc144976050"/>
      <w:r>
        <w:rPr>
          <w:rStyle w:val="Brak"/>
          <w:rFonts w:ascii="Calibri" w:hAnsi="Calibri"/>
          <w:b/>
          <w:bCs/>
        </w:rPr>
        <w:t>D</w:t>
      </w:r>
      <w:r w:rsidRPr="00C01871">
        <w:rPr>
          <w:rStyle w:val="Brak"/>
          <w:rFonts w:ascii="Calibri" w:hAnsi="Calibri"/>
          <w:b/>
          <w:bCs/>
        </w:rPr>
        <w:t>ostępność procesu kształcenia</w:t>
      </w:r>
      <w:bookmarkEnd w:id="48"/>
      <w:bookmarkEnd w:id="49"/>
    </w:p>
    <w:p w14:paraId="54CED157" w14:textId="77777777" w:rsidR="00224125" w:rsidRPr="00C01871" w:rsidRDefault="00984140" w:rsidP="00B236AF">
      <w:pPr>
        <w:widowControl w:val="0"/>
        <w:tabs>
          <w:tab w:val="left" w:pos="284"/>
          <w:tab w:val="left" w:pos="504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to ogół procesów służących zapewnieniu dostępności warunków kształcenia, w szczególności:</w:t>
      </w:r>
    </w:p>
    <w:p w14:paraId="1D41D88A" w14:textId="77777777" w:rsidR="00224125" w:rsidRPr="00C01871" w:rsidRDefault="00984140" w:rsidP="00984140">
      <w:pPr>
        <w:pStyle w:val="Akapitzlist"/>
        <w:widowControl w:val="0"/>
        <w:numPr>
          <w:ilvl w:val="1"/>
          <w:numId w:val="2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zapewnienie transparentnych zasad ubiegania się o adaptacje procesu kształcenia opisanych w stosownym zarządzeniu,</w:t>
      </w:r>
    </w:p>
    <w:p w14:paraId="021CE91F" w14:textId="6F6077EB" w:rsidR="00224125" w:rsidRPr="00C01871" w:rsidRDefault="00984140" w:rsidP="00984140">
      <w:pPr>
        <w:pStyle w:val="Akapitzlist"/>
        <w:widowControl w:val="0"/>
        <w:numPr>
          <w:ilvl w:val="1"/>
          <w:numId w:val="2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zapewnienie wykwalifikowanej kadry np. konsultantów, doradców w BON/DON/CD tworzącej działania o charakterze systemowym, analizy funkcjonalne i propozycje racjonalnych usprawnień, </w:t>
      </w:r>
    </w:p>
    <w:p w14:paraId="2A280C93" w14:textId="77777777" w:rsidR="00224125" w:rsidRPr="00C01871" w:rsidRDefault="00984140" w:rsidP="00984140">
      <w:pPr>
        <w:pStyle w:val="Akapitzlist"/>
        <w:widowControl w:val="0"/>
        <w:numPr>
          <w:ilvl w:val="1"/>
          <w:numId w:val="2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zapewnienie wykwalifikowanej kadry specjalizującej się w technologiach wspierających,</w:t>
      </w:r>
    </w:p>
    <w:p w14:paraId="5D7733BA" w14:textId="77777777" w:rsidR="00224125" w:rsidRPr="00C01871" w:rsidRDefault="00984140" w:rsidP="00984140">
      <w:pPr>
        <w:pStyle w:val="Akapitzlist"/>
        <w:widowControl w:val="0"/>
        <w:numPr>
          <w:ilvl w:val="1"/>
          <w:numId w:val="2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zapewnianie digitalizacji i dostępności materiałów dydaktycznych,</w:t>
      </w:r>
    </w:p>
    <w:p w14:paraId="41084C9F" w14:textId="28BD82F1" w:rsidR="00224125" w:rsidRPr="00C01871" w:rsidRDefault="00984140" w:rsidP="00984140">
      <w:pPr>
        <w:pStyle w:val="Akapitzlist"/>
        <w:widowControl w:val="0"/>
        <w:numPr>
          <w:ilvl w:val="1"/>
          <w:numId w:val="2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opracowywanie i prowadzenie szkoleń w obszarze dostępności, społecznego modelu niepełnosprawności itp. dla kadry dydaktycznej, administracyjnej</w:t>
      </w:r>
      <w:r w:rsidR="007C2409">
        <w:rPr>
          <w:rStyle w:val="Brak"/>
          <w:kern w:val="0"/>
          <w:sz w:val="24"/>
          <w:szCs w:val="24"/>
        </w:rPr>
        <w:t>,</w:t>
      </w:r>
      <w:r w:rsidRPr="00C01871">
        <w:rPr>
          <w:rStyle w:val="Brak"/>
          <w:kern w:val="0"/>
          <w:sz w:val="24"/>
          <w:szCs w:val="24"/>
        </w:rPr>
        <w:t xml:space="preserve"> pracowników </w:t>
      </w:r>
      <w:r w:rsidR="007C2409">
        <w:rPr>
          <w:rStyle w:val="Brak"/>
          <w:kern w:val="0"/>
          <w:sz w:val="24"/>
          <w:szCs w:val="24"/>
        </w:rPr>
        <w:t xml:space="preserve">i pracownic </w:t>
      </w:r>
      <w:r w:rsidRPr="00C01871">
        <w:rPr>
          <w:rStyle w:val="Brak"/>
          <w:kern w:val="0"/>
          <w:sz w:val="24"/>
          <w:szCs w:val="24"/>
        </w:rPr>
        <w:t xml:space="preserve">inżynieryjno-technicznych oraz pozostałych </w:t>
      </w:r>
      <w:r w:rsidR="007C2409">
        <w:rPr>
          <w:rStyle w:val="Brak"/>
          <w:kern w:val="0"/>
          <w:sz w:val="24"/>
          <w:szCs w:val="24"/>
        </w:rPr>
        <w:t xml:space="preserve">osób </w:t>
      </w:r>
      <w:r w:rsidR="0077294F">
        <w:rPr>
          <w:rStyle w:val="Brak"/>
          <w:kern w:val="0"/>
          <w:sz w:val="24"/>
          <w:szCs w:val="24"/>
        </w:rPr>
        <w:t>zatrudnionych</w:t>
      </w:r>
      <w:r w:rsidR="007C2409">
        <w:rPr>
          <w:rStyle w:val="Brak"/>
          <w:kern w:val="0"/>
          <w:sz w:val="24"/>
          <w:szCs w:val="24"/>
        </w:rPr>
        <w:t xml:space="preserve"> w</w:t>
      </w:r>
      <w:r w:rsidRPr="00C01871">
        <w:rPr>
          <w:rStyle w:val="Brak"/>
          <w:kern w:val="0"/>
          <w:sz w:val="24"/>
          <w:szCs w:val="24"/>
        </w:rPr>
        <w:t xml:space="preserve"> uczelni.</w:t>
      </w:r>
    </w:p>
    <w:p w14:paraId="767058BC" w14:textId="19D87C90" w:rsidR="00224125" w:rsidRPr="00C01871" w:rsidRDefault="00984140" w:rsidP="00B236AF">
      <w:pPr>
        <w:widowControl w:val="0"/>
        <w:tabs>
          <w:tab w:val="left" w:pos="220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Wskazując </w:t>
      </w:r>
      <w:r w:rsidRPr="00C01871">
        <w:rPr>
          <w:rStyle w:val="Brak"/>
          <w:b/>
          <w:bCs/>
          <w:kern w:val="0"/>
          <w:sz w:val="24"/>
          <w:szCs w:val="24"/>
        </w:rPr>
        <w:t>przykładowe działania</w:t>
      </w:r>
      <w:r w:rsidRPr="00C01871">
        <w:rPr>
          <w:rStyle w:val="Brak"/>
          <w:kern w:val="0"/>
          <w:sz w:val="24"/>
          <w:szCs w:val="24"/>
        </w:rPr>
        <w:t xml:space="preserve"> w tym obszarze</w:t>
      </w:r>
      <w:r w:rsidR="00287FDC">
        <w:rPr>
          <w:rStyle w:val="Brak"/>
          <w:kern w:val="0"/>
          <w:sz w:val="24"/>
          <w:szCs w:val="24"/>
        </w:rPr>
        <w:t>,</w:t>
      </w:r>
      <w:r w:rsidRPr="00C01871">
        <w:rPr>
          <w:rStyle w:val="Brak"/>
          <w:kern w:val="0"/>
          <w:sz w:val="24"/>
          <w:szCs w:val="24"/>
        </w:rPr>
        <w:t xml:space="preserve"> podkreślamy, że nie jest to lista zamknięta, a uczelnie mogą realizować zadania autorskie i adekwatne do swojej specyfiki:</w:t>
      </w:r>
    </w:p>
    <w:p w14:paraId="4F09107E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opracowanie standardów wsparcia/ strategii wsparcia z uwzględnieniem osób, które nie posiadają orzeczenia o niepełnosprawności: z ASD, ADHD/ADD, z dysleksją, z trudnościami w obszarze zdrowia psychicznego, </w:t>
      </w:r>
    </w:p>
    <w:p w14:paraId="29CA96B4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opracowywanie i prowadzenie szkoleń dla kadry dydaktycznej w zakresie społecznego modelu niepełnosprawności (stacjonarnie, hybrydowo, online) z uwzględnieniem szczególnych potrzeb odbiorców,</w:t>
      </w:r>
    </w:p>
    <w:p w14:paraId="5C044491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wdrażanie na uczelni zasad projektowania uniwersalnego w edukacji (UDL) poprzez szkolenie kadry dydaktycznej, wizyty studyjne i certyfikowane szkolenia (również zagraniczne) dla kadry zarządzającej uczelnią w obszarze kształcenia, opracowanie wytycznych dla nauczycieli akademickich itd.</w:t>
      </w:r>
    </w:p>
    <w:p w14:paraId="2AC74BF7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opracowywanie zasad i rozwój współpracy z jednostkami międzyuczelnianymi; studium w-fu, lektorami języków obcych; działem rekrutacji, biurem karier; wypracowanie standardu pracy tych jednostek z udziałem DON, BON, CD, przy jednoczesnej możliwości ich niezależnej pracy na rzecz wsparcia osób z niepełnosprawnościami i szczególnymi potrzebami,</w:t>
      </w:r>
    </w:p>
    <w:p w14:paraId="3AB9FBAD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opracowywanie dokumentów i regulaminów studiów z wyraźnym wskazaniem na konieczność wdrażania zasad związanych z zapewnianiem dostępności procesu kształcenia dla osób z niepełnosprawnościami i szczególnymi potrzebami,</w:t>
      </w:r>
    </w:p>
    <w:p w14:paraId="0BF8F77D" w14:textId="5A612719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opracowywanie zasad wsparcia dla </w:t>
      </w:r>
      <w:r w:rsidR="007C2409">
        <w:rPr>
          <w:rStyle w:val="Brak"/>
          <w:kern w:val="0"/>
          <w:sz w:val="24"/>
          <w:szCs w:val="24"/>
        </w:rPr>
        <w:t xml:space="preserve">osób </w:t>
      </w:r>
      <w:r w:rsidR="007C2409" w:rsidRPr="00C01871">
        <w:rPr>
          <w:rStyle w:val="Brak"/>
          <w:kern w:val="0"/>
          <w:sz w:val="24"/>
          <w:szCs w:val="24"/>
        </w:rPr>
        <w:t>stud</w:t>
      </w:r>
      <w:r w:rsidR="007C2409">
        <w:rPr>
          <w:rStyle w:val="Brak"/>
          <w:kern w:val="0"/>
          <w:sz w:val="24"/>
          <w:szCs w:val="24"/>
        </w:rPr>
        <w:t>iujących</w:t>
      </w:r>
      <w:r w:rsidRPr="00C01871">
        <w:rPr>
          <w:rStyle w:val="Brak"/>
          <w:kern w:val="0"/>
          <w:sz w:val="24"/>
          <w:szCs w:val="24"/>
        </w:rPr>
        <w:t xml:space="preserve"> z doświadczeniem uchodźczym oraz z niepełnosprawnościami i szczególnymi potrzebami,</w:t>
      </w:r>
    </w:p>
    <w:p w14:paraId="693B2F81" w14:textId="75AE0570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inne</w:t>
      </w:r>
      <w:r w:rsidR="00287FDC">
        <w:rPr>
          <w:rStyle w:val="Brak"/>
          <w:kern w:val="0"/>
          <w:sz w:val="24"/>
          <w:szCs w:val="24"/>
        </w:rPr>
        <w:t xml:space="preserve"> działania</w:t>
      </w:r>
      <w:r w:rsidRPr="00C01871">
        <w:rPr>
          <w:rStyle w:val="Brak"/>
          <w:kern w:val="0"/>
          <w:sz w:val="24"/>
          <w:szCs w:val="24"/>
        </w:rPr>
        <w:t>, nie ujęte w przykładach, poszerzające w uczelni dostępność procesu kształcenia.</w:t>
      </w:r>
    </w:p>
    <w:p w14:paraId="1E9A5171" w14:textId="1F4BDA09" w:rsidR="00224125" w:rsidRPr="00C01871" w:rsidRDefault="00F570B4" w:rsidP="00984140">
      <w:pPr>
        <w:pStyle w:val="Nagwek3"/>
        <w:numPr>
          <w:ilvl w:val="1"/>
          <w:numId w:val="23"/>
        </w:numPr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50" w:name="_Toc24"/>
      <w:bookmarkStart w:id="51" w:name="_Toc144976051"/>
      <w:r>
        <w:rPr>
          <w:rStyle w:val="Brak"/>
          <w:rFonts w:ascii="Calibri" w:hAnsi="Calibri"/>
          <w:b/>
          <w:bCs/>
        </w:rPr>
        <w:t>D</w:t>
      </w:r>
      <w:r w:rsidRPr="00C01871">
        <w:rPr>
          <w:rStyle w:val="Brak"/>
          <w:rFonts w:ascii="Calibri" w:hAnsi="Calibri"/>
          <w:b/>
          <w:bCs/>
        </w:rPr>
        <w:t>ostępność prowadzenia badań naukowych</w:t>
      </w:r>
      <w:bookmarkEnd w:id="50"/>
      <w:bookmarkEnd w:id="51"/>
    </w:p>
    <w:p w14:paraId="21330CE8" w14:textId="77777777" w:rsidR="00224125" w:rsidRPr="00C01871" w:rsidRDefault="00984140" w:rsidP="00B236AF">
      <w:pPr>
        <w:widowControl w:val="0"/>
        <w:tabs>
          <w:tab w:val="left" w:pos="284"/>
          <w:tab w:val="left" w:pos="504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to ogół procesów służących zapewnieniu dostępności prowadzenia badań naukowych, w szczególności:</w:t>
      </w:r>
    </w:p>
    <w:p w14:paraId="3E82E43E" w14:textId="77777777" w:rsidR="00224125" w:rsidRPr="00C01871" w:rsidRDefault="00984140" w:rsidP="00984140">
      <w:pPr>
        <w:pStyle w:val="Akapitzlist"/>
        <w:widowControl w:val="0"/>
        <w:numPr>
          <w:ilvl w:val="0"/>
          <w:numId w:val="25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zwiększanie dostępności bibliotek i archiwów,</w:t>
      </w:r>
    </w:p>
    <w:p w14:paraId="3E7AEEB2" w14:textId="77777777" w:rsidR="00224125" w:rsidRPr="00C01871" w:rsidRDefault="00984140" w:rsidP="00984140">
      <w:pPr>
        <w:pStyle w:val="Akapitzlist"/>
        <w:widowControl w:val="0"/>
        <w:numPr>
          <w:ilvl w:val="0"/>
          <w:numId w:val="25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zapewnianie dostępnych cyfrowo baz danych,</w:t>
      </w:r>
    </w:p>
    <w:p w14:paraId="0D240A25" w14:textId="77777777" w:rsidR="00224125" w:rsidRPr="00C01871" w:rsidRDefault="00984140" w:rsidP="00984140">
      <w:pPr>
        <w:pStyle w:val="Akapitzlist"/>
        <w:widowControl w:val="0"/>
        <w:numPr>
          <w:ilvl w:val="0"/>
          <w:numId w:val="25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digitalizacja materiałów naukowych,</w:t>
      </w:r>
    </w:p>
    <w:p w14:paraId="3AA5DB00" w14:textId="77777777" w:rsidR="00224125" w:rsidRPr="00C01871" w:rsidRDefault="00984140" w:rsidP="00984140">
      <w:pPr>
        <w:pStyle w:val="Akapitzlist"/>
        <w:widowControl w:val="0"/>
        <w:numPr>
          <w:ilvl w:val="0"/>
          <w:numId w:val="25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tworzenie narzędzi do prowadzenia dostępnych badań oraz opracowywanie dostępnych raportów i analiz.</w:t>
      </w:r>
    </w:p>
    <w:p w14:paraId="07CF5343" w14:textId="77777777" w:rsidR="00224125" w:rsidRPr="00C01871" w:rsidRDefault="00984140" w:rsidP="00984140">
      <w:pPr>
        <w:pStyle w:val="Akapitzlist"/>
        <w:widowControl w:val="0"/>
        <w:numPr>
          <w:ilvl w:val="0"/>
          <w:numId w:val="25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tworzenie dostępnych laboratoriów poprzez projektowanie uniwersalne/racjonalne usprawnienia lub z użyciem najnowszych technologii (np. w VR lub AR). </w:t>
      </w:r>
    </w:p>
    <w:p w14:paraId="37B9F706" w14:textId="3111FB0A" w:rsidR="00224125" w:rsidRPr="00C01871" w:rsidRDefault="00984140" w:rsidP="00B236AF">
      <w:pPr>
        <w:widowControl w:val="0"/>
        <w:tabs>
          <w:tab w:val="left" w:pos="220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Wskazując </w:t>
      </w:r>
      <w:r w:rsidRPr="00C01871">
        <w:rPr>
          <w:rStyle w:val="Brak"/>
          <w:b/>
          <w:bCs/>
          <w:kern w:val="0"/>
          <w:sz w:val="24"/>
          <w:szCs w:val="24"/>
        </w:rPr>
        <w:t>przykładowe działania</w:t>
      </w:r>
      <w:r w:rsidRPr="00C01871">
        <w:rPr>
          <w:rStyle w:val="Brak"/>
          <w:kern w:val="0"/>
          <w:sz w:val="24"/>
          <w:szCs w:val="24"/>
        </w:rPr>
        <w:t xml:space="preserve"> w tym obszarze</w:t>
      </w:r>
      <w:r w:rsidR="00287FDC">
        <w:rPr>
          <w:rStyle w:val="Brak"/>
          <w:kern w:val="0"/>
          <w:sz w:val="24"/>
          <w:szCs w:val="24"/>
        </w:rPr>
        <w:t>,</w:t>
      </w:r>
      <w:r w:rsidRPr="00C01871">
        <w:rPr>
          <w:rStyle w:val="Brak"/>
          <w:kern w:val="0"/>
          <w:sz w:val="24"/>
          <w:szCs w:val="24"/>
        </w:rPr>
        <w:t xml:space="preserve"> podkreślamy, że nie jest to lista zamknięta, a uczelnie mogą realizować zadania autorskie i adekwatne do swojej specyfiki:</w:t>
      </w:r>
    </w:p>
    <w:p w14:paraId="7446782B" w14:textId="0695D0B8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opracowanie planu i wdrożenie wsparcia </w:t>
      </w:r>
      <w:r w:rsidR="007C2409">
        <w:rPr>
          <w:rStyle w:val="Brak"/>
          <w:kern w:val="0"/>
          <w:sz w:val="24"/>
          <w:szCs w:val="24"/>
        </w:rPr>
        <w:t>osób studiujących</w:t>
      </w:r>
      <w:r w:rsidR="007B79E9">
        <w:rPr>
          <w:rStyle w:val="Brak"/>
          <w:kern w:val="0"/>
          <w:sz w:val="24"/>
          <w:szCs w:val="24"/>
        </w:rPr>
        <w:t>, doktorantów</w:t>
      </w:r>
      <w:r w:rsidRPr="00C01871">
        <w:rPr>
          <w:rStyle w:val="Brak"/>
          <w:kern w:val="0"/>
          <w:sz w:val="24"/>
          <w:szCs w:val="24"/>
        </w:rPr>
        <w:t xml:space="preserve"> </w:t>
      </w:r>
      <w:r w:rsidR="007C2409">
        <w:rPr>
          <w:rStyle w:val="Brak"/>
          <w:kern w:val="0"/>
          <w:sz w:val="24"/>
          <w:szCs w:val="24"/>
        </w:rPr>
        <w:t xml:space="preserve">i doktorantek </w:t>
      </w:r>
      <w:r w:rsidRPr="00C01871">
        <w:rPr>
          <w:rStyle w:val="Brak"/>
          <w:kern w:val="0"/>
          <w:sz w:val="24"/>
          <w:szCs w:val="24"/>
        </w:rPr>
        <w:t xml:space="preserve">lub pracowników </w:t>
      </w:r>
      <w:r w:rsidR="007C2409">
        <w:rPr>
          <w:rStyle w:val="Brak"/>
          <w:kern w:val="0"/>
          <w:sz w:val="24"/>
          <w:szCs w:val="24"/>
        </w:rPr>
        <w:t xml:space="preserve">i pracownic </w:t>
      </w:r>
      <w:r w:rsidRPr="00C01871">
        <w:rPr>
          <w:rStyle w:val="Brak"/>
          <w:kern w:val="0"/>
          <w:sz w:val="24"/>
          <w:szCs w:val="24"/>
        </w:rPr>
        <w:t xml:space="preserve">podejmujących badania w różnorodnych dziedzinach wiedzy, </w:t>
      </w:r>
    </w:p>
    <w:p w14:paraId="4E7D0567" w14:textId="295F4180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opracowanie planu i wdrożenie wsparcia </w:t>
      </w:r>
      <w:r w:rsidR="007C2409">
        <w:rPr>
          <w:rStyle w:val="Brak"/>
          <w:kern w:val="0"/>
          <w:sz w:val="24"/>
          <w:szCs w:val="24"/>
        </w:rPr>
        <w:t xml:space="preserve">osób </w:t>
      </w:r>
      <w:r w:rsidRPr="00C01871">
        <w:rPr>
          <w:rStyle w:val="Brak"/>
          <w:kern w:val="0"/>
          <w:sz w:val="24"/>
          <w:szCs w:val="24"/>
        </w:rPr>
        <w:t>stud</w:t>
      </w:r>
      <w:r w:rsidR="007C2409">
        <w:rPr>
          <w:rStyle w:val="Brak"/>
          <w:kern w:val="0"/>
          <w:sz w:val="24"/>
          <w:szCs w:val="24"/>
        </w:rPr>
        <w:t>iujących</w:t>
      </w:r>
      <w:r w:rsidR="007B79E9">
        <w:rPr>
          <w:rStyle w:val="Brak"/>
          <w:kern w:val="0"/>
          <w:sz w:val="24"/>
          <w:szCs w:val="24"/>
        </w:rPr>
        <w:t>, doktorantów</w:t>
      </w:r>
      <w:r w:rsidRPr="00C01871">
        <w:rPr>
          <w:rStyle w:val="Brak"/>
          <w:kern w:val="0"/>
          <w:sz w:val="24"/>
          <w:szCs w:val="24"/>
        </w:rPr>
        <w:t xml:space="preserve"> i </w:t>
      </w:r>
      <w:r w:rsidR="007C2409">
        <w:rPr>
          <w:rStyle w:val="Brak"/>
          <w:kern w:val="0"/>
          <w:sz w:val="24"/>
          <w:szCs w:val="24"/>
        </w:rPr>
        <w:t xml:space="preserve">doktorantek oraz osób </w:t>
      </w:r>
      <w:r w:rsidRPr="00C01871">
        <w:rPr>
          <w:rStyle w:val="Brak"/>
          <w:kern w:val="0"/>
          <w:sz w:val="24"/>
          <w:szCs w:val="24"/>
        </w:rPr>
        <w:t>prac</w:t>
      </w:r>
      <w:r w:rsidR="007C2409">
        <w:rPr>
          <w:rStyle w:val="Brak"/>
          <w:kern w:val="0"/>
          <w:sz w:val="24"/>
          <w:szCs w:val="24"/>
        </w:rPr>
        <w:t xml:space="preserve">ujących </w:t>
      </w:r>
      <w:r w:rsidRPr="00C01871">
        <w:rPr>
          <w:rStyle w:val="Brak"/>
          <w:kern w:val="0"/>
          <w:sz w:val="24"/>
          <w:szCs w:val="24"/>
        </w:rPr>
        <w:t>z niepełnosprawnościami i</w:t>
      </w:r>
      <w:r w:rsidR="007C2409">
        <w:rPr>
          <w:rStyle w:val="Brak"/>
          <w:kern w:val="0"/>
          <w:sz w:val="24"/>
          <w:szCs w:val="24"/>
        </w:rPr>
        <w:t> </w:t>
      </w:r>
      <w:r w:rsidRPr="00C01871">
        <w:rPr>
          <w:rStyle w:val="Brak"/>
          <w:kern w:val="0"/>
          <w:sz w:val="24"/>
          <w:szCs w:val="24"/>
        </w:rPr>
        <w:t>szczególnymi potrzebami przyjeżdżających do danej uczelni w celach dydaktycznych lub badawczych,</w:t>
      </w:r>
    </w:p>
    <w:p w14:paraId="2D451CF5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adaptacja materiałów dydaktycznych i naukowych w odpowiedzi na szczególne potrzeby,</w:t>
      </w:r>
    </w:p>
    <w:p w14:paraId="4F74A2FE" w14:textId="214845A3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wypracowanie zasad finansowania udziału w konferencjach naukowych osób z niepełnosprawnościami wspieranych przez asystentów dydaktycznych, </w:t>
      </w:r>
    </w:p>
    <w:p w14:paraId="489DC8C2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tworzenie oferty szkoleniowej uświadamiającej kadrę dydaktyczną i badawczą w zakresie społecznego modelu niepełnosprawności, racjonalnych usprawnień i efektywnego włączania osób z niepełnosprawnościami do prowadzenia badań naukowych. </w:t>
      </w:r>
    </w:p>
    <w:p w14:paraId="682B9630" w14:textId="0EADB687" w:rsidR="00224125" w:rsidRPr="00C01871" w:rsidRDefault="00606B51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i/>
          <w:iCs/>
          <w:sz w:val="24"/>
          <w:szCs w:val="24"/>
        </w:rPr>
      </w:pPr>
      <w:r>
        <w:rPr>
          <w:rStyle w:val="Brak"/>
          <w:kern w:val="0"/>
          <w:sz w:val="24"/>
          <w:szCs w:val="24"/>
        </w:rPr>
        <w:t>i</w:t>
      </w:r>
      <w:r w:rsidRPr="00C01871">
        <w:rPr>
          <w:rStyle w:val="Brak"/>
          <w:kern w:val="0"/>
          <w:sz w:val="24"/>
          <w:szCs w:val="24"/>
        </w:rPr>
        <w:t>nne</w:t>
      </w:r>
      <w:r>
        <w:rPr>
          <w:rStyle w:val="Brak"/>
          <w:kern w:val="0"/>
          <w:sz w:val="24"/>
          <w:szCs w:val="24"/>
        </w:rPr>
        <w:t xml:space="preserve"> działania</w:t>
      </w:r>
      <w:r w:rsidRPr="00C01871">
        <w:rPr>
          <w:rStyle w:val="Brak"/>
          <w:kern w:val="0"/>
          <w:sz w:val="24"/>
          <w:szCs w:val="24"/>
        </w:rPr>
        <w:t>, nie ujęte w przykładach, poszerzające w uczelni dostępność badań naukowych</w:t>
      </w:r>
      <w:r w:rsidRPr="00C01871">
        <w:rPr>
          <w:rStyle w:val="Brak"/>
          <w:i/>
          <w:iCs/>
          <w:kern w:val="0"/>
          <w:sz w:val="24"/>
          <w:szCs w:val="24"/>
        </w:rPr>
        <w:t>.</w:t>
      </w:r>
    </w:p>
    <w:p w14:paraId="6B2D95DD" w14:textId="41128E73" w:rsidR="00224125" w:rsidRPr="00C01871" w:rsidRDefault="00F570B4" w:rsidP="00984140">
      <w:pPr>
        <w:pStyle w:val="Nagwek3"/>
        <w:numPr>
          <w:ilvl w:val="1"/>
          <w:numId w:val="26"/>
        </w:numPr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52" w:name="_Toc25"/>
      <w:bookmarkStart w:id="53" w:name="_Toc144976052"/>
      <w:r>
        <w:rPr>
          <w:rStyle w:val="Brak"/>
          <w:rFonts w:ascii="Calibri" w:hAnsi="Calibri"/>
          <w:b/>
          <w:bCs/>
        </w:rPr>
        <w:t>P</w:t>
      </w:r>
      <w:r w:rsidRPr="00C01871">
        <w:rPr>
          <w:rStyle w:val="Brak"/>
          <w:rFonts w:ascii="Calibri" w:hAnsi="Calibri"/>
          <w:b/>
          <w:bCs/>
        </w:rPr>
        <w:t>rocedury i procesy na rzecz dostępności</w:t>
      </w:r>
      <w:bookmarkEnd w:id="52"/>
      <w:bookmarkEnd w:id="53"/>
    </w:p>
    <w:p w14:paraId="4EDB24BD" w14:textId="77777777" w:rsidR="00224125" w:rsidRPr="00C01871" w:rsidRDefault="00984140" w:rsidP="00B236AF">
      <w:pPr>
        <w:widowControl w:val="0"/>
        <w:tabs>
          <w:tab w:val="left" w:pos="284"/>
          <w:tab w:val="left" w:pos="504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to tworzenie dostępnego otoczenia organizacyjnego i formalnoprawnego, które cechuje się przejrzystością, transparentnością i należytą starannością w zakresie tworzonych procedur i przyjętych metod działania. Zapewnianie dostępności w procedurach i procesach oznacza w szczególności:</w:t>
      </w:r>
    </w:p>
    <w:p w14:paraId="481D3E67" w14:textId="77777777" w:rsidR="00224125" w:rsidRPr="00C01871" w:rsidRDefault="00984140" w:rsidP="00984140">
      <w:pPr>
        <w:pStyle w:val="Akapitzlist"/>
        <w:widowControl w:val="0"/>
        <w:numPr>
          <w:ilvl w:val="0"/>
          <w:numId w:val="28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uwzględnianie w planowanej i prowadzonej działalności warunków służących zapewnianiu dostępności dla osób z niepełnosprawnościami i szczególnymi potrzebami,</w:t>
      </w:r>
    </w:p>
    <w:p w14:paraId="24EFC3CC" w14:textId="77777777" w:rsidR="00224125" w:rsidRPr="00C01871" w:rsidRDefault="00984140" w:rsidP="00984140">
      <w:pPr>
        <w:pStyle w:val="Akapitzlist"/>
        <w:widowControl w:val="0"/>
        <w:numPr>
          <w:ilvl w:val="0"/>
          <w:numId w:val="28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uwzględnianie warunków służących zapewnianiu dostępności w zawieranych przez uczelnię umowach, w związku z wydatkowaniem środków publicznych.</w:t>
      </w:r>
    </w:p>
    <w:p w14:paraId="1D371C70" w14:textId="5933BE22" w:rsidR="00224125" w:rsidRPr="00C01871" w:rsidRDefault="00984140" w:rsidP="00B236AF">
      <w:pPr>
        <w:widowControl w:val="0"/>
        <w:tabs>
          <w:tab w:val="left" w:pos="220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Wskazując </w:t>
      </w:r>
      <w:r w:rsidRPr="00C01871">
        <w:rPr>
          <w:rStyle w:val="Brak"/>
          <w:b/>
          <w:bCs/>
          <w:kern w:val="0"/>
          <w:sz w:val="24"/>
          <w:szCs w:val="24"/>
        </w:rPr>
        <w:t>przykładowe działania</w:t>
      </w:r>
      <w:r w:rsidRPr="00C01871">
        <w:rPr>
          <w:rStyle w:val="Brak"/>
          <w:kern w:val="0"/>
          <w:sz w:val="24"/>
          <w:szCs w:val="24"/>
        </w:rPr>
        <w:t xml:space="preserve"> w tym obszarze</w:t>
      </w:r>
      <w:r w:rsidR="00287FDC">
        <w:rPr>
          <w:rStyle w:val="Brak"/>
          <w:kern w:val="0"/>
          <w:sz w:val="24"/>
          <w:szCs w:val="24"/>
        </w:rPr>
        <w:t>,</w:t>
      </w:r>
      <w:r w:rsidRPr="00C01871">
        <w:rPr>
          <w:rStyle w:val="Brak"/>
          <w:kern w:val="0"/>
          <w:sz w:val="24"/>
          <w:szCs w:val="24"/>
        </w:rPr>
        <w:t xml:space="preserve"> podkreślamy, że nie jest to lista zamknięta, a uczelnie mogą realizować zadania autorskie i adekwatne do swojej specyfiki:</w:t>
      </w:r>
    </w:p>
    <w:p w14:paraId="664AB86C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tworzenie bazy wzorcowych opisów przedmiotów zamówienia,</w:t>
      </w:r>
    </w:p>
    <w:p w14:paraId="5B91E8DD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analiza istniejących procedur pod kątem dostępności oraz rekomendacji zmian, które niwelują rozpoznane bariery,</w:t>
      </w:r>
    </w:p>
    <w:p w14:paraId="079F5A21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analiza skutków projektowanych aktów prawa wewnętrznego pod kątem dostępności dla osób z niepełnosprawnościami i szczególnymi potrzebami,</w:t>
      </w:r>
    </w:p>
    <w:p w14:paraId="0751506D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tworzenie wewnętrznych standardów dostępności w poszczególnych obszarach,</w:t>
      </w:r>
    </w:p>
    <w:p w14:paraId="55870E0F" w14:textId="164A36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inne </w:t>
      </w:r>
      <w:r w:rsidR="00287FDC">
        <w:rPr>
          <w:rStyle w:val="Brak"/>
          <w:kern w:val="0"/>
          <w:sz w:val="24"/>
          <w:szCs w:val="24"/>
        </w:rPr>
        <w:t xml:space="preserve">działania, </w:t>
      </w:r>
      <w:r w:rsidRPr="00C01871">
        <w:rPr>
          <w:rStyle w:val="Brak"/>
          <w:kern w:val="0"/>
          <w:sz w:val="24"/>
          <w:szCs w:val="24"/>
        </w:rPr>
        <w:t>nie ujęte w przykładach, poszerzające gwarancje dostępności w</w:t>
      </w:r>
      <w:r w:rsidR="00287FDC">
        <w:rPr>
          <w:rStyle w:val="Brak"/>
          <w:kern w:val="0"/>
          <w:sz w:val="24"/>
          <w:szCs w:val="24"/>
        </w:rPr>
        <w:t> </w:t>
      </w:r>
      <w:r w:rsidRPr="00C01871">
        <w:rPr>
          <w:rStyle w:val="Brak"/>
          <w:kern w:val="0"/>
          <w:sz w:val="24"/>
          <w:szCs w:val="24"/>
        </w:rPr>
        <w:t>procedurach i procesach zarządzania uczelnią.</w:t>
      </w:r>
    </w:p>
    <w:p w14:paraId="39333296" w14:textId="2A130D00" w:rsidR="00224125" w:rsidRPr="00C01871" w:rsidRDefault="00F570B4" w:rsidP="00984140">
      <w:pPr>
        <w:pStyle w:val="Nagwek3"/>
        <w:numPr>
          <w:ilvl w:val="1"/>
          <w:numId w:val="29"/>
        </w:numPr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54" w:name="_Toc26"/>
      <w:bookmarkStart w:id="55" w:name="_Toc144976053"/>
      <w:r>
        <w:rPr>
          <w:rStyle w:val="Brak"/>
          <w:rFonts w:ascii="Calibri" w:hAnsi="Calibri"/>
          <w:b/>
          <w:bCs/>
        </w:rPr>
        <w:t>D</w:t>
      </w:r>
      <w:r w:rsidRPr="00C01871">
        <w:rPr>
          <w:rStyle w:val="Brak"/>
          <w:rFonts w:ascii="Calibri" w:hAnsi="Calibri"/>
          <w:b/>
          <w:bCs/>
        </w:rPr>
        <w:t>ostępność środowiska pracy</w:t>
      </w:r>
      <w:bookmarkEnd w:id="54"/>
      <w:bookmarkEnd w:id="55"/>
    </w:p>
    <w:p w14:paraId="7C2875DC" w14:textId="77777777" w:rsidR="00224125" w:rsidRPr="00C01871" w:rsidRDefault="00984140" w:rsidP="00B236AF">
      <w:pPr>
        <w:widowControl w:val="0"/>
        <w:tabs>
          <w:tab w:val="left" w:pos="284"/>
          <w:tab w:val="left" w:pos="504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dotyczy wszystkich typów stanowisk i oznacza w szczególności:</w:t>
      </w:r>
    </w:p>
    <w:p w14:paraId="373E832A" w14:textId="77777777" w:rsidR="00224125" w:rsidRPr="00C01871" w:rsidRDefault="00984140" w:rsidP="00984140">
      <w:pPr>
        <w:pStyle w:val="Akapitzlist"/>
        <w:widowControl w:val="0"/>
        <w:numPr>
          <w:ilvl w:val="0"/>
          <w:numId w:val="31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zapewnianie dostępnego procesu rekrutacji na wszystkie stanowiska pracy, przy czym dostępność ma charakter systemowy,</w:t>
      </w:r>
    </w:p>
    <w:p w14:paraId="743AC10A" w14:textId="77777777" w:rsidR="00224125" w:rsidRPr="00C01871" w:rsidRDefault="00984140" w:rsidP="00984140">
      <w:pPr>
        <w:pStyle w:val="Akapitzlist"/>
        <w:widowControl w:val="0"/>
        <w:numPr>
          <w:ilvl w:val="0"/>
          <w:numId w:val="31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zapewnianie dostępnych (architektonicznie, cyfrowo, informacyjno-komunikacyjnie) warunków pracy z wykorzystaniem technologii wspierających i innych, nowoczesnych narzędzi służących dostępności,</w:t>
      </w:r>
    </w:p>
    <w:p w14:paraId="0D0C9439" w14:textId="77777777" w:rsidR="00224125" w:rsidRPr="00C01871" w:rsidRDefault="00984140" w:rsidP="00984140">
      <w:pPr>
        <w:pStyle w:val="Akapitzlist"/>
        <w:widowControl w:val="0"/>
        <w:numPr>
          <w:ilvl w:val="0"/>
          <w:numId w:val="31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zapewnianie możliwości awansu i pełnienia ról kierowniczych oraz prowadzenia projektów,</w:t>
      </w:r>
    </w:p>
    <w:p w14:paraId="369EFE4A" w14:textId="77777777" w:rsidR="00224125" w:rsidRPr="00C01871" w:rsidRDefault="00984140" w:rsidP="00984140">
      <w:pPr>
        <w:pStyle w:val="Akapitzlist"/>
        <w:widowControl w:val="0"/>
        <w:numPr>
          <w:ilvl w:val="0"/>
          <w:numId w:val="31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zapewnianie dostępności dla rodziców małych dzieci i opiekunów osób zależnych m.in. poprzez elastyczne możliwości pracy, zapewnienie przewijaków, miejsc parkingowych.</w:t>
      </w:r>
    </w:p>
    <w:p w14:paraId="0C8E1D79" w14:textId="38183F35" w:rsidR="00224125" w:rsidRPr="00C01871" w:rsidRDefault="00984140" w:rsidP="00B236AF">
      <w:pPr>
        <w:widowControl w:val="0"/>
        <w:tabs>
          <w:tab w:val="left" w:pos="220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Wskazując </w:t>
      </w:r>
      <w:r w:rsidRPr="00C01871">
        <w:rPr>
          <w:rStyle w:val="Brak"/>
          <w:b/>
          <w:bCs/>
          <w:kern w:val="0"/>
          <w:sz w:val="24"/>
          <w:szCs w:val="24"/>
        </w:rPr>
        <w:t>przykładowe działania</w:t>
      </w:r>
      <w:r w:rsidRPr="00C01871">
        <w:rPr>
          <w:rStyle w:val="Brak"/>
          <w:kern w:val="0"/>
          <w:sz w:val="24"/>
          <w:szCs w:val="24"/>
        </w:rPr>
        <w:t xml:space="preserve"> w tym obszarze</w:t>
      </w:r>
      <w:r w:rsidR="00287FDC">
        <w:rPr>
          <w:rStyle w:val="Brak"/>
          <w:kern w:val="0"/>
          <w:sz w:val="24"/>
          <w:szCs w:val="24"/>
        </w:rPr>
        <w:t>,</w:t>
      </w:r>
      <w:r w:rsidRPr="00C01871">
        <w:rPr>
          <w:rStyle w:val="Brak"/>
          <w:kern w:val="0"/>
          <w:sz w:val="24"/>
          <w:szCs w:val="24"/>
        </w:rPr>
        <w:t xml:space="preserve"> podkreślamy, że nie jest to katalog zamknięty, a uczelnie mogą realizować zadania autorskie i adekwatne do swojej specyfiki:</w:t>
      </w:r>
    </w:p>
    <w:p w14:paraId="430D7476" w14:textId="0149F8D6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tworzenie oferty wsparcia dla </w:t>
      </w:r>
      <w:r w:rsidR="007C2409">
        <w:rPr>
          <w:rStyle w:val="Brak"/>
          <w:kern w:val="0"/>
          <w:sz w:val="24"/>
          <w:szCs w:val="24"/>
        </w:rPr>
        <w:t xml:space="preserve">osób </w:t>
      </w:r>
      <w:r w:rsidRPr="00C01871">
        <w:rPr>
          <w:rStyle w:val="Brak"/>
          <w:kern w:val="0"/>
          <w:sz w:val="24"/>
          <w:szCs w:val="24"/>
        </w:rPr>
        <w:t>prac</w:t>
      </w:r>
      <w:r w:rsidR="007C2409">
        <w:rPr>
          <w:rStyle w:val="Brak"/>
          <w:kern w:val="0"/>
          <w:sz w:val="24"/>
          <w:szCs w:val="24"/>
        </w:rPr>
        <w:t>ujących</w:t>
      </w:r>
      <w:r w:rsidRPr="00C01871">
        <w:rPr>
          <w:rStyle w:val="Brak"/>
          <w:kern w:val="0"/>
          <w:sz w:val="24"/>
          <w:szCs w:val="24"/>
        </w:rPr>
        <w:t xml:space="preserve"> z niepełnosprawnościami i szczególnymi potrzebami,</w:t>
      </w:r>
    </w:p>
    <w:p w14:paraId="7639B3F9" w14:textId="30758CBC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przeprowadzanie konsultacji w zakresie indywidualnych sytuacji pracowników </w:t>
      </w:r>
      <w:r w:rsidR="007C2409">
        <w:rPr>
          <w:rStyle w:val="Brak"/>
          <w:kern w:val="0"/>
          <w:sz w:val="24"/>
          <w:szCs w:val="24"/>
        </w:rPr>
        <w:t xml:space="preserve">i pracownic </w:t>
      </w:r>
      <w:r w:rsidRPr="00C01871">
        <w:rPr>
          <w:rStyle w:val="Brak"/>
          <w:kern w:val="0"/>
          <w:sz w:val="24"/>
          <w:szCs w:val="24"/>
        </w:rPr>
        <w:t>z niepełnosprawnościami i szczególnymi potrzebami,</w:t>
      </w:r>
    </w:p>
    <w:p w14:paraId="1EBA40E2" w14:textId="18DA6650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inne</w:t>
      </w:r>
      <w:r w:rsidR="00287FDC">
        <w:rPr>
          <w:rStyle w:val="Brak"/>
          <w:kern w:val="0"/>
          <w:sz w:val="24"/>
          <w:szCs w:val="24"/>
        </w:rPr>
        <w:t xml:space="preserve"> działania</w:t>
      </w:r>
      <w:r w:rsidRPr="00C01871">
        <w:rPr>
          <w:rStyle w:val="Brak"/>
          <w:kern w:val="0"/>
          <w:sz w:val="24"/>
          <w:szCs w:val="24"/>
        </w:rPr>
        <w:t>, nie ujęte w przykładach, poszerzające dostępność środowiska pracy w</w:t>
      </w:r>
      <w:r w:rsidR="00287FDC">
        <w:rPr>
          <w:rStyle w:val="Brak"/>
          <w:kern w:val="0"/>
          <w:sz w:val="24"/>
          <w:szCs w:val="24"/>
        </w:rPr>
        <w:t> </w:t>
      </w:r>
      <w:r w:rsidRPr="00C01871">
        <w:rPr>
          <w:rStyle w:val="Brak"/>
          <w:kern w:val="0"/>
          <w:sz w:val="24"/>
          <w:szCs w:val="24"/>
        </w:rPr>
        <w:t>uczelni.</w:t>
      </w:r>
    </w:p>
    <w:p w14:paraId="6A57E774" w14:textId="22882032" w:rsidR="00224125" w:rsidRPr="00C01871" w:rsidRDefault="00F570B4" w:rsidP="00984140">
      <w:pPr>
        <w:pStyle w:val="Nagwek3"/>
        <w:numPr>
          <w:ilvl w:val="1"/>
          <w:numId w:val="32"/>
        </w:numPr>
        <w:spacing w:before="100" w:after="120" w:line="276" w:lineRule="auto"/>
        <w:rPr>
          <w:rFonts w:ascii="Calibri" w:eastAsia="Calibri" w:hAnsi="Calibri" w:cs="Calibri"/>
          <w:b/>
          <w:bCs/>
        </w:rPr>
      </w:pPr>
      <w:bookmarkStart w:id="56" w:name="_Toc27"/>
      <w:bookmarkStart w:id="57" w:name="_Toc144976054"/>
      <w:r>
        <w:rPr>
          <w:rStyle w:val="Brak"/>
          <w:rFonts w:ascii="Calibri" w:hAnsi="Calibri"/>
          <w:b/>
          <w:bCs/>
        </w:rPr>
        <w:t>W</w:t>
      </w:r>
      <w:r w:rsidRPr="00C01871">
        <w:rPr>
          <w:rStyle w:val="Brak"/>
          <w:rFonts w:ascii="Calibri" w:hAnsi="Calibri"/>
          <w:b/>
          <w:bCs/>
        </w:rPr>
        <w:t>spółpraca z otoczeniem na rzecz dostępności</w:t>
      </w:r>
      <w:bookmarkEnd w:id="56"/>
      <w:bookmarkEnd w:id="57"/>
    </w:p>
    <w:p w14:paraId="495746AD" w14:textId="77777777" w:rsidR="00224125" w:rsidRPr="00C01871" w:rsidRDefault="00984140" w:rsidP="00B236AF">
      <w:pPr>
        <w:widowControl w:val="0"/>
        <w:tabs>
          <w:tab w:val="left" w:pos="360"/>
          <w:tab w:val="left" w:pos="720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oznacza w szczególności:</w:t>
      </w:r>
    </w:p>
    <w:p w14:paraId="343F2627" w14:textId="2143315E" w:rsidR="00224125" w:rsidRPr="00C01871" w:rsidRDefault="00984140" w:rsidP="00984140">
      <w:pPr>
        <w:pStyle w:val="Akapitzlist"/>
        <w:widowControl w:val="0"/>
        <w:numPr>
          <w:ilvl w:val="0"/>
          <w:numId w:val="34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gromadzenie wiedzy i prowadzenie dialogu o dostępności z otoczeniem (innymi szkołami wyższymi, szkołami niższego szczebla, otoczeniem biznesowym i</w:t>
      </w:r>
      <w:r w:rsidR="00287FDC">
        <w:rPr>
          <w:rStyle w:val="Brak"/>
          <w:kern w:val="0"/>
          <w:sz w:val="24"/>
          <w:szCs w:val="24"/>
        </w:rPr>
        <w:t> </w:t>
      </w:r>
      <w:r w:rsidRPr="00C01871">
        <w:rPr>
          <w:rStyle w:val="Brak"/>
          <w:kern w:val="0"/>
          <w:sz w:val="24"/>
          <w:szCs w:val="24"/>
        </w:rPr>
        <w:t>organizacjami pozarządowymi, w tym grupami nieformalnymi działającymi na rzecz dostępności</w:t>
      </w:r>
      <w:r w:rsidR="0077294F">
        <w:rPr>
          <w:rStyle w:val="Brak"/>
          <w:kern w:val="0"/>
          <w:sz w:val="24"/>
          <w:szCs w:val="24"/>
        </w:rPr>
        <w:t xml:space="preserve"> lub działającymi w obszarach, w których dostępność powinna być systemowo uwzględniona</w:t>
      </w:r>
      <w:r w:rsidRPr="00C01871">
        <w:rPr>
          <w:rStyle w:val="Brak"/>
          <w:kern w:val="0"/>
          <w:sz w:val="24"/>
          <w:szCs w:val="24"/>
        </w:rPr>
        <w:t>),</w:t>
      </w:r>
    </w:p>
    <w:p w14:paraId="75A76EB2" w14:textId="77777777" w:rsidR="00224125" w:rsidRPr="00C01871" w:rsidRDefault="00984140" w:rsidP="00984140">
      <w:pPr>
        <w:pStyle w:val="Akapitzlist"/>
        <w:widowControl w:val="0"/>
        <w:numPr>
          <w:ilvl w:val="0"/>
          <w:numId w:val="34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standaryzacja wzorców, modeli oraz rozwój i upowszechnianie nowatorskich metod zapewniania dostępności,</w:t>
      </w:r>
    </w:p>
    <w:p w14:paraId="334E9C46" w14:textId="77777777" w:rsidR="00224125" w:rsidRPr="00C01871" w:rsidRDefault="00984140" w:rsidP="00984140">
      <w:pPr>
        <w:pStyle w:val="Akapitzlist"/>
        <w:widowControl w:val="0"/>
        <w:numPr>
          <w:ilvl w:val="0"/>
          <w:numId w:val="34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rekomendowanie kierunków rozwoju systemu edukacji różnych szczebli w zakresie szeroko rozumianej dostępności,</w:t>
      </w:r>
    </w:p>
    <w:p w14:paraId="69CDFBC6" w14:textId="77777777" w:rsidR="00224125" w:rsidRPr="00C01871" w:rsidRDefault="00984140" w:rsidP="00984140">
      <w:pPr>
        <w:pStyle w:val="Akapitzlist"/>
        <w:widowControl w:val="0"/>
        <w:numPr>
          <w:ilvl w:val="0"/>
          <w:numId w:val="34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wymiana dobrych praktyk zapewniania dostępności w kraju i za granicą,</w:t>
      </w:r>
    </w:p>
    <w:p w14:paraId="1E40CCAC" w14:textId="5D5D526D" w:rsidR="00224125" w:rsidRPr="00C01871" w:rsidRDefault="00984140" w:rsidP="00984140">
      <w:pPr>
        <w:pStyle w:val="Akapitzlist"/>
        <w:widowControl w:val="0"/>
        <w:numPr>
          <w:ilvl w:val="0"/>
          <w:numId w:val="34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tworzenie warunków do dialogu o poszerzaniu dostępności w uczelni i jej otoczeniu społeczno-gospodarczym, zgodnie z trzecią misją uczelni.</w:t>
      </w:r>
    </w:p>
    <w:p w14:paraId="36F8B1FC" w14:textId="29E2047D" w:rsidR="00224125" w:rsidRPr="00C01871" w:rsidRDefault="00984140" w:rsidP="00B236AF">
      <w:pPr>
        <w:widowControl w:val="0"/>
        <w:tabs>
          <w:tab w:val="left" w:pos="220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Wskazując </w:t>
      </w:r>
      <w:r w:rsidRPr="00C01871">
        <w:rPr>
          <w:rStyle w:val="Brak"/>
          <w:b/>
          <w:bCs/>
          <w:kern w:val="0"/>
          <w:sz w:val="24"/>
          <w:szCs w:val="24"/>
        </w:rPr>
        <w:t>przykładowe działania</w:t>
      </w:r>
      <w:r w:rsidRPr="00C01871">
        <w:rPr>
          <w:rStyle w:val="Brak"/>
          <w:kern w:val="0"/>
          <w:sz w:val="24"/>
          <w:szCs w:val="24"/>
        </w:rPr>
        <w:t xml:space="preserve"> w tym obszarze</w:t>
      </w:r>
      <w:r w:rsidR="00287FDC">
        <w:rPr>
          <w:rStyle w:val="Brak"/>
          <w:kern w:val="0"/>
          <w:sz w:val="24"/>
          <w:szCs w:val="24"/>
        </w:rPr>
        <w:t>,</w:t>
      </w:r>
      <w:r w:rsidRPr="00C01871">
        <w:rPr>
          <w:rStyle w:val="Brak"/>
          <w:kern w:val="0"/>
          <w:sz w:val="24"/>
          <w:szCs w:val="24"/>
        </w:rPr>
        <w:t xml:space="preserve"> podkreślamy, że nie jest to lista zamknięta, a uczelnie mogą realizować zadania autorskie i adekwatne do swojej specyfiki:</w:t>
      </w:r>
    </w:p>
    <w:p w14:paraId="7DD0DFAB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opracowywanie analiz i raportów w obszarze dostępności,</w:t>
      </w:r>
    </w:p>
    <w:p w14:paraId="51219C21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transfer wiedzy i testowanie nowatorskich rozwiązań poszerzających dostępność w uczelni i jej otoczeniu,</w:t>
      </w:r>
    </w:p>
    <w:p w14:paraId="116F8551" w14:textId="16B45449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wyjazdy</w:t>
      </w:r>
      <w:r w:rsidR="00313840">
        <w:rPr>
          <w:rStyle w:val="Brak"/>
          <w:kern w:val="0"/>
          <w:sz w:val="24"/>
          <w:szCs w:val="24"/>
        </w:rPr>
        <w:t>,</w:t>
      </w:r>
      <w:r w:rsidRPr="00C01871">
        <w:rPr>
          <w:rStyle w:val="Brak"/>
          <w:kern w:val="0"/>
          <w:sz w:val="24"/>
          <w:szCs w:val="24"/>
        </w:rPr>
        <w:t xml:space="preserve"> w tym zagraniczne wizyty studyjne w modelowych centrach dostępności w kraju i za granicą,</w:t>
      </w:r>
    </w:p>
    <w:p w14:paraId="7E5A3A68" w14:textId="77777777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organizacja i udział w seminariach, konferencjach, laboratoriach partycypacji,</w:t>
      </w:r>
    </w:p>
    <w:p w14:paraId="667F9AA5" w14:textId="00FFB74A" w:rsidR="00224125" w:rsidRPr="00C01871" w:rsidRDefault="00984140" w:rsidP="00984140">
      <w:pPr>
        <w:pStyle w:val="Akapitzlist"/>
        <w:widowControl w:val="0"/>
        <w:numPr>
          <w:ilvl w:val="0"/>
          <w:numId w:val="12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inne</w:t>
      </w:r>
      <w:r w:rsidR="00287FDC">
        <w:rPr>
          <w:rStyle w:val="Brak"/>
          <w:kern w:val="0"/>
          <w:sz w:val="24"/>
          <w:szCs w:val="24"/>
        </w:rPr>
        <w:t xml:space="preserve"> działania</w:t>
      </w:r>
      <w:r w:rsidRPr="00C01871">
        <w:rPr>
          <w:rStyle w:val="Brak"/>
          <w:kern w:val="0"/>
          <w:sz w:val="24"/>
          <w:szCs w:val="24"/>
        </w:rPr>
        <w:t>, nie ujęte w przykładach, poszerzające współpracę uczelni z</w:t>
      </w:r>
      <w:r w:rsidR="00287FDC">
        <w:rPr>
          <w:rStyle w:val="Brak"/>
          <w:kern w:val="0"/>
          <w:sz w:val="24"/>
          <w:szCs w:val="24"/>
        </w:rPr>
        <w:t> </w:t>
      </w:r>
      <w:r w:rsidRPr="00C01871">
        <w:rPr>
          <w:rStyle w:val="Brak"/>
          <w:kern w:val="0"/>
          <w:sz w:val="24"/>
          <w:szCs w:val="24"/>
        </w:rPr>
        <w:t>otoczeniem na rzecz dostępności.</w:t>
      </w:r>
    </w:p>
    <w:p w14:paraId="485C9750" w14:textId="7AD1960E" w:rsidR="00224125" w:rsidRPr="00C01871" w:rsidRDefault="00984140" w:rsidP="00984140">
      <w:pPr>
        <w:pStyle w:val="Nagwek2"/>
        <w:numPr>
          <w:ilvl w:val="0"/>
          <w:numId w:val="32"/>
        </w:numPr>
        <w:spacing w:line="276" w:lineRule="auto"/>
      </w:pPr>
      <w:bookmarkStart w:id="58" w:name="_Toc28"/>
      <w:bookmarkStart w:id="59" w:name="_Toc144976055"/>
      <w:r w:rsidRPr="00C01871">
        <w:rPr>
          <w:rStyle w:val="Brak"/>
          <w:u w:color="244084"/>
        </w:rPr>
        <w:t xml:space="preserve">Rezultaty projektów w ścieżkach „Zaawansowani w </w:t>
      </w:r>
      <w:r w:rsidR="00287FDC">
        <w:rPr>
          <w:rStyle w:val="Brak"/>
          <w:u w:color="244084"/>
        </w:rPr>
        <w:t>d</w:t>
      </w:r>
      <w:r w:rsidRPr="00C01871">
        <w:rPr>
          <w:rStyle w:val="Brak"/>
          <w:u w:color="244084"/>
        </w:rPr>
        <w:t xml:space="preserve">ostępności” i „Liderzy </w:t>
      </w:r>
      <w:r w:rsidR="00287FDC">
        <w:rPr>
          <w:rStyle w:val="Brak"/>
          <w:u w:color="244084"/>
        </w:rPr>
        <w:t>d</w:t>
      </w:r>
      <w:r w:rsidRPr="00C01871">
        <w:rPr>
          <w:rStyle w:val="Brak"/>
          <w:u w:color="244084"/>
        </w:rPr>
        <w:t>ostępności”</w:t>
      </w:r>
      <w:bookmarkEnd w:id="58"/>
      <w:bookmarkEnd w:id="59"/>
    </w:p>
    <w:p w14:paraId="2325BD11" w14:textId="77777777" w:rsidR="00224125" w:rsidRPr="00C01871" w:rsidRDefault="00984140" w:rsidP="00984140">
      <w:pPr>
        <w:pStyle w:val="Akapitzlist"/>
        <w:numPr>
          <w:ilvl w:val="0"/>
          <w:numId w:val="36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Długofalowymi rezultatami projektów realizowanych w ramach tych ścieżek mają być rozwiązania o charakterze systemowym, pozwalające na wdrażanie zasad dostępności po zakończeniu realizacji projektów.</w:t>
      </w:r>
    </w:p>
    <w:p w14:paraId="79D30951" w14:textId="77777777" w:rsidR="00224125" w:rsidRPr="00C01871" w:rsidRDefault="00984140" w:rsidP="00984140">
      <w:pPr>
        <w:pStyle w:val="Akapitzlist"/>
        <w:numPr>
          <w:ilvl w:val="0"/>
          <w:numId w:val="36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Projekty powinny pobudzać inne jednostki (poza jednostką bezpośrednio realizującą wynikające z niego zadania) do planowania i realizowania zakresu swojej działalności zgodnie z zasadami projektowania uniwersalnego, uwzględniając szczególne potrzeby szeroko rozumianej społeczności akademickiej.</w:t>
      </w:r>
    </w:p>
    <w:p w14:paraId="301967F4" w14:textId="77777777" w:rsidR="00224125" w:rsidRPr="00C01871" w:rsidRDefault="00984140" w:rsidP="00984140">
      <w:pPr>
        <w:pStyle w:val="Akapitzlist"/>
        <w:numPr>
          <w:ilvl w:val="0"/>
          <w:numId w:val="36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W projektach możliwe jest podejmowanie działań pilotażowych i testowanie nowatorskich rozwiązań poszerzających dostępność.</w:t>
      </w:r>
    </w:p>
    <w:p w14:paraId="59B5DB79" w14:textId="77777777" w:rsidR="00224125" w:rsidRPr="00C01871" w:rsidRDefault="00984140" w:rsidP="00984140">
      <w:pPr>
        <w:pStyle w:val="Akapitzlist"/>
        <w:numPr>
          <w:ilvl w:val="0"/>
          <w:numId w:val="36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Rezultaty projektów, np. standardy powinny służyć wdrażaniu dostępności w całym sektorze szkolnictwa wyższego oraz oddziaływać na niższe szczeble edukacji oraz na otoczenie społeczne i biznesowe uczelni zgodnie z trzecią misją uczelni.</w:t>
      </w:r>
    </w:p>
    <w:p w14:paraId="30B19703" w14:textId="77777777" w:rsidR="00224125" w:rsidRPr="00C01871" w:rsidRDefault="00984140" w:rsidP="00984140">
      <w:pPr>
        <w:pStyle w:val="Akapitzlist"/>
        <w:numPr>
          <w:ilvl w:val="0"/>
          <w:numId w:val="36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Należy położyć duży nacisk na upowszechnianie wiedzy o dostępności.</w:t>
      </w:r>
    </w:p>
    <w:p w14:paraId="27FB10B4" w14:textId="0DF509E5" w:rsidR="00224125" w:rsidRPr="00DA7112" w:rsidRDefault="00984140" w:rsidP="00984140">
      <w:pPr>
        <w:pStyle w:val="Akapitzlist"/>
        <w:numPr>
          <w:ilvl w:val="0"/>
          <w:numId w:val="36"/>
        </w:numPr>
        <w:spacing w:before="100" w:after="120" w:line="276" w:lineRule="auto"/>
        <w:rPr>
          <w:sz w:val="24"/>
          <w:szCs w:val="24"/>
        </w:rPr>
      </w:pPr>
      <w:bookmarkStart w:id="60" w:name="_Hlk144905166"/>
      <w:r w:rsidRPr="00DA7112">
        <w:rPr>
          <w:rStyle w:val="Brak"/>
          <w:sz w:val="24"/>
          <w:szCs w:val="24"/>
        </w:rPr>
        <w:t>Liderzy dostępności powinni stworzyć rekomendacje dla Ministerstw</w:t>
      </w:r>
      <w:r w:rsidR="00287FDC" w:rsidRPr="00DA7112">
        <w:rPr>
          <w:rStyle w:val="Brak"/>
          <w:sz w:val="24"/>
          <w:szCs w:val="24"/>
        </w:rPr>
        <w:t>a</w:t>
      </w:r>
      <w:r w:rsidRPr="00DA7112">
        <w:rPr>
          <w:rStyle w:val="Brak"/>
          <w:sz w:val="24"/>
          <w:szCs w:val="24"/>
        </w:rPr>
        <w:t xml:space="preserve"> Edukacji i Nauki </w:t>
      </w:r>
      <w:bookmarkEnd w:id="60"/>
      <w:r w:rsidRPr="00DA7112">
        <w:rPr>
          <w:rStyle w:val="Brak"/>
          <w:sz w:val="24"/>
          <w:szCs w:val="24"/>
        </w:rPr>
        <w:t>w zakresie kierunków rozwoju wsparcia osób ze szczególnymi potrzebami w systemie edukacji i w przestrzeni akademickiej.</w:t>
      </w:r>
      <w:r w:rsidR="00DA7112">
        <w:rPr>
          <w:rStyle w:val="Brak"/>
          <w:sz w:val="24"/>
          <w:szCs w:val="24"/>
        </w:rPr>
        <w:t xml:space="preserve"> Rekomendacje te będą przekazane do rozpatrzenia Komisji ds. Wyrównywania Szans Edukacyjnych przy KRASP oraz </w:t>
      </w:r>
      <w:r w:rsidR="002B1A21">
        <w:rPr>
          <w:rStyle w:val="Brak"/>
          <w:sz w:val="24"/>
          <w:szCs w:val="24"/>
        </w:rPr>
        <w:t>przesłane do wiadomości NCBiR.</w:t>
      </w:r>
    </w:p>
    <w:p w14:paraId="65BC8F39" w14:textId="3B3B3279" w:rsidR="00224125" w:rsidRPr="00C01871" w:rsidRDefault="00984140" w:rsidP="00984140">
      <w:pPr>
        <w:pStyle w:val="Nagwek2"/>
        <w:numPr>
          <w:ilvl w:val="0"/>
          <w:numId w:val="32"/>
        </w:numPr>
        <w:spacing w:line="276" w:lineRule="auto"/>
      </w:pPr>
      <w:bookmarkStart w:id="61" w:name="_Toc29"/>
      <w:bookmarkStart w:id="62" w:name="_Toc144976056"/>
      <w:r w:rsidRPr="00C01871">
        <w:rPr>
          <w:rStyle w:val="Brak"/>
          <w:u w:color="244084"/>
        </w:rPr>
        <w:t>„Zaawansowani w dostępności”</w:t>
      </w:r>
      <w:bookmarkEnd w:id="61"/>
      <w:bookmarkEnd w:id="62"/>
    </w:p>
    <w:p w14:paraId="0DCF62A4" w14:textId="77777777" w:rsidR="00224125" w:rsidRPr="00C01871" w:rsidRDefault="00984140" w:rsidP="00B236AF">
      <w:pPr>
        <w:pStyle w:val="Nagwek3"/>
        <w:spacing w:before="100" w:after="120" w:line="276" w:lineRule="auto"/>
        <w:rPr>
          <w:rStyle w:val="Brak"/>
          <w:rFonts w:ascii="Calibri" w:eastAsia="Calibri" w:hAnsi="Calibri" w:cs="Calibri"/>
          <w:b/>
          <w:bCs/>
        </w:rPr>
      </w:pPr>
      <w:bookmarkStart w:id="63" w:name="_Toc30"/>
      <w:bookmarkStart w:id="64" w:name="_Toc144976057"/>
      <w:r w:rsidRPr="00C01871">
        <w:rPr>
          <w:rStyle w:val="Brak"/>
          <w:rFonts w:ascii="Calibri" w:hAnsi="Calibri"/>
          <w:b/>
          <w:bCs/>
        </w:rPr>
        <w:t>Charakterystyka ścieżki</w:t>
      </w:r>
      <w:bookmarkEnd w:id="63"/>
      <w:bookmarkEnd w:id="64"/>
    </w:p>
    <w:p w14:paraId="6807D464" w14:textId="2652D01E" w:rsidR="00224125" w:rsidRPr="00C01871" w:rsidRDefault="00984140" w:rsidP="00B236AF">
      <w:pPr>
        <w:spacing w:before="100" w:after="120" w:line="276" w:lineRule="auto"/>
        <w:rPr>
          <w:rStyle w:val="Brak"/>
          <w:i/>
          <w:iCs/>
          <w:kern w:val="0"/>
          <w:sz w:val="24"/>
          <w:szCs w:val="24"/>
        </w:rPr>
      </w:pPr>
      <w:r w:rsidRPr="00C01871">
        <w:rPr>
          <w:rStyle w:val="Brak"/>
          <w:i/>
          <w:iCs/>
          <w:kern w:val="0"/>
          <w:sz w:val="24"/>
          <w:szCs w:val="24"/>
        </w:rPr>
        <w:t>Ścieżka ta przeznaczona jest dla uczelni, które korzystały już z funduszy konkursu „Uczelnia dostępna”</w:t>
      </w:r>
      <w:r w:rsidR="00623104">
        <w:rPr>
          <w:rStyle w:val="Brak"/>
          <w:i/>
          <w:iCs/>
          <w:kern w:val="0"/>
          <w:sz w:val="24"/>
          <w:szCs w:val="24"/>
        </w:rPr>
        <w:t xml:space="preserve"> realizowanego w ramach Programu Operacyjnego Wiedza Edukacja Rozwój 2014-2020 (POWER) </w:t>
      </w:r>
      <w:r w:rsidRPr="00C01871">
        <w:rPr>
          <w:rStyle w:val="Brak"/>
          <w:i/>
          <w:iCs/>
          <w:kern w:val="0"/>
          <w:sz w:val="24"/>
          <w:szCs w:val="24"/>
        </w:rPr>
        <w:t xml:space="preserve"> i chcą profesjonalizować swoje działania lub zainicjować aktywności w wymaganych w obecnym konkursie obszarach dostępności. </w:t>
      </w:r>
    </w:p>
    <w:p w14:paraId="0F6BDD9E" w14:textId="77777777" w:rsidR="00224125" w:rsidRPr="00C01871" w:rsidRDefault="00984140" w:rsidP="00984140">
      <w:pPr>
        <w:pStyle w:val="Akapitzlist"/>
        <w:numPr>
          <w:ilvl w:val="0"/>
          <w:numId w:val="38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Wartość maksymalna dofinansowania projektów realizowanych w tej ścieżce nie może przekroczyć 8 milionów złotych.</w:t>
      </w:r>
    </w:p>
    <w:p w14:paraId="3821AF58" w14:textId="77777777" w:rsidR="00224125" w:rsidRPr="00C01871" w:rsidRDefault="00984140" w:rsidP="00984140">
      <w:pPr>
        <w:pStyle w:val="Akapitzlist"/>
        <w:numPr>
          <w:ilvl w:val="0"/>
          <w:numId w:val="40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Maksymalny poziom cross-financingu – 25%.</w:t>
      </w:r>
    </w:p>
    <w:p w14:paraId="7F509E9A" w14:textId="6B0339C7" w:rsidR="00224125" w:rsidRPr="00C01871" w:rsidRDefault="00984140" w:rsidP="00984140">
      <w:pPr>
        <w:pStyle w:val="Akapitzlist"/>
        <w:numPr>
          <w:ilvl w:val="0"/>
          <w:numId w:val="40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 xml:space="preserve">Okres realizacji projektu – maksymalnie 4 lata, </w:t>
      </w:r>
      <w:r w:rsidR="007B79E9">
        <w:rPr>
          <w:rStyle w:val="Brak"/>
          <w:sz w:val="24"/>
          <w:szCs w:val="24"/>
        </w:rPr>
        <w:t>lecz nie dłużej niż do 30 października</w:t>
      </w:r>
      <w:r w:rsidRPr="00C01871">
        <w:rPr>
          <w:rStyle w:val="Brak"/>
          <w:sz w:val="24"/>
          <w:szCs w:val="24"/>
        </w:rPr>
        <w:t xml:space="preserve"> 202</w:t>
      </w:r>
      <w:r w:rsidR="007B79E9">
        <w:rPr>
          <w:rStyle w:val="Brak"/>
          <w:sz w:val="24"/>
          <w:szCs w:val="24"/>
        </w:rPr>
        <w:t>9</w:t>
      </w:r>
      <w:r w:rsidRPr="00C01871">
        <w:rPr>
          <w:rStyle w:val="Brak"/>
          <w:sz w:val="24"/>
          <w:szCs w:val="24"/>
        </w:rPr>
        <w:t xml:space="preserve"> r.</w:t>
      </w:r>
    </w:p>
    <w:p w14:paraId="52E17FC4" w14:textId="58207158" w:rsidR="00224125" w:rsidRDefault="00984140" w:rsidP="00984140">
      <w:pPr>
        <w:pStyle w:val="Akapitzlist"/>
        <w:numPr>
          <w:ilvl w:val="0"/>
          <w:numId w:val="40"/>
        </w:numPr>
        <w:spacing w:before="100" w:after="120" w:line="276" w:lineRule="auto"/>
        <w:rPr>
          <w:rStyle w:val="Brak"/>
          <w:sz w:val="24"/>
          <w:szCs w:val="24"/>
        </w:rPr>
      </w:pPr>
      <w:r w:rsidRPr="00C01871">
        <w:rPr>
          <w:rStyle w:val="Brak"/>
          <w:sz w:val="24"/>
          <w:szCs w:val="24"/>
        </w:rPr>
        <w:t xml:space="preserve">Projekty mogą być przez uczelnię realizowane samodzielnie lub w partnerstwach m.in. z organizacjami pozarządowymi, grupami nieformalnymi działającymi na rzecz dostępności. Jednak w każdym przypadku, wnioskodawcy muszą opisać we wniosku współpracę ze środowiskiem osób z niepełnosprawnościami i osób ze szczególnymi potrzebami w rozumieniu </w:t>
      </w:r>
      <w:r w:rsidRPr="00C01871">
        <w:rPr>
          <w:rStyle w:val="Brak"/>
          <w:i/>
          <w:iCs/>
          <w:sz w:val="24"/>
          <w:szCs w:val="24"/>
        </w:rPr>
        <w:t>Ustawy z 19 lipca 2019 r. o zapewnianiu dostępności osobom ze szczególnymi potrzebami</w:t>
      </w:r>
      <w:r w:rsidRPr="00C01871">
        <w:rPr>
          <w:rStyle w:val="Brak"/>
          <w:sz w:val="24"/>
          <w:szCs w:val="24"/>
        </w:rPr>
        <w:t xml:space="preserve">. Środowisko osób z niepełnosprawnościami i osób ze szczególnymi potrzebami jest tu rozumiane szeroko. Mogą to na przykład być organizacje studenckie, doktoranckie skupiające te osoby, organizacje pracownicze, osoby indywidualne </w:t>
      </w:r>
      <w:r w:rsidR="007D5084">
        <w:rPr>
          <w:rStyle w:val="Brak"/>
          <w:sz w:val="24"/>
          <w:szCs w:val="24"/>
        </w:rPr>
        <w:t>(osoby studiujące,</w:t>
      </w:r>
      <w:r w:rsidR="007D5084" w:rsidRPr="00C01871">
        <w:rPr>
          <w:rStyle w:val="Brak"/>
          <w:sz w:val="24"/>
          <w:szCs w:val="24"/>
        </w:rPr>
        <w:t xml:space="preserve"> doktoranci</w:t>
      </w:r>
      <w:r w:rsidR="007D5084">
        <w:rPr>
          <w:rStyle w:val="Brak"/>
          <w:sz w:val="24"/>
          <w:szCs w:val="24"/>
        </w:rPr>
        <w:t xml:space="preserve"> i doktorantki</w:t>
      </w:r>
      <w:r w:rsidR="007D5084" w:rsidRPr="00C01871">
        <w:rPr>
          <w:rStyle w:val="Brak"/>
          <w:sz w:val="24"/>
          <w:szCs w:val="24"/>
        </w:rPr>
        <w:t xml:space="preserve">, pracownicy naukowi i administracyjni) </w:t>
      </w:r>
      <w:r w:rsidRPr="00C01871">
        <w:rPr>
          <w:rStyle w:val="Brak"/>
          <w:sz w:val="24"/>
          <w:szCs w:val="24"/>
        </w:rPr>
        <w:t xml:space="preserve"> zgłaszające swoje potrzeby i bariery, a także grupy nieformalne.</w:t>
      </w:r>
    </w:p>
    <w:p w14:paraId="1E243D11" w14:textId="1AB9773F" w:rsidR="00DD4675" w:rsidRPr="00DD4675" w:rsidRDefault="00DD4675" w:rsidP="00DD4675">
      <w:pPr>
        <w:pStyle w:val="Akapitzlist"/>
        <w:spacing w:before="100" w:after="120" w:line="276" w:lineRule="auto"/>
        <w:rPr>
          <w:rStyle w:val="Brak"/>
          <w:i/>
          <w:iCs/>
          <w:sz w:val="24"/>
          <w:szCs w:val="24"/>
        </w:rPr>
      </w:pPr>
      <w:r>
        <w:rPr>
          <w:rStyle w:val="Brak"/>
          <w:sz w:val="24"/>
          <w:szCs w:val="24"/>
        </w:rPr>
        <w:t xml:space="preserve">W przypadku partnerstw z organizacjami pozarządowymi działającymi na rzecz dostępności, organizacje te muszą być zarejestrowane przed wejściem w życie </w:t>
      </w:r>
      <w:r w:rsidRPr="0077294F">
        <w:rPr>
          <w:rStyle w:val="Brak"/>
          <w:i/>
          <w:iCs/>
          <w:sz w:val="24"/>
          <w:szCs w:val="24"/>
        </w:rPr>
        <w:t>Ustawy z dn. 19 lipca 2019 r. o zapewnianiu dostępności osobom ze szczególnymi potrzebami.</w:t>
      </w:r>
    </w:p>
    <w:p w14:paraId="70120D4F" w14:textId="77777777" w:rsidR="00F608D7" w:rsidRPr="002B1A21" w:rsidRDefault="00F608D7" w:rsidP="00DD4675">
      <w:pPr>
        <w:pStyle w:val="Akapitzlist"/>
        <w:spacing w:before="100" w:after="120" w:line="276" w:lineRule="auto"/>
        <w:rPr>
          <w:rStyle w:val="Brak"/>
        </w:rPr>
      </w:pPr>
      <w:r w:rsidRPr="002B1A21">
        <w:rPr>
          <w:rStyle w:val="Brak"/>
          <w:sz w:val="24"/>
          <w:szCs w:val="24"/>
        </w:rPr>
        <w:t>W przypadku partnerstw z organizacjami, które reprezentują istotne interesy grup docelowych z otoczenia uczelni, organizacje te muszą posiadać w swoich dokumentach wewnętrznych zapisy na rzecz dostępności od co najmniej roku.</w:t>
      </w:r>
    </w:p>
    <w:p w14:paraId="2FEF6BEE" w14:textId="77777777" w:rsidR="00224125" w:rsidRPr="00C01871" w:rsidRDefault="00984140" w:rsidP="00B236AF">
      <w:pPr>
        <w:pStyle w:val="Akapitzlist"/>
        <w:spacing w:before="100" w:after="120" w:line="276" w:lineRule="auto"/>
        <w:rPr>
          <w:rStyle w:val="Brak"/>
          <w:sz w:val="24"/>
          <w:szCs w:val="24"/>
        </w:rPr>
      </w:pPr>
      <w:r w:rsidRPr="00C01871">
        <w:rPr>
          <w:rStyle w:val="Brak"/>
          <w:sz w:val="24"/>
          <w:szCs w:val="24"/>
        </w:rPr>
        <w:t>Należy podkreślić, że realizacja projektu w ścieżce „Zaawansowani w dostępności” w partnerstwie nie jest dodatkowo premiowana.</w:t>
      </w:r>
    </w:p>
    <w:p w14:paraId="653CA154" w14:textId="77777777" w:rsidR="00224125" w:rsidRPr="00C01871" w:rsidRDefault="00984140" w:rsidP="00B236AF">
      <w:pPr>
        <w:spacing w:after="120" w:line="276" w:lineRule="auto"/>
        <w:rPr>
          <w:rStyle w:val="Brak"/>
          <w:sz w:val="24"/>
          <w:szCs w:val="24"/>
        </w:rPr>
      </w:pPr>
      <w:r w:rsidRPr="00C01871">
        <w:rPr>
          <w:rStyle w:val="Brak"/>
          <w:sz w:val="24"/>
          <w:szCs w:val="24"/>
        </w:rPr>
        <w:t xml:space="preserve">Ścieżka ta przeznaczona jest dla: </w:t>
      </w:r>
    </w:p>
    <w:p w14:paraId="62060ACD" w14:textId="3E61801A" w:rsidR="00224125" w:rsidRPr="00C01871" w:rsidRDefault="00B236AF" w:rsidP="00984140">
      <w:pPr>
        <w:pStyle w:val="Akapitzlist"/>
        <w:widowControl w:val="0"/>
        <w:numPr>
          <w:ilvl w:val="0"/>
          <w:numId w:val="42"/>
        </w:numPr>
        <w:spacing w:before="100" w:after="100" w:line="276" w:lineRule="auto"/>
        <w:ind w:left="426"/>
        <w:rPr>
          <w:sz w:val="24"/>
          <w:szCs w:val="24"/>
        </w:rPr>
      </w:pPr>
      <w:r>
        <w:rPr>
          <w:rStyle w:val="Brak"/>
          <w:sz w:val="24"/>
          <w:szCs w:val="24"/>
        </w:rPr>
        <w:t>u</w:t>
      </w:r>
      <w:r w:rsidRPr="00C01871">
        <w:rPr>
          <w:rStyle w:val="Brak"/>
          <w:sz w:val="24"/>
          <w:szCs w:val="24"/>
        </w:rPr>
        <w:t>czelni, które realizowały już projekty w ramach ścieżki MIDI lub MAXI w konkursach pt. „Uczelnia dostępna” w programie POWER i chcą profesjonalizować swoje działania w poszczególnych obszarach dostępności. W karcie oceny stanu wejściowego uczelnia wskazuje, jakie działania podjęła w ww. obszarach i jakie zadania potrzebuje jeszcze zrealizować, aby osiągnąć wyższy poziom zaawansowania w zwiększaniu dostępności</w:t>
      </w:r>
      <w:r>
        <w:rPr>
          <w:rStyle w:val="Brak"/>
          <w:sz w:val="24"/>
          <w:szCs w:val="24"/>
        </w:rPr>
        <w:t>,</w:t>
      </w:r>
    </w:p>
    <w:p w14:paraId="1CD93AE8" w14:textId="289252BE" w:rsidR="00224125" w:rsidRPr="00C01871" w:rsidRDefault="00B236AF" w:rsidP="00984140">
      <w:pPr>
        <w:pStyle w:val="Akapitzlist"/>
        <w:widowControl w:val="0"/>
        <w:numPr>
          <w:ilvl w:val="0"/>
          <w:numId w:val="42"/>
        </w:numPr>
        <w:spacing w:before="100" w:after="100" w:line="276" w:lineRule="auto"/>
        <w:ind w:left="426"/>
        <w:rPr>
          <w:sz w:val="24"/>
          <w:szCs w:val="24"/>
        </w:rPr>
      </w:pPr>
      <w:r>
        <w:rPr>
          <w:rStyle w:val="Brak"/>
          <w:sz w:val="24"/>
          <w:szCs w:val="24"/>
        </w:rPr>
        <w:t>u</w:t>
      </w:r>
      <w:r w:rsidRPr="00C01871">
        <w:rPr>
          <w:rStyle w:val="Brak"/>
          <w:sz w:val="24"/>
          <w:szCs w:val="24"/>
        </w:rPr>
        <w:t xml:space="preserve">czelni, w których od co najmniej 5 lat działa jednostka organizacyjna zajmująca się dostępnością i wsparciem edukacyjnym osób z niepełnosprawnościami i szczególnymi potrzebami (np. BON, DON, CD). </w:t>
      </w:r>
      <w:bookmarkStart w:id="65" w:name="_Hlk144905516"/>
      <w:r w:rsidRPr="00C01871">
        <w:rPr>
          <w:rStyle w:val="Brak"/>
          <w:sz w:val="24"/>
          <w:szCs w:val="24"/>
        </w:rPr>
        <w:t>W jednostce zatrudnionych jest więcej niż jed</w:t>
      </w:r>
      <w:r w:rsidR="00B878EC">
        <w:rPr>
          <w:rStyle w:val="Brak"/>
          <w:sz w:val="24"/>
          <w:szCs w:val="24"/>
        </w:rPr>
        <w:t>na</w:t>
      </w:r>
      <w:r w:rsidRPr="00C01871">
        <w:rPr>
          <w:rStyle w:val="Brak"/>
          <w:sz w:val="24"/>
          <w:szCs w:val="24"/>
        </w:rPr>
        <w:t xml:space="preserve"> </w:t>
      </w:r>
      <w:r w:rsidR="00B878EC">
        <w:rPr>
          <w:rStyle w:val="Brak"/>
          <w:sz w:val="24"/>
          <w:szCs w:val="24"/>
        </w:rPr>
        <w:t>osoba</w:t>
      </w:r>
      <w:r w:rsidRPr="00C01871">
        <w:rPr>
          <w:rStyle w:val="Brak"/>
          <w:sz w:val="24"/>
          <w:szCs w:val="24"/>
        </w:rPr>
        <w:t xml:space="preserve"> i ma ona charakter stały</w:t>
      </w:r>
      <w:r w:rsidR="00623104">
        <w:rPr>
          <w:rStyle w:val="Brak"/>
          <w:sz w:val="24"/>
          <w:szCs w:val="24"/>
        </w:rPr>
        <w:t>,</w:t>
      </w:r>
      <w:r w:rsidRPr="00C01871">
        <w:rPr>
          <w:rStyle w:val="Brak"/>
          <w:sz w:val="24"/>
          <w:szCs w:val="24"/>
        </w:rPr>
        <w:t xml:space="preserve"> tj. wykraczający poza jedną kadencję władz. Istnienie jednostki jest potwierdzone zapisem w regulaminie organizacyjnym uczelni. Przynajmniej 50% </w:t>
      </w:r>
      <w:r w:rsidR="00B878EC">
        <w:rPr>
          <w:rStyle w:val="Brak"/>
          <w:sz w:val="24"/>
          <w:szCs w:val="24"/>
        </w:rPr>
        <w:t xml:space="preserve">osób </w:t>
      </w:r>
      <w:r w:rsidRPr="00C01871">
        <w:rPr>
          <w:rStyle w:val="Brak"/>
          <w:sz w:val="24"/>
          <w:szCs w:val="24"/>
        </w:rPr>
        <w:t>prac</w:t>
      </w:r>
      <w:r w:rsidR="00B878EC">
        <w:rPr>
          <w:rStyle w:val="Brak"/>
          <w:sz w:val="24"/>
          <w:szCs w:val="24"/>
        </w:rPr>
        <w:t>ujących w</w:t>
      </w:r>
      <w:r w:rsidRPr="00C01871">
        <w:rPr>
          <w:rStyle w:val="Brak"/>
          <w:sz w:val="24"/>
          <w:szCs w:val="24"/>
        </w:rPr>
        <w:t xml:space="preserve"> jednos</w:t>
      </w:r>
      <w:r w:rsidR="00B878EC">
        <w:rPr>
          <w:rStyle w:val="Brak"/>
          <w:sz w:val="24"/>
          <w:szCs w:val="24"/>
        </w:rPr>
        <w:t>tce</w:t>
      </w:r>
      <w:r w:rsidRPr="00C01871">
        <w:rPr>
          <w:rStyle w:val="Brak"/>
          <w:sz w:val="24"/>
          <w:szCs w:val="24"/>
        </w:rPr>
        <w:t xml:space="preserve"> posiada min. trzyletnie doświadczenie w obszarze wsparcia osób z niepełnosprawnościami w szkolnictwie wyższym</w:t>
      </w:r>
      <w:bookmarkEnd w:id="65"/>
      <w:r>
        <w:rPr>
          <w:rStyle w:val="Brak"/>
          <w:sz w:val="24"/>
          <w:szCs w:val="24"/>
        </w:rPr>
        <w:t>,</w:t>
      </w:r>
    </w:p>
    <w:p w14:paraId="54B5A75A" w14:textId="6119842A" w:rsidR="00224125" w:rsidRPr="00C01871" w:rsidRDefault="00B236AF" w:rsidP="00984140">
      <w:pPr>
        <w:pStyle w:val="Akapitzlist"/>
        <w:widowControl w:val="0"/>
        <w:numPr>
          <w:ilvl w:val="0"/>
          <w:numId w:val="44"/>
        </w:numPr>
        <w:spacing w:before="100" w:after="100" w:line="276" w:lineRule="auto"/>
        <w:rPr>
          <w:sz w:val="24"/>
          <w:szCs w:val="24"/>
        </w:rPr>
      </w:pPr>
      <w:r>
        <w:rPr>
          <w:rStyle w:val="Brak"/>
          <w:sz w:val="24"/>
          <w:szCs w:val="24"/>
        </w:rPr>
        <w:t>u</w:t>
      </w:r>
      <w:r w:rsidRPr="00C01871">
        <w:rPr>
          <w:rStyle w:val="Brak"/>
          <w:sz w:val="24"/>
          <w:szCs w:val="24"/>
        </w:rPr>
        <w:t>czelni, które posiadają opisane w wewnętrznych aktach prawnych procesy i procedury wsparcia osób z niepełnosprawnościami i szczególnymi potrzebami w procesie kształcenia i prowadzeniu działalności naukowej</w:t>
      </w:r>
      <w:r>
        <w:rPr>
          <w:rStyle w:val="Brak"/>
          <w:sz w:val="24"/>
          <w:szCs w:val="24"/>
        </w:rPr>
        <w:t>,</w:t>
      </w:r>
    </w:p>
    <w:p w14:paraId="57E21610" w14:textId="0AAEC8F2" w:rsidR="00224125" w:rsidRPr="00C01871" w:rsidRDefault="00B236AF" w:rsidP="00984140">
      <w:pPr>
        <w:pStyle w:val="Akapitzlist"/>
        <w:widowControl w:val="0"/>
        <w:numPr>
          <w:ilvl w:val="0"/>
          <w:numId w:val="44"/>
        </w:numPr>
        <w:spacing w:before="100" w:after="100" w:line="276" w:lineRule="auto"/>
        <w:rPr>
          <w:sz w:val="24"/>
          <w:szCs w:val="24"/>
        </w:rPr>
      </w:pPr>
      <w:r>
        <w:rPr>
          <w:rStyle w:val="Brak"/>
          <w:sz w:val="24"/>
          <w:szCs w:val="24"/>
        </w:rPr>
        <w:t>u</w:t>
      </w:r>
      <w:r w:rsidRPr="00C01871">
        <w:rPr>
          <w:rStyle w:val="Brak"/>
          <w:sz w:val="24"/>
          <w:szCs w:val="24"/>
        </w:rPr>
        <w:t xml:space="preserve">czelni, których jednostki ds. wsparcia edukacyjnego obejmują udokumentowanym wsparciem przynajmniej 200 osób ze szczególnymi potrzebami w roku akademickim, </w:t>
      </w:r>
      <w:r w:rsidR="00291BF0">
        <w:rPr>
          <w:rStyle w:val="Brak"/>
          <w:sz w:val="24"/>
          <w:szCs w:val="24"/>
        </w:rPr>
        <w:t xml:space="preserve">poprzedzającym rok, </w:t>
      </w:r>
      <w:r w:rsidRPr="00C01871">
        <w:rPr>
          <w:rStyle w:val="Brak"/>
          <w:sz w:val="24"/>
          <w:szCs w:val="24"/>
        </w:rPr>
        <w:t>w</w:t>
      </w:r>
      <w:r w:rsidR="00AB4E52">
        <w:rPr>
          <w:rStyle w:val="Brak"/>
          <w:sz w:val="24"/>
          <w:szCs w:val="24"/>
        </w:rPr>
        <w:t> </w:t>
      </w:r>
      <w:r w:rsidRPr="00C01871">
        <w:rPr>
          <w:rStyle w:val="Brak"/>
          <w:sz w:val="24"/>
          <w:szCs w:val="24"/>
        </w:rPr>
        <w:t>którym składany jest projekt</w:t>
      </w:r>
      <w:r>
        <w:rPr>
          <w:rStyle w:val="Brak"/>
          <w:sz w:val="24"/>
          <w:szCs w:val="24"/>
        </w:rPr>
        <w:t>,</w:t>
      </w:r>
    </w:p>
    <w:p w14:paraId="17755302" w14:textId="46A08003" w:rsidR="00224125" w:rsidRPr="00C01871" w:rsidRDefault="00B236AF" w:rsidP="00984140">
      <w:pPr>
        <w:pStyle w:val="Akapitzlist"/>
        <w:numPr>
          <w:ilvl w:val="0"/>
          <w:numId w:val="45"/>
        </w:numPr>
        <w:spacing w:after="120" w:line="276" w:lineRule="auto"/>
        <w:rPr>
          <w:sz w:val="24"/>
          <w:szCs w:val="24"/>
        </w:rPr>
      </w:pPr>
      <w:bookmarkStart w:id="66" w:name="_Hlk144905742"/>
      <w:r>
        <w:rPr>
          <w:rStyle w:val="Brak"/>
          <w:sz w:val="24"/>
          <w:szCs w:val="24"/>
        </w:rPr>
        <w:t>w</w:t>
      </w:r>
      <w:r w:rsidRPr="00C01871">
        <w:rPr>
          <w:rStyle w:val="Brak"/>
          <w:sz w:val="24"/>
          <w:szCs w:val="24"/>
        </w:rPr>
        <w:t xml:space="preserve">nioskodawcy ubiegający się o dofinansowanie w tej ścieżce są zobowiązani do przedstawienia kluczowych wniosków z </w:t>
      </w:r>
      <w:bookmarkStart w:id="67" w:name="_Hlk144905845"/>
      <w:r w:rsidRPr="00C01871">
        <w:rPr>
          <w:rStyle w:val="Brak"/>
          <w:sz w:val="24"/>
          <w:szCs w:val="24"/>
        </w:rPr>
        <w:t xml:space="preserve">badań, analiz, raportów </w:t>
      </w:r>
      <w:bookmarkEnd w:id="66"/>
      <w:bookmarkEnd w:id="67"/>
      <w:r w:rsidR="00513CC9">
        <w:rPr>
          <w:rStyle w:val="Brak"/>
          <w:sz w:val="24"/>
          <w:szCs w:val="24"/>
        </w:rPr>
        <w:t>własnych lub wykonanych na zlecenie uczelni na temat potrzeb związanych z dostępnością na tej uczelni</w:t>
      </w:r>
      <w:r w:rsidR="00B878EC">
        <w:rPr>
          <w:rStyle w:val="Brak"/>
          <w:sz w:val="24"/>
          <w:szCs w:val="24"/>
        </w:rPr>
        <w:t>,</w:t>
      </w:r>
      <w:r w:rsidR="00513CC9">
        <w:rPr>
          <w:rStyle w:val="Brak"/>
          <w:sz w:val="24"/>
          <w:szCs w:val="24"/>
        </w:rPr>
        <w:t xml:space="preserve"> </w:t>
      </w:r>
      <w:r w:rsidRPr="00C01871">
        <w:rPr>
          <w:rStyle w:val="Brak"/>
          <w:sz w:val="24"/>
          <w:szCs w:val="24"/>
        </w:rPr>
        <w:t>z odniesieniem do orygina</w:t>
      </w:r>
      <w:r w:rsidR="00AB4E52">
        <w:rPr>
          <w:rStyle w:val="Brak"/>
          <w:sz w:val="24"/>
          <w:szCs w:val="24"/>
        </w:rPr>
        <w:t>lnych materiałów</w:t>
      </w:r>
      <w:r w:rsidR="00B878EC">
        <w:rPr>
          <w:rStyle w:val="Brak"/>
          <w:sz w:val="24"/>
          <w:szCs w:val="24"/>
        </w:rPr>
        <w:t xml:space="preserve">; oraz do przedstawienia </w:t>
      </w:r>
      <w:r w:rsidRPr="00C01871">
        <w:rPr>
          <w:rStyle w:val="Brak"/>
          <w:sz w:val="24"/>
          <w:szCs w:val="24"/>
        </w:rPr>
        <w:t>opis</w:t>
      </w:r>
      <w:r w:rsidR="00B878EC">
        <w:rPr>
          <w:rStyle w:val="Brak"/>
          <w:sz w:val="24"/>
          <w:szCs w:val="24"/>
        </w:rPr>
        <w:t>ów</w:t>
      </w:r>
      <w:r w:rsidRPr="00C01871">
        <w:rPr>
          <w:rStyle w:val="Brak"/>
          <w:sz w:val="24"/>
          <w:szCs w:val="24"/>
        </w:rPr>
        <w:t xml:space="preserve"> dotychczasowych działań, które uzasadniają podejmowane w projekcie zadania</w:t>
      </w:r>
      <w:r>
        <w:rPr>
          <w:rStyle w:val="Brak"/>
          <w:sz w:val="24"/>
          <w:szCs w:val="24"/>
        </w:rPr>
        <w:t>,</w:t>
      </w:r>
    </w:p>
    <w:p w14:paraId="7E81CA99" w14:textId="296DF6D8" w:rsidR="0083432B" w:rsidRPr="0083432B" w:rsidRDefault="00B236AF" w:rsidP="0083432B">
      <w:pPr>
        <w:pStyle w:val="Akapitzlist"/>
        <w:numPr>
          <w:ilvl w:val="0"/>
          <w:numId w:val="44"/>
        </w:numPr>
        <w:spacing w:before="100" w:after="120" w:line="276" w:lineRule="auto"/>
        <w:rPr>
          <w:sz w:val="24"/>
          <w:szCs w:val="24"/>
        </w:rPr>
      </w:pPr>
      <w:r>
        <w:rPr>
          <w:rStyle w:val="Brak"/>
          <w:sz w:val="24"/>
          <w:szCs w:val="24"/>
        </w:rPr>
        <w:t>j</w:t>
      </w:r>
      <w:r w:rsidRPr="00C01871">
        <w:rPr>
          <w:rStyle w:val="Brak"/>
          <w:sz w:val="24"/>
          <w:szCs w:val="24"/>
        </w:rPr>
        <w:t>eśli wnioskodawca chce kontynuować zadania podjęte we wcześniejszym konkursie „Uczelnia dostępna”, powinien wykazać przydatność tych działań, ich racjonalność oraz zgodność z wymaganymi obszarami zapewniania dostępności w konkursie „Uczelnie coraz bardziej dostępne”</w:t>
      </w:r>
      <w:r w:rsidR="0083432B">
        <w:rPr>
          <w:rStyle w:val="Brak"/>
          <w:sz w:val="24"/>
          <w:szCs w:val="24"/>
        </w:rPr>
        <w:t>,</w:t>
      </w:r>
      <w:r w:rsidRPr="00C01871">
        <w:rPr>
          <w:rStyle w:val="Brak"/>
          <w:sz w:val="24"/>
          <w:szCs w:val="24"/>
        </w:rPr>
        <w:t xml:space="preserve"> </w:t>
      </w:r>
    </w:p>
    <w:p w14:paraId="566322D5" w14:textId="415D318F" w:rsidR="00224125" w:rsidRDefault="00984140" w:rsidP="00B236AF">
      <w:pPr>
        <w:widowControl w:val="0"/>
        <w:spacing w:before="100" w:after="10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b/>
          <w:bCs/>
          <w:kern w:val="0"/>
          <w:sz w:val="24"/>
          <w:szCs w:val="24"/>
        </w:rPr>
        <w:t>W tej ścieżce wymagana jest realizacja zadań w pierwszych siedmiu z dziewięciu</w:t>
      </w:r>
      <w:r w:rsidRPr="00C01871">
        <w:rPr>
          <w:rStyle w:val="Brak"/>
          <w:kern w:val="0"/>
          <w:sz w:val="24"/>
          <w:szCs w:val="24"/>
        </w:rPr>
        <w:t xml:space="preserve"> obszarów dostępności, obowiązujących w konkursie „Uczelnie coraz bardziej dostępne” tj</w:t>
      </w:r>
      <w:r w:rsidR="00AB4E52">
        <w:rPr>
          <w:rStyle w:val="Brak"/>
          <w:kern w:val="0"/>
          <w:sz w:val="24"/>
          <w:szCs w:val="24"/>
        </w:rPr>
        <w:t>.</w:t>
      </w:r>
      <w:r w:rsidRPr="00C01871">
        <w:rPr>
          <w:rStyle w:val="Brak"/>
          <w:kern w:val="0"/>
          <w:sz w:val="24"/>
          <w:szCs w:val="24"/>
        </w:rPr>
        <w:t>: 1. </w:t>
      </w:r>
      <w:r w:rsidR="00AB4E52">
        <w:rPr>
          <w:rStyle w:val="Brak"/>
          <w:kern w:val="0"/>
          <w:sz w:val="24"/>
          <w:szCs w:val="24"/>
        </w:rPr>
        <w:t>d</w:t>
      </w:r>
      <w:r w:rsidRPr="00C01871">
        <w:rPr>
          <w:rStyle w:val="Brak"/>
          <w:kern w:val="0"/>
          <w:sz w:val="24"/>
          <w:szCs w:val="24"/>
        </w:rPr>
        <w:t>ostępności architektonicznej, 2. cyfrowej, 3. informacyjno-komunikacyjnej, 4. rekrutacji, 5. procesu kształcenia, 6. prowadzenia badań naukowych oraz 7. procedur i procesów na rzecz dostępności.</w:t>
      </w:r>
    </w:p>
    <w:p w14:paraId="6E3AC3DB" w14:textId="73B85DAE" w:rsidR="0083432B" w:rsidRPr="00C01871" w:rsidRDefault="0083432B" w:rsidP="0083432B">
      <w:pPr>
        <w:widowControl w:val="0"/>
        <w:tabs>
          <w:tab w:val="left" w:pos="566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>
        <w:rPr>
          <w:rStyle w:val="Brak"/>
          <w:kern w:val="0"/>
          <w:sz w:val="24"/>
          <w:szCs w:val="24"/>
        </w:rPr>
        <w:t>W</w:t>
      </w:r>
      <w:r w:rsidRPr="0083432B">
        <w:rPr>
          <w:rStyle w:val="Brak"/>
          <w:kern w:val="0"/>
          <w:sz w:val="24"/>
          <w:szCs w:val="24"/>
        </w:rPr>
        <w:t xml:space="preserve">e wniosku musi być wskazana osoba kierująca projektem. Osoba ta powinna posiadać co najmniej trzyletnie doświadczenie w obszarze dostępności (praca w jednostce zajmującej się dostępnością w uczelni składającej wniosek) lub udokumentowane doświadczenie z innej dziedziny wiedzy o dostępności niż szkolnictwo wyższe. W przypadku zmiany kierownika w trakcie działania projektu, osoba przejmująca to stanowisko także musi spełniać wymóg posiadania kompetencji i co najmniej </w:t>
      </w:r>
      <w:r>
        <w:rPr>
          <w:rStyle w:val="Brak"/>
          <w:kern w:val="0"/>
          <w:sz w:val="24"/>
          <w:szCs w:val="24"/>
        </w:rPr>
        <w:t>trzyletniego</w:t>
      </w:r>
      <w:r w:rsidRPr="0083432B">
        <w:rPr>
          <w:rStyle w:val="Brak"/>
          <w:kern w:val="0"/>
          <w:sz w:val="24"/>
          <w:szCs w:val="24"/>
        </w:rPr>
        <w:t xml:space="preserve"> doświadczenia zawodowe na rzecz dostępności.</w:t>
      </w:r>
    </w:p>
    <w:p w14:paraId="343C31A7" w14:textId="77777777" w:rsidR="00224125" w:rsidRPr="00C01871" w:rsidRDefault="00984140" w:rsidP="00B236AF">
      <w:pPr>
        <w:pStyle w:val="Nagwek3"/>
        <w:spacing w:before="100" w:after="120" w:line="276" w:lineRule="auto"/>
        <w:rPr>
          <w:rStyle w:val="Brak"/>
          <w:rFonts w:ascii="Calibri" w:eastAsia="Calibri" w:hAnsi="Calibri" w:cs="Calibri"/>
          <w:b/>
          <w:bCs/>
        </w:rPr>
      </w:pPr>
      <w:bookmarkStart w:id="68" w:name="_Toc32"/>
      <w:bookmarkStart w:id="69" w:name="_Toc144976058"/>
      <w:r w:rsidRPr="00C01871">
        <w:rPr>
          <w:rStyle w:val="Brak"/>
          <w:rFonts w:ascii="Calibri" w:hAnsi="Calibri"/>
          <w:b/>
          <w:bCs/>
        </w:rPr>
        <w:t>Monitoring jakości</w:t>
      </w:r>
      <w:bookmarkEnd w:id="68"/>
      <w:bookmarkEnd w:id="69"/>
    </w:p>
    <w:p w14:paraId="04499935" w14:textId="77777777" w:rsidR="00224125" w:rsidRPr="00C01871" w:rsidRDefault="00984140" w:rsidP="00B236AF">
      <w:pPr>
        <w:widowControl w:val="0"/>
        <w:tabs>
          <w:tab w:val="left" w:pos="566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>Wnioskodawcy, których projekty zostaną zakwalifikowane do finansowania w tej ścieżce, zobowiązani są do uczestnictwa w co najmniej dwóch laboratoriach partycypacji, które zostaną zorganizowane pod patronatem Narodowego Centrum Badań i Rozwoju przez uczelnie, których projekty będą realizowane w ścieżce „Liderzy dostępności”.</w:t>
      </w:r>
    </w:p>
    <w:p w14:paraId="5A3AA993" w14:textId="786F6F41" w:rsidR="00224125" w:rsidRPr="00C01871" w:rsidRDefault="00984140" w:rsidP="00B236AF">
      <w:pPr>
        <w:widowControl w:val="0"/>
        <w:tabs>
          <w:tab w:val="left" w:pos="566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Ponadto uczelnie, których wnioski będą realizowane, a ich projekty wybrane do oceny jakościowej, </w:t>
      </w:r>
      <w:r w:rsidR="00B878EC">
        <w:rPr>
          <w:rStyle w:val="Brak"/>
          <w:kern w:val="0"/>
          <w:sz w:val="24"/>
          <w:szCs w:val="24"/>
        </w:rPr>
        <w:t>w terminie 10 dni roboczych</w:t>
      </w:r>
      <w:r w:rsidR="00B878EC" w:rsidRPr="00C01871">
        <w:rPr>
          <w:rStyle w:val="Brak"/>
          <w:kern w:val="0"/>
          <w:sz w:val="24"/>
          <w:szCs w:val="24"/>
        </w:rPr>
        <w:t xml:space="preserve"> </w:t>
      </w:r>
      <w:r w:rsidRPr="00C01871">
        <w:rPr>
          <w:rStyle w:val="Brak"/>
          <w:kern w:val="0"/>
          <w:sz w:val="24"/>
          <w:szCs w:val="24"/>
        </w:rPr>
        <w:t>odpowiedzą na pytania dotyczące podejmowanych w projekcie działań oraz ich zgodności z </w:t>
      </w:r>
      <w:r w:rsidRPr="00C01871">
        <w:rPr>
          <w:rStyle w:val="Brak"/>
          <w:i/>
          <w:iCs/>
          <w:kern w:val="0"/>
          <w:sz w:val="24"/>
          <w:szCs w:val="24"/>
        </w:rPr>
        <w:t xml:space="preserve">Konwencją ONZ o </w:t>
      </w:r>
      <w:r w:rsidR="001144E6">
        <w:rPr>
          <w:rStyle w:val="Brak"/>
          <w:i/>
          <w:iCs/>
          <w:kern w:val="0"/>
          <w:sz w:val="24"/>
          <w:szCs w:val="24"/>
        </w:rPr>
        <w:t>p</w:t>
      </w:r>
      <w:r w:rsidRPr="00C01871">
        <w:rPr>
          <w:rStyle w:val="Brak"/>
          <w:i/>
          <w:iCs/>
          <w:kern w:val="0"/>
          <w:sz w:val="24"/>
          <w:szCs w:val="24"/>
        </w:rPr>
        <w:t xml:space="preserve">rawach </w:t>
      </w:r>
      <w:r w:rsidR="001144E6">
        <w:rPr>
          <w:rStyle w:val="Brak"/>
          <w:i/>
          <w:iCs/>
          <w:kern w:val="0"/>
          <w:sz w:val="24"/>
          <w:szCs w:val="24"/>
        </w:rPr>
        <w:t>o</w:t>
      </w:r>
      <w:r w:rsidRPr="00C01871">
        <w:rPr>
          <w:rStyle w:val="Brak"/>
          <w:i/>
          <w:iCs/>
          <w:kern w:val="0"/>
          <w:sz w:val="24"/>
          <w:szCs w:val="24"/>
        </w:rPr>
        <w:t xml:space="preserve">sób </w:t>
      </w:r>
      <w:r w:rsidR="001144E6">
        <w:rPr>
          <w:rStyle w:val="Brak"/>
          <w:i/>
          <w:iCs/>
          <w:kern w:val="0"/>
          <w:sz w:val="24"/>
          <w:szCs w:val="24"/>
        </w:rPr>
        <w:t>n</w:t>
      </w:r>
      <w:r w:rsidRPr="00C01871">
        <w:rPr>
          <w:rStyle w:val="Brak"/>
          <w:i/>
          <w:iCs/>
          <w:kern w:val="0"/>
          <w:sz w:val="24"/>
          <w:szCs w:val="24"/>
        </w:rPr>
        <w:t>iepełnosprawnych</w:t>
      </w:r>
      <w:r w:rsidRPr="00C01871">
        <w:rPr>
          <w:rStyle w:val="Brak"/>
          <w:kern w:val="0"/>
          <w:sz w:val="24"/>
          <w:szCs w:val="24"/>
        </w:rPr>
        <w:t>, jak również zgodności z krajowymi ustawami dostępnościowymi</w:t>
      </w:r>
      <w:r w:rsidR="00513CC9">
        <w:rPr>
          <w:rStyle w:val="Brak"/>
          <w:kern w:val="0"/>
          <w:sz w:val="24"/>
          <w:szCs w:val="24"/>
        </w:rPr>
        <w:t>.</w:t>
      </w:r>
    </w:p>
    <w:p w14:paraId="17884831" w14:textId="3944C00D" w:rsidR="00224125" w:rsidRPr="00C01871" w:rsidRDefault="00984140" w:rsidP="00984140">
      <w:pPr>
        <w:pStyle w:val="Nagwek2"/>
        <w:numPr>
          <w:ilvl w:val="0"/>
          <w:numId w:val="32"/>
        </w:numPr>
        <w:spacing w:line="276" w:lineRule="auto"/>
      </w:pPr>
      <w:bookmarkStart w:id="70" w:name="_Toc33"/>
      <w:bookmarkStart w:id="71" w:name="_Toc144976059"/>
      <w:r w:rsidRPr="00C01871">
        <w:rPr>
          <w:rStyle w:val="Brak"/>
          <w:u w:color="244084"/>
        </w:rPr>
        <w:t>„Liderzy dostępności”</w:t>
      </w:r>
      <w:bookmarkEnd w:id="70"/>
      <w:bookmarkEnd w:id="71"/>
    </w:p>
    <w:p w14:paraId="624646D5" w14:textId="77777777" w:rsidR="00224125" w:rsidRPr="00C01871" w:rsidRDefault="00984140" w:rsidP="00B236AF">
      <w:pPr>
        <w:pStyle w:val="Nagwek3"/>
        <w:spacing w:before="100" w:after="120" w:line="276" w:lineRule="auto"/>
        <w:rPr>
          <w:rStyle w:val="Brak"/>
          <w:rFonts w:ascii="Calibri" w:eastAsia="Calibri" w:hAnsi="Calibri" w:cs="Calibri"/>
          <w:b/>
          <w:bCs/>
        </w:rPr>
      </w:pPr>
      <w:bookmarkStart w:id="72" w:name="_Toc34"/>
      <w:bookmarkStart w:id="73" w:name="_Toc144976060"/>
      <w:r w:rsidRPr="00C01871">
        <w:rPr>
          <w:rStyle w:val="Brak"/>
          <w:rFonts w:ascii="Calibri" w:hAnsi="Calibri"/>
          <w:b/>
          <w:bCs/>
        </w:rPr>
        <w:t>Charakterystyka ścieżki</w:t>
      </w:r>
      <w:bookmarkEnd w:id="72"/>
      <w:bookmarkEnd w:id="73"/>
    </w:p>
    <w:p w14:paraId="3D183AB6" w14:textId="77777777" w:rsidR="00224125" w:rsidRPr="00C01871" w:rsidRDefault="00984140" w:rsidP="00B236AF">
      <w:pPr>
        <w:widowControl w:val="0"/>
        <w:tabs>
          <w:tab w:val="left" w:pos="566"/>
        </w:tabs>
        <w:spacing w:after="120" w:line="276" w:lineRule="auto"/>
        <w:rPr>
          <w:rStyle w:val="Brak"/>
          <w:i/>
          <w:iCs/>
          <w:sz w:val="24"/>
          <w:szCs w:val="24"/>
        </w:rPr>
      </w:pPr>
      <w:r w:rsidRPr="00C01871">
        <w:rPr>
          <w:rStyle w:val="Brak"/>
          <w:i/>
          <w:iCs/>
          <w:kern w:val="0"/>
          <w:sz w:val="24"/>
          <w:szCs w:val="24"/>
        </w:rPr>
        <w:t>Jest to ścieżka przeznaczona dla uczelni, które korzystały już z funduszy konkursu „Uczelnia dostępna” w ścieżce MAXI lub dla uczelni, które po skorzystaniu ze ścieżki MIDI, mają stworzone struktury odpowiedzialne za politykę zapewniania dostępności oraz stosowne zapisy w wewnętrznych aktach normatywnych i chcą sprostać najwyższym standardom, tworząc lub rozwijając centra dostępności.</w:t>
      </w:r>
    </w:p>
    <w:p w14:paraId="65913015" w14:textId="77777777" w:rsidR="00224125" w:rsidRPr="00C01871" w:rsidRDefault="00984140" w:rsidP="00984140">
      <w:pPr>
        <w:pStyle w:val="Akapitzlist"/>
        <w:numPr>
          <w:ilvl w:val="0"/>
          <w:numId w:val="40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Wartość maksymalna dofinansowania projektów realizowanych w tej ścieżce nie może przekroczyć 15 milionów zł.</w:t>
      </w:r>
    </w:p>
    <w:p w14:paraId="0DEE78EA" w14:textId="77777777" w:rsidR="00224125" w:rsidRPr="00C01871" w:rsidRDefault="00984140" w:rsidP="00984140">
      <w:pPr>
        <w:pStyle w:val="Akapitzlist"/>
        <w:numPr>
          <w:ilvl w:val="0"/>
          <w:numId w:val="40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Maksymalny poziom cross-financingu – 25%.</w:t>
      </w:r>
    </w:p>
    <w:p w14:paraId="10A14FF9" w14:textId="39C6AEF9" w:rsidR="00224125" w:rsidRPr="00C01871" w:rsidRDefault="00984140" w:rsidP="00984140">
      <w:pPr>
        <w:pStyle w:val="Akapitzlist"/>
        <w:numPr>
          <w:ilvl w:val="0"/>
          <w:numId w:val="40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 xml:space="preserve">Okres realizacji projektów – maksymalnie 4 lata, </w:t>
      </w:r>
      <w:r w:rsidR="007B79E9">
        <w:rPr>
          <w:rStyle w:val="Brak"/>
          <w:sz w:val="24"/>
          <w:szCs w:val="24"/>
        </w:rPr>
        <w:t>lecz nie dłużej jednak niż do 30 października</w:t>
      </w:r>
      <w:r w:rsidRPr="00C01871">
        <w:rPr>
          <w:rStyle w:val="Brak"/>
          <w:sz w:val="24"/>
          <w:szCs w:val="24"/>
        </w:rPr>
        <w:t xml:space="preserve"> 202</w:t>
      </w:r>
      <w:r w:rsidR="007B79E9">
        <w:rPr>
          <w:rStyle w:val="Brak"/>
          <w:sz w:val="24"/>
          <w:szCs w:val="24"/>
        </w:rPr>
        <w:t>9</w:t>
      </w:r>
      <w:r w:rsidRPr="00C01871">
        <w:rPr>
          <w:rStyle w:val="Brak"/>
          <w:sz w:val="24"/>
          <w:szCs w:val="24"/>
        </w:rPr>
        <w:t xml:space="preserve"> r.</w:t>
      </w:r>
    </w:p>
    <w:p w14:paraId="1785C852" w14:textId="16334E51" w:rsidR="00224125" w:rsidRPr="00C01871" w:rsidRDefault="00984140" w:rsidP="00984140">
      <w:pPr>
        <w:pStyle w:val="Akapitzlist"/>
        <w:numPr>
          <w:ilvl w:val="0"/>
          <w:numId w:val="40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 xml:space="preserve">Uczelnia </w:t>
      </w:r>
      <w:r w:rsidR="00C73F93">
        <w:rPr>
          <w:rStyle w:val="Brak"/>
          <w:sz w:val="24"/>
          <w:szCs w:val="24"/>
        </w:rPr>
        <w:t>ma obowiązek</w:t>
      </w:r>
      <w:r w:rsidRPr="00C01871">
        <w:rPr>
          <w:rStyle w:val="Brak"/>
          <w:sz w:val="24"/>
          <w:szCs w:val="24"/>
        </w:rPr>
        <w:t xml:space="preserve"> stworzyć lub rozwinąć </w:t>
      </w:r>
      <w:r w:rsidR="00C73F93">
        <w:rPr>
          <w:rStyle w:val="Brak"/>
          <w:sz w:val="24"/>
          <w:szCs w:val="24"/>
        </w:rPr>
        <w:t xml:space="preserve">istniejące </w:t>
      </w:r>
      <w:r w:rsidRPr="00C01871">
        <w:rPr>
          <w:rStyle w:val="Brak"/>
          <w:sz w:val="24"/>
          <w:szCs w:val="24"/>
        </w:rPr>
        <w:t>centrum dostępności. Centra muszą gromadzić wiedzę o dostępności i upowszechniać ją wśród innych uczelni i swoim otoczeniu społecznym oraz biznesowym, zgodnie z trzecią misją uczelni. Centra powinny realizować tę misję w spójności z charakterem i strategią rozwoju uczelni.</w:t>
      </w:r>
    </w:p>
    <w:p w14:paraId="0262A27F" w14:textId="77777777" w:rsidR="00224125" w:rsidRPr="00C01871" w:rsidRDefault="00984140" w:rsidP="00984140">
      <w:pPr>
        <w:pStyle w:val="Akapitzlist"/>
        <w:numPr>
          <w:ilvl w:val="0"/>
          <w:numId w:val="40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Przykładowe zadania centrów dostępności:</w:t>
      </w:r>
    </w:p>
    <w:p w14:paraId="1D00982A" w14:textId="4E2BF8C6" w:rsidR="00224125" w:rsidRPr="00C01871" w:rsidRDefault="003344DD" w:rsidP="00984140">
      <w:pPr>
        <w:pStyle w:val="Akapitzlist"/>
        <w:widowControl w:val="0"/>
        <w:numPr>
          <w:ilvl w:val="0"/>
          <w:numId w:val="47"/>
        </w:numPr>
        <w:spacing w:before="100" w:after="100" w:line="276" w:lineRule="auto"/>
        <w:rPr>
          <w:sz w:val="24"/>
          <w:szCs w:val="24"/>
        </w:rPr>
      </w:pPr>
      <w:r>
        <w:rPr>
          <w:rStyle w:val="Brak"/>
          <w:sz w:val="24"/>
          <w:szCs w:val="24"/>
        </w:rPr>
        <w:t>O</w:t>
      </w:r>
      <w:r w:rsidRPr="00C01871">
        <w:rPr>
          <w:rStyle w:val="Brak"/>
          <w:sz w:val="24"/>
          <w:szCs w:val="24"/>
        </w:rPr>
        <w:t>pracowanie analiz i realizowanie badań nad innowacyjnymi rozwiązaniami w zakresie dostępności</w:t>
      </w:r>
      <w:r>
        <w:rPr>
          <w:rStyle w:val="Brak"/>
          <w:sz w:val="24"/>
          <w:szCs w:val="24"/>
        </w:rPr>
        <w:t>.</w:t>
      </w:r>
    </w:p>
    <w:p w14:paraId="3ADA3550" w14:textId="45FD0B1A" w:rsidR="00224125" w:rsidRPr="00C01871" w:rsidRDefault="003344DD" w:rsidP="00984140">
      <w:pPr>
        <w:pStyle w:val="Akapitzlist"/>
        <w:widowControl w:val="0"/>
        <w:numPr>
          <w:ilvl w:val="0"/>
          <w:numId w:val="47"/>
        </w:numPr>
        <w:spacing w:before="100" w:after="100" w:line="276" w:lineRule="auto"/>
        <w:rPr>
          <w:sz w:val="24"/>
          <w:szCs w:val="24"/>
        </w:rPr>
      </w:pPr>
      <w:r>
        <w:rPr>
          <w:rStyle w:val="Brak"/>
          <w:sz w:val="24"/>
          <w:szCs w:val="24"/>
        </w:rPr>
        <w:t>P</w:t>
      </w:r>
      <w:r w:rsidRPr="00C01871">
        <w:rPr>
          <w:rStyle w:val="Brak"/>
          <w:sz w:val="24"/>
          <w:szCs w:val="24"/>
        </w:rPr>
        <w:t>rowadzenie badań, analiz i raportów związanych z dostępnością szkolnictwa wyższego lub/i otoczenia społecznego uczelni</w:t>
      </w:r>
      <w:r>
        <w:rPr>
          <w:rStyle w:val="Brak"/>
          <w:sz w:val="24"/>
          <w:szCs w:val="24"/>
        </w:rPr>
        <w:t>.</w:t>
      </w:r>
    </w:p>
    <w:p w14:paraId="603C156D" w14:textId="10F3D19C" w:rsidR="00224125" w:rsidRPr="00C01871" w:rsidRDefault="003344DD" w:rsidP="00984140">
      <w:pPr>
        <w:pStyle w:val="Akapitzlist"/>
        <w:widowControl w:val="0"/>
        <w:numPr>
          <w:ilvl w:val="0"/>
          <w:numId w:val="47"/>
        </w:numPr>
        <w:spacing w:before="100" w:after="100" w:line="276" w:lineRule="auto"/>
        <w:rPr>
          <w:sz w:val="24"/>
          <w:szCs w:val="24"/>
        </w:rPr>
      </w:pPr>
      <w:r>
        <w:rPr>
          <w:rStyle w:val="Brak"/>
          <w:sz w:val="24"/>
          <w:szCs w:val="24"/>
        </w:rPr>
        <w:t>P</w:t>
      </w:r>
      <w:r w:rsidRPr="00C01871">
        <w:rPr>
          <w:rStyle w:val="Brak"/>
          <w:sz w:val="24"/>
          <w:szCs w:val="24"/>
        </w:rPr>
        <w:t>rojektowanie, testowanie i wdrażanie nowatorskich rozwiązań w zakresie dostępności</w:t>
      </w:r>
      <w:r>
        <w:rPr>
          <w:rStyle w:val="Brak"/>
          <w:sz w:val="24"/>
          <w:szCs w:val="24"/>
        </w:rPr>
        <w:t>.</w:t>
      </w:r>
    </w:p>
    <w:p w14:paraId="7C0EEEDB" w14:textId="2E07A41C" w:rsidR="00224125" w:rsidRPr="00C01871" w:rsidRDefault="003344DD" w:rsidP="00984140">
      <w:pPr>
        <w:pStyle w:val="Akapitzlist"/>
        <w:widowControl w:val="0"/>
        <w:numPr>
          <w:ilvl w:val="0"/>
          <w:numId w:val="47"/>
        </w:numPr>
        <w:spacing w:before="100" w:after="100" w:line="276" w:lineRule="auto"/>
        <w:rPr>
          <w:sz w:val="24"/>
          <w:szCs w:val="24"/>
        </w:rPr>
      </w:pPr>
      <w:r>
        <w:rPr>
          <w:rStyle w:val="Brak"/>
          <w:sz w:val="24"/>
          <w:szCs w:val="24"/>
        </w:rPr>
        <w:t>P</w:t>
      </w:r>
      <w:r w:rsidRPr="00C01871">
        <w:rPr>
          <w:rStyle w:val="Brak"/>
          <w:sz w:val="24"/>
          <w:szCs w:val="24"/>
        </w:rPr>
        <w:t>rowadzenie szkoleń, warsztatów i think thanków w zakresie społecznego modelu niepełnosprawności</w:t>
      </w:r>
      <w:r>
        <w:rPr>
          <w:rStyle w:val="Brak"/>
          <w:sz w:val="24"/>
          <w:szCs w:val="24"/>
        </w:rPr>
        <w:t>.</w:t>
      </w:r>
    </w:p>
    <w:p w14:paraId="63EE35DA" w14:textId="31069A92" w:rsidR="00224125" w:rsidRPr="00C01871" w:rsidRDefault="003344DD" w:rsidP="00984140">
      <w:pPr>
        <w:pStyle w:val="Akapitzlist"/>
        <w:widowControl w:val="0"/>
        <w:numPr>
          <w:ilvl w:val="0"/>
          <w:numId w:val="47"/>
        </w:numPr>
        <w:spacing w:before="100" w:after="100" w:line="276" w:lineRule="auto"/>
        <w:rPr>
          <w:sz w:val="24"/>
          <w:szCs w:val="24"/>
        </w:rPr>
      </w:pPr>
      <w:r>
        <w:rPr>
          <w:rStyle w:val="Brak"/>
          <w:sz w:val="24"/>
          <w:szCs w:val="24"/>
        </w:rPr>
        <w:t>O</w:t>
      </w:r>
      <w:r w:rsidRPr="00C01871">
        <w:rPr>
          <w:rStyle w:val="Brak"/>
          <w:sz w:val="24"/>
          <w:szCs w:val="24"/>
        </w:rPr>
        <w:t>pracowanie wzorcowych modułów szkoleniowych dla kadry uczelni realizującej zajęcia różnego typu: laboratoryjne, terenowe, językowe itp.</w:t>
      </w:r>
    </w:p>
    <w:p w14:paraId="4494D46C" w14:textId="7BAEFB7E" w:rsidR="00224125" w:rsidRPr="00C01871" w:rsidRDefault="003344DD" w:rsidP="00984140">
      <w:pPr>
        <w:pStyle w:val="Akapitzlist"/>
        <w:widowControl w:val="0"/>
        <w:numPr>
          <w:ilvl w:val="0"/>
          <w:numId w:val="47"/>
        </w:numPr>
        <w:spacing w:before="100" w:after="100" w:line="276" w:lineRule="auto"/>
        <w:rPr>
          <w:sz w:val="24"/>
          <w:szCs w:val="24"/>
        </w:rPr>
      </w:pPr>
      <w:r>
        <w:rPr>
          <w:rStyle w:val="Brak"/>
          <w:sz w:val="24"/>
          <w:szCs w:val="24"/>
        </w:rPr>
        <w:t>O</w:t>
      </w:r>
      <w:r w:rsidRPr="00C01871">
        <w:rPr>
          <w:rStyle w:val="Brak"/>
          <w:sz w:val="24"/>
          <w:szCs w:val="24"/>
        </w:rPr>
        <w:t>pracowanie programów nauczania o dostępności na studiach o różnorodnym charakterze</w:t>
      </w:r>
      <w:r>
        <w:rPr>
          <w:rStyle w:val="Brak"/>
          <w:sz w:val="24"/>
          <w:szCs w:val="24"/>
        </w:rPr>
        <w:t>.</w:t>
      </w:r>
    </w:p>
    <w:p w14:paraId="1CA6001D" w14:textId="138CE091" w:rsidR="00224125" w:rsidRPr="00C01871" w:rsidRDefault="003344DD" w:rsidP="00984140">
      <w:pPr>
        <w:pStyle w:val="Akapitzlist"/>
        <w:widowControl w:val="0"/>
        <w:numPr>
          <w:ilvl w:val="0"/>
          <w:numId w:val="47"/>
        </w:numPr>
        <w:spacing w:before="100" w:after="100" w:line="276" w:lineRule="auto"/>
        <w:rPr>
          <w:sz w:val="24"/>
          <w:szCs w:val="24"/>
        </w:rPr>
      </w:pPr>
      <w:r>
        <w:rPr>
          <w:rStyle w:val="Brak"/>
          <w:sz w:val="24"/>
          <w:szCs w:val="24"/>
        </w:rPr>
        <w:t>O</w:t>
      </w:r>
      <w:r w:rsidRPr="00C01871">
        <w:rPr>
          <w:rStyle w:val="Brak"/>
          <w:sz w:val="24"/>
          <w:szCs w:val="24"/>
        </w:rPr>
        <w:t>pracowanie innowacyjnych, pilotażowych form wsparcia akademickiego przeznaczonego dla osób z niepełnosprawnościami i szczególnymi potrzebami w uczelni</w:t>
      </w:r>
      <w:r>
        <w:rPr>
          <w:rStyle w:val="Brak"/>
          <w:sz w:val="24"/>
          <w:szCs w:val="24"/>
        </w:rPr>
        <w:t>.</w:t>
      </w:r>
    </w:p>
    <w:p w14:paraId="275F19F3" w14:textId="4BC478CE" w:rsidR="00224125" w:rsidRPr="00C01871" w:rsidRDefault="003344DD" w:rsidP="00984140">
      <w:pPr>
        <w:pStyle w:val="Akapitzlist"/>
        <w:widowControl w:val="0"/>
        <w:numPr>
          <w:ilvl w:val="0"/>
          <w:numId w:val="47"/>
        </w:numPr>
        <w:spacing w:before="100" w:after="100" w:line="276" w:lineRule="auto"/>
        <w:rPr>
          <w:sz w:val="24"/>
          <w:szCs w:val="24"/>
        </w:rPr>
      </w:pPr>
      <w:r>
        <w:rPr>
          <w:rStyle w:val="Brak"/>
          <w:sz w:val="24"/>
          <w:szCs w:val="24"/>
        </w:rPr>
        <w:t>W</w:t>
      </w:r>
      <w:r w:rsidRPr="00C01871">
        <w:rPr>
          <w:rStyle w:val="Brak"/>
          <w:sz w:val="24"/>
          <w:szCs w:val="24"/>
        </w:rPr>
        <w:t>ymiana doświadczeń oraz dobrych praktyk w zakresie dostępności w kraju i za granicą</w:t>
      </w:r>
      <w:r>
        <w:rPr>
          <w:rStyle w:val="Brak"/>
          <w:sz w:val="24"/>
          <w:szCs w:val="24"/>
        </w:rPr>
        <w:t>.</w:t>
      </w:r>
    </w:p>
    <w:p w14:paraId="067348B6" w14:textId="11553A94" w:rsidR="00224125" w:rsidRPr="00C01871" w:rsidRDefault="003344DD" w:rsidP="00984140">
      <w:pPr>
        <w:pStyle w:val="Akapitzlist"/>
        <w:widowControl w:val="0"/>
        <w:numPr>
          <w:ilvl w:val="0"/>
          <w:numId w:val="47"/>
        </w:numPr>
        <w:spacing w:before="100" w:after="100" w:line="276" w:lineRule="auto"/>
        <w:rPr>
          <w:sz w:val="24"/>
          <w:szCs w:val="24"/>
        </w:rPr>
      </w:pPr>
      <w:r>
        <w:rPr>
          <w:rStyle w:val="Brak"/>
          <w:sz w:val="24"/>
          <w:szCs w:val="24"/>
        </w:rPr>
        <w:t>W</w:t>
      </w:r>
      <w:r w:rsidRPr="00C01871">
        <w:rPr>
          <w:rStyle w:val="Brak"/>
          <w:sz w:val="24"/>
          <w:szCs w:val="24"/>
        </w:rPr>
        <w:t xml:space="preserve">spółpraca w rozwijaniu trzeciej misji uczelni z partnerami społecznymi i biznesowymi na szczeblu lokalnym, krajowym i międzynarodowym. Zwłaszcza poprzez konsultacje z otoczeniem społeczno-gospodarczym w zakresie dostępności miejsc </w:t>
      </w:r>
      <w:r w:rsidR="0077294F">
        <w:rPr>
          <w:rStyle w:val="Brak"/>
          <w:sz w:val="24"/>
          <w:szCs w:val="24"/>
        </w:rPr>
        <w:t xml:space="preserve">pracy </w:t>
      </w:r>
      <w:r w:rsidRPr="00C01871">
        <w:rPr>
          <w:rStyle w:val="Brak"/>
          <w:sz w:val="24"/>
          <w:szCs w:val="24"/>
        </w:rPr>
        <w:t>i zatrudnienia absolwentów z niepełnosprawnościami i szczególnymi potrzebami, konsultacje z otoczeniem społeczno-gospodarczym w zakresie projektowania uniwersalnego, konsultacje z jednostkami na niższym szczeblu edukacji w zakresie rozwijania edukacji włączającej w rozumieniu społecznego modelu niepełnosprawności, konsultacje z jednostkami administracji publicznej w zakresie dostępności miejsc pracy i projektowania uniwersalnego.</w:t>
      </w:r>
    </w:p>
    <w:p w14:paraId="0FB921E5" w14:textId="57BF123D" w:rsidR="00224125" w:rsidRDefault="00984140" w:rsidP="00984140">
      <w:pPr>
        <w:pStyle w:val="Akapitzlist"/>
        <w:numPr>
          <w:ilvl w:val="0"/>
          <w:numId w:val="40"/>
        </w:numPr>
        <w:spacing w:before="100" w:after="120" w:line="276" w:lineRule="auto"/>
        <w:rPr>
          <w:rStyle w:val="Brak"/>
          <w:sz w:val="24"/>
          <w:szCs w:val="24"/>
        </w:rPr>
      </w:pPr>
      <w:r w:rsidRPr="00C01871">
        <w:rPr>
          <w:rStyle w:val="Brak"/>
          <w:sz w:val="24"/>
          <w:szCs w:val="24"/>
        </w:rPr>
        <w:t>Projekty mogą być przez uczelnię realizowane samodzielnie lub w partnerstwach m.in. z organizacjami pozarządowymi, grupami nieformalnymi działającymi na rzecz dostępności. Jednak w każdym przypadku, wnioskodawcy muszą opisać we wniosku współpracę ze ś</w:t>
      </w:r>
      <w:r>
        <w:rPr>
          <w:rStyle w:val="Brak"/>
          <w:sz w:val="24"/>
          <w:szCs w:val="24"/>
        </w:rPr>
        <w:t>r</w:t>
      </w:r>
      <w:r w:rsidRPr="00C01871">
        <w:rPr>
          <w:rStyle w:val="Brak"/>
          <w:sz w:val="24"/>
          <w:szCs w:val="24"/>
        </w:rPr>
        <w:t xml:space="preserve">odowiskiem osób z niepełnosprawnościami i osób ze szczególnymi potrzebami w rozumieniu </w:t>
      </w:r>
      <w:r w:rsidRPr="00C01871">
        <w:rPr>
          <w:rStyle w:val="Brak"/>
          <w:i/>
          <w:iCs/>
          <w:sz w:val="24"/>
          <w:szCs w:val="24"/>
        </w:rPr>
        <w:t>Ustawy z 19 lipca 2019 r. o zapewnianiu dostępności osobom ze szczególnymi potrzebami</w:t>
      </w:r>
      <w:r w:rsidRPr="00C01871">
        <w:rPr>
          <w:rStyle w:val="Brak"/>
          <w:sz w:val="24"/>
          <w:szCs w:val="24"/>
        </w:rPr>
        <w:t>. Środowisko osób z niepełnosprawnościami i osób ze szczególnymi potrzebami jest tu rozumiane szeroko. Mogą to na przykład być organizacje studenckie, doktoranckie skupiające te osoby, organizacje pracownicze, osoby indywidualne (</w:t>
      </w:r>
      <w:r w:rsidR="002B1A21">
        <w:rPr>
          <w:rStyle w:val="Brak"/>
          <w:sz w:val="24"/>
          <w:szCs w:val="24"/>
        </w:rPr>
        <w:t>osoby studiujące,</w:t>
      </w:r>
      <w:r w:rsidRPr="00C01871">
        <w:rPr>
          <w:rStyle w:val="Brak"/>
          <w:sz w:val="24"/>
          <w:szCs w:val="24"/>
        </w:rPr>
        <w:t xml:space="preserve"> doktoranci</w:t>
      </w:r>
      <w:r w:rsidR="002B1A21">
        <w:rPr>
          <w:rStyle w:val="Brak"/>
          <w:sz w:val="24"/>
          <w:szCs w:val="24"/>
        </w:rPr>
        <w:t xml:space="preserve"> i doktorantki</w:t>
      </w:r>
      <w:r w:rsidRPr="00C01871">
        <w:rPr>
          <w:rStyle w:val="Brak"/>
          <w:sz w:val="24"/>
          <w:szCs w:val="24"/>
        </w:rPr>
        <w:t>, pracownicy naukowi i administracyjni) zgłaszające swoje potrzeby i bariery, a także grupy nieformalne.</w:t>
      </w:r>
    </w:p>
    <w:p w14:paraId="7331D431" w14:textId="29FF42B7" w:rsidR="0077294F" w:rsidRPr="0077294F" w:rsidRDefault="0077294F" w:rsidP="0077294F">
      <w:pPr>
        <w:pStyle w:val="Akapitzlist"/>
        <w:spacing w:before="100" w:after="120" w:line="276" w:lineRule="auto"/>
        <w:rPr>
          <w:rStyle w:val="Brak"/>
          <w:i/>
          <w:iCs/>
          <w:sz w:val="24"/>
          <w:szCs w:val="24"/>
        </w:rPr>
      </w:pPr>
      <w:r>
        <w:rPr>
          <w:rStyle w:val="Brak"/>
          <w:sz w:val="24"/>
          <w:szCs w:val="24"/>
        </w:rPr>
        <w:t xml:space="preserve">W przypadku partnerstw z organizacjami pozarządowymi działającymi na rzecz dostępności, organizacje te muszą być zarejestrowane przed wejściem w życie </w:t>
      </w:r>
      <w:r w:rsidRPr="0077294F">
        <w:rPr>
          <w:rStyle w:val="Brak"/>
          <w:i/>
          <w:iCs/>
          <w:sz w:val="24"/>
          <w:szCs w:val="24"/>
        </w:rPr>
        <w:t>Ustawy z dn. 19 lipca 2019 r. o zapewnianiu dostępności osobom ze szczególnymi potrzebami.</w:t>
      </w:r>
    </w:p>
    <w:p w14:paraId="2A9555F0" w14:textId="3DBABE39" w:rsidR="00B878EC" w:rsidRPr="007C2409" w:rsidRDefault="00B878EC" w:rsidP="00B878EC">
      <w:pPr>
        <w:pStyle w:val="Akapitzlist"/>
        <w:spacing w:before="100" w:after="120" w:line="276" w:lineRule="auto"/>
        <w:rPr>
          <w:rStyle w:val="Brak"/>
        </w:rPr>
      </w:pPr>
      <w:r w:rsidRPr="0077294F">
        <w:rPr>
          <w:rStyle w:val="Brak"/>
          <w:sz w:val="24"/>
          <w:szCs w:val="24"/>
        </w:rPr>
        <w:t>W przypadku partnerstw z organizacjami, które reprezentują istotne interesy grup docelowych z otoczenia uczelni, organizacje te muszą posiadać w swoich dokumentach wewnętrznych zapisy na rzecz dostępności</w:t>
      </w:r>
      <w:r w:rsidR="00F608D7" w:rsidRPr="0077294F">
        <w:rPr>
          <w:rStyle w:val="Brak"/>
          <w:sz w:val="24"/>
          <w:szCs w:val="24"/>
        </w:rPr>
        <w:t xml:space="preserve"> od co najmniej roku.</w:t>
      </w:r>
    </w:p>
    <w:p w14:paraId="4C56155F" w14:textId="77777777" w:rsidR="00224125" w:rsidRPr="00C01871" w:rsidRDefault="00984140" w:rsidP="00B236AF">
      <w:pPr>
        <w:pStyle w:val="Akapitzlist"/>
        <w:spacing w:before="100" w:after="120" w:line="276" w:lineRule="auto"/>
        <w:rPr>
          <w:rStyle w:val="Brak"/>
          <w:sz w:val="24"/>
          <w:szCs w:val="24"/>
        </w:rPr>
      </w:pPr>
      <w:r w:rsidRPr="00C01871">
        <w:rPr>
          <w:rStyle w:val="Brak"/>
          <w:sz w:val="24"/>
          <w:szCs w:val="24"/>
        </w:rPr>
        <w:t>Należy podkreślić, że realizacja projektu w ścieżce „Liderzy dostępności” w partnerstwie nie jest dodatkowo premiowana.</w:t>
      </w:r>
    </w:p>
    <w:p w14:paraId="1D7ECCC8" w14:textId="24F3FECA" w:rsidR="00224125" w:rsidRPr="00C01871" w:rsidRDefault="00984140" w:rsidP="00984140">
      <w:pPr>
        <w:pStyle w:val="Akapitzlist"/>
        <w:numPr>
          <w:ilvl w:val="0"/>
          <w:numId w:val="40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>Jeśli wnioskodawca chce kontynuować realizowane zadania w ramach wcześniejszych konkursów „Uczelnia dostępna”, jest zobowiązany wykazać przydatność tych działań, ich racjonalność oraz zgodność z obszarami zapewniania dostępności wymaganymi w konkursie „Uczelnie coraz bardziej dostępne”.</w:t>
      </w:r>
    </w:p>
    <w:p w14:paraId="2482E462" w14:textId="77777777" w:rsidR="00224125" w:rsidRPr="00C01871" w:rsidRDefault="00984140" w:rsidP="00984140">
      <w:pPr>
        <w:pStyle w:val="Akapitzlist"/>
        <w:numPr>
          <w:ilvl w:val="0"/>
          <w:numId w:val="40"/>
        </w:numPr>
        <w:spacing w:before="100" w:after="120" w:line="276" w:lineRule="auto"/>
        <w:rPr>
          <w:sz w:val="24"/>
          <w:szCs w:val="24"/>
        </w:rPr>
      </w:pPr>
      <w:r w:rsidRPr="00C01871">
        <w:rPr>
          <w:rStyle w:val="Brak"/>
          <w:sz w:val="24"/>
          <w:szCs w:val="24"/>
        </w:rPr>
        <w:t xml:space="preserve">Ponadto, wnioskodawcy muszą zaplanować przynajmniej dwa zadania, w ramach których jako liderzy dostępności przekazywać będą (nieodpłatnie) wiedzę w zagadnieniach kluczowych dla dostępności szkolnictwa wyższego w Polsce oraz istotnych w perspektywie poszerzania dostępności w otoczeniu uczelni. Wnioskodawcy wybierają do tych zadań przynajmniej dwa z listy poniższych zagadnień. </w:t>
      </w:r>
      <w:bookmarkStart w:id="74" w:name="_Hlk144906169"/>
      <w:r w:rsidRPr="00C01871">
        <w:rPr>
          <w:rStyle w:val="Brak"/>
          <w:sz w:val="24"/>
          <w:szCs w:val="24"/>
        </w:rPr>
        <w:t>Wybór więcej niż dwóch zagadnień będzie dodatkowo premiowany</w:t>
      </w:r>
      <w:bookmarkEnd w:id="74"/>
      <w:r w:rsidRPr="00C01871">
        <w:rPr>
          <w:rStyle w:val="Brak"/>
          <w:sz w:val="24"/>
          <w:szCs w:val="24"/>
        </w:rPr>
        <w:t>.</w:t>
      </w:r>
    </w:p>
    <w:p w14:paraId="4C804144" w14:textId="77777777" w:rsidR="00224125" w:rsidRPr="00C01871" w:rsidRDefault="00984140" w:rsidP="00984140">
      <w:pPr>
        <w:pStyle w:val="Akapitzlist"/>
        <w:numPr>
          <w:ilvl w:val="1"/>
          <w:numId w:val="49"/>
        </w:numPr>
        <w:spacing w:before="100" w:after="120" w:line="276" w:lineRule="auto"/>
        <w:rPr>
          <w:b/>
          <w:bCs/>
          <w:sz w:val="24"/>
          <w:szCs w:val="24"/>
        </w:rPr>
      </w:pPr>
      <w:r w:rsidRPr="00C01871">
        <w:rPr>
          <w:rStyle w:val="Brak"/>
          <w:b/>
          <w:bCs/>
          <w:sz w:val="24"/>
          <w:szCs w:val="24"/>
        </w:rPr>
        <w:t>Lista zagadnień:</w:t>
      </w:r>
    </w:p>
    <w:p w14:paraId="6F54BA59" w14:textId="26B4414C" w:rsidR="00224125" w:rsidRPr="00C01871" w:rsidRDefault="00984140" w:rsidP="00984140">
      <w:pPr>
        <w:pStyle w:val="DomylneA"/>
        <w:numPr>
          <w:ilvl w:val="0"/>
          <w:numId w:val="51"/>
        </w:numPr>
        <w:spacing w:before="0" w:line="276" w:lineRule="auto"/>
        <w:rPr>
          <w:rFonts w:ascii="Calibri" w:hAnsi="Calibri"/>
        </w:rPr>
      </w:pPr>
      <w:r w:rsidRPr="00C01871">
        <w:rPr>
          <w:rStyle w:val="Brak"/>
          <w:rFonts w:ascii="Calibri" w:hAnsi="Calibri"/>
        </w:rPr>
        <w:t xml:space="preserve">Opracowanie standardu analizy funkcjonalnej do oceny szczególnych potrzeb </w:t>
      </w:r>
      <w:r w:rsidR="00F608D7">
        <w:rPr>
          <w:rStyle w:val="Brak"/>
          <w:rFonts w:ascii="Calibri" w:hAnsi="Calibri"/>
        </w:rPr>
        <w:t xml:space="preserve">osób </w:t>
      </w:r>
      <w:r w:rsidR="00F608D7" w:rsidRPr="00C01871">
        <w:rPr>
          <w:rStyle w:val="Brak"/>
          <w:rFonts w:ascii="Calibri" w:hAnsi="Calibri"/>
        </w:rPr>
        <w:t>stud</w:t>
      </w:r>
      <w:r w:rsidR="00F608D7">
        <w:rPr>
          <w:rStyle w:val="Brak"/>
          <w:rFonts w:ascii="Calibri" w:hAnsi="Calibri"/>
        </w:rPr>
        <w:t>iujących</w:t>
      </w:r>
      <w:r w:rsidRPr="00C01871">
        <w:rPr>
          <w:rStyle w:val="Brak"/>
          <w:rFonts w:ascii="Calibri" w:hAnsi="Calibri"/>
        </w:rPr>
        <w:t>, którzy nie posiadają orzeczenia o niepełnosprawności.</w:t>
      </w:r>
    </w:p>
    <w:p w14:paraId="207DD0B6" w14:textId="6C7829CD" w:rsidR="00224125" w:rsidRPr="00C01871" w:rsidRDefault="00984140" w:rsidP="00984140">
      <w:pPr>
        <w:pStyle w:val="DomylneA"/>
        <w:numPr>
          <w:ilvl w:val="0"/>
          <w:numId w:val="51"/>
        </w:numPr>
        <w:spacing w:before="0" w:line="276" w:lineRule="auto"/>
        <w:rPr>
          <w:rFonts w:ascii="Calibri" w:hAnsi="Calibri"/>
        </w:rPr>
      </w:pPr>
      <w:r w:rsidRPr="00C01871">
        <w:rPr>
          <w:rStyle w:val="Brak"/>
          <w:rFonts w:ascii="Calibri" w:hAnsi="Calibri"/>
        </w:rPr>
        <w:t xml:space="preserve">Opracowanie standardu analizy funkcjonalnej do oceny szczególnych potrzeb </w:t>
      </w:r>
      <w:r w:rsidR="00F608D7">
        <w:rPr>
          <w:rStyle w:val="Brak"/>
          <w:rFonts w:ascii="Calibri" w:hAnsi="Calibri"/>
        </w:rPr>
        <w:t xml:space="preserve">osób </w:t>
      </w:r>
      <w:r w:rsidRPr="00C01871">
        <w:rPr>
          <w:rStyle w:val="Brak"/>
          <w:rFonts w:ascii="Calibri" w:hAnsi="Calibri"/>
        </w:rPr>
        <w:t>prac</w:t>
      </w:r>
      <w:r w:rsidR="00F608D7">
        <w:rPr>
          <w:rStyle w:val="Brak"/>
          <w:rFonts w:ascii="Calibri" w:hAnsi="Calibri"/>
        </w:rPr>
        <w:t>ujących w uczelni</w:t>
      </w:r>
      <w:r w:rsidRPr="00C01871">
        <w:rPr>
          <w:rStyle w:val="Brak"/>
          <w:rFonts w:ascii="Calibri" w:hAnsi="Calibri"/>
        </w:rPr>
        <w:t>, którzy nie posiadają orzeczenia o</w:t>
      </w:r>
      <w:r w:rsidR="00F608D7">
        <w:rPr>
          <w:rStyle w:val="Brak"/>
          <w:rFonts w:ascii="Calibri" w:hAnsi="Calibri"/>
        </w:rPr>
        <w:t> </w:t>
      </w:r>
      <w:r w:rsidRPr="00C01871">
        <w:rPr>
          <w:rStyle w:val="Brak"/>
          <w:rFonts w:ascii="Calibri" w:hAnsi="Calibri"/>
        </w:rPr>
        <w:t>niepełnosprawności.</w:t>
      </w:r>
    </w:p>
    <w:p w14:paraId="15BC8AA5" w14:textId="77777777" w:rsidR="00224125" w:rsidRPr="00C01871" w:rsidRDefault="00984140" w:rsidP="00984140">
      <w:pPr>
        <w:pStyle w:val="DomylneA"/>
        <w:numPr>
          <w:ilvl w:val="0"/>
          <w:numId w:val="52"/>
        </w:numPr>
        <w:spacing w:before="0" w:line="276" w:lineRule="auto"/>
        <w:rPr>
          <w:rFonts w:ascii="Calibri" w:hAnsi="Calibri"/>
        </w:rPr>
      </w:pPr>
      <w:r w:rsidRPr="00C01871">
        <w:rPr>
          <w:rStyle w:val="Brak"/>
          <w:rFonts w:ascii="Calibri" w:hAnsi="Calibri"/>
        </w:rPr>
        <w:t>Opracowanie standardu dostępności architektonicznej obiektów charakterystycznych dla uczelni np. sal wykładowych, amfiteatralnych, laboratoriów, bibliotek i archiwów itp.</w:t>
      </w:r>
    </w:p>
    <w:p w14:paraId="7D1F9C14" w14:textId="77777777" w:rsidR="00224125" w:rsidRPr="00C01871" w:rsidRDefault="00984140" w:rsidP="00984140">
      <w:pPr>
        <w:pStyle w:val="DomylneA"/>
        <w:numPr>
          <w:ilvl w:val="0"/>
          <w:numId w:val="52"/>
        </w:numPr>
        <w:spacing w:before="0" w:line="276" w:lineRule="auto"/>
        <w:rPr>
          <w:rFonts w:ascii="Calibri" w:hAnsi="Calibri"/>
        </w:rPr>
      </w:pPr>
      <w:r w:rsidRPr="00C01871">
        <w:rPr>
          <w:rStyle w:val="Brak"/>
          <w:rFonts w:ascii="Calibri" w:hAnsi="Calibri"/>
        </w:rPr>
        <w:t>Opracowanie procesu i metod wdrażania dostępności na każdym poziomie zarządzania w kontekście zmian zachodzących w uczelniach.</w:t>
      </w:r>
    </w:p>
    <w:p w14:paraId="40B397B0" w14:textId="71513306" w:rsidR="00224125" w:rsidRPr="00C01871" w:rsidRDefault="00984140" w:rsidP="00984140">
      <w:pPr>
        <w:pStyle w:val="DomylneA"/>
        <w:numPr>
          <w:ilvl w:val="0"/>
          <w:numId w:val="52"/>
        </w:numPr>
        <w:spacing w:before="0" w:line="276" w:lineRule="auto"/>
        <w:rPr>
          <w:rFonts w:ascii="Calibri" w:hAnsi="Calibri"/>
        </w:rPr>
      </w:pPr>
      <w:r w:rsidRPr="00C01871">
        <w:rPr>
          <w:rStyle w:val="Brak"/>
          <w:rFonts w:ascii="Calibri" w:hAnsi="Calibri"/>
        </w:rPr>
        <w:t xml:space="preserve">Przeprowadzenie badań lub analiz wpływu </w:t>
      </w:r>
      <w:r w:rsidRPr="00C01871">
        <w:rPr>
          <w:rStyle w:val="Brak"/>
          <w:rFonts w:ascii="Calibri" w:hAnsi="Calibri"/>
          <w:i/>
          <w:iCs/>
        </w:rPr>
        <w:t>Konwencji ONZ</w:t>
      </w:r>
      <w:r w:rsidRPr="00C01871">
        <w:rPr>
          <w:rStyle w:val="Brak"/>
          <w:rFonts w:ascii="Calibri" w:hAnsi="Calibri"/>
        </w:rPr>
        <w:t xml:space="preserve"> oraz krajowych ustaw dostępnościowych w kontekście zmian zachodzących w uczelniach w</w:t>
      </w:r>
      <w:r w:rsidR="00AB4E52">
        <w:rPr>
          <w:rStyle w:val="Brak"/>
          <w:rFonts w:ascii="Calibri" w:hAnsi="Calibri"/>
        </w:rPr>
        <w:t> </w:t>
      </w:r>
      <w:r w:rsidRPr="00C01871">
        <w:rPr>
          <w:rStyle w:val="Brak"/>
          <w:rFonts w:ascii="Calibri" w:hAnsi="Calibri"/>
        </w:rPr>
        <w:t>zakresie wdrażania dostępności.</w:t>
      </w:r>
    </w:p>
    <w:p w14:paraId="44CF0E7C" w14:textId="77777777" w:rsidR="00224125" w:rsidRPr="00C01871" w:rsidRDefault="00984140" w:rsidP="00984140">
      <w:pPr>
        <w:pStyle w:val="DomylneA"/>
        <w:numPr>
          <w:ilvl w:val="0"/>
          <w:numId w:val="52"/>
        </w:numPr>
        <w:spacing w:before="0" w:line="276" w:lineRule="auto"/>
        <w:rPr>
          <w:rFonts w:ascii="Calibri" w:hAnsi="Calibri"/>
        </w:rPr>
      </w:pPr>
      <w:r w:rsidRPr="00C01871">
        <w:rPr>
          <w:rStyle w:val="Brak"/>
          <w:rFonts w:ascii="Calibri" w:hAnsi="Calibri"/>
        </w:rPr>
        <w:t>Opracowanie analizy dotyczącej dyskryminacji ze względu na szczególne potrzeby w przestrzeni akademickiej (dyskryminacja bezpośrednia, pośrednia, intersekcjonalna, systemowa; definicje, przykłady, strategie przeciwdziałania).</w:t>
      </w:r>
    </w:p>
    <w:p w14:paraId="566B72D4" w14:textId="77777777" w:rsidR="00224125" w:rsidRPr="00C01871" w:rsidRDefault="00984140" w:rsidP="00984140">
      <w:pPr>
        <w:pStyle w:val="DomylneA"/>
        <w:numPr>
          <w:ilvl w:val="0"/>
          <w:numId w:val="52"/>
        </w:numPr>
        <w:spacing w:before="0" w:line="276" w:lineRule="auto"/>
        <w:rPr>
          <w:rFonts w:ascii="Calibri" w:hAnsi="Calibri"/>
        </w:rPr>
      </w:pPr>
      <w:r w:rsidRPr="00C01871">
        <w:rPr>
          <w:rStyle w:val="Brak"/>
          <w:rFonts w:ascii="Calibri" w:hAnsi="Calibri"/>
        </w:rPr>
        <w:t>Testowanie nowych sposobów nauczania języków obcych grup osób, innych niż z klasycznymi niepełnosprawnościami, np. podejście do nauczania osób z trudnościami w uczeniu się, w utrzymaniu koncentracji. Publikacja wyników badań.</w:t>
      </w:r>
    </w:p>
    <w:p w14:paraId="7321094D" w14:textId="77777777" w:rsidR="00224125" w:rsidRPr="00C01871" w:rsidRDefault="00984140" w:rsidP="00984140">
      <w:pPr>
        <w:pStyle w:val="DomylneA"/>
        <w:numPr>
          <w:ilvl w:val="0"/>
          <w:numId w:val="52"/>
        </w:numPr>
        <w:spacing w:before="0" w:line="276" w:lineRule="auto"/>
        <w:rPr>
          <w:rFonts w:ascii="Calibri" w:hAnsi="Calibri"/>
        </w:rPr>
      </w:pPr>
      <w:r w:rsidRPr="00C01871">
        <w:rPr>
          <w:rStyle w:val="Brak"/>
          <w:rFonts w:ascii="Calibri" w:hAnsi="Calibri"/>
        </w:rPr>
        <w:t>Wypracowanie modelu współpracy z otoczeniem społecznym i biznesowym uczelni w zakresie dostępności.</w:t>
      </w:r>
    </w:p>
    <w:p w14:paraId="556ECA74" w14:textId="77777777" w:rsidR="00224125" w:rsidRPr="00C01871" w:rsidRDefault="00984140" w:rsidP="00984140">
      <w:pPr>
        <w:pStyle w:val="DomylneA"/>
        <w:numPr>
          <w:ilvl w:val="0"/>
          <w:numId w:val="52"/>
        </w:numPr>
        <w:spacing w:before="0" w:line="276" w:lineRule="auto"/>
        <w:rPr>
          <w:rFonts w:ascii="Calibri" w:hAnsi="Calibri"/>
        </w:rPr>
      </w:pPr>
      <w:r w:rsidRPr="00C01871">
        <w:rPr>
          <w:rStyle w:val="Brak"/>
          <w:rFonts w:ascii="Calibri" w:hAnsi="Calibri"/>
        </w:rPr>
        <w:t>Wypracowanie jednolitego standardu digitalizacji i dostępności zasobów bibliotecznych i wydawnictw uczelni.</w:t>
      </w:r>
    </w:p>
    <w:p w14:paraId="1659AB2B" w14:textId="77777777" w:rsidR="00224125" w:rsidRPr="00C01871" w:rsidRDefault="00984140" w:rsidP="00984140">
      <w:pPr>
        <w:pStyle w:val="DomylneA"/>
        <w:numPr>
          <w:ilvl w:val="0"/>
          <w:numId w:val="52"/>
        </w:numPr>
        <w:spacing w:before="0" w:line="276" w:lineRule="auto"/>
        <w:rPr>
          <w:rFonts w:ascii="Calibri" w:hAnsi="Calibri"/>
        </w:rPr>
      </w:pPr>
      <w:r w:rsidRPr="00C01871">
        <w:rPr>
          <w:rStyle w:val="Brak"/>
          <w:rFonts w:ascii="Calibri" w:hAnsi="Calibri"/>
        </w:rPr>
        <w:t>Laboratorium wykorzystania nowych technologii w dostępności, zwłaszcza sztucznej inteligencji dla wsparcia procesu kształcenia osób ze szczególnymi potrzebami i procesu przetwarzania informacji.</w:t>
      </w:r>
    </w:p>
    <w:p w14:paraId="09086119" w14:textId="77777777" w:rsidR="00224125" w:rsidRPr="00C01871" w:rsidRDefault="00984140" w:rsidP="00984140">
      <w:pPr>
        <w:pStyle w:val="DomylneA"/>
        <w:numPr>
          <w:ilvl w:val="0"/>
          <w:numId w:val="52"/>
        </w:numPr>
        <w:spacing w:before="0" w:line="276" w:lineRule="auto"/>
        <w:rPr>
          <w:rFonts w:ascii="Calibri" w:hAnsi="Calibri"/>
        </w:rPr>
      </w:pPr>
      <w:r w:rsidRPr="00C01871">
        <w:rPr>
          <w:rStyle w:val="Brak"/>
          <w:rFonts w:ascii="Calibri" w:hAnsi="Calibri"/>
        </w:rPr>
        <w:t>Opracowanie standardu wdrażania procesów związanych z bezpieczną ewakuacją osób ze szczególnymi potrzebami w uczelni.</w:t>
      </w:r>
    </w:p>
    <w:p w14:paraId="2181B2B5" w14:textId="76FC229F" w:rsidR="00224125" w:rsidRPr="00C01871" w:rsidRDefault="00984140" w:rsidP="00984140">
      <w:pPr>
        <w:pStyle w:val="DomylneA"/>
        <w:numPr>
          <w:ilvl w:val="0"/>
          <w:numId w:val="52"/>
        </w:numPr>
        <w:spacing w:before="0" w:line="276" w:lineRule="auto"/>
        <w:rPr>
          <w:rFonts w:ascii="Calibri" w:hAnsi="Calibri"/>
        </w:rPr>
      </w:pPr>
      <w:r w:rsidRPr="00C01871">
        <w:rPr>
          <w:rStyle w:val="Brak"/>
          <w:rFonts w:ascii="Calibri" w:hAnsi="Calibri"/>
        </w:rPr>
        <w:t>Opracowanie modelu wdrażania zasad projektowania uniwersalnego w</w:t>
      </w:r>
      <w:r w:rsidR="00AB4E52">
        <w:rPr>
          <w:rStyle w:val="Brak"/>
          <w:rFonts w:ascii="Calibri" w:hAnsi="Calibri"/>
        </w:rPr>
        <w:t> </w:t>
      </w:r>
      <w:r w:rsidRPr="00C01871">
        <w:rPr>
          <w:rStyle w:val="Brak"/>
          <w:rFonts w:ascii="Calibri" w:hAnsi="Calibri"/>
        </w:rPr>
        <w:t>programach studiów.</w:t>
      </w:r>
    </w:p>
    <w:p w14:paraId="07B18D31" w14:textId="77777777" w:rsidR="00224125" w:rsidRPr="00C01871" w:rsidRDefault="00984140" w:rsidP="00984140">
      <w:pPr>
        <w:pStyle w:val="DomylneA"/>
        <w:numPr>
          <w:ilvl w:val="0"/>
          <w:numId w:val="52"/>
        </w:numPr>
        <w:spacing w:before="0" w:line="276" w:lineRule="auto"/>
        <w:rPr>
          <w:rFonts w:ascii="Calibri" w:hAnsi="Calibri"/>
        </w:rPr>
      </w:pPr>
      <w:r w:rsidRPr="00C01871">
        <w:rPr>
          <w:rStyle w:val="Brak"/>
          <w:rFonts w:ascii="Calibri" w:hAnsi="Calibri"/>
        </w:rPr>
        <w:t>Opracowanie standardu środowiskowej certyfikacji w zakresie dostępności uczelni.</w:t>
      </w:r>
    </w:p>
    <w:p w14:paraId="403F89E9" w14:textId="77777777" w:rsidR="00224125" w:rsidRPr="00C01871" w:rsidRDefault="00984140" w:rsidP="00B236AF">
      <w:pPr>
        <w:spacing w:after="120" w:line="276" w:lineRule="auto"/>
        <w:rPr>
          <w:rStyle w:val="Brak"/>
          <w:sz w:val="24"/>
          <w:szCs w:val="24"/>
        </w:rPr>
      </w:pPr>
      <w:r w:rsidRPr="00C01871">
        <w:rPr>
          <w:rStyle w:val="Brak"/>
          <w:sz w:val="24"/>
          <w:szCs w:val="24"/>
        </w:rPr>
        <w:t xml:space="preserve">Ścieżka ta przeznaczona jest dla: </w:t>
      </w:r>
    </w:p>
    <w:p w14:paraId="609A80F1" w14:textId="318ABC6F" w:rsidR="00224125" w:rsidRPr="00C01871" w:rsidRDefault="00B236AF" w:rsidP="00984140">
      <w:pPr>
        <w:pStyle w:val="Akapitzlist"/>
        <w:widowControl w:val="0"/>
        <w:numPr>
          <w:ilvl w:val="0"/>
          <w:numId w:val="54"/>
        </w:numPr>
        <w:spacing w:before="100" w:after="100" w:line="276" w:lineRule="auto"/>
        <w:rPr>
          <w:sz w:val="24"/>
          <w:szCs w:val="24"/>
        </w:rPr>
      </w:pPr>
      <w:r>
        <w:rPr>
          <w:rStyle w:val="Brak"/>
          <w:sz w:val="24"/>
          <w:szCs w:val="24"/>
        </w:rPr>
        <w:t>u</w:t>
      </w:r>
      <w:r w:rsidRPr="00C01871">
        <w:rPr>
          <w:rStyle w:val="Brak"/>
          <w:sz w:val="24"/>
          <w:szCs w:val="24"/>
        </w:rPr>
        <w:t>czelni, które realizowały już projekty w ramach MAXI w konkursach pt. „Uczelnia dostępna” w programie POWER lub dla uczelni, które po skorzystaniu ze ścieżki MIDI, mają stworzone struktury odpowiedzialne za politykę zapewniania dostępności oraz stosowne zapisy w wewnętrznych aktach normatywnych i chcą sprostać najwyższym standardom, tworząc lub rozwijając centra dostępności</w:t>
      </w:r>
      <w:r>
        <w:rPr>
          <w:rStyle w:val="Brak"/>
          <w:sz w:val="24"/>
          <w:szCs w:val="24"/>
        </w:rPr>
        <w:t>,</w:t>
      </w:r>
    </w:p>
    <w:p w14:paraId="22517A77" w14:textId="5DCF3BA5" w:rsidR="00224125" w:rsidRPr="00C01871" w:rsidRDefault="00B236AF" w:rsidP="00984140">
      <w:pPr>
        <w:pStyle w:val="Akapitzlist"/>
        <w:widowControl w:val="0"/>
        <w:numPr>
          <w:ilvl w:val="0"/>
          <w:numId w:val="54"/>
        </w:numPr>
        <w:spacing w:before="100" w:after="100" w:line="276" w:lineRule="auto"/>
        <w:rPr>
          <w:sz w:val="24"/>
          <w:szCs w:val="24"/>
        </w:rPr>
      </w:pPr>
      <w:r>
        <w:rPr>
          <w:rStyle w:val="Brak"/>
          <w:sz w:val="24"/>
          <w:szCs w:val="24"/>
        </w:rPr>
        <w:t>u</w:t>
      </w:r>
      <w:r w:rsidRPr="00C01871">
        <w:rPr>
          <w:rStyle w:val="Brak"/>
          <w:sz w:val="24"/>
          <w:szCs w:val="24"/>
        </w:rPr>
        <w:t>czelni, które posiadają rozwinięte procesy i procedury w siedmiu obszarach dostępności i chcą je udoskonalać, a także zamierzają zainicjować nowatorskie inicjatywy w obszarach: 8. dostępność środowiska pracy i 9. współpraca z otoczeniem społeczno-gospodarczym</w:t>
      </w:r>
      <w:r>
        <w:rPr>
          <w:rStyle w:val="Brak"/>
          <w:sz w:val="24"/>
          <w:szCs w:val="24"/>
        </w:rPr>
        <w:t>,</w:t>
      </w:r>
    </w:p>
    <w:p w14:paraId="2AD3E3B3" w14:textId="1C152C58" w:rsidR="00224125" w:rsidRPr="00C01871" w:rsidRDefault="00B236AF" w:rsidP="00984140">
      <w:pPr>
        <w:pStyle w:val="Akapitzlist"/>
        <w:widowControl w:val="0"/>
        <w:numPr>
          <w:ilvl w:val="0"/>
          <w:numId w:val="54"/>
        </w:numPr>
        <w:spacing w:before="100" w:after="100" w:line="276" w:lineRule="auto"/>
        <w:rPr>
          <w:sz w:val="24"/>
          <w:szCs w:val="24"/>
        </w:rPr>
      </w:pPr>
      <w:r>
        <w:rPr>
          <w:rStyle w:val="Brak"/>
          <w:sz w:val="24"/>
          <w:szCs w:val="24"/>
        </w:rPr>
        <w:t>u</w:t>
      </w:r>
      <w:r w:rsidRPr="00C01871">
        <w:rPr>
          <w:rStyle w:val="Brak"/>
          <w:sz w:val="24"/>
          <w:szCs w:val="24"/>
        </w:rPr>
        <w:t xml:space="preserve">czelni, których jednostki do spraw dostępności i wsparcia osób ze szczególnymi potrzebami funkcjonują w strukturze uczelni powyżej 5 lat, </w:t>
      </w:r>
      <w:r w:rsidR="00513CC9">
        <w:rPr>
          <w:rStyle w:val="Brak"/>
          <w:sz w:val="24"/>
          <w:szCs w:val="24"/>
        </w:rPr>
        <w:t>w</w:t>
      </w:r>
      <w:r w:rsidR="00513CC9" w:rsidRPr="00C01871">
        <w:rPr>
          <w:rStyle w:val="Brak"/>
          <w:sz w:val="24"/>
          <w:szCs w:val="24"/>
        </w:rPr>
        <w:t xml:space="preserve"> jednostce zatrudnionych jest więcej niż jeden pracownik i ma ona charakter stały</w:t>
      </w:r>
      <w:r w:rsidR="00513CC9">
        <w:rPr>
          <w:rStyle w:val="Brak"/>
          <w:sz w:val="24"/>
          <w:szCs w:val="24"/>
        </w:rPr>
        <w:t>,</w:t>
      </w:r>
      <w:r w:rsidR="00513CC9" w:rsidRPr="00C01871">
        <w:rPr>
          <w:rStyle w:val="Brak"/>
          <w:sz w:val="24"/>
          <w:szCs w:val="24"/>
        </w:rPr>
        <w:t xml:space="preserve"> tj. wykraczający poza jedną kadencję władz. Istnienie jednostki jest potwierdzone zapisem w regulaminie organizacyjnym uczeln</w:t>
      </w:r>
      <w:r w:rsidR="00513CC9">
        <w:rPr>
          <w:rStyle w:val="Brak"/>
          <w:sz w:val="24"/>
          <w:szCs w:val="24"/>
        </w:rPr>
        <w:t>i,</w:t>
      </w:r>
      <w:r w:rsidR="00513CC9" w:rsidRPr="00C01871">
        <w:rPr>
          <w:rStyle w:val="Brak"/>
          <w:sz w:val="24"/>
          <w:szCs w:val="24"/>
        </w:rPr>
        <w:t xml:space="preserve"> </w:t>
      </w:r>
      <w:r w:rsidRPr="00C01871">
        <w:rPr>
          <w:rStyle w:val="Brak"/>
          <w:sz w:val="24"/>
          <w:szCs w:val="24"/>
        </w:rPr>
        <w:t>a przynajmniej 50% ich pracowników posiada minimum czteroletnie doświadczenie w</w:t>
      </w:r>
      <w:r w:rsidR="00AB4E52">
        <w:rPr>
          <w:rStyle w:val="Brak"/>
          <w:sz w:val="24"/>
          <w:szCs w:val="24"/>
        </w:rPr>
        <w:t xml:space="preserve"> </w:t>
      </w:r>
      <w:r w:rsidRPr="00C01871">
        <w:rPr>
          <w:rStyle w:val="Brak"/>
          <w:sz w:val="24"/>
          <w:szCs w:val="24"/>
        </w:rPr>
        <w:t>obszarze wsparcia osób z niepełnosprawnościami i szczególnymi potrzebami w szkolnictwie wyższym</w:t>
      </w:r>
      <w:r>
        <w:rPr>
          <w:rStyle w:val="Brak"/>
          <w:sz w:val="24"/>
          <w:szCs w:val="24"/>
        </w:rPr>
        <w:t>,</w:t>
      </w:r>
    </w:p>
    <w:p w14:paraId="1DD313E9" w14:textId="3284B0B4" w:rsidR="00224125" w:rsidRPr="00C01871" w:rsidRDefault="00B236AF" w:rsidP="00984140">
      <w:pPr>
        <w:pStyle w:val="Akapitzlist"/>
        <w:widowControl w:val="0"/>
        <w:numPr>
          <w:ilvl w:val="0"/>
          <w:numId w:val="54"/>
        </w:numPr>
        <w:spacing w:before="100" w:after="100" w:line="276" w:lineRule="auto"/>
        <w:rPr>
          <w:sz w:val="24"/>
          <w:szCs w:val="24"/>
        </w:rPr>
      </w:pPr>
      <w:r>
        <w:rPr>
          <w:rStyle w:val="Brak"/>
          <w:sz w:val="24"/>
          <w:szCs w:val="24"/>
        </w:rPr>
        <w:t>u</w:t>
      </w:r>
      <w:r w:rsidRPr="00C01871">
        <w:rPr>
          <w:rStyle w:val="Brak"/>
          <w:sz w:val="24"/>
          <w:szCs w:val="24"/>
        </w:rPr>
        <w:t>czelni, których jednostki do spraw dostępności i wsparcia osób ze szczególnymi potrzebami realizowały działania w ramach partnerstw międzyuczelnianych, projektów międzynarodowych, zespołów interdyscyplinarnych w obszarach związanych z dostępnością lub trzecią misją uczelni</w:t>
      </w:r>
      <w:r>
        <w:rPr>
          <w:rStyle w:val="Brak"/>
          <w:sz w:val="24"/>
          <w:szCs w:val="24"/>
        </w:rPr>
        <w:t>,</w:t>
      </w:r>
    </w:p>
    <w:p w14:paraId="45AF88DE" w14:textId="53F44ED3" w:rsidR="00224125" w:rsidRPr="00C01871" w:rsidRDefault="00B236AF" w:rsidP="00ED2C6A">
      <w:pPr>
        <w:pStyle w:val="Akapitzlist"/>
        <w:widowControl w:val="0"/>
        <w:numPr>
          <w:ilvl w:val="0"/>
          <w:numId w:val="54"/>
        </w:numPr>
        <w:spacing w:before="100" w:after="100" w:line="276" w:lineRule="auto"/>
        <w:ind w:hanging="357"/>
        <w:rPr>
          <w:sz w:val="24"/>
          <w:szCs w:val="24"/>
        </w:rPr>
      </w:pPr>
      <w:r>
        <w:rPr>
          <w:rStyle w:val="Brak"/>
          <w:sz w:val="24"/>
          <w:szCs w:val="24"/>
        </w:rPr>
        <w:t>u</w:t>
      </w:r>
      <w:r w:rsidRPr="00C01871">
        <w:rPr>
          <w:rStyle w:val="Brak"/>
          <w:sz w:val="24"/>
          <w:szCs w:val="24"/>
        </w:rPr>
        <w:t>czelni, których jednostki do spraw dostępności i wsparcia obejmują udokumentowanym wsparciem powyżej 300 osób ze szczególnymi potrzebami w roku akademickim</w:t>
      </w:r>
      <w:r w:rsidR="000A4BA5">
        <w:rPr>
          <w:rStyle w:val="Brak"/>
          <w:sz w:val="24"/>
          <w:szCs w:val="24"/>
        </w:rPr>
        <w:t xml:space="preserve"> poprzedzającym rok</w:t>
      </w:r>
      <w:r w:rsidRPr="00C01871">
        <w:rPr>
          <w:rStyle w:val="Brak"/>
          <w:sz w:val="24"/>
          <w:szCs w:val="24"/>
        </w:rPr>
        <w:t>, w którym składany jest projekt.</w:t>
      </w:r>
    </w:p>
    <w:p w14:paraId="7A228177" w14:textId="22C2D697" w:rsidR="00224125" w:rsidRPr="00C01871" w:rsidRDefault="00984140" w:rsidP="00B236AF">
      <w:pPr>
        <w:widowControl w:val="0"/>
        <w:tabs>
          <w:tab w:val="left" w:pos="220"/>
          <w:tab w:val="left" w:pos="566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b/>
          <w:bCs/>
          <w:kern w:val="0"/>
          <w:sz w:val="24"/>
          <w:szCs w:val="24"/>
        </w:rPr>
        <w:t>W tej ścieżce wymagana jest realizacja wszystkich z listy dziewięciu obszarów dostępności</w:t>
      </w:r>
      <w:r w:rsidRPr="00C01871">
        <w:rPr>
          <w:rStyle w:val="Brak"/>
          <w:kern w:val="0"/>
          <w:sz w:val="24"/>
          <w:szCs w:val="24"/>
        </w:rPr>
        <w:t xml:space="preserve"> obowiązujących w konkursie „Uczelnie coraz bardziej dostępne”, a proponowane zadania powinny wykraczać poza minimalne wymogi </w:t>
      </w:r>
      <w:r w:rsidRPr="00C01871">
        <w:rPr>
          <w:rStyle w:val="Brak"/>
          <w:i/>
          <w:iCs/>
          <w:kern w:val="0"/>
          <w:sz w:val="24"/>
          <w:szCs w:val="24"/>
        </w:rPr>
        <w:t>Ustawy z 19 lipca 2019 r. o zapewnianiu dostępności</w:t>
      </w:r>
      <w:r w:rsidRPr="00C01871">
        <w:rPr>
          <w:rStyle w:val="Brak"/>
          <w:kern w:val="0"/>
          <w:sz w:val="24"/>
          <w:szCs w:val="24"/>
        </w:rPr>
        <w:t>. Powinny się też charakteryzować wysoką jakością, innowacyjnością lub</w:t>
      </w:r>
      <w:r w:rsidR="00B236AF">
        <w:rPr>
          <w:rStyle w:val="Brak"/>
          <w:kern w:val="0"/>
          <w:sz w:val="24"/>
          <w:szCs w:val="24"/>
        </w:rPr>
        <w:t> </w:t>
      </w:r>
      <w:r w:rsidRPr="00C01871">
        <w:rPr>
          <w:rStyle w:val="Brak"/>
          <w:kern w:val="0"/>
          <w:sz w:val="24"/>
          <w:szCs w:val="24"/>
        </w:rPr>
        <w:t>systemowym charakterem.</w:t>
      </w:r>
    </w:p>
    <w:p w14:paraId="18CDA3C0" w14:textId="7A2C6A18" w:rsidR="00224125" w:rsidRPr="00C01871" w:rsidRDefault="00984140" w:rsidP="00B236AF">
      <w:pPr>
        <w:widowControl w:val="0"/>
        <w:tabs>
          <w:tab w:val="left" w:pos="566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Składając wniosek, uczelnia zobowiązuje się do szczegółowego zaprezentowania projektu przed panelem </w:t>
      </w:r>
      <w:r>
        <w:rPr>
          <w:rStyle w:val="Brak"/>
          <w:kern w:val="0"/>
          <w:sz w:val="24"/>
          <w:szCs w:val="24"/>
        </w:rPr>
        <w:t>eksperckim</w:t>
      </w:r>
      <w:r w:rsidRPr="00C01871">
        <w:rPr>
          <w:rStyle w:val="Brak"/>
          <w:kern w:val="0"/>
          <w:sz w:val="24"/>
          <w:szCs w:val="24"/>
        </w:rPr>
        <w:t xml:space="preserve">. Przewiduje się realizację monitoringu jakościowego w postaci organizacji m.in. corocznych laboratoriów partycypacji mających na celu prezentację cząstkowych rezultatów działania projektów. </w:t>
      </w:r>
    </w:p>
    <w:p w14:paraId="240FB76C" w14:textId="14EF04BF" w:rsidR="00224125" w:rsidRPr="00C01871" w:rsidRDefault="00984140" w:rsidP="00B236AF">
      <w:pPr>
        <w:widowControl w:val="0"/>
        <w:tabs>
          <w:tab w:val="left" w:pos="566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We wniosku musi być wskazana osoba kierująca projektem. Osoba ta powinna posiadać co najmniej pięcioletnie doświadczenie w obszarze dostępności (praca w jednostce zajmującej się dostępnością w uczelni składającej wniosek) lub udokumentowane doświadczenie z innej dziedziny wiedzy o dostępności niż szkolnictwo wyższe. W przypadku zmiany kierownika w trakcie działania projektu, osoba przejmująca to stanowisko także musi spełniać wymóg posiadania kompetencji i co najmniej pięcioletniego doświadczenia </w:t>
      </w:r>
      <w:r w:rsidR="007B79E9">
        <w:rPr>
          <w:rStyle w:val="Brak"/>
          <w:kern w:val="0"/>
          <w:sz w:val="24"/>
          <w:szCs w:val="24"/>
        </w:rPr>
        <w:t>zawodowe</w:t>
      </w:r>
      <w:r w:rsidRPr="00C01871">
        <w:rPr>
          <w:rStyle w:val="Brak"/>
          <w:kern w:val="0"/>
          <w:sz w:val="24"/>
          <w:szCs w:val="24"/>
        </w:rPr>
        <w:t xml:space="preserve"> na rzecz dostępności.</w:t>
      </w:r>
    </w:p>
    <w:p w14:paraId="09FC6655" w14:textId="77777777" w:rsidR="00224125" w:rsidRPr="00C01871" w:rsidRDefault="00984140" w:rsidP="00B236AF">
      <w:pPr>
        <w:pStyle w:val="Nagwek3"/>
        <w:spacing w:before="100" w:after="120" w:line="276" w:lineRule="auto"/>
        <w:rPr>
          <w:rStyle w:val="Brak"/>
          <w:rFonts w:ascii="Calibri" w:eastAsia="Calibri" w:hAnsi="Calibri" w:cs="Calibri"/>
          <w:b/>
          <w:bCs/>
        </w:rPr>
      </w:pPr>
      <w:bookmarkStart w:id="75" w:name="_Toc36"/>
      <w:bookmarkStart w:id="76" w:name="_Toc144976061"/>
      <w:r w:rsidRPr="00C01871">
        <w:rPr>
          <w:rStyle w:val="Brak"/>
          <w:rFonts w:ascii="Calibri" w:hAnsi="Calibri"/>
          <w:b/>
          <w:bCs/>
        </w:rPr>
        <w:t>Monitoring jakości</w:t>
      </w:r>
      <w:bookmarkEnd w:id="75"/>
      <w:bookmarkEnd w:id="76"/>
    </w:p>
    <w:p w14:paraId="32EE71EB" w14:textId="5B2453FE" w:rsidR="00224125" w:rsidRPr="00C01871" w:rsidRDefault="00984140" w:rsidP="00B236AF">
      <w:pPr>
        <w:widowControl w:val="0"/>
        <w:tabs>
          <w:tab w:val="left" w:pos="566"/>
        </w:tabs>
        <w:spacing w:before="100" w:after="120" w:line="276" w:lineRule="auto"/>
        <w:rPr>
          <w:rStyle w:val="Brak"/>
          <w:kern w:val="0"/>
          <w:sz w:val="24"/>
          <w:szCs w:val="24"/>
        </w:rPr>
      </w:pPr>
      <w:r w:rsidRPr="00C01871">
        <w:rPr>
          <w:rStyle w:val="Brak"/>
          <w:kern w:val="0"/>
          <w:sz w:val="24"/>
          <w:szCs w:val="24"/>
        </w:rPr>
        <w:t xml:space="preserve">Coroczne laboratoria partycypacji będą się odbywać </w:t>
      </w:r>
      <w:r w:rsidR="000A4BA5">
        <w:rPr>
          <w:rStyle w:val="Brak"/>
          <w:kern w:val="0"/>
          <w:sz w:val="24"/>
          <w:szCs w:val="24"/>
        </w:rPr>
        <w:t>na terenie</w:t>
      </w:r>
      <w:r w:rsidRPr="00C01871">
        <w:rPr>
          <w:rStyle w:val="Brak"/>
          <w:kern w:val="0"/>
          <w:sz w:val="24"/>
          <w:szCs w:val="24"/>
        </w:rPr>
        <w:t xml:space="preserve"> uczelni liderskiej, a organizowane będą we współpracy i pod patronatem Narodowego Centrum Badań i Rozwoju. </w:t>
      </w:r>
      <w:r w:rsidR="000A4BA5">
        <w:rPr>
          <w:rStyle w:val="Brak"/>
          <w:kern w:val="0"/>
          <w:sz w:val="24"/>
          <w:szCs w:val="24"/>
        </w:rPr>
        <w:t xml:space="preserve">Każda uczelnia liderska przynajmniej raz w czasie trwania projektu zorganizuje laboratorium, uczelnie liderskie w porozumieniu z NCBiR </w:t>
      </w:r>
      <w:r w:rsidR="00ED2C6A">
        <w:rPr>
          <w:rStyle w:val="Brak"/>
          <w:kern w:val="0"/>
          <w:sz w:val="24"/>
          <w:szCs w:val="24"/>
        </w:rPr>
        <w:t>uzgodnią</w:t>
      </w:r>
      <w:r w:rsidR="000A4BA5">
        <w:rPr>
          <w:rStyle w:val="Brak"/>
          <w:kern w:val="0"/>
          <w:sz w:val="24"/>
          <w:szCs w:val="24"/>
        </w:rPr>
        <w:t xml:space="preserve"> najbardziej optymalny harmonogram. </w:t>
      </w:r>
      <w:r w:rsidRPr="00C01871">
        <w:rPr>
          <w:rStyle w:val="Brak"/>
          <w:kern w:val="0"/>
          <w:sz w:val="24"/>
          <w:szCs w:val="24"/>
        </w:rPr>
        <w:t>Seminaria te będą otwarte dla innych wnioskodawców realizujących projekty w konkursie „Uczelnie coraz bardziej dostępne”</w:t>
      </w:r>
      <w:r w:rsidR="00707B3A">
        <w:rPr>
          <w:rStyle w:val="Brak"/>
          <w:kern w:val="0"/>
          <w:sz w:val="24"/>
          <w:szCs w:val="24"/>
        </w:rPr>
        <w:t xml:space="preserve"> oraz projekty w konkursie „</w:t>
      </w:r>
      <w:r w:rsidR="00707B3A" w:rsidRPr="0008560B">
        <w:rPr>
          <w:kern w:val="0"/>
          <w:sz w:val="24"/>
          <w:szCs w:val="24"/>
        </w:rPr>
        <w:t>Dostępność podmiotów szkolnictwa wyższego</w:t>
      </w:r>
      <w:r w:rsidR="00707B3A">
        <w:rPr>
          <w:kern w:val="0"/>
          <w:sz w:val="24"/>
          <w:szCs w:val="24"/>
        </w:rPr>
        <w:t>”</w:t>
      </w:r>
      <w:r w:rsidR="00707B3A">
        <w:rPr>
          <w:rStyle w:val="cf01"/>
        </w:rPr>
        <w:t>.</w:t>
      </w:r>
    </w:p>
    <w:p w14:paraId="00951034" w14:textId="77777777" w:rsidR="00224125" w:rsidRPr="00C01871" w:rsidRDefault="00984140" w:rsidP="00B236AF">
      <w:pPr>
        <w:widowControl w:val="0"/>
        <w:tabs>
          <w:tab w:val="left" w:pos="566"/>
        </w:tabs>
        <w:spacing w:before="100" w:after="120" w:line="276" w:lineRule="auto"/>
      </w:pPr>
      <w:r w:rsidRPr="00C01871">
        <w:rPr>
          <w:rStyle w:val="Brak"/>
          <w:kern w:val="0"/>
          <w:sz w:val="24"/>
          <w:szCs w:val="24"/>
        </w:rPr>
        <w:t>Monitoring jakościowy, zarówno na wstępie, podczas realizacji zadań, jak i przy końcu realizacji projektu, jest w tej ścieżce działaniem obligatoryjnym.</w:t>
      </w:r>
    </w:p>
    <w:sectPr w:rsidR="00224125" w:rsidRPr="00C018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276" w:right="1440" w:bottom="113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370C" w14:textId="77777777" w:rsidR="00291D38" w:rsidRDefault="00291D38">
      <w:pPr>
        <w:spacing w:after="0" w:line="240" w:lineRule="auto"/>
      </w:pPr>
      <w:r>
        <w:separator/>
      </w:r>
    </w:p>
  </w:endnote>
  <w:endnote w:type="continuationSeparator" w:id="0">
    <w:p w14:paraId="48FE3FD1" w14:textId="77777777" w:rsidR="00291D38" w:rsidRDefault="00291D38">
      <w:pPr>
        <w:spacing w:after="0" w:line="240" w:lineRule="auto"/>
      </w:pPr>
      <w:r>
        <w:continuationSeparator/>
      </w:r>
    </w:p>
  </w:endnote>
  <w:endnote w:type="continuationNotice" w:id="1">
    <w:p w14:paraId="0E050384" w14:textId="77777777" w:rsidR="00291D38" w:rsidRDefault="00291D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76D2" w14:textId="77777777" w:rsidR="009161BB" w:rsidRDefault="009161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565A" w14:textId="00C090B1" w:rsidR="00224125" w:rsidRDefault="00B25BE0">
    <w:pPr>
      <w:pStyle w:val="Stopka"/>
      <w:tabs>
        <w:tab w:val="clear" w:pos="9072"/>
        <w:tab w:val="right" w:pos="900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7B7877" wp14:editId="637A9E5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140335"/>
              <wp:effectExtent l="0" t="0" r="6350" b="12065"/>
              <wp:wrapNone/>
              <wp:docPr id="3" name="MSIPCM20f24a0f929e280a8b6877d4" descr="{&quot;HashCode&quot;:85143723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E7B23FE" w14:textId="2C222F56" w:rsidR="00B25BE0" w:rsidRPr="00B25BE0" w:rsidRDefault="00B25BE0" w:rsidP="00B25BE0">
                          <w:pPr>
                            <w:spacing w:after="0"/>
                            <w:jc w:val="center"/>
                            <w:rPr>
                              <w:rFonts w:cs="Calibri"/>
                              <w:sz w:val="16"/>
                            </w:rPr>
                          </w:pPr>
                          <w:r w:rsidRPr="00B25BE0">
                            <w:rPr>
                              <w:rFonts w:cs="Calibri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8" tIns="0" rIns="45718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B7877" id="_x0000_t202" coordsize="21600,21600" o:spt="202" path="m,l,21600r21600,l21600,xe">
              <v:stroke joinstyle="miter"/>
              <v:path gradientshapeok="t" o:connecttype="rect"/>
            </v:shapetype>
            <v:shape id="MSIPCM20f24a0f929e280a8b6877d4" o:spid="_x0000_s1026" type="#_x0000_t202" alt="{&quot;HashCode&quot;:851437236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1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" o:allowincell="f" filled="f" stroked="f" strokeweight=".5pt">
              <v:fill o:detectmouseclick="t"/>
              <v:textbox style="mso-fit-shape-to-text:t" inset="1.2699mm,0,1.2699mm,0">
                <w:txbxContent>
                  <w:p w14:paraId="3E7B23FE" w14:textId="2C222F56" w:rsidR="00B25BE0" w:rsidRPr="00B25BE0" w:rsidRDefault="00B25BE0" w:rsidP="00B25BE0">
                    <w:pPr>
                      <w:spacing w:after="0"/>
                      <w:jc w:val="center"/>
                      <w:rPr>
                        <w:rFonts w:cs="Calibri"/>
                        <w:sz w:val="16"/>
                      </w:rPr>
                    </w:pPr>
                    <w:r w:rsidRPr="00B25BE0">
                      <w:rPr>
                        <w:rFonts w:cs="Calibri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4140">
      <w:fldChar w:fldCharType="begin"/>
    </w:r>
    <w:r w:rsidR="00984140">
      <w:instrText xml:space="preserve"> PAGE </w:instrText>
    </w:r>
    <w:r w:rsidR="00984140">
      <w:fldChar w:fldCharType="separate"/>
    </w:r>
    <w:r w:rsidR="00F226D6">
      <w:rPr>
        <w:noProof/>
      </w:rPr>
      <w:t>1</w:t>
    </w:r>
    <w:r w:rsidR="0098414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A675" w14:textId="77777777" w:rsidR="009161BB" w:rsidRDefault="00916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D3CA" w14:textId="77777777" w:rsidR="00291D38" w:rsidRDefault="00291D38">
      <w:pPr>
        <w:spacing w:after="0" w:line="240" w:lineRule="auto"/>
      </w:pPr>
      <w:r>
        <w:separator/>
      </w:r>
    </w:p>
  </w:footnote>
  <w:footnote w:type="continuationSeparator" w:id="0">
    <w:p w14:paraId="66A92928" w14:textId="77777777" w:rsidR="00291D38" w:rsidRDefault="00291D38">
      <w:pPr>
        <w:spacing w:after="0" w:line="240" w:lineRule="auto"/>
      </w:pPr>
      <w:r>
        <w:continuationSeparator/>
      </w:r>
    </w:p>
  </w:footnote>
  <w:footnote w:type="continuationNotice" w:id="1">
    <w:p w14:paraId="554A1274" w14:textId="77777777" w:rsidR="00291D38" w:rsidRDefault="00291D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BEFD" w14:textId="77777777" w:rsidR="009161BB" w:rsidRDefault="009161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BE90" w14:textId="77777777" w:rsidR="009161BB" w:rsidRDefault="009161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BC75" w14:textId="77777777" w:rsidR="009161BB" w:rsidRDefault="00916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414"/>
    <w:multiLevelType w:val="hybridMultilevel"/>
    <w:tmpl w:val="A85C798E"/>
    <w:numStyleLink w:val="Zaimportowanystyl40"/>
  </w:abstractNum>
  <w:abstractNum w:abstractNumId="1" w15:restartNumberingAfterBreak="0">
    <w:nsid w:val="03D10A2C"/>
    <w:multiLevelType w:val="hybridMultilevel"/>
    <w:tmpl w:val="CCFEC414"/>
    <w:styleLink w:val="Zaimportowanystyl14"/>
    <w:lvl w:ilvl="0" w:tplc="C6A4F848">
      <w:start w:val="1"/>
      <w:numFmt w:val="bullet"/>
      <w:lvlText w:val="·"/>
      <w:lvlJc w:val="left"/>
      <w:pPr>
        <w:ind w:left="5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442AC0">
      <w:start w:val="1"/>
      <w:numFmt w:val="bullet"/>
      <w:lvlText w:val="o"/>
      <w:lvlJc w:val="left"/>
      <w:pPr>
        <w:ind w:left="1288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16944A">
      <w:start w:val="1"/>
      <w:numFmt w:val="bullet"/>
      <w:lvlText w:val="▪"/>
      <w:lvlJc w:val="left"/>
      <w:pPr>
        <w:ind w:left="2008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C4B7CC">
      <w:start w:val="1"/>
      <w:numFmt w:val="bullet"/>
      <w:lvlText w:val="·"/>
      <w:lvlJc w:val="left"/>
      <w:pPr>
        <w:ind w:left="2728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BCCD3E">
      <w:start w:val="1"/>
      <w:numFmt w:val="bullet"/>
      <w:lvlText w:val="o"/>
      <w:lvlJc w:val="left"/>
      <w:pPr>
        <w:ind w:left="3448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40877A">
      <w:start w:val="1"/>
      <w:numFmt w:val="bullet"/>
      <w:lvlText w:val="▪"/>
      <w:lvlJc w:val="left"/>
      <w:pPr>
        <w:ind w:left="4168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84762">
      <w:start w:val="1"/>
      <w:numFmt w:val="bullet"/>
      <w:lvlText w:val="·"/>
      <w:lvlJc w:val="left"/>
      <w:pPr>
        <w:ind w:left="4888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02334">
      <w:start w:val="1"/>
      <w:numFmt w:val="bullet"/>
      <w:lvlText w:val="o"/>
      <w:lvlJc w:val="left"/>
      <w:pPr>
        <w:ind w:left="5608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446162">
      <w:start w:val="1"/>
      <w:numFmt w:val="bullet"/>
      <w:lvlText w:val="▪"/>
      <w:lvlJc w:val="left"/>
      <w:pPr>
        <w:ind w:left="6328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3439FA"/>
    <w:multiLevelType w:val="hybridMultilevel"/>
    <w:tmpl w:val="DF8C97A0"/>
    <w:styleLink w:val="Zaimportowanystyl3"/>
    <w:lvl w:ilvl="0" w:tplc="691CF51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ACD546">
      <w:start w:val="1"/>
      <w:numFmt w:val="lowerLetter"/>
      <w:lvlText w:val="%2)"/>
      <w:lvlJc w:val="left"/>
      <w:pPr>
        <w:ind w:left="144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3A3C0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9C4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0B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EECC8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AF1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2459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EA66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B13CC6"/>
    <w:multiLevelType w:val="hybridMultilevel"/>
    <w:tmpl w:val="847CEFE6"/>
    <w:numStyleLink w:val="Zaimportowanystyl4"/>
  </w:abstractNum>
  <w:abstractNum w:abstractNumId="4" w15:restartNumberingAfterBreak="0">
    <w:nsid w:val="08BE1614"/>
    <w:multiLevelType w:val="hybridMultilevel"/>
    <w:tmpl w:val="79A2DCF4"/>
    <w:styleLink w:val="Zaimportowanystyl20"/>
    <w:lvl w:ilvl="0" w:tplc="FFE0F2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C07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E62D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A97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80C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693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694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6ED0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74F7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A06C83"/>
    <w:multiLevelType w:val="hybridMultilevel"/>
    <w:tmpl w:val="5D82C598"/>
    <w:styleLink w:val="Zaimportowanystyl30"/>
    <w:lvl w:ilvl="0" w:tplc="FE14D082">
      <w:start w:val="1"/>
      <w:numFmt w:val="bullet"/>
      <w:lvlText w:val="Þ"/>
      <w:lvlJc w:val="left"/>
      <w:pPr>
        <w:ind w:left="150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1E4B3E">
      <w:start w:val="1"/>
      <w:numFmt w:val="bullet"/>
      <w:lvlText w:val="Þ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EB7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A16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8AE8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23E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9CFA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ED4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A266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073204"/>
    <w:multiLevelType w:val="hybridMultilevel"/>
    <w:tmpl w:val="092ACD36"/>
    <w:styleLink w:val="Zaimportowanystyl9"/>
    <w:lvl w:ilvl="0" w:tplc="19AC4EDE">
      <w:start w:val="1"/>
      <w:numFmt w:val="lowerLetter"/>
      <w:lvlText w:val="%1)"/>
      <w:lvlJc w:val="left"/>
      <w:pPr>
        <w:tabs>
          <w:tab w:val="left" w:pos="426"/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C64360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4AE75A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C08558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E8D8E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0951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AE242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4A0276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4841B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C803718"/>
    <w:multiLevelType w:val="hybridMultilevel"/>
    <w:tmpl w:val="B9A8128A"/>
    <w:styleLink w:val="Zaimportowanystyl5"/>
    <w:lvl w:ilvl="0" w:tplc="A990ACBA">
      <w:start w:val="1"/>
      <w:numFmt w:val="lowerLetter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B6E300">
      <w:start w:val="1"/>
      <w:numFmt w:val="lowerLetter"/>
      <w:lvlText w:val="%2."/>
      <w:lvlJc w:val="left"/>
      <w:pPr>
        <w:tabs>
          <w:tab w:val="left" w:pos="360"/>
        </w:tabs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06A40">
      <w:start w:val="1"/>
      <w:numFmt w:val="lowerRoman"/>
      <w:lvlText w:val="%3."/>
      <w:lvlJc w:val="left"/>
      <w:pPr>
        <w:tabs>
          <w:tab w:val="left" w:pos="36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1A906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5C835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BE9D38">
      <w:start w:val="1"/>
      <w:numFmt w:val="lowerRoman"/>
      <w:lvlText w:val="%6."/>
      <w:lvlJc w:val="left"/>
      <w:pPr>
        <w:tabs>
          <w:tab w:val="left" w:pos="36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D67C6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D2889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8097BE">
      <w:start w:val="1"/>
      <w:numFmt w:val="lowerRoman"/>
      <w:lvlText w:val="%9."/>
      <w:lvlJc w:val="left"/>
      <w:pPr>
        <w:tabs>
          <w:tab w:val="left" w:pos="36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601890"/>
    <w:multiLevelType w:val="hybridMultilevel"/>
    <w:tmpl w:val="72886294"/>
    <w:numStyleLink w:val="Zaimportowanystyl2"/>
  </w:abstractNum>
  <w:abstractNum w:abstractNumId="9" w15:restartNumberingAfterBreak="0">
    <w:nsid w:val="12A33BFB"/>
    <w:multiLevelType w:val="hybridMultilevel"/>
    <w:tmpl w:val="9740F648"/>
    <w:numStyleLink w:val="Zaimportowanystyl13"/>
  </w:abstractNum>
  <w:abstractNum w:abstractNumId="10" w15:restartNumberingAfterBreak="0">
    <w:nsid w:val="17E01EA1"/>
    <w:multiLevelType w:val="multilevel"/>
    <w:tmpl w:val="8D64D7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9661090"/>
    <w:multiLevelType w:val="hybridMultilevel"/>
    <w:tmpl w:val="B9A8128A"/>
    <w:numStyleLink w:val="Zaimportowanystyl5"/>
  </w:abstractNum>
  <w:abstractNum w:abstractNumId="12" w15:restartNumberingAfterBreak="0">
    <w:nsid w:val="23676C04"/>
    <w:multiLevelType w:val="hybridMultilevel"/>
    <w:tmpl w:val="CF2A245C"/>
    <w:numStyleLink w:val="Zaimportowanystyl6"/>
  </w:abstractNum>
  <w:abstractNum w:abstractNumId="13" w15:restartNumberingAfterBreak="0">
    <w:nsid w:val="2DA55685"/>
    <w:multiLevelType w:val="hybridMultilevel"/>
    <w:tmpl w:val="D83E49AA"/>
    <w:numStyleLink w:val="Zaimportowanystyl17"/>
  </w:abstractNum>
  <w:abstractNum w:abstractNumId="14" w15:restartNumberingAfterBreak="0">
    <w:nsid w:val="2FEC3559"/>
    <w:multiLevelType w:val="hybridMultilevel"/>
    <w:tmpl w:val="A210C388"/>
    <w:numStyleLink w:val="Zaimportowanystyl8"/>
  </w:abstractNum>
  <w:abstractNum w:abstractNumId="15" w15:restartNumberingAfterBreak="0">
    <w:nsid w:val="310F4A3F"/>
    <w:multiLevelType w:val="hybridMultilevel"/>
    <w:tmpl w:val="547803B8"/>
    <w:numStyleLink w:val="Zaimportowanystyl15"/>
  </w:abstractNum>
  <w:abstractNum w:abstractNumId="16" w15:restartNumberingAfterBreak="0">
    <w:nsid w:val="33796AF4"/>
    <w:multiLevelType w:val="hybridMultilevel"/>
    <w:tmpl w:val="CF2A245C"/>
    <w:styleLink w:val="Zaimportowanystyl6"/>
    <w:lvl w:ilvl="0" w:tplc="4104B70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C4742">
      <w:start w:val="1"/>
      <w:numFmt w:val="lowerLetter"/>
      <w:lvlText w:val="%2)"/>
      <w:lvlJc w:val="left"/>
      <w:pPr>
        <w:ind w:left="144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08111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C72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635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B87CE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C0E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2E7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BA4BD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9D2583"/>
    <w:multiLevelType w:val="hybridMultilevel"/>
    <w:tmpl w:val="DA6AC51E"/>
    <w:numStyleLink w:val="Zaimportowanystyl12"/>
  </w:abstractNum>
  <w:abstractNum w:abstractNumId="18" w15:restartNumberingAfterBreak="0">
    <w:nsid w:val="37A02700"/>
    <w:multiLevelType w:val="hybridMultilevel"/>
    <w:tmpl w:val="A85C798E"/>
    <w:styleLink w:val="Zaimportowanystyl40"/>
    <w:lvl w:ilvl="0" w:tplc="D264CF74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4F5BA">
      <w:start w:val="1"/>
      <w:numFmt w:val="lowerLetter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E4133A">
      <w:start w:val="1"/>
      <w:numFmt w:val="lowerRoman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286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8A6924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ABF9A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47D3A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502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8B746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4490D2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244DEE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718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DFB0D45"/>
    <w:multiLevelType w:val="hybridMultilevel"/>
    <w:tmpl w:val="A210C388"/>
    <w:styleLink w:val="Zaimportowanystyl8"/>
    <w:lvl w:ilvl="0" w:tplc="CCF4670E">
      <w:start w:val="1"/>
      <w:numFmt w:val="lowerLetter"/>
      <w:lvlText w:val="%1)"/>
      <w:lvlJc w:val="left"/>
      <w:pPr>
        <w:tabs>
          <w:tab w:val="left" w:pos="426"/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30194A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E23FB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DC8A40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3A8E18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D200C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C2823E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40E026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F219BE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5755A4E"/>
    <w:multiLevelType w:val="hybridMultilevel"/>
    <w:tmpl w:val="1D8CEF94"/>
    <w:numStyleLink w:val="Zaimportowanystyl10"/>
  </w:abstractNum>
  <w:abstractNum w:abstractNumId="21" w15:restartNumberingAfterBreak="0">
    <w:nsid w:val="45A50D00"/>
    <w:multiLevelType w:val="hybridMultilevel"/>
    <w:tmpl w:val="FFD64BC6"/>
    <w:numStyleLink w:val="Zaimportowanystyl100"/>
  </w:abstractNum>
  <w:abstractNum w:abstractNumId="22" w15:restartNumberingAfterBreak="0">
    <w:nsid w:val="45CD0769"/>
    <w:multiLevelType w:val="hybridMultilevel"/>
    <w:tmpl w:val="A05C5C0C"/>
    <w:numStyleLink w:val="Zaimportowanystyl11"/>
  </w:abstractNum>
  <w:abstractNum w:abstractNumId="23" w15:restartNumberingAfterBreak="0">
    <w:nsid w:val="46061649"/>
    <w:multiLevelType w:val="hybridMultilevel"/>
    <w:tmpl w:val="547803B8"/>
    <w:styleLink w:val="Zaimportowanystyl15"/>
    <w:lvl w:ilvl="0" w:tplc="0CD0CE06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F45666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4A5572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64A962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441FE2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5E932C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F0EA48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C82A16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64C28A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8FF2CFB"/>
    <w:multiLevelType w:val="hybridMultilevel"/>
    <w:tmpl w:val="9740F648"/>
    <w:styleLink w:val="Zaimportowanystyl13"/>
    <w:lvl w:ilvl="0" w:tplc="E29284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52959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4483B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E263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56E2F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0A3E7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8CDE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C8210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07CC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EF53FBC"/>
    <w:multiLevelType w:val="hybridMultilevel"/>
    <w:tmpl w:val="CCFEC414"/>
    <w:numStyleLink w:val="Zaimportowanystyl14"/>
  </w:abstractNum>
  <w:abstractNum w:abstractNumId="26" w15:restartNumberingAfterBreak="0">
    <w:nsid w:val="5181077F"/>
    <w:multiLevelType w:val="hybridMultilevel"/>
    <w:tmpl w:val="847CEFE6"/>
    <w:styleLink w:val="Zaimportowanystyl4"/>
    <w:lvl w:ilvl="0" w:tplc="10F875AC">
      <w:start w:val="1"/>
      <w:numFmt w:val="bullet"/>
      <w:lvlText w:val="·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FAC064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069364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6839C4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A74F0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2F002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786432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5C559E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DE7356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4D94703"/>
    <w:multiLevelType w:val="hybridMultilevel"/>
    <w:tmpl w:val="1D8CEF94"/>
    <w:styleLink w:val="Zaimportowanystyl10"/>
    <w:lvl w:ilvl="0" w:tplc="82E4C2F4">
      <w:start w:val="1"/>
      <w:numFmt w:val="lowerLetter"/>
      <w:lvlText w:val="%1)"/>
      <w:lvlJc w:val="left"/>
      <w:pPr>
        <w:tabs>
          <w:tab w:val="left" w:pos="426"/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6EAF2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0BA9E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246794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A58C4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0039A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FED748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4CAA0E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89E7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5EC0BDA"/>
    <w:multiLevelType w:val="hybridMultilevel"/>
    <w:tmpl w:val="A05C5C0C"/>
    <w:styleLink w:val="Zaimportowanystyl11"/>
    <w:lvl w:ilvl="0" w:tplc="99D61E28">
      <w:start w:val="1"/>
      <w:numFmt w:val="lowerLetter"/>
      <w:lvlText w:val="%1)"/>
      <w:lvlJc w:val="left"/>
      <w:pPr>
        <w:tabs>
          <w:tab w:val="left" w:pos="426"/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42FC8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4897D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62528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602E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A284D8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B8D0F6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D40D0E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ED104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300549"/>
    <w:multiLevelType w:val="hybridMultilevel"/>
    <w:tmpl w:val="DA6AC51E"/>
    <w:styleLink w:val="Zaimportowanystyl12"/>
    <w:lvl w:ilvl="0" w:tplc="C032B9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8EA3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6C886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D4BD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A65A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6019A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A651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9C52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7CF84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C381D2A"/>
    <w:multiLevelType w:val="hybridMultilevel"/>
    <w:tmpl w:val="79A2DCF4"/>
    <w:numStyleLink w:val="Zaimportowanystyl20"/>
  </w:abstractNum>
  <w:abstractNum w:abstractNumId="31" w15:restartNumberingAfterBreak="0">
    <w:nsid w:val="601E3093"/>
    <w:multiLevelType w:val="multilevel"/>
    <w:tmpl w:val="6682EAF0"/>
    <w:styleLink w:val="Zaimportowanystyl16"/>
    <w:lvl w:ilvl="0">
      <w:start w:val="1"/>
      <w:numFmt w:val="decimal"/>
      <w:lvlText w:val="%1."/>
      <w:lvlJc w:val="left"/>
      <w:pPr>
        <w:tabs>
          <w:tab w:val="left" w:pos="56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6"/>
        </w:tabs>
        <w:ind w:left="15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6"/>
        </w:tabs>
        <w:ind w:left="24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6"/>
        </w:tabs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6"/>
        </w:tabs>
        <w:ind w:left="37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6"/>
        </w:tabs>
        <w:ind w:left="46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6"/>
        </w:tabs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6"/>
        </w:tabs>
        <w:ind w:left="588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6"/>
        </w:tabs>
        <w:ind w:left="678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9F4979"/>
    <w:multiLevelType w:val="hybridMultilevel"/>
    <w:tmpl w:val="DF8C97A0"/>
    <w:numStyleLink w:val="Zaimportowanystyl3"/>
  </w:abstractNum>
  <w:abstractNum w:abstractNumId="33" w15:restartNumberingAfterBreak="0">
    <w:nsid w:val="61EA2C63"/>
    <w:multiLevelType w:val="hybridMultilevel"/>
    <w:tmpl w:val="092ACD36"/>
    <w:numStyleLink w:val="Zaimportowanystyl9"/>
  </w:abstractNum>
  <w:abstractNum w:abstractNumId="34" w15:restartNumberingAfterBreak="0">
    <w:nsid w:val="62051418"/>
    <w:multiLevelType w:val="hybridMultilevel"/>
    <w:tmpl w:val="17800B1C"/>
    <w:numStyleLink w:val="Zaimportowanystyl7"/>
  </w:abstractNum>
  <w:abstractNum w:abstractNumId="35" w15:restartNumberingAfterBreak="0">
    <w:nsid w:val="62AE71C8"/>
    <w:multiLevelType w:val="multilevel"/>
    <w:tmpl w:val="6682EAF0"/>
    <w:numStyleLink w:val="Zaimportowanystyl16"/>
  </w:abstractNum>
  <w:abstractNum w:abstractNumId="36" w15:restartNumberingAfterBreak="0">
    <w:nsid w:val="6388319C"/>
    <w:multiLevelType w:val="hybridMultilevel"/>
    <w:tmpl w:val="5D82C598"/>
    <w:numStyleLink w:val="Zaimportowanystyl30"/>
  </w:abstractNum>
  <w:abstractNum w:abstractNumId="37" w15:restartNumberingAfterBreak="0">
    <w:nsid w:val="70FC32A2"/>
    <w:multiLevelType w:val="hybridMultilevel"/>
    <w:tmpl w:val="72886294"/>
    <w:styleLink w:val="Zaimportowanystyl2"/>
    <w:lvl w:ilvl="0" w:tplc="46686900">
      <w:start w:val="1"/>
      <w:numFmt w:val="bullet"/>
      <w:lvlText w:val="·"/>
      <w:lvlJc w:val="left"/>
      <w:pPr>
        <w:tabs>
          <w:tab w:val="left" w:pos="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E2586">
      <w:start w:val="1"/>
      <w:numFmt w:val="bullet"/>
      <w:lvlText w:val="o"/>
      <w:lvlJc w:val="left"/>
      <w:pPr>
        <w:tabs>
          <w:tab w:val="left" w:pos="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E8742A">
      <w:start w:val="1"/>
      <w:numFmt w:val="bullet"/>
      <w:lvlText w:val="▪"/>
      <w:lvlJc w:val="left"/>
      <w:pPr>
        <w:tabs>
          <w:tab w:val="left" w:pos="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707DCC">
      <w:start w:val="1"/>
      <w:numFmt w:val="bullet"/>
      <w:lvlText w:val="·"/>
      <w:lvlJc w:val="left"/>
      <w:pPr>
        <w:tabs>
          <w:tab w:val="left" w:pos="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64E78">
      <w:start w:val="1"/>
      <w:numFmt w:val="bullet"/>
      <w:lvlText w:val="o"/>
      <w:lvlJc w:val="left"/>
      <w:pPr>
        <w:tabs>
          <w:tab w:val="left" w:pos="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80CFA4">
      <w:start w:val="1"/>
      <w:numFmt w:val="bullet"/>
      <w:lvlText w:val="▪"/>
      <w:lvlJc w:val="left"/>
      <w:pPr>
        <w:tabs>
          <w:tab w:val="left" w:pos="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4E856">
      <w:start w:val="1"/>
      <w:numFmt w:val="bullet"/>
      <w:lvlText w:val="·"/>
      <w:lvlJc w:val="left"/>
      <w:pPr>
        <w:tabs>
          <w:tab w:val="left" w:pos="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B0514E">
      <w:start w:val="1"/>
      <w:numFmt w:val="bullet"/>
      <w:lvlText w:val="o"/>
      <w:lvlJc w:val="left"/>
      <w:pPr>
        <w:tabs>
          <w:tab w:val="left" w:pos="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0F72C">
      <w:start w:val="1"/>
      <w:numFmt w:val="bullet"/>
      <w:lvlText w:val="▪"/>
      <w:lvlJc w:val="left"/>
      <w:pPr>
        <w:tabs>
          <w:tab w:val="left" w:pos="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23D5BB1"/>
    <w:multiLevelType w:val="hybridMultilevel"/>
    <w:tmpl w:val="D83E49AA"/>
    <w:styleLink w:val="Zaimportowanystyl17"/>
    <w:lvl w:ilvl="0" w:tplc="4E989922">
      <w:start w:val="1"/>
      <w:numFmt w:val="bullet"/>
      <w:lvlText w:val="·"/>
      <w:lvlJc w:val="left"/>
      <w:pPr>
        <w:ind w:left="5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61E52">
      <w:start w:val="1"/>
      <w:numFmt w:val="bullet"/>
      <w:lvlText w:val="o"/>
      <w:lvlJc w:val="left"/>
      <w:pPr>
        <w:ind w:left="1288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0E5E06">
      <w:start w:val="1"/>
      <w:numFmt w:val="bullet"/>
      <w:lvlText w:val="▪"/>
      <w:lvlJc w:val="left"/>
      <w:pPr>
        <w:ind w:left="2008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EDA9E">
      <w:start w:val="1"/>
      <w:numFmt w:val="bullet"/>
      <w:lvlText w:val="·"/>
      <w:lvlJc w:val="left"/>
      <w:pPr>
        <w:ind w:left="2728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32C4CE">
      <w:start w:val="1"/>
      <w:numFmt w:val="bullet"/>
      <w:lvlText w:val="o"/>
      <w:lvlJc w:val="left"/>
      <w:pPr>
        <w:ind w:left="3448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89712">
      <w:start w:val="1"/>
      <w:numFmt w:val="bullet"/>
      <w:lvlText w:val="▪"/>
      <w:lvlJc w:val="left"/>
      <w:pPr>
        <w:ind w:left="4168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1AE2B2">
      <w:start w:val="1"/>
      <w:numFmt w:val="bullet"/>
      <w:lvlText w:val="·"/>
      <w:lvlJc w:val="left"/>
      <w:pPr>
        <w:ind w:left="4888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1E9234">
      <w:start w:val="1"/>
      <w:numFmt w:val="bullet"/>
      <w:lvlText w:val="o"/>
      <w:lvlJc w:val="left"/>
      <w:pPr>
        <w:ind w:left="5608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927C3C">
      <w:start w:val="1"/>
      <w:numFmt w:val="bullet"/>
      <w:lvlText w:val="▪"/>
      <w:lvlJc w:val="left"/>
      <w:pPr>
        <w:ind w:left="6328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7FF56EA"/>
    <w:multiLevelType w:val="hybridMultilevel"/>
    <w:tmpl w:val="17800B1C"/>
    <w:styleLink w:val="Zaimportowanystyl7"/>
    <w:lvl w:ilvl="0" w:tplc="B080CF04">
      <w:start w:val="1"/>
      <w:numFmt w:val="lowerLetter"/>
      <w:lvlText w:val="%1)"/>
      <w:lvlJc w:val="left"/>
      <w:pPr>
        <w:tabs>
          <w:tab w:val="left" w:pos="426"/>
          <w:tab w:val="num" w:pos="828"/>
        </w:tabs>
        <w:ind w:left="839" w:hanging="4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F6">
      <w:start w:val="1"/>
      <w:numFmt w:val="lowerLetter"/>
      <w:lvlText w:val="%2)"/>
      <w:lvlJc w:val="left"/>
      <w:pPr>
        <w:tabs>
          <w:tab w:val="left" w:pos="426"/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740B5A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8ADE50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C29848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AD79C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80FD22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294B4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382C54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96F63E0"/>
    <w:multiLevelType w:val="multilevel"/>
    <w:tmpl w:val="99887E4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C3E2E4A"/>
    <w:multiLevelType w:val="hybridMultilevel"/>
    <w:tmpl w:val="FFD64BC6"/>
    <w:styleLink w:val="Zaimportowanystyl100"/>
    <w:lvl w:ilvl="0" w:tplc="60061A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C6A7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E8F0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4EAA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C8F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0EC8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D836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4410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ACF7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14325807">
    <w:abstractNumId w:val="40"/>
  </w:num>
  <w:num w:numId="2" w16cid:durableId="1675302767">
    <w:abstractNumId w:val="10"/>
  </w:num>
  <w:num w:numId="3" w16cid:durableId="403721468">
    <w:abstractNumId w:val="37"/>
  </w:num>
  <w:num w:numId="4" w16cid:durableId="2078282124">
    <w:abstractNumId w:val="8"/>
  </w:num>
  <w:num w:numId="5" w16cid:durableId="832766243">
    <w:abstractNumId w:val="10"/>
    <w:lvlOverride w:ilvl="0">
      <w:startOverride w:val="2"/>
    </w:lvlOverride>
  </w:num>
  <w:num w:numId="6" w16cid:durableId="205388">
    <w:abstractNumId w:val="41"/>
  </w:num>
  <w:num w:numId="7" w16cid:durableId="1538084821">
    <w:abstractNumId w:val="21"/>
  </w:num>
  <w:num w:numId="8" w16cid:durableId="407657821">
    <w:abstractNumId w:val="10"/>
    <w:lvlOverride w:ilvl="0">
      <w:startOverride w:val="4"/>
    </w:lvlOverride>
  </w:num>
  <w:num w:numId="9" w16cid:durableId="403838263">
    <w:abstractNumId w:val="2"/>
  </w:num>
  <w:num w:numId="10" w16cid:durableId="438648353">
    <w:abstractNumId w:val="32"/>
  </w:num>
  <w:num w:numId="11" w16cid:durableId="97993623">
    <w:abstractNumId w:val="26"/>
  </w:num>
  <w:num w:numId="12" w16cid:durableId="179315122">
    <w:abstractNumId w:val="3"/>
  </w:num>
  <w:num w:numId="13" w16cid:durableId="620117234">
    <w:abstractNumId w:val="10"/>
  </w:num>
  <w:num w:numId="14" w16cid:durableId="1938367111">
    <w:abstractNumId w:val="7"/>
  </w:num>
  <w:num w:numId="15" w16cid:durableId="1735466693">
    <w:abstractNumId w:val="11"/>
  </w:num>
  <w:num w:numId="16" w16cid:durableId="1195264213">
    <w:abstractNumId w:val="10"/>
  </w:num>
  <w:num w:numId="17" w16cid:durableId="792944266">
    <w:abstractNumId w:val="16"/>
  </w:num>
  <w:num w:numId="18" w16cid:durableId="1812675968">
    <w:abstractNumId w:val="12"/>
  </w:num>
  <w:num w:numId="19" w16cid:durableId="1030304829">
    <w:abstractNumId w:val="10"/>
  </w:num>
  <w:num w:numId="20" w16cid:durableId="939221670">
    <w:abstractNumId w:val="10"/>
  </w:num>
  <w:num w:numId="21" w16cid:durableId="1194734654">
    <w:abstractNumId w:val="39"/>
  </w:num>
  <w:num w:numId="22" w16cid:durableId="712269878">
    <w:abstractNumId w:val="34"/>
  </w:num>
  <w:num w:numId="23" w16cid:durableId="735473998">
    <w:abstractNumId w:val="10"/>
  </w:num>
  <w:num w:numId="24" w16cid:durableId="951782487">
    <w:abstractNumId w:val="19"/>
  </w:num>
  <w:num w:numId="25" w16cid:durableId="1757752359">
    <w:abstractNumId w:val="14"/>
  </w:num>
  <w:num w:numId="26" w16cid:durableId="1608541650">
    <w:abstractNumId w:val="10"/>
  </w:num>
  <w:num w:numId="27" w16cid:durableId="1617250756">
    <w:abstractNumId w:val="6"/>
  </w:num>
  <w:num w:numId="28" w16cid:durableId="996569718">
    <w:abstractNumId w:val="33"/>
  </w:num>
  <w:num w:numId="29" w16cid:durableId="1718048128">
    <w:abstractNumId w:val="10"/>
  </w:num>
  <w:num w:numId="30" w16cid:durableId="1846438021">
    <w:abstractNumId w:val="27"/>
  </w:num>
  <w:num w:numId="31" w16cid:durableId="1504322871">
    <w:abstractNumId w:val="20"/>
  </w:num>
  <w:num w:numId="32" w16cid:durableId="614748019">
    <w:abstractNumId w:val="10"/>
  </w:num>
  <w:num w:numId="33" w16cid:durableId="279995389">
    <w:abstractNumId w:val="28"/>
  </w:num>
  <w:num w:numId="34" w16cid:durableId="587809861">
    <w:abstractNumId w:val="22"/>
  </w:num>
  <w:num w:numId="35" w16cid:durableId="1912042417">
    <w:abstractNumId w:val="29"/>
  </w:num>
  <w:num w:numId="36" w16cid:durableId="1323046432">
    <w:abstractNumId w:val="17"/>
  </w:num>
  <w:num w:numId="37" w16cid:durableId="1815179991">
    <w:abstractNumId w:val="4"/>
  </w:num>
  <w:num w:numId="38" w16cid:durableId="707143895">
    <w:abstractNumId w:val="30"/>
  </w:num>
  <w:num w:numId="39" w16cid:durableId="2016181918">
    <w:abstractNumId w:val="24"/>
  </w:num>
  <w:num w:numId="40" w16cid:durableId="663822378">
    <w:abstractNumId w:val="9"/>
  </w:num>
  <w:num w:numId="41" w16cid:durableId="1564101499">
    <w:abstractNumId w:val="1"/>
  </w:num>
  <w:num w:numId="42" w16cid:durableId="989291781">
    <w:abstractNumId w:val="25"/>
  </w:num>
  <w:num w:numId="43" w16cid:durableId="1589577156">
    <w:abstractNumId w:val="23"/>
  </w:num>
  <w:num w:numId="44" w16cid:durableId="2067534244">
    <w:abstractNumId w:val="15"/>
  </w:num>
  <w:num w:numId="45" w16cid:durableId="1023937363">
    <w:abstractNumId w:val="15"/>
    <w:lvlOverride w:ilvl="0">
      <w:lvl w:ilvl="0" w:tplc="0576B958">
        <w:start w:val="1"/>
        <w:numFmt w:val="bullet"/>
        <w:lvlText w:val="·"/>
        <w:lvlJc w:val="left"/>
        <w:pPr>
          <w:ind w:left="402" w:hanging="2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234DBC2">
        <w:start w:val="1"/>
        <w:numFmt w:val="bullet"/>
        <w:lvlText w:val="o"/>
        <w:lvlJc w:val="left"/>
        <w:pPr>
          <w:ind w:left="1122" w:hanging="2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F1E9E66">
        <w:start w:val="1"/>
        <w:numFmt w:val="bullet"/>
        <w:lvlText w:val="▪"/>
        <w:lvlJc w:val="left"/>
        <w:pPr>
          <w:ind w:left="1842" w:hanging="2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01038EC">
        <w:start w:val="1"/>
        <w:numFmt w:val="bullet"/>
        <w:lvlText w:val="·"/>
        <w:lvlJc w:val="left"/>
        <w:pPr>
          <w:ind w:left="2562" w:hanging="2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8F8D83E">
        <w:start w:val="1"/>
        <w:numFmt w:val="bullet"/>
        <w:lvlText w:val="o"/>
        <w:lvlJc w:val="left"/>
        <w:pPr>
          <w:ind w:left="3282" w:hanging="2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FF495B8">
        <w:start w:val="1"/>
        <w:numFmt w:val="bullet"/>
        <w:lvlText w:val="▪"/>
        <w:lvlJc w:val="left"/>
        <w:pPr>
          <w:ind w:left="4002" w:hanging="2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49AA9E8">
        <w:start w:val="1"/>
        <w:numFmt w:val="bullet"/>
        <w:lvlText w:val="·"/>
        <w:lvlJc w:val="left"/>
        <w:pPr>
          <w:ind w:left="4722" w:hanging="2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9992DD2E">
        <w:start w:val="1"/>
        <w:numFmt w:val="bullet"/>
        <w:lvlText w:val="o"/>
        <w:lvlJc w:val="left"/>
        <w:pPr>
          <w:ind w:left="5442" w:hanging="2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E40AE264">
        <w:start w:val="1"/>
        <w:numFmt w:val="bullet"/>
        <w:lvlText w:val="▪"/>
        <w:lvlJc w:val="left"/>
        <w:pPr>
          <w:ind w:left="6162" w:hanging="2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6" w16cid:durableId="223952593">
    <w:abstractNumId w:val="31"/>
  </w:num>
  <w:num w:numId="47" w16cid:durableId="1101338481">
    <w:abstractNumId w:val="35"/>
  </w:num>
  <w:num w:numId="48" w16cid:durableId="1217543927">
    <w:abstractNumId w:val="5"/>
  </w:num>
  <w:num w:numId="49" w16cid:durableId="1642269721">
    <w:abstractNumId w:val="36"/>
  </w:num>
  <w:num w:numId="50" w16cid:durableId="1408720653">
    <w:abstractNumId w:val="18"/>
  </w:num>
  <w:num w:numId="51" w16cid:durableId="1810515836">
    <w:abstractNumId w:val="0"/>
  </w:num>
  <w:num w:numId="52" w16cid:durableId="1599365623">
    <w:abstractNumId w:val="0"/>
    <w:lvlOverride w:ilvl="0">
      <w:lvl w:ilvl="0" w:tplc="50729EAA">
        <w:start w:val="1"/>
        <w:numFmt w:val="decimal"/>
        <w:lvlText w:val="%1."/>
        <w:lvlJc w:val="left"/>
        <w:pPr>
          <w:tabs>
            <w:tab w:val="left" w:pos="22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14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149ABE">
        <w:start w:val="1"/>
        <w:numFmt w:val="lowerLetter"/>
        <w:lvlText w:val="%2."/>
        <w:lvlJc w:val="left"/>
        <w:pPr>
          <w:tabs>
            <w:tab w:val="left" w:pos="22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21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04DDEE">
        <w:start w:val="1"/>
        <w:numFmt w:val="lowerRoman"/>
        <w:lvlText w:val="%3."/>
        <w:lvlJc w:val="left"/>
        <w:pPr>
          <w:tabs>
            <w:tab w:val="left" w:pos="22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2868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526FAE">
        <w:start w:val="1"/>
        <w:numFmt w:val="decimal"/>
        <w:lvlText w:val="%4."/>
        <w:lvlJc w:val="left"/>
        <w:pPr>
          <w:tabs>
            <w:tab w:val="left" w:pos="22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35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9CAD60">
        <w:start w:val="1"/>
        <w:numFmt w:val="lowerLetter"/>
        <w:lvlText w:val="%5."/>
        <w:lvlJc w:val="left"/>
        <w:pPr>
          <w:tabs>
            <w:tab w:val="left" w:pos="22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43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E4DEE2">
        <w:start w:val="1"/>
        <w:numFmt w:val="lowerRoman"/>
        <w:lvlText w:val="%6."/>
        <w:lvlJc w:val="left"/>
        <w:pPr>
          <w:tabs>
            <w:tab w:val="left" w:pos="22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5028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1A1ED6">
        <w:start w:val="1"/>
        <w:numFmt w:val="decimal"/>
        <w:lvlText w:val="%7."/>
        <w:lvlJc w:val="left"/>
        <w:pPr>
          <w:tabs>
            <w:tab w:val="left" w:pos="22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57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D43200">
        <w:start w:val="1"/>
        <w:numFmt w:val="lowerLetter"/>
        <w:lvlText w:val="%8."/>
        <w:lvlJc w:val="left"/>
        <w:pPr>
          <w:tabs>
            <w:tab w:val="left" w:pos="22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64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BC89BE">
        <w:start w:val="1"/>
        <w:numFmt w:val="lowerRoman"/>
        <w:lvlText w:val="%9."/>
        <w:lvlJc w:val="left"/>
        <w:pPr>
          <w:tabs>
            <w:tab w:val="left" w:pos="22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7188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 w16cid:durableId="1409425134">
    <w:abstractNumId w:val="38"/>
  </w:num>
  <w:num w:numId="54" w16cid:durableId="1699888165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25"/>
    <w:rsid w:val="0002133C"/>
    <w:rsid w:val="00062924"/>
    <w:rsid w:val="0008560B"/>
    <w:rsid w:val="000A3113"/>
    <w:rsid w:val="000A4BA5"/>
    <w:rsid w:val="001144E6"/>
    <w:rsid w:val="001938AA"/>
    <w:rsid w:val="001A4724"/>
    <w:rsid w:val="00224125"/>
    <w:rsid w:val="00254D2E"/>
    <w:rsid w:val="00255174"/>
    <w:rsid w:val="00287FDC"/>
    <w:rsid w:val="00291BF0"/>
    <w:rsid w:val="00291D38"/>
    <w:rsid w:val="002B1A21"/>
    <w:rsid w:val="00313840"/>
    <w:rsid w:val="003344DD"/>
    <w:rsid w:val="00335B82"/>
    <w:rsid w:val="003E6616"/>
    <w:rsid w:val="004A180F"/>
    <w:rsid w:val="004E707F"/>
    <w:rsid w:val="00513CC9"/>
    <w:rsid w:val="00520D0E"/>
    <w:rsid w:val="00546BB9"/>
    <w:rsid w:val="005B389C"/>
    <w:rsid w:val="00606B51"/>
    <w:rsid w:val="00607002"/>
    <w:rsid w:val="00623104"/>
    <w:rsid w:val="00681452"/>
    <w:rsid w:val="00705520"/>
    <w:rsid w:val="00707B3A"/>
    <w:rsid w:val="00721E7A"/>
    <w:rsid w:val="00746372"/>
    <w:rsid w:val="0077294F"/>
    <w:rsid w:val="00786257"/>
    <w:rsid w:val="0079665D"/>
    <w:rsid w:val="00797F2D"/>
    <w:rsid w:val="007B41AA"/>
    <w:rsid w:val="007B79E9"/>
    <w:rsid w:val="007C2409"/>
    <w:rsid w:val="007D5084"/>
    <w:rsid w:val="0083432B"/>
    <w:rsid w:val="008764B1"/>
    <w:rsid w:val="008A338C"/>
    <w:rsid w:val="008D1602"/>
    <w:rsid w:val="009161BB"/>
    <w:rsid w:val="009452D2"/>
    <w:rsid w:val="00984140"/>
    <w:rsid w:val="009C454A"/>
    <w:rsid w:val="009D1B59"/>
    <w:rsid w:val="00A02ED0"/>
    <w:rsid w:val="00A05F44"/>
    <w:rsid w:val="00A2088E"/>
    <w:rsid w:val="00AB4E52"/>
    <w:rsid w:val="00AC1FE3"/>
    <w:rsid w:val="00AD67D2"/>
    <w:rsid w:val="00B236AF"/>
    <w:rsid w:val="00B25BE0"/>
    <w:rsid w:val="00B47673"/>
    <w:rsid w:val="00B878EC"/>
    <w:rsid w:val="00BD2E2E"/>
    <w:rsid w:val="00BF5B22"/>
    <w:rsid w:val="00C01871"/>
    <w:rsid w:val="00C65FA6"/>
    <w:rsid w:val="00C67FC0"/>
    <w:rsid w:val="00C73F93"/>
    <w:rsid w:val="00CE6FE4"/>
    <w:rsid w:val="00D260CC"/>
    <w:rsid w:val="00DA7112"/>
    <w:rsid w:val="00DD4675"/>
    <w:rsid w:val="00DF6B1E"/>
    <w:rsid w:val="00E240A8"/>
    <w:rsid w:val="00E4371D"/>
    <w:rsid w:val="00EC4433"/>
    <w:rsid w:val="00ED2C6A"/>
    <w:rsid w:val="00EE2765"/>
    <w:rsid w:val="00F1035F"/>
    <w:rsid w:val="00F15560"/>
    <w:rsid w:val="00F15F69"/>
    <w:rsid w:val="00F226D6"/>
    <w:rsid w:val="00F570B4"/>
    <w:rsid w:val="00F608D7"/>
    <w:rsid w:val="00F7441A"/>
    <w:rsid w:val="00F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02F0AA"/>
  <w15:docId w15:val="{8599C9D4-8D6C-4CF7-90B9-FE727C45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1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uiPriority w:val="9"/>
    <w:unhideWhenUsed/>
    <w:qFormat/>
    <w:pPr>
      <w:keepNext/>
      <w:keepLines/>
      <w:spacing w:before="100" w:after="240" w:line="23" w:lineRule="atLeast"/>
      <w:outlineLvl w:val="1"/>
    </w:pPr>
    <w:rPr>
      <w:rFonts w:ascii="Calibri Light" w:eastAsia="Calibri Light" w:hAnsi="Calibri Light" w:cs="Calibri Light"/>
      <w:color w:val="2F5496"/>
      <w:kern w:val="2"/>
      <w:sz w:val="26"/>
      <w:szCs w:val="26"/>
      <w:u w:color="2F5496"/>
    </w:rPr>
  </w:style>
  <w:style w:type="paragraph" w:styleId="Nagwek3">
    <w:name w:val="heading 3"/>
    <w:next w:val="Normalny"/>
    <w:uiPriority w:val="9"/>
    <w:unhideWhenUsed/>
    <w:qFormat/>
    <w:pPr>
      <w:keepNext/>
      <w:keepLines/>
      <w:spacing w:before="40" w:after="160" w:line="259" w:lineRule="auto"/>
      <w:outlineLvl w:val="2"/>
    </w:pPr>
    <w:rPr>
      <w:rFonts w:ascii="Calibri Light" w:eastAsia="Calibri Light" w:hAnsi="Calibri Light" w:cs="Calibri Light"/>
      <w:color w:val="1F3763"/>
      <w:kern w:val="2"/>
      <w:sz w:val="24"/>
      <w:szCs w:val="24"/>
      <w:u w:color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paragraph" w:styleId="Spistreci1">
    <w:name w:val="toc 1"/>
    <w:pPr>
      <w:tabs>
        <w:tab w:val="left" w:pos="880"/>
        <w:tab w:val="right" w:leader="dot" w:pos="9000"/>
      </w:tabs>
      <w:spacing w:after="100" w:line="259" w:lineRule="auto"/>
      <w:ind w:left="440"/>
    </w:pPr>
    <w:rPr>
      <w:rFonts w:ascii="Calibri" w:eastAsia="Calibri" w:hAnsi="Calibri" w:cs="Calibri"/>
      <w:color w:val="000000"/>
      <w:kern w:val="2"/>
      <w:sz w:val="22"/>
      <w:szCs w:val="22"/>
      <w:u w:color="000000"/>
    </w:rPr>
  </w:style>
  <w:style w:type="paragraph" w:styleId="Spistreci2">
    <w:name w:val="toc 2"/>
    <w:uiPriority w:val="39"/>
    <w:pPr>
      <w:tabs>
        <w:tab w:val="right" w:leader="dot" w:pos="9000"/>
      </w:tabs>
      <w:spacing w:after="100" w:line="259" w:lineRule="auto"/>
      <w:ind w:left="440"/>
    </w:pPr>
    <w:rPr>
      <w:rFonts w:ascii="Calibri" w:eastAsia="Calibri" w:hAnsi="Calibri" w:cs="Calibri"/>
      <w:color w:val="000000"/>
      <w:kern w:val="2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2F5496"/>
      <w:u w:val="single" w:color="2F5496"/>
    </w:rPr>
  </w:style>
  <w:style w:type="numbering" w:customStyle="1" w:styleId="Zaimportowanystyl100">
    <w:name w:val="Zaimportowany styl 1.0"/>
    <w:pPr>
      <w:numPr>
        <w:numId w:val="6"/>
      </w:numPr>
    </w:pPr>
  </w:style>
  <w:style w:type="numbering" w:customStyle="1" w:styleId="Zaimportowanystyl3">
    <w:name w:val="Zaimportowany styl 3"/>
    <w:pPr>
      <w:numPr>
        <w:numId w:val="9"/>
      </w:numPr>
    </w:pPr>
  </w:style>
  <w:style w:type="numbering" w:customStyle="1" w:styleId="Zaimportowanystyl4">
    <w:name w:val="Zaimportowany styl 4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7"/>
      </w:numPr>
    </w:pPr>
  </w:style>
  <w:style w:type="numbering" w:customStyle="1" w:styleId="Zaimportowanystyl7">
    <w:name w:val="Zaimportowany styl 7"/>
    <w:pPr>
      <w:numPr>
        <w:numId w:val="21"/>
      </w:numPr>
    </w:pPr>
  </w:style>
  <w:style w:type="numbering" w:customStyle="1" w:styleId="Zaimportowanystyl8">
    <w:name w:val="Zaimportowany styl 8"/>
    <w:pPr>
      <w:numPr>
        <w:numId w:val="24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3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20">
    <w:name w:val="Zaimportowany styl 2.0"/>
    <w:pPr>
      <w:numPr>
        <w:numId w:val="37"/>
      </w:numPr>
    </w:pPr>
  </w:style>
  <w:style w:type="numbering" w:customStyle="1" w:styleId="Zaimportowanystyl13">
    <w:name w:val="Zaimportowany styl 13"/>
    <w:pPr>
      <w:numPr>
        <w:numId w:val="39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numbering" w:customStyle="1" w:styleId="Zaimportowanystyl15">
    <w:name w:val="Zaimportowany styl 15"/>
    <w:pPr>
      <w:numPr>
        <w:numId w:val="43"/>
      </w:numPr>
    </w:p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30">
    <w:name w:val="Zaimportowany styl 3.0"/>
    <w:pPr>
      <w:numPr>
        <w:numId w:val="48"/>
      </w:numPr>
    </w:pPr>
  </w:style>
  <w:style w:type="paragraph" w:customStyle="1" w:styleId="DomylneA">
    <w:name w:val="Domyślne A"/>
    <w:pPr>
      <w:spacing w:before="160" w:after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40">
    <w:name w:val="Zaimportowany styl 4.0"/>
    <w:pPr>
      <w:numPr>
        <w:numId w:val="50"/>
      </w:numPr>
    </w:pPr>
  </w:style>
  <w:style w:type="numbering" w:customStyle="1" w:styleId="Zaimportowanystyl17">
    <w:name w:val="Zaimportowany styl 17"/>
    <w:pPr>
      <w:numPr>
        <w:numId w:val="5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0187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u w:color="00000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018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kern w:val="0"/>
      <w:bdr w:val="none" w:sz="0" w:space="0" w:color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C01871"/>
    <w:pPr>
      <w:spacing w:after="100"/>
      <w:ind w:left="440"/>
    </w:pPr>
  </w:style>
  <w:style w:type="paragraph" w:styleId="Poprawka">
    <w:name w:val="Revision"/>
    <w:hidden/>
    <w:uiPriority w:val="99"/>
    <w:semiHidden/>
    <w:rsid w:val="007055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520"/>
    <w:rPr>
      <w:rFonts w:ascii="Calibri" w:hAnsi="Calibri" w:cs="Arial Unicode MS"/>
      <w:color w:val="000000"/>
      <w:kern w:val="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520"/>
    <w:rPr>
      <w:rFonts w:ascii="Calibri" w:hAnsi="Calibri" w:cs="Arial Unicode MS"/>
      <w:b/>
      <w:bCs/>
      <w:color w:val="000000"/>
      <w:kern w:val="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140"/>
    <w:rPr>
      <w:rFonts w:ascii="Calibri" w:hAnsi="Calibri" w:cs="Arial Unicode MS"/>
      <w:color w:val="000000"/>
      <w:kern w:val="2"/>
      <w:sz w:val="22"/>
      <w:szCs w:val="22"/>
      <w:u w:color="000000"/>
    </w:rPr>
  </w:style>
  <w:style w:type="character" w:customStyle="1" w:styleId="cf01">
    <w:name w:val="cf01"/>
    <w:basedOn w:val="Domylnaczcionkaakapitu"/>
    <w:rsid w:val="0008560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20180001668/U/D20181668Lj.pdf" TargetMode="External"/><Relationship Id="rId13" Type="http://schemas.openxmlformats.org/officeDocument/2006/relationships/hyperlink" Target="https://isap.sejm.gov.pl/isap.nsf/download.xsp/WDU20190002019/U/D20192019Lj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2011209124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wnload.xsp/WDU20230000511/O/D2023051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sap.sejm.gov.pl/isap.nsf/download.xsp/WDU20190000848/T/D20190848L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wnload.xsp/WDU20190001696/T/D20191696L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08EB-2A9A-4718-985C-FE396F2C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19</Pages>
  <Words>6372</Words>
  <Characters>38233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Marciniak</dc:creator>
  <cp:lastModifiedBy>Anna Marciniak</cp:lastModifiedBy>
  <cp:revision>4</cp:revision>
  <cp:lastPrinted>2023-08-30T08:40:00Z</cp:lastPrinted>
  <dcterms:created xsi:type="dcterms:W3CDTF">2023-09-10T13:00:00Z</dcterms:created>
  <dcterms:modified xsi:type="dcterms:W3CDTF">2023-09-10T17:44:00Z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2023-09-10T17:44:23Z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6f827a1b-d0c7-4a49-9eaf-66dee0aa16d9</vt:lpwstr>
  </property>
  <property fmtid="{D5CDD505-2E9C-101B-9397-08002B2CF9AE}" pid="8" name="MSIP_Label_8b72bd6a-5f70-4f6e-be10-f745206756ad_ContentBits">
    <vt:lpwstr>2</vt:lpwstr>
  </property>
</Properties>
</file>