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B9D" w:rsidRDefault="00887B9D">
      <w:pPr>
        <w:spacing w:after="320" w:line="259" w:lineRule="auto"/>
        <w:ind w:right="17"/>
        <w:jc w:val="right"/>
      </w:pPr>
    </w:p>
    <w:p w:rsidR="000A0EE7" w:rsidRDefault="00AC7BC5" w:rsidP="000A0EE7">
      <w:pPr>
        <w:spacing w:after="0"/>
        <w:ind w:left="-5"/>
        <w:jc w:val="center"/>
        <w:rPr>
          <w:b/>
        </w:rPr>
      </w:pPr>
      <w:r>
        <w:rPr>
          <w:b/>
        </w:rPr>
        <w:t>Zaproszenie do złożenia oferty</w:t>
      </w:r>
      <w:r w:rsidR="000A0EE7">
        <w:rPr>
          <w:b/>
        </w:rPr>
        <w:t xml:space="preserve"> </w:t>
      </w:r>
    </w:p>
    <w:p w:rsidR="00887B9D" w:rsidRDefault="000A0EE7" w:rsidP="000A0EE7">
      <w:pPr>
        <w:spacing w:after="0"/>
        <w:ind w:left="-5"/>
        <w:jc w:val="center"/>
      </w:pPr>
      <w:r>
        <w:rPr>
          <w:b/>
        </w:rPr>
        <w:t>w celu oszacowania wartości zamówienia publicznego</w:t>
      </w:r>
    </w:p>
    <w:p w:rsidR="00AC7BC5" w:rsidRDefault="00AC7BC5">
      <w:pPr>
        <w:spacing w:after="225"/>
        <w:ind w:left="-5"/>
      </w:pPr>
    </w:p>
    <w:p w:rsidR="00887B9D" w:rsidRDefault="00103817">
      <w:pPr>
        <w:spacing w:after="225"/>
        <w:ind w:left="-5"/>
      </w:pPr>
      <w:r w:rsidRPr="000A3635">
        <w:rPr>
          <w:b/>
        </w:rPr>
        <w:t>Zamawiający</w:t>
      </w:r>
      <w:r>
        <w:t>:</w:t>
      </w:r>
      <w:r w:rsidR="000A3635">
        <w:t xml:space="preserve"> </w:t>
      </w:r>
      <w:r w:rsidR="00A377ED" w:rsidRPr="00A377ED">
        <w:t>Ministerstwo Rodziny i Polityki Społecznej</w:t>
      </w:r>
    </w:p>
    <w:p w:rsidR="000A3635" w:rsidRDefault="000A3635">
      <w:pPr>
        <w:spacing w:after="0" w:line="357" w:lineRule="auto"/>
        <w:ind w:left="0" w:firstLine="0"/>
        <w:jc w:val="left"/>
        <w:rPr>
          <w:b/>
        </w:rPr>
      </w:pPr>
    </w:p>
    <w:p w:rsidR="00A377ED" w:rsidRDefault="00AC7BC5" w:rsidP="00A377ED">
      <w:pPr>
        <w:spacing w:after="0" w:line="357" w:lineRule="auto"/>
        <w:ind w:left="0" w:firstLine="0"/>
        <w:jc w:val="left"/>
      </w:pPr>
      <w:r w:rsidRPr="000A3635">
        <w:rPr>
          <w:b/>
        </w:rPr>
        <w:t>Opis przedmiotu zamówienia</w:t>
      </w:r>
      <w:r>
        <w:t xml:space="preserve">  </w:t>
      </w:r>
    </w:p>
    <w:p w:rsidR="00A377ED" w:rsidRDefault="00A377ED" w:rsidP="00A377ED">
      <w:pPr>
        <w:spacing w:after="0" w:line="357" w:lineRule="auto"/>
        <w:ind w:left="0" w:firstLine="0"/>
        <w:jc w:val="left"/>
      </w:pPr>
      <w:r>
        <w:t>malowanie</w:t>
      </w:r>
      <w:r w:rsidRPr="00A377ED">
        <w:t xml:space="preserve"> ścian i sufitów </w:t>
      </w:r>
      <w:r>
        <w:t xml:space="preserve"> - </w:t>
      </w:r>
      <w:r w:rsidRPr="00A377ED">
        <w:t>1000 m</w:t>
      </w:r>
      <w:r>
        <w:rPr>
          <w:vertAlign w:val="superscript"/>
        </w:rPr>
        <w:t>2</w:t>
      </w:r>
      <w:r w:rsidRPr="00A377ED">
        <w:t xml:space="preserve"> </w:t>
      </w:r>
    </w:p>
    <w:p w:rsidR="00A377ED" w:rsidRDefault="004A0D9B" w:rsidP="00A377ED">
      <w:pPr>
        <w:spacing w:after="0" w:line="357" w:lineRule="auto"/>
        <w:ind w:left="0" w:firstLine="0"/>
        <w:jc w:val="left"/>
      </w:pPr>
      <w:r>
        <w:t>dostawa</w:t>
      </w:r>
      <w:bookmarkStart w:id="0" w:name="_GoBack"/>
      <w:bookmarkEnd w:id="0"/>
      <w:r w:rsidR="00A377ED" w:rsidRPr="00A377ED">
        <w:t xml:space="preserve"> i </w:t>
      </w:r>
      <w:r w:rsidR="00A377ED">
        <w:t xml:space="preserve">ułożenie </w:t>
      </w:r>
      <w:r w:rsidR="00A377ED" w:rsidRPr="00A377ED">
        <w:t xml:space="preserve">wykładziny podłogowej </w:t>
      </w:r>
      <w:r w:rsidR="00A377ED">
        <w:t>- 300 m</w:t>
      </w:r>
      <w:r w:rsidR="00A377ED">
        <w:rPr>
          <w:vertAlign w:val="superscript"/>
        </w:rPr>
        <w:t>2</w:t>
      </w:r>
      <w:r w:rsidR="00A377ED" w:rsidRPr="00A377ED">
        <w:t xml:space="preserve">. </w:t>
      </w:r>
    </w:p>
    <w:p w:rsidR="000A3635" w:rsidRDefault="00103817" w:rsidP="00A377ED">
      <w:pPr>
        <w:spacing w:after="0" w:line="357" w:lineRule="auto"/>
        <w:ind w:left="0" w:firstLine="0"/>
        <w:jc w:val="left"/>
        <w:rPr>
          <w:b/>
        </w:rPr>
      </w:pPr>
      <w:r>
        <w:rPr>
          <w:b/>
        </w:rPr>
        <w:t>Dodatkowe informacje</w:t>
      </w:r>
      <w:r w:rsidRPr="000A3635">
        <w:rPr>
          <w:b/>
        </w:rPr>
        <w:t xml:space="preserve"> </w:t>
      </w:r>
      <w:r w:rsidR="000A3635">
        <w:rPr>
          <w:b/>
        </w:rPr>
        <w:t xml:space="preserve">: </w:t>
      </w:r>
    </w:p>
    <w:p w:rsidR="00A377ED" w:rsidRDefault="00A377ED" w:rsidP="00A377ED">
      <w:pPr>
        <w:spacing w:after="0" w:line="240" w:lineRule="auto"/>
        <w:ind w:left="0" w:firstLine="0"/>
        <w:jc w:val="left"/>
      </w:pPr>
      <w:r>
        <w:t>Przewidywany zakres prac:</w:t>
      </w:r>
    </w:p>
    <w:p w:rsidR="00A377ED" w:rsidRDefault="00A377ED" w:rsidP="00A377ED">
      <w:pPr>
        <w:spacing w:after="0" w:line="240" w:lineRule="auto"/>
        <w:ind w:left="0" w:firstLine="0"/>
        <w:jc w:val="left"/>
      </w:pPr>
      <w:r>
        <w:t>1)</w:t>
      </w:r>
      <w:r>
        <w:tab/>
        <w:t xml:space="preserve">zerwanie wykładzin podłogowych i listew przypodłogowych wraz z utylizacją odpadów, </w:t>
      </w:r>
    </w:p>
    <w:p w:rsidR="00A377ED" w:rsidRDefault="00A377ED" w:rsidP="00A377ED">
      <w:pPr>
        <w:spacing w:after="0" w:line="240" w:lineRule="auto"/>
        <w:ind w:left="0" w:firstLine="0"/>
        <w:jc w:val="left"/>
      </w:pPr>
      <w:r>
        <w:t>2)</w:t>
      </w:r>
      <w:r>
        <w:tab/>
        <w:t>naprawy posadzek lub wykonanie brakujących wylewek samopoziomujących (powierzchni podłóg, ok. 25-30%);</w:t>
      </w:r>
    </w:p>
    <w:p w:rsidR="00A377ED" w:rsidRDefault="00A377ED" w:rsidP="00A377ED">
      <w:pPr>
        <w:spacing w:after="0" w:line="240" w:lineRule="auto"/>
        <w:ind w:left="0" w:firstLine="0"/>
        <w:jc w:val="left"/>
      </w:pPr>
      <w:r>
        <w:t>3)</w:t>
      </w:r>
      <w:r>
        <w:tab/>
        <w:t>przygotowanie powierzchni ścian i sufitów do malowania farbami emulsyjnymi wraz ze  szpachlowaniem nierówności (powierzchni ścian i sufitów, ok. 10 %);</w:t>
      </w:r>
    </w:p>
    <w:p w:rsidR="00A377ED" w:rsidRDefault="00A377ED" w:rsidP="00A377ED">
      <w:pPr>
        <w:spacing w:after="0" w:line="240" w:lineRule="auto"/>
        <w:ind w:left="0" w:firstLine="0"/>
        <w:jc w:val="left"/>
      </w:pPr>
      <w:r>
        <w:t>4)</w:t>
      </w:r>
      <w:r>
        <w:tab/>
        <w:t>dwukrotne malowanie powierzchni ścian i sufitów farbami akrylowymi, plamoodpornymi o podwyższonej klasie ścieralności w kolorze białym;</w:t>
      </w:r>
    </w:p>
    <w:p w:rsidR="00A377ED" w:rsidRDefault="00A377ED" w:rsidP="00A377ED">
      <w:pPr>
        <w:spacing w:after="0" w:line="240" w:lineRule="auto"/>
        <w:ind w:left="0" w:firstLine="0"/>
        <w:jc w:val="left"/>
      </w:pPr>
      <w:r>
        <w:t>5)</w:t>
      </w:r>
      <w:r>
        <w:tab/>
        <w:t>ułożenie wykładzin dywanowych typu przemysłowego według wskazań Zamawiającego  z wywinięciem wykładziny na ścianę, cokolik 5 cm;</w:t>
      </w:r>
    </w:p>
    <w:p w:rsidR="00A377ED" w:rsidRDefault="00A377ED" w:rsidP="00A377ED">
      <w:pPr>
        <w:spacing w:after="0" w:line="240" w:lineRule="auto"/>
        <w:ind w:left="0" w:firstLine="0"/>
        <w:jc w:val="left"/>
      </w:pPr>
    </w:p>
    <w:p w:rsidR="00A377ED" w:rsidRDefault="00A377ED" w:rsidP="00A377ED">
      <w:pPr>
        <w:spacing w:after="0" w:line="240" w:lineRule="auto"/>
        <w:ind w:left="0" w:firstLine="0"/>
        <w:jc w:val="left"/>
      </w:pPr>
      <w:r>
        <w:t xml:space="preserve">Przewidywany termin realizacji zamówienia – 2023 rok </w:t>
      </w:r>
      <w:r w:rsidRPr="00A377ED">
        <w:t>według zapotrzebowania Zamawiającego</w:t>
      </w:r>
      <w:r>
        <w:t>.</w:t>
      </w:r>
    </w:p>
    <w:p w:rsidR="00A377ED" w:rsidRDefault="00A377ED" w:rsidP="00A377ED">
      <w:pPr>
        <w:spacing w:after="0" w:line="259" w:lineRule="auto"/>
        <w:ind w:right="17"/>
        <w:jc w:val="left"/>
        <w:rPr>
          <w:b/>
        </w:rPr>
      </w:pPr>
    </w:p>
    <w:p w:rsidR="00887B9D" w:rsidRDefault="00103817" w:rsidP="00A377ED">
      <w:pPr>
        <w:spacing w:after="0" w:line="259" w:lineRule="auto"/>
        <w:ind w:right="17"/>
        <w:jc w:val="left"/>
        <w:rPr>
          <w:b/>
        </w:rPr>
      </w:pPr>
      <w:r>
        <w:rPr>
          <w:b/>
        </w:rPr>
        <w:t>Kontakt</w:t>
      </w:r>
      <w:r w:rsidR="000A3635">
        <w:rPr>
          <w:b/>
        </w:rPr>
        <w:t>:</w:t>
      </w:r>
    </w:p>
    <w:p w:rsidR="000A3635" w:rsidRPr="00A377ED" w:rsidRDefault="00A377ED" w:rsidP="00A377ED">
      <w:pPr>
        <w:spacing w:after="0" w:line="259" w:lineRule="auto"/>
        <w:ind w:right="17"/>
        <w:jc w:val="left"/>
      </w:pPr>
      <w:r>
        <w:t xml:space="preserve">Oferty należy składać </w:t>
      </w:r>
      <w:r w:rsidR="000A3635" w:rsidRPr="000A3635">
        <w:t>drogą elektroniczną na adres e-mail:</w:t>
      </w:r>
      <w:r w:rsidR="002C6540">
        <w:t xml:space="preserve"> </w:t>
      </w:r>
      <w:hyperlink r:id="rId4" w:history="1">
        <w:r w:rsidR="002C6540" w:rsidRPr="00B7513F">
          <w:rPr>
            <w:rStyle w:val="Hipercze"/>
            <w:color w:val="034990" w:themeColor="hyperlink" w:themeShade="BF"/>
          </w:rPr>
          <w:t>sekretariat.ba@mrips.gov.pl</w:t>
        </w:r>
      </w:hyperlink>
      <w:r w:rsidR="00103817">
        <w:rPr>
          <w:color w:val="2E74B5" w:themeColor="accent1" w:themeShade="BF"/>
        </w:rPr>
        <w:t xml:space="preserve"> </w:t>
      </w:r>
      <w:r w:rsidR="00103817" w:rsidRPr="00103817">
        <w:rPr>
          <w:color w:val="auto"/>
        </w:rPr>
        <w:t xml:space="preserve">w terminie do </w:t>
      </w:r>
      <w:r>
        <w:rPr>
          <w:color w:val="auto"/>
        </w:rPr>
        <w:t>23.09.2022 r.</w:t>
      </w:r>
    </w:p>
    <w:p w:rsidR="00A377ED" w:rsidRDefault="00A377ED" w:rsidP="00A377ED">
      <w:pPr>
        <w:spacing w:after="0" w:line="259" w:lineRule="auto"/>
        <w:ind w:right="17"/>
        <w:jc w:val="left"/>
        <w:rPr>
          <w:b/>
          <w:color w:val="auto"/>
        </w:rPr>
      </w:pPr>
    </w:p>
    <w:p w:rsidR="002C6540" w:rsidRDefault="00103817" w:rsidP="00A377ED">
      <w:pPr>
        <w:spacing w:after="0" w:line="259" w:lineRule="auto"/>
        <w:ind w:right="17"/>
        <w:jc w:val="left"/>
        <w:rPr>
          <w:b/>
          <w:color w:val="auto"/>
        </w:rPr>
      </w:pPr>
      <w:r w:rsidRPr="00103817">
        <w:rPr>
          <w:b/>
          <w:color w:val="auto"/>
        </w:rPr>
        <w:t>UWAGA</w:t>
      </w:r>
      <w:r>
        <w:rPr>
          <w:b/>
          <w:color w:val="auto"/>
        </w:rPr>
        <w:t xml:space="preserve"> </w:t>
      </w:r>
    </w:p>
    <w:p w:rsidR="00103817" w:rsidRDefault="00103817" w:rsidP="00A377ED">
      <w:pPr>
        <w:spacing w:after="0" w:line="259" w:lineRule="auto"/>
        <w:ind w:right="17"/>
        <w:jc w:val="left"/>
        <w:rPr>
          <w:b/>
          <w:color w:val="auto"/>
        </w:rPr>
      </w:pPr>
      <w:r w:rsidRPr="00103817">
        <w:rPr>
          <w:b/>
          <w:color w:val="auto"/>
        </w:rPr>
        <w:t>Informacja ta ma na celu wyłącznie rozpoznanie rynku i uzyskanie wiedzy nt. kosztów zrealizowania opisanego zamówienia. Niniejsze zapytanie nie stanowi oferty w myśl art. 66 Kodeksu Cywilnego, jak również nie jest ogłoszeniem w rozumieniu ustawy Prawo zamówień publicznych.</w:t>
      </w:r>
    </w:p>
    <w:p w:rsidR="00A377ED" w:rsidRDefault="00A377ED" w:rsidP="00A377ED">
      <w:pPr>
        <w:spacing w:after="0" w:line="259" w:lineRule="auto"/>
        <w:ind w:right="17"/>
        <w:jc w:val="left"/>
        <w:rPr>
          <w:b/>
          <w:color w:val="auto"/>
        </w:rPr>
      </w:pPr>
    </w:p>
    <w:p w:rsidR="00A377ED" w:rsidRDefault="00E720C9" w:rsidP="00A377ED">
      <w:pPr>
        <w:spacing w:after="0" w:line="259" w:lineRule="auto"/>
        <w:ind w:right="17"/>
        <w:jc w:val="left"/>
        <w:rPr>
          <w:b/>
          <w:color w:val="auto"/>
        </w:rPr>
      </w:pPr>
      <w:r>
        <w:rPr>
          <w:b/>
          <w:color w:val="auto"/>
        </w:rPr>
        <w:t>Załącznik</w:t>
      </w:r>
    </w:p>
    <w:p w:rsidR="00A377ED" w:rsidRPr="00A377ED" w:rsidRDefault="00A377ED" w:rsidP="00A377ED">
      <w:pPr>
        <w:spacing w:after="0" w:line="259" w:lineRule="auto"/>
        <w:ind w:right="17"/>
        <w:jc w:val="left"/>
        <w:rPr>
          <w:color w:val="auto"/>
        </w:rPr>
      </w:pPr>
      <w:r>
        <w:rPr>
          <w:b/>
          <w:color w:val="auto"/>
        </w:rPr>
        <w:t xml:space="preserve"> </w:t>
      </w:r>
      <w:r>
        <w:rPr>
          <w:color w:val="auto"/>
        </w:rPr>
        <w:t>Formularz ofertowy</w:t>
      </w:r>
    </w:p>
    <w:sectPr w:rsidR="00A377ED" w:rsidRPr="00A377ED">
      <w:pgSz w:w="11906" w:h="16838"/>
      <w:pgMar w:top="447" w:right="1417" w:bottom="100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B9D"/>
    <w:rsid w:val="000A0EE7"/>
    <w:rsid w:val="000A3635"/>
    <w:rsid w:val="00103817"/>
    <w:rsid w:val="002C6540"/>
    <w:rsid w:val="004A0D9B"/>
    <w:rsid w:val="006D2B26"/>
    <w:rsid w:val="00887B9D"/>
    <w:rsid w:val="00A377ED"/>
    <w:rsid w:val="00AC7BC5"/>
    <w:rsid w:val="00E72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35CBB"/>
  <w15:docId w15:val="{A592DF88-D0F3-4BBA-88F6-45143F96A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3" w:line="265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2C6540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0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0EE7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kretariat.ba@mrip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rejestru BAG/KZP</vt:lpstr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rejestru BAG/KZP</dc:title>
  <dc:subject/>
  <dc:creator>KPWiG</dc:creator>
  <cp:keywords/>
  <cp:lastModifiedBy>Ewa Renkiewicz</cp:lastModifiedBy>
  <cp:revision>3</cp:revision>
  <cp:lastPrinted>2022-06-02T12:50:00Z</cp:lastPrinted>
  <dcterms:created xsi:type="dcterms:W3CDTF">2022-09-13T15:30:00Z</dcterms:created>
  <dcterms:modified xsi:type="dcterms:W3CDTF">2022-09-15T08:53:00Z</dcterms:modified>
</cp:coreProperties>
</file>