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B03F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B46AE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Warszawa, 14 września 2022 r.</w:t>
      </w:r>
    </w:p>
    <w:p w14:paraId="445076FB" w14:textId="5038B73B" w:rsid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KR IV KW </w:t>
      </w:r>
      <w:r w:rsidR="007211B3">
        <w:rPr>
          <w:rFonts w:ascii="Arial" w:hAnsi="Arial" w:cs="Arial"/>
          <w:b/>
          <w:color w:val="000000"/>
          <w:sz w:val="24"/>
          <w:szCs w:val="24"/>
          <w:lang w:eastAsia="pl-PL"/>
        </w:rPr>
        <w:t>40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  <w:r w:rsidRPr="00B46A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5DF16488" w14:textId="11766D5C" w:rsidR="00B46AEE" w:rsidRP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DPA-IV.9140.14</w:t>
      </w:r>
      <w:r w:rsidR="007211B3">
        <w:rPr>
          <w:rFonts w:ascii="Arial" w:hAnsi="Arial" w:cs="Arial"/>
          <w:b/>
          <w:color w:val="000000"/>
          <w:sz w:val="24"/>
          <w:szCs w:val="24"/>
          <w:lang w:eastAsia="pl-PL"/>
        </w:rPr>
        <w:t>7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.2022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670150CA" w14:textId="77777777" w:rsidR="000537CB" w:rsidRPr="00B334A5" w:rsidRDefault="000537CB" w:rsidP="000537CB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Opaliński,</w:t>
      </w:r>
      <w:r>
        <w:rPr>
          <w:rFonts w:ascii="Arial" w:hAnsi="Arial" w:cs="Arial"/>
          <w:kern w:val="3"/>
          <w:sz w:val="24"/>
          <w:szCs w:val="24"/>
        </w:rPr>
        <w:t xml:space="preserve"> Robert Kropiwnicki, Sławomir Potapowicz, Adam Zieliński</w:t>
      </w:r>
    </w:p>
    <w:p w14:paraId="388535D1" w14:textId="77777777" w:rsidR="000537CB" w:rsidRPr="002D19BD" w:rsidRDefault="000537CB" w:rsidP="000537CB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0537CB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C0B93AA" w14:textId="7DF9D3B3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lastRenderedPageBreak/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1A94C9F0" w:rsidR="00B46AEE" w:rsidRPr="00B46AEE" w:rsidRDefault="00B46AEE" w:rsidP="00B46AEE">
      <w:pPr>
        <w:pStyle w:val="Akapitzlist"/>
        <w:numPr>
          <w:ilvl w:val="0"/>
          <w:numId w:val="11"/>
        </w:numPr>
        <w:spacing w:before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>zabezpieczyć czynności sprawdzające przed Komisją do spraw reprywatyzacji nieruchomości warszawskich</w:t>
      </w:r>
      <w:r w:rsidR="004D3DF4">
        <w:rPr>
          <w:rFonts w:ascii="Arial" w:eastAsiaTheme="minorHAnsi" w:hAnsi="Arial" w:cs="Arial"/>
          <w:sz w:val="24"/>
          <w:szCs w:val="24"/>
        </w:rPr>
        <w:t xml:space="preserve"> w sprawie n</w:t>
      </w:r>
      <w:r w:rsidRPr="00B46AEE">
        <w:rPr>
          <w:rFonts w:ascii="Arial" w:eastAsiaTheme="minorHAnsi" w:hAnsi="Arial" w:cs="Arial"/>
          <w:sz w:val="24"/>
          <w:szCs w:val="24"/>
        </w:rPr>
        <w:t xml:space="preserve">ieruchomości położonej w Warszawie przy </w:t>
      </w:r>
      <w:r w:rsidRPr="00B46AEE">
        <w:rPr>
          <w:rFonts w:ascii="Arial" w:eastAsiaTheme="minorHAnsi" w:hAnsi="Arial" w:cs="Arial"/>
          <w:b/>
          <w:bCs/>
          <w:sz w:val="24"/>
          <w:szCs w:val="24"/>
        </w:rPr>
        <w:t xml:space="preserve">ul. </w:t>
      </w:r>
      <w:r w:rsidR="007211B3">
        <w:rPr>
          <w:rFonts w:ascii="Arial" w:eastAsiaTheme="minorHAnsi" w:hAnsi="Arial" w:cs="Arial"/>
          <w:b/>
          <w:bCs/>
          <w:sz w:val="24"/>
          <w:szCs w:val="24"/>
        </w:rPr>
        <w:t>Marymonckiej 71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proofErr w:type="spellStart"/>
      <w:r w:rsidR="00B03FDC">
        <w:rPr>
          <w:rFonts w:ascii="Arial" w:eastAsiaTheme="minorHAnsi" w:hAnsi="Arial" w:cs="Arial"/>
          <w:sz w:val="24"/>
          <w:szCs w:val="24"/>
        </w:rPr>
        <w:t>W</w:t>
      </w:r>
      <w:proofErr w:type="spellEnd"/>
      <w:r w:rsidR="00B03FDC">
        <w:rPr>
          <w:rFonts w:ascii="Arial" w:eastAsiaTheme="minorHAnsi" w:hAnsi="Arial" w:cs="Arial"/>
          <w:sz w:val="24"/>
          <w:szCs w:val="24"/>
        </w:rPr>
        <w:t xml:space="preserve"> </w:t>
      </w:r>
      <w:r w:rsidRPr="00B46AEE">
        <w:rPr>
          <w:rFonts w:ascii="Arial" w:eastAsiaTheme="minorHAnsi" w:hAnsi="Arial" w:cs="Arial"/>
          <w:sz w:val="24"/>
          <w:szCs w:val="24"/>
        </w:rPr>
        <w:t xml:space="preserve">Wydział Ksiąg Wieczystych ostrzeżenia o podjęciu czynności sprawdzających przez Komisję do spraw reprywatyzacji nieruchomości warszawskich; </w:t>
      </w:r>
    </w:p>
    <w:p w14:paraId="51EB2BD7" w14:textId="77777777" w:rsidR="00B46AEE" w:rsidRDefault="00B46AEE" w:rsidP="00B46AEE">
      <w:pPr>
        <w:numPr>
          <w:ilvl w:val="0"/>
          <w:numId w:val="11"/>
        </w:num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64A8F160" w14:textId="77777777" w:rsid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4D3DF4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D3DF4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11B3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40/22 w przedmiocie zabezpieczenia czynności sprawdzających</vt:lpstr>
    </vt:vector>
  </TitlesOfParts>
  <Company>MS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40/22 w przedmiocie zabezpieczenia czynności sprawdzających</dc:title>
  <dc:creator>Dalkowska Anna  (DWOiP)</dc:creator>
  <cp:lastModifiedBy>Kozioł Małgorzata  (DPA)</cp:lastModifiedBy>
  <cp:revision>39</cp:revision>
  <cp:lastPrinted>2019-01-30T15:24:00Z</cp:lastPrinted>
  <dcterms:created xsi:type="dcterms:W3CDTF">2021-11-19T09:23:00Z</dcterms:created>
  <dcterms:modified xsi:type="dcterms:W3CDTF">2022-09-23T10:49:00Z</dcterms:modified>
</cp:coreProperties>
</file>