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B5311" w:rsidRPr="006E5B39" w:rsidRDefault="003244CA" w:rsidP="008C0069">
      <w:pPr>
        <w:ind w:hanging="1418"/>
        <w:jc w:val="right"/>
        <w:rPr>
          <w:rFonts w:ascii="Arial Narrow" w:hAnsi="Arial Narrow"/>
          <w:sz w:val="20"/>
          <w:szCs w:val="20"/>
        </w:rPr>
      </w:pPr>
      <w:r w:rsidRPr="006E5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6473190</wp:posOffset>
                </wp:positionH>
                <wp:positionV relativeFrom="paragraph">
                  <wp:posOffset>265430</wp:posOffset>
                </wp:positionV>
                <wp:extent cx="2609850" cy="581025"/>
                <wp:effectExtent l="0" t="0" r="0" b="9525"/>
                <wp:wrapTopAndBottom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3911" w:rsidRPr="006E5B39" w:rsidRDefault="003244CA" w:rsidP="0032391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Dariusz Piontkowski</w:t>
                            </w:r>
                            <w:bookmarkEnd w:id="1"/>
                          </w:p>
                          <w:p w:rsidR="00323911" w:rsidRPr="006E5B39" w:rsidRDefault="003244CA" w:rsidP="0032391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2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Minister Edukacji Narodowej</w:t>
                            </w:r>
                            <w:bookmarkEnd w:id="2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45.75pt;margin-left:509.7pt;margin-top:20.9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323911" w:rsidRPr="006E5B39" w:rsidP="0032391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Dariusz Piontkowski</w:t>
                      </w:r>
                      <w:bookmarkEnd w:id="1"/>
                    </w:p>
                    <w:p w:rsidR="00323911" w:rsidRPr="006E5B39" w:rsidP="0032391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2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Minister Edukacji Narodowej</w:t>
                      </w:r>
                      <w:bookmarkEnd w:id="2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456A1" w:rsidRPr="006E5B39" w:rsidRDefault="003244CA" w:rsidP="00021A3B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Arial Narrow" w:hAnsi="Arial Narrow"/>
          <w:sz w:val="20"/>
          <w:szCs w:val="20"/>
        </w:rPr>
        <w:t xml:space="preserve">   </w:t>
      </w:r>
      <w:r w:rsidRPr="006E5B39">
        <w:rPr>
          <w:rFonts w:ascii="Century Gothic" w:hAnsi="Century Gothic"/>
          <w:sz w:val="20"/>
          <w:szCs w:val="20"/>
        </w:rPr>
        <w:t xml:space="preserve">Warszawa,  </w:t>
      </w:r>
      <w:bookmarkStart w:id="3" w:name="ezdDataPodpisu"/>
      <w:r w:rsidRPr="006E5B39">
        <w:rPr>
          <w:rFonts w:ascii="Century Gothic" w:hAnsi="Century Gothic"/>
          <w:sz w:val="20"/>
          <w:szCs w:val="20"/>
        </w:rPr>
        <w:t>25 czerwca 2020</w:t>
      </w:r>
      <w:bookmarkEnd w:id="3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E33393" w:rsidRPr="006E5B39" w:rsidRDefault="003244CA" w:rsidP="00063F6B">
      <w:pPr>
        <w:pStyle w:val="menfont"/>
        <w:rPr>
          <w:rFonts w:ascii="Century Gothic" w:hAnsi="Century Gothic"/>
          <w:sz w:val="20"/>
          <w:szCs w:val="20"/>
        </w:rPr>
      </w:pPr>
      <w:bookmarkStart w:id="4" w:name="ezdSprawaZnak"/>
      <w:r w:rsidRPr="006E5B39">
        <w:rPr>
          <w:rFonts w:ascii="Century Gothic" w:hAnsi="Century Gothic"/>
          <w:sz w:val="20"/>
          <w:szCs w:val="20"/>
        </w:rPr>
        <w:t>BO-WP.035.</w:t>
      </w:r>
      <w:r>
        <w:rPr>
          <w:rFonts w:ascii="Century Gothic" w:hAnsi="Century Gothic"/>
          <w:sz w:val="20"/>
          <w:szCs w:val="20"/>
        </w:rPr>
        <w:t>2.2019</w:t>
      </w:r>
      <w:bookmarkEnd w:id="4"/>
      <w:r w:rsidRPr="006E5B39">
        <w:rPr>
          <w:rFonts w:ascii="Century Gothic" w:hAnsi="Century Gothic"/>
          <w:sz w:val="20"/>
          <w:szCs w:val="20"/>
        </w:rPr>
        <w:t>.</w:t>
      </w:r>
      <w:bookmarkStart w:id="5" w:name="ezdAutorInicjaly"/>
      <w:r>
        <w:rPr>
          <w:rFonts w:ascii="Century Gothic" w:hAnsi="Century Gothic"/>
          <w:sz w:val="20"/>
          <w:szCs w:val="20"/>
        </w:rPr>
        <w:t>AD</w:t>
      </w:r>
      <w:bookmarkEnd w:id="5"/>
    </w:p>
    <w:p w:rsidR="00BA788A" w:rsidRPr="006E5B39" w:rsidRDefault="003244CA" w:rsidP="00BA788A">
      <w:pPr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Wykaz</w:t>
      </w:r>
    </w:p>
    <w:p w:rsidR="00BA788A" w:rsidRPr="006E5B39" w:rsidRDefault="003244CA" w:rsidP="00BA788A">
      <w:pPr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prac legislacyjnych Ministra Edukacji Narodowej</w:t>
      </w:r>
    </w:p>
    <w:p w:rsidR="00312C81" w:rsidRPr="006E5B39" w:rsidRDefault="003244CA" w:rsidP="00326C55">
      <w:pPr>
        <w:spacing w:line="360" w:lineRule="auto"/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– aktualizacja (</w:t>
      </w:r>
      <w:r>
        <w:rPr>
          <w:rFonts w:ascii="Century Gothic" w:hAnsi="Century Gothic"/>
          <w:b/>
        </w:rPr>
        <w:t>20</w:t>
      </w:r>
      <w:r w:rsidRPr="006E5B39">
        <w:rPr>
          <w:rFonts w:ascii="Century Gothic" w:hAnsi="Century Gothic"/>
          <w:b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119"/>
        <w:gridCol w:w="4579"/>
        <w:gridCol w:w="4539"/>
        <w:gridCol w:w="1230"/>
        <w:gridCol w:w="1842"/>
      </w:tblGrid>
      <w:tr w:rsidR="005754B9" w:rsidTr="004520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3244CA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3244CA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862BF4" w:rsidRPr="006E5B39" w:rsidRDefault="003244CA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3244CA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zwięzła informacja o przyczynach i potrzebie wprowadzenia rozwiązań, które planuje się zawrzeć </w:t>
            </w:r>
            <w:r w:rsidRPr="006E5B39">
              <w:rPr>
                <w:rFonts w:ascii="Century Gothic" w:hAnsi="Century Gothic"/>
                <w:sz w:val="16"/>
                <w:szCs w:val="16"/>
              </w:rPr>
              <w:br/>
              <w:t>w projekcie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3244CA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3244CA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862BF4" w:rsidRPr="006E5B39" w:rsidRDefault="003244CA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862BF4" w:rsidRPr="006E5B39" w:rsidRDefault="003244CA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862BF4" w:rsidRPr="006E5B39" w:rsidRDefault="003244CA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862BF4" w:rsidRPr="006E5B39" w:rsidRDefault="003244CA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3244CA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imię i nazwisko </w:t>
            </w:r>
          </w:p>
          <w:p w:rsidR="00862BF4" w:rsidRPr="006E5B39" w:rsidRDefault="003244CA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862BF4" w:rsidRPr="006E5B39" w:rsidRDefault="003244CA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862BF4" w:rsidRPr="006E5B39" w:rsidRDefault="003244CA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862BF4" w:rsidRPr="006E5B39" w:rsidRDefault="003244CA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za opracowanie </w:t>
            </w:r>
          </w:p>
          <w:p w:rsidR="00862BF4" w:rsidRPr="006E5B39" w:rsidRDefault="003244CA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862BF4" w:rsidRPr="006E5B39" w:rsidRDefault="003244CA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R="005754B9" w:rsidTr="004520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3244CA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3244CA" w:rsidP="004520C4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3244CA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3244CA" w:rsidP="004520C4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3244CA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3244CA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R="005754B9" w:rsidTr="000377DD">
        <w:trPr>
          <w:trHeight w:val="26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41C" w:rsidRDefault="003244CA" w:rsidP="002E041C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41C" w:rsidRDefault="003244CA" w:rsidP="002E041C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Rozporządzenie</w:t>
            </w:r>
            <w:r w:rsidRPr="005C028E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5C028E">
              <w:rPr>
                <w:rFonts w:ascii="Century Gothic" w:hAnsi="Century Gothic"/>
                <w:sz w:val="16"/>
                <w:szCs w:val="16"/>
              </w:rPr>
              <w:t xml:space="preserve">Ministra Edukacji Narodowej </w:t>
            </w:r>
          </w:p>
          <w:p w:rsidR="002E041C" w:rsidRDefault="003244CA" w:rsidP="002E041C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zmieniające rozporządzenie</w:t>
            </w:r>
            <w:r w:rsidRPr="005C028E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2E041C" w:rsidRDefault="003244CA" w:rsidP="002E041C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5C028E">
              <w:rPr>
                <w:rFonts w:ascii="Century Gothic" w:hAnsi="Century Gothic"/>
                <w:sz w:val="16"/>
                <w:szCs w:val="16"/>
              </w:rPr>
              <w:t>w sprawie czasowego ograniczenia funkcjonowania jednostek systemu oświaty w związku z zapobieganiem, przeciwdziałaniem i zwalczaniem COVID-19</w:t>
            </w:r>
          </w:p>
          <w:p w:rsidR="002E041C" w:rsidRDefault="002F06C2" w:rsidP="002E041C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41C" w:rsidRPr="0040378C" w:rsidRDefault="003244CA" w:rsidP="002E041C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AC64D5">
              <w:rPr>
                <w:rFonts w:ascii="Century Gothic" w:hAnsi="Century Gothic"/>
                <w:sz w:val="16"/>
                <w:szCs w:val="16"/>
              </w:rPr>
              <w:t xml:space="preserve">Konieczność nowelizacji rozporządzenia Ministra Edukacji Narodowej z dnia 11 marca 2020 r. w sprawie czasowego ograniczenia funkcjonowania jednostek systemu oświaty w związku z zapobieganiem, przeciwdziałaniem i zwalczaniem COVID-19 (Dz. U. poz. 410, z </w:t>
            </w:r>
            <w:proofErr w:type="spellStart"/>
            <w:r w:rsidRPr="00AC64D5">
              <w:rPr>
                <w:rFonts w:ascii="Century Gothic" w:hAnsi="Century Gothic"/>
                <w:sz w:val="16"/>
                <w:szCs w:val="16"/>
              </w:rPr>
              <w:t>późn</w:t>
            </w:r>
            <w:proofErr w:type="spellEnd"/>
            <w:r w:rsidRPr="00AC64D5">
              <w:rPr>
                <w:rFonts w:ascii="Century Gothic" w:hAnsi="Century Gothic"/>
                <w:sz w:val="16"/>
                <w:szCs w:val="16"/>
              </w:rPr>
              <w:t xml:space="preserve">. zm.) </w:t>
            </w:r>
            <w:r w:rsidRPr="006F42CC">
              <w:rPr>
                <w:rFonts w:ascii="Century Gothic" w:hAnsi="Century Gothic"/>
                <w:sz w:val="16"/>
                <w:szCs w:val="16"/>
              </w:rPr>
              <w:t xml:space="preserve">wydanego na podstawie upoważnienia zawartego w art. 30b ustawy z dnia </w:t>
            </w:r>
            <w:r w:rsidRPr="006F42CC">
              <w:rPr>
                <w:rFonts w:ascii="Century Gothic" w:hAnsi="Century Gothic"/>
                <w:sz w:val="16"/>
                <w:szCs w:val="16"/>
              </w:rPr>
              <w:br/>
              <w:t xml:space="preserve">14 grudnia 2016 r. – Prawo oświatowe (Dz. U. z 2020 r. poz. 910), </w:t>
            </w:r>
            <w:r w:rsidRPr="0040378C">
              <w:rPr>
                <w:rFonts w:ascii="Century Gothic" w:hAnsi="Century Gothic"/>
                <w:sz w:val="16"/>
                <w:szCs w:val="16"/>
              </w:rPr>
              <w:t>wynika przede wszystkim z potrzeby przedłużenia terminu ograniczenia funkcjonowania jednostek systemu oświaty.</w:t>
            </w:r>
          </w:p>
          <w:p w:rsidR="002E041C" w:rsidRPr="00C77147" w:rsidRDefault="002F06C2" w:rsidP="002E041C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41C" w:rsidRPr="006F42CC" w:rsidRDefault="003244CA" w:rsidP="002E041C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6F42CC">
              <w:rPr>
                <w:rFonts w:ascii="Century Gothic" w:hAnsi="Century Gothic"/>
                <w:sz w:val="16"/>
                <w:szCs w:val="16"/>
              </w:rPr>
              <w:t>Nowelizacja rozporządzenia przewiduje m.in.:</w:t>
            </w:r>
          </w:p>
          <w:p w:rsidR="002E041C" w:rsidRDefault="003244CA" w:rsidP="002E041C">
            <w:pPr>
              <w:pStyle w:val="Akapitzlist"/>
              <w:numPr>
                <w:ilvl w:val="0"/>
                <w:numId w:val="13"/>
              </w:numPr>
              <w:spacing w:before="60" w:after="60"/>
              <w:ind w:left="113" w:hanging="113"/>
              <w:rPr>
                <w:rFonts w:ascii="Century Gothic" w:hAnsi="Century Gothic"/>
                <w:sz w:val="16"/>
                <w:szCs w:val="16"/>
              </w:rPr>
            </w:pPr>
            <w:r w:rsidRPr="006F42CC">
              <w:rPr>
                <w:rFonts w:ascii="Century Gothic" w:hAnsi="Century Gothic"/>
                <w:sz w:val="16"/>
                <w:szCs w:val="16"/>
              </w:rPr>
              <w:t>przedłużenie terminu ograniczenia funkcjonowania niektórych jednostek systemu oświaty do 31 sierpnia 2020 r.</w:t>
            </w:r>
            <w:r>
              <w:rPr>
                <w:rFonts w:ascii="Century Gothic" w:hAnsi="Century Gothic"/>
                <w:sz w:val="16"/>
                <w:szCs w:val="16"/>
              </w:rPr>
              <w:t>;</w:t>
            </w:r>
            <w:r w:rsidRPr="006F42CC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706CAE" w:rsidRPr="006F42CC" w:rsidRDefault="003244CA" w:rsidP="002E041C">
            <w:pPr>
              <w:pStyle w:val="Akapitzlist"/>
              <w:numPr>
                <w:ilvl w:val="0"/>
                <w:numId w:val="13"/>
              </w:numPr>
              <w:spacing w:before="60" w:after="60"/>
              <w:ind w:left="113" w:hanging="113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umożliwienie dalszej realizacji zadań</w:t>
            </w:r>
            <w:r w:rsidRPr="00706CAE">
              <w:rPr>
                <w:rFonts w:ascii="Century Gothic" w:hAnsi="Century Gothic"/>
                <w:sz w:val="16"/>
                <w:szCs w:val="16"/>
              </w:rPr>
              <w:t xml:space="preserve"> niektórych jednostek systemu oświaty z wykorzystaniem metod i technik kształcenia na odległość</w:t>
            </w:r>
            <w:r>
              <w:rPr>
                <w:rFonts w:ascii="Century Gothic" w:hAnsi="Century Gothic"/>
                <w:sz w:val="16"/>
                <w:szCs w:val="16"/>
              </w:rPr>
              <w:t>;</w:t>
            </w:r>
          </w:p>
          <w:p w:rsidR="002E041C" w:rsidRPr="006F42CC" w:rsidRDefault="003244CA" w:rsidP="002E041C">
            <w:pPr>
              <w:pStyle w:val="Akapitzlist"/>
              <w:numPr>
                <w:ilvl w:val="0"/>
                <w:numId w:val="13"/>
              </w:numPr>
              <w:spacing w:before="60" w:after="60"/>
              <w:ind w:left="113" w:hanging="113"/>
              <w:rPr>
                <w:rFonts w:ascii="Century Gothic" w:hAnsi="Century Gothic"/>
                <w:sz w:val="16"/>
                <w:szCs w:val="16"/>
              </w:rPr>
            </w:pPr>
            <w:r w:rsidRPr="006F42CC">
              <w:rPr>
                <w:rFonts w:ascii="Century Gothic" w:hAnsi="Century Gothic"/>
                <w:sz w:val="16"/>
                <w:szCs w:val="16"/>
              </w:rPr>
              <w:t xml:space="preserve">w przypadku szkół prowadzących kształcenie zawodowe, umożliwienie prowadzenia zajęć praktycznych i praktyk zawodowych dla uczniów </w:t>
            </w:r>
            <w:r w:rsidRPr="006F42CC">
              <w:rPr>
                <w:rFonts w:ascii="Century Gothic" w:hAnsi="Century Gothic"/>
                <w:sz w:val="16"/>
                <w:szCs w:val="16"/>
              </w:rPr>
              <w:br/>
              <w:t>i słuchaczy odpowiednio branżowych szkół I stopnia, techników i szkół policealnych, zaplanowanych do realizacji w okresie ferii letnich, a także staży uczniowskich dla uczniów branżowych szkół I stopnia niebędących młodocianymi pracownikami i uczniów technikum</w:t>
            </w:r>
            <w:r>
              <w:rPr>
                <w:rFonts w:ascii="Century Gothic" w:hAnsi="Century Gothic"/>
                <w:sz w:val="16"/>
                <w:szCs w:val="16"/>
              </w:rPr>
              <w:t>;</w:t>
            </w:r>
            <w:r w:rsidRPr="006F42CC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2E041C" w:rsidRPr="006F42CC" w:rsidRDefault="003244CA" w:rsidP="002E041C">
            <w:pPr>
              <w:pStyle w:val="Akapitzlist"/>
              <w:numPr>
                <w:ilvl w:val="0"/>
                <w:numId w:val="13"/>
              </w:numPr>
              <w:spacing w:before="60" w:after="60"/>
              <w:ind w:left="113" w:hanging="113"/>
              <w:rPr>
                <w:rFonts w:ascii="Century Gothic" w:hAnsi="Century Gothic"/>
                <w:sz w:val="16"/>
                <w:szCs w:val="16"/>
              </w:rPr>
            </w:pPr>
            <w:r w:rsidRPr="006F42CC">
              <w:rPr>
                <w:rFonts w:ascii="Century Gothic" w:hAnsi="Century Gothic"/>
                <w:sz w:val="16"/>
                <w:szCs w:val="16"/>
              </w:rPr>
              <w:t xml:space="preserve">uregulowanie kwestii uczniów branżowych szkół </w:t>
            </w:r>
            <w:r w:rsidRPr="006F42CC">
              <w:rPr>
                <w:rFonts w:ascii="Century Gothic" w:hAnsi="Century Gothic"/>
                <w:sz w:val="16"/>
                <w:szCs w:val="16"/>
              </w:rPr>
              <w:br/>
              <w:t xml:space="preserve">I stopnia będących młodocianymi pracownikami. Biorąc pod uwagę przypadające na 26 czerwca br. zakończenie zajęć dydaktyczno-wychowawczych </w:t>
            </w:r>
            <w:r w:rsidRPr="006F42CC">
              <w:rPr>
                <w:rFonts w:ascii="Century Gothic" w:hAnsi="Century Gothic"/>
                <w:sz w:val="16"/>
                <w:szCs w:val="16"/>
              </w:rPr>
              <w:br/>
            </w:r>
            <w:r w:rsidRPr="006F42CC">
              <w:rPr>
                <w:rFonts w:ascii="Century Gothic" w:hAnsi="Century Gothic"/>
                <w:sz w:val="16"/>
                <w:szCs w:val="16"/>
              </w:rPr>
              <w:lastRenderedPageBreak/>
              <w:t xml:space="preserve">w szkołach i placówkach systemu oświaty oraz przysługujące młodocianym pracownikom w okresie ferii letnich uprawnienia pracownicze wynikające </w:t>
            </w:r>
            <w:r w:rsidRPr="006F42CC">
              <w:rPr>
                <w:rFonts w:ascii="Century Gothic" w:hAnsi="Century Gothic"/>
                <w:sz w:val="16"/>
                <w:szCs w:val="16"/>
              </w:rPr>
              <w:br/>
              <w:t>z Kodeksu pracy, z okresu czasowego ograniczenia lub zawieszenia jednostek systemu oświaty wyłączono realizowane u pracodawców zajęcia praktyczne dla uczniów wszystkich klas branżowej szkoły I stopnia będących młodocianymi pracownikami</w:t>
            </w:r>
            <w:r>
              <w:rPr>
                <w:rFonts w:ascii="Century Gothic" w:hAnsi="Century Gothic"/>
                <w:sz w:val="16"/>
                <w:szCs w:val="16"/>
              </w:rPr>
              <w:t>;</w:t>
            </w:r>
          </w:p>
          <w:p w:rsidR="002E041C" w:rsidRPr="006F42CC" w:rsidRDefault="003244CA" w:rsidP="002E041C">
            <w:pPr>
              <w:pStyle w:val="Akapitzlist"/>
              <w:numPr>
                <w:ilvl w:val="0"/>
                <w:numId w:val="13"/>
              </w:numPr>
              <w:spacing w:before="60" w:after="60"/>
              <w:ind w:left="113" w:hanging="113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6F42CC">
              <w:rPr>
                <w:rFonts w:ascii="Century Gothic" w:hAnsi="Century Gothic"/>
                <w:sz w:val="16"/>
                <w:szCs w:val="16"/>
              </w:rPr>
              <w:t xml:space="preserve">umożliwienie realizacji zajęć w ramach regionalnych programów operacyjnych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lub w ramach programów edukacyjnych UE </w:t>
            </w:r>
            <w:r w:rsidRPr="006F42CC">
              <w:rPr>
                <w:rFonts w:ascii="Century Gothic" w:hAnsi="Century Gothic"/>
                <w:sz w:val="16"/>
                <w:szCs w:val="16"/>
              </w:rPr>
              <w:t xml:space="preserve">w okresie ferii letnich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przez </w:t>
            </w:r>
            <w:r w:rsidRPr="006F42CC">
              <w:rPr>
                <w:rFonts w:ascii="Century Gothic" w:hAnsi="Century Gothic"/>
                <w:sz w:val="16"/>
                <w:szCs w:val="16"/>
              </w:rPr>
              <w:t xml:space="preserve">szkoły prowadzące kształcenie zawodowe po uzyskaniu zgody ucznia, a w przypadku niepełnoletniego ucznia </w:t>
            </w:r>
            <w:r w:rsidRPr="006F42CC">
              <w:rPr>
                <w:rFonts w:ascii="Century Gothic" w:hAnsi="Century Gothic"/>
                <w:sz w:val="16"/>
                <w:szCs w:val="16"/>
              </w:rPr>
              <w:br/>
              <w:t>– po uzyskaniu zgody jego rodzica</w:t>
            </w:r>
            <w:r>
              <w:rPr>
                <w:rFonts w:ascii="Century Gothic" w:hAnsi="Century Gothic"/>
                <w:sz w:val="16"/>
                <w:szCs w:val="16"/>
              </w:rPr>
              <w:t>;</w:t>
            </w:r>
          </w:p>
          <w:p w:rsidR="002E041C" w:rsidRDefault="003244CA" w:rsidP="00F817BE">
            <w:pPr>
              <w:pStyle w:val="Akapitzlist"/>
              <w:numPr>
                <w:ilvl w:val="0"/>
                <w:numId w:val="13"/>
              </w:numPr>
              <w:spacing w:before="60" w:after="60"/>
              <w:ind w:left="113" w:hanging="113"/>
              <w:rPr>
                <w:rFonts w:ascii="Century Gothic" w:hAnsi="Century Gothic"/>
                <w:sz w:val="16"/>
                <w:szCs w:val="16"/>
              </w:rPr>
            </w:pPr>
            <w:r w:rsidRPr="006F42CC">
              <w:rPr>
                <w:rFonts w:ascii="Century Gothic" w:hAnsi="Century Gothic"/>
                <w:sz w:val="16"/>
                <w:szCs w:val="16"/>
              </w:rPr>
              <w:t xml:space="preserve">umożliwienie realizacji kształcenia ustawicznego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6F42CC">
              <w:rPr>
                <w:rFonts w:ascii="Century Gothic" w:hAnsi="Century Gothic"/>
                <w:sz w:val="16"/>
                <w:szCs w:val="16"/>
              </w:rPr>
              <w:t xml:space="preserve">w formach pozaszkolnych (kursowych),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w tym </w:t>
            </w:r>
            <w:r w:rsidRPr="006F42CC">
              <w:rPr>
                <w:rFonts w:ascii="Century Gothic" w:hAnsi="Century Gothic"/>
                <w:sz w:val="16"/>
                <w:szCs w:val="16"/>
              </w:rPr>
              <w:t>kształcenia teoretycznego</w:t>
            </w:r>
            <w:r>
              <w:rPr>
                <w:rFonts w:ascii="Century Gothic" w:hAnsi="Century Gothic"/>
                <w:sz w:val="16"/>
                <w:szCs w:val="16"/>
              </w:rPr>
              <w:t>,</w:t>
            </w:r>
            <w:r w:rsidRPr="006F42CC">
              <w:rPr>
                <w:rFonts w:ascii="Century Gothic" w:hAnsi="Century Gothic"/>
                <w:sz w:val="16"/>
                <w:szCs w:val="16"/>
              </w:rPr>
              <w:t xml:space="preserve"> z wyłączeniem turnusów dokształcania teoretycznego młodocianych pracowników dla uczniów będących młodocianymi pracownikami, w miejscu prowadzenia danej formy pozaszkolnej, po uzyskaniu zgody słuchacza lub uczestnika danej formy pozaszkolnej, a w przypadku niepełnoletniego słuchacza lub uczestnika – po uzyskaniu zgody jego rodzica</w:t>
            </w:r>
            <w:r>
              <w:rPr>
                <w:rFonts w:ascii="Century Gothic" w:hAnsi="Century Gothic"/>
                <w:sz w:val="16"/>
                <w:szCs w:val="16"/>
              </w:rPr>
              <w:t>;</w:t>
            </w:r>
          </w:p>
          <w:p w:rsidR="00706CAE" w:rsidRPr="00706CAE" w:rsidRDefault="003244CA" w:rsidP="00706CAE">
            <w:pPr>
              <w:pStyle w:val="Akapitzlist"/>
              <w:numPr>
                <w:ilvl w:val="0"/>
                <w:numId w:val="13"/>
              </w:numPr>
              <w:spacing w:before="60" w:after="60"/>
              <w:ind w:left="113" w:hanging="113"/>
              <w:rPr>
                <w:rFonts w:ascii="Century Gothic" w:hAnsi="Century Gothic"/>
                <w:sz w:val="16"/>
                <w:szCs w:val="16"/>
              </w:rPr>
            </w:pPr>
            <w:r w:rsidRPr="00706CAE">
              <w:rPr>
                <w:rFonts w:ascii="Century Gothic" w:hAnsi="Century Gothic"/>
                <w:sz w:val="16"/>
                <w:szCs w:val="16"/>
              </w:rPr>
              <w:t xml:space="preserve">uchylenie przepisów, które w okresie ferii letnich nie mają zastosowania. </w:t>
            </w:r>
          </w:p>
          <w:p w:rsidR="00706CAE" w:rsidRPr="006F42CC" w:rsidRDefault="002F06C2" w:rsidP="00706CAE">
            <w:pPr>
              <w:pStyle w:val="Akapitzlist"/>
              <w:spacing w:before="60" w:after="60"/>
              <w:ind w:left="113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41C" w:rsidRDefault="003244CA" w:rsidP="002E041C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C028E">
              <w:rPr>
                <w:rFonts w:ascii="Century Gothic" w:hAnsi="Century Gothic"/>
                <w:sz w:val="16"/>
                <w:szCs w:val="16"/>
              </w:rPr>
              <w:lastRenderedPageBreak/>
              <w:t>II kwartał 2020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41C" w:rsidRPr="005C028E" w:rsidRDefault="003244CA" w:rsidP="002E041C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C028E">
              <w:rPr>
                <w:rFonts w:ascii="Century Gothic" w:hAnsi="Century Gothic"/>
                <w:sz w:val="16"/>
                <w:szCs w:val="16"/>
              </w:rPr>
              <w:t>Monika Łukaszewicz – naczelnik wydziału</w:t>
            </w:r>
          </w:p>
          <w:p w:rsidR="002E041C" w:rsidRPr="005C028E" w:rsidRDefault="002F06C2" w:rsidP="002E041C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2E041C" w:rsidRPr="005C028E" w:rsidRDefault="003244CA" w:rsidP="002E041C">
            <w:pPr>
              <w:spacing w:before="6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C028E">
              <w:rPr>
                <w:rFonts w:ascii="Century Gothic" w:hAnsi="Century Gothic"/>
                <w:b/>
                <w:sz w:val="16"/>
                <w:szCs w:val="16"/>
              </w:rPr>
              <w:t>Departament Kształcenia Ogólnego</w:t>
            </w:r>
          </w:p>
        </w:tc>
      </w:tr>
      <w:tr w:rsidR="005754B9" w:rsidTr="000377DD">
        <w:trPr>
          <w:trHeight w:val="26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41C" w:rsidRPr="005B50CE" w:rsidRDefault="003244CA" w:rsidP="002E041C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41C" w:rsidRDefault="003244CA" w:rsidP="002E041C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Rozporządzenie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Ministra Edukacji Narodowej</w:t>
            </w:r>
          </w:p>
          <w:p w:rsidR="002E041C" w:rsidRDefault="003244CA" w:rsidP="002E041C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24072C">
              <w:rPr>
                <w:rFonts w:ascii="Century Gothic" w:hAnsi="Century Gothic"/>
                <w:sz w:val="16"/>
                <w:szCs w:val="16"/>
              </w:rPr>
              <w:t xml:space="preserve">zmieniające rozporządzenie </w:t>
            </w:r>
          </w:p>
          <w:p w:rsidR="002E041C" w:rsidRPr="005B50CE" w:rsidRDefault="003244CA" w:rsidP="002E041C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002282">
              <w:rPr>
                <w:rFonts w:ascii="Century Gothic" w:hAnsi="Century Gothic"/>
                <w:sz w:val="16"/>
                <w:szCs w:val="16"/>
              </w:rPr>
              <w:t xml:space="preserve">w sprawie szczególnych rozwiązań </w:t>
            </w:r>
            <w:r w:rsidRPr="00002282">
              <w:rPr>
                <w:rFonts w:ascii="Century Gothic" w:hAnsi="Century Gothic"/>
                <w:sz w:val="16"/>
                <w:szCs w:val="16"/>
              </w:rPr>
              <w:br/>
              <w:t>w okresie czasowego ograniczenia funkcjonowania jednostek systemu oświaty w związku z zapobieganiem, przeciwdziałaniem i zwalczaniem COVID-19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41C" w:rsidRPr="006F42CC" w:rsidRDefault="003244CA" w:rsidP="0040378C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6F42CC">
              <w:rPr>
                <w:rFonts w:ascii="Century Gothic" w:hAnsi="Century Gothic"/>
                <w:sz w:val="16"/>
                <w:szCs w:val="16"/>
              </w:rPr>
              <w:t xml:space="preserve">Konieczność nowelizacji rozporządzenia Ministra Edukacji Narodowej z dnia 20 marca 2020 r. w sprawie szczególnych rozwiązań w okresie czasowego ograniczenia funkcjonowania jednostek systemu oświaty w związku z zapobieganiem, przeciwdziałaniem i zwalczaniem COVID-19 (Dz. U. poz.  493, z </w:t>
            </w:r>
            <w:proofErr w:type="spellStart"/>
            <w:r w:rsidRPr="006F42CC">
              <w:rPr>
                <w:rFonts w:ascii="Century Gothic" w:hAnsi="Century Gothic"/>
                <w:sz w:val="16"/>
                <w:szCs w:val="16"/>
              </w:rPr>
              <w:t>późn</w:t>
            </w:r>
            <w:proofErr w:type="spellEnd"/>
            <w:r w:rsidRPr="006F42CC">
              <w:rPr>
                <w:rFonts w:ascii="Century Gothic" w:hAnsi="Century Gothic"/>
                <w:sz w:val="16"/>
                <w:szCs w:val="16"/>
              </w:rPr>
              <w:t xml:space="preserve">. zm.) wydanego na podstawie upoważnienia zawartego </w:t>
            </w:r>
            <w:r w:rsidRPr="006F42CC">
              <w:rPr>
                <w:rFonts w:ascii="Century Gothic" w:hAnsi="Century Gothic"/>
                <w:sz w:val="16"/>
                <w:szCs w:val="16"/>
              </w:rPr>
              <w:br/>
              <w:t xml:space="preserve">w art. 30c ustawy z dnia 14 grudnia 2016 r. – Prawo oświatowe (j.t. Dz. U. z 2020 r. poz. 910), </w:t>
            </w:r>
            <w:r w:rsidRPr="0040378C">
              <w:rPr>
                <w:rFonts w:ascii="Century Gothic" w:hAnsi="Century Gothic"/>
                <w:sz w:val="16"/>
                <w:szCs w:val="16"/>
              </w:rPr>
              <w:t>wynika z konieczności określenia sposobu funkcjonowania jednostek systemu oświaty w okresie ferii letnich.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41C" w:rsidRPr="006F42CC" w:rsidRDefault="003244CA" w:rsidP="002E041C">
            <w:pPr>
              <w:pStyle w:val="Akapitzlist"/>
              <w:spacing w:before="60" w:after="60"/>
              <w:ind w:left="0"/>
              <w:rPr>
                <w:rFonts w:ascii="Century Gothic" w:hAnsi="Century Gothic"/>
                <w:sz w:val="16"/>
                <w:szCs w:val="16"/>
              </w:rPr>
            </w:pPr>
            <w:r w:rsidRPr="006F42CC">
              <w:rPr>
                <w:rFonts w:ascii="Century Gothic" w:hAnsi="Century Gothic"/>
                <w:sz w:val="16"/>
                <w:szCs w:val="16"/>
              </w:rPr>
              <w:t xml:space="preserve">Nowelizacja rozporządzenia m.in. przewiduje: </w:t>
            </w:r>
          </w:p>
          <w:p w:rsidR="002E041C" w:rsidRPr="006F42CC" w:rsidRDefault="003244CA" w:rsidP="002E041C">
            <w:pPr>
              <w:pStyle w:val="Akapitzlist"/>
              <w:numPr>
                <w:ilvl w:val="0"/>
                <w:numId w:val="12"/>
              </w:numPr>
              <w:spacing w:before="60" w:after="60"/>
              <w:ind w:left="113" w:hanging="113"/>
              <w:rPr>
                <w:rFonts w:ascii="Century Gothic" w:hAnsi="Century Gothic"/>
                <w:sz w:val="16"/>
                <w:szCs w:val="16"/>
              </w:rPr>
            </w:pPr>
            <w:r w:rsidRPr="006F42CC">
              <w:rPr>
                <w:rFonts w:ascii="Century Gothic" w:hAnsi="Century Gothic"/>
                <w:sz w:val="16"/>
                <w:szCs w:val="16"/>
              </w:rPr>
              <w:t xml:space="preserve">umożliwienie prowadzenia zajęć praktycznych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6F42CC">
              <w:rPr>
                <w:rFonts w:ascii="Century Gothic" w:hAnsi="Century Gothic"/>
                <w:sz w:val="16"/>
                <w:szCs w:val="16"/>
              </w:rPr>
              <w:t xml:space="preserve">i praktyk zawodowych dla uczniów </w:t>
            </w:r>
            <w:r w:rsidRPr="006F42CC">
              <w:rPr>
                <w:rFonts w:ascii="Century Gothic" w:hAnsi="Century Gothic"/>
                <w:sz w:val="16"/>
                <w:szCs w:val="16"/>
              </w:rPr>
              <w:br/>
              <w:t>i słuchaczy odpowiednio branżowych szkół I stopnia, techników i szkół policealnych, zaplanowanych do realizacji w okresie ferii letnich, a także staży uczniowskich dla uczniów branżowych szkół I stopnia niebędących młodocianymi pracownikami i uczniów technikum</w:t>
            </w:r>
            <w:r>
              <w:rPr>
                <w:rFonts w:ascii="Century Gothic" w:hAnsi="Century Gothic"/>
                <w:sz w:val="16"/>
                <w:szCs w:val="16"/>
              </w:rPr>
              <w:t>;</w:t>
            </w:r>
          </w:p>
          <w:p w:rsidR="002E041C" w:rsidRPr="006F42CC" w:rsidRDefault="003244CA" w:rsidP="002E041C">
            <w:pPr>
              <w:pStyle w:val="Akapitzlist"/>
              <w:numPr>
                <w:ilvl w:val="0"/>
                <w:numId w:val="12"/>
              </w:numPr>
              <w:spacing w:before="60" w:after="60"/>
              <w:ind w:left="113" w:hanging="113"/>
              <w:rPr>
                <w:rFonts w:ascii="Century Gothic" w:hAnsi="Century Gothic"/>
                <w:sz w:val="16"/>
                <w:szCs w:val="16"/>
              </w:rPr>
            </w:pPr>
            <w:r w:rsidRPr="006F42CC">
              <w:rPr>
                <w:rFonts w:ascii="Century Gothic" w:hAnsi="Century Gothic"/>
                <w:sz w:val="16"/>
                <w:szCs w:val="16"/>
              </w:rPr>
              <w:t xml:space="preserve">umożliwienie realizacji kształcenia ustawicznego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6F42CC">
              <w:rPr>
                <w:rFonts w:ascii="Century Gothic" w:hAnsi="Century Gothic"/>
                <w:sz w:val="16"/>
                <w:szCs w:val="16"/>
              </w:rPr>
              <w:t>w formach pozaszkolnych (kursowych)</w:t>
            </w:r>
            <w:r>
              <w:rPr>
                <w:rFonts w:ascii="Century Gothic" w:hAnsi="Century Gothic"/>
                <w:sz w:val="16"/>
                <w:szCs w:val="16"/>
              </w:rPr>
              <w:t>, w tym</w:t>
            </w:r>
            <w:r w:rsidRPr="006F42CC">
              <w:rPr>
                <w:rFonts w:ascii="Century Gothic" w:hAnsi="Century Gothic"/>
                <w:sz w:val="16"/>
                <w:szCs w:val="16"/>
              </w:rPr>
              <w:t xml:space="preserve"> kształcenia teoretycznego, z wyłączeniem turnusów dokształcania teoretycznego młodocianych pracowników dla uczniów będących młodocianymi pracownikami, w miejscu prowadzenia danej formy pozaszkolnej, po uzyskaniu zgody słuchacza lub uczestnika danej formy pozaszkolnej, a w przypadku niepełnoletniego słuchacza lub uczestnika – po uzyskaniu zgody jego rodzica. Doprecyzowano także, że kształcenie praktyczne na kursach niezrealizowane do dnia 31 sierpnia 2020 r. uzupełnia się po zakończeniu czasowego ograniczenia funkcjonowania jednostek systemu oświaty</w:t>
            </w:r>
            <w:r>
              <w:rPr>
                <w:rFonts w:ascii="Century Gothic" w:hAnsi="Century Gothic"/>
                <w:sz w:val="16"/>
                <w:szCs w:val="16"/>
              </w:rPr>
              <w:t>;</w:t>
            </w:r>
            <w:r w:rsidRPr="006F42CC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6F42CC" w:rsidRPr="006F42CC" w:rsidRDefault="003244CA" w:rsidP="00697E3D">
            <w:pPr>
              <w:pStyle w:val="Akapitzlist"/>
              <w:numPr>
                <w:ilvl w:val="0"/>
                <w:numId w:val="12"/>
              </w:numPr>
              <w:spacing w:before="60" w:after="60"/>
              <w:ind w:left="113" w:hanging="113"/>
              <w:rPr>
                <w:rFonts w:ascii="Century Gothic" w:hAnsi="Century Gothic"/>
                <w:sz w:val="16"/>
                <w:szCs w:val="16"/>
              </w:rPr>
            </w:pPr>
            <w:r w:rsidRPr="006F42CC">
              <w:rPr>
                <w:rFonts w:ascii="Century Gothic" w:hAnsi="Century Gothic"/>
                <w:sz w:val="16"/>
                <w:szCs w:val="16"/>
              </w:rPr>
              <w:t xml:space="preserve">zmiany dotyczące dotowania niepublicznych szkół,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6F42CC">
              <w:rPr>
                <w:rFonts w:ascii="Century Gothic" w:hAnsi="Century Gothic"/>
                <w:sz w:val="16"/>
                <w:szCs w:val="16"/>
              </w:rPr>
              <w:t>w których nie jest realizowany obowiązek szkolny lub obowiązek nauki w okresie wakacji</w:t>
            </w:r>
            <w:r>
              <w:rPr>
                <w:rFonts w:ascii="Century Gothic" w:hAnsi="Century Gothic"/>
                <w:sz w:val="16"/>
                <w:szCs w:val="16"/>
              </w:rPr>
              <w:t>;</w:t>
            </w:r>
            <w:r w:rsidRPr="006F42CC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2E041C" w:rsidRPr="006F42CC" w:rsidRDefault="003244CA" w:rsidP="00697E3D">
            <w:pPr>
              <w:pStyle w:val="Akapitzlist"/>
              <w:numPr>
                <w:ilvl w:val="0"/>
                <w:numId w:val="12"/>
              </w:numPr>
              <w:spacing w:before="60" w:after="60"/>
              <w:ind w:left="113" w:hanging="113"/>
              <w:rPr>
                <w:rFonts w:ascii="Century Gothic" w:hAnsi="Century Gothic"/>
                <w:sz w:val="16"/>
                <w:szCs w:val="16"/>
              </w:rPr>
            </w:pPr>
            <w:r w:rsidRPr="006F42CC">
              <w:rPr>
                <w:rFonts w:ascii="Century Gothic" w:hAnsi="Century Gothic"/>
                <w:sz w:val="16"/>
                <w:szCs w:val="16"/>
              </w:rPr>
              <w:t>uchylenie przepisów, które regulowały kwestie dotyczące prowadzenia zajęć w formie tzw. zdalnej przez nauczycieli</w:t>
            </w:r>
            <w:r>
              <w:rPr>
                <w:rFonts w:ascii="Century Gothic" w:hAnsi="Century Gothic"/>
                <w:sz w:val="16"/>
                <w:szCs w:val="16"/>
              </w:rPr>
              <w:t>;</w:t>
            </w:r>
          </w:p>
          <w:p w:rsidR="002E041C" w:rsidRPr="006F42CC" w:rsidRDefault="003244CA" w:rsidP="006F42CC">
            <w:pPr>
              <w:pStyle w:val="Akapitzlist"/>
              <w:numPr>
                <w:ilvl w:val="0"/>
                <w:numId w:val="12"/>
              </w:numPr>
              <w:spacing w:before="60" w:after="60"/>
              <w:ind w:left="113" w:hanging="113"/>
              <w:rPr>
                <w:rFonts w:ascii="Century Gothic" w:hAnsi="Century Gothic"/>
                <w:sz w:val="16"/>
                <w:szCs w:val="16"/>
              </w:rPr>
            </w:pPr>
            <w:r w:rsidRPr="006F42CC">
              <w:rPr>
                <w:rFonts w:ascii="Century Gothic" w:hAnsi="Century Gothic"/>
                <w:sz w:val="16"/>
                <w:szCs w:val="16"/>
              </w:rPr>
              <w:lastRenderedPageBreak/>
              <w:t xml:space="preserve">określenie przepisów stanowiących podstawę wypłacenia dotacji niepublicznym przedszkolom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6F42CC">
              <w:rPr>
                <w:rFonts w:ascii="Century Gothic" w:hAnsi="Century Gothic"/>
                <w:sz w:val="16"/>
                <w:szCs w:val="16"/>
              </w:rPr>
              <w:t>i szkołom funkcjonującym w podmiotach leczniczych.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41C" w:rsidRPr="005B50CE" w:rsidRDefault="003244CA" w:rsidP="002E041C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II kwartał 2020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41C" w:rsidRPr="0024072C" w:rsidRDefault="003244CA" w:rsidP="002E041C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Monika Łukaszewicz</w:t>
            </w:r>
            <w:r w:rsidRPr="0024072C">
              <w:rPr>
                <w:rFonts w:ascii="Century Gothic" w:hAnsi="Century Gothic"/>
                <w:sz w:val="16"/>
                <w:szCs w:val="16"/>
              </w:rPr>
              <w:t xml:space="preserve"> – naczelnik wydziału</w:t>
            </w:r>
          </w:p>
          <w:p w:rsidR="002E041C" w:rsidRDefault="002F06C2" w:rsidP="002E041C">
            <w:pPr>
              <w:spacing w:before="6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2E041C" w:rsidRPr="000C0BF1" w:rsidRDefault="003244CA" w:rsidP="002E041C">
            <w:pPr>
              <w:spacing w:before="6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Departament Kształcenia Ogólnego</w:t>
            </w:r>
          </w:p>
        </w:tc>
      </w:tr>
    </w:tbl>
    <w:p w:rsidR="00326C55" w:rsidRPr="00C57C88" w:rsidRDefault="002F06C2" w:rsidP="006F42CC">
      <w:pPr>
        <w:tabs>
          <w:tab w:val="left" w:pos="1980"/>
        </w:tabs>
      </w:pPr>
    </w:p>
    <w:sectPr w:rsidR="00326C55" w:rsidRPr="00C57C88" w:rsidSect="00C57C88">
      <w:headerReference w:type="first" r:id="rId8"/>
      <w:pgSz w:w="16838" w:h="11906" w:orient="landscape"/>
      <w:pgMar w:top="238" w:right="1701" w:bottom="244" w:left="1701" w:header="578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6C2" w:rsidRDefault="002F06C2">
      <w:r>
        <w:separator/>
      </w:r>
    </w:p>
  </w:endnote>
  <w:endnote w:type="continuationSeparator" w:id="0">
    <w:p w:rsidR="002F06C2" w:rsidRDefault="002F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6C2" w:rsidRDefault="002F06C2">
      <w:r>
        <w:separator/>
      </w:r>
    </w:p>
  </w:footnote>
  <w:footnote w:type="continuationSeparator" w:id="0">
    <w:p w:rsidR="002F06C2" w:rsidRDefault="002F0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43" w:rsidRPr="002E763F" w:rsidRDefault="002F06C2" w:rsidP="00505043">
    <w:pPr>
      <w:pStyle w:val="Nagwek"/>
      <w:rPr>
        <w:sz w:val="28"/>
      </w:rPr>
    </w:pPr>
  </w:p>
  <w:p w:rsidR="00312C81" w:rsidRPr="00021A3B" w:rsidRDefault="003244CA" w:rsidP="00021A3B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5FE7"/>
    <w:multiLevelType w:val="hybridMultilevel"/>
    <w:tmpl w:val="C074DBD8"/>
    <w:lvl w:ilvl="0" w:tplc="BEDC8C5E">
      <w:start w:val="1"/>
      <w:numFmt w:val="decimal"/>
      <w:lvlText w:val="%1)"/>
      <w:lvlJc w:val="left"/>
      <w:pPr>
        <w:ind w:left="360" w:hanging="360"/>
      </w:pPr>
    </w:lvl>
    <w:lvl w:ilvl="1" w:tplc="56E885BA" w:tentative="1">
      <w:start w:val="1"/>
      <w:numFmt w:val="lowerLetter"/>
      <w:lvlText w:val="%2."/>
      <w:lvlJc w:val="left"/>
      <w:pPr>
        <w:ind w:left="1080" w:hanging="360"/>
      </w:pPr>
    </w:lvl>
    <w:lvl w:ilvl="2" w:tplc="A82C4BE6" w:tentative="1">
      <w:start w:val="1"/>
      <w:numFmt w:val="lowerRoman"/>
      <w:lvlText w:val="%3."/>
      <w:lvlJc w:val="right"/>
      <w:pPr>
        <w:ind w:left="1800" w:hanging="180"/>
      </w:pPr>
    </w:lvl>
    <w:lvl w:ilvl="3" w:tplc="1A221356" w:tentative="1">
      <w:start w:val="1"/>
      <w:numFmt w:val="decimal"/>
      <w:lvlText w:val="%4."/>
      <w:lvlJc w:val="left"/>
      <w:pPr>
        <w:ind w:left="2520" w:hanging="360"/>
      </w:pPr>
    </w:lvl>
    <w:lvl w:ilvl="4" w:tplc="41E8AEAC" w:tentative="1">
      <w:start w:val="1"/>
      <w:numFmt w:val="lowerLetter"/>
      <w:lvlText w:val="%5."/>
      <w:lvlJc w:val="left"/>
      <w:pPr>
        <w:ind w:left="3240" w:hanging="360"/>
      </w:pPr>
    </w:lvl>
    <w:lvl w:ilvl="5" w:tplc="9ED8462C" w:tentative="1">
      <w:start w:val="1"/>
      <w:numFmt w:val="lowerRoman"/>
      <w:lvlText w:val="%6."/>
      <w:lvlJc w:val="right"/>
      <w:pPr>
        <w:ind w:left="3960" w:hanging="180"/>
      </w:pPr>
    </w:lvl>
    <w:lvl w:ilvl="6" w:tplc="5C4EAD10" w:tentative="1">
      <w:start w:val="1"/>
      <w:numFmt w:val="decimal"/>
      <w:lvlText w:val="%7."/>
      <w:lvlJc w:val="left"/>
      <w:pPr>
        <w:ind w:left="4680" w:hanging="360"/>
      </w:pPr>
    </w:lvl>
    <w:lvl w:ilvl="7" w:tplc="BD5E3D28" w:tentative="1">
      <w:start w:val="1"/>
      <w:numFmt w:val="lowerLetter"/>
      <w:lvlText w:val="%8."/>
      <w:lvlJc w:val="left"/>
      <w:pPr>
        <w:ind w:left="5400" w:hanging="360"/>
      </w:pPr>
    </w:lvl>
    <w:lvl w:ilvl="8" w:tplc="7004EA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70BD6"/>
    <w:multiLevelType w:val="hybridMultilevel"/>
    <w:tmpl w:val="B7A82D7C"/>
    <w:lvl w:ilvl="0" w:tplc="4BE4D184">
      <w:start w:val="1"/>
      <w:numFmt w:val="decimal"/>
      <w:lvlText w:val="%1)"/>
      <w:lvlJc w:val="left"/>
      <w:pPr>
        <w:ind w:left="414" w:hanging="360"/>
      </w:pPr>
    </w:lvl>
    <w:lvl w:ilvl="1" w:tplc="40764584" w:tentative="1">
      <w:start w:val="1"/>
      <w:numFmt w:val="lowerLetter"/>
      <w:lvlText w:val="%2."/>
      <w:lvlJc w:val="left"/>
      <w:pPr>
        <w:ind w:left="1134" w:hanging="360"/>
      </w:pPr>
    </w:lvl>
    <w:lvl w:ilvl="2" w:tplc="5F98B472" w:tentative="1">
      <w:start w:val="1"/>
      <w:numFmt w:val="lowerRoman"/>
      <w:lvlText w:val="%3."/>
      <w:lvlJc w:val="right"/>
      <w:pPr>
        <w:ind w:left="1854" w:hanging="180"/>
      </w:pPr>
    </w:lvl>
    <w:lvl w:ilvl="3" w:tplc="2E7004B8" w:tentative="1">
      <w:start w:val="1"/>
      <w:numFmt w:val="decimal"/>
      <w:lvlText w:val="%4."/>
      <w:lvlJc w:val="left"/>
      <w:pPr>
        <w:ind w:left="2574" w:hanging="360"/>
      </w:pPr>
    </w:lvl>
    <w:lvl w:ilvl="4" w:tplc="66BE015C" w:tentative="1">
      <w:start w:val="1"/>
      <w:numFmt w:val="lowerLetter"/>
      <w:lvlText w:val="%5."/>
      <w:lvlJc w:val="left"/>
      <w:pPr>
        <w:ind w:left="3294" w:hanging="360"/>
      </w:pPr>
    </w:lvl>
    <w:lvl w:ilvl="5" w:tplc="A97683CC" w:tentative="1">
      <w:start w:val="1"/>
      <w:numFmt w:val="lowerRoman"/>
      <w:lvlText w:val="%6."/>
      <w:lvlJc w:val="right"/>
      <w:pPr>
        <w:ind w:left="4014" w:hanging="180"/>
      </w:pPr>
    </w:lvl>
    <w:lvl w:ilvl="6" w:tplc="B272661E" w:tentative="1">
      <w:start w:val="1"/>
      <w:numFmt w:val="decimal"/>
      <w:lvlText w:val="%7."/>
      <w:lvlJc w:val="left"/>
      <w:pPr>
        <w:ind w:left="4734" w:hanging="360"/>
      </w:pPr>
    </w:lvl>
    <w:lvl w:ilvl="7" w:tplc="28B4C542" w:tentative="1">
      <w:start w:val="1"/>
      <w:numFmt w:val="lowerLetter"/>
      <w:lvlText w:val="%8."/>
      <w:lvlJc w:val="left"/>
      <w:pPr>
        <w:ind w:left="5454" w:hanging="360"/>
      </w:pPr>
    </w:lvl>
    <w:lvl w:ilvl="8" w:tplc="FB5246B4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 w15:restartNumberingAfterBreak="0">
    <w:nsid w:val="08EF75EB"/>
    <w:multiLevelType w:val="hybridMultilevel"/>
    <w:tmpl w:val="135296B6"/>
    <w:lvl w:ilvl="0" w:tplc="AE98966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1E052A4" w:tentative="1">
      <w:start w:val="1"/>
      <w:numFmt w:val="lowerLetter"/>
      <w:lvlText w:val="%2."/>
      <w:lvlJc w:val="left"/>
      <w:pPr>
        <w:ind w:left="1080" w:hanging="360"/>
      </w:pPr>
    </w:lvl>
    <w:lvl w:ilvl="2" w:tplc="F5EA9B58" w:tentative="1">
      <w:start w:val="1"/>
      <w:numFmt w:val="lowerRoman"/>
      <w:lvlText w:val="%3."/>
      <w:lvlJc w:val="right"/>
      <w:pPr>
        <w:ind w:left="1800" w:hanging="180"/>
      </w:pPr>
    </w:lvl>
    <w:lvl w:ilvl="3" w:tplc="2454224E" w:tentative="1">
      <w:start w:val="1"/>
      <w:numFmt w:val="decimal"/>
      <w:lvlText w:val="%4."/>
      <w:lvlJc w:val="left"/>
      <w:pPr>
        <w:ind w:left="2520" w:hanging="360"/>
      </w:pPr>
    </w:lvl>
    <w:lvl w:ilvl="4" w:tplc="5288944E" w:tentative="1">
      <w:start w:val="1"/>
      <w:numFmt w:val="lowerLetter"/>
      <w:lvlText w:val="%5."/>
      <w:lvlJc w:val="left"/>
      <w:pPr>
        <w:ind w:left="3240" w:hanging="360"/>
      </w:pPr>
    </w:lvl>
    <w:lvl w:ilvl="5" w:tplc="E8F467BA" w:tentative="1">
      <w:start w:val="1"/>
      <w:numFmt w:val="lowerRoman"/>
      <w:lvlText w:val="%6."/>
      <w:lvlJc w:val="right"/>
      <w:pPr>
        <w:ind w:left="3960" w:hanging="180"/>
      </w:pPr>
    </w:lvl>
    <w:lvl w:ilvl="6" w:tplc="B61AA8C4" w:tentative="1">
      <w:start w:val="1"/>
      <w:numFmt w:val="decimal"/>
      <w:lvlText w:val="%7."/>
      <w:lvlJc w:val="left"/>
      <w:pPr>
        <w:ind w:left="4680" w:hanging="360"/>
      </w:pPr>
    </w:lvl>
    <w:lvl w:ilvl="7" w:tplc="EC3C4B6A" w:tentative="1">
      <w:start w:val="1"/>
      <w:numFmt w:val="lowerLetter"/>
      <w:lvlText w:val="%8."/>
      <w:lvlJc w:val="left"/>
      <w:pPr>
        <w:ind w:left="5400" w:hanging="360"/>
      </w:pPr>
    </w:lvl>
    <w:lvl w:ilvl="8" w:tplc="839A15E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2934BC"/>
    <w:multiLevelType w:val="hybridMultilevel"/>
    <w:tmpl w:val="ABBA6D0E"/>
    <w:lvl w:ilvl="0" w:tplc="6AEC41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E607EE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A9A63B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D32653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3DC15F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14EE4A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F4CAF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414C3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622880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8A169D"/>
    <w:multiLevelType w:val="hybridMultilevel"/>
    <w:tmpl w:val="83A02F6E"/>
    <w:lvl w:ilvl="0" w:tplc="0716311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color="FF0000"/>
      </w:rPr>
    </w:lvl>
    <w:lvl w:ilvl="1" w:tplc="88E074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9C7D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AC66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220C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56E9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6858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9C37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E8E5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D2BC8"/>
    <w:multiLevelType w:val="hybridMultilevel"/>
    <w:tmpl w:val="760AD806"/>
    <w:lvl w:ilvl="0" w:tplc="1ACA147C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61C685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DA71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FEA3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C26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3603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E258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A2BB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CEFD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A6D72"/>
    <w:multiLevelType w:val="hybridMultilevel"/>
    <w:tmpl w:val="499E8418"/>
    <w:lvl w:ilvl="0" w:tplc="80408EFA">
      <w:start w:val="1"/>
      <w:numFmt w:val="decimal"/>
      <w:lvlText w:val="%1)"/>
      <w:lvlJc w:val="left"/>
      <w:pPr>
        <w:ind w:left="360" w:hanging="360"/>
      </w:pPr>
    </w:lvl>
    <w:lvl w:ilvl="1" w:tplc="A390542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C4428ECE" w:tentative="1">
      <w:start w:val="1"/>
      <w:numFmt w:val="lowerRoman"/>
      <w:lvlText w:val="%3."/>
      <w:lvlJc w:val="right"/>
      <w:pPr>
        <w:ind w:left="1800" w:hanging="180"/>
      </w:pPr>
    </w:lvl>
    <w:lvl w:ilvl="3" w:tplc="DDF8FD16" w:tentative="1">
      <w:start w:val="1"/>
      <w:numFmt w:val="decimal"/>
      <w:lvlText w:val="%4."/>
      <w:lvlJc w:val="left"/>
      <w:pPr>
        <w:ind w:left="2520" w:hanging="360"/>
      </w:pPr>
    </w:lvl>
    <w:lvl w:ilvl="4" w:tplc="E99C9DEA" w:tentative="1">
      <w:start w:val="1"/>
      <w:numFmt w:val="lowerLetter"/>
      <w:lvlText w:val="%5."/>
      <w:lvlJc w:val="left"/>
      <w:pPr>
        <w:ind w:left="3240" w:hanging="360"/>
      </w:pPr>
    </w:lvl>
    <w:lvl w:ilvl="5" w:tplc="BA865116" w:tentative="1">
      <w:start w:val="1"/>
      <w:numFmt w:val="lowerRoman"/>
      <w:lvlText w:val="%6."/>
      <w:lvlJc w:val="right"/>
      <w:pPr>
        <w:ind w:left="3960" w:hanging="180"/>
      </w:pPr>
    </w:lvl>
    <w:lvl w:ilvl="6" w:tplc="3912BEBC" w:tentative="1">
      <w:start w:val="1"/>
      <w:numFmt w:val="decimal"/>
      <w:lvlText w:val="%7."/>
      <w:lvlJc w:val="left"/>
      <w:pPr>
        <w:ind w:left="4680" w:hanging="360"/>
      </w:pPr>
    </w:lvl>
    <w:lvl w:ilvl="7" w:tplc="AEE03DA0" w:tentative="1">
      <w:start w:val="1"/>
      <w:numFmt w:val="lowerLetter"/>
      <w:lvlText w:val="%8."/>
      <w:lvlJc w:val="left"/>
      <w:pPr>
        <w:ind w:left="5400" w:hanging="360"/>
      </w:pPr>
    </w:lvl>
    <w:lvl w:ilvl="8" w:tplc="B6822E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1750D7"/>
    <w:multiLevelType w:val="hybridMultilevel"/>
    <w:tmpl w:val="FC90B3FA"/>
    <w:lvl w:ilvl="0" w:tplc="519C22D6">
      <w:start w:val="1"/>
      <w:numFmt w:val="lowerLetter"/>
      <w:lvlText w:val="%1)"/>
      <w:lvlJc w:val="left"/>
      <w:pPr>
        <w:ind w:left="896" w:hanging="360"/>
      </w:pPr>
    </w:lvl>
    <w:lvl w:ilvl="1" w:tplc="DEC6F618">
      <w:start w:val="1"/>
      <w:numFmt w:val="lowerLetter"/>
      <w:lvlText w:val="%2)"/>
      <w:lvlJc w:val="left"/>
      <w:pPr>
        <w:ind w:left="786" w:hanging="360"/>
      </w:pPr>
    </w:lvl>
    <w:lvl w:ilvl="2" w:tplc="9DEE22D8" w:tentative="1">
      <w:start w:val="1"/>
      <w:numFmt w:val="lowerRoman"/>
      <w:lvlText w:val="%3."/>
      <w:lvlJc w:val="right"/>
      <w:pPr>
        <w:ind w:left="2336" w:hanging="180"/>
      </w:pPr>
    </w:lvl>
    <w:lvl w:ilvl="3" w:tplc="0A861218" w:tentative="1">
      <w:start w:val="1"/>
      <w:numFmt w:val="decimal"/>
      <w:lvlText w:val="%4."/>
      <w:lvlJc w:val="left"/>
      <w:pPr>
        <w:ind w:left="3056" w:hanging="360"/>
      </w:pPr>
    </w:lvl>
    <w:lvl w:ilvl="4" w:tplc="6EDA250E" w:tentative="1">
      <w:start w:val="1"/>
      <w:numFmt w:val="lowerLetter"/>
      <w:lvlText w:val="%5."/>
      <w:lvlJc w:val="left"/>
      <w:pPr>
        <w:ind w:left="3776" w:hanging="360"/>
      </w:pPr>
    </w:lvl>
    <w:lvl w:ilvl="5" w:tplc="E1503FA8" w:tentative="1">
      <w:start w:val="1"/>
      <w:numFmt w:val="lowerRoman"/>
      <w:lvlText w:val="%6."/>
      <w:lvlJc w:val="right"/>
      <w:pPr>
        <w:ind w:left="4496" w:hanging="180"/>
      </w:pPr>
    </w:lvl>
    <w:lvl w:ilvl="6" w:tplc="A4723E94" w:tentative="1">
      <w:start w:val="1"/>
      <w:numFmt w:val="decimal"/>
      <w:lvlText w:val="%7."/>
      <w:lvlJc w:val="left"/>
      <w:pPr>
        <w:ind w:left="5216" w:hanging="360"/>
      </w:pPr>
    </w:lvl>
    <w:lvl w:ilvl="7" w:tplc="10E8FFF8" w:tentative="1">
      <w:start w:val="1"/>
      <w:numFmt w:val="lowerLetter"/>
      <w:lvlText w:val="%8."/>
      <w:lvlJc w:val="left"/>
      <w:pPr>
        <w:ind w:left="5936" w:hanging="360"/>
      </w:pPr>
    </w:lvl>
    <w:lvl w:ilvl="8" w:tplc="7E9C9EB8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8" w15:restartNumberingAfterBreak="0">
    <w:nsid w:val="57466DE3"/>
    <w:multiLevelType w:val="hybridMultilevel"/>
    <w:tmpl w:val="C264FEF0"/>
    <w:lvl w:ilvl="0" w:tplc="23642BC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color="FF0000"/>
      </w:rPr>
    </w:lvl>
    <w:lvl w:ilvl="1" w:tplc="C1C09F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7264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5ABD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BCA4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28DE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2410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3E71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2C4B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406B19"/>
    <w:multiLevelType w:val="hybridMultilevel"/>
    <w:tmpl w:val="DE88BE5C"/>
    <w:lvl w:ilvl="0" w:tplc="8FEAAA16">
      <w:start w:val="1"/>
      <w:numFmt w:val="decimal"/>
      <w:lvlText w:val="%1)"/>
      <w:lvlJc w:val="left"/>
      <w:pPr>
        <w:ind w:left="720" w:hanging="360"/>
      </w:pPr>
    </w:lvl>
    <w:lvl w:ilvl="1" w:tplc="A2B8DFCC" w:tentative="1">
      <w:start w:val="1"/>
      <w:numFmt w:val="lowerLetter"/>
      <w:lvlText w:val="%2."/>
      <w:lvlJc w:val="left"/>
      <w:pPr>
        <w:ind w:left="1440" w:hanging="360"/>
      </w:pPr>
    </w:lvl>
    <w:lvl w:ilvl="2" w:tplc="47003E84" w:tentative="1">
      <w:start w:val="1"/>
      <w:numFmt w:val="lowerRoman"/>
      <w:lvlText w:val="%3."/>
      <w:lvlJc w:val="right"/>
      <w:pPr>
        <w:ind w:left="2160" w:hanging="180"/>
      </w:pPr>
    </w:lvl>
    <w:lvl w:ilvl="3" w:tplc="E0EAF1E0" w:tentative="1">
      <w:start w:val="1"/>
      <w:numFmt w:val="decimal"/>
      <w:lvlText w:val="%4."/>
      <w:lvlJc w:val="left"/>
      <w:pPr>
        <w:ind w:left="2880" w:hanging="360"/>
      </w:pPr>
    </w:lvl>
    <w:lvl w:ilvl="4" w:tplc="E45A14D4" w:tentative="1">
      <w:start w:val="1"/>
      <w:numFmt w:val="lowerLetter"/>
      <w:lvlText w:val="%5."/>
      <w:lvlJc w:val="left"/>
      <w:pPr>
        <w:ind w:left="3600" w:hanging="360"/>
      </w:pPr>
    </w:lvl>
    <w:lvl w:ilvl="5" w:tplc="51662DE6" w:tentative="1">
      <w:start w:val="1"/>
      <w:numFmt w:val="lowerRoman"/>
      <w:lvlText w:val="%6."/>
      <w:lvlJc w:val="right"/>
      <w:pPr>
        <w:ind w:left="4320" w:hanging="180"/>
      </w:pPr>
    </w:lvl>
    <w:lvl w:ilvl="6" w:tplc="57944534" w:tentative="1">
      <w:start w:val="1"/>
      <w:numFmt w:val="decimal"/>
      <w:lvlText w:val="%7."/>
      <w:lvlJc w:val="left"/>
      <w:pPr>
        <w:ind w:left="5040" w:hanging="360"/>
      </w:pPr>
    </w:lvl>
    <w:lvl w:ilvl="7" w:tplc="457AB178" w:tentative="1">
      <w:start w:val="1"/>
      <w:numFmt w:val="lowerLetter"/>
      <w:lvlText w:val="%8."/>
      <w:lvlJc w:val="left"/>
      <w:pPr>
        <w:ind w:left="5760" w:hanging="360"/>
      </w:pPr>
    </w:lvl>
    <w:lvl w:ilvl="8" w:tplc="BB204F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01563"/>
    <w:multiLevelType w:val="hybridMultilevel"/>
    <w:tmpl w:val="B650AD6C"/>
    <w:lvl w:ilvl="0" w:tplc="C826F654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color w:val="auto"/>
        <w:u w:color="FF0000"/>
      </w:rPr>
    </w:lvl>
    <w:lvl w:ilvl="1" w:tplc="8A9E41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88FC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9071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F866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248A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8A6B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50D1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52BE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97C58"/>
    <w:multiLevelType w:val="hybridMultilevel"/>
    <w:tmpl w:val="5030D9FA"/>
    <w:lvl w:ilvl="0" w:tplc="85D4B30C">
      <w:start w:val="1"/>
      <w:numFmt w:val="decimal"/>
      <w:lvlText w:val="%1)"/>
      <w:lvlJc w:val="left"/>
      <w:pPr>
        <w:ind w:left="360" w:hanging="360"/>
      </w:pPr>
    </w:lvl>
    <w:lvl w:ilvl="1" w:tplc="7F16E690" w:tentative="1">
      <w:start w:val="1"/>
      <w:numFmt w:val="lowerLetter"/>
      <w:lvlText w:val="%2."/>
      <w:lvlJc w:val="left"/>
      <w:pPr>
        <w:ind w:left="1080" w:hanging="360"/>
      </w:pPr>
    </w:lvl>
    <w:lvl w:ilvl="2" w:tplc="CFAA6662" w:tentative="1">
      <w:start w:val="1"/>
      <w:numFmt w:val="lowerRoman"/>
      <w:lvlText w:val="%3."/>
      <w:lvlJc w:val="right"/>
      <w:pPr>
        <w:ind w:left="1800" w:hanging="180"/>
      </w:pPr>
    </w:lvl>
    <w:lvl w:ilvl="3" w:tplc="31FE2CBA" w:tentative="1">
      <w:start w:val="1"/>
      <w:numFmt w:val="decimal"/>
      <w:lvlText w:val="%4."/>
      <w:lvlJc w:val="left"/>
      <w:pPr>
        <w:ind w:left="2520" w:hanging="360"/>
      </w:pPr>
    </w:lvl>
    <w:lvl w:ilvl="4" w:tplc="3C643B92" w:tentative="1">
      <w:start w:val="1"/>
      <w:numFmt w:val="lowerLetter"/>
      <w:lvlText w:val="%5."/>
      <w:lvlJc w:val="left"/>
      <w:pPr>
        <w:ind w:left="3240" w:hanging="360"/>
      </w:pPr>
    </w:lvl>
    <w:lvl w:ilvl="5" w:tplc="DC0EC490" w:tentative="1">
      <w:start w:val="1"/>
      <w:numFmt w:val="lowerRoman"/>
      <w:lvlText w:val="%6."/>
      <w:lvlJc w:val="right"/>
      <w:pPr>
        <w:ind w:left="3960" w:hanging="180"/>
      </w:pPr>
    </w:lvl>
    <w:lvl w:ilvl="6" w:tplc="54DE5FEC" w:tentative="1">
      <w:start w:val="1"/>
      <w:numFmt w:val="decimal"/>
      <w:lvlText w:val="%7."/>
      <w:lvlJc w:val="left"/>
      <w:pPr>
        <w:ind w:left="4680" w:hanging="360"/>
      </w:pPr>
    </w:lvl>
    <w:lvl w:ilvl="7" w:tplc="420296AC" w:tentative="1">
      <w:start w:val="1"/>
      <w:numFmt w:val="lowerLetter"/>
      <w:lvlText w:val="%8."/>
      <w:lvlJc w:val="left"/>
      <w:pPr>
        <w:ind w:left="5400" w:hanging="360"/>
      </w:pPr>
    </w:lvl>
    <w:lvl w:ilvl="8" w:tplc="C2081F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B6145B"/>
    <w:multiLevelType w:val="hybridMultilevel"/>
    <w:tmpl w:val="1EECAB3E"/>
    <w:lvl w:ilvl="0" w:tplc="2EBA07FC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8AA8E86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8AE4BA5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983F1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50021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75E9C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1E39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3884C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DAE40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1"/>
  </w:num>
  <w:num w:numId="5">
    <w:abstractNumId w:val="2"/>
  </w:num>
  <w:num w:numId="6">
    <w:abstractNumId w:val="12"/>
  </w:num>
  <w:num w:numId="7">
    <w:abstractNumId w:val="9"/>
  </w:num>
  <w:num w:numId="8">
    <w:abstractNumId w:val="1"/>
  </w:num>
  <w:num w:numId="9">
    <w:abstractNumId w:val="3"/>
  </w:num>
  <w:num w:numId="10">
    <w:abstractNumId w:val="5"/>
  </w:num>
  <w:num w:numId="11">
    <w:abstractNumId w:val="10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trackRevisions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B9"/>
    <w:rsid w:val="001C4B47"/>
    <w:rsid w:val="002F06C2"/>
    <w:rsid w:val="003244CA"/>
    <w:rsid w:val="00527694"/>
    <w:rsid w:val="005754B9"/>
    <w:rsid w:val="00BD16E4"/>
    <w:rsid w:val="00C0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26C4B"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Akapitzlist">
    <w:name w:val="List Paragraph"/>
    <w:basedOn w:val="Normalny"/>
    <w:link w:val="AkapitzlistZnak"/>
    <w:uiPriority w:val="34"/>
    <w:qFormat/>
    <w:rsid w:val="0021059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21059C"/>
    <w:rPr>
      <w:rFonts w:ascii="Arial" w:hAnsi="Arial" w:cs="Arial"/>
      <w:sz w:val="24"/>
      <w:szCs w:val="24"/>
    </w:rPr>
  </w:style>
  <w:style w:type="paragraph" w:customStyle="1" w:styleId="Default">
    <w:name w:val="Default"/>
    <w:rsid w:val="00EF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2E6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E679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5013F9"/>
    <w:rPr>
      <w:rFonts w:cs="Times New Roman"/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3"/>
    <w:qFormat/>
    <w:rsid w:val="005013F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locked/>
    <w:rsid w:val="005013F9"/>
    <w:rPr>
      <w:rFonts w:ascii="Times" w:hAnsi="Times" w:cs="Arial"/>
      <w:b/>
      <w:bCs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3688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353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nhideWhenUsed/>
    <w:rsid w:val="006A353B"/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rsid w:val="006A353B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A35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A353B"/>
    <w:rPr>
      <w:rFonts w:ascii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nhideWhenUsed/>
    <w:rsid w:val="00D61D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61DC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4CC86-029B-4BAD-B65B-765E9C0F5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2020-09-14T11:23:00Z</dcterms:created>
  <dcterms:modified xsi:type="dcterms:W3CDTF">2020-09-14T11:23:00Z</dcterms:modified>
</cp:coreProperties>
</file>