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A6" w:rsidRDefault="00E022A6" w:rsidP="00845CEA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74A99" w:rsidRPr="00974A99" w:rsidRDefault="00974A99" w:rsidP="00974A99">
      <w:pPr>
        <w:widowControl w:val="0"/>
        <w:autoSpaceDE w:val="0"/>
        <w:autoSpaceDN w:val="0"/>
        <w:spacing w:after="0" w:line="360" w:lineRule="auto"/>
        <w:contextualSpacing/>
        <w:jc w:val="center"/>
        <w:rPr>
          <w:rFonts w:ascii="Garamond" w:eastAsia="Trebuchet MS" w:hAnsi="Garamond" w:cs="Trebuchet MS"/>
          <w:b/>
          <w:bCs/>
          <w:i/>
          <w:iCs/>
          <w:sz w:val="24"/>
          <w:szCs w:val="24"/>
        </w:rPr>
      </w:pPr>
      <w:r w:rsidRPr="00974A99">
        <w:rPr>
          <w:rFonts w:ascii="Garamond" w:eastAsia="Trebuchet MS" w:hAnsi="Garamond" w:cs="Trebuchet MS"/>
          <w:b/>
          <w:bCs/>
          <w:i/>
          <w:iCs/>
          <w:sz w:val="24"/>
          <w:szCs w:val="24"/>
        </w:rPr>
        <w:t>ODDAJĄC</w:t>
      </w:r>
      <w:r w:rsidRPr="00974A99">
        <w:rPr>
          <w:rFonts w:ascii="Garamond" w:eastAsia="Trebuchet MS" w:hAnsi="Garamond" w:cs="Trebuchet MS"/>
          <w:b/>
          <w:bCs/>
          <w:i/>
          <w:iCs/>
          <w:spacing w:val="-5"/>
          <w:sz w:val="24"/>
          <w:szCs w:val="24"/>
        </w:rPr>
        <w:t xml:space="preserve"> </w:t>
      </w:r>
      <w:r w:rsidRPr="00974A99">
        <w:rPr>
          <w:rFonts w:ascii="Garamond" w:eastAsia="Trebuchet MS" w:hAnsi="Garamond" w:cs="Trebuchet MS"/>
          <w:b/>
          <w:bCs/>
          <w:i/>
          <w:iCs/>
          <w:sz w:val="24"/>
          <w:szCs w:val="24"/>
        </w:rPr>
        <w:t>GŁOS</w:t>
      </w:r>
      <w:r w:rsidRPr="00974A99">
        <w:rPr>
          <w:rFonts w:ascii="Garamond" w:eastAsia="Trebuchet MS" w:hAnsi="Garamond" w:cs="Trebuchet MS"/>
          <w:b/>
          <w:bCs/>
          <w:i/>
          <w:iCs/>
          <w:spacing w:val="-5"/>
          <w:sz w:val="24"/>
          <w:szCs w:val="24"/>
        </w:rPr>
        <w:t xml:space="preserve"> </w:t>
      </w:r>
      <w:r w:rsidRPr="00974A99">
        <w:rPr>
          <w:rFonts w:ascii="Garamond" w:eastAsia="Trebuchet MS" w:hAnsi="Garamond" w:cs="Trebuchet MS"/>
          <w:b/>
          <w:bCs/>
          <w:i/>
          <w:iCs/>
          <w:sz w:val="24"/>
          <w:szCs w:val="24"/>
        </w:rPr>
        <w:t>SĘDZIOM</w:t>
      </w:r>
      <w:r w:rsidRPr="00974A99">
        <w:rPr>
          <w:rFonts w:ascii="Garamond" w:eastAsia="Trebuchet MS" w:hAnsi="Garamond" w:cs="Trebuchet MS"/>
          <w:b/>
          <w:bCs/>
          <w:i/>
          <w:iCs/>
          <w:spacing w:val="-4"/>
          <w:sz w:val="24"/>
          <w:szCs w:val="24"/>
        </w:rPr>
        <w:t xml:space="preserve"> </w:t>
      </w:r>
      <w:r w:rsidRPr="00974A99">
        <w:rPr>
          <w:rFonts w:ascii="Garamond" w:eastAsia="Trebuchet MS" w:hAnsi="Garamond" w:cs="Trebuchet MS"/>
          <w:b/>
          <w:bCs/>
          <w:i/>
          <w:iCs/>
          <w:sz w:val="24"/>
          <w:szCs w:val="24"/>
        </w:rPr>
        <w:t>I</w:t>
      </w:r>
      <w:r w:rsidRPr="00974A99">
        <w:rPr>
          <w:rFonts w:ascii="Garamond" w:eastAsia="Trebuchet MS" w:hAnsi="Garamond" w:cs="Trebuchet MS"/>
          <w:b/>
          <w:bCs/>
          <w:i/>
          <w:iCs/>
          <w:spacing w:val="-5"/>
          <w:sz w:val="24"/>
          <w:szCs w:val="24"/>
        </w:rPr>
        <w:t xml:space="preserve"> </w:t>
      </w:r>
      <w:r w:rsidRPr="00974A99">
        <w:rPr>
          <w:rFonts w:ascii="Garamond" w:eastAsia="Trebuchet MS" w:hAnsi="Garamond" w:cs="Trebuchet MS"/>
          <w:b/>
          <w:bCs/>
          <w:i/>
          <w:iCs/>
          <w:sz w:val="24"/>
          <w:szCs w:val="24"/>
        </w:rPr>
        <w:t>PROKURATOROM</w:t>
      </w:r>
    </w:p>
    <w:p w:rsidR="00974A99" w:rsidRPr="00974A99" w:rsidRDefault="00974A99" w:rsidP="00974A99">
      <w:pPr>
        <w:widowControl w:val="0"/>
        <w:autoSpaceDE w:val="0"/>
        <w:autoSpaceDN w:val="0"/>
        <w:spacing w:after="0" w:line="360" w:lineRule="auto"/>
        <w:contextualSpacing/>
        <w:jc w:val="center"/>
        <w:rPr>
          <w:rFonts w:ascii="Garamond" w:eastAsia="Tahoma" w:hAnsi="Garamond" w:cs="Tahoma"/>
          <w:i/>
          <w:sz w:val="24"/>
          <w:szCs w:val="24"/>
        </w:rPr>
      </w:pPr>
      <w:r w:rsidRPr="00974A99">
        <w:rPr>
          <w:rFonts w:ascii="Garamond" w:eastAsia="Tahoma" w:hAnsi="Garamond" w:cs="Tahoma"/>
          <w:i/>
          <w:w w:val="90"/>
          <w:sz w:val="24"/>
          <w:szCs w:val="24"/>
        </w:rPr>
        <w:t>Postulaty</w:t>
      </w:r>
      <w:r w:rsidRPr="00974A99">
        <w:rPr>
          <w:rFonts w:ascii="Garamond" w:eastAsia="Tahoma" w:hAnsi="Garamond" w:cs="Tahoma"/>
          <w:i/>
          <w:spacing w:val="10"/>
          <w:w w:val="90"/>
          <w:sz w:val="24"/>
          <w:szCs w:val="24"/>
        </w:rPr>
        <w:t xml:space="preserve"> </w:t>
      </w:r>
      <w:r w:rsidRPr="00974A99">
        <w:rPr>
          <w:rFonts w:ascii="Garamond" w:eastAsia="Tahoma" w:hAnsi="Garamond" w:cs="Tahoma"/>
          <w:i/>
          <w:w w:val="90"/>
          <w:sz w:val="24"/>
          <w:szCs w:val="24"/>
        </w:rPr>
        <w:t>środowiska</w:t>
      </w:r>
      <w:r w:rsidRPr="00974A99">
        <w:rPr>
          <w:rFonts w:ascii="Garamond" w:eastAsia="Tahoma" w:hAnsi="Garamond" w:cs="Tahoma"/>
          <w:i/>
          <w:spacing w:val="10"/>
          <w:w w:val="90"/>
          <w:sz w:val="24"/>
          <w:szCs w:val="24"/>
        </w:rPr>
        <w:t xml:space="preserve"> </w:t>
      </w:r>
      <w:r w:rsidRPr="00974A99">
        <w:rPr>
          <w:rFonts w:ascii="Garamond" w:eastAsia="Tahoma" w:hAnsi="Garamond" w:cs="Tahoma"/>
          <w:i/>
          <w:w w:val="90"/>
          <w:sz w:val="24"/>
          <w:szCs w:val="24"/>
        </w:rPr>
        <w:t>sędziowskiego</w:t>
      </w:r>
      <w:r w:rsidRPr="00974A99">
        <w:rPr>
          <w:rFonts w:ascii="Garamond" w:eastAsia="Tahoma" w:hAnsi="Garamond" w:cs="Tahoma"/>
          <w:i/>
          <w:spacing w:val="10"/>
          <w:w w:val="90"/>
          <w:sz w:val="24"/>
          <w:szCs w:val="24"/>
        </w:rPr>
        <w:t xml:space="preserve"> </w:t>
      </w:r>
      <w:r w:rsidRPr="00974A99">
        <w:rPr>
          <w:rFonts w:ascii="Garamond" w:eastAsia="Tahoma" w:hAnsi="Garamond" w:cs="Tahoma"/>
          <w:i/>
          <w:w w:val="90"/>
          <w:sz w:val="24"/>
          <w:szCs w:val="24"/>
        </w:rPr>
        <w:t>i</w:t>
      </w:r>
      <w:r w:rsidRPr="00974A99">
        <w:rPr>
          <w:rFonts w:ascii="Garamond" w:eastAsia="Tahoma" w:hAnsi="Garamond" w:cs="Tahoma"/>
          <w:i/>
          <w:spacing w:val="11"/>
          <w:w w:val="90"/>
          <w:sz w:val="24"/>
          <w:szCs w:val="24"/>
        </w:rPr>
        <w:t xml:space="preserve"> </w:t>
      </w:r>
      <w:r w:rsidRPr="00974A99">
        <w:rPr>
          <w:rFonts w:ascii="Garamond" w:eastAsia="Tahoma" w:hAnsi="Garamond" w:cs="Tahoma"/>
          <w:i/>
          <w:w w:val="90"/>
          <w:sz w:val="24"/>
          <w:szCs w:val="24"/>
        </w:rPr>
        <w:t>prokuratorskiego</w:t>
      </w:r>
      <w:r w:rsidRPr="00974A99">
        <w:rPr>
          <w:rFonts w:ascii="Garamond" w:eastAsia="Tahoma" w:hAnsi="Garamond" w:cs="Tahoma"/>
          <w:i/>
          <w:spacing w:val="10"/>
          <w:w w:val="90"/>
          <w:sz w:val="24"/>
          <w:szCs w:val="24"/>
        </w:rPr>
        <w:t xml:space="preserve"> </w:t>
      </w:r>
      <w:r w:rsidRPr="00974A99">
        <w:rPr>
          <w:rFonts w:ascii="Garamond" w:eastAsia="Tahoma" w:hAnsi="Garamond" w:cs="Tahoma"/>
          <w:i/>
          <w:w w:val="90"/>
          <w:sz w:val="24"/>
          <w:szCs w:val="24"/>
        </w:rPr>
        <w:t>co</w:t>
      </w:r>
      <w:r w:rsidRPr="00974A99">
        <w:rPr>
          <w:rFonts w:ascii="Garamond" w:eastAsia="Tahoma" w:hAnsi="Garamond" w:cs="Tahoma"/>
          <w:i/>
          <w:spacing w:val="10"/>
          <w:w w:val="90"/>
          <w:sz w:val="24"/>
          <w:szCs w:val="24"/>
        </w:rPr>
        <w:t xml:space="preserve"> </w:t>
      </w:r>
      <w:r w:rsidRPr="00974A99">
        <w:rPr>
          <w:rFonts w:ascii="Garamond" w:eastAsia="Tahoma" w:hAnsi="Garamond" w:cs="Tahoma"/>
          <w:i/>
          <w:w w:val="90"/>
          <w:sz w:val="24"/>
          <w:szCs w:val="24"/>
        </w:rPr>
        <w:t>do</w:t>
      </w:r>
      <w:r w:rsidRPr="00974A99">
        <w:rPr>
          <w:rFonts w:ascii="Garamond" w:eastAsia="Tahoma" w:hAnsi="Garamond" w:cs="Tahoma"/>
          <w:i/>
          <w:spacing w:val="11"/>
          <w:w w:val="90"/>
          <w:sz w:val="24"/>
          <w:szCs w:val="24"/>
        </w:rPr>
        <w:t xml:space="preserve"> </w:t>
      </w:r>
      <w:r w:rsidRPr="00974A99">
        <w:rPr>
          <w:rFonts w:ascii="Garamond" w:eastAsia="Tahoma" w:hAnsi="Garamond" w:cs="Tahoma"/>
          <w:i/>
          <w:w w:val="90"/>
          <w:sz w:val="24"/>
          <w:szCs w:val="24"/>
        </w:rPr>
        <w:t>przyszłego</w:t>
      </w:r>
      <w:r w:rsidRPr="00974A99">
        <w:rPr>
          <w:rFonts w:ascii="Garamond" w:eastAsia="Tahoma" w:hAnsi="Garamond" w:cs="Tahoma"/>
          <w:i/>
          <w:spacing w:val="10"/>
          <w:w w:val="90"/>
          <w:sz w:val="24"/>
          <w:szCs w:val="24"/>
        </w:rPr>
        <w:t xml:space="preserve"> </w:t>
      </w:r>
      <w:r w:rsidRPr="00974A99">
        <w:rPr>
          <w:rFonts w:ascii="Garamond" w:eastAsia="Tahoma" w:hAnsi="Garamond" w:cs="Tahoma"/>
          <w:i/>
          <w:w w:val="90"/>
          <w:sz w:val="24"/>
          <w:szCs w:val="24"/>
        </w:rPr>
        <w:t>kształtu</w:t>
      </w:r>
      <w:r w:rsidRPr="00974A99">
        <w:rPr>
          <w:rFonts w:ascii="Garamond" w:eastAsia="Tahoma" w:hAnsi="Garamond" w:cs="Tahoma"/>
          <w:i/>
          <w:spacing w:val="10"/>
          <w:w w:val="90"/>
          <w:sz w:val="24"/>
          <w:szCs w:val="24"/>
        </w:rPr>
        <w:t xml:space="preserve"> </w:t>
      </w:r>
      <w:r w:rsidRPr="00974A99">
        <w:rPr>
          <w:rFonts w:ascii="Garamond" w:eastAsia="Tahoma" w:hAnsi="Garamond" w:cs="Tahoma"/>
          <w:i/>
          <w:w w:val="90"/>
          <w:sz w:val="24"/>
          <w:szCs w:val="24"/>
        </w:rPr>
        <w:t>ustroju wymiaru</w:t>
      </w:r>
      <w:r w:rsidRPr="00974A99">
        <w:rPr>
          <w:rFonts w:ascii="Garamond" w:eastAsia="Tahoma" w:hAnsi="Garamond" w:cs="Tahoma"/>
          <w:i/>
          <w:spacing w:val="-9"/>
          <w:w w:val="90"/>
          <w:sz w:val="24"/>
          <w:szCs w:val="24"/>
        </w:rPr>
        <w:t xml:space="preserve"> </w:t>
      </w:r>
      <w:r w:rsidRPr="00974A99">
        <w:rPr>
          <w:rFonts w:ascii="Garamond" w:eastAsia="Tahoma" w:hAnsi="Garamond" w:cs="Tahoma"/>
          <w:i/>
          <w:w w:val="90"/>
          <w:sz w:val="24"/>
          <w:szCs w:val="24"/>
        </w:rPr>
        <w:t>sprawiedliwości</w:t>
      </w:r>
      <w:r w:rsidRPr="00974A99">
        <w:rPr>
          <w:rFonts w:ascii="Garamond" w:eastAsia="Tahoma" w:hAnsi="Garamond" w:cs="Tahoma"/>
          <w:i/>
          <w:spacing w:val="-8"/>
          <w:w w:val="90"/>
          <w:sz w:val="24"/>
          <w:szCs w:val="24"/>
        </w:rPr>
        <w:t xml:space="preserve"> </w:t>
      </w:r>
      <w:r w:rsidRPr="00974A99">
        <w:rPr>
          <w:rFonts w:ascii="Garamond" w:eastAsia="Tahoma" w:hAnsi="Garamond" w:cs="Tahoma"/>
          <w:i/>
          <w:w w:val="90"/>
          <w:sz w:val="24"/>
          <w:szCs w:val="24"/>
        </w:rPr>
        <w:t>oraz</w:t>
      </w:r>
      <w:r w:rsidRPr="00974A99">
        <w:rPr>
          <w:rFonts w:ascii="Garamond" w:eastAsia="Tahoma" w:hAnsi="Garamond" w:cs="Tahoma"/>
          <w:i/>
          <w:spacing w:val="-8"/>
          <w:w w:val="90"/>
          <w:sz w:val="24"/>
          <w:szCs w:val="24"/>
        </w:rPr>
        <w:t xml:space="preserve"> </w:t>
      </w:r>
      <w:r w:rsidRPr="00974A99">
        <w:rPr>
          <w:rFonts w:ascii="Garamond" w:eastAsia="Tahoma" w:hAnsi="Garamond" w:cs="Tahoma"/>
          <w:i/>
          <w:w w:val="90"/>
          <w:sz w:val="24"/>
          <w:szCs w:val="24"/>
        </w:rPr>
        <w:t>odpowiedzialności</w:t>
      </w:r>
      <w:r w:rsidRPr="00974A99">
        <w:rPr>
          <w:rFonts w:ascii="Garamond" w:eastAsia="Tahoma" w:hAnsi="Garamond" w:cs="Tahoma"/>
          <w:i/>
          <w:spacing w:val="-8"/>
          <w:w w:val="90"/>
          <w:sz w:val="24"/>
          <w:szCs w:val="24"/>
        </w:rPr>
        <w:t xml:space="preserve"> </w:t>
      </w:r>
      <w:r w:rsidRPr="00974A99">
        <w:rPr>
          <w:rFonts w:ascii="Garamond" w:eastAsia="Tahoma" w:hAnsi="Garamond" w:cs="Tahoma"/>
          <w:i/>
          <w:w w:val="90"/>
          <w:sz w:val="24"/>
          <w:szCs w:val="24"/>
        </w:rPr>
        <w:t>dyscyplinarnej</w:t>
      </w:r>
    </w:p>
    <w:p w:rsidR="00974A99" w:rsidRDefault="00974A99" w:rsidP="00845CEA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81196C" w:rsidRPr="0081196C" w:rsidRDefault="0081196C" w:rsidP="0081196C">
      <w:pPr>
        <w:spacing w:after="0" w:line="360" w:lineRule="auto"/>
        <w:jc w:val="center"/>
        <w:rPr>
          <w:rFonts w:ascii="Garamond" w:hAnsi="Garamond"/>
          <w:bCs/>
          <w:iCs/>
          <w:sz w:val="24"/>
          <w:szCs w:val="24"/>
        </w:rPr>
      </w:pPr>
      <w:r w:rsidRPr="0081196C">
        <w:rPr>
          <w:rFonts w:ascii="Garamond" w:hAnsi="Garamond"/>
          <w:bCs/>
          <w:iCs/>
          <w:sz w:val="24"/>
          <w:szCs w:val="24"/>
        </w:rPr>
        <w:t>KONCEPCJA KONFERENCJI</w:t>
      </w:r>
    </w:p>
    <w:p w:rsidR="0081196C" w:rsidRDefault="0081196C" w:rsidP="00845CEA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74A99" w:rsidRDefault="00974A99" w:rsidP="00974A9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74A99">
        <w:rPr>
          <w:rFonts w:ascii="Garamond" w:hAnsi="Garamond"/>
          <w:sz w:val="24"/>
          <w:szCs w:val="24"/>
        </w:rPr>
        <w:t xml:space="preserve">Celem konferencji jest </w:t>
      </w:r>
      <w:r w:rsidRPr="00974A99">
        <w:rPr>
          <w:rFonts w:ascii="Garamond" w:hAnsi="Garamond"/>
          <w:b/>
          <w:sz w:val="24"/>
          <w:szCs w:val="24"/>
          <w:u w:val="single"/>
        </w:rPr>
        <w:t>realnie oddać głos jej uczestnikom – sędziom i prokuratorom</w:t>
      </w:r>
      <w:r w:rsidRPr="00974A99">
        <w:rPr>
          <w:rFonts w:ascii="Garamond" w:hAnsi="Garamond"/>
          <w:sz w:val="24"/>
          <w:szCs w:val="24"/>
        </w:rPr>
        <w:t>. I to nie jedynie wybranym, ale wszystkim sędziom i prokuratorom w Polsce.</w:t>
      </w:r>
    </w:p>
    <w:p w:rsidR="00974A99" w:rsidRDefault="00974A99" w:rsidP="00974A9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 ten sposób konferencja staje się </w:t>
      </w:r>
      <w:r>
        <w:rPr>
          <w:rFonts w:ascii="Garamond" w:hAnsi="Garamond"/>
          <w:b/>
          <w:sz w:val="24"/>
          <w:szCs w:val="24"/>
        </w:rPr>
        <w:t>jedynym w swoim rodzaju sposobem konsultacji społecznych</w:t>
      </w:r>
      <w:r>
        <w:rPr>
          <w:rFonts w:ascii="Garamond" w:hAnsi="Garamond"/>
          <w:sz w:val="24"/>
          <w:szCs w:val="24"/>
        </w:rPr>
        <w:t xml:space="preserve">. </w:t>
      </w:r>
    </w:p>
    <w:p w:rsidR="00974A99" w:rsidRDefault="00974A99" w:rsidP="00974A9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74A99">
        <w:rPr>
          <w:rFonts w:ascii="Garamond" w:hAnsi="Garamond"/>
          <w:b/>
          <w:sz w:val="24"/>
          <w:szCs w:val="24"/>
        </w:rPr>
        <w:t>Paneliści</w:t>
      </w:r>
      <w:r>
        <w:rPr>
          <w:rFonts w:ascii="Garamond" w:hAnsi="Garamond"/>
          <w:sz w:val="24"/>
          <w:szCs w:val="24"/>
        </w:rPr>
        <w:t xml:space="preserve">, reprezentujący m.in. Ministerstwo Sprawiedliwości, ale także stowarzyszenia sędziowskie i prokuratorskie </w:t>
      </w:r>
      <w:r w:rsidRPr="00974A99">
        <w:rPr>
          <w:rFonts w:ascii="Garamond" w:hAnsi="Garamond"/>
          <w:b/>
          <w:sz w:val="24"/>
          <w:szCs w:val="24"/>
          <w:u w:val="single"/>
        </w:rPr>
        <w:t>przedstawią</w:t>
      </w:r>
      <w:r>
        <w:rPr>
          <w:rFonts w:ascii="Garamond" w:hAnsi="Garamond"/>
          <w:b/>
          <w:sz w:val="24"/>
          <w:szCs w:val="24"/>
          <w:u w:val="single"/>
        </w:rPr>
        <w:t xml:space="preserve"> węzłowe zagadnienia proponowanych reform wymiaru sprawiedliwości</w:t>
      </w:r>
      <w:r>
        <w:rPr>
          <w:rFonts w:ascii="Garamond" w:hAnsi="Garamond"/>
          <w:sz w:val="24"/>
          <w:szCs w:val="24"/>
        </w:rPr>
        <w:t xml:space="preserve">. Przedmiotem dyskusji będą między innymi </w:t>
      </w:r>
      <w:r w:rsidR="0028238E">
        <w:rPr>
          <w:rFonts w:ascii="Garamond" w:hAnsi="Garamond"/>
          <w:sz w:val="24"/>
          <w:szCs w:val="24"/>
        </w:rPr>
        <w:t>los obecnej i kształt przyszłej KRS, skuteczność rekomendacji obecnej KRS, postulaty dotyczące postępowania dyscyplinarnego, ustrój prokuratury i inne.</w:t>
      </w:r>
    </w:p>
    <w:p w:rsidR="0028238E" w:rsidRDefault="0028238E" w:rsidP="00974A9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8238E">
        <w:rPr>
          <w:rFonts w:ascii="Garamond" w:hAnsi="Garamond"/>
          <w:sz w:val="24"/>
          <w:szCs w:val="24"/>
        </w:rPr>
        <w:t>Po wysłuchaniu</w:t>
      </w:r>
      <w:r>
        <w:rPr>
          <w:rFonts w:ascii="Garamond" w:hAnsi="Garamond"/>
          <w:sz w:val="24"/>
          <w:szCs w:val="24"/>
        </w:rPr>
        <w:t xml:space="preserve"> dyskusji, </w:t>
      </w:r>
      <w:r>
        <w:rPr>
          <w:rFonts w:ascii="Garamond" w:hAnsi="Garamond"/>
          <w:b/>
          <w:sz w:val="24"/>
          <w:szCs w:val="24"/>
        </w:rPr>
        <w:t>wszyscy uczestnicy konferencji</w:t>
      </w:r>
      <w:r>
        <w:rPr>
          <w:rFonts w:ascii="Garamond" w:hAnsi="Garamond"/>
          <w:sz w:val="24"/>
          <w:szCs w:val="24"/>
        </w:rPr>
        <w:t xml:space="preserve">, a więc docelowo jak największa liczba sędziów i prokuratorów z całej Polski, </w:t>
      </w:r>
      <w:r w:rsidRPr="0028238E">
        <w:rPr>
          <w:rFonts w:ascii="Garamond" w:hAnsi="Garamond"/>
          <w:b/>
          <w:sz w:val="24"/>
          <w:szCs w:val="24"/>
          <w:u w:val="single"/>
        </w:rPr>
        <w:t>wezmą udział w anonimowej ankiecie</w:t>
      </w:r>
      <w:r>
        <w:rPr>
          <w:rFonts w:ascii="Garamond" w:hAnsi="Garamond"/>
          <w:sz w:val="24"/>
          <w:szCs w:val="24"/>
        </w:rPr>
        <w:t>. Pytania ankiety będą ściśle nawiązywać do poruszonych w dyskusji kwestii.</w:t>
      </w:r>
    </w:p>
    <w:p w:rsidR="00291073" w:rsidRDefault="00291073" w:rsidP="0029107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1073">
        <w:rPr>
          <w:rFonts w:ascii="Garamond" w:hAnsi="Garamond"/>
          <w:b/>
          <w:sz w:val="24"/>
          <w:szCs w:val="24"/>
          <w:u w:val="single"/>
        </w:rPr>
        <w:t>Ankieta będzie reprezentatywna dla całego środowiska</w:t>
      </w:r>
      <w:r w:rsidRPr="00291073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Na jej podstawie będzie można dokonać analizy, jak naprawdę środowisko sędziów i prokuratorów (a także jego poszczególne części) podchodzi do rozwiązania obecnego kryzysu ustrojowego.</w:t>
      </w:r>
    </w:p>
    <w:p w:rsidR="00974A99" w:rsidRPr="00291073" w:rsidRDefault="00974A99" w:rsidP="0029107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1073">
        <w:rPr>
          <w:rFonts w:ascii="Garamond" w:hAnsi="Garamond"/>
          <w:sz w:val="24"/>
          <w:szCs w:val="24"/>
        </w:rPr>
        <w:t xml:space="preserve">Wyniki zostaną </w:t>
      </w:r>
      <w:r w:rsidRPr="00291073">
        <w:rPr>
          <w:rFonts w:ascii="Garamond" w:hAnsi="Garamond"/>
          <w:b/>
          <w:sz w:val="24"/>
          <w:szCs w:val="24"/>
        </w:rPr>
        <w:t>opracowane i przedstawione na żywo</w:t>
      </w:r>
      <w:r w:rsidRPr="00291073">
        <w:rPr>
          <w:rFonts w:ascii="Garamond" w:hAnsi="Garamond"/>
          <w:sz w:val="24"/>
          <w:szCs w:val="24"/>
        </w:rPr>
        <w:t xml:space="preserve">, jak również </w:t>
      </w:r>
      <w:r w:rsidR="003006AC">
        <w:rPr>
          <w:rFonts w:ascii="Garamond" w:hAnsi="Garamond"/>
          <w:sz w:val="24"/>
          <w:szCs w:val="24"/>
        </w:rPr>
        <w:t>–</w:t>
      </w:r>
      <w:r w:rsidR="00291073">
        <w:rPr>
          <w:rFonts w:ascii="Garamond" w:hAnsi="Garamond"/>
          <w:sz w:val="24"/>
          <w:szCs w:val="24"/>
        </w:rPr>
        <w:t xml:space="preserve"> </w:t>
      </w:r>
      <w:r w:rsidR="003006AC">
        <w:rPr>
          <w:rFonts w:ascii="Garamond" w:hAnsi="Garamond"/>
          <w:sz w:val="24"/>
          <w:szCs w:val="24"/>
        </w:rPr>
        <w:t xml:space="preserve">po przeprowadzeniu dogłębnej analizy wyników – </w:t>
      </w:r>
      <w:r w:rsidRPr="00291073">
        <w:rPr>
          <w:rFonts w:ascii="Garamond" w:hAnsi="Garamond"/>
          <w:sz w:val="24"/>
          <w:szCs w:val="24"/>
        </w:rPr>
        <w:t xml:space="preserve">w </w:t>
      </w:r>
      <w:r w:rsidRPr="00291073">
        <w:rPr>
          <w:rFonts w:ascii="Garamond" w:hAnsi="Garamond"/>
          <w:b/>
          <w:sz w:val="24"/>
          <w:szCs w:val="24"/>
        </w:rPr>
        <w:t>publikacji pokonferencyjnej</w:t>
      </w:r>
      <w:r w:rsidRPr="00291073">
        <w:rPr>
          <w:rFonts w:ascii="Garamond" w:hAnsi="Garamond"/>
          <w:sz w:val="24"/>
          <w:szCs w:val="24"/>
        </w:rPr>
        <w:t>.</w:t>
      </w:r>
    </w:p>
    <w:p w:rsidR="00974A99" w:rsidRPr="00350B0C" w:rsidRDefault="00974A99" w:rsidP="00845CEA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974A99" w:rsidRPr="00350B0C">
      <w:pgSz w:w="11906" w:h="16838"/>
      <w:pgMar w:top="1134" w:right="1134" w:bottom="1134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6DF" w:rsidRDefault="00B436DF" w:rsidP="00E84721">
      <w:pPr>
        <w:spacing w:after="0" w:line="240" w:lineRule="auto"/>
      </w:pPr>
      <w:r>
        <w:separator/>
      </w:r>
    </w:p>
  </w:endnote>
  <w:endnote w:type="continuationSeparator" w:id="0">
    <w:p w:rsidR="00B436DF" w:rsidRDefault="00B436DF" w:rsidP="00E8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6DF" w:rsidRDefault="00B436DF" w:rsidP="00E84721">
      <w:pPr>
        <w:spacing w:after="0" w:line="240" w:lineRule="auto"/>
      </w:pPr>
      <w:r>
        <w:separator/>
      </w:r>
    </w:p>
  </w:footnote>
  <w:footnote w:type="continuationSeparator" w:id="0">
    <w:p w:rsidR="00B436DF" w:rsidRDefault="00B436DF" w:rsidP="00E84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70C7"/>
    <w:multiLevelType w:val="hybridMultilevel"/>
    <w:tmpl w:val="B31CD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04779"/>
    <w:multiLevelType w:val="hybridMultilevel"/>
    <w:tmpl w:val="8B0CD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B2A4F"/>
    <w:multiLevelType w:val="hybridMultilevel"/>
    <w:tmpl w:val="5588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83EA4"/>
    <w:multiLevelType w:val="hybridMultilevel"/>
    <w:tmpl w:val="CA04B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13241"/>
    <w:multiLevelType w:val="hybridMultilevel"/>
    <w:tmpl w:val="B7CA3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A1F2E"/>
    <w:multiLevelType w:val="hybridMultilevel"/>
    <w:tmpl w:val="B8947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FE"/>
    <w:rsid w:val="00002A3A"/>
    <w:rsid w:val="000118C9"/>
    <w:rsid w:val="000576D0"/>
    <w:rsid w:val="00111749"/>
    <w:rsid w:val="0028238E"/>
    <w:rsid w:val="00282F35"/>
    <w:rsid w:val="00291073"/>
    <w:rsid w:val="002F3744"/>
    <w:rsid w:val="003006AC"/>
    <w:rsid w:val="003006C4"/>
    <w:rsid w:val="0030567B"/>
    <w:rsid w:val="00350B0C"/>
    <w:rsid w:val="003C41AB"/>
    <w:rsid w:val="00424538"/>
    <w:rsid w:val="00431F7A"/>
    <w:rsid w:val="004B362C"/>
    <w:rsid w:val="00546E82"/>
    <w:rsid w:val="005A03CA"/>
    <w:rsid w:val="005D2C30"/>
    <w:rsid w:val="00656126"/>
    <w:rsid w:val="00717CC1"/>
    <w:rsid w:val="0081196C"/>
    <w:rsid w:val="00845CEA"/>
    <w:rsid w:val="008467D0"/>
    <w:rsid w:val="008D7E44"/>
    <w:rsid w:val="008E50C1"/>
    <w:rsid w:val="008F6C75"/>
    <w:rsid w:val="00974A99"/>
    <w:rsid w:val="00974C1D"/>
    <w:rsid w:val="009D37C8"/>
    <w:rsid w:val="00B07A3F"/>
    <w:rsid w:val="00B40493"/>
    <w:rsid w:val="00B436DF"/>
    <w:rsid w:val="00D219AA"/>
    <w:rsid w:val="00D36B37"/>
    <w:rsid w:val="00D80878"/>
    <w:rsid w:val="00E022A6"/>
    <w:rsid w:val="00E2357F"/>
    <w:rsid w:val="00E84721"/>
    <w:rsid w:val="00EE16EA"/>
    <w:rsid w:val="00F916FE"/>
    <w:rsid w:val="00FB39A4"/>
    <w:rsid w:val="00FD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F6EC"/>
  <w15:chartTrackingRefBased/>
  <w15:docId w15:val="{AB112E20-C38D-4629-9062-BAA6FB34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612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C41A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7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47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4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1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446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36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2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66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5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83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1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12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6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CBCBC"/>
                        <w:left w:val="single" w:sz="6" w:space="0" w:color="BCBCBC"/>
                        <w:bottom w:val="single" w:sz="6" w:space="0" w:color="BCBCBC"/>
                        <w:right w:val="single" w:sz="6" w:space="0" w:color="BCBCBC"/>
                      </w:divBdr>
                    </w:div>
                  </w:divsChild>
                </w:div>
              </w:divsChild>
            </w:div>
            <w:div w:id="10879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74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33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CBCBC"/>
                        <w:left w:val="single" w:sz="6" w:space="0" w:color="BCBCBC"/>
                        <w:bottom w:val="single" w:sz="6" w:space="0" w:color="BCBCBC"/>
                        <w:right w:val="single" w:sz="6" w:space="0" w:color="BCBCBC"/>
                      </w:divBdr>
                    </w:div>
                  </w:divsChild>
                </w:div>
              </w:divsChild>
            </w:div>
          </w:divsChild>
        </w:div>
        <w:div w:id="1151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7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542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872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750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331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9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858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6984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3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288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7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611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227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6781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9067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9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330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6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4886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741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0168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975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6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6647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712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16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8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7143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7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8192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542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503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04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834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6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26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23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071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826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3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173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8997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942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4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194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1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2668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3062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723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261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0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0885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51131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194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5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8171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71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4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3065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70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335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6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6038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3347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0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1786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312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491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1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7247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43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716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9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6907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61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190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81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1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092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555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37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502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4181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8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3621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5772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5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047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72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9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2851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5106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395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7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7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0577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5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2285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31265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0677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832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726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932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69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893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4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8955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3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552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1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069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443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2993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748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5893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83295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7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98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65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82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898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5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379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455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149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3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665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2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670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510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4081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841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0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6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3213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826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1280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681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4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642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238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9778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8292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2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81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8274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553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721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3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4979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798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6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4835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15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533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4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2225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56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3039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083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5756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12222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34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710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0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452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06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359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9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653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047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001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328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622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698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580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146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7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838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27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3473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2062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5996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1678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6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106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6146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306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7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0121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2178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8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5387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57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2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71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3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08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7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714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7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CBCBC"/>
                        <w:left w:val="single" w:sz="6" w:space="0" w:color="BCBCBC"/>
                        <w:bottom w:val="single" w:sz="6" w:space="0" w:color="BCBCBC"/>
                        <w:right w:val="single" w:sz="6" w:space="0" w:color="BCBCBC"/>
                      </w:divBdr>
                    </w:div>
                  </w:divsChild>
                </w:div>
              </w:divsChild>
            </w:div>
            <w:div w:id="14665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88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45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CBCBC"/>
                        <w:left w:val="single" w:sz="6" w:space="0" w:color="BCBCBC"/>
                        <w:bottom w:val="single" w:sz="6" w:space="0" w:color="BCBCBC"/>
                        <w:right w:val="single" w:sz="6" w:space="0" w:color="BCBCBC"/>
                      </w:divBdr>
                    </w:div>
                  </w:divsChild>
                </w:div>
              </w:divsChild>
            </w:div>
          </w:divsChild>
        </w:div>
        <w:div w:id="17955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32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Wilczyński Marcin</dc:creator>
  <cp:keywords/>
  <dc:description/>
  <cp:lastModifiedBy>Wilczyński Marcin</cp:lastModifiedBy>
  <cp:revision>33</cp:revision>
  <dcterms:created xsi:type="dcterms:W3CDTF">2021-05-10T10:24:00Z</dcterms:created>
  <dcterms:modified xsi:type="dcterms:W3CDTF">2024-10-01T11:28:00Z</dcterms:modified>
</cp:coreProperties>
</file>