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32" w:rsidRPr="00D914B9" w:rsidRDefault="00923D32" w:rsidP="00923D32">
      <w:pPr>
        <w:jc w:val="right"/>
        <w:rPr>
          <w:rFonts w:asciiTheme="minorHAnsi" w:hAnsiTheme="minorHAnsi" w:cstheme="minorHAnsi"/>
        </w:rPr>
      </w:pPr>
      <w:r w:rsidRPr="00D914B9">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2C903DF" wp14:editId="14A63A70">
                <wp:simplePos x="0" y="0"/>
                <wp:positionH relativeFrom="margin">
                  <wp:posOffset>43180</wp:posOffset>
                </wp:positionH>
                <wp:positionV relativeFrom="margin">
                  <wp:posOffset>-71120</wp:posOffset>
                </wp:positionV>
                <wp:extent cx="2343150" cy="89535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953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2" w:rsidRPr="005C626A" w:rsidRDefault="00923D32" w:rsidP="00923D32">
                            <w:pPr>
                              <w:autoSpaceDE w:val="0"/>
                              <w:autoSpaceDN w:val="0"/>
                              <w:adjustRightInd w:val="0"/>
                              <w:jc w:val="center"/>
                              <w:rPr>
                                <w:b/>
                                <w:bCs/>
                                <w:color w:val="000000"/>
                              </w:rPr>
                            </w:pPr>
                            <w:r>
                              <w:rPr>
                                <w:noProof/>
                              </w:rPr>
                              <w:drawing>
                                <wp:inline distT="0" distB="0" distL="0" distR="0" wp14:anchorId="70D26229" wp14:editId="520CB462">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23D32" w:rsidRPr="001E7504" w:rsidRDefault="00923D32"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923D32" w:rsidRDefault="00923D32" w:rsidP="00923D32">
                            <w:pPr>
                              <w:autoSpaceDE w:val="0"/>
                              <w:autoSpaceDN w:val="0"/>
                              <w:adjustRightInd w:val="0"/>
                              <w:jc w:val="center"/>
                              <w:rPr>
                                <w:b/>
                                <w:color w:val="000000"/>
                              </w:rPr>
                            </w:pPr>
                          </w:p>
                          <w:p w:rsidR="00923D32" w:rsidRDefault="00923D32" w:rsidP="00923D32">
                            <w:pPr>
                              <w:autoSpaceDE w:val="0"/>
                              <w:autoSpaceDN w:val="0"/>
                              <w:adjustRightInd w:val="0"/>
                              <w:jc w:val="center"/>
                              <w:rPr>
                                <w:b/>
                                <w:color w:val="000000"/>
                              </w:rPr>
                            </w:pPr>
                          </w:p>
                          <w:p w:rsidR="00923D32" w:rsidRDefault="00923D32" w:rsidP="00923D32">
                            <w:pPr>
                              <w:autoSpaceDE w:val="0"/>
                              <w:autoSpaceDN w:val="0"/>
                              <w:adjustRightInd w:val="0"/>
                              <w:jc w:val="center"/>
                              <w:rPr>
                                <w:b/>
                                <w:color w:val="000000"/>
                              </w:rPr>
                            </w:pPr>
                          </w:p>
                          <w:p w:rsidR="00923D32" w:rsidRPr="008978E9" w:rsidRDefault="00923D32" w:rsidP="00923D32">
                            <w:pPr>
                              <w:autoSpaceDE w:val="0"/>
                              <w:autoSpaceDN w:val="0"/>
                              <w:adjustRightInd w:val="0"/>
                              <w:jc w:val="center"/>
                              <w:rPr>
                                <w:b/>
                                <w:color w:val="000000"/>
                              </w:rPr>
                            </w:pPr>
                          </w:p>
                          <w:p w:rsidR="00923D32" w:rsidRPr="007D0B8E" w:rsidRDefault="00923D32" w:rsidP="00923D32">
                            <w:pPr>
                              <w:autoSpaceDE w:val="0"/>
                              <w:autoSpaceDN w:val="0"/>
                              <w:adjustRightInd w:val="0"/>
                              <w:jc w:val="center"/>
                              <w:rPr>
                                <w:b/>
                                <w:color w:val="000000"/>
                              </w:rPr>
                            </w:pPr>
                          </w:p>
                          <w:p w:rsidR="00923D32" w:rsidRPr="007D0B8E" w:rsidRDefault="00923D32" w:rsidP="00923D32">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903DF" id="Prostokąt 5" o:spid="_x0000_s1026" style="position:absolute;left:0;text-align:left;margin-left:3.4pt;margin-top:-5.6pt;width:184.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" filled="f" fillcolor="#bbe0e3" stroked="f">
                <v:textbox inset="0,0,0,0">
                  <w:txbxContent>
                    <w:p w:rsidR="00923D32" w:rsidRPr="005C626A" w:rsidRDefault="00923D32" w:rsidP="00923D32">
                      <w:pPr>
                        <w:autoSpaceDE w:val="0"/>
                        <w:autoSpaceDN w:val="0"/>
                        <w:adjustRightInd w:val="0"/>
                        <w:jc w:val="center"/>
                        <w:rPr>
                          <w:b/>
                          <w:bCs/>
                          <w:color w:val="000000"/>
                        </w:rPr>
                      </w:pPr>
                      <w:r>
                        <w:rPr>
                          <w:noProof/>
                        </w:rPr>
                        <w:drawing>
                          <wp:inline distT="0" distB="0" distL="0" distR="0" wp14:anchorId="70D26229" wp14:editId="520CB462">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23D32" w:rsidRPr="001E7504" w:rsidRDefault="00923D32" w:rsidP="00923D32">
                      <w:pPr>
                        <w:autoSpaceDE w:val="0"/>
                        <w:autoSpaceDN w:val="0"/>
                        <w:adjustRightInd w:val="0"/>
                        <w:jc w:val="center"/>
                        <w:rPr>
                          <w:rFonts w:ascii="Calibri" w:hAnsi="Calibri"/>
                          <w:b/>
                          <w:color w:val="000000"/>
                        </w:rPr>
                      </w:pPr>
                      <w:r w:rsidRPr="001E7504">
                        <w:rPr>
                          <w:rFonts w:ascii="Calibri" w:hAnsi="Calibri"/>
                          <w:b/>
                          <w:color w:val="000000"/>
                        </w:rPr>
                        <w:t>WOJEWODA MAZOWIECKI</w:t>
                      </w:r>
                    </w:p>
                    <w:p w:rsidR="00923D32" w:rsidRDefault="00923D32" w:rsidP="00923D32">
                      <w:pPr>
                        <w:autoSpaceDE w:val="0"/>
                        <w:autoSpaceDN w:val="0"/>
                        <w:adjustRightInd w:val="0"/>
                        <w:jc w:val="center"/>
                        <w:rPr>
                          <w:b/>
                          <w:color w:val="000000"/>
                        </w:rPr>
                      </w:pPr>
                    </w:p>
                    <w:p w:rsidR="00923D32" w:rsidRDefault="00923D32" w:rsidP="00923D32">
                      <w:pPr>
                        <w:autoSpaceDE w:val="0"/>
                        <w:autoSpaceDN w:val="0"/>
                        <w:adjustRightInd w:val="0"/>
                        <w:jc w:val="center"/>
                        <w:rPr>
                          <w:b/>
                          <w:color w:val="000000"/>
                        </w:rPr>
                      </w:pPr>
                    </w:p>
                    <w:p w:rsidR="00923D32" w:rsidRDefault="00923D32" w:rsidP="00923D32">
                      <w:pPr>
                        <w:autoSpaceDE w:val="0"/>
                        <w:autoSpaceDN w:val="0"/>
                        <w:adjustRightInd w:val="0"/>
                        <w:jc w:val="center"/>
                        <w:rPr>
                          <w:b/>
                          <w:color w:val="000000"/>
                        </w:rPr>
                      </w:pPr>
                    </w:p>
                    <w:p w:rsidR="00923D32" w:rsidRPr="008978E9" w:rsidRDefault="00923D32" w:rsidP="00923D32">
                      <w:pPr>
                        <w:autoSpaceDE w:val="0"/>
                        <w:autoSpaceDN w:val="0"/>
                        <w:adjustRightInd w:val="0"/>
                        <w:jc w:val="center"/>
                        <w:rPr>
                          <w:b/>
                          <w:color w:val="000000"/>
                        </w:rPr>
                      </w:pPr>
                    </w:p>
                    <w:p w:rsidR="00923D32" w:rsidRPr="007D0B8E" w:rsidRDefault="00923D32" w:rsidP="00923D32">
                      <w:pPr>
                        <w:autoSpaceDE w:val="0"/>
                        <w:autoSpaceDN w:val="0"/>
                        <w:adjustRightInd w:val="0"/>
                        <w:jc w:val="center"/>
                        <w:rPr>
                          <w:b/>
                          <w:color w:val="000000"/>
                        </w:rPr>
                      </w:pPr>
                    </w:p>
                    <w:p w:rsidR="00923D32" w:rsidRPr="007D0B8E" w:rsidRDefault="00923D32" w:rsidP="00923D32">
                      <w:pPr>
                        <w:autoSpaceDE w:val="0"/>
                        <w:autoSpaceDN w:val="0"/>
                        <w:adjustRightInd w:val="0"/>
                        <w:jc w:val="center"/>
                        <w:rPr>
                          <w:b/>
                          <w:color w:val="000000"/>
                        </w:rPr>
                      </w:pPr>
                    </w:p>
                  </w:txbxContent>
                </v:textbox>
                <w10:wrap anchorx="margin" anchory="margin"/>
              </v:rect>
            </w:pict>
          </mc:Fallback>
        </mc:AlternateContent>
      </w:r>
      <w:r w:rsidRPr="00D914B9">
        <w:rPr>
          <w:rFonts w:asciiTheme="minorHAnsi" w:hAnsiTheme="minorHAnsi" w:cstheme="minorHAnsi"/>
        </w:rPr>
        <w:t>Warszawa,</w:t>
      </w:r>
      <w:r w:rsidR="00AD33CC">
        <w:rPr>
          <w:rFonts w:asciiTheme="minorHAnsi" w:hAnsiTheme="minorHAnsi" w:cstheme="minorHAnsi"/>
        </w:rPr>
        <w:t xml:space="preserve"> 9</w:t>
      </w:r>
      <w:r w:rsidR="00BB0CDD" w:rsidRPr="00D914B9">
        <w:rPr>
          <w:rFonts w:asciiTheme="minorHAnsi" w:hAnsiTheme="minorHAnsi" w:cstheme="minorHAnsi"/>
        </w:rPr>
        <w:t xml:space="preserve"> </w:t>
      </w:r>
      <w:r w:rsidR="00D914B9">
        <w:rPr>
          <w:rFonts w:asciiTheme="minorHAnsi" w:hAnsiTheme="minorHAnsi" w:cstheme="minorHAnsi"/>
        </w:rPr>
        <w:t>maja</w:t>
      </w:r>
      <w:r w:rsidRPr="00D914B9">
        <w:rPr>
          <w:rFonts w:asciiTheme="minorHAnsi" w:hAnsiTheme="minorHAnsi" w:cstheme="minorHAnsi"/>
        </w:rPr>
        <w:t xml:space="preserve"> 2019 r. </w:t>
      </w:r>
    </w:p>
    <w:p w:rsidR="00923D32" w:rsidRDefault="00923D32" w:rsidP="00923D32"/>
    <w:p w:rsidR="00923D32" w:rsidRDefault="00923D32" w:rsidP="00923D32"/>
    <w:p w:rsidR="0069024A" w:rsidRDefault="0069024A" w:rsidP="00923D32"/>
    <w:p w:rsidR="0069024A" w:rsidRDefault="0069024A" w:rsidP="00923D32"/>
    <w:p w:rsidR="00923D32" w:rsidRPr="0069024A" w:rsidRDefault="004E09D0" w:rsidP="00923D32">
      <w:pPr>
        <w:rPr>
          <w:rFonts w:asciiTheme="minorHAnsi" w:hAnsiTheme="minorHAnsi"/>
        </w:rPr>
      </w:pPr>
      <w:r>
        <w:rPr>
          <w:rFonts w:asciiTheme="minorHAnsi" w:hAnsiTheme="minorHAnsi"/>
        </w:rPr>
        <w:t xml:space="preserve">   </w:t>
      </w:r>
      <w:r w:rsidR="009C726A">
        <w:rPr>
          <w:rFonts w:asciiTheme="minorHAnsi" w:hAnsiTheme="minorHAnsi"/>
        </w:rPr>
        <w:t xml:space="preserve">         </w:t>
      </w:r>
      <w:r w:rsidR="00281F20">
        <w:rPr>
          <w:rFonts w:asciiTheme="minorHAnsi" w:hAnsiTheme="minorHAnsi"/>
        </w:rPr>
        <w:t>WNP-I.4131.</w:t>
      </w:r>
      <w:r w:rsidR="00EA5399">
        <w:rPr>
          <w:rFonts w:asciiTheme="minorHAnsi" w:hAnsiTheme="minorHAnsi"/>
        </w:rPr>
        <w:t>86</w:t>
      </w:r>
      <w:r w:rsidR="00923D32" w:rsidRPr="0069024A">
        <w:rPr>
          <w:rFonts w:asciiTheme="minorHAnsi" w:hAnsiTheme="minorHAnsi"/>
        </w:rPr>
        <w:t>.2019.MW</w:t>
      </w:r>
    </w:p>
    <w:p w:rsidR="00923D32" w:rsidRDefault="00923D32" w:rsidP="00923D32"/>
    <w:p w:rsidR="00923D32" w:rsidRDefault="00923D32" w:rsidP="00923D32"/>
    <w:p w:rsidR="00923D32" w:rsidRDefault="00923D32" w:rsidP="00923D32"/>
    <w:p w:rsidR="00D914B9" w:rsidRPr="00D914B9" w:rsidRDefault="00D914B9" w:rsidP="00D914B9">
      <w:pPr>
        <w:ind w:firstLine="4820"/>
        <w:rPr>
          <w:rFonts w:asciiTheme="minorHAnsi" w:hAnsiTheme="minorHAnsi" w:cstheme="minorHAnsi"/>
          <w:b/>
          <w:sz w:val="28"/>
          <w:szCs w:val="22"/>
        </w:rPr>
      </w:pPr>
      <w:r w:rsidRPr="00D914B9">
        <w:rPr>
          <w:rFonts w:asciiTheme="minorHAnsi" w:hAnsiTheme="minorHAnsi" w:cstheme="minorHAnsi"/>
          <w:b/>
          <w:sz w:val="28"/>
        </w:rPr>
        <w:t>Wójt Gminy Obryte</w:t>
      </w:r>
    </w:p>
    <w:p w:rsidR="00D914B9" w:rsidRPr="00D914B9" w:rsidRDefault="00D914B9" w:rsidP="00D914B9">
      <w:pPr>
        <w:ind w:firstLine="4820"/>
        <w:rPr>
          <w:rFonts w:asciiTheme="minorHAnsi" w:hAnsiTheme="minorHAnsi" w:cstheme="minorHAnsi"/>
          <w:b/>
          <w:sz w:val="28"/>
        </w:rPr>
      </w:pPr>
      <w:r w:rsidRPr="00D914B9">
        <w:rPr>
          <w:rFonts w:asciiTheme="minorHAnsi" w:hAnsiTheme="minorHAnsi" w:cstheme="minorHAnsi"/>
          <w:b/>
          <w:sz w:val="28"/>
        </w:rPr>
        <w:t>Obryte 185</w:t>
      </w:r>
    </w:p>
    <w:p w:rsidR="00923D32" w:rsidRPr="00D914B9" w:rsidRDefault="00D914B9" w:rsidP="00D914B9">
      <w:pPr>
        <w:ind w:firstLine="4820"/>
        <w:rPr>
          <w:rFonts w:asciiTheme="minorHAnsi" w:hAnsiTheme="minorHAnsi" w:cstheme="minorHAnsi"/>
          <w:b/>
          <w:sz w:val="28"/>
        </w:rPr>
      </w:pPr>
      <w:r w:rsidRPr="00D914B9">
        <w:rPr>
          <w:rFonts w:asciiTheme="minorHAnsi" w:hAnsiTheme="minorHAnsi" w:cstheme="minorHAnsi"/>
          <w:b/>
          <w:sz w:val="28"/>
        </w:rPr>
        <w:t>07-215 Obryte</w:t>
      </w:r>
    </w:p>
    <w:p w:rsidR="00923D32" w:rsidRDefault="00923D32" w:rsidP="00711A9A"/>
    <w:p w:rsidR="00923D32" w:rsidRDefault="00923D32" w:rsidP="00711A9A"/>
    <w:p w:rsidR="00923D32" w:rsidRDefault="00923D32" w:rsidP="00711A9A"/>
    <w:p w:rsidR="00923D32" w:rsidRDefault="00923D32" w:rsidP="00711A9A"/>
    <w:p w:rsidR="00923D32" w:rsidRDefault="00923D32" w:rsidP="00711A9A"/>
    <w:p w:rsidR="00711A9A" w:rsidRDefault="00711A9A" w:rsidP="00E65AD6">
      <w:pPr>
        <w:spacing w:line="360" w:lineRule="auto"/>
        <w:jc w:val="center"/>
        <w:rPr>
          <w:rFonts w:asciiTheme="minorHAnsi" w:hAnsiTheme="minorHAnsi" w:cstheme="minorHAnsi"/>
          <w:b/>
          <w:bCs/>
        </w:rPr>
      </w:pPr>
      <w:r>
        <w:rPr>
          <w:rFonts w:asciiTheme="minorHAnsi" w:hAnsiTheme="minorHAnsi" w:cstheme="minorHAnsi"/>
          <w:b/>
          <w:bCs/>
        </w:rPr>
        <w:t>Rozstrzygnięcie</w:t>
      </w:r>
      <w:r w:rsidR="004E09D0">
        <w:rPr>
          <w:rFonts w:asciiTheme="minorHAnsi" w:hAnsiTheme="minorHAnsi" w:cstheme="minorHAnsi"/>
          <w:b/>
          <w:bCs/>
        </w:rPr>
        <w:t xml:space="preserve"> </w:t>
      </w:r>
      <w:r>
        <w:rPr>
          <w:rFonts w:asciiTheme="minorHAnsi" w:hAnsiTheme="minorHAnsi" w:cstheme="minorHAnsi"/>
          <w:b/>
          <w:bCs/>
        </w:rPr>
        <w:t>nadzorcze</w:t>
      </w:r>
    </w:p>
    <w:p w:rsidR="00711A9A" w:rsidRDefault="00711A9A" w:rsidP="00AD33CC">
      <w:pPr>
        <w:pStyle w:val="Tekstpodstawowy"/>
        <w:spacing w:before="120" w:after="120" w:line="240" w:lineRule="auto"/>
        <w:ind w:right="-1" w:firstLine="708"/>
        <w:rPr>
          <w:rFonts w:asciiTheme="minorHAnsi" w:hAnsiTheme="minorHAnsi" w:cstheme="minorHAnsi"/>
          <w:sz w:val="24"/>
        </w:rPr>
      </w:pPr>
      <w:r>
        <w:rPr>
          <w:rFonts w:asciiTheme="minorHAnsi" w:hAnsiTheme="minorHAnsi" w:cstheme="minorHAnsi"/>
          <w:sz w:val="24"/>
        </w:rPr>
        <w:t>Na podstawie art. 91 ust. 1 ustawy z dnia 8 marca 1990 r. o sam</w:t>
      </w:r>
      <w:r w:rsidR="00A73AF5">
        <w:rPr>
          <w:rFonts w:asciiTheme="minorHAnsi" w:hAnsiTheme="minorHAnsi" w:cstheme="minorHAnsi"/>
          <w:sz w:val="24"/>
        </w:rPr>
        <w:t>orządzie gminnym</w:t>
      </w:r>
      <w:r w:rsidR="00AD33CC">
        <w:rPr>
          <w:rFonts w:asciiTheme="minorHAnsi" w:hAnsiTheme="minorHAnsi" w:cstheme="minorHAnsi"/>
          <w:sz w:val="24"/>
        </w:rPr>
        <w:t xml:space="preserve"> </w:t>
      </w:r>
      <w:r w:rsidR="00B108D7">
        <w:rPr>
          <w:rFonts w:asciiTheme="minorHAnsi" w:hAnsiTheme="minorHAnsi" w:cstheme="minorHAnsi"/>
          <w:sz w:val="24"/>
        </w:rPr>
        <w:t>(Dz. U.</w:t>
      </w:r>
      <w:r w:rsidR="004E09D0">
        <w:rPr>
          <w:rFonts w:asciiTheme="minorHAnsi" w:hAnsiTheme="minorHAnsi" w:cstheme="minorHAnsi"/>
          <w:sz w:val="24"/>
        </w:rPr>
        <w:t xml:space="preserve"> </w:t>
      </w:r>
      <w:r w:rsidR="00AD33CC">
        <w:rPr>
          <w:rFonts w:asciiTheme="minorHAnsi" w:hAnsiTheme="minorHAnsi" w:cstheme="minorHAnsi"/>
          <w:sz w:val="24"/>
        </w:rPr>
        <w:br/>
      </w:r>
      <w:r w:rsidR="00B108D7">
        <w:rPr>
          <w:rFonts w:asciiTheme="minorHAnsi" w:hAnsiTheme="minorHAnsi" w:cstheme="minorHAnsi"/>
          <w:sz w:val="24"/>
        </w:rPr>
        <w:t xml:space="preserve">z </w:t>
      </w:r>
      <w:r w:rsidR="00D914B9">
        <w:rPr>
          <w:rFonts w:asciiTheme="minorHAnsi" w:hAnsiTheme="minorHAnsi" w:cstheme="minorHAnsi"/>
          <w:sz w:val="24"/>
        </w:rPr>
        <w:t>2019 r. poz. 506</w:t>
      </w:r>
      <w:r>
        <w:rPr>
          <w:rFonts w:asciiTheme="minorHAnsi" w:hAnsiTheme="minorHAnsi" w:cstheme="minorHAnsi"/>
          <w:sz w:val="24"/>
        </w:rPr>
        <w:t>)</w:t>
      </w:r>
    </w:p>
    <w:p w:rsidR="00711A9A" w:rsidRDefault="00711A9A" w:rsidP="00AD33CC">
      <w:pPr>
        <w:pStyle w:val="Tekstpodstawowy"/>
        <w:spacing w:before="120" w:after="120" w:line="240" w:lineRule="auto"/>
        <w:jc w:val="center"/>
        <w:rPr>
          <w:rFonts w:asciiTheme="minorHAnsi" w:hAnsiTheme="minorHAnsi" w:cstheme="minorHAnsi"/>
          <w:b/>
          <w:bCs/>
          <w:sz w:val="24"/>
        </w:rPr>
      </w:pPr>
      <w:r>
        <w:rPr>
          <w:rFonts w:asciiTheme="minorHAnsi" w:hAnsiTheme="minorHAnsi" w:cstheme="minorHAnsi"/>
          <w:b/>
          <w:bCs/>
          <w:sz w:val="24"/>
        </w:rPr>
        <w:t>stwierdzam nieważność</w:t>
      </w:r>
    </w:p>
    <w:p w:rsidR="00B87B43" w:rsidRPr="006940FA" w:rsidRDefault="00D914B9" w:rsidP="00AD33CC">
      <w:pPr>
        <w:tabs>
          <w:tab w:val="left" w:pos="708"/>
          <w:tab w:val="left" w:pos="1416"/>
          <w:tab w:val="left" w:pos="2124"/>
          <w:tab w:val="left" w:pos="2832"/>
          <w:tab w:val="left" w:pos="3540"/>
          <w:tab w:val="left" w:pos="4248"/>
          <w:tab w:val="left" w:pos="4956"/>
          <w:tab w:val="left" w:pos="5400"/>
        </w:tabs>
        <w:spacing w:before="120" w:after="120"/>
        <w:jc w:val="both"/>
        <w:rPr>
          <w:rFonts w:asciiTheme="minorHAnsi" w:hAnsiTheme="minorHAnsi" w:cstheme="minorHAnsi"/>
        </w:rPr>
      </w:pPr>
      <w:r>
        <w:rPr>
          <w:rFonts w:ascii="Calibri" w:hAnsi="Calibri" w:cs="Calibri"/>
        </w:rPr>
        <w:t xml:space="preserve">zarządzenia Wójta Gminy Obryte Nr 24/2019 z dnia 26 marca 2019 r. </w:t>
      </w:r>
      <w:r w:rsidRPr="00F84069">
        <w:rPr>
          <w:rFonts w:ascii="Calibri" w:hAnsi="Calibri" w:cs="Calibri"/>
          <w:i/>
        </w:rPr>
        <w:t>w sprawie odwołania Dyrektora Zespołu Placówek Oświatowych w Obrytem z zajmowanego stanowiska.</w:t>
      </w:r>
    </w:p>
    <w:p w:rsidR="00511029" w:rsidRDefault="00511029" w:rsidP="00AD33CC">
      <w:pPr>
        <w:pStyle w:val="Tekstpodstawowy"/>
        <w:spacing w:before="120" w:after="120" w:line="240" w:lineRule="auto"/>
        <w:ind w:right="-1"/>
        <w:jc w:val="center"/>
        <w:rPr>
          <w:rFonts w:asciiTheme="minorHAnsi" w:hAnsiTheme="minorHAnsi" w:cstheme="minorHAnsi"/>
          <w:b/>
          <w:sz w:val="24"/>
        </w:rPr>
      </w:pPr>
      <w:r>
        <w:rPr>
          <w:rFonts w:asciiTheme="minorHAnsi" w:hAnsiTheme="minorHAnsi" w:cstheme="minorHAnsi"/>
          <w:b/>
          <w:sz w:val="24"/>
        </w:rPr>
        <w:t>Uzasadnienie</w:t>
      </w:r>
    </w:p>
    <w:p w:rsidR="00D914B9" w:rsidRDefault="00D914B9" w:rsidP="00AD33C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Theme="minorHAnsi" w:hAnsiTheme="minorHAnsi" w:cstheme="minorHAnsi"/>
        </w:rPr>
      </w:pPr>
      <w:r>
        <w:rPr>
          <w:rFonts w:asciiTheme="minorHAnsi" w:hAnsiTheme="minorHAnsi" w:cstheme="minorHAnsi"/>
        </w:rPr>
        <w:t xml:space="preserve">W dniu 26 marca 2019 r. Wójt Gminy Obryte wydał zarządzenie w sprawie odwołania Dyrektora Zespołu Placówek Oświatowych w Obrytem z zajmowanego stanowiska. </w:t>
      </w:r>
    </w:p>
    <w:p w:rsidR="00D914B9" w:rsidRDefault="005F3E10" w:rsidP="00AD33C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Theme="minorHAnsi" w:hAnsiTheme="minorHAnsi" w:cstheme="minorHAnsi"/>
        </w:rPr>
      </w:pPr>
      <w:r>
        <w:rPr>
          <w:rFonts w:asciiTheme="minorHAnsi" w:hAnsiTheme="minorHAnsi" w:cstheme="minorHAnsi"/>
        </w:rPr>
        <w:t xml:space="preserve">Kwestionowane zarządzenie </w:t>
      </w:r>
      <w:r w:rsidR="002F428A">
        <w:rPr>
          <w:rFonts w:asciiTheme="minorHAnsi" w:hAnsiTheme="minorHAnsi" w:cstheme="minorHAnsi"/>
        </w:rPr>
        <w:t>(</w:t>
      </w:r>
      <w:r w:rsidR="00645DFF">
        <w:rPr>
          <w:rFonts w:asciiTheme="minorHAnsi" w:hAnsiTheme="minorHAnsi" w:cstheme="minorHAnsi"/>
        </w:rPr>
        <w:t xml:space="preserve">wraz z opinią Mazowieckiego Kuratora Oświaty z dnia 25 marca </w:t>
      </w:r>
      <w:r w:rsidR="00AD33CC">
        <w:rPr>
          <w:rFonts w:asciiTheme="minorHAnsi" w:hAnsiTheme="minorHAnsi" w:cstheme="minorHAnsi"/>
        </w:rPr>
        <w:br/>
      </w:r>
      <w:r w:rsidR="00645DFF">
        <w:rPr>
          <w:rFonts w:asciiTheme="minorHAnsi" w:hAnsiTheme="minorHAnsi" w:cstheme="minorHAnsi"/>
        </w:rPr>
        <w:t>2019 r.</w:t>
      </w:r>
      <w:r w:rsidR="002F428A">
        <w:rPr>
          <w:rFonts w:asciiTheme="minorHAnsi" w:hAnsiTheme="minorHAnsi" w:cstheme="minorHAnsi"/>
        </w:rPr>
        <w:t>)</w:t>
      </w:r>
      <w:r w:rsidR="00645DFF">
        <w:rPr>
          <w:rFonts w:asciiTheme="minorHAnsi" w:hAnsiTheme="minorHAnsi" w:cstheme="minorHAnsi"/>
        </w:rPr>
        <w:t xml:space="preserve"> </w:t>
      </w:r>
      <w:r>
        <w:rPr>
          <w:rFonts w:asciiTheme="minorHAnsi" w:hAnsiTheme="minorHAnsi" w:cstheme="minorHAnsi"/>
        </w:rPr>
        <w:t xml:space="preserve">wpłynęło </w:t>
      </w:r>
      <w:r w:rsidR="0068258F">
        <w:rPr>
          <w:rFonts w:asciiTheme="minorHAnsi" w:hAnsiTheme="minorHAnsi" w:cstheme="minorHAnsi"/>
        </w:rPr>
        <w:t>do Mazowieckiego Urzędu Wojewódzkie</w:t>
      </w:r>
      <w:r>
        <w:rPr>
          <w:rFonts w:asciiTheme="minorHAnsi" w:hAnsiTheme="minorHAnsi" w:cstheme="minorHAnsi"/>
        </w:rPr>
        <w:t>go w</w:t>
      </w:r>
      <w:r w:rsidR="00EB6CB9">
        <w:rPr>
          <w:rFonts w:asciiTheme="minorHAnsi" w:hAnsiTheme="minorHAnsi" w:cstheme="minorHAnsi"/>
        </w:rPr>
        <w:t xml:space="preserve"> </w:t>
      </w:r>
      <w:r w:rsidR="0068258F">
        <w:rPr>
          <w:rFonts w:asciiTheme="minorHAnsi" w:hAnsiTheme="minorHAnsi" w:cstheme="minorHAnsi"/>
        </w:rPr>
        <w:t>Warszawie</w:t>
      </w:r>
      <w:r>
        <w:rPr>
          <w:rFonts w:asciiTheme="minorHAnsi" w:hAnsiTheme="minorHAnsi" w:cstheme="minorHAnsi"/>
        </w:rPr>
        <w:t xml:space="preserve"> w</w:t>
      </w:r>
      <w:r w:rsidR="00EB6CB9">
        <w:rPr>
          <w:rFonts w:asciiTheme="minorHAnsi" w:hAnsiTheme="minorHAnsi" w:cstheme="minorHAnsi"/>
        </w:rPr>
        <w:t xml:space="preserve"> </w:t>
      </w:r>
      <w:r>
        <w:rPr>
          <w:rFonts w:asciiTheme="minorHAnsi" w:hAnsiTheme="minorHAnsi" w:cstheme="minorHAnsi"/>
        </w:rPr>
        <w:t>dniu 29 kwietnia 2019 r.</w:t>
      </w:r>
    </w:p>
    <w:p w:rsidR="00D914B9" w:rsidRDefault="005F3E10" w:rsidP="00AD33C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Theme="minorHAnsi" w:hAnsiTheme="minorHAnsi" w:cstheme="minorHAnsi"/>
        </w:rPr>
      </w:pPr>
      <w:r>
        <w:rPr>
          <w:rFonts w:asciiTheme="minorHAnsi" w:hAnsiTheme="minorHAnsi" w:cstheme="minorHAnsi"/>
        </w:rPr>
        <w:t xml:space="preserve">Jako podstawę prawną do wydania zarządzenia Nr 24/2019 Wójt Gminy Obryte wskazał art. 30 </w:t>
      </w:r>
      <w:r w:rsidR="00F13798">
        <w:rPr>
          <w:rFonts w:asciiTheme="minorHAnsi" w:hAnsiTheme="minorHAnsi" w:cstheme="minorHAnsi"/>
        </w:rPr>
        <w:br/>
      </w:r>
      <w:r>
        <w:rPr>
          <w:rFonts w:asciiTheme="minorHAnsi" w:hAnsiTheme="minorHAnsi" w:cstheme="minorHAnsi"/>
        </w:rPr>
        <w:t xml:space="preserve">ust. 2 pkt 5 ustawy o samorządzie gminnym, który określa, że do zadań wójta </w:t>
      </w:r>
      <w:r w:rsidRPr="005F3E10">
        <w:rPr>
          <w:rFonts w:asciiTheme="minorHAnsi" w:hAnsiTheme="minorHAnsi" w:cstheme="minorHAnsi"/>
        </w:rPr>
        <w:t>zatrudnianie i zwalnianie kierowników gmi</w:t>
      </w:r>
      <w:r>
        <w:rPr>
          <w:rFonts w:asciiTheme="minorHAnsi" w:hAnsiTheme="minorHAnsi" w:cstheme="minorHAnsi"/>
        </w:rPr>
        <w:t xml:space="preserve">nnych </w:t>
      </w:r>
      <w:r w:rsidR="008C7782">
        <w:rPr>
          <w:rFonts w:asciiTheme="minorHAnsi" w:hAnsiTheme="minorHAnsi" w:cstheme="minorHAnsi"/>
        </w:rPr>
        <w:t>jednostek organizacyjnych, a także art. 66 ust. 1 pkt 2 ustawy z dnia 14 grudnia 2016 r. Prawo oświatowe (Dz.</w:t>
      </w:r>
      <w:r w:rsidR="00685D25">
        <w:rPr>
          <w:rFonts w:asciiTheme="minorHAnsi" w:hAnsiTheme="minorHAnsi" w:cstheme="minorHAnsi"/>
        </w:rPr>
        <w:t> </w:t>
      </w:r>
      <w:r w:rsidR="008C7782">
        <w:rPr>
          <w:rFonts w:asciiTheme="minorHAnsi" w:hAnsiTheme="minorHAnsi" w:cstheme="minorHAnsi"/>
        </w:rPr>
        <w:t xml:space="preserve">U. z 2018 r. poz. </w:t>
      </w:r>
      <w:r w:rsidR="00916624">
        <w:rPr>
          <w:rFonts w:asciiTheme="minorHAnsi" w:hAnsiTheme="minorHAnsi" w:cstheme="minorHAnsi"/>
        </w:rPr>
        <w:t>996, z </w:t>
      </w:r>
      <w:proofErr w:type="spellStart"/>
      <w:r w:rsidR="00916624">
        <w:rPr>
          <w:rFonts w:asciiTheme="minorHAnsi" w:hAnsiTheme="minorHAnsi" w:cstheme="minorHAnsi"/>
        </w:rPr>
        <w:t>póżn</w:t>
      </w:r>
      <w:proofErr w:type="spellEnd"/>
      <w:r w:rsidR="00916624">
        <w:rPr>
          <w:rFonts w:asciiTheme="minorHAnsi" w:hAnsiTheme="minorHAnsi" w:cstheme="minorHAnsi"/>
        </w:rPr>
        <w:t xml:space="preserve">. zm.), na podstawie którego </w:t>
      </w:r>
      <w:r w:rsidR="000165C0">
        <w:rPr>
          <w:rFonts w:asciiTheme="minorHAnsi" w:hAnsiTheme="minorHAnsi" w:cstheme="minorHAnsi"/>
        </w:rPr>
        <w:t>wójt może odwołać nauczyciela ze stanowiska kierowniczego w czasie r</w:t>
      </w:r>
      <w:r w:rsidR="00057DEB">
        <w:rPr>
          <w:rFonts w:asciiTheme="minorHAnsi" w:hAnsiTheme="minorHAnsi" w:cstheme="minorHAnsi"/>
        </w:rPr>
        <w:t xml:space="preserve">oku szkolnego bez wypowiedzenia, </w:t>
      </w:r>
      <w:r w:rsidR="00AD33CC">
        <w:rPr>
          <w:rFonts w:asciiTheme="minorHAnsi" w:hAnsiTheme="minorHAnsi" w:cstheme="minorHAnsi"/>
        </w:rPr>
        <w:br/>
      </w:r>
      <w:r w:rsidR="00057DEB">
        <w:rPr>
          <w:rFonts w:asciiTheme="minorHAnsi" w:hAnsiTheme="minorHAnsi" w:cstheme="minorHAnsi"/>
        </w:rPr>
        <w:t xml:space="preserve">w przypadkach szczególnie uzasadnionych, po zasięgnięciu opinii kuratora oświaty. </w:t>
      </w:r>
    </w:p>
    <w:p w:rsidR="003011E3" w:rsidRDefault="002B1E34" w:rsidP="00AD33C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Theme="minorHAnsi" w:hAnsiTheme="minorHAnsi" w:cstheme="minorHAnsi"/>
        </w:rPr>
      </w:pPr>
      <w:r>
        <w:rPr>
          <w:rFonts w:asciiTheme="minorHAnsi" w:hAnsiTheme="minorHAnsi" w:cstheme="minorHAnsi"/>
        </w:rPr>
        <w:t>Na podstawie</w:t>
      </w:r>
      <w:r w:rsidR="003011E3">
        <w:rPr>
          <w:rFonts w:asciiTheme="minorHAnsi" w:hAnsiTheme="minorHAnsi" w:cstheme="minorHAnsi"/>
        </w:rPr>
        <w:t xml:space="preserve"> art. 66 ust. 2 ustawy Prawo oświatowe kurator oświaty wydaje </w:t>
      </w:r>
      <w:r>
        <w:rPr>
          <w:rFonts w:asciiTheme="minorHAnsi" w:hAnsiTheme="minorHAnsi" w:cstheme="minorHAnsi"/>
        </w:rPr>
        <w:t>opinię, o </w:t>
      </w:r>
      <w:r w:rsidR="003011E3">
        <w:rPr>
          <w:rFonts w:asciiTheme="minorHAnsi" w:hAnsiTheme="minorHAnsi" w:cstheme="minorHAnsi"/>
        </w:rPr>
        <w:t xml:space="preserve">której mowa w art. 66 ust. 1 pkt 2 w terminie 21 dni od dnia otrzymania wystąpienia organu </w:t>
      </w:r>
      <w:r w:rsidR="00645DFF">
        <w:rPr>
          <w:rFonts w:asciiTheme="minorHAnsi" w:hAnsiTheme="minorHAnsi" w:cstheme="minorHAnsi"/>
        </w:rPr>
        <w:t xml:space="preserve">(wójta). </w:t>
      </w:r>
    </w:p>
    <w:p w:rsidR="005F3E10" w:rsidRDefault="00747186" w:rsidP="00AD33CC">
      <w:pPr>
        <w:tabs>
          <w:tab w:val="left" w:pos="708"/>
          <w:tab w:val="left" w:pos="1416"/>
          <w:tab w:val="left" w:pos="2124"/>
          <w:tab w:val="left" w:pos="2832"/>
          <w:tab w:val="left" w:pos="3540"/>
          <w:tab w:val="left" w:pos="4248"/>
          <w:tab w:val="left" w:pos="4956"/>
          <w:tab w:val="left" w:pos="5400"/>
        </w:tabs>
        <w:spacing w:before="120" w:after="120"/>
        <w:ind w:firstLine="284"/>
        <w:jc w:val="both"/>
        <w:rPr>
          <w:rFonts w:asciiTheme="minorHAnsi" w:hAnsiTheme="minorHAnsi" w:cstheme="minorHAnsi"/>
        </w:rPr>
      </w:pPr>
      <w:r>
        <w:rPr>
          <w:rFonts w:asciiTheme="minorHAnsi" w:hAnsiTheme="minorHAnsi" w:cstheme="minorHAnsi"/>
        </w:rPr>
        <w:t xml:space="preserve">W dniu 25 marca 2019 r., po rozpatrzeniu wniosku Wójta Gminy Obryte z dnia 7 marca 2019 r. </w:t>
      </w:r>
      <w:r w:rsidR="00AD33CC">
        <w:rPr>
          <w:rFonts w:asciiTheme="minorHAnsi" w:hAnsiTheme="minorHAnsi" w:cstheme="minorHAnsi"/>
        </w:rPr>
        <w:br/>
      </w:r>
      <w:r>
        <w:rPr>
          <w:rFonts w:asciiTheme="minorHAnsi" w:hAnsiTheme="minorHAnsi" w:cstheme="minorHAnsi"/>
        </w:rPr>
        <w:t xml:space="preserve">o wydanie opinii w przedmiocie odwołania Pani Barbary Piątek, dyrektora Zespołu Placówek Oświatowych w Obrytem w czasie roku szkolnego bez wypowiedzenia, Mazowiecki Kurator Oświaty wydał negatywną opinię. </w:t>
      </w:r>
    </w:p>
    <w:p w:rsidR="00612EBF" w:rsidRDefault="00A72D62" w:rsidP="00AD33CC">
      <w:pPr>
        <w:spacing w:before="120" w:after="120"/>
        <w:ind w:firstLine="284"/>
        <w:jc w:val="both"/>
        <w:rPr>
          <w:rFonts w:asciiTheme="minorHAnsi" w:hAnsiTheme="minorHAnsi" w:cstheme="minorHAnsi"/>
        </w:rPr>
      </w:pPr>
      <w:r>
        <w:rPr>
          <w:rFonts w:asciiTheme="minorHAnsi" w:hAnsiTheme="minorHAnsi" w:cstheme="minorHAnsi"/>
        </w:rPr>
        <w:t xml:space="preserve">Odwołanie nauczyciela ze stanowiska kierowniczego w czasie roku szkolnego bez wypowiedzenia w trybie art. 66 ust. 1 pkt 2 ustawy Prawo oświatowe stanowi instytucję wyjątkową, świadczy o tym użycie przez ustawodawcę sformułowania </w:t>
      </w:r>
      <w:r w:rsidRPr="00A72D62">
        <w:rPr>
          <w:rFonts w:asciiTheme="minorHAnsi" w:hAnsiTheme="minorHAnsi" w:cstheme="minorHAnsi"/>
          <w:i/>
        </w:rPr>
        <w:t>„przypadki szczególn</w:t>
      </w:r>
      <w:r w:rsidR="00E1750E">
        <w:rPr>
          <w:rFonts w:asciiTheme="minorHAnsi" w:hAnsiTheme="minorHAnsi" w:cstheme="minorHAnsi"/>
          <w:i/>
        </w:rPr>
        <w:t>i</w:t>
      </w:r>
      <w:r w:rsidRPr="00A72D62">
        <w:rPr>
          <w:rFonts w:asciiTheme="minorHAnsi" w:hAnsiTheme="minorHAnsi" w:cstheme="minorHAnsi"/>
          <w:i/>
        </w:rPr>
        <w:t>e</w:t>
      </w:r>
      <w:r w:rsidR="00E1750E">
        <w:rPr>
          <w:rFonts w:asciiTheme="minorHAnsi" w:hAnsiTheme="minorHAnsi" w:cstheme="minorHAnsi"/>
          <w:i/>
        </w:rPr>
        <w:t xml:space="preserve"> uzasadnione</w:t>
      </w:r>
      <w:r w:rsidRPr="00A72D62">
        <w:rPr>
          <w:rFonts w:asciiTheme="minorHAnsi" w:hAnsiTheme="minorHAnsi" w:cstheme="minorHAnsi"/>
          <w:i/>
        </w:rPr>
        <w:t>”</w:t>
      </w:r>
      <w:r w:rsidR="00E1750E">
        <w:rPr>
          <w:rFonts w:asciiTheme="minorHAnsi" w:hAnsiTheme="minorHAnsi" w:cstheme="minorHAnsi"/>
        </w:rPr>
        <w:t>.</w:t>
      </w:r>
      <w:r w:rsidR="00C95768">
        <w:rPr>
          <w:rFonts w:asciiTheme="minorHAnsi" w:hAnsiTheme="minorHAnsi" w:cstheme="minorHAnsi"/>
        </w:rPr>
        <w:t xml:space="preserve"> Oznacza to</w:t>
      </w:r>
      <w:r w:rsidR="00612EBF">
        <w:rPr>
          <w:rFonts w:asciiTheme="minorHAnsi" w:hAnsiTheme="minorHAnsi" w:cstheme="minorHAnsi"/>
        </w:rPr>
        <w:t xml:space="preserve">, </w:t>
      </w:r>
      <w:r w:rsidR="00AD33CC">
        <w:rPr>
          <w:rFonts w:asciiTheme="minorHAnsi" w:hAnsiTheme="minorHAnsi" w:cstheme="minorHAnsi"/>
        </w:rPr>
        <w:br/>
      </w:r>
      <w:r w:rsidR="00612EBF">
        <w:rPr>
          <w:rFonts w:asciiTheme="minorHAnsi" w:hAnsiTheme="minorHAnsi" w:cstheme="minorHAnsi"/>
        </w:rPr>
        <w:lastRenderedPageBreak/>
        <w:t xml:space="preserve">że </w:t>
      </w:r>
      <w:r w:rsidR="0018629A" w:rsidRPr="0018629A">
        <w:rPr>
          <w:rFonts w:asciiTheme="minorHAnsi" w:hAnsiTheme="minorHAnsi" w:cstheme="minorHAnsi"/>
        </w:rPr>
        <w:t>wystąpić musi zdarzenie nadzwyczajne, destabilizujące funkcjonowanie szkoły i wywołujące konieczność natychmia</w:t>
      </w:r>
      <w:r w:rsidR="00612EBF">
        <w:rPr>
          <w:rFonts w:asciiTheme="minorHAnsi" w:hAnsiTheme="minorHAnsi" w:cstheme="minorHAnsi"/>
        </w:rPr>
        <w:t>stowego odsunięcia dyrektora od </w:t>
      </w:r>
      <w:r w:rsidR="0018629A" w:rsidRPr="0018629A">
        <w:rPr>
          <w:rFonts w:asciiTheme="minorHAnsi" w:hAnsiTheme="minorHAnsi" w:cstheme="minorHAnsi"/>
        </w:rPr>
        <w:t>kierowania szkołą, ponieważ dalsze sprawowanie prze</w:t>
      </w:r>
      <w:r w:rsidR="00612EBF">
        <w:rPr>
          <w:rFonts w:asciiTheme="minorHAnsi" w:hAnsiTheme="minorHAnsi" w:cstheme="minorHAnsi"/>
        </w:rPr>
        <w:t>z niego tej funkcji godziłoby w </w:t>
      </w:r>
      <w:r w:rsidR="0018629A" w:rsidRPr="0018629A">
        <w:rPr>
          <w:rFonts w:asciiTheme="minorHAnsi" w:hAnsiTheme="minorHAnsi" w:cstheme="minorHAnsi"/>
        </w:rPr>
        <w:t>interes publiczn</w:t>
      </w:r>
      <w:r w:rsidR="00612EBF">
        <w:rPr>
          <w:rFonts w:asciiTheme="minorHAnsi" w:hAnsiTheme="minorHAnsi" w:cstheme="minorHAnsi"/>
        </w:rPr>
        <w:t xml:space="preserve">y (por. wyrok Naczelnego Sądu Administracyjnego </w:t>
      </w:r>
      <w:r w:rsidR="00985244">
        <w:rPr>
          <w:rFonts w:asciiTheme="minorHAnsi" w:hAnsiTheme="minorHAnsi" w:cstheme="minorHAnsi"/>
        </w:rPr>
        <w:t>z 20 kwietnia 2016 r. I </w:t>
      </w:r>
      <w:r w:rsidR="00985244" w:rsidRPr="00E1750E">
        <w:rPr>
          <w:rFonts w:asciiTheme="minorHAnsi" w:hAnsiTheme="minorHAnsi" w:cstheme="minorHAnsi"/>
        </w:rPr>
        <w:t>OSK 3346/15)</w:t>
      </w:r>
      <w:r w:rsidR="00612EBF">
        <w:rPr>
          <w:rFonts w:asciiTheme="minorHAnsi" w:hAnsiTheme="minorHAnsi" w:cstheme="minorHAnsi"/>
        </w:rPr>
        <w:t xml:space="preserve">. </w:t>
      </w:r>
    </w:p>
    <w:p w:rsidR="007E375D" w:rsidRPr="0018629A" w:rsidRDefault="00533BB3" w:rsidP="00AD33CC">
      <w:pPr>
        <w:spacing w:before="120" w:after="120"/>
        <w:ind w:firstLine="284"/>
        <w:jc w:val="both"/>
        <w:rPr>
          <w:rFonts w:asciiTheme="minorHAnsi" w:hAnsiTheme="minorHAnsi" w:cstheme="minorHAnsi"/>
        </w:rPr>
      </w:pPr>
      <w:r>
        <w:rPr>
          <w:rFonts w:asciiTheme="minorHAnsi" w:hAnsiTheme="minorHAnsi" w:cstheme="minorHAnsi"/>
        </w:rPr>
        <w:t>Ustawodawca za s</w:t>
      </w:r>
      <w:r w:rsidR="0018629A" w:rsidRPr="0018629A">
        <w:rPr>
          <w:rFonts w:asciiTheme="minorHAnsi" w:hAnsiTheme="minorHAnsi" w:cstheme="minorHAnsi"/>
        </w:rPr>
        <w:t>zczególn</w:t>
      </w:r>
      <w:r>
        <w:rPr>
          <w:rFonts w:asciiTheme="minorHAnsi" w:hAnsiTheme="minorHAnsi" w:cstheme="minorHAnsi"/>
        </w:rPr>
        <w:t>i</w:t>
      </w:r>
      <w:r w:rsidR="0018629A" w:rsidRPr="0018629A">
        <w:rPr>
          <w:rFonts w:asciiTheme="minorHAnsi" w:hAnsiTheme="minorHAnsi" w:cstheme="minorHAnsi"/>
        </w:rPr>
        <w:t xml:space="preserve">e </w:t>
      </w:r>
      <w:r>
        <w:rPr>
          <w:rFonts w:asciiTheme="minorHAnsi" w:hAnsiTheme="minorHAnsi" w:cstheme="minorHAnsi"/>
        </w:rPr>
        <w:t xml:space="preserve">uzasadnione </w:t>
      </w:r>
      <w:r w:rsidR="0018629A" w:rsidRPr="0018629A">
        <w:rPr>
          <w:rFonts w:asciiTheme="minorHAnsi" w:hAnsiTheme="minorHAnsi" w:cstheme="minorHAnsi"/>
        </w:rPr>
        <w:t xml:space="preserve">przypadki, o </w:t>
      </w:r>
      <w:r>
        <w:rPr>
          <w:rFonts w:asciiTheme="minorHAnsi" w:hAnsiTheme="minorHAnsi" w:cstheme="minorHAnsi"/>
        </w:rPr>
        <w:t>których</w:t>
      </w:r>
      <w:r w:rsidR="0018629A" w:rsidRPr="0018629A">
        <w:rPr>
          <w:rFonts w:asciiTheme="minorHAnsi" w:hAnsiTheme="minorHAnsi" w:cstheme="minorHAnsi"/>
        </w:rPr>
        <w:t xml:space="preserve"> mowa </w:t>
      </w:r>
      <w:r>
        <w:rPr>
          <w:rFonts w:asciiTheme="minorHAnsi" w:hAnsiTheme="minorHAnsi" w:cstheme="minorHAnsi"/>
        </w:rPr>
        <w:t>w art. 66 ust. 1 pkt 2 ustawy Prawo oświatowe</w:t>
      </w:r>
      <w:r w:rsidR="0018629A" w:rsidRPr="0018629A">
        <w:rPr>
          <w:rFonts w:asciiTheme="minorHAnsi" w:hAnsiTheme="minorHAnsi" w:cstheme="minorHAnsi"/>
        </w:rPr>
        <w:t xml:space="preserve"> to nie takie, które w subiektywnym odczuciu organu prowadzącego placówkę oświatową są szczególne, tylko takie, które </w:t>
      </w:r>
      <w:r>
        <w:rPr>
          <w:rFonts w:asciiTheme="minorHAnsi" w:hAnsiTheme="minorHAnsi" w:cstheme="minorHAnsi"/>
        </w:rPr>
        <w:t>w sposób obiektywny</w:t>
      </w:r>
      <w:r w:rsidR="0018629A" w:rsidRPr="0018629A">
        <w:rPr>
          <w:rFonts w:asciiTheme="minorHAnsi" w:hAnsiTheme="minorHAnsi" w:cstheme="minorHAnsi"/>
        </w:rPr>
        <w:t xml:space="preserve"> powodują destabilizację pod względem dydaktycznym, wychowawczym czy </w:t>
      </w:r>
      <w:r>
        <w:rPr>
          <w:rFonts w:asciiTheme="minorHAnsi" w:hAnsiTheme="minorHAnsi" w:cstheme="minorHAnsi"/>
        </w:rPr>
        <w:t xml:space="preserve">też </w:t>
      </w:r>
      <w:r w:rsidR="0018629A" w:rsidRPr="0018629A">
        <w:rPr>
          <w:rFonts w:asciiTheme="minorHAnsi" w:hAnsiTheme="minorHAnsi" w:cstheme="minorHAnsi"/>
        </w:rPr>
        <w:t>oświatowym jednostki oświatowej kierowanej przez nauczyciela, a jedyną możliwością zapobieżenia takiej sytuacji jest odwołanie dyrektora w trakcie roku szkolnego.</w:t>
      </w:r>
    </w:p>
    <w:p w:rsidR="00E1750E" w:rsidRDefault="00985244" w:rsidP="00AD33CC">
      <w:pPr>
        <w:spacing w:before="120" w:after="120"/>
        <w:ind w:firstLine="284"/>
        <w:jc w:val="both"/>
        <w:rPr>
          <w:rFonts w:asciiTheme="minorHAnsi" w:hAnsiTheme="minorHAnsi" w:cstheme="minorHAnsi"/>
        </w:rPr>
      </w:pPr>
      <w:r>
        <w:rPr>
          <w:rFonts w:asciiTheme="minorHAnsi" w:hAnsiTheme="minorHAnsi" w:cstheme="minorHAnsi"/>
        </w:rPr>
        <w:t>Zgodnie z przyjętym orzecznictwem sądów administracyjnych k</w:t>
      </w:r>
      <w:r w:rsidR="00E1750E" w:rsidRPr="00E1750E">
        <w:rPr>
          <w:rFonts w:asciiTheme="minorHAnsi" w:hAnsiTheme="minorHAnsi" w:cstheme="minorHAnsi"/>
        </w:rPr>
        <w:t>onstrukcja szczególnie uzasadnionych przypadków, mogących być przyczyną odwołania dyrektora szkoły ogranicza możliwość działania organu na podstawie powołanego przepisu do sytuacji wyjątkowych. Odwołanie nauczyciela ze stanowiska kierowniczego może mieć miejsce tylko wtedy, gdy dalsze kierowanie placówką oświatową przez nauczyciela stanowi istotne zagrożenia dla osiągnięcia jej celów lub z innych, obiektywnie ważnych względów jest nie do przyjęcia by nadal nią kierował (</w:t>
      </w:r>
      <w:r>
        <w:rPr>
          <w:rFonts w:asciiTheme="minorHAnsi" w:hAnsiTheme="minorHAnsi" w:cstheme="minorHAnsi"/>
        </w:rPr>
        <w:t xml:space="preserve">por. </w:t>
      </w:r>
      <w:r w:rsidR="00E1750E" w:rsidRPr="00E1750E">
        <w:rPr>
          <w:rFonts w:asciiTheme="minorHAnsi" w:hAnsiTheme="minorHAnsi" w:cstheme="minorHAnsi"/>
        </w:rPr>
        <w:t>wyrok NSA z 3 lutego 2016 r. I OSK 2790/15).</w:t>
      </w:r>
    </w:p>
    <w:p w:rsidR="00432250" w:rsidRDefault="00432250" w:rsidP="00AD33CC">
      <w:pPr>
        <w:spacing w:before="120" w:after="120"/>
        <w:jc w:val="both"/>
        <w:rPr>
          <w:rFonts w:asciiTheme="minorHAnsi" w:hAnsiTheme="minorHAnsi" w:cstheme="minorHAnsi"/>
        </w:rPr>
      </w:pPr>
      <w:r>
        <w:rPr>
          <w:rFonts w:asciiTheme="minorHAnsi" w:hAnsiTheme="minorHAnsi" w:cstheme="minorHAnsi"/>
        </w:rPr>
        <w:t xml:space="preserve">Nadto w orzecznictwie sądów administracyjnych utrwalony został pogląd, że szczególnie uzasadnionymi przypadkami nie są: </w:t>
      </w:r>
    </w:p>
    <w:p w:rsidR="00432250" w:rsidRDefault="00432250" w:rsidP="00AD33CC">
      <w:pPr>
        <w:spacing w:before="120" w:after="120"/>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długotrwały konflikt dyrektora z radą pedagogiczną, czy rodzicami dzieci uczęszczających do danej placówki (por. wyrok WSA w Warszawie z dnia 23 sierpnia 2017 r., sygn. akt II SA/</w:t>
      </w:r>
      <w:proofErr w:type="spellStart"/>
      <w:r>
        <w:rPr>
          <w:rFonts w:asciiTheme="minorHAnsi" w:hAnsiTheme="minorHAnsi" w:cstheme="minorHAnsi"/>
        </w:rPr>
        <w:t>Wa</w:t>
      </w:r>
      <w:proofErr w:type="spellEnd"/>
      <w:r>
        <w:rPr>
          <w:rFonts w:asciiTheme="minorHAnsi" w:hAnsiTheme="minorHAnsi" w:cstheme="minorHAnsi"/>
        </w:rPr>
        <w:t xml:space="preserve"> 276/17);</w:t>
      </w:r>
    </w:p>
    <w:p w:rsidR="00432250" w:rsidRDefault="00432250" w:rsidP="00AD33CC">
      <w:pPr>
        <w:spacing w:before="120" w:after="120"/>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nieprawidłowości w prowadzeniu gospodarki finansowej (wyrok NSA z dnia 9 lipca 2010 r., </w:t>
      </w:r>
      <w:r w:rsidR="00F13798">
        <w:rPr>
          <w:rFonts w:asciiTheme="minorHAnsi" w:hAnsiTheme="minorHAnsi" w:cstheme="minorHAnsi"/>
        </w:rPr>
        <w:br/>
      </w:r>
      <w:r>
        <w:rPr>
          <w:rFonts w:asciiTheme="minorHAnsi" w:hAnsiTheme="minorHAnsi" w:cstheme="minorHAnsi"/>
        </w:rPr>
        <w:t xml:space="preserve">I </w:t>
      </w:r>
      <w:r w:rsidR="00D73433">
        <w:rPr>
          <w:rFonts w:asciiTheme="minorHAnsi" w:hAnsiTheme="minorHAnsi" w:cstheme="minorHAnsi"/>
        </w:rPr>
        <w:t>OSK 525/10</w:t>
      </w:r>
      <w:r>
        <w:rPr>
          <w:rFonts w:asciiTheme="minorHAnsi" w:hAnsiTheme="minorHAnsi" w:cstheme="minorHAnsi"/>
        </w:rPr>
        <w:t>);</w:t>
      </w:r>
    </w:p>
    <w:p w:rsidR="00432250" w:rsidRDefault="00432250" w:rsidP="00AD33CC">
      <w:pPr>
        <w:spacing w:before="120" w:after="120"/>
        <w:ind w:left="284" w:hanging="284"/>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uchybienia w zakresie organizacji pracy szkoły (wyrok NSA z dnia 23 września 2005 r., sygn. </w:t>
      </w:r>
      <w:r w:rsidR="00AD33CC">
        <w:rPr>
          <w:rFonts w:asciiTheme="minorHAnsi" w:hAnsiTheme="minorHAnsi" w:cstheme="minorHAnsi"/>
        </w:rPr>
        <w:br/>
      </w:r>
      <w:r>
        <w:rPr>
          <w:rFonts w:asciiTheme="minorHAnsi" w:hAnsiTheme="minorHAnsi" w:cstheme="minorHAnsi"/>
        </w:rPr>
        <w:t xml:space="preserve">akt I OSK 91/05). </w:t>
      </w:r>
    </w:p>
    <w:p w:rsidR="00E1750E" w:rsidRPr="00E1750E"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 xml:space="preserve">Ocena, czy w danej sprawie przesłanki zostały spełnione, mieści się w zakresie kompetencji organu prowadzącego szkołę, jednak nie może mieć ona charakteru dowolnego. Oznacza to, że </w:t>
      </w:r>
      <w:r w:rsidR="00AD33CC">
        <w:rPr>
          <w:rFonts w:asciiTheme="minorHAnsi" w:hAnsiTheme="minorHAnsi" w:cstheme="minorHAnsi"/>
        </w:rPr>
        <w:br/>
      </w:r>
      <w:r w:rsidRPr="00E1750E">
        <w:rPr>
          <w:rFonts w:asciiTheme="minorHAnsi" w:hAnsiTheme="minorHAnsi" w:cstheme="minorHAnsi"/>
        </w:rPr>
        <w:t xml:space="preserve">w uzasadnieniu aktu odwołującego danego nauczyciela z zajmowanego stanowiska dyrektora szkoły muszą zostać szczegółowo wskazane zarzucane mu nieprawidłowości oraz winno zostać przekonująco umotywowane na czym polega szczególne uzasadnienie danego przypadku i dlaczego </w:t>
      </w:r>
      <w:r w:rsidR="00AD33CC">
        <w:rPr>
          <w:rFonts w:asciiTheme="minorHAnsi" w:hAnsiTheme="minorHAnsi" w:cstheme="minorHAnsi"/>
        </w:rPr>
        <w:br/>
      </w:r>
      <w:r w:rsidRPr="00E1750E">
        <w:rPr>
          <w:rFonts w:asciiTheme="minorHAnsi" w:hAnsiTheme="minorHAnsi" w:cstheme="minorHAnsi"/>
        </w:rPr>
        <w:t xml:space="preserve">w okolicznościach </w:t>
      </w:r>
      <w:r w:rsidR="001D3901">
        <w:rPr>
          <w:rFonts w:asciiTheme="minorHAnsi" w:hAnsiTheme="minorHAnsi" w:cstheme="minorHAnsi"/>
        </w:rPr>
        <w:t>danej sprawy organ skorzystał z </w:t>
      </w:r>
      <w:r w:rsidRPr="00E1750E">
        <w:rPr>
          <w:rFonts w:asciiTheme="minorHAnsi" w:hAnsiTheme="minorHAnsi" w:cstheme="minorHAnsi"/>
        </w:rPr>
        <w:t xml:space="preserve">przyznanych mu ustawowo kompetencji. Wymóg należytego uzasadnienia władczego aktu w sprawie z zakresu administracji publicznej wynika także </w:t>
      </w:r>
      <w:r w:rsidR="00F13798">
        <w:rPr>
          <w:rFonts w:asciiTheme="minorHAnsi" w:hAnsiTheme="minorHAnsi" w:cstheme="minorHAnsi"/>
        </w:rPr>
        <w:br/>
      </w:r>
      <w:bookmarkStart w:id="0" w:name="_GoBack"/>
      <w:bookmarkEnd w:id="0"/>
      <w:r w:rsidRPr="00E1750E">
        <w:rPr>
          <w:rFonts w:asciiTheme="minorHAnsi" w:hAnsiTheme="minorHAnsi" w:cstheme="minorHAnsi"/>
        </w:rPr>
        <w:t>z ogólnych zasad ustrojowych zawartych w Konstytucji RP, w tym zwłaszcza z zasady demokratycznego państwa prawnego (art. 2) oraz z zasad praworządności i legalności (art. 7). W orzecznictwie sądów administracyjnych w odniesieniu do aktów odwołujących dyrektorów szkoły ze stanowiska podkreśla się, że akty takie powinny być odpowiednio uzasadnione, przy czym istotne są wywody i argumentacja prawna zawarta bezpośrednio w uzasadnieniu podjętego aktu.</w:t>
      </w:r>
    </w:p>
    <w:p w:rsidR="00384E88"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 xml:space="preserve">W uzasadnieniu </w:t>
      </w:r>
      <w:r w:rsidR="0006467F">
        <w:rPr>
          <w:rFonts w:asciiTheme="minorHAnsi" w:hAnsiTheme="minorHAnsi" w:cstheme="minorHAnsi"/>
        </w:rPr>
        <w:t xml:space="preserve">zarządzenia Nr 24/2019 z dnia 26 marca 2019 r. </w:t>
      </w:r>
      <w:r w:rsidR="000E39CC">
        <w:rPr>
          <w:rFonts w:asciiTheme="minorHAnsi" w:hAnsiTheme="minorHAnsi" w:cstheme="minorHAnsi"/>
        </w:rPr>
        <w:t>wskazano</w:t>
      </w:r>
      <w:r w:rsidR="000D44DA">
        <w:rPr>
          <w:rFonts w:asciiTheme="minorHAnsi" w:hAnsiTheme="minorHAnsi" w:cstheme="minorHAnsi"/>
        </w:rPr>
        <w:t>, iż </w:t>
      </w:r>
      <w:r w:rsidR="00375DD5">
        <w:rPr>
          <w:rFonts w:asciiTheme="minorHAnsi" w:hAnsiTheme="minorHAnsi" w:cstheme="minorHAnsi"/>
        </w:rPr>
        <w:t>przeprowadzona kontrola (zarządzeniem Nr 100/2018 Wójta Gminy Obryte)</w:t>
      </w:r>
      <w:r w:rsidR="000D44DA">
        <w:rPr>
          <w:rFonts w:asciiTheme="minorHAnsi" w:hAnsiTheme="minorHAnsi" w:cstheme="minorHAnsi"/>
        </w:rPr>
        <w:t xml:space="preserve"> wykazała szereg istotnych nieprawidłowości w zakresie prowadzenia Zespołu Placówek Oświatowych w kontekście obowiązujących przepisów prawa. </w:t>
      </w:r>
      <w:r w:rsidR="00260806">
        <w:rPr>
          <w:rFonts w:asciiTheme="minorHAnsi" w:hAnsiTheme="minorHAnsi" w:cstheme="minorHAnsi"/>
        </w:rPr>
        <w:t xml:space="preserve">Jak wynika z treści uzasadnienia do kwestionowanego zarządzenia, przeprowadzona kontrola wykazała, m.in. że w Zespole Placówek Oświatowych nie jest prowadzony rejestr zarządzeń, jak również nie jest zachowana chronologia tych zarządzeń. </w:t>
      </w:r>
      <w:r w:rsidR="009D52FF">
        <w:rPr>
          <w:rFonts w:asciiTheme="minorHAnsi" w:hAnsiTheme="minorHAnsi" w:cstheme="minorHAnsi"/>
        </w:rPr>
        <w:t>Przeprowadzona kontrola</w:t>
      </w:r>
      <w:r w:rsidR="00260806">
        <w:rPr>
          <w:rFonts w:asciiTheme="minorHAnsi" w:hAnsiTheme="minorHAnsi" w:cstheme="minorHAnsi"/>
        </w:rPr>
        <w:t xml:space="preserve"> </w:t>
      </w:r>
      <w:r w:rsidR="009D52FF">
        <w:rPr>
          <w:rFonts w:asciiTheme="minorHAnsi" w:hAnsiTheme="minorHAnsi" w:cstheme="minorHAnsi"/>
        </w:rPr>
        <w:t>wykazała</w:t>
      </w:r>
      <w:r w:rsidR="00260806">
        <w:rPr>
          <w:rFonts w:asciiTheme="minorHAnsi" w:hAnsiTheme="minorHAnsi" w:cstheme="minorHAnsi"/>
        </w:rPr>
        <w:t xml:space="preserve"> także, że w Zespole nie jest prowadzony rejestr umów cywilno-prawnych </w:t>
      </w:r>
      <w:r w:rsidR="00BD3253">
        <w:rPr>
          <w:rFonts w:asciiTheme="minorHAnsi" w:hAnsiTheme="minorHAnsi" w:cstheme="minorHAnsi"/>
        </w:rPr>
        <w:t xml:space="preserve">zawartych przez placówkę, zaś umowy te nie zawierają kontrasygnaty Skarbnika Gminy </w:t>
      </w:r>
      <w:r w:rsidR="000830BB">
        <w:rPr>
          <w:rFonts w:asciiTheme="minorHAnsi" w:hAnsiTheme="minorHAnsi" w:cstheme="minorHAnsi"/>
        </w:rPr>
        <w:t xml:space="preserve">w przypadkach </w:t>
      </w:r>
      <w:r w:rsidR="000830BB">
        <w:rPr>
          <w:rFonts w:asciiTheme="minorHAnsi" w:hAnsiTheme="minorHAnsi" w:cstheme="minorHAnsi"/>
        </w:rPr>
        <w:lastRenderedPageBreak/>
        <w:t xml:space="preserve">wymaganych, </w:t>
      </w:r>
      <w:r w:rsidR="009D52FF" w:rsidRPr="009D52FF">
        <w:rPr>
          <w:rFonts w:asciiTheme="minorHAnsi" w:hAnsiTheme="minorHAnsi" w:cstheme="minorHAnsi"/>
        </w:rPr>
        <w:t>brak stosownych dokumentów określających tryb i zasady stosowania kontrasygnaty Skarbnika Gminy</w:t>
      </w:r>
      <w:r w:rsidR="009D52FF">
        <w:rPr>
          <w:rFonts w:asciiTheme="minorHAnsi" w:hAnsiTheme="minorHAnsi" w:cstheme="minorHAnsi"/>
        </w:rPr>
        <w:t>, zwracając przy tym uwagę, że</w:t>
      </w:r>
      <w:r w:rsidR="009D52FF" w:rsidRPr="009D52FF">
        <w:rPr>
          <w:rFonts w:asciiTheme="minorHAnsi" w:hAnsiTheme="minorHAnsi" w:cstheme="minorHAnsi"/>
        </w:rPr>
        <w:t xml:space="preserve"> jednostka nie weryfikuje i nie aktualizuje na bieżąco procedur wewnętrznych, </w:t>
      </w:r>
      <w:r w:rsidR="009D52FF">
        <w:rPr>
          <w:rFonts w:asciiTheme="minorHAnsi" w:hAnsiTheme="minorHAnsi" w:cstheme="minorHAnsi"/>
        </w:rPr>
        <w:t xml:space="preserve">zaś </w:t>
      </w:r>
      <w:r w:rsidR="009D52FF" w:rsidRPr="009D52FF">
        <w:rPr>
          <w:rFonts w:asciiTheme="minorHAnsi" w:hAnsiTheme="minorHAnsi" w:cstheme="minorHAnsi"/>
        </w:rPr>
        <w:t>akta osobowe pracowników nie są zweryfikowane pod względem poprawności ich prowadzenia według obecnie obowiązujących przepisów wg stanu na dzień 1 stycznia 2019 r., wbrew regulacjom zawartym w §</w:t>
      </w:r>
      <w:r w:rsidR="009D52FF">
        <w:rPr>
          <w:rFonts w:asciiTheme="minorHAnsi" w:hAnsiTheme="minorHAnsi" w:cstheme="minorHAnsi"/>
        </w:rPr>
        <w:t> </w:t>
      </w:r>
      <w:r w:rsidR="009D52FF" w:rsidRPr="009D52FF">
        <w:rPr>
          <w:rFonts w:asciiTheme="minorHAnsi" w:hAnsiTheme="minorHAnsi" w:cstheme="minorHAnsi"/>
        </w:rPr>
        <w:t>1 uchw</w:t>
      </w:r>
      <w:r w:rsidR="008E5D58">
        <w:rPr>
          <w:rFonts w:asciiTheme="minorHAnsi" w:hAnsiTheme="minorHAnsi" w:cstheme="minorHAnsi"/>
        </w:rPr>
        <w:t>ały Rady Gminy Obryte</w:t>
      </w:r>
      <w:r w:rsidR="009D52FF">
        <w:rPr>
          <w:rFonts w:asciiTheme="minorHAnsi" w:hAnsiTheme="minorHAnsi" w:cstheme="minorHAnsi"/>
        </w:rPr>
        <w:t xml:space="preserve"> z </w:t>
      </w:r>
      <w:r w:rsidR="008E5D58">
        <w:rPr>
          <w:rFonts w:asciiTheme="minorHAnsi" w:hAnsiTheme="minorHAnsi" w:cstheme="minorHAnsi"/>
        </w:rPr>
        <w:t>dnia 19 </w:t>
      </w:r>
      <w:r w:rsidR="009D52FF" w:rsidRPr="009D52FF">
        <w:rPr>
          <w:rFonts w:asciiTheme="minorHAnsi" w:hAnsiTheme="minorHAnsi" w:cstheme="minorHAnsi"/>
        </w:rPr>
        <w:t xml:space="preserve">czerwca 2017 r. </w:t>
      </w:r>
    </w:p>
    <w:p w:rsidR="009D52FF" w:rsidRDefault="00384E88" w:rsidP="00AD33CC">
      <w:pPr>
        <w:spacing w:before="120" w:after="120"/>
        <w:ind w:firstLine="284"/>
        <w:jc w:val="both"/>
        <w:rPr>
          <w:rFonts w:asciiTheme="minorHAnsi" w:hAnsiTheme="minorHAnsi" w:cstheme="minorHAnsi"/>
        </w:rPr>
      </w:pPr>
      <w:r>
        <w:rPr>
          <w:rFonts w:asciiTheme="minorHAnsi" w:hAnsiTheme="minorHAnsi" w:cstheme="minorHAnsi"/>
        </w:rPr>
        <w:t xml:space="preserve">W treści uzasadnienia wskazano również, że </w:t>
      </w:r>
      <w:r w:rsidR="009D52FF" w:rsidRPr="009D52FF">
        <w:rPr>
          <w:rFonts w:asciiTheme="minorHAnsi" w:hAnsiTheme="minorHAnsi" w:cstheme="minorHAnsi"/>
        </w:rPr>
        <w:t>Dyrektor</w:t>
      </w:r>
      <w:r w:rsidR="00685D25">
        <w:rPr>
          <w:rFonts w:asciiTheme="minorHAnsi" w:hAnsiTheme="minorHAnsi" w:cstheme="minorHAnsi"/>
        </w:rPr>
        <w:t>owi</w:t>
      </w:r>
      <w:r w:rsidR="009D52FF" w:rsidRPr="009D52FF">
        <w:rPr>
          <w:rFonts w:asciiTheme="minorHAnsi" w:hAnsiTheme="minorHAnsi" w:cstheme="minorHAnsi"/>
        </w:rPr>
        <w:t xml:space="preserve"> placówki </w:t>
      </w:r>
      <w:r>
        <w:rPr>
          <w:rFonts w:asciiTheme="minorHAnsi" w:hAnsiTheme="minorHAnsi" w:cstheme="minorHAnsi"/>
        </w:rPr>
        <w:t>zostały</w:t>
      </w:r>
      <w:r w:rsidR="009D52FF" w:rsidRPr="009D52FF">
        <w:rPr>
          <w:rFonts w:asciiTheme="minorHAnsi" w:hAnsiTheme="minorHAnsi" w:cstheme="minorHAnsi"/>
        </w:rPr>
        <w:t xml:space="preserve"> przydzielane godziny ponadwymiarowe</w:t>
      </w:r>
      <w:r w:rsidR="00685D25">
        <w:rPr>
          <w:rFonts w:asciiTheme="minorHAnsi" w:hAnsiTheme="minorHAnsi" w:cstheme="minorHAnsi"/>
        </w:rPr>
        <w:t>,</w:t>
      </w:r>
      <w:r w:rsidR="009D52FF" w:rsidRPr="009D52FF">
        <w:rPr>
          <w:rFonts w:asciiTheme="minorHAnsi" w:hAnsiTheme="minorHAnsi" w:cstheme="minorHAnsi"/>
        </w:rPr>
        <w:t xml:space="preserve"> a Wicedyrektorowi Zespołu zostały przydzielone godziny ponadwymiarowe </w:t>
      </w:r>
      <w:r w:rsidR="00AD33CC">
        <w:rPr>
          <w:rFonts w:asciiTheme="minorHAnsi" w:hAnsiTheme="minorHAnsi" w:cstheme="minorHAnsi"/>
        </w:rPr>
        <w:br/>
      </w:r>
      <w:r w:rsidR="009D52FF" w:rsidRPr="009D52FF">
        <w:rPr>
          <w:rFonts w:asciiTheme="minorHAnsi" w:hAnsiTheme="minorHAnsi" w:cstheme="minorHAnsi"/>
        </w:rPr>
        <w:t xml:space="preserve">w zakresie przekraczającym dozwolone maksimum 3 godziny, </w:t>
      </w:r>
      <w:r w:rsidR="00EB5907">
        <w:rPr>
          <w:rFonts w:asciiTheme="minorHAnsi" w:hAnsiTheme="minorHAnsi" w:cstheme="minorHAnsi"/>
        </w:rPr>
        <w:t xml:space="preserve">nadto </w:t>
      </w:r>
      <w:r w:rsidR="009D52FF" w:rsidRPr="009D52FF">
        <w:rPr>
          <w:rFonts w:asciiTheme="minorHAnsi" w:hAnsiTheme="minorHAnsi" w:cstheme="minorHAnsi"/>
        </w:rPr>
        <w:t>nie były ustalone i wdrożone procedury regulujące przyznawanie godzin ponadwymiarowych, nie prowadzono rejestru godzin ponadwymiarowych, zestawienia przekazywane przez placówkę do księgowości mogą skutkować błędnym naliczaniem wynagrodzeń, jednostka nie przeprowadzała na koniec roku budżetowego inwentaryzacji potwierdzającej rzeczywisty stan artykułów spożywczych oraz nie przekazuje stosowanego protokołu do księgowości, faktury dotyczące zakupu artykułów żywnościowych nie były weryfikowane, protokoły Zakładowego Funduszu Świadczeń Socjalnych były sporządzane w sposób niedbały, a świadczenia z tego funduszu były przyznawane niezgodnie z ustawą i obowiązującym regulaminem.</w:t>
      </w:r>
    </w:p>
    <w:p w:rsidR="00865523" w:rsidRDefault="00EB5907" w:rsidP="00AD33CC">
      <w:pPr>
        <w:spacing w:before="120" w:after="120"/>
        <w:ind w:firstLine="284"/>
        <w:jc w:val="both"/>
        <w:rPr>
          <w:rFonts w:asciiTheme="minorHAnsi" w:hAnsiTheme="minorHAnsi" w:cstheme="minorHAnsi"/>
        </w:rPr>
      </w:pPr>
      <w:r>
        <w:rPr>
          <w:rFonts w:asciiTheme="minorHAnsi" w:hAnsiTheme="minorHAnsi" w:cstheme="minorHAnsi"/>
        </w:rPr>
        <w:t>W</w:t>
      </w:r>
      <w:r w:rsidR="00A4469C">
        <w:rPr>
          <w:rFonts w:asciiTheme="minorHAnsi" w:hAnsiTheme="minorHAnsi" w:cstheme="minorHAnsi"/>
        </w:rPr>
        <w:t>yniki pokontrolne wykaza</w:t>
      </w:r>
      <w:r w:rsidR="006B591D">
        <w:rPr>
          <w:rFonts w:asciiTheme="minorHAnsi" w:hAnsiTheme="minorHAnsi" w:cstheme="minorHAnsi"/>
        </w:rPr>
        <w:t>ły</w:t>
      </w:r>
      <w:r>
        <w:rPr>
          <w:rFonts w:asciiTheme="minorHAnsi" w:hAnsiTheme="minorHAnsi" w:cstheme="minorHAnsi"/>
        </w:rPr>
        <w:t xml:space="preserve"> również</w:t>
      </w:r>
      <w:r w:rsidR="00A4469C">
        <w:rPr>
          <w:rFonts w:asciiTheme="minorHAnsi" w:hAnsiTheme="minorHAnsi" w:cstheme="minorHAnsi"/>
        </w:rPr>
        <w:t xml:space="preserve"> nieprawidłowości w zakresie prowadzenia gospodarki finansowej jednostki. </w:t>
      </w:r>
    </w:p>
    <w:p w:rsidR="008A1CEF" w:rsidRDefault="00A4469C" w:rsidP="00AD33CC">
      <w:pPr>
        <w:spacing w:before="120" w:after="120"/>
        <w:ind w:firstLine="284"/>
        <w:jc w:val="both"/>
        <w:rPr>
          <w:rFonts w:asciiTheme="minorHAnsi" w:hAnsiTheme="minorHAnsi" w:cstheme="minorHAnsi"/>
        </w:rPr>
      </w:pPr>
      <w:r>
        <w:rPr>
          <w:rFonts w:asciiTheme="minorHAnsi" w:hAnsiTheme="minorHAnsi" w:cstheme="minorHAnsi"/>
        </w:rPr>
        <w:t xml:space="preserve">Nadto wskazano, iż Dyrektor nie przekazał </w:t>
      </w:r>
      <w:r w:rsidR="00EB5907" w:rsidRPr="009D52FF">
        <w:rPr>
          <w:rFonts w:asciiTheme="minorHAnsi" w:hAnsiTheme="minorHAnsi" w:cstheme="minorHAnsi"/>
        </w:rPr>
        <w:t xml:space="preserve">podległości </w:t>
      </w:r>
      <w:r>
        <w:rPr>
          <w:rFonts w:asciiTheme="minorHAnsi" w:hAnsiTheme="minorHAnsi" w:cstheme="minorHAnsi"/>
        </w:rPr>
        <w:t>służbowej Wicedyrektorom szkoły oraz zarzuc</w:t>
      </w:r>
      <w:r w:rsidR="00E02C57">
        <w:rPr>
          <w:rFonts w:asciiTheme="minorHAnsi" w:hAnsiTheme="minorHAnsi" w:cstheme="minorHAnsi"/>
        </w:rPr>
        <w:t>ono</w:t>
      </w:r>
      <w:r>
        <w:rPr>
          <w:rFonts w:asciiTheme="minorHAnsi" w:hAnsiTheme="minorHAnsi" w:cstheme="minorHAnsi"/>
        </w:rPr>
        <w:t xml:space="preserve"> brak realizacji </w:t>
      </w:r>
      <w:r w:rsidRPr="009D52FF">
        <w:rPr>
          <w:rFonts w:asciiTheme="minorHAnsi" w:hAnsiTheme="minorHAnsi" w:cstheme="minorHAnsi"/>
        </w:rPr>
        <w:t xml:space="preserve">polityki oświatowej Gminy </w:t>
      </w:r>
      <w:r w:rsidR="00DA2F98">
        <w:rPr>
          <w:rFonts w:asciiTheme="minorHAnsi" w:hAnsiTheme="minorHAnsi" w:cstheme="minorHAnsi"/>
        </w:rPr>
        <w:t xml:space="preserve">i brak podejmowania działań w zakresie współpracy </w:t>
      </w:r>
      <w:r w:rsidRPr="009D52FF">
        <w:rPr>
          <w:rFonts w:asciiTheme="minorHAnsi" w:hAnsiTheme="minorHAnsi" w:cstheme="minorHAnsi"/>
        </w:rPr>
        <w:t>z organem prowadzącym</w:t>
      </w:r>
      <w:r>
        <w:rPr>
          <w:rFonts w:asciiTheme="minorHAnsi" w:hAnsiTheme="minorHAnsi" w:cstheme="minorHAnsi"/>
        </w:rPr>
        <w:t xml:space="preserve">. </w:t>
      </w:r>
      <w:r w:rsidR="008A1CEF">
        <w:rPr>
          <w:rFonts w:asciiTheme="minorHAnsi" w:hAnsiTheme="minorHAnsi" w:cstheme="minorHAnsi"/>
        </w:rPr>
        <w:t>W uzasadnieniu zarządzenia odwołano się także do kwestii trwającego</w:t>
      </w:r>
      <w:r w:rsidR="00E40102">
        <w:rPr>
          <w:rFonts w:asciiTheme="minorHAnsi" w:hAnsiTheme="minorHAnsi" w:cstheme="minorHAnsi"/>
        </w:rPr>
        <w:t xml:space="preserve"> konfliktu pomiędzy Dyrektorem</w:t>
      </w:r>
      <w:r w:rsidR="008A1CEF">
        <w:rPr>
          <w:rFonts w:asciiTheme="minorHAnsi" w:hAnsiTheme="minorHAnsi" w:cstheme="minorHAnsi"/>
        </w:rPr>
        <w:t xml:space="preserve"> </w:t>
      </w:r>
      <w:r w:rsidR="008A1CEF" w:rsidRPr="009D52FF">
        <w:rPr>
          <w:rFonts w:asciiTheme="minorHAnsi" w:hAnsiTheme="minorHAnsi" w:cstheme="minorHAnsi"/>
        </w:rPr>
        <w:t>ze środowiskie</w:t>
      </w:r>
      <w:r w:rsidR="008A1CEF">
        <w:rPr>
          <w:rFonts w:asciiTheme="minorHAnsi" w:hAnsiTheme="minorHAnsi" w:cstheme="minorHAnsi"/>
        </w:rPr>
        <w:t xml:space="preserve">m nauczycielskim oraz rodzicami. </w:t>
      </w:r>
    </w:p>
    <w:p w:rsidR="00E1750E" w:rsidRPr="00E1750E" w:rsidRDefault="00E323AF" w:rsidP="00AD33CC">
      <w:pPr>
        <w:spacing w:before="120" w:after="120"/>
        <w:ind w:firstLine="284"/>
        <w:jc w:val="both"/>
        <w:rPr>
          <w:rFonts w:asciiTheme="minorHAnsi" w:hAnsiTheme="minorHAnsi" w:cstheme="minorHAnsi"/>
        </w:rPr>
      </w:pPr>
      <w:r>
        <w:rPr>
          <w:rFonts w:asciiTheme="minorHAnsi" w:hAnsiTheme="minorHAnsi" w:cstheme="minorHAnsi"/>
        </w:rPr>
        <w:t>K</w:t>
      </w:r>
      <w:r w:rsidR="00E1750E" w:rsidRPr="00E1750E">
        <w:rPr>
          <w:rFonts w:asciiTheme="minorHAnsi" w:hAnsiTheme="minorHAnsi" w:cstheme="minorHAnsi"/>
        </w:rPr>
        <w:t>onstrukcja odwołania dyrektora szkoły</w:t>
      </w:r>
      <w:r>
        <w:rPr>
          <w:rFonts w:asciiTheme="minorHAnsi" w:hAnsiTheme="minorHAnsi" w:cstheme="minorHAnsi"/>
        </w:rPr>
        <w:t xml:space="preserve"> w trybie art. 66</w:t>
      </w:r>
      <w:r w:rsidR="00E1750E" w:rsidRPr="00E1750E">
        <w:rPr>
          <w:rFonts w:asciiTheme="minorHAnsi" w:hAnsiTheme="minorHAnsi" w:cstheme="minorHAnsi"/>
        </w:rPr>
        <w:t xml:space="preserve"> ust. 1 pkt 2 ustawy </w:t>
      </w:r>
      <w:r>
        <w:rPr>
          <w:rFonts w:asciiTheme="minorHAnsi" w:hAnsiTheme="minorHAnsi" w:cstheme="minorHAnsi"/>
        </w:rPr>
        <w:t>Prawo oświatowe</w:t>
      </w:r>
      <w:r w:rsidR="00E1750E" w:rsidRPr="00E1750E">
        <w:rPr>
          <w:rFonts w:asciiTheme="minorHAnsi" w:hAnsiTheme="minorHAnsi" w:cstheme="minorHAnsi"/>
        </w:rPr>
        <w:t xml:space="preserve"> ogranicza się </w:t>
      </w:r>
      <w:r>
        <w:rPr>
          <w:rFonts w:asciiTheme="minorHAnsi" w:hAnsiTheme="minorHAnsi" w:cstheme="minorHAnsi"/>
        </w:rPr>
        <w:t xml:space="preserve">jedynie </w:t>
      </w:r>
      <w:r w:rsidR="00E1750E" w:rsidRPr="00E1750E">
        <w:rPr>
          <w:rFonts w:asciiTheme="minorHAnsi" w:hAnsiTheme="minorHAnsi" w:cstheme="minorHAnsi"/>
        </w:rPr>
        <w:t>do przypadków szczegó</w:t>
      </w:r>
      <w:r>
        <w:rPr>
          <w:rFonts w:asciiTheme="minorHAnsi" w:hAnsiTheme="minorHAnsi" w:cstheme="minorHAnsi"/>
        </w:rPr>
        <w:t>lnie uzasadnionych, zaś</w:t>
      </w:r>
      <w:r w:rsidR="00E1750E" w:rsidRPr="00E1750E">
        <w:rPr>
          <w:rFonts w:asciiTheme="minorHAnsi" w:hAnsiTheme="minorHAnsi" w:cstheme="minorHAnsi"/>
        </w:rPr>
        <w:t xml:space="preserve"> samo </w:t>
      </w:r>
      <w:r>
        <w:rPr>
          <w:rFonts w:asciiTheme="minorHAnsi" w:hAnsiTheme="minorHAnsi" w:cstheme="minorHAnsi"/>
        </w:rPr>
        <w:t>określenie</w:t>
      </w:r>
      <w:r w:rsidR="00E1750E" w:rsidRPr="00E1750E">
        <w:rPr>
          <w:rFonts w:asciiTheme="minorHAnsi" w:hAnsiTheme="minorHAnsi" w:cstheme="minorHAnsi"/>
        </w:rPr>
        <w:t xml:space="preserve"> </w:t>
      </w:r>
      <w:r w:rsidRPr="00E323AF">
        <w:rPr>
          <w:rFonts w:asciiTheme="minorHAnsi" w:hAnsiTheme="minorHAnsi" w:cstheme="minorHAnsi"/>
          <w:i/>
        </w:rPr>
        <w:t>„</w:t>
      </w:r>
      <w:r w:rsidR="00E1750E" w:rsidRPr="00E323AF">
        <w:rPr>
          <w:rFonts w:asciiTheme="minorHAnsi" w:hAnsiTheme="minorHAnsi" w:cstheme="minorHAnsi"/>
          <w:i/>
        </w:rPr>
        <w:t>szczególnie</w:t>
      </w:r>
      <w:r w:rsidRPr="00E323AF">
        <w:rPr>
          <w:rFonts w:asciiTheme="minorHAnsi" w:hAnsiTheme="minorHAnsi" w:cstheme="minorHAnsi"/>
          <w:i/>
        </w:rPr>
        <w:t>”</w:t>
      </w:r>
      <w:r w:rsidR="00D90760">
        <w:rPr>
          <w:rFonts w:asciiTheme="minorHAnsi" w:hAnsiTheme="minorHAnsi" w:cstheme="minorHAnsi"/>
        </w:rPr>
        <w:t xml:space="preserve"> zawęża</w:t>
      </w:r>
      <w:r w:rsidR="00E1750E" w:rsidRPr="00E1750E">
        <w:rPr>
          <w:rFonts w:asciiTheme="minorHAnsi" w:hAnsiTheme="minorHAnsi" w:cstheme="minorHAnsi"/>
        </w:rPr>
        <w:t xml:space="preserve"> </w:t>
      </w:r>
      <w:r w:rsidR="00D90760">
        <w:rPr>
          <w:rFonts w:asciiTheme="minorHAnsi" w:hAnsiTheme="minorHAnsi" w:cstheme="minorHAnsi"/>
        </w:rPr>
        <w:t>obszar</w:t>
      </w:r>
      <w:r w:rsidR="00E1750E" w:rsidRPr="00E1750E">
        <w:rPr>
          <w:rFonts w:asciiTheme="minorHAnsi" w:hAnsiTheme="minorHAnsi" w:cstheme="minorHAnsi"/>
        </w:rPr>
        <w:t xml:space="preserve"> zastosowania tego</w:t>
      </w:r>
      <w:r w:rsidR="00D90760">
        <w:rPr>
          <w:rFonts w:asciiTheme="minorHAnsi" w:hAnsiTheme="minorHAnsi" w:cstheme="minorHAnsi"/>
        </w:rPr>
        <w:t>ż</w:t>
      </w:r>
      <w:r w:rsidR="00E1750E" w:rsidRPr="00E1750E">
        <w:rPr>
          <w:rFonts w:asciiTheme="minorHAnsi" w:hAnsiTheme="minorHAnsi" w:cstheme="minorHAnsi"/>
        </w:rPr>
        <w:t xml:space="preserve"> przepisu do sytuacji zupełnie wyjątkowych, nadzwyczajnych, kiedy organ odwołujący ma pełne prawo ocenić, że dalsze kierowanie szkołą, placówką lub jej wyodrębnioną organizacyjnie częścią stanowi istotne zagrożenie dla osiągnięcia jej celów lub z jakichkolwiek innych, obiektywnie ważnych względów jest nie do przyjęcia. Musi to być działanie lub zaniechanie wyjątkowe </w:t>
      </w:r>
      <w:r w:rsidR="00D406E4">
        <w:rPr>
          <w:rFonts w:asciiTheme="minorHAnsi" w:hAnsiTheme="minorHAnsi" w:cstheme="minorHAnsi"/>
        </w:rPr>
        <w:t>i </w:t>
      </w:r>
      <w:r w:rsidR="00E1750E" w:rsidRPr="00E1750E">
        <w:rPr>
          <w:rFonts w:asciiTheme="minorHAnsi" w:hAnsiTheme="minorHAnsi" w:cstheme="minorHAnsi"/>
        </w:rPr>
        <w:t>nadzwyczajne, które stanowi niedopełnienie obowiązków lub naruszenie uprawnień określonych prawem przez dyrektora szkoły, powodujące destabilizację w realizacji funkcji szkoły i jedynym rozwiązaniem t</w:t>
      </w:r>
      <w:r w:rsidR="00EF47EC">
        <w:rPr>
          <w:rFonts w:asciiTheme="minorHAnsi" w:hAnsiTheme="minorHAnsi" w:cstheme="minorHAnsi"/>
        </w:rPr>
        <w:t>ej sytuacji jest natychmiastowe</w:t>
      </w:r>
      <w:r w:rsidR="00E1750E" w:rsidRPr="00E1750E">
        <w:rPr>
          <w:rFonts w:asciiTheme="minorHAnsi" w:hAnsiTheme="minorHAnsi" w:cstheme="minorHAnsi"/>
        </w:rPr>
        <w:t xml:space="preserve"> zaprzestanie wykonywania funkcji dyrektora.</w:t>
      </w:r>
    </w:p>
    <w:p w:rsidR="00E1750E" w:rsidRPr="00E1750E"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 xml:space="preserve">Z uzasadnienia do </w:t>
      </w:r>
      <w:r w:rsidR="00D406E4">
        <w:rPr>
          <w:rFonts w:asciiTheme="minorHAnsi" w:hAnsiTheme="minorHAnsi" w:cstheme="minorHAnsi"/>
        </w:rPr>
        <w:t>kwestionowanego zarządzenia</w:t>
      </w:r>
      <w:r w:rsidRPr="00E1750E">
        <w:rPr>
          <w:rFonts w:asciiTheme="minorHAnsi" w:hAnsiTheme="minorHAnsi" w:cstheme="minorHAnsi"/>
        </w:rPr>
        <w:t xml:space="preserve"> wynika, że organ prowadzący szkołę ma zastrzeżenia w sferze obowiązków administracyjno-organizacyjnych, które jednakże nie dają podstaw do odwo</w:t>
      </w:r>
      <w:r w:rsidR="00DF5D66">
        <w:rPr>
          <w:rFonts w:asciiTheme="minorHAnsi" w:hAnsiTheme="minorHAnsi" w:cstheme="minorHAnsi"/>
        </w:rPr>
        <w:t>łania dyrektora w trybie art. 66</w:t>
      </w:r>
      <w:r w:rsidRPr="00E1750E">
        <w:rPr>
          <w:rFonts w:asciiTheme="minorHAnsi" w:hAnsiTheme="minorHAnsi" w:cstheme="minorHAnsi"/>
        </w:rPr>
        <w:t xml:space="preserve"> ust. 1</w:t>
      </w:r>
      <w:r w:rsidR="00DF5D66">
        <w:rPr>
          <w:rFonts w:asciiTheme="minorHAnsi" w:hAnsiTheme="minorHAnsi" w:cstheme="minorHAnsi"/>
        </w:rPr>
        <w:t xml:space="preserve"> pkt 2 ustawy Prawo oświatowe</w:t>
      </w:r>
      <w:r w:rsidRPr="00E1750E">
        <w:rPr>
          <w:rFonts w:asciiTheme="minorHAnsi" w:hAnsiTheme="minorHAnsi" w:cstheme="minorHAnsi"/>
        </w:rPr>
        <w:t>. Okoliczności stanowiące brak należytego nadzoru nad organizacją i funkcjonowaniem szkoły, mogłyby stanowić podstawę do przyjęcia negatywnej oceny pracy dyrektora, która mogłaby być</w:t>
      </w:r>
      <w:r w:rsidR="00F0506B">
        <w:rPr>
          <w:rFonts w:asciiTheme="minorHAnsi" w:hAnsiTheme="minorHAnsi" w:cstheme="minorHAnsi"/>
        </w:rPr>
        <w:t xml:space="preserve"> przesłanką odwołania dyrektora. </w:t>
      </w:r>
      <w:r w:rsidRPr="00E1750E">
        <w:rPr>
          <w:rFonts w:asciiTheme="minorHAnsi" w:hAnsiTheme="minorHAnsi" w:cstheme="minorHAnsi"/>
        </w:rPr>
        <w:t>Kryterium oceny pracy dyrektora szkoły stanowi stopień realizacji zadań określonych w art. 6, 7 i 42 ust. 2 Karty Nauczyciela</w:t>
      </w:r>
      <w:r w:rsidR="00BD597F">
        <w:rPr>
          <w:rFonts w:asciiTheme="minorHAnsi" w:hAnsiTheme="minorHAnsi" w:cstheme="minorHAnsi"/>
        </w:rPr>
        <w:t xml:space="preserve"> oraz art. 5 i art. 68 ustawy Prawo oświatowe</w:t>
      </w:r>
      <w:r w:rsidRPr="00E1750E">
        <w:rPr>
          <w:rFonts w:asciiTheme="minorHAnsi" w:hAnsiTheme="minorHAnsi" w:cstheme="minorHAnsi"/>
        </w:rPr>
        <w:t>. Ocena zatem obejmuje wszystkie zadania, zarówno w zakresie merytorycznej pracy szkoły lub placówki, jak i obowiązków z zakresu admi</w:t>
      </w:r>
      <w:r w:rsidR="00D406E4">
        <w:rPr>
          <w:rFonts w:asciiTheme="minorHAnsi" w:hAnsiTheme="minorHAnsi" w:cstheme="minorHAnsi"/>
        </w:rPr>
        <w:t xml:space="preserve">nistracji i spraw finansowych. </w:t>
      </w:r>
      <w:r w:rsidR="00BD597F">
        <w:rPr>
          <w:rFonts w:asciiTheme="minorHAnsi" w:hAnsiTheme="minorHAnsi" w:cstheme="minorHAnsi"/>
        </w:rPr>
        <w:t>W </w:t>
      </w:r>
      <w:r w:rsidRPr="00E1750E">
        <w:rPr>
          <w:rFonts w:asciiTheme="minorHAnsi" w:hAnsiTheme="minorHAnsi" w:cstheme="minorHAnsi"/>
        </w:rPr>
        <w:t>ramach tej</w:t>
      </w:r>
      <w:r w:rsidR="00BD597F">
        <w:rPr>
          <w:rFonts w:asciiTheme="minorHAnsi" w:hAnsiTheme="minorHAnsi" w:cstheme="minorHAnsi"/>
        </w:rPr>
        <w:t>że</w:t>
      </w:r>
      <w:r w:rsidRPr="00E1750E">
        <w:rPr>
          <w:rFonts w:asciiTheme="minorHAnsi" w:hAnsiTheme="minorHAnsi" w:cstheme="minorHAnsi"/>
        </w:rPr>
        <w:t xml:space="preserve"> oceny ustala się sposób dysponowania środkami finansowymi w planie finansowym szkoły lub placówki, prawidłowości ich wykorzystania oraz organizacji administracyjnej, finansowej i gospodarczej obsługi szkoły lub placówki, wykonywanie czynności z zakresu prawa pracy</w:t>
      </w:r>
      <w:r w:rsidR="00BD597F">
        <w:rPr>
          <w:rFonts w:asciiTheme="minorHAnsi" w:hAnsiTheme="minorHAnsi" w:cstheme="minorHAnsi"/>
        </w:rPr>
        <w:t xml:space="preserve"> </w:t>
      </w:r>
      <w:r w:rsidRPr="00E1750E">
        <w:rPr>
          <w:rFonts w:asciiTheme="minorHAnsi" w:hAnsiTheme="minorHAnsi" w:cstheme="minorHAnsi"/>
        </w:rPr>
        <w:t xml:space="preserve">i kierowania procesami pracy, zapewnienie warunków organizacyjnych do realizacji zadań dydaktycznych i wychowawczo-opiekuńczych. Zatem wskazane </w:t>
      </w:r>
      <w:r w:rsidR="00AD33CC">
        <w:rPr>
          <w:rFonts w:asciiTheme="minorHAnsi" w:hAnsiTheme="minorHAnsi" w:cstheme="minorHAnsi"/>
        </w:rPr>
        <w:br/>
      </w:r>
      <w:r w:rsidRPr="00E1750E">
        <w:rPr>
          <w:rFonts w:asciiTheme="minorHAnsi" w:hAnsiTheme="minorHAnsi" w:cstheme="minorHAnsi"/>
        </w:rPr>
        <w:t xml:space="preserve">w uzasadnieniu do uchwały nieprawidłowości o charakterze organizacyjnym nie mogą stanowić podstawy do odwołania przewidzianego dla sytuacji nadzwyczajnych. Takie stanowisko potwierdza </w:t>
      </w:r>
      <w:r w:rsidRPr="00E1750E">
        <w:rPr>
          <w:rFonts w:asciiTheme="minorHAnsi" w:hAnsiTheme="minorHAnsi" w:cstheme="minorHAnsi"/>
        </w:rPr>
        <w:lastRenderedPageBreak/>
        <w:t>NSA w wyroku  z dnia 21 styczna 2014 r.  sygn. akt I OSK 2473/13</w:t>
      </w:r>
      <w:r w:rsidR="00BD597F">
        <w:rPr>
          <w:rFonts w:asciiTheme="minorHAnsi" w:hAnsiTheme="minorHAnsi" w:cstheme="minorHAnsi"/>
        </w:rPr>
        <w:t>, w </w:t>
      </w:r>
      <w:r w:rsidRPr="00E1750E">
        <w:rPr>
          <w:rFonts w:asciiTheme="minorHAnsi" w:hAnsiTheme="minorHAnsi" w:cstheme="minorHAnsi"/>
        </w:rPr>
        <w:t xml:space="preserve">którym stwierdza, że </w:t>
      </w:r>
      <w:r w:rsidRPr="00A31C1B">
        <w:rPr>
          <w:rFonts w:asciiTheme="minorHAnsi" w:hAnsiTheme="minorHAnsi" w:cstheme="minorHAnsi"/>
          <w:i/>
        </w:rPr>
        <w:t>„Negatywna ocena działalności dyrektora szkoły przez organ prowadzący w zakresie gospodarki finansowej szkoły lub innych zaniedbań dotyczących organizacji pracy szkoły, nie mieszczą się bowiem w pojęciu szczególnie uzasadnionych przypadków zawartym w art. 38 ust. 1 pkt 2 ustawy o systemie oświaty</w:t>
      </w:r>
      <w:r w:rsidR="00AD33CC">
        <w:rPr>
          <w:rFonts w:asciiTheme="minorHAnsi" w:hAnsiTheme="minorHAnsi" w:cstheme="minorHAnsi"/>
          <w:i/>
        </w:rPr>
        <w:br/>
      </w:r>
      <w:r w:rsidRPr="00A31C1B">
        <w:rPr>
          <w:rFonts w:asciiTheme="minorHAnsi" w:hAnsiTheme="minorHAnsi" w:cstheme="minorHAnsi"/>
          <w:i/>
        </w:rPr>
        <w:t>i nie uzasadniają odwołania dyrektora szkoły w trybie tego przepisu.”</w:t>
      </w:r>
      <w:r w:rsidR="00452DFB">
        <w:rPr>
          <w:rFonts w:asciiTheme="minorHAnsi" w:hAnsiTheme="minorHAnsi" w:cstheme="minorHAnsi"/>
          <w:i/>
        </w:rPr>
        <w:t>.</w:t>
      </w:r>
    </w:p>
    <w:p w:rsidR="0006462E" w:rsidRPr="0006462E" w:rsidRDefault="00BF08FB" w:rsidP="00AD33CC">
      <w:pPr>
        <w:spacing w:before="120" w:after="120"/>
        <w:ind w:firstLine="284"/>
        <w:jc w:val="both"/>
        <w:rPr>
          <w:rFonts w:asciiTheme="minorHAnsi" w:hAnsiTheme="minorHAnsi" w:cstheme="minorHAnsi"/>
        </w:rPr>
      </w:pPr>
      <w:r>
        <w:rPr>
          <w:rFonts w:asciiTheme="minorHAnsi" w:hAnsiTheme="minorHAnsi" w:cstheme="minorHAnsi"/>
        </w:rPr>
        <w:t>Istotnym jest</w:t>
      </w:r>
      <w:r w:rsidR="00E1750E" w:rsidRPr="00E1750E">
        <w:rPr>
          <w:rFonts w:asciiTheme="minorHAnsi" w:hAnsiTheme="minorHAnsi" w:cstheme="minorHAnsi"/>
        </w:rPr>
        <w:t xml:space="preserve">, że odwołanie dyrektora na podstawie  art. </w:t>
      </w:r>
      <w:r>
        <w:rPr>
          <w:rFonts w:asciiTheme="minorHAnsi" w:hAnsiTheme="minorHAnsi" w:cstheme="minorHAnsi"/>
        </w:rPr>
        <w:t>66</w:t>
      </w:r>
      <w:r w:rsidR="00E1750E" w:rsidRPr="00E1750E">
        <w:rPr>
          <w:rFonts w:asciiTheme="minorHAnsi" w:hAnsiTheme="minorHAnsi" w:cstheme="minorHAnsi"/>
        </w:rPr>
        <w:t xml:space="preserve"> ust. 1 pkt 2 ustawy </w:t>
      </w:r>
      <w:r>
        <w:rPr>
          <w:rFonts w:asciiTheme="minorHAnsi" w:hAnsiTheme="minorHAnsi" w:cstheme="minorHAnsi"/>
        </w:rPr>
        <w:t>Prawo oświatowe ogranicza się do</w:t>
      </w:r>
      <w:r w:rsidR="00E1750E" w:rsidRPr="00E1750E">
        <w:rPr>
          <w:rFonts w:asciiTheme="minorHAnsi" w:hAnsiTheme="minorHAnsi" w:cstheme="minorHAnsi"/>
        </w:rPr>
        <w:t xml:space="preserve"> przypadków wymagających natychmiastowego działania. Upływ czasu znosi możliwość odwołania z funkcji dyrektora na podstawie powyższego przepisu</w:t>
      </w:r>
      <w:r w:rsidR="002163F7">
        <w:rPr>
          <w:rFonts w:asciiTheme="minorHAnsi" w:hAnsiTheme="minorHAnsi" w:cstheme="minorHAnsi"/>
        </w:rPr>
        <w:t xml:space="preserve">. </w:t>
      </w:r>
      <w:r w:rsidR="0006462E">
        <w:rPr>
          <w:rFonts w:asciiTheme="minorHAnsi" w:hAnsiTheme="minorHAnsi" w:cstheme="minorHAnsi"/>
        </w:rPr>
        <w:t>Brak szybkiej reakcji organu prowadzącego na postępowanie D</w:t>
      </w:r>
      <w:r w:rsidR="008207F0">
        <w:rPr>
          <w:rFonts w:asciiTheme="minorHAnsi" w:hAnsiTheme="minorHAnsi" w:cstheme="minorHAnsi"/>
        </w:rPr>
        <w:t xml:space="preserve">yrektora, </w:t>
      </w:r>
      <w:r w:rsidR="009E1BC3">
        <w:rPr>
          <w:rFonts w:asciiTheme="minorHAnsi" w:hAnsiTheme="minorHAnsi" w:cstheme="minorHAnsi"/>
        </w:rPr>
        <w:t>niewątpliwie osłabia a </w:t>
      </w:r>
      <w:r w:rsidR="008207F0">
        <w:rPr>
          <w:rFonts w:asciiTheme="minorHAnsi" w:hAnsiTheme="minorHAnsi" w:cstheme="minorHAnsi"/>
        </w:rPr>
        <w:t xml:space="preserve">nawet znosi możliwość odwołania z tej funkcji na podstawie art. 66 ust. 1 pkt 2 ustawy Prawo oświatowe. </w:t>
      </w:r>
      <w:r w:rsidR="0006462E" w:rsidRPr="0006462E">
        <w:rPr>
          <w:rFonts w:asciiTheme="minorHAnsi" w:hAnsiTheme="minorHAnsi" w:cstheme="minorHAnsi"/>
        </w:rPr>
        <w:t>Jest on bowiem przewidziany dla przypadków wymagających natychmiastowego działania.</w:t>
      </w:r>
    </w:p>
    <w:p w:rsidR="00E1750E" w:rsidRDefault="002163F7" w:rsidP="00AD33CC">
      <w:pPr>
        <w:spacing w:before="120" w:after="120"/>
        <w:ind w:firstLine="284"/>
        <w:jc w:val="both"/>
        <w:rPr>
          <w:rFonts w:asciiTheme="minorHAnsi" w:hAnsiTheme="minorHAnsi" w:cstheme="minorHAnsi"/>
        </w:rPr>
      </w:pPr>
      <w:r>
        <w:rPr>
          <w:rFonts w:asciiTheme="minorHAnsi" w:hAnsiTheme="minorHAnsi" w:cstheme="minorHAnsi"/>
        </w:rPr>
        <w:t>W </w:t>
      </w:r>
      <w:r w:rsidR="00E1750E" w:rsidRPr="00E1750E">
        <w:rPr>
          <w:rFonts w:asciiTheme="minorHAnsi" w:hAnsiTheme="minorHAnsi" w:cstheme="minorHAnsi"/>
        </w:rPr>
        <w:t xml:space="preserve">omawianej sytuacji, zarzuty skierowane przez </w:t>
      </w:r>
      <w:r>
        <w:rPr>
          <w:rFonts w:asciiTheme="minorHAnsi" w:hAnsiTheme="minorHAnsi" w:cstheme="minorHAnsi"/>
        </w:rPr>
        <w:t>Wójta Gminy Obryte</w:t>
      </w:r>
      <w:r w:rsidR="009E1BC3">
        <w:rPr>
          <w:rFonts w:asciiTheme="minorHAnsi" w:hAnsiTheme="minorHAnsi" w:cstheme="minorHAnsi"/>
        </w:rPr>
        <w:t xml:space="preserve"> w stosunku do </w:t>
      </w:r>
      <w:r w:rsidR="00E1750E" w:rsidRPr="00E1750E">
        <w:rPr>
          <w:rFonts w:asciiTheme="minorHAnsi" w:hAnsiTheme="minorHAnsi" w:cstheme="minorHAnsi"/>
        </w:rPr>
        <w:t xml:space="preserve">Dyrektora Zespołu dotyczyły </w:t>
      </w:r>
      <w:r w:rsidR="0006462E">
        <w:rPr>
          <w:rFonts w:asciiTheme="minorHAnsi" w:hAnsiTheme="minorHAnsi" w:cstheme="minorHAnsi"/>
        </w:rPr>
        <w:t xml:space="preserve">m.in. roku 2017, zatem były rozłożone w czasie. </w:t>
      </w:r>
    </w:p>
    <w:p w:rsidR="00E1750E" w:rsidRPr="00E1750E" w:rsidRDefault="008207F0" w:rsidP="00AD33CC">
      <w:pPr>
        <w:spacing w:before="120" w:after="120"/>
        <w:ind w:firstLine="284"/>
        <w:jc w:val="both"/>
        <w:rPr>
          <w:rFonts w:asciiTheme="minorHAnsi" w:hAnsiTheme="minorHAnsi" w:cstheme="minorHAnsi"/>
        </w:rPr>
      </w:pPr>
      <w:r>
        <w:rPr>
          <w:rFonts w:asciiTheme="minorHAnsi" w:hAnsiTheme="minorHAnsi" w:cstheme="minorHAnsi"/>
        </w:rPr>
        <w:t>W</w:t>
      </w:r>
      <w:r w:rsidR="0006462E">
        <w:rPr>
          <w:rFonts w:asciiTheme="minorHAnsi" w:hAnsiTheme="minorHAnsi" w:cstheme="minorHAnsi"/>
        </w:rPr>
        <w:t xml:space="preserve"> ocenie organu nadzoru</w:t>
      </w:r>
      <w:r w:rsidR="00E1750E" w:rsidRPr="00E1750E">
        <w:rPr>
          <w:rFonts w:asciiTheme="minorHAnsi" w:hAnsiTheme="minorHAnsi" w:cstheme="minorHAnsi"/>
        </w:rPr>
        <w:t xml:space="preserve"> zarzuty dotyczące konfl</w:t>
      </w:r>
      <w:r w:rsidR="0006462E">
        <w:rPr>
          <w:rFonts w:asciiTheme="minorHAnsi" w:hAnsiTheme="minorHAnsi" w:cstheme="minorHAnsi"/>
        </w:rPr>
        <w:t>iktu pomiędzy dyrektorem szkoły</w:t>
      </w:r>
      <w:r>
        <w:rPr>
          <w:rFonts w:asciiTheme="minorHAnsi" w:hAnsiTheme="minorHAnsi" w:cstheme="minorHAnsi"/>
        </w:rPr>
        <w:t xml:space="preserve"> a </w:t>
      </w:r>
      <w:r w:rsidR="00E1750E" w:rsidRPr="00E1750E">
        <w:rPr>
          <w:rFonts w:asciiTheme="minorHAnsi" w:hAnsiTheme="minorHAnsi" w:cstheme="minorHAnsi"/>
        </w:rPr>
        <w:t xml:space="preserve">nauczycielami </w:t>
      </w:r>
      <w:r w:rsidR="0006462E">
        <w:rPr>
          <w:rFonts w:asciiTheme="minorHAnsi" w:hAnsiTheme="minorHAnsi" w:cstheme="minorHAnsi"/>
        </w:rPr>
        <w:t xml:space="preserve">czy rodzicami </w:t>
      </w:r>
      <w:r w:rsidR="00E1750E" w:rsidRPr="00E1750E">
        <w:rPr>
          <w:rFonts w:asciiTheme="minorHAnsi" w:hAnsiTheme="minorHAnsi" w:cstheme="minorHAnsi"/>
        </w:rPr>
        <w:t>nie mogą stanowić samoistn</w:t>
      </w:r>
      <w:r w:rsidR="0006462E">
        <w:rPr>
          <w:rFonts w:asciiTheme="minorHAnsi" w:hAnsiTheme="minorHAnsi" w:cstheme="minorHAnsi"/>
        </w:rPr>
        <w:t>ej</w:t>
      </w:r>
      <w:r w:rsidR="00E1750E" w:rsidRPr="00E1750E">
        <w:rPr>
          <w:rFonts w:asciiTheme="minorHAnsi" w:hAnsiTheme="minorHAnsi" w:cstheme="minorHAnsi"/>
        </w:rPr>
        <w:t xml:space="preserve"> przesłanki jego odwołania.</w:t>
      </w:r>
    </w:p>
    <w:p w:rsidR="00E1750E" w:rsidRPr="00E1750E"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W ocenie organu nadzoru przywołane okoliczności</w:t>
      </w:r>
      <w:r w:rsidR="0006462E">
        <w:rPr>
          <w:rFonts w:asciiTheme="minorHAnsi" w:hAnsiTheme="minorHAnsi" w:cstheme="minorHAnsi"/>
        </w:rPr>
        <w:t xml:space="preserve"> nie</w:t>
      </w:r>
      <w:r w:rsidRPr="00E1750E">
        <w:rPr>
          <w:rFonts w:asciiTheme="minorHAnsi" w:hAnsiTheme="minorHAnsi" w:cstheme="minorHAnsi"/>
        </w:rPr>
        <w:t xml:space="preserve"> świadczą o zagrożeniu dla interesu publicznego i dalszego właściwego z punktu widzenia dobra uczniów funkcjonowania szkoły, </w:t>
      </w:r>
      <w:r w:rsidR="00AD33CC">
        <w:rPr>
          <w:rFonts w:asciiTheme="minorHAnsi" w:hAnsiTheme="minorHAnsi" w:cstheme="minorHAnsi"/>
        </w:rPr>
        <w:br/>
      </w:r>
      <w:r w:rsidRPr="00E1750E">
        <w:rPr>
          <w:rFonts w:asciiTheme="minorHAnsi" w:hAnsiTheme="minorHAnsi" w:cstheme="minorHAnsi"/>
        </w:rPr>
        <w:t xml:space="preserve">a negatywna ocena pracy nie stanowi </w:t>
      </w:r>
      <w:r w:rsidR="0006462E" w:rsidRPr="0006462E">
        <w:rPr>
          <w:rFonts w:asciiTheme="minorHAnsi" w:hAnsiTheme="minorHAnsi" w:cstheme="minorHAnsi"/>
          <w:i/>
        </w:rPr>
        <w:t>„</w:t>
      </w:r>
      <w:r w:rsidRPr="0006462E">
        <w:rPr>
          <w:rFonts w:asciiTheme="minorHAnsi" w:hAnsiTheme="minorHAnsi" w:cstheme="minorHAnsi"/>
          <w:i/>
        </w:rPr>
        <w:t>szczególnie uzasadnionego przypadku</w:t>
      </w:r>
      <w:r w:rsidR="0006462E" w:rsidRPr="0006462E">
        <w:rPr>
          <w:rFonts w:asciiTheme="minorHAnsi" w:hAnsiTheme="minorHAnsi" w:cstheme="minorHAnsi"/>
          <w:i/>
        </w:rPr>
        <w:t>”</w:t>
      </w:r>
      <w:r w:rsidR="0006462E">
        <w:rPr>
          <w:rFonts w:asciiTheme="minorHAnsi" w:hAnsiTheme="minorHAnsi" w:cstheme="minorHAnsi"/>
        </w:rPr>
        <w:t xml:space="preserve"> w znaczeniu art. 66</w:t>
      </w:r>
      <w:r w:rsidRPr="00E1750E">
        <w:rPr>
          <w:rFonts w:asciiTheme="minorHAnsi" w:hAnsiTheme="minorHAnsi" w:cstheme="minorHAnsi"/>
        </w:rPr>
        <w:t xml:space="preserve"> </w:t>
      </w:r>
      <w:r w:rsidR="00AD33CC">
        <w:rPr>
          <w:rFonts w:asciiTheme="minorHAnsi" w:hAnsiTheme="minorHAnsi" w:cstheme="minorHAnsi"/>
        </w:rPr>
        <w:br/>
      </w:r>
      <w:r w:rsidRPr="00E1750E">
        <w:rPr>
          <w:rFonts w:asciiTheme="minorHAnsi" w:hAnsiTheme="minorHAnsi" w:cstheme="minorHAnsi"/>
        </w:rPr>
        <w:t xml:space="preserve">ust. 1 pkt 2 ustawy </w:t>
      </w:r>
      <w:r w:rsidR="0006462E">
        <w:rPr>
          <w:rFonts w:asciiTheme="minorHAnsi" w:hAnsiTheme="minorHAnsi" w:cstheme="minorHAnsi"/>
        </w:rPr>
        <w:t>Prawo oświatowe.</w:t>
      </w:r>
    </w:p>
    <w:p w:rsidR="00E1750E" w:rsidRPr="00E1750E"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Należy zatem uzn</w:t>
      </w:r>
      <w:r w:rsidR="00B5462F">
        <w:rPr>
          <w:rFonts w:asciiTheme="minorHAnsi" w:hAnsiTheme="minorHAnsi" w:cstheme="minorHAnsi"/>
        </w:rPr>
        <w:t xml:space="preserve">ać, że na dzień wydania zarządzenia </w:t>
      </w:r>
      <w:r w:rsidRPr="00E1750E">
        <w:rPr>
          <w:rFonts w:asciiTheme="minorHAnsi" w:hAnsiTheme="minorHAnsi" w:cstheme="minorHAnsi"/>
        </w:rPr>
        <w:t xml:space="preserve">brak było podstaw do odwołania ze stanowiska Dyrektora Zespołu </w:t>
      </w:r>
      <w:r w:rsidR="00B5462F">
        <w:rPr>
          <w:rFonts w:asciiTheme="minorHAnsi" w:hAnsiTheme="minorHAnsi" w:cstheme="minorHAnsi"/>
        </w:rPr>
        <w:t xml:space="preserve">Placówek </w:t>
      </w:r>
      <w:r w:rsidR="009252FF">
        <w:rPr>
          <w:rFonts w:asciiTheme="minorHAnsi" w:hAnsiTheme="minorHAnsi" w:cstheme="minorHAnsi"/>
        </w:rPr>
        <w:t>Oświatowych w Obrytem.</w:t>
      </w:r>
    </w:p>
    <w:p w:rsidR="00E1750E" w:rsidRPr="00E1750E" w:rsidRDefault="00E1750E" w:rsidP="00AD33CC">
      <w:pPr>
        <w:spacing w:before="120" w:after="120"/>
        <w:ind w:firstLine="284"/>
        <w:jc w:val="both"/>
        <w:rPr>
          <w:rFonts w:asciiTheme="minorHAnsi" w:hAnsiTheme="minorHAnsi" w:cstheme="minorHAnsi"/>
        </w:rPr>
      </w:pPr>
      <w:r w:rsidRPr="00E1750E">
        <w:rPr>
          <w:rFonts w:asciiTheme="minorHAnsi" w:hAnsiTheme="minorHAnsi" w:cstheme="minorHAnsi"/>
        </w:rPr>
        <w:t>W uwzględnieniu powyższego, stwierdzenie nieważności uch</w:t>
      </w:r>
      <w:r w:rsidR="00BF33A1">
        <w:rPr>
          <w:rFonts w:asciiTheme="minorHAnsi" w:hAnsiTheme="minorHAnsi" w:cstheme="minorHAnsi"/>
        </w:rPr>
        <w:t>wały przez organ nadzoru jest w </w:t>
      </w:r>
      <w:r w:rsidRPr="00E1750E">
        <w:rPr>
          <w:rFonts w:asciiTheme="minorHAnsi" w:hAnsiTheme="minorHAnsi" w:cstheme="minorHAnsi"/>
        </w:rPr>
        <w:t>pełni uzasadnione.</w:t>
      </w:r>
      <w:r w:rsidR="008207F0">
        <w:rPr>
          <w:rFonts w:asciiTheme="minorHAnsi" w:hAnsiTheme="minorHAnsi" w:cstheme="minorHAnsi"/>
        </w:rPr>
        <w:t xml:space="preserve"> </w:t>
      </w:r>
    </w:p>
    <w:p w:rsidR="00D54A3B" w:rsidRPr="00D73433" w:rsidRDefault="00D54A3B" w:rsidP="00AD33CC">
      <w:pPr>
        <w:spacing w:before="120" w:after="120"/>
        <w:ind w:firstLine="284"/>
        <w:jc w:val="both"/>
        <w:rPr>
          <w:rFonts w:asciiTheme="minorHAnsi" w:hAnsiTheme="minorHAnsi" w:cstheme="minorHAnsi"/>
        </w:rPr>
      </w:pPr>
      <w:r>
        <w:rPr>
          <w:rFonts w:asciiTheme="minorHAnsi" w:hAnsiTheme="minorHAnsi" w:cstheme="minorHAnsi"/>
        </w:rPr>
        <w:t xml:space="preserve">W odniesieniu </w:t>
      </w:r>
      <w:r w:rsidRPr="00D73433">
        <w:rPr>
          <w:rFonts w:asciiTheme="minorHAnsi" w:hAnsiTheme="minorHAnsi" w:cstheme="minorHAnsi"/>
        </w:rPr>
        <w:t xml:space="preserve">do przedmiotowego stanu faktycznego, </w:t>
      </w:r>
      <w:r>
        <w:rPr>
          <w:rFonts w:asciiTheme="minorHAnsi" w:hAnsiTheme="minorHAnsi" w:cstheme="minorHAnsi"/>
        </w:rPr>
        <w:t xml:space="preserve">w ocenie organu nadzoru </w:t>
      </w:r>
      <w:r w:rsidRPr="00D73433">
        <w:rPr>
          <w:rFonts w:asciiTheme="minorHAnsi" w:hAnsiTheme="minorHAnsi" w:cstheme="minorHAnsi"/>
        </w:rPr>
        <w:t xml:space="preserve">przyczyny odwołania </w:t>
      </w:r>
      <w:r>
        <w:rPr>
          <w:rFonts w:asciiTheme="minorHAnsi" w:hAnsiTheme="minorHAnsi" w:cstheme="minorHAnsi"/>
        </w:rPr>
        <w:t xml:space="preserve">Dyrektora Zespołu Placówek Oświatowych w Obrytem </w:t>
      </w:r>
      <w:r w:rsidRPr="00D73433">
        <w:rPr>
          <w:rFonts w:asciiTheme="minorHAnsi" w:hAnsiTheme="minorHAnsi" w:cstheme="minorHAnsi"/>
        </w:rPr>
        <w:t xml:space="preserve">opierały się zatem wyłącznie na sformułowaniu w stosunku do niego w sposób bardzo ogólny zarzutów, które nie mieściły się w pojęciu </w:t>
      </w:r>
      <w:r w:rsidRPr="005D6C11">
        <w:rPr>
          <w:rFonts w:asciiTheme="minorHAnsi" w:hAnsiTheme="minorHAnsi" w:cstheme="minorHAnsi"/>
          <w:i/>
        </w:rPr>
        <w:t>„szczególnie uzasadnionych przypadków”</w:t>
      </w:r>
      <w:r w:rsidR="00765BC9">
        <w:rPr>
          <w:rFonts w:asciiTheme="minorHAnsi" w:hAnsiTheme="minorHAnsi" w:cstheme="minorHAnsi"/>
        </w:rPr>
        <w:t xml:space="preserve">. </w:t>
      </w:r>
    </w:p>
    <w:p w:rsidR="00D54A3B" w:rsidRPr="00D73433" w:rsidRDefault="00D54A3B" w:rsidP="00AD33CC">
      <w:pPr>
        <w:spacing w:before="120" w:after="120"/>
        <w:ind w:firstLine="284"/>
        <w:jc w:val="both"/>
        <w:rPr>
          <w:rFonts w:asciiTheme="minorHAnsi" w:hAnsiTheme="minorHAnsi" w:cstheme="minorHAnsi"/>
        </w:rPr>
      </w:pPr>
      <w:r w:rsidRPr="00D73433">
        <w:rPr>
          <w:rFonts w:asciiTheme="minorHAnsi" w:hAnsiTheme="minorHAnsi" w:cstheme="minorHAnsi"/>
        </w:rPr>
        <w:t>Nawiązując zaś do zarzutu nieprawidłowości z zakresu gospodar</w:t>
      </w:r>
      <w:r w:rsidR="00765BC9">
        <w:rPr>
          <w:rFonts w:asciiTheme="minorHAnsi" w:hAnsiTheme="minorHAnsi" w:cstheme="minorHAnsi"/>
        </w:rPr>
        <w:t xml:space="preserve">ki finansowej, </w:t>
      </w:r>
      <w:r w:rsidR="00365C6D">
        <w:rPr>
          <w:rFonts w:asciiTheme="minorHAnsi" w:hAnsiTheme="minorHAnsi" w:cstheme="minorHAnsi"/>
        </w:rPr>
        <w:t xml:space="preserve">uznać należy, </w:t>
      </w:r>
      <w:r w:rsidR="00AD33CC">
        <w:rPr>
          <w:rFonts w:asciiTheme="minorHAnsi" w:hAnsiTheme="minorHAnsi" w:cstheme="minorHAnsi"/>
        </w:rPr>
        <w:br/>
      </w:r>
      <w:r w:rsidR="00365C6D">
        <w:rPr>
          <w:rFonts w:asciiTheme="minorHAnsi" w:hAnsiTheme="minorHAnsi" w:cstheme="minorHAnsi"/>
        </w:rPr>
        <w:t xml:space="preserve">że </w:t>
      </w:r>
      <w:r w:rsidRPr="00D73433">
        <w:rPr>
          <w:rFonts w:asciiTheme="minorHAnsi" w:hAnsiTheme="minorHAnsi" w:cstheme="minorHAnsi"/>
        </w:rPr>
        <w:t xml:space="preserve">organ odwołujący nie wykazał, aby stwierdzone nieprawidłowości miały charakter powtarzający się, tzn. były już przedmiotem wcześniejszych kontroli i ustaleń organu. </w:t>
      </w:r>
    </w:p>
    <w:p w:rsidR="00D54A3B" w:rsidRPr="00D73433" w:rsidRDefault="00D54A3B" w:rsidP="00AD33CC">
      <w:pPr>
        <w:spacing w:before="120" w:after="120"/>
        <w:ind w:firstLine="284"/>
        <w:jc w:val="both"/>
        <w:rPr>
          <w:rFonts w:asciiTheme="minorHAnsi" w:hAnsiTheme="minorHAnsi" w:cstheme="minorHAnsi"/>
        </w:rPr>
      </w:pPr>
      <w:r w:rsidRPr="00D73433">
        <w:rPr>
          <w:rFonts w:asciiTheme="minorHAnsi" w:hAnsiTheme="minorHAnsi" w:cstheme="minorHAnsi"/>
        </w:rPr>
        <w:t xml:space="preserve">Dyrektor szkoły jako kierownik jednostki niewątpliwie ponosi odpowiedzialność z zakresu gospodarki finansowej z racji nadzoru nad pionem gospodarczo-finansowym w szkole, </w:t>
      </w:r>
      <w:r w:rsidR="00896720">
        <w:rPr>
          <w:rFonts w:asciiTheme="minorHAnsi" w:hAnsiTheme="minorHAnsi" w:cstheme="minorHAnsi"/>
        </w:rPr>
        <w:t xml:space="preserve">jednakże </w:t>
      </w:r>
      <w:r w:rsidRPr="00D73433">
        <w:rPr>
          <w:rFonts w:asciiTheme="minorHAnsi" w:hAnsiTheme="minorHAnsi" w:cstheme="minorHAnsi"/>
        </w:rPr>
        <w:t>okoliczność ta stanowić może przesłankę do do</w:t>
      </w:r>
      <w:r w:rsidR="00896720">
        <w:rPr>
          <w:rFonts w:asciiTheme="minorHAnsi" w:hAnsiTheme="minorHAnsi" w:cstheme="minorHAnsi"/>
        </w:rPr>
        <w:t>konania oceny pracy Dyrektora i </w:t>
      </w:r>
      <w:r w:rsidRPr="00D73433">
        <w:rPr>
          <w:rFonts w:asciiTheme="minorHAnsi" w:hAnsiTheme="minorHAnsi" w:cstheme="minorHAnsi"/>
        </w:rPr>
        <w:t>ewentualnego odwołania go w innym trybie</w:t>
      </w:r>
      <w:r w:rsidR="00896720">
        <w:rPr>
          <w:rFonts w:asciiTheme="minorHAnsi" w:hAnsiTheme="minorHAnsi" w:cstheme="minorHAnsi"/>
        </w:rPr>
        <w:t>.</w:t>
      </w:r>
      <w:r w:rsidRPr="00D73433">
        <w:rPr>
          <w:rFonts w:asciiTheme="minorHAnsi" w:hAnsiTheme="minorHAnsi" w:cstheme="minorHAnsi"/>
        </w:rPr>
        <w:t xml:space="preserve"> </w:t>
      </w:r>
      <w:r w:rsidR="00896720">
        <w:rPr>
          <w:rFonts w:asciiTheme="minorHAnsi" w:hAnsiTheme="minorHAnsi" w:cstheme="minorHAnsi"/>
        </w:rPr>
        <w:t xml:space="preserve">Należy zwrócić również uwagę, iż brak jest potwierdzenia, aby </w:t>
      </w:r>
      <w:r w:rsidR="00AD33CC">
        <w:rPr>
          <w:rFonts w:asciiTheme="minorHAnsi" w:hAnsiTheme="minorHAnsi" w:cstheme="minorHAnsi"/>
        </w:rPr>
        <w:br/>
      </w:r>
      <w:r w:rsidR="00896720">
        <w:rPr>
          <w:rFonts w:asciiTheme="minorHAnsi" w:hAnsiTheme="minorHAnsi" w:cstheme="minorHAnsi"/>
        </w:rPr>
        <w:t xml:space="preserve">w stosunku do Dyrektora były prowadzone jakiekolwiek postępowanie </w:t>
      </w:r>
      <w:r w:rsidR="00D80EF6">
        <w:rPr>
          <w:rFonts w:asciiTheme="minorHAnsi" w:hAnsiTheme="minorHAnsi" w:cstheme="minorHAnsi"/>
        </w:rPr>
        <w:t>w </w:t>
      </w:r>
      <w:r w:rsidRPr="00D73433">
        <w:rPr>
          <w:rFonts w:asciiTheme="minorHAnsi" w:hAnsiTheme="minorHAnsi" w:cstheme="minorHAnsi"/>
        </w:rPr>
        <w:t xml:space="preserve">sprawie o naruszenie dyscypliny finansów publicznych. </w:t>
      </w:r>
      <w:r w:rsidR="00896720">
        <w:rPr>
          <w:rFonts w:asciiTheme="minorHAnsi" w:hAnsiTheme="minorHAnsi" w:cstheme="minorHAnsi"/>
        </w:rPr>
        <w:t>Zgodnie z</w:t>
      </w:r>
      <w:r w:rsidR="00D80EF6">
        <w:rPr>
          <w:rFonts w:asciiTheme="minorHAnsi" w:hAnsiTheme="minorHAnsi" w:cstheme="minorHAnsi"/>
        </w:rPr>
        <w:t xml:space="preserve"> utrwalonym w </w:t>
      </w:r>
      <w:r w:rsidR="0094602F">
        <w:rPr>
          <w:rFonts w:asciiTheme="minorHAnsi" w:hAnsiTheme="minorHAnsi" w:cstheme="minorHAnsi"/>
        </w:rPr>
        <w:t>orzecznictwie sądów administracyjnych poglądem</w:t>
      </w:r>
      <w:r w:rsidR="00896720">
        <w:rPr>
          <w:rFonts w:asciiTheme="minorHAnsi" w:hAnsiTheme="minorHAnsi" w:cstheme="minorHAnsi"/>
        </w:rPr>
        <w:t xml:space="preserve"> </w:t>
      </w:r>
      <w:r w:rsidRPr="00D73433">
        <w:rPr>
          <w:rFonts w:asciiTheme="minorHAnsi" w:hAnsiTheme="minorHAnsi" w:cstheme="minorHAnsi"/>
        </w:rPr>
        <w:t xml:space="preserve">uchybienia w zakresie rachunkowości nie mogą stanowić </w:t>
      </w:r>
      <w:r w:rsidR="0094602F">
        <w:rPr>
          <w:rFonts w:asciiTheme="minorHAnsi" w:hAnsiTheme="minorHAnsi" w:cstheme="minorHAnsi"/>
        </w:rPr>
        <w:t>„</w:t>
      </w:r>
      <w:r w:rsidRPr="00D73433">
        <w:rPr>
          <w:rFonts w:asciiTheme="minorHAnsi" w:hAnsiTheme="minorHAnsi" w:cstheme="minorHAnsi"/>
        </w:rPr>
        <w:t>przypadku szczególnie uzasadnionego</w:t>
      </w:r>
      <w:r w:rsidR="0094602F">
        <w:rPr>
          <w:rFonts w:asciiTheme="minorHAnsi" w:hAnsiTheme="minorHAnsi" w:cstheme="minorHAnsi"/>
        </w:rPr>
        <w:t>”</w:t>
      </w:r>
      <w:r w:rsidRPr="00D73433">
        <w:rPr>
          <w:rFonts w:asciiTheme="minorHAnsi" w:hAnsiTheme="minorHAnsi" w:cstheme="minorHAnsi"/>
        </w:rPr>
        <w:t xml:space="preserve"> - w rozumieniu </w:t>
      </w:r>
      <w:r w:rsidR="0094602F">
        <w:rPr>
          <w:rFonts w:asciiTheme="minorHAnsi" w:hAnsiTheme="minorHAnsi" w:cstheme="minorHAnsi"/>
        </w:rPr>
        <w:t>art. 66 ust. 1 pkt 2 ustawy Prawo oświatowe.</w:t>
      </w:r>
    </w:p>
    <w:p w:rsidR="00D25EA1" w:rsidRPr="00473F8B" w:rsidRDefault="00D25EA1" w:rsidP="00AD33CC">
      <w:pPr>
        <w:spacing w:before="120" w:after="120"/>
        <w:ind w:firstLine="284"/>
        <w:jc w:val="both"/>
        <w:rPr>
          <w:rFonts w:asciiTheme="minorHAnsi" w:hAnsiTheme="minorHAnsi" w:cstheme="minorHAnsi"/>
        </w:rPr>
      </w:pPr>
      <w:r w:rsidRPr="00473F8B">
        <w:rPr>
          <w:rFonts w:asciiTheme="minorHAnsi" w:hAnsiTheme="minorHAnsi" w:cstheme="minorHAnsi"/>
        </w:rPr>
        <w:t>Mając na uwadze powyższe, stwierdzenie nieważności</w:t>
      </w:r>
      <w:r>
        <w:rPr>
          <w:rFonts w:asciiTheme="minorHAnsi" w:hAnsiTheme="minorHAnsi" w:cstheme="minorHAnsi"/>
        </w:rPr>
        <w:t xml:space="preserve"> przedmiotowego</w:t>
      </w:r>
      <w:r w:rsidRPr="00473F8B">
        <w:rPr>
          <w:rFonts w:asciiTheme="minorHAnsi" w:hAnsiTheme="minorHAnsi" w:cstheme="minorHAnsi"/>
        </w:rPr>
        <w:t xml:space="preserve"> </w:t>
      </w:r>
      <w:r>
        <w:rPr>
          <w:rFonts w:asciiTheme="minorHAnsi" w:hAnsiTheme="minorHAnsi" w:cstheme="minorHAnsi"/>
          <w:bCs/>
        </w:rPr>
        <w:t xml:space="preserve">zarządzenia </w:t>
      </w:r>
      <w:r w:rsidRPr="00473F8B">
        <w:rPr>
          <w:rFonts w:asciiTheme="minorHAnsi" w:hAnsiTheme="minorHAnsi" w:cstheme="minorHAnsi"/>
        </w:rPr>
        <w:t>jest w pełni uzasadnione.</w:t>
      </w:r>
    </w:p>
    <w:p w:rsidR="00BB7612" w:rsidRPr="00E1750E" w:rsidRDefault="00BB7612" w:rsidP="00AD33CC">
      <w:pPr>
        <w:spacing w:before="120" w:after="120"/>
        <w:ind w:firstLine="284"/>
        <w:jc w:val="both"/>
        <w:rPr>
          <w:rFonts w:asciiTheme="minorHAnsi" w:hAnsiTheme="minorHAnsi" w:cstheme="minorHAnsi"/>
        </w:rPr>
      </w:pPr>
      <w:r w:rsidRPr="00E1750E">
        <w:rPr>
          <w:rFonts w:asciiTheme="minorHAnsi" w:hAnsiTheme="minorHAnsi" w:cstheme="minorHAnsi"/>
        </w:rPr>
        <w:t xml:space="preserve">Na niniejsze rozstrzygnięcie nadzorcze </w:t>
      </w:r>
      <w:r w:rsidR="00D25EA1">
        <w:rPr>
          <w:rFonts w:asciiTheme="minorHAnsi" w:hAnsiTheme="minorHAnsi" w:cstheme="minorHAnsi"/>
        </w:rPr>
        <w:t>Gminie</w:t>
      </w:r>
      <w:r w:rsidRPr="00E1750E">
        <w:rPr>
          <w:rFonts w:asciiTheme="minorHAnsi" w:hAnsiTheme="minorHAnsi" w:cstheme="minorHAnsi"/>
        </w:rPr>
        <w:t xml:space="preserve"> przysługuje skarga do</w:t>
      </w:r>
      <w:r>
        <w:rPr>
          <w:rFonts w:asciiTheme="minorHAnsi" w:hAnsiTheme="minorHAnsi" w:cstheme="minorHAnsi"/>
        </w:rPr>
        <w:t> </w:t>
      </w:r>
      <w:r w:rsidRPr="00E1750E">
        <w:rPr>
          <w:rFonts w:asciiTheme="minorHAnsi" w:hAnsiTheme="minorHAnsi" w:cstheme="minorHAnsi"/>
        </w:rPr>
        <w:t xml:space="preserve">Wojewódzkiego Sądu Administracyjnego w Warszawie w terminie 30 dni </w:t>
      </w:r>
      <w:r w:rsidR="00D25EA1">
        <w:rPr>
          <w:rFonts w:asciiTheme="minorHAnsi" w:hAnsiTheme="minorHAnsi" w:cstheme="minorHAnsi"/>
        </w:rPr>
        <w:t>od daty doręczenia, wnoszona za </w:t>
      </w:r>
      <w:r w:rsidRPr="00E1750E">
        <w:rPr>
          <w:rFonts w:asciiTheme="minorHAnsi" w:hAnsiTheme="minorHAnsi" w:cstheme="minorHAnsi"/>
        </w:rPr>
        <w:t>pośrednictwem organu, który skarżone orzeczenie wydał.</w:t>
      </w:r>
    </w:p>
    <w:p w:rsidR="00D54A3B" w:rsidRDefault="00BB7612" w:rsidP="00AD33CC">
      <w:pPr>
        <w:spacing w:before="120" w:after="120"/>
        <w:ind w:firstLine="284"/>
        <w:jc w:val="both"/>
        <w:rPr>
          <w:rFonts w:asciiTheme="minorHAnsi" w:hAnsiTheme="minorHAnsi" w:cstheme="minorHAnsi"/>
        </w:rPr>
      </w:pPr>
      <w:r w:rsidRPr="00E1750E">
        <w:rPr>
          <w:rFonts w:asciiTheme="minorHAnsi" w:hAnsiTheme="minorHAnsi" w:cstheme="minorHAnsi"/>
        </w:rPr>
        <w:lastRenderedPageBreak/>
        <w:t xml:space="preserve">Informuję, że rozstrzygnięcie nadzorcze wstrzymuje wykonanie </w:t>
      </w:r>
      <w:r w:rsidR="00D25EA1">
        <w:rPr>
          <w:rFonts w:asciiTheme="minorHAnsi" w:hAnsiTheme="minorHAnsi" w:cstheme="minorHAnsi"/>
        </w:rPr>
        <w:t>zarządzenia</w:t>
      </w:r>
      <w:r w:rsidRPr="00E1750E">
        <w:rPr>
          <w:rFonts w:asciiTheme="minorHAnsi" w:hAnsiTheme="minorHAnsi" w:cstheme="minorHAnsi"/>
        </w:rPr>
        <w:t>, z dniem jego doręczenia.</w:t>
      </w:r>
    </w:p>
    <w:p w:rsidR="00AD33CC" w:rsidRDefault="00AD33CC" w:rsidP="00AD33CC">
      <w:pPr>
        <w:spacing w:before="120" w:after="120"/>
        <w:jc w:val="both"/>
        <w:rPr>
          <w:rFonts w:asciiTheme="minorHAnsi" w:hAnsiTheme="minorHAnsi" w:cstheme="minorHAnsi"/>
        </w:rPr>
      </w:pPr>
    </w:p>
    <w:p w:rsidR="00AD33CC" w:rsidRPr="003011E3" w:rsidRDefault="00AD33CC" w:rsidP="00AD33CC">
      <w:pPr>
        <w:spacing w:before="120" w:after="120"/>
        <w:jc w:val="right"/>
        <w:rPr>
          <w:rFonts w:asciiTheme="minorHAnsi" w:hAnsiTheme="minorHAnsi" w:cstheme="minorHAnsi"/>
        </w:rPr>
      </w:pPr>
      <w:r>
        <w:rPr>
          <w:rFonts w:asciiTheme="minorHAnsi" w:hAnsiTheme="minorHAnsi" w:cstheme="minorHAnsi"/>
        </w:rPr>
        <w:t>Wojewoda Mazowiecki:</w:t>
      </w:r>
      <w:r>
        <w:rPr>
          <w:rFonts w:asciiTheme="minorHAnsi" w:hAnsiTheme="minorHAnsi" w:cstheme="minorHAnsi"/>
        </w:rPr>
        <w:br/>
      </w:r>
      <w:r w:rsidRPr="00AD33CC">
        <w:rPr>
          <w:rFonts w:asciiTheme="minorHAnsi" w:hAnsiTheme="minorHAnsi" w:cstheme="minorHAnsi"/>
          <w:i/>
        </w:rPr>
        <w:t xml:space="preserve">Zdzisław </w:t>
      </w:r>
      <w:proofErr w:type="spellStart"/>
      <w:r w:rsidRPr="00AD33CC">
        <w:rPr>
          <w:rFonts w:asciiTheme="minorHAnsi" w:hAnsiTheme="minorHAnsi" w:cstheme="minorHAnsi"/>
          <w:i/>
        </w:rPr>
        <w:t>Sipiera</w:t>
      </w:r>
      <w:proofErr w:type="spellEnd"/>
    </w:p>
    <w:sectPr w:rsidR="00AD33CC" w:rsidRPr="003011E3" w:rsidSect="00AD33CC">
      <w:footerReference w:type="default" r:id="rId9"/>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B8" w:rsidRDefault="005938B8" w:rsidP="002777F6">
      <w:r>
        <w:separator/>
      </w:r>
    </w:p>
  </w:endnote>
  <w:endnote w:type="continuationSeparator" w:id="0">
    <w:p w:rsidR="005938B8" w:rsidRDefault="005938B8" w:rsidP="002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315412"/>
      <w:docPartObj>
        <w:docPartGallery w:val="Page Numbers (Bottom of Page)"/>
        <w:docPartUnique/>
      </w:docPartObj>
    </w:sdtPr>
    <w:sdtEndPr/>
    <w:sdtContent>
      <w:p w:rsidR="009D6F55" w:rsidRDefault="009D6F55">
        <w:pPr>
          <w:pStyle w:val="Stopka"/>
          <w:jc w:val="right"/>
        </w:pPr>
        <w:r>
          <w:fldChar w:fldCharType="begin"/>
        </w:r>
        <w:r>
          <w:instrText>PAGE   \* MERGEFORMAT</w:instrText>
        </w:r>
        <w:r>
          <w:fldChar w:fldCharType="separate"/>
        </w:r>
        <w:r w:rsidR="00F13798">
          <w:rPr>
            <w:noProof/>
          </w:rPr>
          <w:t>5</w:t>
        </w:r>
        <w:r>
          <w:fldChar w:fldCharType="end"/>
        </w:r>
      </w:p>
    </w:sdtContent>
  </w:sdt>
  <w:p w:rsidR="002777F6" w:rsidRDefault="002777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B8" w:rsidRDefault="005938B8" w:rsidP="002777F6">
      <w:r>
        <w:separator/>
      </w:r>
    </w:p>
  </w:footnote>
  <w:footnote w:type="continuationSeparator" w:id="0">
    <w:p w:rsidR="005938B8" w:rsidRDefault="005938B8" w:rsidP="00277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42"/>
    <w:rsid w:val="00000D1A"/>
    <w:rsid w:val="000165C0"/>
    <w:rsid w:val="00033473"/>
    <w:rsid w:val="000346D2"/>
    <w:rsid w:val="000405EC"/>
    <w:rsid w:val="000424F9"/>
    <w:rsid w:val="00044FCA"/>
    <w:rsid w:val="00046699"/>
    <w:rsid w:val="00057DEB"/>
    <w:rsid w:val="00064441"/>
    <w:rsid w:val="0006462E"/>
    <w:rsid w:val="0006467F"/>
    <w:rsid w:val="000830BB"/>
    <w:rsid w:val="000931B7"/>
    <w:rsid w:val="000B4173"/>
    <w:rsid w:val="000D44DA"/>
    <w:rsid w:val="000D713A"/>
    <w:rsid w:val="000E292D"/>
    <w:rsid w:val="000E39CC"/>
    <w:rsid w:val="000F2218"/>
    <w:rsid w:val="000F6D4A"/>
    <w:rsid w:val="00113C44"/>
    <w:rsid w:val="001258B7"/>
    <w:rsid w:val="001473F9"/>
    <w:rsid w:val="00162A37"/>
    <w:rsid w:val="001649A9"/>
    <w:rsid w:val="00165D14"/>
    <w:rsid w:val="0018211A"/>
    <w:rsid w:val="00183AED"/>
    <w:rsid w:val="0018629A"/>
    <w:rsid w:val="001C300F"/>
    <w:rsid w:val="001D1D42"/>
    <w:rsid w:val="001D3901"/>
    <w:rsid w:val="001F5211"/>
    <w:rsid w:val="00207D61"/>
    <w:rsid w:val="002163F7"/>
    <w:rsid w:val="00224F4A"/>
    <w:rsid w:val="002256D7"/>
    <w:rsid w:val="00260806"/>
    <w:rsid w:val="0027165A"/>
    <w:rsid w:val="002777F6"/>
    <w:rsid w:val="00281F20"/>
    <w:rsid w:val="002824AE"/>
    <w:rsid w:val="00291913"/>
    <w:rsid w:val="00291C06"/>
    <w:rsid w:val="0029706C"/>
    <w:rsid w:val="002B1E34"/>
    <w:rsid w:val="002C7735"/>
    <w:rsid w:val="002D3F9F"/>
    <w:rsid w:val="002D514A"/>
    <w:rsid w:val="002D7177"/>
    <w:rsid w:val="002F428A"/>
    <w:rsid w:val="002F655A"/>
    <w:rsid w:val="003011E3"/>
    <w:rsid w:val="00311A8D"/>
    <w:rsid w:val="003212EF"/>
    <w:rsid w:val="003225CE"/>
    <w:rsid w:val="00331112"/>
    <w:rsid w:val="00336A7E"/>
    <w:rsid w:val="00352DAE"/>
    <w:rsid w:val="00365C6D"/>
    <w:rsid w:val="00375DD5"/>
    <w:rsid w:val="00384E88"/>
    <w:rsid w:val="00385E94"/>
    <w:rsid w:val="003911BA"/>
    <w:rsid w:val="003A78B2"/>
    <w:rsid w:val="003B172C"/>
    <w:rsid w:val="003B5734"/>
    <w:rsid w:val="003C4371"/>
    <w:rsid w:val="003D360E"/>
    <w:rsid w:val="003F40AA"/>
    <w:rsid w:val="003F7D0F"/>
    <w:rsid w:val="004021D2"/>
    <w:rsid w:val="00410D70"/>
    <w:rsid w:val="00432250"/>
    <w:rsid w:val="00440A5D"/>
    <w:rsid w:val="00442B0D"/>
    <w:rsid w:val="0044410A"/>
    <w:rsid w:val="00452DFB"/>
    <w:rsid w:val="004853D6"/>
    <w:rsid w:val="00492769"/>
    <w:rsid w:val="004934C7"/>
    <w:rsid w:val="004A2B0F"/>
    <w:rsid w:val="004B4A62"/>
    <w:rsid w:val="004D0124"/>
    <w:rsid w:val="004E09D0"/>
    <w:rsid w:val="004F1B74"/>
    <w:rsid w:val="004F2AF1"/>
    <w:rsid w:val="00502076"/>
    <w:rsid w:val="00511029"/>
    <w:rsid w:val="005243C1"/>
    <w:rsid w:val="005300F0"/>
    <w:rsid w:val="00533BB3"/>
    <w:rsid w:val="005470C3"/>
    <w:rsid w:val="00560FC1"/>
    <w:rsid w:val="0057729C"/>
    <w:rsid w:val="005929DC"/>
    <w:rsid w:val="005938B8"/>
    <w:rsid w:val="00593EF2"/>
    <w:rsid w:val="005A060E"/>
    <w:rsid w:val="005A6B5D"/>
    <w:rsid w:val="005D3093"/>
    <w:rsid w:val="005D6C11"/>
    <w:rsid w:val="005E6626"/>
    <w:rsid w:val="005E6E84"/>
    <w:rsid w:val="005F3E10"/>
    <w:rsid w:val="00600F69"/>
    <w:rsid w:val="00605CC2"/>
    <w:rsid w:val="00612EBF"/>
    <w:rsid w:val="00626E12"/>
    <w:rsid w:val="006400D7"/>
    <w:rsid w:val="00645DFF"/>
    <w:rsid w:val="00662FA5"/>
    <w:rsid w:val="00670AB1"/>
    <w:rsid w:val="006726ED"/>
    <w:rsid w:val="0068258F"/>
    <w:rsid w:val="00685A66"/>
    <w:rsid w:val="00685D25"/>
    <w:rsid w:val="00686A4F"/>
    <w:rsid w:val="00686B1E"/>
    <w:rsid w:val="0069024A"/>
    <w:rsid w:val="00692FDD"/>
    <w:rsid w:val="006940FA"/>
    <w:rsid w:val="00697DF5"/>
    <w:rsid w:val="006B591D"/>
    <w:rsid w:val="006B6BB8"/>
    <w:rsid w:val="006F55AF"/>
    <w:rsid w:val="006F57BC"/>
    <w:rsid w:val="00700823"/>
    <w:rsid w:val="00711A9A"/>
    <w:rsid w:val="00727837"/>
    <w:rsid w:val="0073522F"/>
    <w:rsid w:val="007458E5"/>
    <w:rsid w:val="00747186"/>
    <w:rsid w:val="007529A4"/>
    <w:rsid w:val="0076555A"/>
    <w:rsid w:val="00765BC9"/>
    <w:rsid w:val="00770E41"/>
    <w:rsid w:val="007A1B9A"/>
    <w:rsid w:val="007E375D"/>
    <w:rsid w:val="007F6C14"/>
    <w:rsid w:val="008207F0"/>
    <w:rsid w:val="00843B98"/>
    <w:rsid w:val="00853896"/>
    <w:rsid w:val="00864753"/>
    <w:rsid w:val="00864AFB"/>
    <w:rsid w:val="00865523"/>
    <w:rsid w:val="00877BC8"/>
    <w:rsid w:val="0089062A"/>
    <w:rsid w:val="0089192C"/>
    <w:rsid w:val="00896720"/>
    <w:rsid w:val="008A0C40"/>
    <w:rsid w:val="008A1CEF"/>
    <w:rsid w:val="008A4D55"/>
    <w:rsid w:val="008B5B7A"/>
    <w:rsid w:val="008B5F4A"/>
    <w:rsid w:val="008C314A"/>
    <w:rsid w:val="008C7782"/>
    <w:rsid w:val="008D703D"/>
    <w:rsid w:val="008E5D58"/>
    <w:rsid w:val="00900E9D"/>
    <w:rsid w:val="009048B0"/>
    <w:rsid w:val="00912865"/>
    <w:rsid w:val="00916624"/>
    <w:rsid w:val="009175DC"/>
    <w:rsid w:val="00923D32"/>
    <w:rsid w:val="00925039"/>
    <w:rsid w:val="009252FF"/>
    <w:rsid w:val="0092602D"/>
    <w:rsid w:val="009358C7"/>
    <w:rsid w:val="00945F42"/>
    <w:rsid w:val="0094602F"/>
    <w:rsid w:val="00954437"/>
    <w:rsid w:val="009568DA"/>
    <w:rsid w:val="00973BAC"/>
    <w:rsid w:val="009779F2"/>
    <w:rsid w:val="00984860"/>
    <w:rsid w:val="00985244"/>
    <w:rsid w:val="0099009E"/>
    <w:rsid w:val="00992460"/>
    <w:rsid w:val="009A1A47"/>
    <w:rsid w:val="009A73D5"/>
    <w:rsid w:val="009C726A"/>
    <w:rsid w:val="009D52FF"/>
    <w:rsid w:val="009D6F55"/>
    <w:rsid w:val="009E1BC3"/>
    <w:rsid w:val="009E27D6"/>
    <w:rsid w:val="009E4229"/>
    <w:rsid w:val="009F017B"/>
    <w:rsid w:val="00A1604E"/>
    <w:rsid w:val="00A25479"/>
    <w:rsid w:val="00A31C1B"/>
    <w:rsid w:val="00A3323A"/>
    <w:rsid w:val="00A4469C"/>
    <w:rsid w:val="00A46506"/>
    <w:rsid w:val="00A46AC5"/>
    <w:rsid w:val="00A516D7"/>
    <w:rsid w:val="00A72D62"/>
    <w:rsid w:val="00A73AF5"/>
    <w:rsid w:val="00A83CAF"/>
    <w:rsid w:val="00A84E1D"/>
    <w:rsid w:val="00A84E36"/>
    <w:rsid w:val="00AA7BC0"/>
    <w:rsid w:val="00AB31F1"/>
    <w:rsid w:val="00AB3EA1"/>
    <w:rsid w:val="00AB45EF"/>
    <w:rsid w:val="00AB6E48"/>
    <w:rsid w:val="00AD3151"/>
    <w:rsid w:val="00AD33CC"/>
    <w:rsid w:val="00AE7251"/>
    <w:rsid w:val="00AF1D8A"/>
    <w:rsid w:val="00B02323"/>
    <w:rsid w:val="00B108D7"/>
    <w:rsid w:val="00B32A4C"/>
    <w:rsid w:val="00B33CB8"/>
    <w:rsid w:val="00B4197D"/>
    <w:rsid w:val="00B5462F"/>
    <w:rsid w:val="00B6435A"/>
    <w:rsid w:val="00B67861"/>
    <w:rsid w:val="00B76D22"/>
    <w:rsid w:val="00B87B43"/>
    <w:rsid w:val="00B952EE"/>
    <w:rsid w:val="00BB0CDD"/>
    <w:rsid w:val="00BB6DBF"/>
    <w:rsid w:val="00BB7050"/>
    <w:rsid w:val="00BB7612"/>
    <w:rsid w:val="00BD3253"/>
    <w:rsid w:val="00BD491F"/>
    <w:rsid w:val="00BD5156"/>
    <w:rsid w:val="00BD597F"/>
    <w:rsid w:val="00BF08FB"/>
    <w:rsid w:val="00BF33A1"/>
    <w:rsid w:val="00BF75E3"/>
    <w:rsid w:val="00C06E1A"/>
    <w:rsid w:val="00C17C7C"/>
    <w:rsid w:val="00C34630"/>
    <w:rsid w:val="00C46B08"/>
    <w:rsid w:val="00C47C29"/>
    <w:rsid w:val="00C504A7"/>
    <w:rsid w:val="00C5787A"/>
    <w:rsid w:val="00C60196"/>
    <w:rsid w:val="00C63768"/>
    <w:rsid w:val="00C6759E"/>
    <w:rsid w:val="00C74570"/>
    <w:rsid w:val="00C7664B"/>
    <w:rsid w:val="00C9081F"/>
    <w:rsid w:val="00C941A3"/>
    <w:rsid w:val="00C95768"/>
    <w:rsid w:val="00CA12BE"/>
    <w:rsid w:val="00CA50AB"/>
    <w:rsid w:val="00CB202C"/>
    <w:rsid w:val="00CB26D5"/>
    <w:rsid w:val="00CB7C4A"/>
    <w:rsid w:val="00CC1302"/>
    <w:rsid w:val="00CD136B"/>
    <w:rsid w:val="00CD729D"/>
    <w:rsid w:val="00D0465B"/>
    <w:rsid w:val="00D1144F"/>
    <w:rsid w:val="00D231B3"/>
    <w:rsid w:val="00D25EA1"/>
    <w:rsid w:val="00D30B79"/>
    <w:rsid w:val="00D406E4"/>
    <w:rsid w:val="00D409B8"/>
    <w:rsid w:val="00D521BF"/>
    <w:rsid w:val="00D54A3B"/>
    <w:rsid w:val="00D55165"/>
    <w:rsid w:val="00D6363D"/>
    <w:rsid w:val="00D6571A"/>
    <w:rsid w:val="00D720C5"/>
    <w:rsid w:val="00D73433"/>
    <w:rsid w:val="00D80565"/>
    <w:rsid w:val="00D80EF6"/>
    <w:rsid w:val="00D90760"/>
    <w:rsid w:val="00D914B9"/>
    <w:rsid w:val="00D917E3"/>
    <w:rsid w:val="00DA2F98"/>
    <w:rsid w:val="00DA3121"/>
    <w:rsid w:val="00DE2043"/>
    <w:rsid w:val="00DE3514"/>
    <w:rsid w:val="00DF5D66"/>
    <w:rsid w:val="00E02C57"/>
    <w:rsid w:val="00E03C41"/>
    <w:rsid w:val="00E05EDE"/>
    <w:rsid w:val="00E1750E"/>
    <w:rsid w:val="00E323AF"/>
    <w:rsid w:val="00E35FFD"/>
    <w:rsid w:val="00E40102"/>
    <w:rsid w:val="00E46949"/>
    <w:rsid w:val="00E65AD6"/>
    <w:rsid w:val="00E7331D"/>
    <w:rsid w:val="00E85513"/>
    <w:rsid w:val="00E8579D"/>
    <w:rsid w:val="00E87C4B"/>
    <w:rsid w:val="00E91604"/>
    <w:rsid w:val="00E92924"/>
    <w:rsid w:val="00E96777"/>
    <w:rsid w:val="00E97680"/>
    <w:rsid w:val="00EA5399"/>
    <w:rsid w:val="00EA792B"/>
    <w:rsid w:val="00EB33A3"/>
    <w:rsid w:val="00EB5907"/>
    <w:rsid w:val="00EB5982"/>
    <w:rsid w:val="00EB5CD4"/>
    <w:rsid w:val="00EB6CB9"/>
    <w:rsid w:val="00EC4FE4"/>
    <w:rsid w:val="00EC7156"/>
    <w:rsid w:val="00ED00B7"/>
    <w:rsid w:val="00ED3300"/>
    <w:rsid w:val="00EE04B6"/>
    <w:rsid w:val="00EE545D"/>
    <w:rsid w:val="00EF47EC"/>
    <w:rsid w:val="00F0506B"/>
    <w:rsid w:val="00F13798"/>
    <w:rsid w:val="00F153A8"/>
    <w:rsid w:val="00F95A67"/>
    <w:rsid w:val="00FB3C5F"/>
    <w:rsid w:val="00FD0D42"/>
    <w:rsid w:val="00FD5BA3"/>
    <w:rsid w:val="00FE743F"/>
    <w:rsid w:val="00FF26B5"/>
    <w:rsid w:val="00FF34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C864"/>
  <w15:docId w15:val="{8B56D9AB-CC44-489C-B51C-FE4E046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1A9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711A9A"/>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rsid w:val="00711A9A"/>
    <w:rPr>
      <w:rFonts w:ascii="Times New Roman" w:eastAsia="Times New Roman" w:hAnsi="Times New Roman" w:cs="Times New Roman"/>
      <w:sz w:val="28"/>
      <w:szCs w:val="24"/>
      <w:lang w:eastAsia="ar-SA"/>
    </w:rPr>
  </w:style>
  <w:style w:type="character" w:styleId="Pogrubienie">
    <w:name w:val="Strong"/>
    <w:aliases w:val="Czarny,Interl...,Normalny + 12 pt,Po:  0 pt,Wyrównany do środka"/>
    <w:basedOn w:val="Domylnaczcionkaakapitu"/>
    <w:uiPriority w:val="99"/>
    <w:qFormat/>
    <w:rsid w:val="00711A9A"/>
    <w:rPr>
      <w:rFonts w:cs="Times New Roman"/>
      <w:b/>
    </w:rPr>
  </w:style>
  <w:style w:type="paragraph" w:styleId="Tekstdymka">
    <w:name w:val="Balloon Text"/>
    <w:basedOn w:val="Normalny"/>
    <w:link w:val="TekstdymkaZnak"/>
    <w:uiPriority w:val="99"/>
    <w:semiHidden/>
    <w:unhideWhenUsed/>
    <w:rsid w:val="00711A9A"/>
    <w:rPr>
      <w:rFonts w:ascii="Tahoma" w:hAnsi="Tahoma" w:cs="Tahoma"/>
      <w:sz w:val="16"/>
      <w:szCs w:val="16"/>
    </w:rPr>
  </w:style>
  <w:style w:type="character" w:customStyle="1" w:styleId="TekstdymkaZnak">
    <w:name w:val="Tekst dymka Znak"/>
    <w:basedOn w:val="Domylnaczcionkaakapitu"/>
    <w:link w:val="Tekstdymka"/>
    <w:uiPriority w:val="99"/>
    <w:semiHidden/>
    <w:rsid w:val="00711A9A"/>
    <w:rPr>
      <w:rFonts w:ascii="Tahoma" w:eastAsia="Times New Roman" w:hAnsi="Tahoma" w:cs="Tahoma"/>
      <w:sz w:val="16"/>
      <w:szCs w:val="16"/>
      <w:lang w:eastAsia="pl-PL"/>
    </w:rPr>
  </w:style>
  <w:style w:type="character" w:customStyle="1" w:styleId="highlight">
    <w:name w:val="highlight"/>
    <w:basedOn w:val="Domylnaczcionkaakapitu"/>
    <w:rsid w:val="001258B7"/>
  </w:style>
  <w:style w:type="paragraph" w:styleId="Nagwek">
    <w:name w:val="header"/>
    <w:basedOn w:val="Normalny"/>
    <w:link w:val="NagwekZnak"/>
    <w:uiPriority w:val="99"/>
    <w:unhideWhenUsed/>
    <w:rsid w:val="002777F6"/>
    <w:pPr>
      <w:tabs>
        <w:tab w:val="center" w:pos="4536"/>
        <w:tab w:val="right" w:pos="9072"/>
      </w:tabs>
    </w:pPr>
  </w:style>
  <w:style w:type="character" w:customStyle="1" w:styleId="NagwekZnak">
    <w:name w:val="Nagłówek Znak"/>
    <w:basedOn w:val="Domylnaczcionkaakapitu"/>
    <w:link w:val="Nagwek"/>
    <w:uiPriority w:val="99"/>
    <w:rsid w:val="002777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777F6"/>
    <w:pPr>
      <w:tabs>
        <w:tab w:val="center" w:pos="4536"/>
        <w:tab w:val="right" w:pos="9072"/>
      </w:tabs>
    </w:pPr>
  </w:style>
  <w:style w:type="character" w:customStyle="1" w:styleId="StopkaZnak">
    <w:name w:val="Stopka Znak"/>
    <w:basedOn w:val="Domylnaczcionkaakapitu"/>
    <w:link w:val="Stopka"/>
    <w:uiPriority w:val="99"/>
    <w:rsid w:val="002777F6"/>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40A5D"/>
    <w:pPr>
      <w:spacing w:before="100" w:beforeAutospacing="1" w:after="100" w:afterAutospacing="1"/>
    </w:pPr>
  </w:style>
  <w:style w:type="character" w:customStyle="1" w:styleId="li-px">
    <w:name w:val="li-px"/>
    <w:basedOn w:val="Domylnaczcionkaakapitu"/>
    <w:rsid w:val="00440A5D"/>
  </w:style>
  <w:style w:type="character" w:styleId="Hipercze">
    <w:name w:val="Hyperlink"/>
    <w:basedOn w:val="Domylnaczcionkaakapitu"/>
    <w:uiPriority w:val="99"/>
    <w:unhideWhenUsed/>
    <w:rsid w:val="00440A5D"/>
    <w:rPr>
      <w:color w:val="0000FF"/>
      <w:u w:val="single"/>
    </w:rPr>
  </w:style>
  <w:style w:type="paragraph" w:customStyle="1" w:styleId="ng-binding">
    <w:name w:val="ng-binding"/>
    <w:basedOn w:val="Normalny"/>
    <w:rsid w:val="00560FC1"/>
    <w:pPr>
      <w:spacing w:before="100" w:beforeAutospacing="1" w:after="100" w:afterAutospacing="1"/>
    </w:pPr>
  </w:style>
  <w:style w:type="character" w:customStyle="1" w:styleId="ng-scope">
    <w:name w:val="ng-scope"/>
    <w:basedOn w:val="Domylnaczcionkaakapitu"/>
    <w:rsid w:val="00560FC1"/>
  </w:style>
  <w:style w:type="character" w:customStyle="1" w:styleId="ng-binding1">
    <w:name w:val="ng-binding1"/>
    <w:basedOn w:val="Domylnaczcionkaakapitu"/>
    <w:rsid w:val="00560FC1"/>
  </w:style>
  <w:style w:type="character" w:customStyle="1" w:styleId="alb">
    <w:name w:val="a_lb"/>
    <w:basedOn w:val="Domylnaczcionkaakapitu"/>
    <w:rsid w:val="00B4197D"/>
  </w:style>
  <w:style w:type="character" w:customStyle="1" w:styleId="info-list-value-uzasadnienie">
    <w:name w:val="info-list-value-uzasadnienie"/>
    <w:basedOn w:val="Domylnaczcionkaakapitu"/>
    <w:rsid w:val="00E97680"/>
  </w:style>
  <w:style w:type="character" w:customStyle="1" w:styleId="Nagwek1Exact">
    <w:name w:val="Nagłówek #1 Exact"/>
    <w:basedOn w:val="Domylnaczcionkaakapitu"/>
    <w:link w:val="Nagwek1"/>
    <w:uiPriority w:val="99"/>
    <w:rsid w:val="009D52FF"/>
    <w:rPr>
      <w:rFonts w:ascii="Impact" w:hAnsi="Impact" w:cs="Impact"/>
      <w:sz w:val="24"/>
      <w:szCs w:val="24"/>
      <w:shd w:val="clear" w:color="auto" w:fill="FFFFFF"/>
    </w:rPr>
  </w:style>
  <w:style w:type="character" w:customStyle="1" w:styleId="Nagwek1Exact1">
    <w:name w:val="Nagłówek #1 Exact1"/>
    <w:basedOn w:val="Nagwek1Exact"/>
    <w:uiPriority w:val="99"/>
    <w:rsid w:val="009D52FF"/>
    <w:rPr>
      <w:rFonts w:ascii="Impact" w:hAnsi="Impact" w:cs="Impact"/>
      <w:sz w:val="24"/>
      <w:szCs w:val="24"/>
      <w:shd w:val="clear" w:color="auto" w:fill="FFFFFF"/>
    </w:rPr>
  </w:style>
  <w:style w:type="character" w:customStyle="1" w:styleId="Nagwek110">
    <w:name w:val="Nagłówek #1 + 10"/>
    <w:aliases w:val="5 pt,Odstępy 0 pt Exact"/>
    <w:basedOn w:val="Nagwek1Exact"/>
    <w:uiPriority w:val="99"/>
    <w:rsid w:val="009D52FF"/>
    <w:rPr>
      <w:rFonts w:ascii="Impact" w:hAnsi="Impact" w:cs="Impact"/>
      <w:spacing w:val="10"/>
      <w:sz w:val="21"/>
      <w:szCs w:val="21"/>
      <w:shd w:val="clear" w:color="auto" w:fill="FFFFFF"/>
    </w:rPr>
  </w:style>
  <w:style w:type="character" w:customStyle="1" w:styleId="Teksttreci2">
    <w:name w:val="Tekst treści (2)_"/>
    <w:basedOn w:val="Domylnaczcionkaakapitu"/>
    <w:link w:val="Teksttreci21"/>
    <w:uiPriority w:val="99"/>
    <w:rsid w:val="009D52FF"/>
    <w:rPr>
      <w:rFonts w:ascii="Times New Roman" w:hAnsi="Times New Roman" w:cs="Times New Roman"/>
      <w:sz w:val="21"/>
      <w:szCs w:val="21"/>
      <w:shd w:val="clear" w:color="auto" w:fill="FFFFFF"/>
    </w:rPr>
  </w:style>
  <w:style w:type="paragraph" w:customStyle="1" w:styleId="Nagwek1">
    <w:name w:val="Nagłówek #1"/>
    <w:basedOn w:val="Normalny"/>
    <w:link w:val="Nagwek1Exact"/>
    <w:uiPriority w:val="99"/>
    <w:rsid w:val="009D52FF"/>
    <w:pPr>
      <w:widowControl w:val="0"/>
      <w:shd w:val="clear" w:color="auto" w:fill="FFFFFF"/>
      <w:spacing w:line="284" w:lineRule="exact"/>
      <w:jc w:val="center"/>
      <w:outlineLvl w:val="0"/>
    </w:pPr>
    <w:rPr>
      <w:rFonts w:ascii="Impact" w:eastAsiaTheme="minorHAnsi" w:hAnsi="Impact" w:cs="Impact"/>
      <w:lang w:eastAsia="en-US"/>
    </w:rPr>
  </w:style>
  <w:style w:type="paragraph" w:customStyle="1" w:styleId="Teksttreci21">
    <w:name w:val="Tekst treści (2)1"/>
    <w:basedOn w:val="Normalny"/>
    <w:link w:val="Teksttreci2"/>
    <w:uiPriority w:val="99"/>
    <w:rsid w:val="009D52FF"/>
    <w:pPr>
      <w:widowControl w:val="0"/>
      <w:shd w:val="clear" w:color="auto" w:fill="FFFFFF"/>
      <w:spacing w:after="300" w:line="240" w:lineRule="atLeast"/>
      <w:jc w:val="center"/>
    </w:pPr>
    <w:rPr>
      <w:rFonts w:eastAsiaTheme="minorHAns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22584">
      <w:bodyDiv w:val="1"/>
      <w:marLeft w:val="0"/>
      <w:marRight w:val="0"/>
      <w:marTop w:val="0"/>
      <w:marBottom w:val="0"/>
      <w:divBdr>
        <w:top w:val="none" w:sz="0" w:space="0" w:color="auto"/>
        <w:left w:val="none" w:sz="0" w:space="0" w:color="auto"/>
        <w:bottom w:val="none" w:sz="0" w:space="0" w:color="auto"/>
        <w:right w:val="none" w:sz="0" w:space="0" w:color="auto"/>
      </w:divBdr>
      <w:divsChild>
        <w:div w:id="2104254051">
          <w:marLeft w:val="0"/>
          <w:marRight w:val="0"/>
          <w:marTop w:val="0"/>
          <w:marBottom w:val="0"/>
          <w:divBdr>
            <w:top w:val="none" w:sz="0" w:space="0" w:color="auto"/>
            <w:left w:val="none" w:sz="0" w:space="0" w:color="auto"/>
            <w:bottom w:val="none" w:sz="0" w:space="0" w:color="auto"/>
            <w:right w:val="none" w:sz="0" w:space="0" w:color="auto"/>
          </w:divBdr>
          <w:divsChild>
            <w:div w:id="1881941348">
              <w:marLeft w:val="0"/>
              <w:marRight w:val="0"/>
              <w:marTop w:val="0"/>
              <w:marBottom w:val="0"/>
              <w:divBdr>
                <w:top w:val="none" w:sz="0" w:space="0" w:color="auto"/>
                <w:left w:val="none" w:sz="0" w:space="0" w:color="auto"/>
                <w:bottom w:val="none" w:sz="0" w:space="0" w:color="auto"/>
                <w:right w:val="none" w:sz="0" w:space="0" w:color="auto"/>
              </w:divBdr>
              <w:divsChild>
                <w:div w:id="189496375">
                  <w:marLeft w:val="0"/>
                  <w:marRight w:val="0"/>
                  <w:marTop w:val="0"/>
                  <w:marBottom w:val="0"/>
                  <w:divBdr>
                    <w:top w:val="none" w:sz="0" w:space="0" w:color="auto"/>
                    <w:left w:val="none" w:sz="0" w:space="0" w:color="auto"/>
                    <w:bottom w:val="none" w:sz="0" w:space="0" w:color="auto"/>
                    <w:right w:val="none" w:sz="0" w:space="0" w:color="auto"/>
                  </w:divBdr>
                  <w:divsChild>
                    <w:div w:id="2039119234">
                      <w:marLeft w:val="0"/>
                      <w:marRight w:val="0"/>
                      <w:marTop w:val="0"/>
                      <w:marBottom w:val="0"/>
                      <w:divBdr>
                        <w:top w:val="none" w:sz="0" w:space="0" w:color="auto"/>
                        <w:left w:val="none" w:sz="0" w:space="0" w:color="auto"/>
                        <w:bottom w:val="none" w:sz="0" w:space="0" w:color="auto"/>
                        <w:right w:val="none" w:sz="0" w:space="0" w:color="auto"/>
                      </w:divBdr>
                      <w:divsChild>
                        <w:div w:id="499856454">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sChild>
                                <w:div w:id="178550925">
                                  <w:marLeft w:val="0"/>
                                  <w:marRight w:val="0"/>
                                  <w:marTop w:val="0"/>
                                  <w:marBottom w:val="0"/>
                                  <w:divBdr>
                                    <w:top w:val="none" w:sz="0" w:space="0" w:color="auto"/>
                                    <w:left w:val="none" w:sz="0" w:space="0" w:color="auto"/>
                                    <w:bottom w:val="none" w:sz="0" w:space="0" w:color="auto"/>
                                    <w:right w:val="none" w:sz="0" w:space="0" w:color="auto"/>
                                  </w:divBdr>
                                  <w:divsChild>
                                    <w:div w:id="2980526">
                                      <w:marLeft w:val="0"/>
                                      <w:marRight w:val="0"/>
                                      <w:marTop w:val="0"/>
                                      <w:marBottom w:val="0"/>
                                      <w:divBdr>
                                        <w:top w:val="none" w:sz="0" w:space="0" w:color="auto"/>
                                        <w:left w:val="none" w:sz="0" w:space="0" w:color="auto"/>
                                        <w:bottom w:val="none" w:sz="0" w:space="0" w:color="auto"/>
                                        <w:right w:val="none" w:sz="0" w:space="0" w:color="auto"/>
                                      </w:divBdr>
                                      <w:divsChild>
                                        <w:div w:id="1194726161">
                                          <w:marLeft w:val="0"/>
                                          <w:marRight w:val="0"/>
                                          <w:marTop w:val="0"/>
                                          <w:marBottom w:val="0"/>
                                          <w:divBdr>
                                            <w:top w:val="none" w:sz="0" w:space="0" w:color="auto"/>
                                            <w:left w:val="none" w:sz="0" w:space="0" w:color="auto"/>
                                            <w:bottom w:val="none" w:sz="0" w:space="0" w:color="auto"/>
                                            <w:right w:val="none" w:sz="0" w:space="0" w:color="auto"/>
                                          </w:divBdr>
                                          <w:divsChild>
                                            <w:div w:id="1818841115">
                                              <w:marLeft w:val="0"/>
                                              <w:marRight w:val="0"/>
                                              <w:marTop w:val="0"/>
                                              <w:marBottom w:val="0"/>
                                              <w:divBdr>
                                                <w:top w:val="none" w:sz="0" w:space="0" w:color="auto"/>
                                                <w:left w:val="none" w:sz="0" w:space="0" w:color="auto"/>
                                                <w:bottom w:val="none" w:sz="0" w:space="0" w:color="auto"/>
                                                <w:right w:val="none" w:sz="0" w:space="0" w:color="auto"/>
                                              </w:divBdr>
                                              <w:divsChild>
                                                <w:div w:id="1840340251">
                                                  <w:marLeft w:val="0"/>
                                                  <w:marRight w:val="0"/>
                                                  <w:marTop w:val="0"/>
                                                  <w:marBottom w:val="0"/>
                                                  <w:divBdr>
                                                    <w:top w:val="none" w:sz="0" w:space="0" w:color="auto"/>
                                                    <w:left w:val="none" w:sz="0" w:space="0" w:color="auto"/>
                                                    <w:bottom w:val="none" w:sz="0" w:space="0" w:color="auto"/>
                                                    <w:right w:val="none" w:sz="0" w:space="0" w:color="auto"/>
                                                  </w:divBdr>
                                                  <w:divsChild>
                                                    <w:div w:id="73744284">
                                                      <w:marLeft w:val="0"/>
                                                      <w:marRight w:val="0"/>
                                                      <w:marTop w:val="0"/>
                                                      <w:marBottom w:val="0"/>
                                                      <w:divBdr>
                                                        <w:top w:val="none" w:sz="0" w:space="0" w:color="auto"/>
                                                        <w:left w:val="none" w:sz="0" w:space="0" w:color="auto"/>
                                                        <w:bottom w:val="none" w:sz="0" w:space="0" w:color="auto"/>
                                                        <w:right w:val="none" w:sz="0" w:space="0" w:color="auto"/>
                                                      </w:divBdr>
                                                      <w:divsChild>
                                                        <w:div w:id="1483231868">
                                                          <w:marLeft w:val="0"/>
                                                          <w:marRight w:val="0"/>
                                                          <w:marTop w:val="0"/>
                                                          <w:marBottom w:val="0"/>
                                                          <w:divBdr>
                                                            <w:top w:val="none" w:sz="0" w:space="0" w:color="auto"/>
                                                            <w:left w:val="none" w:sz="0" w:space="0" w:color="auto"/>
                                                            <w:bottom w:val="none" w:sz="0" w:space="0" w:color="auto"/>
                                                            <w:right w:val="none" w:sz="0" w:space="0" w:color="auto"/>
                                                          </w:divBdr>
                                                          <w:divsChild>
                                                            <w:div w:id="737902510">
                                                              <w:marLeft w:val="0"/>
                                                              <w:marRight w:val="0"/>
                                                              <w:marTop w:val="0"/>
                                                              <w:marBottom w:val="0"/>
                                                              <w:divBdr>
                                                                <w:top w:val="none" w:sz="0" w:space="0" w:color="auto"/>
                                                                <w:left w:val="none" w:sz="0" w:space="0" w:color="auto"/>
                                                                <w:bottom w:val="none" w:sz="0" w:space="0" w:color="auto"/>
                                                                <w:right w:val="none" w:sz="0" w:space="0" w:color="auto"/>
                                                              </w:divBdr>
                                                              <w:divsChild>
                                                                <w:div w:id="1900045758">
                                                                  <w:marLeft w:val="0"/>
                                                                  <w:marRight w:val="0"/>
                                                                  <w:marTop w:val="0"/>
                                                                  <w:marBottom w:val="0"/>
                                                                  <w:divBdr>
                                                                    <w:top w:val="none" w:sz="0" w:space="0" w:color="auto"/>
                                                                    <w:left w:val="none" w:sz="0" w:space="0" w:color="auto"/>
                                                                    <w:bottom w:val="none" w:sz="0" w:space="0" w:color="auto"/>
                                                                    <w:right w:val="none" w:sz="0" w:space="0" w:color="auto"/>
                                                                  </w:divBdr>
                                                                </w:div>
                                                                <w:div w:id="1629125168">
                                                                  <w:marLeft w:val="0"/>
                                                                  <w:marRight w:val="0"/>
                                                                  <w:marTop w:val="0"/>
                                                                  <w:marBottom w:val="0"/>
                                                                  <w:divBdr>
                                                                    <w:top w:val="none" w:sz="0" w:space="0" w:color="auto"/>
                                                                    <w:left w:val="none" w:sz="0" w:space="0" w:color="auto"/>
                                                                    <w:bottom w:val="none" w:sz="0" w:space="0" w:color="auto"/>
                                                                    <w:right w:val="none" w:sz="0" w:space="0" w:color="auto"/>
                                                                  </w:divBdr>
                                                                </w:div>
                                                                <w:div w:id="586111232">
                                                                  <w:marLeft w:val="0"/>
                                                                  <w:marRight w:val="0"/>
                                                                  <w:marTop w:val="0"/>
                                                                  <w:marBottom w:val="0"/>
                                                                  <w:divBdr>
                                                                    <w:top w:val="none" w:sz="0" w:space="0" w:color="auto"/>
                                                                    <w:left w:val="none" w:sz="0" w:space="0" w:color="auto"/>
                                                                    <w:bottom w:val="none" w:sz="0" w:space="0" w:color="auto"/>
                                                                    <w:right w:val="none" w:sz="0" w:space="0" w:color="auto"/>
                                                                  </w:divBdr>
                                                                </w:div>
                                                                <w:div w:id="99227195">
                                                                  <w:marLeft w:val="0"/>
                                                                  <w:marRight w:val="0"/>
                                                                  <w:marTop w:val="0"/>
                                                                  <w:marBottom w:val="0"/>
                                                                  <w:divBdr>
                                                                    <w:top w:val="none" w:sz="0" w:space="0" w:color="auto"/>
                                                                    <w:left w:val="none" w:sz="0" w:space="0" w:color="auto"/>
                                                                    <w:bottom w:val="none" w:sz="0" w:space="0" w:color="auto"/>
                                                                    <w:right w:val="none" w:sz="0" w:space="0" w:color="auto"/>
                                                                  </w:divBdr>
                                                                </w:div>
                                                                <w:div w:id="1378505558">
                                                                  <w:marLeft w:val="0"/>
                                                                  <w:marRight w:val="0"/>
                                                                  <w:marTop w:val="0"/>
                                                                  <w:marBottom w:val="0"/>
                                                                  <w:divBdr>
                                                                    <w:top w:val="none" w:sz="0" w:space="0" w:color="auto"/>
                                                                    <w:left w:val="none" w:sz="0" w:space="0" w:color="auto"/>
                                                                    <w:bottom w:val="none" w:sz="0" w:space="0" w:color="auto"/>
                                                                    <w:right w:val="none" w:sz="0" w:space="0" w:color="auto"/>
                                                                  </w:divBdr>
                                                                </w:div>
                                                                <w:div w:id="682048366">
                                                                  <w:marLeft w:val="0"/>
                                                                  <w:marRight w:val="0"/>
                                                                  <w:marTop w:val="0"/>
                                                                  <w:marBottom w:val="0"/>
                                                                  <w:divBdr>
                                                                    <w:top w:val="none" w:sz="0" w:space="0" w:color="auto"/>
                                                                    <w:left w:val="none" w:sz="0" w:space="0" w:color="auto"/>
                                                                    <w:bottom w:val="none" w:sz="0" w:space="0" w:color="auto"/>
                                                                    <w:right w:val="none" w:sz="0" w:space="0" w:color="auto"/>
                                                                  </w:divBdr>
                                                                </w:div>
                                                                <w:div w:id="155611828">
                                                                  <w:marLeft w:val="0"/>
                                                                  <w:marRight w:val="0"/>
                                                                  <w:marTop w:val="0"/>
                                                                  <w:marBottom w:val="0"/>
                                                                  <w:divBdr>
                                                                    <w:top w:val="none" w:sz="0" w:space="0" w:color="auto"/>
                                                                    <w:left w:val="none" w:sz="0" w:space="0" w:color="auto"/>
                                                                    <w:bottom w:val="none" w:sz="0" w:space="0" w:color="auto"/>
                                                                    <w:right w:val="none" w:sz="0" w:space="0" w:color="auto"/>
                                                                  </w:divBdr>
                                                                </w:div>
                                                                <w:div w:id="5060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630681">
      <w:bodyDiv w:val="1"/>
      <w:marLeft w:val="0"/>
      <w:marRight w:val="0"/>
      <w:marTop w:val="0"/>
      <w:marBottom w:val="0"/>
      <w:divBdr>
        <w:top w:val="none" w:sz="0" w:space="0" w:color="auto"/>
        <w:left w:val="none" w:sz="0" w:space="0" w:color="auto"/>
        <w:bottom w:val="none" w:sz="0" w:space="0" w:color="auto"/>
        <w:right w:val="none" w:sz="0" w:space="0" w:color="auto"/>
      </w:divBdr>
      <w:divsChild>
        <w:div w:id="1133525140">
          <w:marLeft w:val="0"/>
          <w:marRight w:val="0"/>
          <w:marTop w:val="0"/>
          <w:marBottom w:val="0"/>
          <w:divBdr>
            <w:top w:val="none" w:sz="0" w:space="0" w:color="auto"/>
            <w:left w:val="none" w:sz="0" w:space="0" w:color="auto"/>
            <w:bottom w:val="none" w:sz="0" w:space="0" w:color="auto"/>
            <w:right w:val="none" w:sz="0" w:space="0" w:color="auto"/>
          </w:divBdr>
          <w:divsChild>
            <w:div w:id="1478372784">
              <w:marLeft w:val="0"/>
              <w:marRight w:val="0"/>
              <w:marTop w:val="0"/>
              <w:marBottom w:val="0"/>
              <w:divBdr>
                <w:top w:val="none" w:sz="0" w:space="0" w:color="auto"/>
                <w:left w:val="none" w:sz="0" w:space="0" w:color="auto"/>
                <w:bottom w:val="none" w:sz="0" w:space="0" w:color="auto"/>
                <w:right w:val="none" w:sz="0" w:space="0" w:color="auto"/>
              </w:divBdr>
              <w:divsChild>
                <w:div w:id="1646159775">
                  <w:marLeft w:val="0"/>
                  <w:marRight w:val="0"/>
                  <w:marTop w:val="0"/>
                  <w:marBottom w:val="0"/>
                  <w:divBdr>
                    <w:top w:val="none" w:sz="0" w:space="0" w:color="auto"/>
                    <w:left w:val="none" w:sz="0" w:space="0" w:color="auto"/>
                    <w:bottom w:val="none" w:sz="0" w:space="0" w:color="auto"/>
                    <w:right w:val="none" w:sz="0" w:space="0" w:color="auto"/>
                  </w:divBdr>
                  <w:divsChild>
                    <w:div w:id="1088772612">
                      <w:marLeft w:val="0"/>
                      <w:marRight w:val="0"/>
                      <w:marTop w:val="0"/>
                      <w:marBottom w:val="0"/>
                      <w:divBdr>
                        <w:top w:val="none" w:sz="0" w:space="0" w:color="auto"/>
                        <w:left w:val="none" w:sz="0" w:space="0" w:color="auto"/>
                        <w:bottom w:val="none" w:sz="0" w:space="0" w:color="auto"/>
                        <w:right w:val="none" w:sz="0" w:space="0" w:color="auto"/>
                      </w:divBdr>
                      <w:divsChild>
                        <w:div w:id="1342778606">
                          <w:marLeft w:val="0"/>
                          <w:marRight w:val="0"/>
                          <w:marTop w:val="0"/>
                          <w:marBottom w:val="0"/>
                          <w:divBdr>
                            <w:top w:val="none" w:sz="0" w:space="0" w:color="auto"/>
                            <w:left w:val="none" w:sz="0" w:space="0" w:color="auto"/>
                            <w:bottom w:val="none" w:sz="0" w:space="0" w:color="auto"/>
                            <w:right w:val="none" w:sz="0" w:space="0" w:color="auto"/>
                          </w:divBdr>
                          <w:divsChild>
                            <w:div w:id="248082732">
                              <w:marLeft w:val="0"/>
                              <w:marRight w:val="0"/>
                              <w:marTop w:val="0"/>
                              <w:marBottom w:val="0"/>
                              <w:divBdr>
                                <w:top w:val="none" w:sz="0" w:space="0" w:color="auto"/>
                                <w:left w:val="none" w:sz="0" w:space="0" w:color="auto"/>
                                <w:bottom w:val="none" w:sz="0" w:space="0" w:color="auto"/>
                                <w:right w:val="none" w:sz="0" w:space="0" w:color="auto"/>
                              </w:divBdr>
                              <w:divsChild>
                                <w:div w:id="921449179">
                                  <w:marLeft w:val="0"/>
                                  <w:marRight w:val="0"/>
                                  <w:marTop w:val="0"/>
                                  <w:marBottom w:val="0"/>
                                  <w:divBdr>
                                    <w:top w:val="none" w:sz="0" w:space="0" w:color="auto"/>
                                    <w:left w:val="none" w:sz="0" w:space="0" w:color="auto"/>
                                    <w:bottom w:val="none" w:sz="0" w:space="0" w:color="auto"/>
                                    <w:right w:val="none" w:sz="0" w:space="0" w:color="auto"/>
                                  </w:divBdr>
                                  <w:divsChild>
                                    <w:div w:id="37290179">
                                      <w:marLeft w:val="0"/>
                                      <w:marRight w:val="0"/>
                                      <w:marTop w:val="0"/>
                                      <w:marBottom w:val="0"/>
                                      <w:divBdr>
                                        <w:top w:val="none" w:sz="0" w:space="0" w:color="auto"/>
                                        <w:left w:val="none" w:sz="0" w:space="0" w:color="auto"/>
                                        <w:bottom w:val="none" w:sz="0" w:space="0" w:color="auto"/>
                                        <w:right w:val="none" w:sz="0" w:space="0" w:color="auto"/>
                                      </w:divBdr>
                                      <w:divsChild>
                                        <w:div w:id="919289633">
                                          <w:marLeft w:val="0"/>
                                          <w:marRight w:val="0"/>
                                          <w:marTop w:val="0"/>
                                          <w:marBottom w:val="0"/>
                                          <w:divBdr>
                                            <w:top w:val="none" w:sz="0" w:space="0" w:color="auto"/>
                                            <w:left w:val="none" w:sz="0" w:space="0" w:color="auto"/>
                                            <w:bottom w:val="none" w:sz="0" w:space="0" w:color="auto"/>
                                            <w:right w:val="none" w:sz="0" w:space="0" w:color="auto"/>
                                          </w:divBdr>
                                          <w:divsChild>
                                            <w:div w:id="1709604511">
                                              <w:marLeft w:val="0"/>
                                              <w:marRight w:val="0"/>
                                              <w:marTop w:val="0"/>
                                              <w:marBottom w:val="0"/>
                                              <w:divBdr>
                                                <w:top w:val="none" w:sz="0" w:space="0" w:color="auto"/>
                                                <w:left w:val="none" w:sz="0" w:space="0" w:color="auto"/>
                                                <w:bottom w:val="none" w:sz="0" w:space="0" w:color="auto"/>
                                                <w:right w:val="none" w:sz="0" w:space="0" w:color="auto"/>
                                              </w:divBdr>
                                              <w:divsChild>
                                                <w:div w:id="430854412">
                                                  <w:marLeft w:val="0"/>
                                                  <w:marRight w:val="0"/>
                                                  <w:marTop w:val="0"/>
                                                  <w:marBottom w:val="0"/>
                                                  <w:divBdr>
                                                    <w:top w:val="none" w:sz="0" w:space="0" w:color="auto"/>
                                                    <w:left w:val="none" w:sz="0" w:space="0" w:color="auto"/>
                                                    <w:bottom w:val="none" w:sz="0" w:space="0" w:color="auto"/>
                                                    <w:right w:val="none" w:sz="0" w:space="0" w:color="auto"/>
                                                  </w:divBdr>
                                                  <w:divsChild>
                                                    <w:div w:id="1077286266">
                                                      <w:marLeft w:val="0"/>
                                                      <w:marRight w:val="0"/>
                                                      <w:marTop w:val="0"/>
                                                      <w:marBottom w:val="0"/>
                                                      <w:divBdr>
                                                        <w:top w:val="none" w:sz="0" w:space="0" w:color="auto"/>
                                                        <w:left w:val="none" w:sz="0" w:space="0" w:color="auto"/>
                                                        <w:bottom w:val="none" w:sz="0" w:space="0" w:color="auto"/>
                                                        <w:right w:val="none" w:sz="0" w:space="0" w:color="auto"/>
                                                      </w:divBdr>
                                                    </w:div>
                                                    <w:div w:id="1967351689">
                                                      <w:marLeft w:val="0"/>
                                                      <w:marRight w:val="0"/>
                                                      <w:marTop w:val="0"/>
                                                      <w:marBottom w:val="0"/>
                                                      <w:divBdr>
                                                        <w:top w:val="none" w:sz="0" w:space="0" w:color="auto"/>
                                                        <w:left w:val="none" w:sz="0" w:space="0" w:color="auto"/>
                                                        <w:bottom w:val="none" w:sz="0" w:space="0" w:color="auto"/>
                                                        <w:right w:val="none" w:sz="0" w:space="0" w:color="auto"/>
                                                      </w:divBdr>
                                                    </w:div>
                                                    <w:div w:id="364983530">
                                                      <w:marLeft w:val="0"/>
                                                      <w:marRight w:val="0"/>
                                                      <w:marTop w:val="0"/>
                                                      <w:marBottom w:val="0"/>
                                                      <w:divBdr>
                                                        <w:top w:val="none" w:sz="0" w:space="0" w:color="auto"/>
                                                        <w:left w:val="none" w:sz="0" w:space="0" w:color="auto"/>
                                                        <w:bottom w:val="none" w:sz="0" w:space="0" w:color="auto"/>
                                                        <w:right w:val="none" w:sz="0" w:space="0" w:color="auto"/>
                                                      </w:divBdr>
                                                    </w:div>
                                                    <w:div w:id="2122604000">
                                                      <w:marLeft w:val="0"/>
                                                      <w:marRight w:val="0"/>
                                                      <w:marTop w:val="0"/>
                                                      <w:marBottom w:val="0"/>
                                                      <w:divBdr>
                                                        <w:top w:val="none" w:sz="0" w:space="0" w:color="auto"/>
                                                        <w:left w:val="none" w:sz="0" w:space="0" w:color="auto"/>
                                                        <w:bottom w:val="none" w:sz="0" w:space="0" w:color="auto"/>
                                                        <w:right w:val="none" w:sz="0" w:space="0" w:color="auto"/>
                                                      </w:divBdr>
                                                    </w:div>
                                                    <w:div w:id="98725045">
                                                      <w:marLeft w:val="0"/>
                                                      <w:marRight w:val="0"/>
                                                      <w:marTop w:val="0"/>
                                                      <w:marBottom w:val="0"/>
                                                      <w:divBdr>
                                                        <w:top w:val="none" w:sz="0" w:space="0" w:color="auto"/>
                                                        <w:left w:val="none" w:sz="0" w:space="0" w:color="auto"/>
                                                        <w:bottom w:val="none" w:sz="0" w:space="0" w:color="auto"/>
                                                        <w:right w:val="none" w:sz="0" w:space="0" w:color="auto"/>
                                                      </w:divBdr>
                                                    </w:div>
                                                    <w:div w:id="1954482151">
                                                      <w:marLeft w:val="0"/>
                                                      <w:marRight w:val="0"/>
                                                      <w:marTop w:val="0"/>
                                                      <w:marBottom w:val="0"/>
                                                      <w:divBdr>
                                                        <w:top w:val="none" w:sz="0" w:space="0" w:color="auto"/>
                                                        <w:left w:val="none" w:sz="0" w:space="0" w:color="auto"/>
                                                        <w:bottom w:val="none" w:sz="0" w:space="0" w:color="auto"/>
                                                        <w:right w:val="none" w:sz="0" w:space="0" w:color="auto"/>
                                                      </w:divBdr>
                                                    </w:div>
                                                    <w:div w:id="1149858939">
                                                      <w:marLeft w:val="0"/>
                                                      <w:marRight w:val="0"/>
                                                      <w:marTop w:val="0"/>
                                                      <w:marBottom w:val="0"/>
                                                      <w:divBdr>
                                                        <w:top w:val="none" w:sz="0" w:space="0" w:color="auto"/>
                                                        <w:left w:val="none" w:sz="0" w:space="0" w:color="auto"/>
                                                        <w:bottom w:val="none" w:sz="0" w:space="0" w:color="auto"/>
                                                        <w:right w:val="none" w:sz="0" w:space="0" w:color="auto"/>
                                                      </w:divBdr>
                                                    </w:div>
                                                    <w:div w:id="934048243">
                                                      <w:marLeft w:val="0"/>
                                                      <w:marRight w:val="0"/>
                                                      <w:marTop w:val="0"/>
                                                      <w:marBottom w:val="0"/>
                                                      <w:divBdr>
                                                        <w:top w:val="none" w:sz="0" w:space="0" w:color="auto"/>
                                                        <w:left w:val="none" w:sz="0" w:space="0" w:color="auto"/>
                                                        <w:bottom w:val="none" w:sz="0" w:space="0" w:color="auto"/>
                                                        <w:right w:val="none" w:sz="0" w:space="0" w:color="auto"/>
                                                      </w:divBdr>
                                                    </w:div>
                                                    <w:div w:id="7692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336583">
      <w:bodyDiv w:val="1"/>
      <w:marLeft w:val="0"/>
      <w:marRight w:val="0"/>
      <w:marTop w:val="0"/>
      <w:marBottom w:val="0"/>
      <w:divBdr>
        <w:top w:val="none" w:sz="0" w:space="0" w:color="auto"/>
        <w:left w:val="none" w:sz="0" w:space="0" w:color="auto"/>
        <w:bottom w:val="none" w:sz="0" w:space="0" w:color="auto"/>
        <w:right w:val="none" w:sz="0" w:space="0" w:color="auto"/>
      </w:divBdr>
      <w:divsChild>
        <w:div w:id="369301160">
          <w:marLeft w:val="0"/>
          <w:marRight w:val="0"/>
          <w:marTop w:val="0"/>
          <w:marBottom w:val="0"/>
          <w:divBdr>
            <w:top w:val="none" w:sz="0" w:space="0" w:color="auto"/>
            <w:left w:val="none" w:sz="0" w:space="0" w:color="auto"/>
            <w:bottom w:val="none" w:sz="0" w:space="0" w:color="auto"/>
            <w:right w:val="none" w:sz="0" w:space="0" w:color="auto"/>
          </w:divBdr>
          <w:divsChild>
            <w:div w:id="2010061803">
              <w:marLeft w:val="0"/>
              <w:marRight w:val="0"/>
              <w:marTop w:val="0"/>
              <w:marBottom w:val="0"/>
              <w:divBdr>
                <w:top w:val="none" w:sz="0" w:space="0" w:color="auto"/>
                <w:left w:val="none" w:sz="0" w:space="0" w:color="auto"/>
                <w:bottom w:val="none" w:sz="0" w:space="0" w:color="auto"/>
                <w:right w:val="none" w:sz="0" w:space="0" w:color="auto"/>
              </w:divBdr>
              <w:divsChild>
                <w:div w:id="1485973927">
                  <w:marLeft w:val="0"/>
                  <w:marRight w:val="0"/>
                  <w:marTop w:val="0"/>
                  <w:marBottom w:val="0"/>
                  <w:divBdr>
                    <w:top w:val="none" w:sz="0" w:space="0" w:color="auto"/>
                    <w:left w:val="none" w:sz="0" w:space="0" w:color="auto"/>
                    <w:bottom w:val="none" w:sz="0" w:space="0" w:color="auto"/>
                    <w:right w:val="none" w:sz="0" w:space="0" w:color="auto"/>
                  </w:divBdr>
                  <w:divsChild>
                    <w:div w:id="1226530695">
                      <w:marLeft w:val="0"/>
                      <w:marRight w:val="0"/>
                      <w:marTop w:val="0"/>
                      <w:marBottom w:val="0"/>
                      <w:divBdr>
                        <w:top w:val="none" w:sz="0" w:space="0" w:color="auto"/>
                        <w:left w:val="none" w:sz="0" w:space="0" w:color="auto"/>
                        <w:bottom w:val="none" w:sz="0" w:space="0" w:color="auto"/>
                        <w:right w:val="none" w:sz="0" w:space="0" w:color="auto"/>
                      </w:divBdr>
                      <w:divsChild>
                        <w:div w:id="579101832">
                          <w:marLeft w:val="0"/>
                          <w:marRight w:val="0"/>
                          <w:marTop w:val="0"/>
                          <w:marBottom w:val="0"/>
                          <w:divBdr>
                            <w:top w:val="none" w:sz="0" w:space="0" w:color="auto"/>
                            <w:left w:val="none" w:sz="0" w:space="0" w:color="auto"/>
                            <w:bottom w:val="none" w:sz="0" w:space="0" w:color="auto"/>
                            <w:right w:val="none" w:sz="0" w:space="0" w:color="auto"/>
                          </w:divBdr>
                          <w:divsChild>
                            <w:div w:id="1424498878">
                              <w:marLeft w:val="0"/>
                              <w:marRight w:val="0"/>
                              <w:marTop w:val="0"/>
                              <w:marBottom w:val="0"/>
                              <w:divBdr>
                                <w:top w:val="none" w:sz="0" w:space="0" w:color="auto"/>
                                <w:left w:val="none" w:sz="0" w:space="0" w:color="auto"/>
                                <w:bottom w:val="none" w:sz="0" w:space="0" w:color="auto"/>
                                <w:right w:val="none" w:sz="0" w:space="0" w:color="auto"/>
                              </w:divBdr>
                              <w:divsChild>
                                <w:div w:id="1138258637">
                                  <w:marLeft w:val="0"/>
                                  <w:marRight w:val="0"/>
                                  <w:marTop w:val="0"/>
                                  <w:marBottom w:val="0"/>
                                  <w:divBdr>
                                    <w:top w:val="none" w:sz="0" w:space="0" w:color="auto"/>
                                    <w:left w:val="none" w:sz="0" w:space="0" w:color="auto"/>
                                    <w:bottom w:val="none" w:sz="0" w:space="0" w:color="auto"/>
                                    <w:right w:val="none" w:sz="0" w:space="0" w:color="auto"/>
                                  </w:divBdr>
                                  <w:divsChild>
                                    <w:div w:id="1289704095">
                                      <w:marLeft w:val="0"/>
                                      <w:marRight w:val="0"/>
                                      <w:marTop w:val="0"/>
                                      <w:marBottom w:val="0"/>
                                      <w:divBdr>
                                        <w:top w:val="none" w:sz="0" w:space="0" w:color="auto"/>
                                        <w:left w:val="none" w:sz="0" w:space="0" w:color="auto"/>
                                        <w:bottom w:val="none" w:sz="0" w:space="0" w:color="auto"/>
                                        <w:right w:val="none" w:sz="0" w:space="0" w:color="auto"/>
                                      </w:divBdr>
                                      <w:divsChild>
                                        <w:div w:id="1929926464">
                                          <w:marLeft w:val="0"/>
                                          <w:marRight w:val="0"/>
                                          <w:marTop w:val="0"/>
                                          <w:marBottom w:val="0"/>
                                          <w:divBdr>
                                            <w:top w:val="none" w:sz="0" w:space="0" w:color="auto"/>
                                            <w:left w:val="none" w:sz="0" w:space="0" w:color="auto"/>
                                            <w:bottom w:val="none" w:sz="0" w:space="0" w:color="auto"/>
                                            <w:right w:val="none" w:sz="0" w:space="0" w:color="auto"/>
                                          </w:divBdr>
                                          <w:divsChild>
                                            <w:div w:id="1215654065">
                                              <w:marLeft w:val="0"/>
                                              <w:marRight w:val="0"/>
                                              <w:marTop w:val="0"/>
                                              <w:marBottom w:val="0"/>
                                              <w:divBdr>
                                                <w:top w:val="none" w:sz="0" w:space="0" w:color="auto"/>
                                                <w:left w:val="none" w:sz="0" w:space="0" w:color="auto"/>
                                                <w:bottom w:val="none" w:sz="0" w:space="0" w:color="auto"/>
                                                <w:right w:val="none" w:sz="0" w:space="0" w:color="auto"/>
                                              </w:divBdr>
                                              <w:divsChild>
                                                <w:div w:id="1542012287">
                                                  <w:marLeft w:val="0"/>
                                                  <w:marRight w:val="0"/>
                                                  <w:marTop w:val="0"/>
                                                  <w:marBottom w:val="0"/>
                                                  <w:divBdr>
                                                    <w:top w:val="none" w:sz="0" w:space="0" w:color="auto"/>
                                                    <w:left w:val="none" w:sz="0" w:space="0" w:color="auto"/>
                                                    <w:bottom w:val="none" w:sz="0" w:space="0" w:color="auto"/>
                                                    <w:right w:val="none" w:sz="0" w:space="0" w:color="auto"/>
                                                  </w:divBdr>
                                                  <w:divsChild>
                                                    <w:div w:id="252593376">
                                                      <w:marLeft w:val="0"/>
                                                      <w:marRight w:val="0"/>
                                                      <w:marTop w:val="0"/>
                                                      <w:marBottom w:val="0"/>
                                                      <w:divBdr>
                                                        <w:top w:val="none" w:sz="0" w:space="0" w:color="auto"/>
                                                        <w:left w:val="none" w:sz="0" w:space="0" w:color="auto"/>
                                                        <w:bottom w:val="none" w:sz="0" w:space="0" w:color="auto"/>
                                                        <w:right w:val="none" w:sz="0" w:space="0" w:color="auto"/>
                                                      </w:divBdr>
                                                      <w:divsChild>
                                                        <w:div w:id="1020158296">
                                                          <w:marLeft w:val="0"/>
                                                          <w:marRight w:val="0"/>
                                                          <w:marTop w:val="0"/>
                                                          <w:marBottom w:val="0"/>
                                                          <w:divBdr>
                                                            <w:top w:val="none" w:sz="0" w:space="0" w:color="auto"/>
                                                            <w:left w:val="none" w:sz="0" w:space="0" w:color="auto"/>
                                                            <w:bottom w:val="none" w:sz="0" w:space="0" w:color="auto"/>
                                                            <w:right w:val="none" w:sz="0" w:space="0" w:color="auto"/>
                                                          </w:divBdr>
                                                          <w:divsChild>
                                                            <w:div w:id="1551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756373">
      <w:bodyDiv w:val="1"/>
      <w:marLeft w:val="0"/>
      <w:marRight w:val="0"/>
      <w:marTop w:val="0"/>
      <w:marBottom w:val="0"/>
      <w:divBdr>
        <w:top w:val="none" w:sz="0" w:space="0" w:color="auto"/>
        <w:left w:val="none" w:sz="0" w:space="0" w:color="auto"/>
        <w:bottom w:val="none" w:sz="0" w:space="0" w:color="auto"/>
        <w:right w:val="none" w:sz="0" w:space="0" w:color="auto"/>
      </w:divBdr>
    </w:div>
    <w:div w:id="1004934465">
      <w:bodyDiv w:val="1"/>
      <w:marLeft w:val="0"/>
      <w:marRight w:val="0"/>
      <w:marTop w:val="0"/>
      <w:marBottom w:val="0"/>
      <w:divBdr>
        <w:top w:val="none" w:sz="0" w:space="0" w:color="auto"/>
        <w:left w:val="none" w:sz="0" w:space="0" w:color="auto"/>
        <w:bottom w:val="none" w:sz="0" w:space="0" w:color="auto"/>
        <w:right w:val="none" w:sz="0" w:space="0" w:color="auto"/>
      </w:divBdr>
      <w:divsChild>
        <w:div w:id="1871062951">
          <w:marLeft w:val="0"/>
          <w:marRight w:val="0"/>
          <w:marTop w:val="0"/>
          <w:marBottom w:val="0"/>
          <w:divBdr>
            <w:top w:val="none" w:sz="0" w:space="0" w:color="auto"/>
            <w:left w:val="none" w:sz="0" w:space="0" w:color="auto"/>
            <w:bottom w:val="none" w:sz="0" w:space="0" w:color="auto"/>
            <w:right w:val="none" w:sz="0" w:space="0" w:color="auto"/>
          </w:divBdr>
          <w:divsChild>
            <w:div w:id="823471577">
              <w:marLeft w:val="0"/>
              <w:marRight w:val="0"/>
              <w:marTop w:val="0"/>
              <w:marBottom w:val="0"/>
              <w:divBdr>
                <w:top w:val="none" w:sz="0" w:space="0" w:color="auto"/>
                <w:left w:val="none" w:sz="0" w:space="0" w:color="auto"/>
                <w:bottom w:val="none" w:sz="0" w:space="0" w:color="auto"/>
                <w:right w:val="none" w:sz="0" w:space="0" w:color="auto"/>
              </w:divBdr>
              <w:divsChild>
                <w:div w:id="1532575026">
                  <w:marLeft w:val="0"/>
                  <w:marRight w:val="0"/>
                  <w:marTop w:val="0"/>
                  <w:marBottom w:val="0"/>
                  <w:divBdr>
                    <w:top w:val="none" w:sz="0" w:space="0" w:color="auto"/>
                    <w:left w:val="none" w:sz="0" w:space="0" w:color="auto"/>
                    <w:bottom w:val="none" w:sz="0" w:space="0" w:color="auto"/>
                    <w:right w:val="none" w:sz="0" w:space="0" w:color="auto"/>
                  </w:divBdr>
                  <w:divsChild>
                    <w:div w:id="1085611900">
                      <w:marLeft w:val="0"/>
                      <w:marRight w:val="0"/>
                      <w:marTop w:val="0"/>
                      <w:marBottom w:val="0"/>
                      <w:divBdr>
                        <w:top w:val="none" w:sz="0" w:space="0" w:color="auto"/>
                        <w:left w:val="none" w:sz="0" w:space="0" w:color="auto"/>
                        <w:bottom w:val="none" w:sz="0" w:space="0" w:color="auto"/>
                        <w:right w:val="none" w:sz="0" w:space="0" w:color="auto"/>
                      </w:divBdr>
                      <w:divsChild>
                        <w:div w:id="1558127423">
                          <w:marLeft w:val="0"/>
                          <w:marRight w:val="0"/>
                          <w:marTop w:val="0"/>
                          <w:marBottom w:val="0"/>
                          <w:divBdr>
                            <w:top w:val="none" w:sz="0" w:space="0" w:color="auto"/>
                            <w:left w:val="none" w:sz="0" w:space="0" w:color="auto"/>
                            <w:bottom w:val="none" w:sz="0" w:space="0" w:color="auto"/>
                            <w:right w:val="none" w:sz="0" w:space="0" w:color="auto"/>
                          </w:divBdr>
                          <w:divsChild>
                            <w:div w:id="151676631">
                              <w:marLeft w:val="0"/>
                              <w:marRight w:val="0"/>
                              <w:marTop w:val="0"/>
                              <w:marBottom w:val="0"/>
                              <w:divBdr>
                                <w:top w:val="none" w:sz="0" w:space="0" w:color="auto"/>
                                <w:left w:val="none" w:sz="0" w:space="0" w:color="auto"/>
                                <w:bottom w:val="none" w:sz="0" w:space="0" w:color="auto"/>
                                <w:right w:val="none" w:sz="0" w:space="0" w:color="auto"/>
                              </w:divBdr>
                              <w:divsChild>
                                <w:div w:id="856886036">
                                  <w:marLeft w:val="0"/>
                                  <w:marRight w:val="0"/>
                                  <w:marTop w:val="0"/>
                                  <w:marBottom w:val="0"/>
                                  <w:divBdr>
                                    <w:top w:val="none" w:sz="0" w:space="0" w:color="auto"/>
                                    <w:left w:val="none" w:sz="0" w:space="0" w:color="auto"/>
                                    <w:bottom w:val="none" w:sz="0" w:space="0" w:color="auto"/>
                                    <w:right w:val="none" w:sz="0" w:space="0" w:color="auto"/>
                                  </w:divBdr>
                                  <w:divsChild>
                                    <w:div w:id="610211598">
                                      <w:marLeft w:val="0"/>
                                      <w:marRight w:val="0"/>
                                      <w:marTop w:val="0"/>
                                      <w:marBottom w:val="0"/>
                                      <w:divBdr>
                                        <w:top w:val="none" w:sz="0" w:space="0" w:color="auto"/>
                                        <w:left w:val="none" w:sz="0" w:space="0" w:color="auto"/>
                                        <w:bottom w:val="none" w:sz="0" w:space="0" w:color="auto"/>
                                        <w:right w:val="none" w:sz="0" w:space="0" w:color="auto"/>
                                      </w:divBdr>
                                    </w:div>
                                    <w:div w:id="51537527">
                                      <w:marLeft w:val="0"/>
                                      <w:marRight w:val="0"/>
                                      <w:marTop w:val="0"/>
                                      <w:marBottom w:val="0"/>
                                      <w:divBdr>
                                        <w:top w:val="none" w:sz="0" w:space="0" w:color="auto"/>
                                        <w:left w:val="none" w:sz="0" w:space="0" w:color="auto"/>
                                        <w:bottom w:val="none" w:sz="0" w:space="0" w:color="auto"/>
                                        <w:right w:val="none" w:sz="0" w:space="0" w:color="auto"/>
                                      </w:divBdr>
                                    </w:div>
                                    <w:div w:id="214465902">
                                      <w:marLeft w:val="0"/>
                                      <w:marRight w:val="0"/>
                                      <w:marTop w:val="0"/>
                                      <w:marBottom w:val="0"/>
                                      <w:divBdr>
                                        <w:top w:val="none" w:sz="0" w:space="0" w:color="auto"/>
                                        <w:left w:val="none" w:sz="0" w:space="0" w:color="auto"/>
                                        <w:bottom w:val="none" w:sz="0" w:space="0" w:color="auto"/>
                                        <w:right w:val="none" w:sz="0" w:space="0" w:color="auto"/>
                                      </w:divBdr>
                                    </w:div>
                                    <w:div w:id="122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860390">
      <w:bodyDiv w:val="1"/>
      <w:marLeft w:val="0"/>
      <w:marRight w:val="0"/>
      <w:marTop w:val="0"/>
      <w:marBottom w:val="0"/>
      <w:divBdr>
        <w:top w:val="none" w:sz="0" w:space="0" w:color="auto"/>
        <w:left w:val="none" w:sz="0" w:space="0" w:color="auto"/>
        <w:bottom w:val="none" w:sz="0" w:space="0" w:color="auto"/>
        <w:right w:val="none" w:sz="0" w:space="0" w:color="auto"/>
      </w:divBdr>
    </w:div>
    <w:div w:id="1928297601">
      <w:bodyDiv w:val="1"/>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1024599340">
              <w:marLeft w:val="0"/>
              <w:marRight w:val="0"/>
              <w:marTop w:val="0"/>
              <w:marBottom w:val="0"/>
              <w:divBdr>
                <w:top w:val="none" w:sz="0" w:space="0" w:color="auto"/>
                <w:left w:val="none" w:sz="0" w:space="0" w:color="auto"/>
                <w:bottom w:val="none" w:sz="0" w:space="0" w:color="auto"/>
                <w:right w:val="none" w:sz="0" w:space="0" w:color="auto"/>
              </w:divBdr>
              <w:divsChild>
                <w:div w:id="526602120">
                  <w:marLeft w:val="0"/>
                  <w:marRight w:val="0"/>
                  <w:marTop w:val="0"/>
                  <w:marBottom w:val="0"/>
                  <w:divBdr>
                    <w:top w:val="none" w:sz="0" w:space="0" w:color="auto"/>
                    <w:left w:val="none" w:sz="0" w:space="0" w:color="auto"/>
                    <w:bottom w:val="none" w:sz="0" w:space="0" w:color="auto"/>
                    <w:right w:val="none" w:sz="0" w:space="0" w:color="auto"/>
                  </w:divBdr>
                  <w:divsChild>
                    <w:div w:id="38625758">
                      <w:marLeft w:val="0"/>
                      <w:marRight w:val="0"/>
                      <w:marTop w:val="0"/>
                      <w:marBottom w:val="0"/>
                      <w:divBdr>
                        <w:top w:val="none" w:sz="0" w:space="0" w:color="auto"/>
                        <w:left w:val="none" w:sz="0" w:space="0" w:color="auto"/>
                        <w:bottom w:val="none" w:sz="0" w:space="0" w:color="auto"/>
                        <w:right w:val="none" w:sz="0" w:space="0" w:color="auto"/>
                      </w:divBdr>
                      <w:divsChild>
                        <w:div w:id="142551633">
                          <w:marLeft w:val="0"/>
                          <w:marRight w:val="0"/>
                          <w:marTop w:val="0"/>
                          <w:marBottom w:val="0"/>
                          <w:divBdr>
                            <w:top w:val="none" w:sz="0" w:space="0" w:color="auto"/>
                            <w:left w:val="none" w:sz="0" w:space="0" w:color="auto"/>
                            <w:bottom w:val="none" w:sz="0" w:space="0" w:color="auto"/>
                            <w:right w:val="none" w:sz="0" w:space="0" w:color="auto"/>
                          </w:divBdr>
                          <w:divsChild>
                            <w:div w:id="1038117152">
                              <w:marLeft w:val="0"/>
                              <w:marRight w:val="0"/>
                              <w:marTop w:val="0"/>
                              <w:marBottom w:val="0"/>
                              <w:divBdr>
                                <w:top w:val="none" w:sz="0" w:space="0" w:color="auto"/>
                                <w:left w:val="none" w:sz="0" w:space="0" w:color="auto"/>
                                <w:bottom w:val="none" w:sz="0" w:space="0" w:color="auto"/>
                                <w:right w:val="none" w:sz="0" w:space="0" w:color="auto"/>
                              </w:divBdr>
                              <w:divsChild>
                                <w:div w:id="1542401776">
                                  <w:marLeft w:val="0"/>
                                  <w:marRight w:val="0"/>
                                  <w:marTop w:val="0"/>
                                  <w:marBottom w:val="0"/>
                                  <w:divBdr>
                                    <w:top w:val="none" w:sz="0" w:space="0" w:color="auto"/>
                                    <w:left w:val="none" w:sz="0" w:space="0" w:color="auto"/>
                                    <w:bottom w:val="none" w:sz="0" w:space="0" w:color="auto"/>
                                    <w:right w:val="none" w:sz="0" w:space="0" w:color="auto"/>
                                  </w:divBdr>
                                  <w:divsChild>
                                    <w:div w:id="340282522">
                                      <w:marLeft w:val="0"/>
                                      <w:marRight w:val="0"/>
                                      <w:marTop w:val="0"/>
                                      <w:marBottom w:val="0"/>
                                      <w:divBdr>
                                        <w:top w:val="none" w:sz="0" w:space="0" w:color="auto"/>
                                        <w:left w:val="none" w:sz="0" w:space="0" w:color="auto"/>
                                        <w:bottom w:val="none" w:sz="0" w:space="0" w:color="auto"/>
                                        <w:right w:val="none" w:sz="0" w:space="0" w:color="auto"/>
                                      </w:divBdr>
                                      <w:divsChild>
                                        <w:div w:id="1349916584">
                                          <w:marLeft w:val="0"/>
                                          <w:marRight w:val="0"/>
                                          <w:marTop w:val="0"/>
                                          <w:marBottom w:val="0"/>
                                          <w:divBdr>
                                            <w:top w:val="none" w:sz="0" w:space="0" w:color="auto"/>
                                            <w:left w:val="none" w:sz="0" w:space="0" w:color="auto"/>
                                            <w:bottom w:val="none" w:sz="0" w:space="0" w:color="auto"/>
                                            <w:right w:val="none" w:sz="0" w:space="0" w:color="auto"/>
                                          </w:divBdr>
                                          <w:divsChild>
                                            <w:div w:id="996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4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EC29-A213-4558-B1FB-533C10BA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11688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Koleński</dc:creator>
  <cp:lastModifiedBy>Dorota Bujak</cp:lastModifiedBy>
  <cp:revision>2</cp:revision>
  <cp:lastPrinted>2019-03-05T14:31:00Z</cp:lastPrinted>
  <dcterms:created xsi:type="dcterms:W3CDTF">2019-11-06T08:54:00Z</dcterms:created>
  <dcterms:modified xsi:type="dcterms:W3CDTF">2019-11-06T08:54:00Z</dcterms:modified>
</cp:coreProperties>
</file>