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D9D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AC02FA0" w14:textId="56EC2B8A" w:rsidR="00000000" w:rsidRPr="00D666FB" w:rsidRDefault="00000000" w:rsidP="002A4C36">
      <w:pPr>
        <w:pStyle w:val="Tytu"/>
        <w:spacing w:after="0"/>
      </w:pPr>
      <w:r w:rsidRPr="00D666FB">
        <w:t>WOJEWODY</w:t>
      </w:r>
      <w:r w:rsidR="002963F5">
        <w:t xml:space="preserve"> </w:t>
      </w:r>
      <w:r w:rsidRPr="00D666FB">
        <w:t>POMORSKIEGO</w:t>
      </w:r>
    </w:p>
    <w:p w14:paraId="19EFE624" w14:textId="7989EB3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2963F5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2963F5">
        <w:rPr>
          <w:rFonts w:cs="Arial"/>
          <w:szCs w:val="24"/>
        </w:rPr>
        <w:t xml:space="preserve"> 7 lipca 2026 r.</w:t>
      </w:r>
    </w:p>
    <w:p w14:paraId="235CC4D4" w14:textId="3AF117F6" w:rsidR="00000000" w:rsidRPr="00830509" w:rsidRDefault="00000000" w:rsidP="00BB30B9">
      <w:pPr>
        <w:pStyle w:val="Nagwek2"/>
        <w:rPr>
          <w:rFonts w:cs="Arial"/>
        </w:rPr>
      </w:pPr>
      <w:r w:rsidRPr="00830509">
        <w:rPr>
          <w:rStyle w:val="Nagwek2Znak"/>
          <w:rFonts w:cs="Arial"/>
          <w:b/>
        </w:rPr>
        <w:t>w</w:t>
      </w:r>
      <w:r w:rsidR="002963F5">
        <w:rPr>
          <w:rStyle w:val="Nagwek2Znak"/>
          <w:rFonts w:cs="Arial"/>
          <w:b/>
        </w:rPr>
        <w:t xml:space="preserve"> </w:t>
      </w:r>
      <w:r w:rsidRPr="00830509">
        <w:rPr>
          <w:rStyle w:val="Nagwek2Znak"/>
          <w:rFonts w:cs="Arial"/>
          <w:b/>
        </w:rPr>
        <w:t>sprawie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zgody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na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wydzierżawienie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nieruchomości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zasobu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nieruchomości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Skarbu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Państwa</w:t>
      </w:r>
      <w:r w:rsidR="002963F5">
        <w:rPr>
          <w:rFonts w:cs="Arial"/>
        </w:rPr>
        <w:t xml:space="preserve"> </w:t>
      </w:r>
    </w:p>
    <w:p w14:paraId="38F7B303" w14:textId="4903273D" w:rsidR="00000000" w:rsidRPr="00830509" w:rsidRDefault="00000000" w:rsidP="00BB30B9">
      <w:pPr>
        <w:spacing w:after="360"/>
        <w:rPr>
          <w:rFonts w:cs="Arial"/>
        </w:rPr>
      </w:pPr>
      <w:r w:rsidRPr="00830509">
        <w:rPr>
          <w:rFonts w:cs="Arial"/>
        </w:rPr>
        <w:t>Na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podstawie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art.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11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ust.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2</w:t>
      </w:r>
      <w:r w:rsidR="002963F5">
        <w:rPr>
          <w:rFonts w:cs="Arial"/>
        </w:rPr>
        <w:t xml:space="preserve"> </w:t>
      </w:r>
      <w:r>
        <w:rPr>
          <w:rFonts w:cs="Arial"/>
        </w:rPr>
        <w:t>i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art.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23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ust.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1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pkt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7a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ustawy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dnia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21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sierpnia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1997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r.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o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gospodarce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nieruchomościami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(Dz.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U.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2026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r.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poz.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399)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zarządza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się,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co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następuje:</w:t>
      </w:r>
    </w:p>
    <w:p w14:paraId="119B4432" w14:textId="2929BE93" w:rsidR="00000000" w:rsidRPr="00EC0F40" w:rsidRDefault="00000000" w:rsidP="00EC0F40">
      <w:pPr>
        <w:rPr>
          <w:rFonts w:cs="Arial"/>
        </w:rPr>
      </w:pPr>
      <w:r w:rsidRPr="00830509">
        <w:rPr>
          <w:rFonts w:cs="Arial"/>
        </w:rPr>
        <w:t>§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1.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Wyraża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się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zgodę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Staroście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Bytowskiemu,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wykonującemu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zadania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zakresu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administracji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rządowej,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na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wydzierżawienie</w:t>
      </w:r>
      <w:r>
        <w:rPr>
          <w:rFonts w:cs="Arial"/>
        </w:rPr>
        <w:t>,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na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okres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3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lat</w:t>
      </w:r>
      <w:r>
        <w:rPr>
          <w:rFonts w:cs="Arial"/>
        </w:rPr>
        <w:t>,</w:t>
      </w:r>
      <w:r w:rsidR="002963F5">
        <w:rPr>
          <w:rFonts w:cs="Arial"/>
        </w:rPr>
        <w:t xml:space="preserve"> </w:t>
      </w:r>
      <w:r>
        <w:rPr>
          <w:rFonts w:cs="Arial"/>
        </w:rPr>
        <w:t>nieruchomości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zasobu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nieruchomości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Skarbu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Państwa</w:t>
      </w:r>
      <w:r w:rsidR="002963F5">
        <w:rPr>
          <w:rFonts w:cs="Arial"/>
        </w:rPr>
        <w:t xml:space="preserve"> </w:t>
      </w:r>
      <w:r>
        <w:rPr>
          <w:rFonts w:cs="Arial"/>
        </w:rPr>
        <w:t>-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udziału</w:t>
      </w:r>
      <w:r w:rsidR="002963F5">
        <w:rPr>
          <w:rFonts w:cs="Arial"/>
        </w:rPr>
        <w:t xml:space="preserve"> </w:t>
      </w:r>
      <w:r>
        <w:rPr>
          <w:rFonts w:cs="Arial"/>
        </w:rPr>
        <w:t>Skarbu</w:t>
      </w:r>
      <w:r w:rsidR="002963F5">
        <w:rPr>
          <w:rFonts w:cs="Arial"/>
        </w:rPr>
        <w:t xml:space="preserve"> </w:t>
      </w:r>
      <w:r>
        <w:rPr>
          <w:rFonts w:cs="Arial"/>
        </w:rPr>
        <w:t>Państwa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w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wysokości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82/96</w:t>
      </w:r>
      <w:r w:rsidR="002963F5">
        <w:rPr>
          <w:rFonts w:cs="Arial"/>
        </w:rPr>
        <w:t xml:space="preserve"> </w:t>
      </w:r>
      <w:r>
        <w:rPr>
          <w:rFonts w:cs="Arial"/>
        </w:rPr>
        <w:t>w</w:t>
      </w:r>
      <w:r w:rsidR="002963F5">
        <w:rPr>
          <w:rFonts w:cs="Arial"/>
        </w:rPr>
        <w:t xml:space="preserve"> </w:t>
      </w:r>
      <w:r>
        <w:rPr>
          <w:rFonts w:cs="Arial"/>
        </w:rPr>
        <w:t>prawie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własności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nieruchomości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pokrytej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wodami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powierzchniowymi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stojącymi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(jezioro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Czarne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Dąbrówno),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oznaczonej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ewidencyjnie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jako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działki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nr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1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o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pow.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39,93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ha,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obręb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0001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Czarna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Dąbrowa,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gm.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Studzienice</w:t>
      </w:r>
      <w:r>
        <w:rPr>
          <w:rFonts w:cs="Arial"/>
        </w:rPr>
        <w:t>,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na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rzecz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poprzedniego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dzierżawc</w:t>
      </w:r>
      <w:r>
        <w:rPr>
          <w:rFonts w:cs="Arial"/>
        </w:rPr>
        <w:t>y,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przeznaczeniem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na</w:t>
      </w:r>
      <w:r w:rsidR="002963F5">
        <w:rPr>
          <w:rFonts w:cs="Arial"/>
        </w:rPr>
        <w:t xml:space="preserve"> </w:t>
      </w:r>
      <w:bookmarkStart w:id="0" w:name="_Hlk220326572"/>
      <w:r w:rsidRPr="00EC0F40">
        <w:rPr>
          <w:rFonts w:cs="Arial"/>
        </w:rPr>
        <w:t>prowadzenie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racjonalnej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gospodarki</w:t>
      </w:r>
      <w:r w:rsidR="002963F5">
        <w:rPr>
          <w:rFonts w:cs="Arial"/>
        </w:rPr>
        <w:t xml:space="preserve"> </w:t>
      </w:r>
      <w:r w:rsidRPr="00EC0F40">
        <w:rPr>
          <w:rFonts w:cs="Arial"/>
        </w:rPr>
        <w:t>rybackiej</w:t>
      </w:r>
      <w:bookmarkEnd w:id="0"/>
      <w:r w:rsidRPr="00EC0F40">
        <w:rPr>
          <w:rFonts w:cs="Arial"/>
        </w:rPr>
        <w:t>.</w:t>
      </w:r>
    </w:p>
    <w:p w14:paraId="0C93FE4B" w14:textId="4180E452" w:rsidR="00000000" w:rsidRPr="00830509" w:rsidRDefault="00000000" w:rsidP="00BB30B9">
      <w:pPr>
        <w:rPr>
          <w:rFonts w:cs="Arial"/>
        </w:rPr>
      </w:pPr>
      <w:r w:rsidRPr="00830509">
        <w:rPr>
          <w:rFonts w:eastAsiaTheme="minorEastAsia" w:cs="Arial"/>
          <w:bCs/>
          <w:szCs w:val="24"/>
        </w:rPr>
        <w:t>§</w:t>
      </w:r>
      <w:r w:rsidR="002963F5">
        <w:rPr>
          <w:rFonts w:eastAsiaTheme="minorEastAsia" w:cs="Arial"/>
          <w:bCs/>
          <w:szCs w:val="24"/>
        </w:rPr>
        <w:t xml:space="preserve"> </w:t>
      </w:r>
      <w:r w:rsidRPr="00830509">
        <w:rPr>
          <w:rFonts w:eastAsiaTheme="minorEastAsia" w:cs="Arial"/>
          <w:bCs/>
          <w:szCs w:val="24"/>
        </w:rPr>
        <w:t>2.</w:t>
      </w:r>
      <w:r w:rsidR="002963F5">
        <w:rPr>
          <w:rFonts w:eastAsiaTheme="minorEastAsia" w:cs="Arial"/>
          <w:szCs w:val="24"/>
        </w:rPr>
        <w:t xml:space="preserve"> </w:t>
      </w:r>
      <w:bookmarkStart w:id="1" w:name="_Hlk233366580"/>
      <w:r w:rsidRPr="00830509">
        <w:rPr>
          <w:rFonts w:eastAsiaTheme="minorEastAsia" w:cs="Arial"/>
          <w:szCs w:val="24"/>
        </w:rPr>
        <w:t>Celem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cs="Arial"/>
        </w:rPr>
        <w:t>zabezpieczenia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interesu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Skarbu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Państwa,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zgoda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przedmiotowej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sprawie</w:t>
      </w:r>
      <w:r w:rsidR="002963F5">
        <w:rPr>
          <w:rFonts w:cs="Arial"/>
          <w:color w:val="000000"/>
        </w:rPr>
        <w:t xml:space="preserve"> </w:t>
      </w:r>
      <w:r w:rsidRPr="00830509">
        <w:rPr>
          <w:rFonts w:cs="Arial"/>
        </w:rPr>
        <w:t>zostaje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udzielana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zastrzeżeniem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konieczności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zawarcia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przyszłej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umowie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warunków</w:t>
      </w:r>
      <w:r w:rsidR="002963F5">
        <w:rPr>
          <w:rFonts w:cs="Arial"/>
          <w:color w:val="000000"/>
        </w:rPr>
        <w:t xml:space="preserve"> </w:t>
      </w:r>
      <w:r w:rsidRPr="00830509">
        <w:rPr>
          <w:rFonts w:cs="Arial"/>
        </w:rPr>
        <w:t>wskazanych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piśmie</w:t>
      </w:r>
      <w:r w:rsidR="002963F5">
        <w:rPr>
          <w:rFonts w:cs="Arial"/>
        </w:rPr>
        <w:t xml:space="preserve"> </w:t>
      </w:r>
      <w:bookmarkEnd w:id="1"/>
      <w:r w:rsidRPr="00830509">
        <w:rPr>
          <w:rFonts w:cs="Arial"/>
        </w:rPr>
        <w:t>Regionalnej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Dyrekcji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Ochrony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Środowiska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w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Gdańsku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z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dnia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19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maja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2025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r.</w:t>
      </w:r>
      <w:r w:rsidR="002963F5">
        <w:rPr>
          <w:rFonts w:cs="Arial"/>
        </w:rPr>
        <w:t xml:space="preserve"> </w:t>
      </w:r>
      <w:r>
        <w:rPr>
          <w:rFonts w:cs="Arial"/>
        </w:rPr>
        <w:t>nr</w:t>
      </w:r>
      <w:r w:rsidR="002963F5">
        <w:rPr>
          <w:rFonts w:cs="Arial"/>
        </w:rPr>
        <w:t xml:space="preserve"> </w:t>
      </w:r>
      <w:r w:rsidRPr="00830509">
        <w:rPr>
          <w:rFonts w:cs="Arial"/>
        </w:rPr>
        <w:t>RDOŚ-GD-WOC.6323.68.2025.MT.1.</w:t>
      </w:r>
    </w:p>
    <w:p w14:paraId="248F4BB4" w14:textId="08C3EC3E" w:rsidR="00000000" w:rsidRPr="00C03664" w:rsidRDefault="00000000" w:rsidP="00C03664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 w:rsidRPr="00830509">
        <w:rPr>
          <w:rFonts w:eastAsiaTheme="minorEastAsia" w:cs="Arial"/>
          <w:szCs w:val="24"/>
        </w:rPr>
        <w:tab/>
      </w:r>
      <w:r w:rsidRPr="00830509">
        <w:rPr>
          <w:rFonts w:eastAsiaTheme="minorEastAsia" w:cs="Arial"/>
          <w:bCs/>
          <w:szCs w:val="24"/>
        </w:rPr>
        <w:t>§</w:t>
      </w:r>
      <w:r w:rsidR="002963F5">
        <w:rPr>
          <w:rFonts w:eastAsiaTheme="minorEastAsia" w:cs="Arial"/>
          <w:bCs/>
          <w:szCs w:val="24"/>
        </w:rPr>
        <w:t xml:space="preserve"> </w:t>
      </w:r>
      <w:r w:rsidRPr="00830509">
        <w:rPr>
          <w:rFonts w:eastAsiaTheme="minorEastAsia" w:cs="Arial"/>
          <w:bCs/>
          <w:szCs w:val="24"/>
        </w:rPr>
        <w:t>3.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Zgoda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na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dokonanie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czynności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opisanej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w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§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1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jest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ważna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przez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okres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1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roku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od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dnia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jej</w:t>
      </w:r>
      <w:r w:rsidR="002963F5">
        <w:rPr>
          <w:rFonts w:eastAsiaTheme="minorEastAsia" w:cs="Arial"/>
          <w:szCs w:val="24"/>
        </w:rPr>
        <w:t xml:space="preserve"> </w:t>
      </w:r>
      <w:r w:rsidRPr="00830509">
        <w:rPr>
          <w:rFonts w:eastAsiaTheme="minorEastAsia" w:cs="Arial"/>
          <w:szCs w:val="24"/>
        </w:rPr>
        <w:t>udzielenia.</w:t>
      </w:r>
    </w:p>
    <w:p w14:paraId="285804AB" w14:textId="02160D12" w:rsidR="00000000" w:rsidRDefault="00000000" w:rsidP="00BB30B9">
      <w:pPr>
        <w:spacing w:after="720"/>
      </w:pPr>
      <w:r w:rsidRPr="008644C3">
        <w:t>§</w:t>
      </w:r>
      <w:r w:rsidR="002963F5">
        <w:t xml:space="preserve"> </w:t>
      </w:r>
      <w:r>
        <w:t>4.</w:t>
      </w:r>
      <w:r w:rsidR="002963F5">
        <w:t xml:space="preserve"> </w:t>
      </w:r>
      <w:r>
        <w:t>Zarządzenie</w:t>
      </w:r>
      <w:r w:rsidR="002963F5">
        <w:t xml:space="preserve"> </w:t>
      </w:r>
      <w:r>
        <w:t>wchodzi</w:t>
      </w:r>
      <w:r w:rsidR="002963F5">
        <w:t xml:space="preserve"> </w:t>
      </w:r>
      <w:r>
        <w:t>w</w:t>
      </w:r>
      <w:r w:rsidR="002963F5">
        <w:t xml:space="preserve"> </w:t>
      </w:r>
      <w:r>
        <w:t>życie</w:t>
      </w:r>
      <w:r w:rsidR="002963F5">
        <w:t xml:space="preserve"> </w:t>
      </w:r>
      <w:r>
        <w:t>z</w:t>
      </w:r>
      <w:r w:rsidR="002963F5">
        <w:t xml:space="preserve"> </w:t>
      </w:r>
      <w:r>
        <w:t>dniem</w:t>
      </w:r>
      <w:r w:rsidR="002963F5">
        <w:t xml:space="preserve"> </w:t>
      </w:r>
      <w:r>
        <w:t>podpisania</w:t>
      </w:r>
      <w:r>
        <w:t>.</w:t>
      </w:r>
      <w:r w:rsidR="002963F5">
        <w:t xml:space="preserve"> </w:t>
      </w:r>
    </w:p>
    <w:p w14:paraId="3BFF6E07" w14:textId="77777777" w:rsidR="002963F5" w:rsidRDefault="002963F5" w:rsidP="002963F5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12CD5F0" w14:textId="77777777" w:rsidR="002963F5" w:rsidRDefault="002963F5" w:rsidP="002963F5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0183865" w14:textId="77777777" w:rsidR="002963F5" w:rsidRDefault="002963F5" w:rsidP="002963F5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53B7EA83" w14:textId="6909E768" w:rsidR="00000000" w:rsidRDefault="00000000" w:rsidP="00BB30B9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F46FF"/>
    <w:multiLevelType w:val="hybridMultilevel"/>
    <w:tmpl w:val="72161A56"/>
    <w:lvl w:ilvl="0" w:tplc="5722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D80432" w:tentative="1">
      <w:start w:val="1"/>
      <w:numFmt w:val="lowerLetter"/>
      <w:lvlText w:val="%2."/>
      <w:lvlJc w:val="left"/>
      <w:pPr>
        <w:ind w:left="1440" w:hanging="360"/>
      </w:pPr>
    </w:lvl>
    <w:lvl w:ilvl="2" w:tplc="32984D1E" w:tentative="1">
      <w:start w:val="1"/>
      <w:numFmt w:val="lowerRoman"/>
      <w:lvlText w:val="%3."/>
      <w:lvlJc w:val="right"/>
      <w:pPr>
        <w:ind w:left="2160" w:hanging="180"/>
      </w:pPr>
    </w:lvl>
    <w:lvl w:ilvl="3" w:tplc="08DAE49C" w:tentative="1">
      <w:start w:val="1"/>
      <w:numFmt w:val="decimal"/>
      <w:lvlText w:val="%4."/>
      <w:lvlJc w:val="left"/>
      <w:pPr>
        <w:ind w:left="2880" w:hanging="360"/>
      </w:pPr>
    </w:lvl>
    <w:lvl w:ilvl="4" w:tplc="DAE068A0" w:tentative="1">
      <w:start w:val="1"/>
      <w:numFmt w:val="lowerLetter"/>
      <w:lvlText w:val="%5."/>
      <w:lvlJc w:val="left"/>
      <w:pPr>
        <w:ind w:left="3600" w:hanging="360"/>
      </w:pPr>
    </w:lvl>
    <w:lvl w:ilvl="5" w:tplc="4E0A5468" w:tentative="1">
      <w:start w:val="1"/>
      <w:numFmt w:val="lowerRoman"/>
      <w:lvlText w:val="%6."/>
      <w:lvlJc w:val="right"/>
      <w:pPr>
        <w:ind w:left="4320" w:hanging="180"/>
      </w:pPr>
    </w:lvl>
    <w:lvl w:ilvl="6" w:tplc="A7C01DF8" w:tentative="1">
      <w:start w:val="1"/>
      <w:numFmt w:val="decimal"/>
      <w:lvlText w:val="%7."/>
      <w:lvlJc w:val="left"/>
      <w:pPr>
        <w:ind w:left="5040" w:hanging="360"/>
      </w:pPr>
    </w:lvl>
    <w:lvl w:ilvl="7" w:tplc="2F4E2C14" w:tentative="1">
      <w:start w:val="1"/>
      <w:numFmt w:val="lowerLetter"/>
      <w:lvlText w:val="%8."/>
      <w:lvlJc w:val="left"/>
      <w:pPr>
        <w:ind w:left="5760" w:hanging="360"/>
      </w:pPr>
    </w:lvl>
    <w:lvl w:ilvl="8" w:tplc="4F6AFE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C7"/>
    <w:rsid w:val="000A7915"/>
    <w:rsid w:val="002963F5"/>
    <w:rsid w:val="00A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2BAF"/>
  <w15:docId w15:val="{D2E72CE3-7911-4CEB-BCAA-C4E375ED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B3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Dawid Kwidziński</cp:lastModifiedBy>
  <cp:revision>35</cp:revision>
  <cp:lastPrinted>2017-01-05T08:10:00Z</cp:lastPrinted>
  <dcterms:created xsi:type="dcterms:W3CDTF">2021-05-05T14:26:00Z</dcterms:created>
  <dcterms:modified xsi:type="dcterms:W3CDTF">2026-07-08T10:44:00Z</dcterms:modified>
</cp:coreProperties>
</file>