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936F" w14:textId="77777777" w:rsidR="00786A28" w:rsidRPr="00786A28" w:rsidRDefault="00786A28" w:rsidP="007C582C">
      <w:pPr>
        <w:shd w:val="clear" w:color="auto" w:fill="FFFFFF"/>
        <w:spacing w:after="128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Zamawiający informuje, że:</w:t>
      </w:r>
    </w:p>
    <w:p w14:paraId="2BDCEE67" w14:textId="31D24239" w:rsidR="00786A28" w:rsidRPr="00786A28" w:rsidRDefault="00786A28" w:rsidP="007C58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 xml:space="preserve">Administratorem danych osobowych jest </w:t>
      </w:r>
      <w:bookmarkStart w:id="0" w:name="_Hlk206060053"/>
      <w:r w:rsidRPr="007C582C">
        <w:rPr>
          <w:rFonts w:ascii="Lato" w:hAnsi="Lato" w:cs="Open Sans"/>
          <w:color w:val="15161A"/>
          <w:sz w:val="20"/>
          <w:szCs w:val="20"/>
          <w:shd w:val="clear" w:color="auto" w:fill="FFFFFF"/>
        </w:rPr>
        <w:t>Komendant Miejski Państwowej Straży Pożarnej   w   Szczecinie (70-560   Szczecin, ul.   Grodzka   1/5, tel. 914348404, fax. 914348405, e-mail:</w:t>
      </w:r>
      <w:r w:rsidRPr="007C582C">
        <w:rPr>
          <w:rFonts w:ascii="Lato" w:hAnsi="Lato" w:cs="Open Sans"/>
          <w:color w:val="1B1B1B"/>
          <w:sz w:val="20"/>
          <w:szCs w:val="20"/>
          <w:shd w:val="clear" w:color="auto" w:fill="FFFFFF"/>
        </w:rPr>
        <w:t> </w:t>
      </w:r>
      <w:r w:rsidRPr="007C582C">
        <w:rPr>
          <w:rFonts w:ascii="Lato" w:hAnsi="Lato" w:cs="Open Sans"/>
          <w:color w:val="165297"/>
          <w:sz w:val="20"/>
          <w:szCs w:val="20"/>
          <w:u w:val="single"/>
          <w:shd w:val="clear" w:color="auto" w:fill="FFFFFF"/>
        </w:rPr>
        <w:t>sekretariat @straz.szczecin.pl)</w:t>
      </w:r>
      <w:r w:rsidR="00A25634">
        <w:rPr>
          <w:rFonts w:ascii="Lato" w:hAnsi="Lato" w:cs="Open Sans"/>
          <w:color w:val="15161A"/>
          <w:sz w:val="20"/>
          <w:szCs w:val="20"/>
          <w:u w:val="single"/>
          <w:shd w:val="clear" w:color="auto" w:fill="FFFFFF"/>
        </w:rPr>
        <w:t xml:space="preserve"> </w:t>
      </w: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zwany dalej Administratorem</w:t>
      </w:r>
      <w:bookmarkEnd w:id="0"/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;</w:t>
      </w:r>
    </w:p>
    <w:p w14:paraId="2322B1B1" w14:textId="6A6C259D" w:rsidR="00786A28" w:rsidRPr="007C582C" w:rsidRDefault="00786A28" w:rsidP="007C58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 xml:space="preserve">Administrator wyznaczył inspektora ochrony danych osobowych, z którym można kontaktować się we wszystkich sprawach dotyczących przetwarzania danych osobowych. Dane do kontaktu z inspektorem: </w:t>
      </w:r>
      <w:bookmarkStart w:id="1" w:name="_Hlk206060118"/>
      <w:r w:rsidRPr="007C582C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 xml:space="preserve">Zbigniew Adamczyk pełniący służbę w Komendzie Wojewódzkiej PSP w Szczecinie (ul. </w:t>
      </w:r>
      <w:proofErr w:type="spellStart"/>
      <w:r w:rsidRPr="007C582C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Firlika</w:t>
      </w:r>
      <w:proofErr w:type="spellEnd"/>
      <w:r w:rsidRPr="007C582C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 xml:space="preserve"> 9/14, 71-637 Szczecin, tel. 91 48 08 809, fax. 91 48 08 802 email: </w:t>
      </w:r>
      <w:hyperlink r:id="rId7" w:tgtFrame="_blank" w:history="1">
        <w:r w:rsidRPr="007C582C">
          <w:rPr>
            <w:rStyle w:val="Hipercze"/>
            <w:rFonts w:ascii="Lato" w:eastAsia="Times New Roman" w:hAnsi="Lato" w:cs="Arial"/>
            <w:kern w:val="0"/>
            <w:sz w:val="20"/>
            <w:szCs w:val="20"/>
            <w:lang w:eastAsia="pl-PL"/>
            <w14:ligatures w14:val="none"/>
          </w:rPr>
          <w:t>iod@szczecin.kwpsp.gov.pl</w:t>
        </w:r>
      </w:hyperlink>
      <w:r w:rsidRPr="007C582C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).</w:t>
      </w:r>
      <w:r w:rsidRPr="007C582C">
        <w:rPr>
          <w:rFonts w:ascii="Lato" w:eastAsia="Times New Roman" w:hAnsi="Lato" w:cs="Arial"/>
          <w:b/>
          <w:bCs/>
          <w:color w:val="434343"/>
          <w:kern w:val="0"/>
          <w:sz w:val="20"/>
          <w:szCs w:val="20"/>
          <w:lang w:eastAsia="pl-PL"/>
          <w14:ligatures w14:val="none"/>
        </w:rPr>
        <w:t xml:space="preserve"> </w:t>
      </w:r>
      <w:bookmarkEnd w:id="1"/>
    </w:p>
    <w:p w14:paraId="4590F673" w14:textId="446D6CC2" w:rsidR="00786A28" w:rsidRPr="00786A28" w:rsidRDefault="00786A28" w:rsidP="007C58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 xml:space="preserve">Pani/Pana dane osobowe przetwarzane będą w celach związanych z postępowaniem o udzielenie zamówienia publicznego wyłączonego ze stosowania ustawy z dnia </w:t>
      </w:r>
      <w:r w:rsidRPr="007C582C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 xml:space="preserve">11 września 2019 r. Prawo zamówień publicznych </w:t>
      </w: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 xml:space="preserve">(tj. </w:t>
      </w:r>
      <w:r w:rsidRPr="007C582C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 xml:space="preserve">Dz.U. </w:t>
      </w:r>
      <w:bookmarkStart w:id="2" w:name="_Hlk193109097"/>
      <w:r w:rsidRPr="007C582C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 xml:space="preserve">z 2024 poz. 1320 </w:t>
      </w:r>
      <w:bookmarkEnd w:id="2"/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z późn.zm</w:t>
      </w:r>
      <w:r w:rsidRPr="007C582C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.</w:t>
      </w: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), w tym w celu dokonania oceny i wyboru oferty Wykonawcy (np. ocena kwalifikacji i doświadczenia wykonawcy), ułatwienia kontaktu z wykonawcą, zawarcia umowy na podstawie złożonej oferty. Przetwarzanie następuje na podstawie art.6 ust.1 lit. b) RODO (podjęcie czynności zmierzających do zawarcia umowy, niezbędność do zawarcia umowy), art. 6 ust. 1 lit. c) RODO (obowiązki prawne ciążące na administratorze np. co do przechowywania dokumentacji);</w:t>
      </w:r>
    </w:p>
    <w:p w14:paraId="654B79D5" w14:textId="463C1E50" w:rsidR="00786A28" w:rsidRPr="00786A28" w:rsidRDefault="00786A28" w:rsidP="007C58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dane osobowe mogą być ujawniane podmiotom uprawnionym, którym będzie udostępniona dokumentacja postępowania, wykonawcom oraz osobom zainteresowanym w oparciu o przepisy prawa (np. dostęp do informacji publicznej), a także podmiotom przetwarzającym dane na podstawie zawartych umów powiązanych z przedmiotem niniejszego postępowania; administrator działając w granicach przepisów prawa zapewni poszanowanie prywatności osób, których dane zostały zawarte w ofercie;</w:t>
      </w:r>
    </w:p>
    <w:p w14:paraId="2E75F432" w14:textId="77777777" w:rsidR="007C582C" w:rsidRPr="007C582C" w:rsidRDefault="00786A28" w:rsidP="007C582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okres przechowywania danych osobowych przetwarzanych w związku z postępowaniem o udzielenie zamówienia publicznego jest następujący:</w:t>
      </w:r>
    </w:p>
    <w:p w14:paraId="233CC6EF" w14:textId="77777777" w:rsidR="007C582C" w:rsidRPr="007C582C" w:rsidRDefault="00786A28" w:rsidP="007C582C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C582C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w odniesieniu do podmiotu, którego oferta została wybrana, Administrator jest uprawniony przechowywać dokumentację przez okres realizacji umowy zawartej z wykonawcą, a następnie okres archiwizacji wynikający z procedur obowiązujących w organizacji Administratora,</w:t>
      </w:r>
    </w:p>
    <w:p w14:paraId="07F1EE85" w14:textId="2485272E" w:rsidR="00786A28" w:rsidRPr="007C582C" w:rsidRDefault="00786A28" w:rsidP="007C582C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C582C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w odniesieniu do podmiotów, których oferty nie zostały wybrane, dane osobowe będą przechowywane zgodnie z procedurami obowiązującymi w organizacji Administratora przez okres 5 lat od dnia zakończenia postępowania o udzielenie zamówienia;</w:t>
      </w:r>
    </w:p>
    <w:p w14:paraId="67581851" w14:textId="31499528" w:rsidR="00786A28" w:rsidRPr="00786A28" w:rsidRDefault="007C582C" w:rsidP="007C582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p</w:t>
      </w:r>
      <w:r w:rsidR="00786A28"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odanie danych jest niezbędne do wzięcia udziału w postępowaniu - ich niepodanie skutkować może uznaniem oferty za nieważną, może uniemożliwić Zamawiającemu dokonanie oceny spełniania warunków udziału w postępowaniu oraz zdolności wykonawcy do należytego wykonania zamówienia, co spowoduje wykluczenie wykonawcy z postępowania lub odrzucenie jego oferty;</w:t>
      </w:r>
    </w:p>
    <w:p w14:paraId="39A9B783" w14:textId="015AB467" w:rsidR="00786A28" w:rsidRPr="00786A28" w:rsidRDefault="00786A28" w:rsidP="007C58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decyzje w odniesieniu do danych osobowych nie będą podejmowane w sposób zautomatyzowany stosownie do art. 22 RODO;</w:t>
      </w:r>
    </w:p>
    <w:p w14:paraId="3EF1FF7F" w14:textId="5C348312" w:rsidR="00786A28" w:rsidRPr="00786A28" w:rsidRDefault="00786A28" w:rsidP="007C58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posiada Pani/Pan prawo dostępu do danych, prawo do sprostowania danych (co nie może skutkować zmianą wyniku postępowania oraz zmianą postanowień umowy), ograniczenia przetwarzania o ile zachodzą przesłanki zawarte w art. 18 RODO, usunięcia danych o ile zachodzą przesłanki zawarte w art. 17 RODO - jeśli przepisy odrębne nie wyłączają możliwości skorzystania z wymienionych praw;</w:t>
      </w:r>
    </w:p>
    <w:p w14:paraId="64E37BFB" w14:textId="4FFBBF55" w:rsidR="00786A28" w:rsidRPr="00786A28" w:rsidRDefault="00786A28" w:rsidP="007C58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Osobie, której dane dotyczą, przysługuje prawo do wniesienia skargi do Prezesa Urzędu Ochrony Danych Osobowych, gdy uzna, że przetwarzanie danych osobowych jej dotyczących narusza przepisy RODO;</w:t>
      </w:r>
    </w:p>
    <w:p w14:paraId="06184C04" w14:textId="53154FD4" w:rsidR="00786A28" w:rsidRPr="00786A28" w:rsidRDefault="00786A28" w:rsidP="007C58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Nie przewiduje się przekazywania Pani/Pana danych osobowych poza obszar Europejskiego Obszaru Gospodarczego,</w:t>
      </w:r>
    </w:p>
    <w:p w14:paraId="6D28E448" w14:textId="3BA49CA5" w:rsidR="00786A28" w:rsidRPr="00786A28" w:rsidRDefault="00786A28" w:rsidP="007C582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</w:pPr>
      <w:r w:rsidRPr="00786A28">
        <w:rPr>
          <w:rFonts w:ascii="Lato" w:eastAsia="Times New Roman" w:hAnsi="Lato" w:cs="Arial"/>
          <w:color w:val="434343"/>
          <w:kern w:val="0"/>
          <w:sz w:val="20"/>
          <w:szCs w:val="20"/>
          <w:lang w:eastAsia="pl-PL"/>
          <w14:ligatures w14:val="none"/>
        </w:rPr>
        <w:t>Źródłem pochodzenia danych są wszelkie dokumenty składane przez wykonawcę w postępowaniu.</w:t>
      </w:r>
    </w:p>
    <w:p w14:paraId="50CB029E" w14:textId="77777777" w:rsidR="00751A92" w:rsidRPr="007C582C" w:rsidRDefault="00751A92" w:rsidP="007C582C">
      <w:pPr>
        <w:jc w:val="both"/>
        <w:rPr>
          <w:rFonts w:ascii="Lato" w:hAnsi="Lato"/>
          <w:sz w:val="20"/>
          <w:szCs w:val="20"/>
        </w:rPr>
      </w:pPr>
    </w:p>
    <w:sectPr w:rsidR="00751A92" w:rsidRPr="007C58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0A620" w14:textId="77777777" w:rsidR="007C582C" w:rsidRDefault="007C582C" w:rsidP="007C582C">
      <w:pPr>
        <w:spacing w:after="0" w:line="240" w:lineRule="auto"/>
      </w:pPr>
      <w:r>
        <w:separator/>
      </w:r>
    </w:p>
  </w:endnote>
  <w:endnote w:type="continuationSeparator" w:id="0">
    <w:p w14:paraId="5279FA46" w14:textId="77777777" w:rsidR="007C582C" w:rsidRDefault="007C582C" w:rsidP="007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0E377" w14:textId="77777777" w:rsidR="007C582C" w:rsidRDefault="007C582C" w:rsidP="007C582C">
      <w:pPr>
        <w:spacing w:after="0" w:line="240" w:lineRule="auto"/>
      </w:pPr>
      <w:r>
        <w:separator/>
      </w:r>
    </w:p>
  </w:footnote>
  <w:footnote w:type="continuationSeparator" w:id="0">
    <w:p w14:paraId="1BCE8F88" w14:textId="77777777" w:rsidR="007C582C" w:rsidRDefault="007C582C" w:rsidP="007C5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0156" w14:textId="6BD68AF4" w:rsidR="007C582C" w:rsidRDefault="00191997" w:rsidP="00191997">
    <w:pPr>
      <w:pStyle w:val="Nagwek"/>
      <w:tabs>
        <w:tab w:val="left" w:pos="465"/>
      </w:tabs>
      <w:rPr>
        <w:rFonts w:ascii="Lato" w:hAnsi="Lato"/>
        <w:b/>
        <w:bCs/>
        <w:sz w:val="20"/>
        <w:szCs w:val="20"/>
      </w:rPr>
    </w:pPr>
    <w:r>
      <w:t>PT.2370.54.2025</w:t>
    </w:r>
    <w:r>
      <w:tab/>
    </w:r>
    <w:r w:rsidR="002B70E2">
      <w:t xml:space="preserve">                                                                                                       </w:t>
    </w:r>
    <w:r w:rsidR="007C582C" w:rsidRPr="00191997">
      <w:rPr>
        <w:rFonts w:ascii="Lato" w:hAnsi="Lato"/>
        <w:b/>
        <w:bCs/>
        <w:sz w:val="20"/>
        <w:szCs w:val="20"/>
      </w:rPr>
      <w:t xml:space="preserve">Załącznik nr </w:t>
    </w:r>
    <w:r w:rsidR="005734E7" w:rsidRPr="00191997">
      <w:rPr>
        <w:rFonts w:ascii="Lato" w:hAnsi="Lato"/>
        <w:b/>
        <w:bCs/>
        <w:sz w:val="20"/>
        <w:szCs w:val="20"/>
      </w:rPr>
      <w:t>5</w:t>
    </w:r>
  </w:p>
  <w:p w14:paraId="32787EBA" w14:textId="0900DAB6" w:rsidR="002B70E2" w:rsidRPr="007C582C" w:rsidRDefault="002B70E2" w:rsidP="00191997">
    <w:pPr>
      <w:pStyle w:val="Nagwek"/>
      <w:tabs>
        <w:tab w:val="left" w:pos="465"/>
      </w:tabs>
      <w:rPr>
        <w:rFonts w:ascii="Lato" w:hAnsi="Lato"/>
        <w:b/>
        <w:bCs/>
        <w:sz w:val="20"/>
        <w:szCs w:val="20"/>
      </w:rPr>
    </w:pPr>
    <w:r>
      <w:rPr>
        <w:rFonts w:ascii="Lato" w:hAnsi="Lato"/>
        <w:b/>
        <w:bCs/>
        <w:sz w:val="20"/>
        <w:szCs w:val="20"/>
      </w:rPr>
      <w:tab/>
    </w:r>
    <w:r>
      <w:rPr>
        <w:rFonts w:ascii="Lato" w:hAnsi="Lato"/>
        <w:b/>
        <w:bCs/>
        <w:sz w:val="20"/>
        <w:szCs w:val="20"/>
      </w:rPr>
      <w:tab/>
    </w:r>
    <w:r>
      <w:rPr>
        <w:rFonts w:ascii="Lato" w:hAnsi="Lato"/>
        <w:b/>
        <w:bCs/>
        <w:sz w:val="20"/>
        <w:szCs w:val="20"/>
      </w:rPr>
      <w:tab/>
      <w:t>(do umowy PT.2372….2025)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C28"/>
    <w:multiLevelType w:val="hybridMultilevel"/>
    <w:tmpl w:val="5350B0C8"/>
    <w:lvl w:ilvl="0" w:tplc="A244AE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B7405D"/>
    <w:multiLevelType w:val="multilevel"/>
    <w:tmpl w:val="F12C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4F67E9"/>
    <w:multiLevelType w:val="multilevel"/>
    <w:tmpl w:val="390E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5914224">
    <w:abstractNumId w:val="2"/>
  </w:num>
  <w:num w:numId="2" w16cid:durableId="522937307">
    <w:abstractNumId w:val="1"/>
  </w:num>
  <w:num w:numId="3" w16cid:durableId="149136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28"/>
    <w:rsid w:val="00035182"/>
    <w:rsid w:val="000A0885"/>
    <w:rsid w:val="00191997"/>
    <w:rsid w:val="00210EA7"/>
    <w:rsid w:val="002B70E2"/>
    <w:rsid w:val="005734E7"/>
    <w:rsid w:val="006076EB"/>
    <w:rsid w:val="00751A92"/>
    <w:rsid w:val="00786A28"/>
    <w:rsid w:val="007C582C"/>
    <w:rsid w:val="007F3961"/>
    <w:rsid w:val="00A25634"/>
    <w:rsid w:val="00BF242D"/>
    <w:rsid w:val="00CA10F3"/>
    <w:rsid w:val="00E4234B"/>
    <w:rsid w:val="00F9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5CDE"/>
  <w15:chartTrackingRefBased/>
  <w15:docId w15:val="{0EA5B5C0-5953-40E7-8E2C-BEE965F5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6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6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6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6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6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6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6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6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6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6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6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6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6A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6A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6A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6A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6A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6A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6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6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6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6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6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6A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6A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6A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6A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6A2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86A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6A2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C5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582C"/>
  </w:style>
  <w:style w:type="paragraph" w:styleId="Stopka">
    <w:name w:val="footer"/>
    <w:basedOn w:val="Normalny"/>
    <w:link w:val="StopkaZnak"/>
    <w:uiPriority w:val="99"/>
    <w:unhideWhenUsed/>
    <w:rsid w:val="007C5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5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zczecin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Arika Żukowska (KM PSP)</dc:creator>
  <cp:keywords/>
  <dc:description/>
  <cp:lastModifiedBy>Arika Żukowska (KM PSP)</cp:lastModifiedBy>
  <cp:revision>7</cp:revision>
  <dcterms:created xsi:type="dcterms:W3CDTF">2025-08-14T06:49:00Z</dcterms:created>
  <dcterms:modified xsi:type="dcterms:W3CDTF">2025-10-10T11:24:00Z</dcterms:modified>
</cp:coreProperties>
</file>