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936F" w14:textId="77777777" w:rsidR="00786A28" w:rsidRPr="00786A28" w:rsidRDefault="00786A28" w:rsidP="007C582C">
      <w:pPr>
        <w:shd w:val="clear" w:color="auto" w:fill="FFFFFF"/>
        <w:spacing w:after="128" w:line="240" w:lineRule="auto"/>
        <w:jc w:val="both"/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</w:pPr>
      <w:r w:rsidRPr="00786A28"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  <w:t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2BDCEE67" w14:textId="31D24239" w:rsidR="00786A28" w:rsidRPr="00786A28" w:rsidRDefault="00786A28" w:rsidP="007C58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</w:pPr>
      <w:r w:rsidRPr="00786A28"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  <w:t xml:space="preserve">Administratorem danych osobowych jest </w:t>
      </w:r>
      <w:bookmarkStart w:id="0" w:name="_Hlk206060053"/>
      <w:r w:rsidRPr="007C582C">
        <w:rPr>
          <w:rFonts w:ascii="Lato" w:hAnsi="Lato" w:cs="Open Sans"/>
          <w:color w:val="15161A"/>
          <w:sz w:val="20"/>
          <w:szCs w:val="20"/>
          <w:shd w:val="clear" w:color="auto" w:fill="FFFFFF"/>
        </w:rPr>
        <w:t>Komendant Miejski Państwowej Straży Pożarnej   w   Szczecinie (70-560   Szczecin, ul.   Grodzka   1/5, tel. 914348404, fax. 914348405, e-mail:</w:t>
      </w:r>
      <w:r w:rsidRPr="007C582C">
        <w:rPr>
          <w:rFonts w:ascii="Lato" w:hAnsi="Lato" w:cs="Open Sans"/>
          <w:color w:val="1B1B1B"/>
          <w:sz w:val="20"/>
          <w:szCs w:val="20"/>
          <w:shd w:val="clear" w:color="auto" w:fill="FFFFFF"/>
        </w:rPr>
        <w:t> </w:t>
      </w:r>
      <w:r w:rsidRPr="007C582C">
        <w:rPr>
          <w:rFonts w:ascii="Lato" w:hAnsi="Lato" w:cs="Open Sans"/>
          <w:color w:val="165297"/>
          <w:sz w:val="20"/>
          <w:szCs w:val="20"/>
          <w:u w:val="single"/>
          <w:shd w:val="clear" w:color="auto" w:fill="FFFFFF"/>
        </w:rPr>
        <w:t>sekretariat @straz.szczecin.pl)</w:t>
      </w:r>
      <w:r w:rsidR="00A25634">
        <w:rPr>
          <w:rFonts w:ascii="Lato" w:hAnsi="Lato" w:cs="Open Sans"/>
          <w:color w:val="15161A"/>
          <w:sz w:val="20"/>
          <w:szCs w:val="20"/>
          <w:u w:val="single"/>
          <w:shd w:val="clear" w:color="auto" w:fill="FFFFFF"/>
        </w:rPr>
        <w:t xml:space="preserve"> </w:t>
      </w:r>
      <w:r w:rsidRPr="00786A28"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  <w:t>zwany dalej Administratorem</w:t>
      </w:r>
      <w:bookmarkEnd w:id="0"/>
      <w:r w:rsidRPr="00786A28"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  <w:t>;</w:t>
      </w:r>
    </w:p>
    <w:p w14:paraId="2322B1B1" w14:textId="6A6C259D" w:rsidR="00786A28" w:rsidRPr="007C582C" w:rsidRDefault="00786A28" w:rsidP="007C58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</w:pPr>
      <w:r w:rsidRPr="00786A28"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  <w:t xml:space="preserve">Administrator wyznaczył inspektora ochrony danych osobowych, z którym można kontaktować się we wszystkich sprawach dotyczących przetwarzania danych osobowych. Dane do kontaktu z inspektorem: </w:t>
      </w:r>
      <w:bookmarkStart w:id="1" w:name="_Hlk206060118"/>
      <w:r w:rsidRPr="007C582C"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  <w:t xml:space="preserve">Zbigniew Adamczyk pełniący służbę w Komendzie Wojewódzkiej PSP w Szczecinie (ul. </w:t>
      </w:r>
      <w:proofErr w:type="spellStart"/>
      <w:r w:rsidRPr="007C582C"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  <w:t>Firlika</w:t>
      </w:r>
      <w:proofErr w:type="spellEnd"/>
      <w:r w:rsidRPr="007C582C"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  <w:t xml:space="preserve"> 9/14, 71-637 Szczecin, tel. 91 48 08 809, fax. 91 48 08 802 email: </w:t>
      </w:r>
      <w:hyperlink r:id="rId7" w:tgtFrame="_blank" w:history="1">
        <w:r w:rsidRPr="007C582C">
          <w:rPr>
            <w:rStyle w:val="Hipercze"/>
            <w:rFonts w:ascii="Lato" w:eastAsia="Times New Roman" w:hAnsi="Lato" w:cs="Arial"/>
            <w:kern w:val="0"/>
            <w:sz w:val="20"/>
            <w:szCs w:val="20"/>
            <w:lang w:eastAsia="pl-PL"/>
            <w14:ligatures w14:val="none"/>
          </w:rPr>
          <w:t>iod@szczecin.kwpsp.gov.pl</w:t>
        </w:r>
      </w:hyperlink>
      <w:r w:rsidRPr="007C582C"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  <w:t>).</w:t>
      </w:r>
      <w:r w:rsidRPr="007C582C">
        <w:rPr>
          <w:rFonts w:ascii="Lato" w:eastAsia="Times New Roman" w:hAnsi="Lato" w:cs="Arial"/>
          <w:b/>
          <w:bCs/>
          <w:color w:val="434343"/>
          <w:kern w:val="0"/>
          <w:sz w:val="20"/>
          <w:szCs w:val="20"/>
          <w:lang w:eastAsia="pl-PL"/>
          <w14:ligatures w14:val="none"/>
        </w:rPr>
        <w:t xml:space="preserve"> </w:t>
      </w:r>
      <w:bookmarkEnd w:id="1"/>
    </w:p>
    <w:p w14:paraId="4590F673" w14:textId="446D6CC2" w:rsidR="00786A28" w:rsidRPr="00786A28" w:rsidRDefault="00786A28" w:rsidP="007C58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</w:pPr>
      <w:r w:rsidRPr="00786A28"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  <w:t xml:space="preserve">Pani/Pana dane osobowe przetwarzane będą w celach związanych z postępowaniem o udzielenie zamówienia publicznego wyłączonego ze stosowania ustawy z dnia </w:t>
      </w:r>
      <w:r w:rsidRPr="007C582C"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  <w:t xml:space="preserve">11 września 2019 r. Prawo zamówień publicznych </w:t>
      </w:r>
      <w:r w:rsidRPr="00786A28"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  <w:t xml:space="preserve">(tj. </w:t>
      </w:r>
      <w:r w:rsidRPr="007C582C"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  <w:t xml:space="preserve">Dz.U. </w:t>
      </w:r>
      <w:bookmarkStart w:id="2" w:name="_Hlk193109097"/>
      <w:r w:rsidRPr="007C582C"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  <w:t xml:space="preserve">z 2024 poz. 1320 </w:t>
      </w:r>
      <w:bookmarkEnd w:id="2"/>
      <w:r w:rsidRPr="00786A28"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  <w:t>z późn.zm</w:t>
      </w:r>
      <w:r w:rsidRPr="007C582C"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  <w:t>.</w:t>
      </w:r>
      <w:r w:rsidRPr="00786A28"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  <w:t>), w tym w celu dokonania oceny i wyboru oferty Wykonawcy (np. ocena kwalifikacji i doświadczenia wykonawcy), ułatwienia kontaktu z wykonawcą, zawarcia umowy na podstawie złożonej oferty. Przetwarzanie następuje na podstawie art.6 ust.1 lit. b) RODO (podjęcie czynności zmierzających do zawarcia umowy, niezbędność do zawarcia umowy), art. 6 ust. 1 lit. c) RODO (obowiązki prawne ciążące na administratorze np. co do przechowywania dokumentacji);</w:t>
      </w:r>
    </w:p>
    <w:p w14:paraId="654B79D5" w14:textId="463C1E50" w:rsidR="00786A28" w:rsidRPr="00786A28" w:rsidRDefault="00786A28" w:rsidP="007C58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</w:pPr>
      <w:r w:rsidRPr="00786A28"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  <w:t>dane osobowe mogą być ujawniane podmiotom uprawnionym, którym będzie udostępniona dokumentacja postępowania, wykonawcom oraz osobom zainteresowanym w oparciu o przepisy prawa (np. dostęp do informacji publicznej), a także podmiotom przetwarzającym dane na podstawie zawartych umów powiązanych z przedmiotem niniejszego postępowania; administrator działając w granicach przepisów prawa zapewni poszanowanie prywatności osób, których dane zostały zawarte w ofercie;</w:t>
      </w:r>
    </w:p>
    <w:p w14:paraId="2E75F432" w14:textId="77777777" w:rsidR="007C582C" w:rsidRPr="007C582C" w:rsidRDefault="00786A28" w:rsidP="007C582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</w:pPr>
      <w:r w:rsidRPr="00786A28"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  <w:t>okres przechowywania danych osobowych przetwarzanych w związku z postępowaniem o udzielenie zamówienia publicznego jest następujący:</w:t>
      </w:r>
    </w:p>
    <w:p w14:paraId="233CC6EF" w14:textId="77777777" w:rsidR="007C582C" w:rsidRPr="007C582C" w:rsidRDefault="00786A28" w:rsidP="007C582C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</w:pPr>
      <w:r w:rsidRPr="007C582C"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  <w:t>w odniesieniu do podmiotu, którego oferta została wybrana, Administrator jest uprawniony przechowywać dokumentację przez okres realizacji umowy zawartej z wykonawcą, a następnie okres archiwizacji wynikający z procedur obowiązujących w organizacji Administratora,</w:t>
      </w:r>
    </w:p>
    <w:p w14:paraId="07F1EE85" w14:textId="2485272E" w:rsidR="00786A28" w:rsidRPr="007C582C" w:rsidRDefault="00786A28" w:rsidP="007C582C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</w:pPr>
      <w:r w:rsidRPr="007C582C"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  <w:t>w odniesieniu do podmiotów, których oferty nie zostały wybrane, dane osobowe będą przechowywane zgodnie z procedurami obowiązującymi w organizacji Administratora przez okres 5 lat od dnia zakończenia postępowania o udzielenie zamówienia;</w:t>
      </w:r>
    </w:p>
    <w:p w14:paraId="67581851" w14:textId="31499528" w:rsidR="00786A28" w:rsidRPr="00786A28" w:rsidRDefault="007C582C" w:rsidP="007C582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</w:pPr>
      <w:r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  <w:t>p</w:t>
      </w:r>
      <w:r w:rsidR="00786A28" w:rsidRPr="00786A28"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  <w:t>odanie danych jest niezbędne do wzięcia udziału w postępowaniu - ich niepodanie skutkować może uznaniem oferty za nieważną, może uniemożliwić Zamawiającemu dokonanie oceny spełniania warunków udziału w postępowaniu oraz zdolności wykonawcy do należytego wykonania zamówienia, co spowoduje wykluczenie wykonawcy z postępowania lub odrzucenie jego oferty;</w:t>
      </w:r>
    </w:p>
    <w:p w14:paraId="39A9B783" w14:textId="015AB467" w:rsidR="00786A28" w:rsidRPr="00786A28" w:rsidRDefault="00786A28" w:rsidP="007C58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</w:pPr>
      <w:r w:rsidRPr="00786A28"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  <w:t>decyzje w odniesieniu do danych osobowych nie będą podejmowane w sposób zautomatyzowany stosownie do art. 22 RODO;</w:t>
      </w:r>
    </w:p>
    <w:p w14:paraId="3EF1FF7F" w14:textId="5C348312" w:rsidR="00786A28" w:rsidRPr="00786A28" w:rsidRDefault="00786A28" w:rsidP="007C58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</w:pPr>
      <w:r w:rsidRPr="00786A28"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  <w:t>posiada Pani/Pan prawo dostępu do danych, prawo do sprostowania danych (co nie może skutkować zmianą wyniku postępowania oraz zmianą postanowień umowy), ograniczenia przetwarzania o ile zachodzą przesłanki zawarte w art. 18 RODO, usunięcia danych o ile zachodzą przesłanki zawarte w art. 17 RODO - jeśli przepisy odrębne nie wyłączają możliwości skorzystania z wymienionych praw;</w:t>
      </w:r>
    </w:p>
    <w:p w14:paraId="64E37BFB" w14:textId="4FFBBF55" w:rsidR="00786A28" w:rsidRPr="00786A28" w:rsidRDefault="00786A28" w:rsidP="007C58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</w:pPr>
      <w:r w:rsidRPr="00786A28"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  <w:t>Osobie, której dane dotyczą, przysługuje prawo do wniesienia skargi do Prezesa Urzędu Ochrony Danych Osobowych, gdy uzna, że przetwarzanie danych osobowych jej dotyczących narusza przepisy RODO;</w:t>
      </w:r>
    </w:p>
    <w:p w14:paraId="06184C04" w14:textId="53154FD4" w:rsidR="00786A28" w:rsidRPr="00786A28" w:rsidRDefault="00786A28" w:rsidP="007C58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</w:pPr>
      <w:r w:rsidRPr="00786A28"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  <w:t>Nie przewiduje się przekazywania Pani/Pana danych osobowych poza obszar Europejskiego Obszaru Gospodarczego,</w:t>
      </w:r>
    </w:p>
    <w:p w14:paraId="6D28E448" w14:textId="3BA49CA5" w:rsidR="00786A28" w:rsidRPr="00786A28" w:rsidRDefault="00786A28" w:rsidP="007C58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</w:pPr>
      <w:r w:rsidRPr="00786A28">
        <w:rPr>
          <w:rFonts w:ascii="Lato" w:eastAsia="Times New Roman" w:hAnsi="Lato" w:cs="Arial"/>
          <w:color w:val="434343"/>
          <w:kern w:val="0"/>
          <w:sz w:val="20"/>
          <w:szCs w:val="20"/>
          <w:lang w:eastAsia="pl-PL"/>
          <w14:ligatures w14:val="none"/>
        </w:rPr>
        <w:t>Źródłem pochodzenia danych są wszelkie dokumenty składane przez wykonawcę w postępowaniu.</w:t>
      </w:r>
    </w:p>
    <w:p w14:paraId="50CB029E" w14:textId="77777777" w:rsidR="00751A92" w:rsidRPr="007C582C" w:rsidRDefault="00751A92" w:rsidP="007C582C">
      <w:pPr>
        <w:jc w:val="both"/>
        <w:rPr>
          <w:rFonts w:ascii="Lato" w:hAnsi="Lato"/>
          <w:sz w:val="20"/>
          <w:szCs w:val="20"/>
        </w:rPr>
      </w:pPr>
    </w:p>
    <w:sectPr w:rsidR="00751A92" w:rsidRPr="007C58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0A620" w14:textId="77777777" w:rsidR="007C582C" w:rsidRDefault="007C582C" w:rsidP="007C582C">
      <w:pPr>
        <w:spacing w:after="0" w:line="240" w:lineRule="auto"/>
      </w:pPr>
      <w:r>
        <w:separator/>
      </w:r>
    </w:p>
  </w:endnote>
  <w:endnote w:type="continuationSeparator" w:id="0">
    <w:p w14:paraId="5279FA46" w14:textId="77777777" w:rsidR="007C582C" w:rsidRDefault="007C582C" w:rsidP="007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0E377" w14:textId="77777777" w:rsidR="007C582C" w:rsidRDefault="007C582C" w:rsidP="007C582C">
      <w:pPr>
        <w:spacing w:after="0" w:line="240" w:lineRule="auto"/>
      </w:pPr>
      <w:r>
        <w:separator/>
      </w:r>
    </w:p>
  </w:footnote>
  <w:footnote w:type="continuationSeparator" w:id="0">
    <w:p w14:paraId="1BCE8F88" w14:textId="77777777" w:rsidR="007C582C" w:rsidRDefault="007C582C" w:rsidP="007C5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50156" w14:textId="6BD68AF4" w:rsidR="007C582C" w:rsidRDefault="00191997" w:rsidP="00191997">
    <w:pPr>
      <w:pStyle w:val="Nagwek"/>
      <w:tabs>
        <w:tab w:val="left" w:pos="465"/>
      </w:tabs>
      <w:rPr>
        <w:rFonts w:ascii="Lato" w:hAnsi="Lato"/>
        <w:b/>
        <w:bCs/>
        <w:sz w:val="20"/>
        <w:szCs w:val="20"/>
      </w:rPr>
    </w:pPr>
    <w:r>
      <w:t>PT.2370.54.2025</w:t>
    </w:r>
    <w:r>
      <w:tab/>
    </w:r>
    <w:r w:rsidR="002B70E2">
      <w:t xml:space="preserve">                                                                                                       </w:t>
    </w:r>
    <w:r w:rsidR="007C582C" w:rsidRPr="00191997">
      <w:rPr>
        <w:rFonts w:ascii="Lato" w:hAnsi="Lato"/>
        <w:b/>
        <w:bCs/>
        <w:sz w:val="20"/>
        <w:szCs w:val="20"/>
      </w:rPr>
      <w:t xml:space="preserve">Załącznik nr </w:t>
    </w:r>
    <w:r w:rsidR="005734E7" w:rsidRPr="00191997">
      <w:rPr>
        <w:rFonts w:ascii="Lato" w:hAnsi="Lato"/>
        <w:b/>
        <w:bCs/>
        <w:sz w:val="20"/>
        <w:szCs w:val="20"/>
      </w:rPr>
      <w:t>5</w:t>
    </w:r>
  </w:p>
  <w:p w14:paraId="32787EBA" w14:textId="0900DAB6" w:rsidR="002B70E2" w:rsidRPr="007C582C" w:rsidRDefault="002B70E2" w:rsidP="00191997">
    <w:pPr>
      <w:pStyle w:val="Nagwek"/>
      <w:tabs>
        <w:tab w:val="left" w:pos="465"/>
      </w:tabs>
      <w:rPr>
        <w:rFonts w:ascii="Lato" w:hAnsi="Lato"/>
        <w:b/>
        <w:bCs/>
        <w:sz w:val="20"/>
        <w:szCs w:val="20"/>
      </w:rPr>
    </w:pPr>
    <w:r>
      <w:rPr>
        <w:rFonts w:ascii="Lato" w:hAnsi="Lato"/>
        <w:b/>
        <w:bCs/>
        <w:sz w:val="20"/>
        <w:szCs w:val="20"/>
      </w:rPr>
      <w:tab/>
    </w:r>
    <w:r>
      <w:rPr>
        <w:rFonts w:ascii="Lato" w:hAnsi="Lato"/>
        <w:b/>
        <w:bCs/>
        <w:sz w:val="20"/>
        <w:szCs w:val="20"/>
      </w:rPr>
      <w:tab/>
    </w:r>
    <w:r>
      <w:rPr>
        <w:rFonts w:ascii="Lato" w:hAnsi="Lato"/>
        <w:b/>
        <w:bCs/>
        <w:sz w:val="20"/>
        <w:szCs w:val="20"/>
      </w:rPr>
      <w:tab/>
      <w:t>(do umowy PT.2372….2025)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C28"/>
    <w:multiLevelType w:val="hybridMultilevel"/>
    <w:tmpl w:val="5350B0C8"/>
    <w:lvl w:ilvl="0" w:tplc="A244AE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B7405D"/>
    <w:multiLevelType w:val="multilevel"/>
    <w:tmpl w:val="F12C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4F67E9"/>
    <w:multiLevelType w:val="multilevel"/>
    <w:tmpl w:val="390E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5914224">
    <w:abstractNumId w:val="2"/>
  </w:num>
  <w:num w:numId="2" w16cid:durableId="522937307">
    <w:abstractNumId w:val="1"/>
  </w:num>
  <w:num w:numId="3" w16cid:durableId="149136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28"/>
    <w:rsid w:val="00035182"/>
    <w:rsid w:val="000A0885"/>
    <w:rsid w:val="00191997"/>
    <w:rsid w:val="00210EA7"/>
    <w:rsid w:val="002B70E2"/>
    <w:rsid w:val="005734E7"/>
    <w:rsid w:val="006076EB"/>
    <w:rsid w:val="00751A92"/>
    <w:rsid w:val="00786A28"/>
    <w:rsid w:val="007C582C"/>
    <w:rsid w:val="007F3961"/>
    <w:rsid w:val="00A25634"/>
    <w:rsid w:val="00BF242D"/>
    <w:rsid w:val="00CA10F3"/>
    <w:rsid w:val="00E4234B"/>
    <w:rsid w:val="00F9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5CDE"/>
  <w15:chartTrackingRefBased/>
  <w15:docId w15:val="{0EA5B5C0-5953-40E7-8E2C-BEE965F5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6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6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6A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6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6A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6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6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6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6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6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6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6A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6A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6A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6A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6A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6A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6A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6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6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6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6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6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6A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6A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6A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6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6A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6A2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86A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A2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C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582C"/>
  </w:style>
  <w:style w:type="paragraph" w:styleId="Stopka">
    <w:name w:val="footer"/>
    <w:basedOn w:val="Normalny"/>
    <w:link w:val="StopkaZnak"/>
    <w:uiPriority w:val="99"/>
    <w:unhideWhenUsed/>
    <w:rsid w:val="007C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5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zczecin.kw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Arika Żukowska (KM PSP)</dc:creator>
  <cp:keywords/>
  <dc:description/>
  <cp:lastModifiedBy>Arika Żukowska (KM PSP)</cp:lastModifiedBy>
  <cp:revision>7</cp:revision>
  <dcterms:created xsi:type="dcterms:W3CDTF">2025-08-14T06:49:00Z</dcterms:created>
  <dcterms:modified xsi:type="dcterms:W3CDTF">2025-10-10T11:24:00Z</dcterms:modified>
</cp:coreProperties>
</file>