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77777777" w:rsidR="00CE6B30" w:rsidRPr="005D77D8" w:rsidRDefault="001847D5" w:rsidP="00CE6B30">
      <w:pPr>
        <w:spacing w:after="27" w:line="245" w:lineRule="auto"/>
        <w:ind w:right="0"/>
        <w:jc w:val="right"/>
        <w:rPr>
          <w:rFonts w:ascii="Arial" w:hAnsi="Arial" w:cs="Arial"/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Załącznik</w:t>
      </w:r>
      <w:r w:rsidR="00CE6B30" w:rsidRPr="005D77D8">
        <w:rPr>
          <w:rFonts w:ascii="Arial" w:hAnsi="Arial" w:cs="Arial"/>
          <w:b/>
          <w:bCs/>
          <w:sz w:val="20"/>
          <w:szCs w:val="20"/>
        </w:rPr>
        <w:t xml:space="preserve"> nr 2 </w:t>
      </w:r>
    </w:p>
    <w:p w14:paraId="4C697AFD" w14:textId="5B715DBA" w:rsidR="00250866" w:rsidRPr="005D77D8" w:rsidRDefault="00CE6B30" w:rsidP="00CE6B30">
      <w:pPr>
        <w:spacing w:after="27" w:line="245" w:lineRule="auto"/>
        <w:ind w:right="0"/>
        <w:jc w:val="right"/>
        <w:rPr>
          <w:rFonts w:ascii="Arial" w:hAnsi="Arial" w:cs="Arial"/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>do ogłoszenia o przetargu publicznym</w:t>
      </w:r>
    </w:p>
    <w:p w14:paraId="77DE0EF4" w14:textId="77777777" w:rsidR="00890320" w:rsidRPr="005D77D8" w:rsidRDefault="00890320">
      <w:pPr>
        <w:pStyle w:val="Nagwek1"/>
        <w:rPr>
          <w:rFonts w:ascii="Arial" w:hAnsi="Arial" w:cs="Arial"/>
          <w:sz w:val="28"/>
          <w:szCs w:val="28"/>
        </w:rPr>
      </w:pPr>
    </w:p>
    <w:p w14:paraId="05A02A82" w14:textId="1ACAF9CE" w:rsidR="00250866" w:rsidRPr="005D77D8" w:rsidRDefault="00CE6B30">
      <w:pPr>
        <w:pStyle w:val="Nagwek1"/>
        <w:rPr>
          <w:rFonts w:ascii="Arial" w:hAnsi="Arial" w:cs="Arial"/>
          <w:b/>
          <w:bCs/>
          <w:sz w:val="24"/>
          <w:szCs w:val="24"/>
        </w:rPr>
      </w:pPr>
      <w:r w:rsidRPr="005D77D8">
        <w:rPr>
          <w:rFonts w:ascii="Arial" w:hAnsi="Arial" w:cs="Arial"/>
          <w:b/>
          <w:bCs/>
          <w:sz w:val="24"/>
          <w:szCs w:val="24"/>
        </w:rPr>
        <w:t>Informacja o przetwarzaniu danych osobowych</w:t>
      </w:r>
    </w:p>
    <w:p w14:paraId="6C8B7499" w14:textId="77777777" w:rsidR="00250866" w:rsidRPr="005D77D8" w:rsidRDefault="00CE6B30">
      <w:pPr>
        <w:spacing w:after="184" w:line="236" w:lineRule="auto"/>
        <w:ind w:left="996" w:firstLine="0"/>
        <w:jc w:val="center"/>
        <w:rPr>
          <w:rFonts w:ascii="Arial" w:hAnsi="Arial" w:cs="Arial"/>
          <w:sz w:val="20"/>
          <w:szCs w:val="20"/>
        </w:rPr>
      </w:pPr>
      <w:r w:rsidRPr="005D77D8">
        <w:rPr>
          <w:rFonts w:ascii="Arial" w:hAnsi="Arial" w:cs="Arial"/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3D04F457" w14:textId="20342EC8" w:rsidR="00250866" w:rsidRPr="005D77D8" w:rsidRDefault="00CE6B30">
      <w:pPr>
        <w:spacing w:after="169"/>
        <w:ind w:left="9" w:right="0" w:firstLine="557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</w:t>
      </w:r>
      <w:r w:rsidR="001847D5" w:rsidRPr="005D77D8">
        <w:rPr>
          <w:rFonts w:ascii="Arial" w:hAnsi="Arial" w:cs="Arial"/>
          <w:sz w:val="24"/>
          <w:szCs w:val="24"/>
        </w:rPr>
        <w:t>Białymstoku</w:t>
      </w:r>
      <w:r w:rsidRPr="005D77D8">
        <w:rPr>
          <w:rFonts w:ascii="Arial" w:hAnsi="Arial" w:cs="Arial"/>
          <w:sz w:val="24"/>
          <w:szCs w:val="24"/>
        </w:rPr>
        <w:t xml:space="preserve"> informuję, że:</w:t>
      </w:r>
    </w:p>
    <w:p w14:paraId="0CF36A3A" w14:textId="7E4F78B9" w:rsidR="001847D5" w:rsidRPr="005D77D8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>administratorem Pani/Pana danych osobowych jest Prokuratura Okręgowa w Białymstoku, z siedzibą w Białymstoku (15-950), ul. Kilińskiego 14</w:t>
      </w:r>
      <w:r w:rsidR="002B3751" w:rsidRPr="005D77D8">
        <w:rPr>
          <w:rFonts w:ascii="Arial" w:hAnsi="Arial" w:cs="Arial"/>
          <w:sz w:val="24"/>
          <w:szCs w:val="24"/>
        </w:rPr>
        <w:t>;</w:t>
      </w:r>
    </w:p>
    <w:p w14:paraId="11C55EE5" w14:textId="40639094" w:rsidR="001847D5" w:rsidRPr="005D77D8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>z administratorem można kontaktować się za pomocą poczty elektronicznej e-mail: sekretariat@bialystok.po.gov.pl lub pisemnie na adres siedziby administratora;</w:t>
      </w:r>
    </w:p>
    <w:p w14:paraId="2AC6A329" w14:textId="77777777" w:rsidR="001847D5" w:rsidRPr="005D77D8" w:rsidRDefault="001847D5" w:rsidP="001847D5">
      <w:pPr>
        <w:pStyle w:val="Akapitzlist"/>
        <w:numPr>
          <w:ilvl w:val="0"/>
          <w:numId w:val="2"/>
        </w:numPr>
        <w:ind w:right="0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>w sprawach związanych z Pani/Pana danymi proszę kontaktować się z Inspektorem Ochrony Danych (IOD) w Prokuraturze Okręgowej w Białymstoku, kontakt pisemny za pomocą poczty tradycyjnej na adres Prokuratura Okręgowa w Białymstoku, ul. Kilińskiego 14, 15-950 Białystok, pocztą elektroniczną na adres e-mail: iod@bialystok.po.gov.pl, tel. 85 748 71 69;</w:t>
      </w:r>
    </w:p>
    <w:p w14:paraId="3F1A7944" w14:textId="02BDCF41" w:rsidR="002B3751" w:rsidRPr="005D77D8" w:rsidRDefault="001847D5" w:rsidP="002B3751">
      <w:pPr>
        <w:pStyle w:val="Akapitzlist"/>
        <w:numPr>
          <w:ilvl w:val="0"/>
          <w:numId w:val="2"/>
        </w:numPr>
        <w:spacing w:after="0" w:line="250" w:lineRule="auto"/>
        <w:ind w:left="368" w:right="0" w:hanging="357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>Pani/Pana dane osobowe przetwarzane będą na podstawie art. 6 ust. 1 lit.</w:t>
      </w:r>
      <w:r w:rsidR="002B3751" w:rsidRPr="005D77D8">
        <w:rPr>
          <w:rFonts w:ascii="Arial" w:hAnsi="Arial" w:cs="Arial"/>
          <w:sz w:val="24"/>
          <w:szCs w:val="24"/>
        </w:rPr>
        <w:t xml:space="preserve"> b,</w:t>
      </w:r>
      <w:r w:rsidRPr="005D77D8">
        <w:rPr>
          <w:rFonts w:ascii="Arial" w:hAnsi="Arial" w:cs="Arial"/>
          <w:sz w:val="24"/>
          <w:szCs w:val="24"/>
        </w:rPr>
        <w:t xml:space="preserve"> c RODO</w:t>
      </w:r>
      <w:r w:rsidR="002B3751" w:rsidRPr="005D77D8">
        <w:rPr>
          <w:rFonts w:ascii="Arial" w:hAnsi="Arial" w:cs="Arial"/>
          <w:sz w:val="24"/>
          <w:szCs w:val="24"/>
        </w:rPr>
        <w:t xml:space="preserve"> oraz</w:t>
      </w:r>
    </w:p>
    <w:p w14:paraId="46AE5A3A" w14:textId="3FBF0234" w:rsidR="001847D5" w:rsidRPr="005D77D8" w:rsidRDefault="002B3751" w:rsidP="00457FE1">
      <w:pPr>
        <w:pStyle w:val="Nagwek2"/>
        <w:shd w:val="clear" w:color="auto" w:fill="FFFFFF"/>
        <w:spacing w:before="0" w:line="240" w:lineRule="auto"/>
        <w:ind w:left="368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5D77D8">
        <w:rPr>
          <w:rFonts w:ascii="Arial" w:hAnsi="Arial" w:cs="Arial"/>
          <w:color w:val="1B1B1B"/>
          <w:sz w:val="24"/>
          <w:szCs w:val="24"/>
        </w:rPr>
        <w:t xml:space="preserve">Rozporządzenia Rady Ministrów </w:t>
      </w:r>
      <w:r w:rsidRPr="005D77D8">
        <w:rPr>
          <w:rFonts w:ascii="Arial" w:hAnsi="Arial" w:cs="Arial"/>
          <w:b/>
          <w:bCs/>
          <w:color w:val="1B1B1B"/>
          <w:sz w:val="24"/>
          <w:szCs w:val="24"/>
        </w:rPr>
        <w:t xml:space="preserve">z dnia 21 października 2019 r. </w:t>
      </w:r>
      <w:r w:rsidRPr="005D77D8">
        <w:rPr>
          <w:rFonts w:ascii="Arial" w:hAnsi="Arial" w:cs="Arial"/>
          <w:color w:val="1B1B1B"/>
          <w:sz w:val="24"/>
          <w:szCs w:val="24"/>
        </w:rPr>
        <w:t>w sprawie szczegółowego sposobu gospodarowania składnikami rzeczowymi majątku ruchomego Skarbu Państwa</w:t>
      </w:r>
      <w:r w:rsidR="001847D5" w:rsidRPr="005D77D8">
        <w:rPr>
          <w:rFonts w:ascii="Arial" w:hAnsi="Arial" w:cs="Arial"/>
          <w:sz w:val="24"/>
          <w:szCs w:val="24"/>
        </w:rPr>
        <w:t xml:space="preserve"> </w:t>
      </w:r>
      <w:r w:rsidR="001847D5" w:rsidRPr="005D77D8">
        <w:rPr>
          <w:rFonts w:ascii="Arial" w:hAnsi="Arial" w:cs="Arial"/>
          <w:color w:val="auto"/>
          <w:sz w:val="24"/>
          <w:szCs w:val="24"/>
        </w:rPr>
        <w:t>w celu związanym ze sprzedażą składników rzeczowych majątku ruchomego;</w:t>
      </w:r>
    </w:p>
    <w:p w14:paraId="2AE57CA1" w14:textId="15A1FBFF" w:rsidR="001847D5" w:rsidRPr="005D77D8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>Pani/Pana dane osobowe będą przechowywane przez okres 10 lat liczonych od początku roku następującego po roku, w którym przeprowadzono sprzedaż;</w:t>
      </w:r>
    </w:p>
    <w:p w14:paraId="62A3E0E3" w14:textId="77777777" w:rsidR="001847D5" w:rsidRPr="005D77D8" w:rsidRDefault="001847D5" w:rsidP="001847D5">
      <w:pPr>
        <w:pStyle w:val="Akapitzlist"/>
        <w:numPr>
          <w:ilvl w:val="0"/>
          <w:numId w:val="2"/>
        </w:numPr>
        <w:ind w:right="0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>w odniesieniu do Pani/Pana danych osobowych decyzje nie będą podejmowane w sposób zautomatyzowany, stosowanie do art. 22 RODO;</w:t>
      </w:r>
    </w:p>
    <w:p w14:paraId="024D1824" w14:textId="34F55D41" w:rsidR="001847D5" w:rsidRPr="005D77D8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>posiada Pani/Pan:</w:t>
      </w:r>
      <w:r w:rsidRPr="005D77D8">
        <w:rPr>
          <w:rFonts w:ascii="Arial" w:hAnsi="Arial" w:cs="Arial"/>
          <w:noProof/>
        </w:rPr>
        <w:drawing>
          <wp:inline distT="0" distB="0" distL="0" distR="0" wp14:anchorId="67E6F463" wp14:editId="223A6304">
            <wp:extent cx="3048" cy="3049"/>
            <wp:effectExtent l="0" t="0" r="0" b="0"/>
            <wp:docPr id="1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676C" w14:textId="42A91626" w:rsidR="001847D5" w:rsidRPr="005D77D8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>na podstawie art. 15 RODO prawo dostępu do danych osobowych Pani/Pana dotyczących;</w:t>
      </w:r>
    </w:p>
    <w:p w14:paraId="47D53F71" w14:textId="77777777" w:rsidR="001847D5" w:rsidRPr="005D77D8" w:rsidRDefault="001847D5" w:rsidP="001847D5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na podstawie art. 16 RODO prawo do sprostowania Pani/Pana danych osobowych (skorzystanie z prawa do sprostowania nie może skutkować zmianą złożonej oferty lub postanowień umowy); </w:t>
      </w:r>
      <w:r w:rsidRPr="005D77D8">
        <w:rPr>
          <w:rFonts w:ascii="Arial" w:hAnsi="Arial" w:cs="Arial"/>
          <w:noProof/>
        </w:rPr>
        <w:drawing>
          <wp:inline distT="0" distB="0" distL="0" distR="0" wp14:anchorId="5AEFBF25" wp14:editId="3A84DA44">
            <wp:extent cx="76200" cy="15244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7D8">
        <w:rPr>
          <w:rFonts w:ascii="Arial" w:hAnsi="Arial" w:cs="Arial"/>
          <w:sz w:val="24"/>
          <w:szCs w:val="24"/>
        </w:rPr>
        <w:t xml:space="preserve">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 w:rsidRPr="005D77D8">
        <w:rPr>
          <w:rFonts w:ascii="Arial" w:hAnsi="Arial" w:cs="Arial"/>
          <w:noProof/>
        </w:rPr>
        <w:drawing>
          <wp:inline distT="0" distB="0" distL="0" distR="0" wp14:anchorId="15B624CB" wp14:editId="07AE3B2B">
            <wp:extent cx="79248" cy="15245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7D8">
        <w:rPr>
          <w:rFonts w:ascii="Arial" w:hAnsi="Arial" w:cs="Arial"/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 </w:t>
      </w:r>
      <w:r w:rsidRPr="005D77D8">
        <w:rPr>
          <w:rFonts w:ascii="Arial" w:hAnsi="Arial" w:cs="Arial"/>
          <w:noProof/>
        </w:rPr>
        <w:drawing>
          <wp:inline distT="0" distB="0" distL="0" distR="0" wp14:anchorId="422095AC" wp14:editId="771AB209">
            <wp:extent cx="42672" cy="45733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7D8">
        <w:rPr>
          <w:rFonts w:ascii="Arial" w:hAnsi="Arial" w:cs="Arial"/>
          <w:sz w:val="24"/>
          <w:szCs w:val="24"/>
        </w:rPr>
        <w:t xml:space="preserve"> nie przysługuje Pani/Panu:</w:t>
      </w:r>
    </w:p>
    <w:p w14:paraId="6BC37590" w14:textId="64E8669B" w:rsidR="001847D5" w:rsidRPr="005D77D8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lastRenderedPageBreak/>
        <w:t xml:space="preserve">w związku z art. 17 ust. 3 lit. b, d lub e RODO prawo do usunięcia danych osobowych; </w:t>
      </w:r>
      <w:r w:rsidRPr="005D77D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FC6D30" wp14:editId="4DF5B523">
            <wp:extent cx="79248" cy="1524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7D8">
        <w:rPr>
          <w:rFonts w:ascii="Arial" w:hAnsi="Arial" w:cs="Arial"/>
          <w:sz w:val="24"/>
          <w:szCs w:val="24"/>
        </w:rPr>
        <w:t xml:space="preserve"> prawo do przenoszenia danych osobowych, o którym mowa w art. 20 RODO; </w:t>
      </w:r>
      <w:r w:rsidRPr="005D77D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32CC5D" wp14:editId="45D70505">
            <wp:extent cx="259080" cy="54880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7D8">
        <w:rPr>
          <w:rFonts w:ascii="Arial" w:hAnsi="Arial" w:cs="Arial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648EB890" w14:textId="77777777" w:rsidR="002B3751" w:rsidRPr="005D77D8" w:rsidRDefault="002B3751">
      <w:pPr>
        <w:spacing w:after="217" w:line="335" w:lineRule="auto"/>
        <w:ind w:left="6945" w:right="0" w:hanging="6936"/>
        <w:rPr>
          <w:rFonts w:ascii="Arial" w:hAnsi="Arial" w:cs="Arial"/>
          <w:sz w:val="24"/>
          <w:szCs w:val="24"/>
        </w:rPr>
      </w:pPr>
    </w:p>
    <w:p w14:paraId="524B4F38" w14:textId="77777777" w:rsidR="002B3751" w:rsidRPr="005D77D8" w:rsidRDefault="002B3751">
      <w:pPr>
        <w:spacing w:after="217" w:line="335" w:lineRule="auto"/>
        <w:ind w:left="6945" w:right="0" w:hanging="6936"/>
        <w:rPr>
          <w:rFonts w:ascii="Arial" w:hAnsi="Arial" w:cs="Arial"/>
          <w:sz w:val="24"/>
          <w:szCs w:val="24"/>
        </w:rPr>
      </w:pPr>
    </w:p>
    <w:p w14:paraId="2789770E" w14:textId="70FFF7A2" w:rsidR="00CE6B30" w:rsidRDefault="00CE6B30">
      <w:pPr>
        <w:spacing w:after="217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>Potwierdzam zapoznanie się z powyższymi informacjami</w:t>
      </w:r>
    </w:p>
    <w:p w14:paraId="26CBF3AB" w14:textId="77777777" w:rsidR="00164D4A" w:rsidRPr="005D77D8" w:rsidRDefault="00164D4A">
      <w:pPr>
        <w:spacing w:after="217" w:line="335" w:lineRule="auto"/>
        <w:ind w:left="6945" w:right="0" w:hanging="6936"/>
        <w:rPr>
          <w:rFonts w:ascii="Arial" w:hAnsi="Arial" w:cs="Arial"/>
          <w:sz w:val="24"/>
          <w:szCs w:val="24"/>
        </w:rPr>
      </w:pPr>
    </w:p>
    <w:p w14:paraId="57BFC348" w14:textId="10965351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3FCD82CD" w14:textId="3B9B43C3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18"/>
          <w:szCs w:val="18"/>
        </w:rPr>
      </w:pPr>
      <w:bookmarkStart w:id="0" w:name="_Hlk86064698"/>
      <w:r w:rsidRPr="005D77D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(czytelny podpis)</w:t>
      </w:r>
    </w:p>
    <w:bookmarkEnd w:id="0"/>
    <w:p w14:paraId="65020745" w14:textId="77777777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</w:p>
    <w:p w14:paraId="74DB76BA" w14:textId="77777777" w:rsidR="00CE6B30" w:rsidRPr="005D77D8" w:rsidRDefault="00CE6B30">
      <w:pPr>
        <w:spacing w:after="217" w:line="335" w:lineRule="auto"/>
        <w:ind w:left="6945" w:right="0" w:hanging="6936"/>
        <w:rPr>
          <w:rFonts w:ascii="Arial" w:hAnsi="Arial" w:cs="Arial"/>
          <w:sz w:val="24"/>
          <w:szCs w:val="24"/>
        </w:rPr>
      </w:pPr>
    </w:p>
    <w:sectPr w:rsidR="00CE6B30" w:rsidRPr="005D77D8">
      <w:pgSz w:w="11904" w:h="16834"/>
      <w:pgMar w:top="1440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91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2357E3"/>
    <w:rsid w:val="00250866"/>
    <w:rsid w:val="002B3751"/>
    <w:rsid w:val="00457FE1"/>
    <w:rsid w:val="005D77D8"/>
    <w:rsid w:val="00852DC2"/>
    <w:rsid w:val="00890320"/>
    <w:rsid w:val="00CE6B30"/>
    <w:rsid w:val="00DB7D2B"/>
    <w:rsid w:val="00D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fontTable" Target="fontTable.xml"/><Relationship Id="rId5" Type="http://schemas.openxmlformats.org/officeDocument/2006/relationships/image" Target="media/image3.jpg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Olechno Joanna (PO Białystok)</cp:lastModifiedBy>
  <cp:revision>2</cp:revision>
  <dcterms:created xsi:type="dcterms:W3CDTF">2021-10-27T09:13:00Z</dcterms:created>
  <dcterms:modified xsi:type="dcterms:W3CDTF">2021-10-27T09:13:00Z</dcterms:modified>
</cp:coreProperties>
</file>