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329" w:rsidRPr="000F2136" w:rsidRDefault="0029081C" w:rsidP="00073329">
      <w:pPr>
        <w:tabs>
          <w:tab w:val="left" w:pos="5103"/>
        </w:tabs>
        <w:spacing w:after="0" w:line="360" w:lineRule="auto"/>
        <w:rPr>
          <w:sz w:val="22"/>
          <w:szCs w:val="22"/>
        </w:rPr>
      </w:pPr>
      <w:r>
        <w:tab/>
      </w:r>
      <w:r>
        <w:rPr>
          <w:sz w:val="22"/>
          <w:szCs w:val="22"/>
        </w:rPr>
        <w:t>Opole,</w:t>
      </w:r>
      <w:r w:rsidRPr="000F2136">
        <w:rPr>
          <w:sz w:val="22"/>
          <w:szCs w:val="22"/>
        </w:rPr>
        <w:t xml:space="preserve"> </w:t>
      </w:r>
      <w:bookmarkStart w:id="0" w:name="ezdDataPodpisu"/>
      <w:r w:rsidRPr="000F2136">
        <w:rPr>
          <w:sz w:val="22"/>
          <w:szCs w:val="22"/>
        </w:rPr>
        <w:t>7 września 2026</w:t>
      </w:r>
      <w:bookmarkEnd w:id="0"/>
      <w:r w:rsidRPr="000F2136">
        <w:rPr>
          <w:sz w:val="22"/>
          <w:szCs w:val="22"/>
        </w:rPr>
        <w:t xml:space="preserve"> r.</w:t>
      </w:r>
    </w:p>
    <w:p w:rsidR="00913532" w:rsidRPr="000F2136" w:rsidRDefault="0029081C" w:rsidP="00073329">
      <w:pPr>
        <w:tabs>
          <w:tab w:val="left" w:pos="5103"/>
        </w:tabs>
        <w:spacing w:after="0" w:line="360" w:lineRule="auto"/>
        <w:rPr>
          <w:sz w:val="22"/>
          <w:szCs w:val="22"/>
        </w:rPr>
      </w:pPr>
      <w:r w:rsidRPr="000F2136">
        <w:rPr>
          <w:sz w:val="22"/>
          <w:szCs w:val="22"/>
        </w:rPr>
        <w:tab/>
      </w:r>
      <w:bookmarkStart w:id="1" w:name="ezdSprawaZnak"/>
      <w:r>
        <w:rPr>
          <w:sz w:val="22"/>
          <w:szCs w:val="22"/>
        </w:rPr>
        <w:t>WZ.I.9612.9.2026</w:t>
      </w:r>
      <w:bookmarkEnd w:id="1"/>
      <w:r>
        <w:rPr>
          <w:sz w:val="22"/>
          <w:szCs w:val="22"/>
        </w:rPr>
        <w:t>.</w:t>
      </w:r>
      <w:bookmarkStart w:id="2" w:name="ezdAutorInicjaly"/>
      <w:r w:rsidRPr="000F2136">
        <w:rPr>
          <w:sz w:val="22"/>
          <w:szCs w:val="22"/>
        </w:rPr>
        <w:t>MP</w:t>
      </w:r>
      <w:bookmarkEnd w:id="2"/>
    </w:p>
    <w:p w:rsidR="006E7A05" w:rsidRDefault="0029081C" w:rsidP="00B45087">
      <w:pPr>
        <w:pStyle w:val="Akapitzlist"/>
        <w:tabs>
          <w:tab w:val="left" w:pos="-7371"/>
          <w:tab w:val="left" w:pos="5103"/>
          <w:tab w:val="right" w:pos="9072"/>
        </w:tabs>
        <w:spacing w:before="840" w:after="0" w:line="240" w:lineRule="auto"/>
        <w:ind w:left="5103"/>
        <w:rPr>
          <w:b/>
        </w:rPr>
      </w:pPr>
      <w:r>
        <w:rPr>
          <w:b/>
        </w:rPr>
        <w:t>Pan</w:t>
      </w:r>
    </w:p>
    <w:p w:rsidR="006E7A05" w:rsidRDefault="0029081C" w:rsidP="00B45087">
      <w:pPr>
        <w:pStyle w:val="Akapitzlist"/>
        <w:tabs>
          <w:tab w:val="left" w:pos="5103"/>
          <w:tab w:val="right" w:pos="9072"/>
        </w:tabs>
        <w:spacing w:after="0" w:line="240" w:lineRule="auto"/>
        <w:ind w:left="5103"/>
        <w:rPr>
          <w:b/>
        </w:rPr>
      </w:pPr>
      <w:r>
        <w:rPr>
          <w:b/>
        </w:rPr>
        <w:t>Bartosz Siciak</w:t>
      </w:r>
      <w:r>
        <w:rPr>
          <w:b/>
        </w:rPr>
        <w:br/>
      </w:r>
      <w:proofErr w:type="spellStart"/>
      <w:r>
        <w:rPr>
          <w:b/>
        </w:rPr>
        <w:t>SICIAK</w:t>
      </w:r>
      <w:proofErr w:type="spellEnd"/>
      <w:r>
        <w:rPr>
          <w:b/>
        </w:rPr>
        <w:t xml:space="preserve"> MED</w:t>
      </w:r>
    </w:p>
    <w:p w:rsidR="006E7A05" w:rsidRDefault="0029081C" w:rsidP="00B45087">
      <w:pPr>
        <w:pStyle w:val="Akapitzlist"/>
        <w:tabs>
          <w:tab w:val="left" w:pos="-7371"/>
          <w:tab w:val="left" w:pos="5103"/>
          <w:tab w:val="right" w:pos="9072"/>
        </w:tabs>
        <w:spacing w:after="0" w:line="240" w:lineRule="auto"/>
        <w:ind w:left="5103"/>
        <w:rPr>
          <w:b/>
        </w:rPr>
      </w:pPr>
      <w:r>
        <w:rPr>
          <w:b/>
        </w:rPr>
        <w:t>ul. Ozimska 53/2</w:t>
      </w:r>
    </w:p>
    <w:p w:rsidR="006E7A05" w:rsidRPr="00F570F3" w:rsidRDefault="0029081C" w:rsidP="00F92E8D">
      <w:pPr>
        <w:pStyle w:val="Akapitzlist"/>
        <w:tabs>
          <w:tab w:val="left" w:pos="-7371"/>
          <w:tab w:val="left" w:pos="5103"/>
          <w:tab w:val="right" w:pos="9072"/>
        </w:tabs>
        <w:spacing w:after="480" w:line="360" w:lineRule="auto"/>
        <w:ind w:left="5103"/>
        <w:contextualSpacing w:val="0"/>
        <w:rPr>
          <w:b/>
          <w:u w:val="single"/>
        </w:rPr>
      </w:pPr>
      <w:r w:rsidRPr="00F570F3">
        <w:rPr>
          <w:b/>
          <w:u w:val="single"/>
        </w:rPr>
        <w:t>45-368 Opole</w:t>
      </w:r>
    </w:p>
    <w:p w:rsidR="00F570F3" w:rsidRDefault="0029081C" w:rsidP="00F570F3">
      <w:pPr>
        <w:tabs>
          <w:tab w:val="left" w:pos="-7371"/>
        </w:tabs>
        <w:spacing w:before="240" w:after="120" w:line="360" w:lineRule="auto"/>
        <w:ind w:left="1077" w:hanging="1077"/>
        <w:jc w:val="center"/>
        <w:rPr>
          <w:b/>
        </w:rPr>
      </w:pPr>
      <w:r>
        <w:rPr>
          <w:b/>
        </w:rPr>
        <w:t>ZALECENIA POKONTROLNE</w:t>
      </w:r>
    </w:p>
    <w:p w:rsidR="00F570F3" w:rsidRPr="00F570F3" w:rsidRDefault="0029081C" w:rsidP="00F570F3">
      <w:pPr>
        <w:spacing w:after="0" w:line="360" w:lineRule="auto"/>
        <w:ind w:firstLine="567"/>
        <w:jc w:val="both"/>
        <w:outlineLvl w:val="0"/>
        <w:rPr>
          <w:rFonts w:eastAsiaTheme="majorEastAsia"/>
          <w:b/>
          <w:bCs/>
        </w:rPr>
      </w:pPr>
      <w:r w:rsidRPr="00F570F3">
        <w:rPr>
          <w:rFonts w:ascii="ArialMT" w:eastAsiaTheme="majorEastAsia" w:hAnsi="ArialMT" w:cs="ArialMT"/>
          <w:bCs/>
          <w:color w:val="000000"/>
        </w:rPr>
        <w:t xml:space="preserve">W wyniku kontroli problemowej podmiotu leczniczego o nazwie: </w:t>
      </w:r>
      <w:r>
        <w:rPr>
          <w:rFonts w:eastAsiaTheme="majorEastAsia"/>
          <w:b/>
          <w:bCs/>
        </w:rPr>
        <w:t xml:space="preserve">Siciak </w:t>
      </w:r>
      <w:proofErr w:type="spellStart"/>
      <w:r>
        <w:rPr>
          <w:rFonts w:eastAsiaTheme="majorEastAsia"/>
          <w:b/>
          <w:bCs/>
        </w:rPr>
        <w:t>Med</w:t>
      </w:r>
      <w:proofErr w:type="spellEnd"/>
      <w:r>
        <w:rPr>
          <w:rFonts w:eastAsiaTheme="majorEastAsia"/>
          <w:b/>
          <w:bCs/>
        </w:rPr>
        <w:t xml:space="preserve"> Bartosz Siciak, ul. Tarnopolska 99/11, 45-316 Opole w zakładzie leczniczym podmiotu leczniczego SICIAK MED, ul. Ozimska 53/2, 45-368 Opole</w:t>
      </w:r>
      <w:r w:rsidRPr="00F570F3">
        <w:rPr>
          <w:rFonts w:eastAsiaTheme="majorEastAsia"/>
          <w:bCs/>
        </w:rPr>
        <w:t>,</w:t>
      </w:r>
      <w:r w:rsidRPr="00F570F3">
        <w:rPr>
          <w:rFonts w:ascii="ArialMT" w:eastAsiaTheme="majorEastAsia" w:hAnsi="ArialMT" w:cs="ArialMT"/>
          <w:bCs/>
          <w:color w:val="FF0000"/>
        </w:rPr>
        <w:t xml:space="preserve"> </w:t>
      </w:r>
      <w:r w:rsidRPr="00F570F3">
        <w:rPr>
          <w:rFonts w:ascii="ArialMT" w:eastAsiaTheme="majorEastAsia" w:hAnsi="ArialMT" w:cs="ArialMT"/>
          <w:bCs/>
          <w:color w:val="000000"/>
        </w:rPr>
        <w:t xml:space="preserve">w zakresie zgodności wykonywanej działalności z przepisami określającymi warunki wykonywania działalności leczniczej, przeprowadzonej w </w:t>
      </w:r>
      <w:r w:rsidRPr="00F570F3">
        <w:rPr>
          <w:rFonts w:ascii="ArialMT" w:eastAsiaTheme="majorEastAsia" w:hAnsi="ArialMT" w:cs="ArialMT"/>
          <w:bCs/>
        </w:rPr>
        <w:t xml:space="preserve">dniu </w:t>
      </w:r>
      <w:r>
        <w:rPr>
          <w:rFonts w:ascii="ArialMT" w:eastAsiaTheme="majorEastAsia" w:hAnsi="ArialMT" w:cs="ArialMT"/>
          <w:bCs/>
        </w:rPr>
        <w:t>18 czerwca</w:t>
      </w:r>
      <w:r w:rsidRPr="00F570F3">
        <w:rPr>
          <w:rFonts w:ascii="ArialMT" w:eastAsiaTheme="majorEastAsia" w:hAnsi="ArialMT" w:cs="ArialMT"/>
          <w:bCs/>
        </w:rPr>
        <w:t xml:space="preserve"> 2026 r. </w:t>
      </w:r>
      <w:r w:rsidRPr="00F570F3">
        <w:rPr>
          <w:rFonts w:ascii="ArialMT" w:eastAsiaTheme="majorEastAsia" w:hAnsi="ArialMT" w:cs="ArialMT"/>
          <w:bCs/>
          <w:color w:val="000000"/>
        </w:rPr>
        <w:t xml:space="preserve">przez inspektorów Wydziału Zdrowia, Opolskiego Urzędu Wojewódzkiego w Opolu, na podstawie art. 111 ust. 1 i 2 ustawy z dnia 15 kwietnia 2011 r. o działalności </w:t>
      </w:r>
      <w:r w:rsidRPr="00F570F3">
        <w:rPr>
          <w:rFonts w:ascii="ArialMT" w:eastAsiaTheme="majorEastAsia" w:hAnsi="ArialMT" w:cs="ArialMT"/>
          <w:bCs/>
          <w:color w:val="000000" w:themeColor="text1"/>
        </w:rPr>
        <w:t xml:space="preserve">leczniczej (t. j. Dz.U. z 2026 r., poz. 156), której ustalenia zostały przedstawione w protokole kontroli, przekazuję </w:t>
      </w:r>
      <w:r>
        <w:rPr>
          <w:rFonts w:ascii="ArialMT" w:eastAsiaTheme="majorEastAsia" w:hAnsi="ArialMT" w:cs="ArialMT"/>
          <w:bCs/>
          <w:color w:val="000000" w:themeColor="text1"/>
        </w:rPr>
        <w:t>zalecenia</w:t>
      </w:r>
      <w:r w:rsidRPr="00F570F3">
        <w:rPr>
          <w:rFonts w:ascii="ArialMT" w:eastAsiaTheme="majorEastAsia" w:hAnsi="ArialMT" w:cs="ArialMT"/>
          <w:bCs/>
          <w:color w:val="000000" w:themeColor="text1"/>
        </w:rPr>
        <w:t xml:space="preserve"> pokontrolne</w:t>
      </w:r>
      <w:r w:rsidRPr="00F570F3">
        <w:rPr>
          <w:rFonts w:ascii="ArialMT" w:eastAsiaTheme="majorEastAsia" w:hAnsi="ArialMT" w:cs="ArialMT"/>
          <w:bCs/>
          <w:color w:val="000000"/>
        </w:rPr>
        <w:t>.</w:t>
      </w:r>
    </w:p>
    <w:p w:rsidR="00F570F3" w:rsidRPr="00670F7A" w:rsidRDefault="0029081C" w:rsidP="00670F7A">
      <w:pPr>
        <w:spacing w:after="0" w:line="360" w:lineRule="auto"/>
        <w:ind w:firstLine="567"/>
        <w:jc w:val="both"/>
        <w:outlineLvl w:val="0"/>
        <w:rPr>
          <w:rFonts w:eastAsiaTheme="majorEastAsia"/>
          <w:b/>
          <w:bCs/>
        </w:rPr>
      </w:pPr>
      <w:r w:rsidRPr="00F570F3">
        <w:rPr>
          <w:rFonts w:ascii="ArialMT" w:eastAsiaTheme="majorEastAsia" w:hAnsi="ArialMT" w:cs="ArialMT"/>
          <w:bCs/>
          <w:color w:val="000000"/>
        </w:rPr>
        <w:t>Na podstawie informacji zawartych w protokole, organ prowadzący rejestr ustalił, że działalność podmiotu leczniczego o nazwie</w:t>
      </w:r>
      <w:r w:rsidRPr="00EE68F9">
        <w:rPr>
          <w:rFonts w:eastAsiaTheme="majorEastAsia"/>
          <w:b/>
          <w:bCs/>
        </w:rPr>
        <w:t xml:space="preserve"> </w:t>
      </w:r>
      <w:r>
        <w:rPr>
          <w:rFonts w:eastAsiaTheme="majorEastAsia"/>
          <w:b/>
          <w:bCs/>
        </w:rPr>
        <w:t xml:space="preserve">Siciak </w:t>
      </w:r>
      <w:proofErr w:type="spellStart"/>
      <w:r>
        <w:rPr>
          <w:rFonts w:eastAsiaTheme="majorEastAsia"/>
          <w:b/>
          <w:bCs/>
        </w:rPr>
        <w:t>Med</w:t>
      </w:r>
      <w:proofErr w:type="spellEnd"/>
      <w:r>
        <w:rPr>
          <w:rFonts w:eastAsiaTheme="majorEastAsia"/>
          <w:b/>
          <w:bCs/>
        </w:rPr>
        <w:t xml:space="preserve"> Bartosz Siciak, </w:t>
      </w:r>
      <w:r>
        <w:rPr>
          <w:rFonts w:eastAsiaTheme="majorEastAsia"/>
          <w:b/>
          <w:bCs/>
        </w:rPr>
        <w:br/>
        <w:t>ul. Tarnopolska 99/11, 45-316 Opole</w:t>
      </w:r>
      <w:r>
        <w:rPr>
          <w:rFonts w:eastAsiaTheme="majorEastAsia"/>
          <w:bCs/>
        </w:rPr>
        <w:t xml:space="preserve"> </w:t>
      </w:r>
      <w:r w:rsidRPr="00FA77FA">
        <w:rPr>
          <w:rFonts w:eastAsiaTheme="majorEastAsia"/>
          <w:b/>
          <w:bCs/>
        </w:rPr>
        <w:t>w</w:t>
      </w:r>
      <w:r>
        <w:rPr>
          <w:rFonts w:eastAsiaTheme="majorEastAsia"/>
          <w:bCs/>
        </w:rPr>
        <w:t xml:space="preserve"> </w:t>
      </w:r>
      <w:r>
        <w:rPr>
          <w:rFonts w:eastAsiaTheme="majorEastAsia"/>
          <w:b/>
          <w:bCs/>
        </w:rPr>
        <w:t>zakładzie</w:t>
      </w:r>
      <w:r w:rsidRPr="00D16FC6">
        <w:rPr>
          <w:rFonts w:eastAsiaTheme="majorEastAsia"/>
          <w:b/>
          <w:bCs/>
        </w:rPr>
        <w:t xml:space="preserve"> </w:t>
      </w:r>
      <w:r>
        <w:rPr>
          <w:rFonts w:eastAsiaTheme="majorEastAsia"/>
          <w:b/>
          <w:bCs/>
        </w:rPr>
        <w:t>leczniczym</w:t>
      </w:r>
      <w:r w:rsidRPr="00D16FC6">
        <w:rPr>
          <w:rFonts w:eastAsiaTheme="majorEastAsia"/>
          <w:b/>
          <w:bCs/>
        </w:rPr>
        <w:t xml:space="preserve"> podmiotu leczniczego SICIAK </w:t>
      </w:r>
      <w:r>
        <w:rPr>
          <w:rFonts w:eastAsiaTheme="majorEastAsia"/>
          <w:b/>
          <w:bCs/>
        </w:rPr>
        <w:t>MED</w:t>
      </w:r>
      <w:r w:rsidRPr="00D16FC6">
        <w:rPr>
          <w:rFonts w:eastAsiaTheme="majorEastAsia"/>
          <w:b/>
          <w:bCs/>
        </w:rPr>
        <w:t>, ul. Ozimska 53/2, 45-368 Opole</w:t>
      </w:r>
      <w:r w:rsidRPr="00F570F3">
        <w:rPr>
          <w:rFonts w:eastAsiaTheme="majorEastAsia"/>
          <w:bCs/>
        </w:rPr>
        <w:t xml:space="preserve"> w okresie objętym kontrolą </w:t>
      </w:r>
      <w:r w:rsidRPr="00F570F3">
        <w:rPr>
          <w:rFonts w:ascii="ArialMT" w:eastAsiaTheme="majorEastAsia" w:hAnsi="ArialMT" w:cs="ArialMT"/>
          <w:b/>
          <w:bCs/>
          <w:color w:val="000000"/>
        </w:rPr>
        <w:t>jest zgodna z przepisami</w:t>
      </w:r>
      <w:r w:rsidRPr="00F570F3">
        <w:rPr>
          <w:rFonts w:ascii="ArialMT" w:eastAsiaTheme="majorEastAsia" w:hAnsi="ArialMT" w:cs="ArialMT"/>
          <w:bCs/>
          <w:color w:val="000000"/>
        </w:rPr>
        <w:t xml:space="preserve"> określającymi warunki wykonywania działalności leczniczej </w:t>
      </w:r>
      <w:r w:rsidRPr="00F570F3">
        <w:rPr>
          <w:rFonts w:ascii="ArialMT" w:eastAsiaTheme="majorEastAsia" w:hAnsi="ArialMT" w:cs="ArialMT"/>
          <w:b/>
          <w:bCs/>
          <w:color w:val="000000"/>
        </w:rPr>
        <w:t>w zakresie:</w:t>
      </w:r>
      <w:r w:rsidRPr="00F570F3">
        <w:rPr>
          <w:rFonts w:ascii="ArialMT" w:eastAsiaTheme="majorEastAsia" w:hAnsi="ArialMT" w:cs="ArialMT"/>
          <w:bCs/>
          <w:color w:val="000000"/>
        </w:rPr>
        <w:t xml:space="preserve"> </w:t>
      </w:r>
    </w:p>
    <w:p w:rsidR="007501A8" w:rsidRPr="001837FC" w:rsidRDefault="0029081C" w:rsidP="007501A8">
      <w:pPr>
        <w:numPr>
          <w:ilvl w:val="0"/>
          <w:numId w:val="6"/>
        </w:numPr>
        <w:spacing w:after="0" w:line="360" w:lineRule="auto"/>
        <w:jc w:val="both"/>
        <w:outlineLvl w:val="0"/>
        <w:rPr>
          <w:rFonts w:ascii="ArialMT" w:eastAsiaTheme="majorEastAsia" w:hAnsi="ArialMT" w:cs="ArialMT"/>
          <w:color w:val="000000"/>
        </w:rPr>
      </w:pPr>
      <w:r w:rsidRPr="001837FC">
        <w:rPr>
          <w:rFonts w:ascii="ArialMT" w:eastAsiaTheme="majorEastAsia" w:hAnsi="ArialMT" w:cs="ArialMT"/>
          <w:color w:val="000000"/>
        </w:rPr>
        <w:t>posiadania pomieszczeń, które odpowiadają określonym wymaganiom,</w:t>
      </w:r>
    </w:p>
    <w:p w:rsidR="007501A8" w:rsidRDefault="0029081C" w:rsidP="00F92E8D">
      <w:pPr>
        <w:numPr>
          <w:ilvl w:val="0"/>
          <w:numId w:val="6"/>
        </w:numPr>
        <w:spacing w:after="0" w:line="360" w:lineRule="auto"/>
        <w:ind w:left="1281" w:hanging="357"/>
        <w:jc w:val="both"/>
        <w:outlineLvl w:val="0"/>
        <w:rPr>
          <w:rFonts w:ascii="ArialMT" w:eastAsiaTheme="majorEastAsia" w:hAnsi="ArialMT" w:cs="ArialMT"/>
          <w:color w:val="000000"/>
        </w:rPr>
      </w:pPr>
      <w:r w:rsidRPr="001837FC">
        <w:rPr>
          <w:rFonts w:ascii="ArialMT" w:eastAsiaTheme="majorEastAsia" w:hAnsi="ArialMT" w:cs="ArialMT"/>
          <w:color w:val="000000"/>
        </w:rPr>
        <w:t>zapewnienia udzielania świadczeń zdrowotnych przez osoby wykonujące zawód medyczny</w:t>
      </w:r>
      <w:r>
        <w:rPr>
          <w:rFonts w:ascii="ArialMT" w:eastAsiaTheme="majorEastAsia" w:hAnsi="ArialMT" w:cs="ArialMT"/>
          <w:color w:val="000000"/>
        </w:rPr>
        <w:t>,</w:t>
      </w:r>
    </w:p>
    <w:p w:rsidR="00F42166" w:rsidRPr="000669C4" w:rsidRDefault="0029081C" w:rsidP="007501A8">
      <w:pPr>
        <w:numPr>
          <w:ilvl w:val="0"/>
          <w:numId w:val="6"/>
        </w:numPr>
        <w:spacing w:after="360" w:line="360" w:lineRule="auto"/>
        <w:ind w:left="1281" w:hanging="357"/>
        <w:jc w:val="both"/>
        <w:outlineLvl w:val="0"/>
        <w:rPr>
          <w:rFonts w:ascii="ArialMT" w:eastAsiaTheme="majorEastAsia" w:hAnsi="ArialMT" w:cs="ArialMT"/>
          <w:color w:val="000000"/>
        </w:rPr>
      </w:pPr>
      <w:r>
        <w:rPr>
          <w:rFonts w:ascii="ArialMT" w:eastAsiaTheme="majorEastAsia" w:hAnsi="ArialMT" w:cs="ArialMT"/>
          <w:color w:val="000000"/>
        </w:rPr>
        <w:t>posiadania umowy ubezpieczenia odpowiedzialności cywilnej.</w:t>
      </w:r>
    </w:p>
    <w:p w:rsidR="00984A0F" w:rsidRDefault="0029081C" w:rsidP="00984A0F">
      <w:pPr>
        <w:suppressAutoHyphens/>
        <w:overflowPunct w:val="0"/>
        <w:autoSpaceDE w:val="0"/>
        <w:spacing w:after="0" w:line="360" w:lineRule="auto"/>
        <w:jc w:val="both"/>
        <w:rPr>
          <w:rFonts w:eastAsia="Times New Roman"/>
          <w:lang w:eastAsia="ar-SA"/>
        </w:rPr>
      </w:pPr>
      <w:r w:rsidRPr="005E20F0">
        <w:rPr>
          <w:rFonts w:eastAsia="Calibri"/>
          <w:color w:val="000000" w:themeColor="text1"/>
          <w:szCs w:val="22"/>
        </w:rPr>
        <w:lastRenderedPageBreak/>
        <w:t>Natomiast</w:t>
      </w:r>
      <w:r w:rsidRPr="005E20F0">
        <w:rPr>
          <w:rFonts w:eastAsia="Calibri"/>
          <w:color w:val="000000" w:themeColor="text1"/>
          <w:sz w:val="22"/>
          <w:szCs w:val="22"/>
        </w:rPr>
        <w:t xml:space="preserve"> </w:t>
      </w:r>
      <w:r w:rsidRPr="00B93A97">
        <w:rPr>
          <w:rFonts w:eastAsia="Times New Roman"/>
          <w:color w:val="000000" w:themeColor="text1"/>
          <w:lang w:eastAsia="ar-SA"/>
        </w:rPr>
        <w:t xml:space="preserve">stwierdzono </w:t>
      </w:r>
      <w:r w:rsidRPr="00C614D4">
        <w:rPr>
          <w:rFonts w:eastAsia="Times New Roman"/>
          <w:lang w:eastAsia="ar-SA"/>
        </w:rPr>
        <w:t xml:space="preserve">że, podmiot leczniczy </w:t>
      </w:r>
      <w:r w:rsidRPr="00250839">
        <w:rPr>
          <w:rFonts w:eastAsia="Times New Roman"/>
          <w:b/>
          <w:lang w:eastAsia="ar-SA"/>
        </w:rPr>
        <w:t>naruszył przepisy</w:t>
      </w:r>
      <w:r>
        <w:rPr>
          <w:rFonts w:eastAsia="Times New Roman"/>
          <w:lang w:eastAsia="ar-SA"/>
        </w:rPr>
        <w:t xml:space="preserve">: </w:t>
      </w:r>
    </w:p>
    <w:p w:rsidR="00984A0F" w:rsidRDefault="0029081C" w:rsidP="00C02BB7">
      <w:pPr>
        <w:pStyle w:val="Akapitzlist"/>
        <w:numPr>
          <w:ilvl w:val="0"/>
          <w:numId w:val="9"/>
        </w:numPr>
        <w:suppressAutoHyphens/>
        <w:overflowPunct w:val="0"/>
        <w:autoSpaceDE w:val="0"/>
        <w:spacing w:after="0" w:line="360" w:lineRule="auto"/>
        <w:jc w:val="both"/>
        <w:rPr>
          <w:rFonts w:eastAsia="Times New Roman"/>
          <w:lang w:eastAsia="ar-SA"/>
        </w:rPr>
      </w:pPr>
      <w:r w:rsidRPr="00C02BB7">
        <w:rPr>
          <w:rFonts w:eastAsia="Times New Roman"/>
          <w:lang w:eastAsia="ar-SA"/>
        </w:rPr>
        <w:t>ustawy z dnia 15 kwietnia 2011 r.  o działalności leczniczej (Dz.U. z 2026 r.</w:t>
      </w:r>
      <w:r>
        <w:rPr>
          <w:rFonts w:eastAsia="Times New Roman"/>
          <w:lang w:eastAsia="ar-SA"/>
        </w:rPr>
        <w:t xml:space="preserve">, </w:t>
      </w:r>
      <w:r w:rsidRPr="00C02BB7">
        <w:rPr>
          <w:rFonts w:eastAsia="Times New Roman"/>
          <w:lang w:eastAsia="ar-SA"/>
        </w:rPr>
        <w:t>poz. 156)</w:t>
      </w:r>
      <w:r>
        <w:rPr>
          <w:rFonts w:eastAsia="Times New Roman"/>
          <w:lang w:eastAsia="ar-SA"/>
        </w:rPr>
        <w:t xml:space="preserve"> :</w:t>
      </w:r>
    </w:p>
    <w:p w:rsidR="00C02BB7" w:rsidRPr="00C02BB7" w:rsidRDefault="0029081C" w:rsidP="005A359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 w:line="360" w:lineRule="auto"/>
        <w:ind w:left="993"/>
        <w:jc w:val="both"/>
        <w:rPr>
          <w:rFonts w:eastAsia="Times New Roman"/>
          <w:bCs/>
          <w:lang w:eastAsia="ar-SA"/>
        </w:rPr>
      </w:pPr>
      <w:r w:rsidRPr="005E20F0">
        <w:rPr>
          <w:rFonts w:eastAsia="Times New Roman"/>
          <w:lang w:eastAsia="ar-SA"/>
        </w:rPr>
        <w:t xml:space="preserve">art. 107 ust. 1 </w:t>
      </w:r>
      <w:r>
        <w:rPr>
          <w:rFonts w:eastAsia="Times New Roman"/>
          <w:lang w:eastAsia="ar-SA"/>
        </w:rPr>
        <w:t xml:space="preserve">- </w:t>
      </w:r>
      <w:r w:rsidRPr="00C02BB7">
        <w:rPr>
          <w:rFonts w:eastAsia="Times New Roman"/>
          <w:lang w:eastAsia="ar-SA"/>
        </w:rPr>
        <w:t xml:space="preserve">poprzez </w:t>
      </w:r>
      <w:r w:rsidRPr="00C02BB7">
        <w:rPr>
          <w:rFonts w:eastAsia="Times New Roman"/>
          <w:b/>
          <w:lang w:eastAsia="ar-SA"/>
        </w:rPr>
        <w:t xml:space="preserve">niezgłoszenie zmian danych objętych rejestrem </w:t>
      </w:r>
      <w:r>
        <w:rPr>
          <w:rFonts w:eastAsia="Times New Roman"/>
          <w:b/>
          <w:lang w:eastAsia="ar-SA"/>
        </w:rPr>
        <w:br/>
      </w:r>
      <w:r w:rsidRPr="00C02BB7">
        <w:rPr>
          <w:rFonts w:eastAsia="Times New Roman"/>
          <w:b/>
          <w:lang w:eastAsia="ar-SA"/>
        </w:rPr>
        <w:t xml:space="preserve">w terminie 14 dni </w:t>
      </w:r>
      <w:r w:rsidRPr="00C02BB7">
        <w:rPr>
          <w:rFonts w:eastAsia="Times New Roman"/>
          <w:lang w:eastAsia="ar-SA"/>
        </w:rPr>
        <w:t>od dnia ich p</w:t>
      </w:r>
      <w:r>
        <w:rPr>
          <w:rFonts w:eastAsia="Times New Roman"/>
          <w:lang w:eastAsia="ar-SA"/>
        </w:rPr>
        <w:t xml:space="preserve">owstania w zakresie informacji </w:t>
      </w:r>
      <w:r>
        <w:rPr>
          <w:rFonts w:eastAsia="Times New Roman"/>
          <w:lang w:eastAsia="ar-SA"/>
        </w:rPr>
        <w:br/>
      </w:r>
      <w:r w:rsidRPr="00C02BB7">
        <w:rPr>
          <w:rFonts w:eastAsia="Times New Roman"/>
          <w:lang w:eastAsia="ar-SA"/>
        </w:rPr>
        <w:t xml:space="preserve">o zaprzestaniu działalności leczniczej komórek organizacyjnych: Poradnia endokrynologiczna, Poradnia kardiologiczna, Poradnia medycyny pracy, Poradnia okulistyczna, Poradnia urologiczna oraz Poradnia alergologiczna. </w:t>
      </w:r>
    </w:p>
    <w:p w:rsidR="00C02BB7" w:rsidRDefault="0029081C" w:rsidP="005A3593">
      <w:pPr>
        <w:suppressAutoHyphens/>
        <w:overflowPunct w:val="0"/>
        <w:autoSpaceDE w:val="0"/>
        <w:spacing w:after="0" w:line="360" w:lineRule="auto"/>
        <w:ind w:left="993"/>
        <w:contextualSpacing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W dniu 26</w:t>
      </w:r>
      <w:r w:rsidRPr="005E20F0">
        <w:rPr>
          <w:rFonts w:eastAsia="Times New Roman"/>
          <w:lang w:eastAsia="ar-SA"/>
        </w:rPr>
        <w:t xml:space="preserve">.06.2026 r. </w:t>
      </w:r>
      <w:r>
        <w:rPr>
          <w:rFonts w:eastAsia="Times New Roman"/>
          <w:lang w:eastAsia="ar-SA"/>
        </w:rPr>
        <w:t xml:space="preserve">właściciel </w:t>
      </w:r>
      <w:r w:rsidRPr="005E20F0">
        <w:rPr>
          <w:rFonts w:eastAsia="Times New Roman"/>
          <w:lang w:eastAsia="ar-SA"/>
        </w:rPr>
        <w:t>podmiot</w:t>
      </w:r>
      <w:r>
        <w:rPr>
          <w:rFonts w:eastAsia="Times New Roman"/>
          <w:lang w:eastAsia="ar-SA"/>
        </w:rPr>
        <w:t>u leczniczego złożył wniosek o wpis zmian do</w:t>
      </w:r>
      <w:r w:rsidRPr="005E20F0">
        <w:rPr>
          <w:rFonts w:eastAsia="Times New Roman"/>
          <w:lang w:eastAsia="ar-SA"/>
        </w:rPr>
        <w:t>tyczący zakończenia dzi</w:t>
      </w:r>
      <w:r>
        <w:rPr>
          <w:rFonts w:eastAsia="Times New Roman"/>
          <w:lang w:eastAsia="ar-SA"/>
        </w:rPr>
        <w:t>ałalności leczniczej wskazanych powyżej komórek organizacyjnych,</w:t>
      </w:r>
    </w:p>
    <w:p w:rsidR="00C02BB7" w:rsidRDefault="0029081C" w:rsidP="005A3593">
      <w:pPr>
        <w:pStyle w:val="Akapitzlist"/>
        <w:numPr>
          <w:ilvl w:val="0"/>
          <w:numId w:val="11"/>
        </w:numPr>
        <w:suppressAutoHyphens/>
        <w:overflowPunct w:val="0"/>
        <w:autoSpaceDE w:val="0"/>
        <w:spacing w:after="0" w:line="360" w:lineRule="auto"/>
        <w:ind w:left="99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art. 23 i 24 - poprzez </w:t>
      </w:r>
      <w:r w:rsidRPr="00670F7A">
        <w:rPr>
          <w:rFonts w:eastAsia="Times New Roman"/>
          <w:b/>
          <w:lang w:eastAsia="ar-SA"/>
        </w:rPr>
        <w:t>brak aktualnego Regulaminu Organizacyjnego</w:t>
      </w:r>
      <w:r>
        <w:rPr>
          <w:rFonts w:eastAsia="Times New Roman"/>
          <w:b/>
          <w:lang w:eastAsia="ar-SA"/>
        </w:rPr>
        <w:t xml:space="preserve"> </w:t>
      </w:r>
      <w:r>
        <w:rPr>
          <w:rFonts w:eastAsia="Times New Roman"/>
          <w:lang w:eastAsia="ar-SA"/>
        </w:rPr>
        <w:t>obowiązującego w związku z niefunkcjonującymi komórkami organizacyjnymi.</w:t>
      </w:r>
    </w:p>
    <w:p w:rsidR="00C02BB7" w:rsidRPr="00C02BB7" w:rsidRDefault="0029081C" w:rsidP="005A3593">
      <w:pPr>
        <w:pStyle w:val="Akapitzlist"/>
        <w:suppressAutoHyphens/>
        <w:overflowPunct w:val="0"/>
        <w:autoSpaceDE w:val="0"/>
        <w:spacing w:before="120" w:after="120" w:line="360" w:lineRule="auto"/>
        <w:ind w:left="993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Regulamin Organizacyjny obowiązujący z dniem 29.06.2026 r., został dostarczony do Wydziału Zdrowia Opolskiego Urzędu Wojewódzkiego w dniu 30.06.2026 r.</w:t>
      </w:r>
      <w:r w:rsidRPr="000D784D">
        <w:t xml:space="preserve"> </w:t>
      </w:r>
      <w:r>
        <w:t xml:space="preserve">z brakiem </w:t>
      </w:r>
      <w:r w:rsidRPr="000D784D">
        <w:rPr>
          <w:rFonts w:eastAsia="Times New Roman"/>
          <w:lang w:eastAsia="ar-SA"/>
        </w:rPr>
        <w:t>aktualizacji, w części dotyczącej rozdziału XI § 23.</w:t>
      </w:r>
    </w:p>
    <w:p w:rsidR="00984A0F" w:rsidRPr="00C02BB7" w:rsidRDefault="0029081C" w:rsidP="00C02BB7">
      <w:pPr>
        <w:pStyle w:val="Akapitzlist"/>
        <w:numPr>
          <w:ilvl w:val="0"/>
          <w:numId w:val="9"/>
        </w:numPr>
        <w:suppressAutoHyphens/>
        <w:overflowPunct w:val="0"/>
        <w:autoSpaceDE w:val="0"/>
        <w:spacing w:after="0" w:line="360" w:lineRule="auto"/>
        <w:jc w:val="both"/>
        <w:rPr>
          <w:rFonts w:eastAsia="Times New Roman"/>
          <w:lang w:eastAsia="ar-SA"/>
        </w:rPr>
      </w:pPr>
      <w:r w:rsidRPr="00C02BB7">
        <w:rPr>
          <w:rFonts w:eastAsia="Times New Roman"/>
          <w:lang w:eastAsia="ar-SA"/>
        </w:rPr>
        <w:t>ustawy z dnia 7 kwietnia 2022 r. o wyrobach medycznych (Dz. U. z 2024 r.</w:t>
      </w:r>
      <w:r>
        <w:rPr>
          <w:rFonts w:eastAsia="Times New Roman"/>
          <w:lang w:eastAsia="ar-SA"/>
        </w:rPr>
        <w:t xml:space="preserve">, </w:t>
      </w:r>
      <w:r>
        <w:rPr>
          <w:rFonts w:eastAsia="Times New Roman"/>
          <w:lang w:eastAsia="ar-SA"/>
        </w:rPr>
        <w:br/>
      </w:r>
      <w:r w:rsidRPr="00C02BB7">
        <w:rPr>
          <w:rFonts w:eastAsia="Times New Roman"/>
          <w:lang w:eastAsia="ar-SA"/>
        </w:rPr>
        <w:t>poz. 1620)</w:t>
      </w:r>
      <w:r>
        <w:rPr>
          <w:rFonts w:eastAsia="Times New Roman"/>
          <w:lang w:eastAsia="ar-SA"/>
        </w:rPr>
        <w:t>:</w:t>
      </w:r>
    </w:p>
    <w:p w:rsidR="00C02BB7" w:rsidRPr="005E20F0" w:rsidRDefault="0029081C" w:rsidP="005A3593">
      <w:pPr>
        <w:numPr>
          <w:ilvl w:val="0"/>
          <w:numId w:val="11"/>
        </w:numPr>
        <w:suppressAutoHyphens/>
        <w:overflowPunct w:val="0"/>
        <w:autoSpaceDE w:val="0"/>
        <w:spacing w:after="0" w:line="360" w:lineRule="auto"/>
        <w:ind w:left="993"/>
        <w:contextualSpacing/>
        <w:jc w:val="both"/>
        <w:rPr>
          <w:rFonts w:eastAsia="Times New Roman"/>
          <w:bCs/>
          <w:lang w:eastAsia="ar-SA"/>
        </w:rPr>
      </w:pPr>
      <w:r w:rsidRPr="00C02BB7">
        <w:rPr>
          <w:rFonts w:eastAsia="Times New Roman"/>
          <w:lang w:eastAsia="ar-SA"/>
        </w:rPr>
        <w:t xml:space="preserve">art. 63 </w:t>
      </w:r>
      <w:r>
        <w:rPr>
          <w:rFonts w:eastAsia="Times New Roman"/>
          <w:lang w:eastAsia="ar-SA"/>
        </w:rPr>
        <w:t xml:space="preserve">- </w:t>
      </w:r>
      <w:r w:rsidRPr="004A460B">
        <w:rPr>
          <w:rFonts w:eastAsia="Times New Roman"/>
          <w:b/>
          <w:lang w:eastAsia="ar-SA"/>
        </w:rPr>
        <w:t xml:space="preserve">poprzez brak </w:t>
      </w:r>
      <w:r>
        <w:rPr>
          <w:rFonts w:eastAsia="Times New Roman"/>
          <w:b/>
          <w:lang w:eastAsia="ar-SA"/>
        </w:rPr>
        <w:t>paszportów</w:t>
      </w:r>
      <w:r w:rsidRPr="004A460B">
        <w:rPr>
          <w:rFonts w:eastAsia="Times New Roman"/>
          <w:b/>
          <w:lang w:eastAsia="ar-SA"/>
        </w:rPr>
        <w:t xml:space="preserve"> technicznych </w:t>
      </w:r>
      <w:r>
        <w:rPr>
          <w:rFonts w:eastAsia="Times New Roman"/>
          <w:b/>
          <w:lang w:eastAsia="ar-SA"/>
        </w:rPr>
        <w:t xml:space="preserve">do </w:t>
      </w:r>
      <w:r w:rsidRPr="004A460B">
        <w:rPr>
          <w:rFonts w:eastAsia="Times New Roman"/>
          <w:b/>
          <w:lang w:eastAsia="ar-SA"/>
        </w:rPr>
        <w:t>sprzętu medycznego</w:t>
      </w:r>
      <w:r>
        <w:rPr>
          <w:rFonts w:eastAsia="Times New Roman"/>
          <w:b/>
          <w:lang w:eastAsia="ar-SA"/>
        </w:rPr>
        <w:t xml:space="preserve"> wraz aktualnymi adnotacjami</w:t>
      </w:r>
      <w:r>
        <w:rPr>
          <w:rFonts w:eastAsia="Times New Roman"/>
          <w:lang w:eastAsia="ar-SA"/>
        </w:rPr>
        <w:t xml:space="preserve">, tj. </w:t>
      </w:r>
      <w:proofErr w:type="spellStart"/>
      <w:r>
        <w:rPr>
          <w:rFonts w:eastAsia="Times New Roman"/>
          <w:lang w:eastAsia="ar-SA"/>
        </w:rPr>
        <w:t>Tanita</w:t>
      </w:r>
      <w:proofErr w:type="spellEnd"/>
      <w:r>
        <w:rPr>
          <w:rFonts w:eastAsia="Times New Roman"/>
          <w:lang w:eastAsia="ar-SA"/>
        </w:rPr>
        <w:t xml:space="preserve"> Body </w:t>
      </w:r>
      <w:proofErr w:type="spellStart"/>
      <w:r>
        <w:rPr>
          <w:rFonts w:eastAsia="Times New Roman"/>
          <w:lang w:eastAsia="ar-SA"/>
        </w:rPr>
        <w:t>Composition</w:t>
      </w:r>
      <w:proofErr w:type="spellEnd"/>
      <w:r>
        <w:rPr>
          <w:rFonts w:eastAsia="Times New Roman"/>
          <w:lang w:eastAsia="ar-SA"/>
        </w:rPr>
        <w:t xml:space="preserve"> Analyzer MC-780MA-N (analizator składu masy ciała) nr SN 24010117 oraz wagi medycznej ze wzrostomierzem </w:t>
      </w:r>
      <w:proofErr w:type="spellStart"/>
      <w:r>
        <w:rPr>
          <w:rFonts w:eastAsia="Times New Roman"/>
          <w:lang w:eastAsia="ar-SA"/>
        </w:rPr>
        <w:t>Seciego</w:t>
      </w:r>
      <w:proofErr w:type="spellEnd"/>
      <w:r>
        <w:rPr>
          <w:rFonts w:eastAsia="Times New Roman"/>
          <w:lang w:eastAsia="ar-SA"/>
        </w:rPr>
        <w:t xml:space="preserve"> nr 10000000164054</w:t>
      </w:r>
      <w:r w:rsidRPr="00F42166">
        <w:rPr>
          <w:rFonts w:eastAsia="Times New Roman"/>
          <w:lang w:eastAsia="ar-SA"/>
        </w:rPr>
        <w:t>.</w:t>
      </w:r>
    </w:p>
    <w:p w:rsidR="00C02BB7" w:rsidRPr="005E20F0" w:rsidRDefault="0029081C" w:rsidP="00361A7C">
      <w:pPr>
        <w:pStyle w:val="Akapitzlist"/>
        <w:suppressAutoHyphens/>
        <w:overflowPunct w:val="0"/>
        <w:autoSpaceDE w:val="0"/>
        <w:spacing w:after="120" w:line="360" w:lineRule="auto"/>
        <w:ind w:left="992"/>
        <w:jc w:val="both"/>
        <w:rPr>
          <w:rFonts w:eastAsia="Times New Roman"/>
          <w:lang w:eastAsia="ar-SA"/>
        </w:rPr>
      </w:pPr>
      <w:r>
        <w:rPr>
          <w:rFonts w:eastAsiaTheme="majorEastAsia"/>
        </w:rPr>
        <w:t>Paszporty techniczne do ww. sprzętu medycznego dostarczono do Wydziału Zdrowia Opolskiego Urzędu Wojewódzkiego w dniu 26.06.2026 r.</w:t>
      </w:r>
    </w:p>
    <w:p w:rsidR="00984A0F" w:rsidRDefault="0029081C" w:rsidP="00D16FC6">
      <w:pPr>
        <w:suppressAutoHyphens/>
        <w:overflowPunct w:val="0"/>
        <w:autoSpaceDE w:val="0"/>
        <w:spacing w:after="0" w:line="360" w:lineRule="auto"/>
        <w:jc w:val="both"/>
        <w:rPr>
          <w:rFonts w:eastAsiaTheme="majorEastAsia"/>
          <w:bCs/>
        </w:rPr>
      </w:pPr>
      <w:r w:rsidRPr="001837FC">
        <w:rPr>
          <w:rFonts w:eastAsiaTheme="majorEastAsia"/>
        </w:rPr>
        <w:t>Mając powyższe na uwadze</w:t>
      </w:r>
      <w:r>
        <w:rPr>
          <w:rFonts w:eastAsiaTheme="majorEastAsia"/>
        </w:rPr>
        <w:t xml:space="preserve"> </w:t>
      </w:r>
      <w:r w:rsidRPr="000669C4">
        <w:rPr>
          <w:rFonts w:eastAsiaTheme="majorEastAsia"/>
          <w:b/>
        </w:rPr>
        <w:t>zaleca</w:t>
      </w:r>
      <w:r>
        <w:rPr>
          <w:rFonts w:eastAsiaTheme="majorEastAsia"/>
          <w:b/>
        </w:rPr>
        <w:t>m</w:t>
      </w:r>
      <w:r w:rsidRPr="000669C4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jak poniżej</w:t>
      </w:r>
      <w:r w:rsidRPr="000669C4">
        <w:rPr>
          <w:rFonts w:eastAsiaTheme="majorEastAsia"/>
          <w:b/>
        </w:rPr>
        <w:t>:</w:t>
      </w:r>
      <w:r>
        <w:rPr>
          <w:rFonts w:eastAsiaTheme="majorEastAsia"/>
        </w:rPr>
        <w:t xml:space="preserve"> </w:t>
      </w:r>
    </w:p>
    <w:p w:rsidR="00984A0F" w:rsidRDefault="0029081C" w:rsidP="00984A0F">
      <w:pPr>
        <w:pStyle w:val="Akapitzlist"/>
        <w:numPr>
          <w:ilvl w:val="0"/>
          <w:numId w:val="7"/>
        </w:numPr>
        <w:spacing w:before="120" w:after="240" w:line="360" w:lineRule="auto"/>
        <w:jc w:val="both"/>
        <w:outlineLvl w:val="0"/>
        <w:rPr>
          <w:rFonts w:eastAsiaTheme="majorEastAsia"/>
          <w:bCs/>
        </w:rPr>
      </w:pPr>
      <w:r w:rsidRPr="00347048">
        <w:rPr>
          <w:rFonts w:eastAsiaTheme="majorEastAsia"/>
          <w:b/>
        </w:rPr>
        <w:t>bieżącą weryfikację i aktualizację księgi rejestrowej</w:t>
      </w:r>
      <w:r>
        <w:rPr>
          <w:rFonts w:eastAsiaTheme="majorEastAsia"/>
        </w:rPr>
        <w:t xml:space="preserve"> pod względem wpisanych jednostek organizacyjnych i komórek organizacyjnych oraz wszelkich wprowadzanych w podmiocie zmian, wymagających zmiany wpisu </w:t>
      </w:r>
      <w:r>
        <w:rPr>
          <w:rFonts w:eastAsiaTheme="majorEastAsia"/>
        </w:rPr>
        <w:br/>
        <w:t>w Rejestrze Podmiotów Wykonujących Działalność Leczniczą,</w:t>
      </w:r>
    </w:p>
    <w:p w:rsidR="00364B59" w:rsidRPr="00670F7A" w:rsidRDefault="0029081C" w:rsidP="00364B59">
      <w:pPr>
        <w:pStyle w:val="Akapitzlist"/>
        <w:numPr>
          <w:ilvl w:val="0"/>
          <w:numId w:val="7"/>
        </w:numPr>
        <w:spacing w:before="120" w:after="120" w:line="360" w:lineRule="auto"/>
        <w:ind w:left="714" w:hanging="357"/>
        <w:jc w:val="both"/>
        <w:outlineLvl w:val="0"/>
        <w:rPr>
          <w:rFonts w:eastAsiaTheme="majorEastAsia"/>
        </w:rPr>
      </w:pPr>
      <w:r w:rsidRPr="00AD051B">
        <w:rPr>
          <w:rFonts w:eastAsiaTheme="majorEastAsia"/>
          <w:b/>
        </w:rPr>
        <w:lastRenderedPageBreak/>
        <w:t>bieżącą aktualizację Regulaminu Organizacyjnego</w:t>
      </w:r>
      <w:r w:rsidRPr="00670F7A">
        <w:rPr>
          <w:rFonts w:eastAsiaTheme="majorEastAsia"/>
        </w:rPr>
        <w:t xml:space="preserve"> </w:t>
      </w:r>
      <w:r>
        <w:rPr>
          <w:rFonts w:eastAsiaTheme="majorEastAsia"/>
        </w:rPr>
        <w:t xml:space="preserve">podmiotu leczniczego, </w:t>
      </w:r>
      <w:r>
        <w:rPr>
          <w:rFonts w:eastAsiaTheme="majorEastAsia"/>
        </w:rPr>
        <w:br/>
        <w:t xml:space="preserve">w związku ze zmianami wpisu w Rejestrze Podmiotów Wykonujących Działalność Leczniczą, tj. rozpoczęciem lub zakończeniem działalności leczniczej jednostek organizacyjnych i komórek organizacyjnych oraz aktualizacji </w:t>
      </w:r>
      <w:r>
        <w:rPr>
          <w:rFonts w:eastAsia="Calibri"/>
          <w:color w:val="000000" w:themeColor="text1"/>
        </w:rPr>
        <w:t xml:space="preserve">w części dotyczącej rozdziału XI </w:t>
      </w:r>
      <w:r w:rsidRPr="003D0640">
        <w:rPr>
          <w:rFonts w:eastAsia="Calibri"/>
          <w:bCs/>
          <w:iCs/>
        </w:rPr>
        <w:t>§ 23</w:t>
      </w:r>
      <w:r>
        <w:rPr>
          <w:rFonts w:eastAsia="Calibri"/>
          <w:bCs/>
          <w:iCs/>
        </w:rPr>
        <w:t>,</w:t>
      </w:r>
    </w:p>
    <w:p w:rsidR="00984A0F" w:rsidRPr="00670F7A" w:rsidRDefault="0029081C" w:rsidP="00984A0F">
      <w:pPr>
        <w:pStyle w:val="Akapitzlist"/>
        <w:numPr>
          <w:ilvl w:val="0"/>
          <w:numId w:val="7"/>
        </w:numPr>
        <w:spacing w:before="120" w:after="240" w:line="360" w:lineRule="auto"/>
        <w:jc w:val="both"/>
        <w:outlineLvl w:val="0"/>
        <w:rPr>
          <w:rFonts w:eastAsiaTheme="majorEastAsia"/>
          <w:color w:val="FF0000"/>
        </w:rPr>
      </w:pPr>
      <w:r w:rsidRPr="00347048">
        <w:rPr>
          <w:rFonts w:eastAsiaTheme="majorEastAsia"/>
          <w:b/>
        </w:rPr>
        <w:t>systematyczn</w:t>
      </w:r>
      <w:r>
        <w:rPr>
          <w:rFonts w:eastAsiaTheme="majorEastAsia"/>
          <w:b/>
        </w:rPr>
        <w:t>e</w:t>
      </w:r>
      <w:r w:rsidRPr="00347048">
        <w:rPr>
          <w:rFonts w:eastAsiaTheme="majorEastAsia"/>
          <w:b/>
        </w:rPr>
        <w:t xml:space="preserve"> uzupełnia</w:t>
      </w:r>
      <w:r>
        <w:rPr>
          <w:rFonts w:eastAsiaTheme="majorEastAsia"/>
          <w:b/>
        </w:rPr>
        <w:t>nie</w:t>
      </w:r>
      <w:r w:rsidRPr="00347048">
        <w:rPr>
          <w:rFonts w:eastAsiaTheme="majorEastAsia"/>
          <w:b/>
        </w:rPr>
        <w:t xml:space="preserve"> dokumentacj</w:t>
      </w:r>
      <w:r>
        <w:rPr>
          <w:rFonts w:eastAsiaTheme="majorEastAsia"/>
          <w:b/>
        </w:rPr>
        <w:t>i</w:t>
      </w:r>
      <w:r>
        <w:rPr>
          <w:rFonts w:eastAsiaTheme="majorEastAsia"/>
        </w:rPr>
        <w:t xml:space="preserve"> posiadanego sprzętu medycznego o </w:t>
      </w:r>
      <w:r>
        <w:rPr>
          <w:color w:val="333333"/>
          <w:shd w:val="clear" w:color="auto" w:fill="FFFFFF"/>
        </w:rPr>
        <w:t xml:space="preserve">wykonane instalacje, naprawy, konserwacje, działania serwisowe, aktualizacje oprogramowania, przeglądy, regulacje, kalibracje, wzorcowania, sprawdzenia i kontrole bezpieczeństwa wyrobu, wynikające </w:t>
      </w:r>
      <w:r>
        <w:rPr>
          <w:color w:val="333333"/>
          <w:shd w:val="clear" w:color="auto" w:fill="FFFFFF"/>
        </w:rPr>
        <w:br/>
        <w:t xml:space="preserve">z instrukcji używania wyrobu, który wykorzystują do udzielania świadczeń zdrowotnych lub usług oraz </w:t>
      </w:r>
      <w:r w:rsidRPr="005E20F0">
        <w:rPr>
          <w:rFonts w:eastAsiaTheme="majorEastAsia"/>
        </w:rPr>
        <w:t xml:space="preserve"> </w:t>
      </w:r>
      <w:r>
        <w:rPr>
          <w:rFonts w:eastAsiaTheme="majorEastAsia"/>
        </w:rPr>
        <w:t>p</w:t>
      </w:r>
      <w:r w:rsidRPr="005E20F0">
        <w:rPr>
          <w:rFonts w:eastAsiaTheme="majorEastAsia"/>
        </w:rPr>
        <w:t xml:space="preserve">rzechowywanie </w:t>
      </w:r>
      <w:r>
        <w:rPr>
          <w:rFonts w:eastAsiaTheme="majorEastAsia"/>
        </w:rPr>
        <w:t xml:space="preserve">zgodnie z </w:t>
      </w:r>
      <w:r w:rsidRPr="005E20F0">
        <w:rPr>
          <w:rFonts w:eastAsiaTheme="majorEastAsia"/>
        </w:rPr>
        <w:t xml:space="preserve">ust. </w:t>
      </w:r>
      <w:r>
        <w:rPr>
          <w:rFonts w:eastAsiaTheme="majorEastAsia"/>
        </w:rPr>
        <w:br/>
      </w:r>
      <w:r w:rsidRPr="005E20F0">
        <w:rPr>
          <w:rFonts w:eastAsiaTheme="majorEastAsia"/>
        </w:rPr>
        <w:t xml:space="preserve">3 i 4 </w:t>
      </w:r>
      <w:r w:rsidRPr="005E20F0">
        <w:rPr>
          <w:rFonts w:eastAsia="Times New Roman"/>
          <w:lang w:eastAsia="ar-SA"/>
        </w:rPr>
        <w:t xml:space="preserve">ustawy z dnia 7 kwietnia 2022 r. o wyrobach medycznych (Dz. U. </w:t>
      </w:r>
      <w:r w:rsidRPr="005E20F0">
        <w:rPr>
          <w:rFonts w:eastAsia="Times New Roman"/>
          <w:lang w:eastAsia="ar-SA"/>
        </w:rPr>
        <w:br/>
        <w:t xml:space="preserve">z 2024 </w:t>
      </w:r>
      <w:r>
        <w:rPr>
          <w:rFonts w:eastAsia="Times New Roman"/>
          <w:lang w:eastAsia="ar-SA"/>
        </w:rPr>
        <w:t xml:space="preserve">r. </w:t>
      </w:r>
      <w:r w:rsidRPr="005E20F0">
        <w:rPr>
          <w:rFonts w:eastAsia="Times New Roman"/>
          <w:lang w:eastAsia="ar-SA"/>
        </w:rPr>
        <w:t>poz. 1620)</w:t>
      </w:r>
      <w:r>
        <w:rPr>
          <w:rFonts w:eastAsia="Times New Roman"/>
          <w:lang w:eastAsia="ar-SA"/>
        </w:rPr>
        <w:t xml:space="preserve">, tj. </w:t>
      </w:r>
      <w:r w:rsidRPr="005E20F0">
        <w:rPr>
          <w:rFonts w:eastAsia="Times New Roman"/>
          <w:lang w:eastAsia="ar-SA"/>
        </w:rPr>
        <w:t>nie krócej niż przez okres 5 lat o</w:t>
      </w:r>
      <w:r>
        <w:rPr>
          <w:rFonts w:eastAsia="Times New Roman"/>
          <w:lang w:eastAsia="ar-SA"/>
        </w:rPr>
        <w:t>d dnia zaprzestania użytkowania;</w:t>
      </w:r>
    </w:p>
    <w:p w:rsidR="00984A0F" w:rsidRDefault="0029081C" w:rsidP="00F92E8D">
      <w:pPr>
        <w:spacing w:after="0" w:line="360" w:lineRule="auto"/>
        <w:ind w:firstLine="567"/>
        <w:jc w:val="both"/>
        <w:outlineLvl w:val="0"/>
        <w:rPr>
          <w:rFonts w:eastAsiaTheme="majorEastAsia"/>
          <w:b/>
          <w:bCs/>
        </w:rPr>
      </w:pPr>
      <w:r w:rsidRPr="00347048">
        <w:rPr>
          <w:rFonts w:eastAsiaTheme="majorEastAsia"/>
        </w:rPr>
        <w:t>W związku z powyższym</w:t>
      </w:r>
      <w:r w:rsidRPr="001837FC">
        <w:rPr>
          <w:rFonts w:eastAsiaTheme="majorEastAsia"/>
        </w:rPr>
        <w:t xml:space="preserve"> działalność ww. podmiotu leczniczego w badanym zakresie</w:t>
      </w:r>
      <w:r>
        <w:rPr>
          <w:rFonts w:eastAsiaTheme="majorEastAsia"/>
        </w:rPr>
        <w:t xml:space="preserve"> ocenia się </w:t>
      </w:r>
      <w:r w:rsidRPr="007D34B5">
        <w:rPr>
          <w:rFonts w:eastAsiaTheme="majorEastAsia"/>
          <w:b/>
        </w:rPr>
        <w:t>pozytywnie z nieprawidłowościami.</w:t>
      </w:r>
      <w:bookmarkStart w:id="3" w:name="_GoBack"/>
      <w:bookmarkEnd w:id="3"/>
    </w:p>
    <w:p w:rsidR="00984A0F" w:rsidRDefault="0029081C" w:rsidP="00F92E8D">
      <w:pPr>
        <w:spacing w:after="0" w:line="360" w:lineRule="auto"/>
        <w:ind w:firstLine="567"/>
        <w:jc w:val="both"/>
        <w:outlineLvl w:val="0"/>
        <w:rPr>
          <w:rFonts w:eastAsiaTheme="majorEastAsia"/>
          <w:bCs/>
        </w:rPr>
      </w:pPr>
      <w:r>
        <w:rPr>
          <w:rFonts w:eastAsiaTheme="majorEastAsia"/>
        </w:rPr>
        <w:t xml:space="preserve">Na podstawie art.112. ust. 7 ustawy z dnia 15 kwietnia 2011 r. o działalności leczniczej (Dz.U. z 2026 r. poz. 156) proszę o poinformowanie Wojewody Opolskiego o sposobie wykonania zaleceń pokontrolnych, a także o podjętych działaniach na rzecz ich realizacji lub o przyczynach nie podjęcia takich działań </w:t>
      </w:r>
      <w:r w:rsidRPr="00872A3F">
        <w:rPr>
          <w:rFonts w:eastAsiaTheme="majorEastAsia"/>
          <w:b/>
        </w:rPr>
        <w:t>w terminie 14 dni od daty otrzymania niniejszego pisma</w:t>
      </w:r>
      <w:r>
        <w:rPr>
          <w:rFonts w:eastAsiaTheme="majorEastAsia"/>
        </w:rPr>
        <w:t>.</w:t>
      </w:r>
    </w:p>
    <w:p w:rsidR="00F570F3" w:rsidRPr="00670F7A" w:rsidRDefault="0029081C" w:rsidP="00ED702E">
      <w:pPr>
        <w:spacing w:after="600" w:line="360" w:lineRule="auto"/>
        <w:ind w:firstLine="567"/>
        <w:jc w:val="both"/>
        <w:outlineLvl w:val="0"/>
        <w:rPr>
          <w:rFonts w:eastAsiaTheme="majorEastAsia"/>
          <w:bCs/>
        </w:rPr>
      </w:pPr>
      <w:r>
        <w:rPr>
          <w:rFonts w:eastAsiaTheme="majorEastAsia"/>
        </w:rPr>
        <w:t>Informację w powyższym zakresie należy przekazać do Wydziału Zdrowia Opolskiego Urzędu Wojewódzkiego, ul. Piastowska 14, 45-081 Opole.</w:t>
      </w:r>
    </w:p>
    <w:p w:rsidR="00397924" w:rsidRPr="000F2136" w:rsidRDefault="0029081C" w:rsidP="00FF7295">
      <w:pPr>
        <w:tabs>
          <w:tab w:val="center" w:pos="6804"/>
        </w:tabs>
        <w:spacing w:before="360" w:after="0" w:line="360" w:lineRule="auto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 w:rsidRPr="000F2136">
        <w:rPr>
          <w:b/>
          <w:color w:val="FF0000"/>
          <w:sz w:val="22"/>
          <w:szCs w:val="22"/>
        </w:rPr>
        <w:t>Z up. Wojewody Opolskiego</w:t>
      </w:r>
    </w:p>
    <w:p w:rsidR="00AD7E42" w:rsidRPr="000F2136" w:rsidRDefault="0029081C" w:rsidP="00FF7295">
      <w:pPr>
        <w:tabs>
          <w:tab w:val="left" w:pos="-7513"/>
          <w:tab w:val="center" w:pos="6804"/>
        </w:tabs>
        <w:spacing w:before="360" w:after="0" w:line="360" w:lineRule="auto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bookmarkStart w:id="4" w:name="ezdPracownikNazwa"/>
      <w:r w:rsidRPr="000F2136">
        <w:rPr>
          <w:b/>
          <w:color w:val="FF0000"/>
          <w:sz w:val="22"/>
          <w:szCs w:val="22"/>
        </w:rPr>
        <w:t xml:space="preserve">Mirosława </w:t>
      </w:r>
      <w:proofErr w:type="spellStart"/>
      <w:r w:rsidRPr="000F2136">
        <w:rPr>
          <w:b/>
          <w:color w:val="FF0000"/>
          <w:sz w:val="22"/>
          <w:szCs w:val="22"/>
        </w:rPr>
        <w:t>Kwatek</w:t>
      </w:r>
      <w:proofErr w:type="spellEnd"/>
      <w:r w:rsidRPr="000F2136">
        <w:rPr>
          <w:b/>
          <w:color w:val="FF0000"/>
          <w:sz w:val="22"/>
          <w:szCs w:val="22"/>
        </w:rPr>
        <w:t>- Hoffmann</w:t>
      </w:r>
      <w:bookmarkEnd w:id="4"/>
    </w:p>
    <w:p w:rsidR="00A60212" w:rsidRPr="000F2136" w:rsidRDefault="0029081C" w:rsidP="00F92E8D">
      <w:pPr>
        <w:tabs>
          <w:tab w:val="left" w:pos="-7371"/>
          <w:tab w:val="center" w:pos="6804"/>
        </w:tabs>
        <w:spacing w:after="0" w:line="360" w:lineRule="auto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bookmarkStart w:id="5" w:name="ezdPracownikStanowisko"/>
      <w:r w:rsidRPr="000F2136">
        <w:rPr>
          <w:b/>
          <w:color w:val="FF0000"/>
          <w:sz w:val="22"/>
          <w:szCs w:val="22"/>
        </w:rPr>
        <w:t>Dyrektor</w:t>
      </w:r>
      <w:bookmarkEnd w:id="5"/>
    </w:p>
    <w:p w:rsidR="00784BF6" w:rsidRPr="0029081C" w:rsidRDefault="0029081C" w:rsidP="0029081C">
      <w:pPr>
        <w:tabs>
          <w:tab w:val="left" w:pos="-7371"/>
          <w:tab w:val="center" w:pos="6804"/>
        </w:tabs>
        <w:spacing w:before="120" w:after="8040" w:line="360" w:lineRule="auto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bookmarkStart w:id="6" w:name="ezdPracownikWydzialNazwa"/>
      <w:r w:rsidRPr="000F2136">
        <w:rPr>
          <w:b/>
          <w:color w:val="FF0000"/>
          <w:sz w:val="22"/>
          <w:szCs w:val="22"/>
        </w:rPr>
        <w:t>Wydział Zdrowia</w:t>
      </w:r>
      <w:bookmarkEnd w:id="6"/>
    </w:p>
    <w:sectPr w:rsidR="00784BF6" w:rsidRPr="0029081C" w:rsidSect="00455FD7">
      <w:headerReference w:type="default" r:id="rId8"/>
      <w:footerReference w:type="default" r:id="rId9"/>
      <w:pgSz w:w="11906" w:h="16838" w:code="9"/>
      <w:pgMar w:top="1520" w:right="1418" w:bottom="567" w:left="1418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CB6" w:rsidRDefault="0029081C">
      <w:pPr>
        <w:spacing w:after="0" w:line="240" w:lineRule="auto"/>
      </w:pPr>
      <w:r>
        <w:separator/>
      </w:r>
    </w:p>
  </w:endnote>
  <w:endnote w:type="continuationSeparator" w:id="0">
    <w:p w:rsidR="00051CB6" w:rsidRDefault="0029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24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246"/>
      <w:gridCol w:w="2357"/>
      <w:gridCol w:w="2489"/>
      <w:gridCol w:w="489"/>
      <w:gridCol w:w="939"/>
    </w:tblGrid>
    <w:tr w:rsidR="00095227" w:rsidTr="00A37D85">
      <w:trPr>
        <w:trHeight w:val="287"/>
      </w:trPr>
      <w:tc>
        <w:tcPr>
          <w:tcW w:w="1705" w:type="pct"/>
        </w:tcPr>
        <w:p w:rsidR="00A72736" w:rsidRPr="00A72736" w:rsidRDefault="0029081C">
          <w:pPr>
            <w:pStyle w:val="Stopka"/>
            <w:rPr>
              <w:noProof/>
              <w:sz w:val="20"/>
              <w:szCs w:val="20"/>
              <w:lang w:eastAsia="pl-PL"/>
            </w:rPr>
          </w:pPr>
          <w:r>
            <w:rPr>
              <w:noProof/>
              <w:sz w:val="20"/>
              <w:szCs w:val="20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113665</wp:posOffset>
                    </wp:positionH>
                    <wp:positionV relativeFrom="paragraph">
                      <wp:posOffset>135890</wp:posOffset>
                    </wp:positionV>
                    <wp:extent cx="5784850" cy="0"/>
                    <wp:effectExtent l="8890" t="12065" r="6985" b="6985"/>
                    <wp:wrapNone/>
                    <wp:docPr id="3" name="Łącznik prosty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84850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id="Łącznik prosty 8" o:spid="_x0000_s2050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8.95pt,10.7pt" to="464.45pt,10.7pt" strokecolor="red" strokeweight="0.5pt">
                    <v:stroke joinstyle="miter"/>
                  </v:line>
                </w:pict>
              </mc:Fallback>
            </mc:AlternateContent>
          </w:r>
        </w:p>
      </w:tc>
      <w:tc>
        <w:tcPr>
          <w:tcW w:w="1238" w:type="pct"/>
        </w:tcPr>
        <w:p w:rsidR="00A72736" w:rsidRPr="00A72736" w:rsidRDefault="003B5CC8">
          <w:pPr>
            <w:pStyle w:val="Stopka"/>
            <w:rPr>
              <w:sz w:val="20"/>
              <w:szCs w:val="20"/>
            </w:rPr>
          </w:pPr>
        </w:p>
      </w:tc>
      <w:tc>
        <w:tcPr>
          <w:tcW w:w="1307" w:type="pct"/>
        </w:tcPr>
        <w:p w:rsidR="00A72736" w:rsidRPr="00A72736" w:rsidRDefault="003B5CC8">
          <w:pPr>
            <w:pStyle w:val="Stopka"/>
            <w:rPr>
              <w:sz w:val="20"/>
              <w:szCs w:val="20"/>
              <w:lang w:val="en-US"/>
            </w:rPr>
          </w:pPr>
        </w:p>
      </w:tc>
      <w:tc>
        <w:tcPr>
          <w:tcW w:w="257" w:type="pct"/>
          <w:vAlign w:val="center"/>
        </w:tcPr>
        <w:p w:rsidR="00A72736" w:rsidRPr="00A72736" w:rsidRDefault="003B5CC8" w:rsidP="00C325A9">
          <w:pPr>
            <w:pStyle w:val="Nrstrony"/>
            <w:jc w:val="left"/>
            <w:rPr>
              <w:sz w:val="20"/>
              <w:szCs w:val="20"/>
            </w:rPr>
          </w:pPr>
        </w:p>
      </w:tc>
      <w:tc>
        <w:tcPr>
          <w:tcW w:w="493" w:type="pct"/>
          <w:vAlign w:val="center"/>
        </w:tcPr>
        <w:p w:rsidR="00A72736" w:rsidRPr="00A72736" w:rsidRDefault="003B5CC8" w:rsidP="00C325A9">
          <w:pPr>
            <w:pStyle w:val="Nrstrony"/>
            <w:jc w:val="left"/>
            <w:rPr>
              <w:sz w:val="20"/>
              <w:szCs w:val="20"/>
            </w:rPr>
          </w:pPr>
        </w:p>
      </w:tc>
    </w:tr>
    <w:tr w:rsidR="00095227" w:rsidTr="007039CE">
      <w:trPr>
        <w:trHeight w:val="768"/>
      </w:trPr>
      <w:tc>
        <w:tcPr>
          <w:tcW w:w="1705" w:type="pct"/>
        </w:tcPr>
        <w:p w:rsidR="00A23FA9" w:rsidRPr="00A72736" w:rsidRDefault="0029081C">
          <w:pPr>
            <w:pStyle w:val="Stopka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419225" cy="744961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am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899" cy="746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38" w:type="pct"/>
        </w:tcPr>
        <w:p w:rsidR="00A23FA9" w:rsidRPr="005B7C1A" w:rsidRDefault="0029081C">
          <w:pPr>
            <w:pStyle w:val="Stopka"/>
            <w:rPr>
              <w:sz w:val="16"/>
              <w:szCs w:val="16"/>
            </w:rPr>
          </w:pPr>
          <w:r w:rsidRPr="005B7C1A">
            <w:rPr>
              <w:sz w:val="16"/>
              <w:szCs w:val="16"/>
            </w:rPr>
            <w:t>ul. Piastowska 14</w:t>
          </w:r>
          <w:r>
            <w:rPr>
              <w:sz w:val="16"/>
              <w:szCs w:val="16"/>
            </w:rPr>
            <w:t>,</w:t>
          </w:r>
          <w:r w:rsidRPr="005B7C1A">
            <w:rPr>
              <w:sz w:val="16"/>
              <w:szCs w:val="16"/>
            </w:rPr>
            <w:br/>
            <w:t>45-08</w:t>
          </w:r>
          <w:r>
            <w:rPr>
              <w:sz w:val="16"/>
              <w:szCs w:val="16"/>
            </w:rPr>
            <w:t>1</w:t>
          </w:r>
          <w:r w:rsidRPr="005B7C1A">
            <w:rPr>
              <w:sz w:val="16"/>
              <w:szCs w:val="16"/>
            </w:rPr>
            <w:t xml:space="preserve"> Opole</w:t>
          </w:r>
          <w:r w:rsidRPr="005B7C1A">
            <w:rPr>
              <w:sz w:val="16"/>
              <w:szCs w:val="16"/>
            </w:rPr>
            <w:br/>
            <w:t>NIP: 754-11-16-953</w:t>
          </w:r>
          <w:r w:rsidRPr="005B7C1A">
            <w:rPr>
              <w:sz w:val="16"/>
              <w:szCs w:val="16"/>
            </w:rPr>
            <w:br/>
            <w:t>REGON: 000514325</w:t>
          </w:r>
        </w:p>
      </w:tc>
      <w:tc>
        <w:tcPr>
          <w:tcW w:w="1307" w:type="pct"/>
        </w:tcPr>
        <w:p w:rsidR="00AA6BDA" w:rsidRDefault="0029081C">
          <w:pPr>
            <w:pStyle w:val="Stopka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 xml:space="preserve">tel. </w:t>
          </w:r>
          <w:r w:rsidRPr="005B7C1A">
            <w:rPr>
              <w:sz w:val="16"/>
              <w:szCs w:val="16"/>
              <w:lang w:val="en-US"/>
            </w:rPr>
            <w:t>77 45 24</w:t>
          </w:r>
          <w:r>
            <w:rPr>
              <w:sz w:val="16"/>
              <w:szCs w:val="16"/>
              <w:lang w:val="en-US"/>
            </w:rPr>
            <w:t> </w:t>
          </w:r>
          <w:r w:rsidRPr="005B7C1A">
            <w:rPr>
              <w:sz w:val="16"/>
              <w:szCs w:val="16"/>
              <w:lang w:val="en-US"/>
            </w:rPr>
            <w:t>125</w:t>
          </w:r>
        </w:p>
        <w:p w:rsidR="00A23FA9" w:rsidRPr="005B7C1A" w:rsidRDefault="0029081C">
          <w:pPr>
            <w:pStyle w:val="Stopka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  <w:lang w:val="en-US"/>
            </w:rPr>
            <w:t xml:space="preserve">fax </w:t>
          </w:r>
          <w:r w:rsidRPr="005B7C1A">
            <w:rPr>
              <w:sz w:val="16"/>
              <w:szCs w:val="16"/>
              <w:lang w:val="en-US"/>
            </w:rPr>
            <w:t>77 45 24 705</w:t>
          </w:r>
        </w:p>
        <w:p w:rsidR="00A23FA9" w:rsidRPr="005B7C1A" w:rsidRDefault="0029081C">
          <w:pPr>
            <w:pStyle w:val="Stopka"/>
            <w:rPr>
              <w:sz w:val="16"/>
              <w:szCs w:val="16"/>
              <w:lang w:val="en-US"/>
            </w:rPr>
          </w:pPr>
          <w:r w:rsidRPr="005B7C1A">
            <w:rPr>
              <w:sz w:val="16"/>
              <w:szCs w:val="16"/>
              <w:lang w:val="en-US"/>
            </w:rPr>
            <w:t>email</w:t>
          </w:r>
          <w:r>
            <w:rPr>
              <w:sz w:val="16"/>
              <w:szCs w:val="16"/>
              <w:lang w:val="en-US"/>
            </w:rPr>
            <w:t xml:space="preserve">: </w:t>
          </w:r>
          <w:hyperlink r:id="rId2" w:history="1">
            <w:r w:rsidRPr="005B7C1A">
              <w:rPr>
                <w:rStyle w:val="Hipercze"/>
                <w:sz w:val="16"/>
                <w:szCs w:val="16"/>
                <w:lang w:val="en-US"/>
              </w:rPr>
              <w:t>bok@opole.uw.gov.pl</w:t>
            </w:r>
          </w:hyperlink>
        </w:p>
        <w:p w:rsidR="00A23FA9" w:rsidRPr="005B7C1A" w:rsidRDefault="0029081C" w:rsidP="00AA6BDA">
          <w:pPr>
            <w:pStyle w:val="Stopka"/>
            <w:rPr>
              <w:sz w:val="16"/>
              <w:szCs w:val="16"/>
              <w:lang w:val="en-US"/>
            </w:rPr>
          </w:pPr>
          <w:r w:rsidRPr="005B7C1A">
            <w:rPr>
              <w:sz w:val="16"/>
              <w:szCs w:val="16"/>
              <w:lang w:val="en-US"/>
            </w:rPr>
            <w:t>www</w:t>
          </w:r>
          <w:r>
            <w:rPr>
              <w:sz w:val="16"/>
              <w:szCs w:val="16"/>
              <w:lang w:val="en-US"/>
            </w:rPr>
            <w:t xml:space="preserve">: </w:t>
          </w:r>
          <w:hyperlink r:id="rId3" w:history="1">
            <w:r w:rsidRPr="005B7C1A">
              <w:rPr>
                <w:rStyle w:val="Hipercze"/>
                <w:sz w:val="16"/>
                <w:szCs w:val="16"/>
                <w:lang w:val="en-US"/>
              </w:rPr>
              <w:t>www.opole.uw.gov.pl</w:t>
            </w:r>
          </w:hyperlink>
        </w:p>
      </w:tc>
      <w:tc>
        <w:tcPr>
          <w:tcW w:w="257" w:type="pct"/>
          <w:vAlign w:val="center"/>
        </w:tcPr>
        <w:p w:rsidR="00A23FA9" w:rsidRPr="005B7C1A" w:rsidRDefault="003B5CC8" w:rsidP="00A23FA9">
          <w:pPr>
            <w:pStyle w:val="Nrstrony"/>
            <w:jc w:val="center"/>
            <w:rPr>
              <w:sz w:val="16"/>
              <w:szCs w:val="16"/>
            </w:rPr>
          </w:pPr>
        </w:p>
      </w:tc>
      <w:tc>
        <w:tcPr>
          <w:tcW w:w="493" w:type="pct"/>
          <w:vAlign w:val="center"/>
        </w:tcPr>
        <w:p w:rsidR="00A23FA9" w:rsidRPr="005B7C1A" w:rsidRDefault="0029081C" w:rsidP="00A23FA9">
          <w:pPr>
            <w:pStyle w:val="Nrstrony"/>
            <w:jc w:val="center"/>
            <w:rPr>
              <w:sz w:val="16"/>
              <w:szCs w:val="16"/>
            </w:rPr>
          </w:pPr>
          <w:r w:rsidRPr="005B7C1A">
            <w:rPr>
              <w:sz w:val="16"/>
              <w:szCs w:val="16"/>
            </w:rPr>
            <w:fldChar w:fldCharType="begin"/>
          </w:r>
          <w:r w:rsidRPr="005B7C1A">
            <w:rPr>
              <w:sz w:val="16"/>
              <w:szCs w:val="16"/>
            </w:rPr>
            <w:instrText xml:space="preserve"> PAGE   \* MERGEFORMAT </w:instrText>
          </w:r>
          <w:r w:rsidRPr="005B7C1A">
            <w:rPr>
              <w:sz w:val="16"/>
              <w:szCs w:val="16"/>
            </w:rPr>
            <w:fldChar w:fldCharType="separate"/>
          </w:r>
          <w:r w:rsidR="003B5CC8">
            <w:rPr>
              <w:noProof/>
              <w:sz w:val="16"/>
              <w:szCs w:val="16"/>
            </w:rPr>
            <w:t>3</w:t>
          </w:r>
          <w:r w:rsidRPr="005B7C1A">
            <w:rPr>
              <w:sz w:val="16"/>
              <w:szCs w:val="16"/>
            </w:rPr>
            <w:fldChar w:fldCharType="end"/>
          </w:r>
          <w:r w:rsidRPr="005B7C1A">
            <w:rPr>
              <w:sz w:val="16"/>
              <w:szCs w:val="16"/>
            </w:rPr>
            <w:t>/</w:t>
          </w:r>
          <w:r w:rsidRPr="00B04921">
            <w:rPr>
              <w:rFonts w:asciiTheme="minorHAnsi" w:hAnsiTheme="minorHAnsi" w:cstheme="minorBidi"/>
              <w:sz w:val="22"/>
              <w:szCs w:val="22"/>
            </w:rPr>
            <w:fldChar w:fldCharType="begin"/>
          </w:r>
          <w:r>
            <w:instrText xml:space="preserve"> NUMPAGES   \* MERGEFORMAT </w:instrText>
          </w:r>
          <w:r w:rsidRPr="00B04921">
            <w:rPr>
              <w:rFonts w:asciiTheme="minorHAnsi" w:hAnsiTheme="minorHAnsi" w:cstheme="minorBidi"/>
              <w:sz w:val="22"/>
              <w:szCs w:val="22"/>
            </w:rPr>
            <w:fldChar w:fldCharType="separate"/>
          </w:r>
          <w:r w:rsidR="003B5CC8" w:rsidRPr="003B5CC8">
            <w:rPr>
              <w:noProof/>
              <w:sz w:val="16"/>
              <w:szCs w:val="16"/>
            </w:rPr>
            <w:t>3</w:t>
          </w:r>
          <w:r w:rsidRPr="00B04921">
            <w:rPr>
              <w:noProof/>
              <w:sz w:val="16"/>
              <w:szCs w:val="16"/>
            </w:rPr>
            <w:fldChar w:fldCharType="end"/>
          </w:r>
        </w:p>
      </w:tc>
    </w:tr>
  </w:tbl>
  <w:p w:rsidR="00207609" w:rsidRPr="00AF5019" w:rsidRDefault="0029081C" w:rsidP="00EC74E1">
    <w:pPr>
      <w:pStyle w:val="Stopka"/>
      <w:rPr>
        <w:sz w:val="2"/>
        <w:szCs w:val="2"/>
        <w:lang w:val="en-US"/>
      </w:rPr>
    </w:pPr>
    <w:r>
      <w:rPr>
        <w:sz w:val="2"/>
        <w:szCs w:val="2"/>
        <w:lang w:val="en-US"/>
      </w:rPr>
      <w:t xml:space="preserve"> /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CB6" w:rsidRDefault="0029081C">
      <w:pPr>
        <w:spacing w:after="0" w:line="240" w:lineRule="auto"/>
      </w:pPr>
      <w:r>
        <w:separator/>
      </w:r>
    </w:p>
  </w:footnote>
  <w:footnote w:type="continuationSeparator" w:id="0">
    <w:p w:rsidR="00051CB6" w:rsidRDefault="00290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0"/>
      <w:gridCol w:w="3860"/>
    </w:tblGrid>
    <w:tr w:rsidR="00095227" w:rsidTr="00921BF5">
      <w:trPr>
        <w:trHeight w:val="1281"/>
        <w:jc w:val="center"/>
      </w:trPr>
      <w:tc>
        <w:tcPr>
          <w:tcW w:w="0" w:type="auto"/>
        </w:tcPr>
        <w:p w:rsidR="003A33FF" w:rsidRPr="004D2744" w:rsidRDefault="0029081C" w:rsidP="00D3056A">
          <w:pPr>
            <w:pStyle w:val="Nagwek"/>
            <w:jc w:val="right"/>
          </w:pPr>
          <w:r>
            <w:rPr>
              <w:noProof/>
              <w:lang w:eastAsia="pl-PL"/>
            </w:rPr>
            <w:drawing>
              <wp:inline distT="0" distB="0" distL="0" distR="0">
                <wp:extent cx="688483" cy="756000"/>
                <wp:effectExtent l="0" t="0" r="0" b="6350"/>
                <wp:docPr id="2" name="Obraz 1" descr="C:\Users\kdziechcinski2\AppData\Local\Microsoft\Windows\INetCache\Content.Word\o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dziechcinski2\AppData\Local\Microsoft\Windows\INetCache\Content.Word\o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483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:rsidR="003A33FF" w:rsidRDefault="0029081C" w:rsidP="007039CE">
          <w:pPr>
            <w:pStyle w:val="Nagwek"/>
            <w:rPr>
              <w:sz w:val="44"/>
              <w:szCs w:val="44"/>
            </w:rPr>
          </w:pPr>
          <w:r w:rsidRPr="004D2744">
            <w:rPr>
              <w:sz w:val="44"/>
              <w:szCs w:val="44"/>
            </w:rPr>
            <w:t>Wojewoda Opolski</w:t>
          </w:r>
        </w:p>
        <w:p w:rsidR="006072D0" w:rsidRPr="006072D0" w:rsidRDefault="0029081C" w:rsidP="004260F2">
          <w:pPr>
            <w:pStyle w:val="Nagwek"/>
            <w:jc w:val="center"/>
            <w:rPr>
              <w:sz w:val="36"/>
              <w:szCs w:val="36"/>
            </w:rPr>
          </w:pPr>
          <w:r>
            <w:rPr>
              <w:sz w:val="36"/>
              <w:szCs w:val="36"/>
            </w:rPr>
            <w:t>Monika Jurek</w:t>
          </w:r>
        </w:p>
      </w:tc>
    </w:tr>
  </w:tbl>
  <w:p w:rsidR="006E16D2" w:rsidRDefault="0029081C" w:rsidP="003A33FF">
    <w:pPr>
      <w:pStyle w:val="Nagwek"/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-23495</wp:posOffset>
              </wp:positionH>
              <wp:positionV relativeFrom="paragraph">
                <wp:posOffset>31750</wp:posOffset>
              </wp:positionV>
              <wp:extent cx="5791200" cy="0"/>
              <wp:effectExtent l="5080" t="12700" r="13970" b="635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4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59264" from="-1.85pt,2.5pt" to="454.15pt,2.5pt" strokecolor="red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C154E"/>
    <w:multiLevelType w:val="hybridMultilevel"/>
    <w:tmpl w:val="FB2C690E"/>
    <w:lvl w:ilvl="0" w:tplc="382AF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C46FEFE" w:tentative="1">
      <w:start w:val="1"/>
      <w:numFmt w:val="lowerLetter"/>
      <w:lvlText w:val="%2."/>
      <w:lvlJc w:val="left"/>
      <w:pPr>
        <w:ind w:left="1080" w:hanging="360"/>
      </w:pPr>
    </w:lvl>
    <w:lvl w:ilvl="2" w:tplc="E5F4838E" w:tentative="1">
      <w:start w:val="1"/>
      <w:numFmt w:val="lowerRoman"/>
      <w:lvlText w:val="%3."/>
      <w:lvlJc w:val="right"/>
      <w:pPr>
        <w:ind w:left="1800" w:hanging="180"/>
      </w:pPr>
    </w:lvl>
    <w:lvl w:ilvl="3" w:tplc="546E9742" w:tentative="1">
      <w:start w:val="1"/>
      <w:numFmt w:val="decimal"/>
      <w:lvlText w:val="%4."/>
      <w:lvlJc w:val="left"/>
      <w:pPr>
        <w:ind w:left="2520" w:hanging="360"/>
      </w:pPr>
    </w:lvl>
    <w:lvl w:ilvl="4" w:tplc="44246A26" w:tentative="1">
      <w:start w:val="1"/>
      <w:numFmt w:val="lowerLetter"/>
      <w:lvlText w:val="%5."/>
      <w:lvlJc w:val="left"/>
      <w:pPr>
        <w:ind w:left="3240" w:hanging="360"/>
      </w:pPr>
    </w:lvl>
    <w:lvl w:ilvl="5" w:tplc="9E58FFA6" w:tentative="1">
      <w:start w:val="1"/>
      <w:numFmt w:val="lowerRoman"/>
      <w:lvlText w:val="%6."/>
      <w:lvlJc w:val="right"/>
      <w:pPr>
        <w:ind w:left="3960" w:hanging="180"/>
      </w:pPr>
    </w:lvl>
    <w:lvl w:ilvl="6" w:tplc="0BA40B2E" w:tentative="1">
      <w:start w:val="1"/>
      <w:numFmt w:val="decimal"/>
      <w:lvlText w:val="%7."/>
      <w:lvlJc w:val="left"/>
      <w:pPr>
        <w:ind w:left="4680" w:hanging="360"/>
      </w:pPr>
    </w:lvl>
    <w:lvl w:ilvl="7" w:tplc="434644AE" w:tentative="1">
      <w:start w:val="1"/>
      <w:numFmt w:val="lowerLetter"/>
      <w:lvlText w:val="%8."/>
      <w:lvlJc w:val="left"/>
      <w:pPr>
        <w:ind w:left="5400" w:hanging="360"/>
      </w:pPr>
    </w:lvl>
    <w:lvl w:ilvl="8" w:tplc="3C6A39C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143DE"/>
    <w:multiLevelType w:val="hybridMultilevel"/>
    <w:tmpl w:val="954E6462"/>
    <w:lvl w:ilvl="0" w:tplc="70D4CE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E0596E" w:tentative="1">
      <w:start w:val="1"/>
      <w:numFmt w:val="lowerLetter"/>
      <w:lvlText w:val="%2."/>
      <w:lvlJc w:val="left"/>
      <w:pPr>
        <w:ind w:left="1440" w:hanging="360"/>
      </w:pPr>
    </w:lvl>
    <w:lvl w:ilvl="2" w:tplc="25ACA274" w:tentative="1">
      <w:start w:val="1"/>
      <w:numFmt w:val="lowerRoman"/>
      <w:lvlText w:val="%3."/>
      <w:lvlJc w:val="right"/>
      <w:pPr>
        <w:ind w:left="2160" w:hanging="180"/>
      </w:pPr>
    </w:lvl>
    <w:lvl w:ilvl="3" w:tplc="BCF44C0A" w:tentative="1">
      <w:start w:val="1"/>
      <w:numFmt w:val="decimal"/>
      <w:lvlText w:val="%4."/>
      <w:lvlJc w:val="left"/>
      <w:pPr>
        <w:ind w:left="2880" w:hanging="360"/>
      </w:pPr>
    </w:lvl>
    <w:lvl w:ilvl="4" w:tplc="6EF066E4" w:tentative="1">
      <w:start w:val="1"/>
      <w:numFmt w:val="lowerLetter"/>
      <w:lvlText w:val="%5."/>
      <w:lvlJc w:val="left"/>
      <w:pPr>
        <w:ind w:left="3600" w:hanging="360"/>
      </w:pPr>
    </w:lvl>
    <w:lvl w:ilvl="5" w:tplc="ADF40224" w:tentative="1">
      <w:start w:val="1"/>
      <w:numFmt w:val="lowerRoman"/>
      <w:lvlText w:val="%6."/>
      <w:lvlJc w:val="right"/>
      <w:pPr>
        <w:ind w:left="4320" w:hanging="180"/>
      </w:pPr>
    </w:lvl>
    <w:lvl w:ilvl="6" w:tplc="58A4E7F4" w:tentative="1">
      <w:start w:val="1"/>
      <w:numFmt w:val="decimal"/>
      <w:lvlText w:val="%7."/>
      <w:lvlJc w:val="left"/>
      <w:pPr>
        <w:ind w:left="5040" w:hanging="360"/>
      </w:pPr>
    </w:lvl>
    <w:lvl w:ilvl="7" w:tplc="08E22FB6" w:tentative="1">
      <w:start w:val="1"/>
      <w:numFmt w:val="lowerLetter"/>
      <w:lvlText w:val="%8."/>
      <w:lvlJc w:val="left"/>
      <w:pPr>
        <w:ind w:left="5760" w:hanging="360"/>
      </w:pPr>
    </w:lvl>
    <w:lvl w:ilvl="8" w:tplc="C9EC1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971"/>
    <w:multiLevelType w:val="hybridMultilevel"/>
    <w:tmpl w:val="59BE2946"/>
    <w:lvl w:ilvl="0" w:tplc="B2226F18">
      <w:start w:val="1"/>
      <w:numFmt w:val="decimal"/>
      <w:lvlText w:val="%1."/>
      <w:lvlJc w:val="left"/>
      <w:pPr>
        <w:ind w:left="720" w:hanging="360"/>
      </w:pPr>
    </w:lvl>
    <w:lvl w:ilvl="1" w:tplc="7C7E5288" w:tentative="1">
      <w:start w:val="1"/>
      <w:numFmt w:val="lowerLetter"/>
      <w:lvlText w:val="%2."/>
      <w:lvlJc w:val="left"/>
      <w:pPr>
        <w:ind w:left="1440" w:hanging="360"/>
      </w:pPr>
    </w:lvl>
    <w:lvl w:ilvl="2" w:tplc="C434A7F4" w:tentative="1">
      <w:start w:val="1"/>
      <w:numFmt w:val="lowerRoman"/>
      <w:lvlText w:val="%3."/>
      <w:lvlJc w:val="right"/>
      <w:pPr>
        <w:ind w:left="2160" w:hanging="180"/>
      </w:pPr>
    </w:lvl>
    <w:lvl w:ilvl="3" w:tplc="B70026C2" w:tentative="1">
      <w:start w:val="1"/>
      <w:numFmt w:val="decimal"/>
      <w:lvlText w:val="%4."/>
      <w:lvlJc w:val="left"/>
      <w:pPr>
        <w:ind w:left="2880" w:hanging="360"/>
      </w:pPr>
    </w:lvl>
    <w:lvl w:ilvl="4" w:tplc="6E3A48B2" w:tentative="1">
      <w:start w:val="1"/>
      <w:numFmt w:val="lowerLetter"/>
      <w:lvlText w:val="%5."/>
      <w:lvlJc w:val="left"/>
      <w:pPr>
        <w:ind w:left="3600" w:hanging="360"/>
      </w:pPr>
    </w:lvl>
    <w:lvl w:ilvl="5" w:tplc="6144E0AA" w:tentative="1">
      <w:start w:val="1"/>
      <w:numFmt w:val="lowerRoman"/>
      <w:lvlText w:val="%6."/>
      <w:lvlJc w:val="right"/>
      <w:pPr>
        <w:ind w:left="4320" w:hanging="180"/>
      </w:pPr>
    </w:lvl>
    <w:lvl w:ilvl="6" w:tplc="8E54B06E" w:tentative="1">
      <w:start w:val="1"/>
      <w:numFmt w:val="decimal"/>
      <w:lvlText w:val="%7."/>
      <w:lvlJc w:val="left"/>
      <w:pPr>
        <w:ind w:left="5040" w:hanging="360"/>
      </w:pPr>
    </w:lvl>
    <w:lvl w:ilvl="7" w:tplc="E15C44BC" w:tentative="1">
      <w:start w:val="1"/>
      <w:numFmt w:val="lowerLetter"/>
      <w:lvlText w:val="%8."/>
      <w:lvlJc w:val="left"/>
      <w:pPr>
        <w:ind w:left="5760" w:hanging="360"/>
      </w:pPr>
    </w:lvl>
    <w:lvl w:ilvl="8" w:tplc="490007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30831"/>
    <w:multiLevelType w:val="hybridMultilevel"/>
    <w:tmpl w:val="63C4D870"/>
    <w:lvl w:ilvl="0" w:tplc="17CC4A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D1E8696" w:tentative="1">
      <w:start w:val="1"/>
      <w:numFmt w:val="lowerLetter"/>
      <w:lvlText w:val="%2."/>
      <w:lvlJc w:val="left"/>
      <w:pPr>
        <w:ind w:left="1440" w:hanging="360"/>
      </w:pPr>
    </w:lvl>
    <w:lvl w:ilvl="2" w:tplc="BD26DAA8" w:tentative="1">
      <w:start w:val="1"/>
      <w:numFmt w:val="lowerRoman"/>
      <w:lvlText w:val="%3."/>
      <w:lvlJc w:val="right"/>
      <w:pPr>
        <w:ind w:left="2160" w:hanging="180"/>
      </w:pPr>
    </w:lvl>
    <w:lvl w:ilvl="3" w:tplc="1A0A42C2" w:tentative="1">
      <w:start w:val="1"/>
      <w:numFmt w:val="decimal"/>
      <w:lvlText w:val="%4."/>
      <w:lvlJc w:val="left"/>
      <w:pPr>
        <w:ind w:left="2880" w:hanging="360"/>
      </w:pPr>
    </w:lvl>
    <w:lvl w:ilvl="4" w:tplc="725CBB9E" w:tentative="1">
      <w:start w:val="1"/>
      <w:numFmt w:val="lowerLetter"/>
      <w:lvlText w:val="%5."/>
      <w:lvlJc w:val="left"/>
      <w:pPr>
        <w:ind w:left="3600" w:hanging="360"/>
      </w:pPr>
    </w:lvl>
    <w:lvl w:ilvl="5" w:tplc="1BAAB52E" w:tentative="1">
      <w:start w:val="1"/>
      <w:numFmt w:val="lowerRoman"/>
      <w:lvlText w:val="%6."/>
      <w:lvlJc w:val="right"/>
      <w:pPr>
        <w:ind w:left="4320" w:hanging="180"/>
      </w:pPr>
    </w:lvl>
    <w:lvl w:ilvl="6" w:tplc="543ACF8E" w:tentative="1">
      <w:start w:val="1"/>
      <w:numFmt w:val="decimal"/>
      <w:lvlText w:val="%7."/>
      <w:lvlJc w:val="left"/>
      <w:pPr>
        <w:ind w:left="5040" w:hanging="360"/>
      </w:pPr>
    </w:lvl>
    <w:lvl w:ilvl="7" w:tplc="20FCD4EE" w:tentative="1">
      <w:start w:val="1"/>
      <w:numFmt w:val="lowerLetter"/>
      <w:lvlText w:val="%8."/>
      <w:lvlJc w:val="left"/>
      <w:pPr>
        <w:ind w:left="5760" w:hanging="360"/>
      </w:pPr>
    </w:lvl>
    <w:lvl w:ilvl="8" w:tplc="539C0B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91310"/>
    <w:multiLevelType w:val="hybridMultilevel"/>
    <w:tmpl w:val="033EB782"/>
    <w:lvl w:ilvl="0" w:tplc="0E46FE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FAC54CE" w:tentative="1">
      <w:start w:val="1"/>
      <w:numFmt w:val="lowerLetter"/>
      <w:lvlText w:val="%2."/>
      <w:lvlJc w:val="left"/>
      <w:pPr>
        <w:ind w:left="1440" w:hanging="360"/>
      </w:pPr>
    </w:lvl>
    <w:lvl w:ilvl="2" w:tplc="DB502726" w:tentative="1">
      <w:start w:val="1"/>
      <w:numFmt w:val="lowerRoman"/>
      <w:lvlText w:val="%3."/>
      <w:lvlJc w:val="right"/>
      <w:pPr>
        <w:ind w:left="2160" w:hanging="180"/>
      </w:pPr>
    </w:lvl>
    <w:lvl w:ilvl="3" w:tplc="58B6A082" w:tentative="1">
      <w:start w:val="1"/>
      <w:numFmt w:val="decimal"/>
      <w:lvlText w:val="%4."/>
      <w:lvlJc w:val="left"/>
      <w:pPr>
        <w:ind w:left="2880" w:hanging="360"/>
      </w:pPr>
    </w:lvl>
    <w:lvl w:ilvl="4" w:tplc="2596688C" w:tentative="1">
      <w:start w:val="1"/>
      <w:numFmt w:val="lowerLetter"/>
      <w:lvlText w:val="%5."/>
      <w:lvlJc w:val="left"/>
      <w:pPr>
        <w:ind w:left="3600" w:hanging="360"/>
      </w:pPr>
    </w:lvl>
    <w:lvl w:ilvl="5" w:tplc="51BC090A" w:tentative="1">
      <w:start w:val="1"/>
      <w:numFmt w:val="lowerRoman"/>
      <w:lvlText w:val="%6."/>
      <w:lvlJc w:val="right"/>
      <w:pPr>
        <w:ind w:left="4320" w:hanging="180"/>
      </w:pPr>
    </w:lvl>
    <w:lvl w:ilvl="6" w:tplc="275671AE" w:tentative="1">
      <w:start w:val="1"/>
      <w:numFmt w:val="decimal"/>
      <w:lvlText w:val="%7."/>
      <w:lvlJc w:val="left"/>
      <w:pPr>
        <w:ind w:left="5040" w:hanging="360"/>
      </w:pPr>
    </w:lvl>
    <w:lvl w:ilvl="7" w:tplc="C09CC1D8" w:tentative="1">
      <w:start w:val="1"/>
      <w:numFmt w:val="lowerLetter"/>
      <w:lvlText w:val="%8."/>
      <w:lvlJc w:val="left"/>
      <w:pPr>
        <w:ind w:left="5760" w:hanging="360"/>
      </w:pPr>
    </w:lvl>
    <w:lvl w:ilvl="8" w:tplc="29646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E1E53"/>
    <w:multiLevelType w:val="hybridMultilevel"/>
    <w:tmpl w:val="07A22398"/>
    <w:lvl w:ilvl="0" w:tplc="D2C67E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668B0E" w:tentative="1">
      <w:start w:val="1"/>
      <w:numFmt w:val="lowerLetter"/>
      <w:lvlText w:val="%2."/>
      <w:lvlJc w:val="left"/>
      <w:pPr>
        <w:ind w:left="1440" w:hanging="360"/>
      </w:pPr>
    </w:lvl>
    <w:lvl w:ilvl="2" w:tplc="1D56B508" w:tentative="1">
      <w:start w:val="1"/>
      <w:numFmt w:val="lowerRoman"/>
      <w:lvlText w:val="%3."/>
      <w:lvlJc w:val="right"/>
      <w:pPr>
        <w:ind w:left="2160" w:hanging="180"/>
      </w:pPr>
    </w:lvl>
    <w:lvl w:ilvl="3" w:tplc="80FEFC16" w:tentative="1">
      <w:start w:val="1"/>
      <w:numFmt w:val="decimal"/>
      <w:lvlText w:val="%4."/>
      <w:lvlJc w:val="left"/>
      <w:pPr>
        <w:ind w:left="2880" w:hanging="360"/>
      </w:pPr>
    </w:lvl>
    <w:lvl w:ilvl="4" w:tplc="A1969CFC" w:tentative="1">
      <w:start w:val="1"/>
      <w:numFmt w:val="lowerLetter"/>
      <w:lvlText w:val="%5."/>
      <w:lvlJc w:val="left"/>
      <w:pPr>
        <w:ind w:left="3600" w:hanging="360"/>
      </w:pPr>
    </w:lvl>
    <w:lvl w:ilvl="5" w:tplc="1BEC9960" w:tentative="1">
      <w:start w:val="1"/>
      <w:numFmt w:val="lowerRoman"/>
      <w:lvlText w:val="%6."/>
      <w:lvlJc w:val="right"/>
      <w:pPr>
        <w:ind w:left="4320" w:hanging="180"/>
      </w:pPr>
    </w:lvl>
    <w:lvl w:ilvl="6" w:tplc="87902F7E" w:tentative="1">
      <w:start w:val="1"/>
      <w:numFmt w:val="decimal"/>
      <w:lvlText w:val="%7."/>
      <w:lvlJc w:val="left"/>
      <w:pPr>
        <w:ind w:left="5040" w:hanging="360"/>
      </w:pPr>
    </w:lvl>
    <w:lvl w:ilvl="7" w:tplc="75884EC6" w:tentative="1">
      <w:start w:val="1"/>
      <w:numFmt w:val="lowerLetter"/>
      <w:lvlText w:val="%8."/>
      <w:lvlJc w:val="left"/>
      <w:pPr>
        <w:ind w:left="5760" w:hanging="360"/>
      </w:pPr>
    </w:lvl>
    <w:lvl w:ilvl="8" w:tplc="7D86DC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D2577"/>
    <w:multiLevelType w:val="hybridMultilevel"/>
    <w:tmpl w:val="F08604AE"/>
    <w:lvl w:ilvl="0" w:tplc="4380E0F2">
      <w:start w:val="1"/>
      <w:numFmt w:val="decimal"/>
      <w:lvlText w:val="%1)"/>
      <w:lvlJc w:val="left"/>
      <w:pPr>
        <w:ind w:left="1287" w:hanging="360"/>
      </w:pPr>
    </w:lvl>
    <w:lvl w:ilvl="1" w:tplc="24A2D80A" w:tentative="1">
      <w:start w:val="1"/>
      <w:numFmt w:val="lowerLetter"/>
      <w:lvlText w:val="%2."/>
      <w:lvlJc w:val="left"/>
      <w:pPr>
        <w:ind w:left="2007" w:hanging="360"/>
      </w:pPr>
    </w:lvl>
    <w:lvl w:ilvl="2" w:tplc="73588A50" w:tentative="1">
      <w:start w:val="1"/>
      <w:numFmt w:val="lowerRoman"/>
      <w:lvlText w:val="%3."/>
      <w:lvlJc w:val="right"/>
      <w:pPr>
        <w:ind w:left="2727" w:hanging="180"/>
      </w:pPr>
    </w:lvl>
    <w:lvl w:ilvl="3" w:tplc="C9F69D48" w:tentative="1">
      <w:start w:val="1"/>
      <w:numFmt w:val="decimal"/>
      <w:lvlText w:val="%4."/>
      <w:lvlJc w:val="left"/>
      <w:pPr>
        <w:ind w:left="3447" w:hanging="360"/>
      </w:pPr>
    </w:lvl>
    <w:lvl w:ilvl="4" w:tplc="5F3037FA" w:tentative="1">
      <w:start w:val="1"/>
      <w:numFmt w:val="lowerLetter"/>
      <w:lvlText w:val="%5."/>
      <w:lvlJc w:val="left"/>
      <w:pPr>
        <w:ind w:left="4167" w:hanging="360"/>
      </w:pPr>
    </w:lvl>
    <w:lvl w:ilvl="5" w:tplc="D010AA0C" w:tentative="1">
      <w:start w:val="1"/>
      <w:numFmt w:val="lowerRoman"/>
      <w:lvlText w:val="%6."/>
      <w:lvlJc w:val="right"/>
      <w:pPr>
        <w:ind w:left="4887" w:hanging="180"/>
      </w:pPr>
    </w:lvl>
    <w:lvl w:ilvl="6" w:tplc="2350398A" w:tentative="1">
      <w:start w:val="1"/>
      <w:numFmt w:val="decimal"/>
      <w:lvlText w:val="%7."/>
      <w:lvlJc w:val="left"/>
      <w:pPr>
        <w:ind w:left="5607" w:hanging="360"/>
      </w:pPr>
    </w:lvl>
    <w:lvl w:ilvl="7" w:tplc="DDBE6812" w:tentative="1">
      <w:start w:val="1"/>
      <w:numFmt w:val="lowerLetter"/>
      <w:lvlText w:val="%8."/>
      <w:lvlJc w:val="left"/>
      <w:pPr>
        <w:ind w:left="6327" w:hanging="360"/>
      </w:pPr>
    </w:lvl>
    <w:lvl w:ilvl="8" w:tplc="FACAB98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A965C68"/>
    <w:multiLevelType w:val="hybridMultilevel"/>
    <w:tmpl w:val="572EE018"/>
    <w:lvl w:ilvl="0" w:tplc="294489C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E78ED744" w:tentative="1">
      <w:start w:val="1"/>
      <w:numFmt w:val="lowerLetter"/>
      <w:lvlText w:val="%2."/>
      <w:lvlJc w:val="left"/>
      <w:pPr>
        <w:ind w:left="1440" w:hanging="360"/>
      </w:pPr>
    </w:lvl>
    <w:lvl w:ilvl="2" w:tplc="D87CBA1C" w:tentative="1">
      <w:start w:val="1"/>
      <w:numFmt w:val="lowerRoman"/>
      <w:lvlText w:val="%3."/>
      <w:lvlJc w:val="right"/>
      <w:pPr>
        <w:ind w:left="2160" w:hanging="180"/>
      </w:pPr>
    </w:lvl>
    <w:lvl w:ilvl="3" w:tplc="6ECC1EF6" w:tentative="1">
      <w:start w:val="1"/>
      <w:numFmt w:val="decimal"/>
      <w:lvlText w:val="%4."/>
      <w:lvlJc w:val="left"/>
      <w:pPr>
        <w:ind w:left="2880" w:hanging="360"/>
      </w:pPr>
    </w:lvl>
    <w:lvl w:ilvl="4" w:tplc="306AC41E" w:tentative="1">
      <w:start w:val="1"/>
      <w:numFmt w:val="lowerLetter"/>
      <w:lvlText w:val="%5."/>
      <w:lvlJc w:val="left"/>
      <w:pPr>
        <w:ind w:left="3600" w:hanging="360"/>
      </w:pPr>
    </w:lvl>
    <w:lvl w:ilvl="5" w:tplc="63AC32A4" w:tentative="1">
      <w:start w:val="1"/>
      <w:numFmt w:val="lowerRoman"/>
      <w:lvlText w:val="%6."/>
      <w:lvlJc w:val="right"/>
      <w:pPr>
        <w:ind w:left="4320" w:hanging="180"/>
      </w:pPr>
    </w:lvl>
    <w:lvl w:ilvl="6" w:tplc="22EE6DB4" w:tentative="1">
      <w:start w:val="1"/>
      <w:numFmt w:val="decimal"/>
      <w:lvlText w:val="%7."/>
      <w:lvlJc w:val="left"/>
      <w:pPr>
        <w:ind w:left="5040" w:hanging="360"/>
      </w:pPr>
    </w:lvl>
    <w:lvl w:ilvl="7" w:tplc="3356B124" w:tentative="1">
      <w:start w:val="1"/>
      <w:numFmt w:val="lowerLetter"/>
      <w:lvlText w:val="%8."/>
      <w:lvlJc w:val="left"/>
      <w:pPr>
        <w:ind w:left="5760" w:hanging="360"/>
      </w:pPr>
    </w:lvl>
    <w:lvl w:ilvl="8" w:tplc="36A854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15EB7"/>
    <w:multiLevelType w:val="hybridMultilevel"/>
    <w:tmpl w:val="7FA44A5C"/>
    <w:lvl w:ilvl="0" w:tplc="051A0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8B060A4" w:tentative="1">
      <w:start w:val="1"/>
      <w:numFmt w:val="lowerLetter"/>
      <w:lvlText w:val="%2."/>
      <w:lvlJc w:val="left"/>
      <w:pPr>
        <w:ind w:left="1080" w:hanging="360"/>
      </w:pPr>
    </w:lvl>
    <w:lvl w:ilvl="2" w:tplc="F5C67464" w:tentative="1">
      <w:start w:val="1"/>
      <w:numFmt w:val="lowerRoman"/>
      <w:lvlText w:val="%3."/>
      <w:lvlJc w:val="right"/>
      <w:pPr>
        <w:ind w:left="1800" w:hanging="180"/>
      </w:pPr>
    </w:lvl>
    <w:lvl w:ilvl="3" w:tplc="C1B6F5B4" w:tentative="1">
      <w:start w:val="1"/>
      <w:numFmt w:val="decimal"/>
      <w:lvlText w:val="%4."/>
      <w:lvlJc w:val="left"/>
      <w:pPr>
        <w:ind w:left="2520" w:hanging="360"/>
      </w:pPr>
    </w:lvl>
    <w:lvl w:ilvl="4" w:tplc="89D6518A" w:tentative="1">
      <w:start w:val="1"/>
      <w:numFmt w:val="lowerLetter"/>
      <w:lvlText w:val="%5."/>
      <w:lvlJc w:val="left"/>
      <w:pPr>
        <w:ind w:left="3240" w:hanging="360"/>
      </w:pPr>
    </w:lvl>
    <w:lvl w:ilvl="5" w:tplc="6AF6C40C" w:tentative="1">
      <w:start w:val="1"/>
      <w:numFmt w:val="lowerRoman"/>
      <w:lvlText w:val="%6."/>
      <w:lvlJc w:val="right"/>
      <w:pPr>
        <w:ind w:left="3960" w:hanging="180"/>
      </w:pPr>
    </w:lvl>
    <w:lvl w:ilvl="6" w:tplc="BBBEFC84" w:tentative="1">
      <w:start w:val="1"/>
      <w:numFmt w:val="decimal"/>
      <w:lvlText w:val="%7."/>
      <w:lvlJc w:val="left"/>
      <w:pPr>
        <w:ind w:left="4680" w:hanging="360"/>
      </w:pPr>
    </w:lvl>
    <w:lvl w:ilvl="7" w:tplc="07708EEA" w:tentative="1">
      <w:start w:val="1"/>
      <w:numFmt w:val="lowerLetter"/>
      <w:lvlText w:val="%8."/>
      <w:lvlJc w:val="left"/>
      <w:pPr>
        <w:ind w:left="5400" w:hanging="360"/>
      </w:pPr>
    </w:lvl>
    <w:lvl w:ilvl="8" w:tplc="467EAB6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FD1924"/>
    <w:multiLevelType w:val="hybridMultilevel"/>
    <w:tmpl w:val="5C58F0A8"/>
    <w:lvl w:ilvl="0" w:tplc="40EAB3BA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88D25184" w:tentative="1">
      <w:start w:val="1"/>
      <w:numFmt w:val="lowerLetter"/>
      <w:lvlText w:val="%2."/>
      <w:lvlJc w:val="left"/>
      <w:pPr>
        <w:ind w:left="1440" w:hanging="360"/>
      </w:pPr>
    </w:lvl>
    <w:lvl w:ilvl="2" w:tplc="A11A1090" w:tentative="1">
      <w:start w:val="1"/>
      <w:numFmt w:val="lowerRoman"/>
      <w:lvlText w:val="%3."/>
      <w:lvlJc w:val="right"/>
      <w:pPr>
        <w:ind w:left="2160" w:hanging="180"/>
      </w:pPr>
    </w:lvl>
    <w:lvl w:ilvl="3" w:tplc="C8A02B54" w:tentative="1">
      <w:start w:val="1"/>
      <w:numFmt w:val="decimal"/>
      <w:lvlText w:val="%4."/>
      <w:lvlJc w:val="left"/>
      <w:pPr>
        <w:ind w:left="2880" w:hanging="360"/>
      </w:pPr>
    </w:lvl>
    <w:lvl w:ilvl="4" w:tplc="86F00840" w:tentative="1">
      <w:start w:val="1"/>
      <w:numFmt w:val="lowerLetter"/>
      <w:lvlText w:val="%5."/>
      <w:lvlJc w:val="left"/>
      <w:pPr>
        <w:ind w:left="3600" w:hanging="360"/>
      </w:pPr>
    </w:lvl>
    <w:lvl w:ilvl="5" w:tplc="D5A006E4" w:tentative="1">
      <w:start w:val="1"/>
      <w:numFmt w:val="lowerRoman"/>
      <w:lvlText w:val="%6."/>
      <w:lvlJc w:val="right"/>
      <w:pPr>
        <w:ind w:left="4320" w:hanging="180"/>
      </w:pPr>
    </w:lvl>
    <w:lvl w:ilvl="6" w:tplc="A26EFBFC" w:tentative="1">
      <w:start w:val="1"/>
      <w:numFmt w:val="decimal"/>
      <w:lvlText w:val="%7."/>
      <w:lvlJc w:val="left"/>
      <w:pPr>
        <w:ind w:left="5040" w:hanging="360"/>
      </w:pPr>
    </w:lvl>
    <w:lvl w:ilvl="7" w:tplc="76308966" w:tentative="1">
      <w:start w:val="1"/>
      <w:numFmt w:val="lowerLetter"/>
      <w:lvlText w:val="%8."/>
      <w:lvlJc w:val="left"/>
      <w:pPr>
        <w:ind w:left="5760" w:hanging="360"/>
      </w:pPr>
    </w:lvl>
    <w:lvl w:ilvl="8" w:tplc="AA6A52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273F7"/>
    <w:multiLevelType w:val="hybridMultilevel"/>
    <w:tmpl w:val="50D8BEE6"/>
    <w:lvl w:ilvl="0" w:tplc="7E1C8FC4">
      <w:start w:val="1"/>
      <w:numFmt w:val="decimal"/>
      <w:lvlText w:val="%1."/>
      <w:lvlJc w:val="left"/>
      <w:pPr>
        <w:ind w:left="720" w:hanging="360"/>
      </w:pPr>
    </w:lvl>
    <w:lvl w:ilvl="1" w:tplc="CA4C4344" w:tentative="1">
      <w:start w:val="1"/>
      <w:numFmt w:val="lowerLetter"/>
      <w:lvlText w:val="%2."/>
      <w:lvlJc w:val="left"/>
      <w:pPr>
        <w:ind w:left="1440" w:hanging="360"/>
      </w:pPr>
    </w:lvl>
    <w:lvl w:ilvl="2" w:tplc="EF56547C" w:tentative="1">
      <w:start w:val="1"/>
      <w:numFmt w:val="lowerRoman"/>
      <w:lvlText w:val="%3."/>
      <w:lvlJc w:val="right"/>
      <w:pPr>
        <w:ind w:left="2160" w:hanging="180"/>
      </w:pPr>
    </w:lvl>
    <w:lvl w:ilvl="3" w:tplc="68D6378E" w:tentative="1">
      <w:start w:val="1"/>
      <w:numFmt w:val="decimal"/>
      <w:lvlText w:val="%4."/>
      <w:lvlJc w:val="left"/>
      <w:pPr>
        <w:ind w:left="2880" w:hanging="360"/>
      </w:pPr>
    </w:lvl>
    <w:lvl w:ilvl="4" w:tplc="D0AAB4D0" w:tentative="1">
      <w:start w:val="1"/>
      <w:numFmt w:val="lowerLetter"/>
      <w:lvlText w:val="%5."/>
      <w:lvlJc w:val="left"/>
      <w:pPr>
        <w:ind w:left="3600" w:hanging="360"/>
      </w:pPr>
    </w:lvl>
    <w:lvl w:ilvl="5" w:tplc="02EEE42E" w:tentative="1">
      <w:start w:val="1"/>
      <w:numFmt w:val="lowerRoman"/>
      <w:lvlText w:val="%6."/>
      <w:lvlJc w:val="right"/>
      <w:pPr>
        <w:ind w:left="4320" w:hanging="180"/>
      </w:pPr>
    </w:lvl>
    <w:lvl w:ilvl="6" w:tplc="71568610" w:tentative="1">
      <w:start w:val="1"/>
      <w:numFmt w:val="decimal"/>
      <w:lvlText w:val="%7."/>
      <w:lvlJc w:val="left"/>
      <w:pPr>
        <w:ind w:left="5040" w:hanging="360"/>
      </w:pPr>
    </w:lvl>
    <w:lvl w:ilvl="7" w:tplc="9A8EB50C" w:tentative="1">
      <w:start w:val="1"/>
      <w:numFmt w:val="lowerLetter"/>
      <w:lvlText w:val="%8."/>
      <w:lvlJc w:val="left"/>
      <w:pPr>
        <w:ind w:left="5760" w:hanging="360"/>
      </w:pPr>
    </w:lvl>
    <w:lvl w:ilvl="8" w:tplc="0CA43F0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27"/>
    <w:rsid w:val="00051CB6"/>
    <w:rsid w:val="00095227"/>
    <w:rsid w:val="0029081C"/>
    <w:rsid w:val="003B5CC8"/>
    <w:rsid w:val="0072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249F0-0305-4D33-8A6B-1636C60D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Nag. tytuł"/>
    <w:qFormat/>
    <w:rsid w:val="00607905"/>
  </w:style>
  <w:style w:type="paragraph" w:styleId="Nagwek1">
    <w:name w:val="heading 1"/>
    <w:basedOn w:val="Normalny"/>
    <w:next w:val="Normalny"/>
    <w:link w:val="Nagwek1Znak"/>
    <w:uiPriority w:val="9"/>
    <w:qFormat/>
    <w:rsid w:val="00913532"/>
    <w:pPr>
      <w:keepNext/>
      <w:keepLines/>
      <w:spacing w:before="120" w:after="120" w:line="360" w:lineRule="auto"/>
      <w:outlineLvl w:val="0"/>
    </w:pPr>
    <w:rPr>
      <w:rFonts w:eastAsiaTheme="majorEastAsia" w:cstheme="majorBidi"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30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3D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30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D0"/>
  </w:style>
  <w:style w:type="paragraph" w:styleId="Stopka">
    <w:name w:val="footer"/>
    <w:basedOn w:val="Normalny"/>
    <w:link w:val="StopkaZnak"/>
    <w:uiPriority w:val="99"/>
    <w:unhideWhenUsed/>
    <w:rsid w:val="00730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D0"/>
  </w:style>
  <w:style w:type="table" w:styleId="Tabela-Siatka">
    <w:name w:val="Table Grid"/>
    <w:basedOn w:val="Standardowy"/>
    <w:uiPriority w:val="39"/>
    <w:rsid w:val="006E1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F60C1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074264"/>
    <w:pPr>
      <w:spacing w:after="0" w:line="240" w:lineRule="auto"/>
    </w:pPr>
  </w:style>
  <w:style w:type="paragraph" w:customStyle="1" w:styleId="Datapisma">
    <w:name w:val="Data pisma"/>
    <w:basedOn w:val="Bezodstpw"/>
    <w:link w:val="DatapismaZnak"/>
    <w:qFormat/>
    <w:rsid w:val="0090417F"/>
    <w:pPr>
      <w:jc w:val="right"/>
    </w:pPr>
  </w:style>
  <w:style w:type="paragraph" w:customStyle="1" w:styleId="Nrpisma">
    <w:name w:val="Nr pisma"/>
    <w:basedOn w:val="Bezodstpw"/>
    <w:link w:val="NrpismaZnak"/>
    <w:qFormat/>
    <w:rsid w:val="0090417F"/>
    <w:rPr>
      <w:b/>
    </w:rPr>
  </w:style>
  <w:style w:type="character" w:customStyle="1" w:styleId="BezodstpwZnak">
    <w:name w:val="Bez odstępów Znak"/>
    <w:basedOn w:val="Domylnaczcionkaakapitu"/>
    <w:link w:val="Bezodstpw"/>
    <w:uiPriority w:val="1"/>
    <w:rsid w:val="0090417F"/>
    <w:rPr>
      <w:rFonts w:ascii="Arial" w:hAnsi="Arial"/>
    </w:rPr>
  </w:style>
  <w:style w:type="character" w:customStyle="1" w:styleId="DatapismaZnak">
    <w:name w:val="Data pisma Znak"/>
    <w:basedOn w:val="BezodstpwZnak"/>
    <w:link w:val="Datapisma"/>
    <w:rsid w:val="0090417F"/>
    <w:rPr>
      <w:rFonts w:ascii="Arial" w:hAnsi="Arial"/>
    </w:rPr>
  </w:style>
  <w:style w:type="paragraph" w:customStyle="1" w:styleId="Adresatpisma">
    <w:name w:val="Adresat pisma"/>
    <w:basedOn w:val="Bezodstpw"/>
    <w:link w:val="AdresatpismaZnak"/>
    <w:qFormat/>
    <w:rsid w:val="00F51ADE"/>
    <w:pPr>
      <w:spacing w:before="480" w:after="480"/>
      <w:ind w:left="4536"/>
    </w:pPr>
    <w:rPr>
      <w:sz w:val="26"/>
    </w:rPr>
  </w:style>
  <w:style w:type="character" w:customStyle="1" w:styleId="NrpismaZnak">
    <w:name w:val="Nr pisma Znak"/>
    <w:basedOn w:val="BezodstpwZnak"/>
    <w:link w:val="Nrpisma"/>
    <w:rsid w:val="0090417F"/>
    <w:rPr>
      <w:rFonts w:ascii="Arial" w:hAnsi="Arial"/>
      <w:b/>
    </w:rPr>
  </w:style>
  <w:style w:type="paragraph" w:customStyle="1" w:styleId="Streszczeniepisma">
    <w:name w:val="Streszczenie pisma"/>
    <w:basedOn w:val="Bezodstpw"/>
    <w:link w:val="StreszczeniepismaZnak"/>
    <w:qFormat/>
    <w:rsid w:val="0090417F"/>
    <w:pPr>
      <w:spacing w:after="120"/>
    </w:pPr>
    <w:rPr>
      <w:b/>
    </w:rPr>
  </w:style>
  <w:style w:type="character" w:customStyle="1" w:styleId="AdresatpismaZnak">
    <w:name w:val="Adresat pisma Znak"/>
    <w:basedOn w:val="BezodstpwZnak"/>
    <w:link w:val="Adresatpisma"/>
    <w:rsid w:val="00F51ADE"/>
    <w:rPr>
      <w:rFonts w:ascii="Arial" w:hAnsi="Arial"/>
      <w:sz w:val="26"/>
    </w:rPr>
  </w:style>
  <w:style w:type="paragraph" w:customStyle="1" w:styleId="Trepisma">
    <w:name w:val="Treść pisma"/>
    <w:basedOn w:val="Nagwek1"/>
    <w:link w:val="TrepismaZnak"/>
    <w:qFormat/>
    <w:rsid w:val="00467003"/>
    <w:pPr>
      <w:keepNext w:val="0"/>
      <w:keepLines w:val="0"/>
      <w:ind w:firstLine="567"/>
    </w:pPr>
    <w:rPr>
      <w:rFonts w:cs="Arial"/>
      <w:szCs w:val="24"/>
    </w:rPr>
  </w:style>
  <w:style w:type="character" w:customStyle="1" w:styleId="StreszczeniepismaZnak">
    <w:name w:val="Streszczenie pisma Znak"/>
    <w:basedOn w:val="BezodstpwZnak"/>
    <w:link w:val="Streszczeniepisma"/>
    <w:rsid w:val="0090417F"/>
    <w:rPr>
      <w:rFonts w:ascii="Arial" w:hAnsi="Arial"/>
      <w:b/>
    </w:rPr>
  </w:style>
  <w:style w:type="paragraph" w:customStyle="1" w:styleId="Nrstrony">
    <w:name w:val="Nr strony"/>
    <w:basedOn w:val="Stopka"/>
    <w:link w:val="NrstronyZnak"/>
    <w:qFormat/>
    <w:rsid w:val="008C0D8F"/>
    <w:pPr>
      <w:spacing w:after="120"/>
      <w:jc w:val="right"/>
    </w:pPr>
    <w:rPr>
      <w:lang w:val="en-US"/>
    </w:rPr>
  </w:style>
  <w:style w:type="character" w:customStyle="1" w:styleId="TrepismaZnak">
    <w:name w:val="Treść pisma Znak"/>
    <w:basedOn w:val="BezodstpwZnak"/>
    <w:link w:val="Trepisma"/>
    <w:rsid w:val="00467003"/>
    <w:rPr>
      <w:rFonts w:ascii="Arial" w:eastAsiaTheme="majorEastAsia" w:hAnsi="Arial"/>
      <w:bCs/>
    </w:rPr>
  </w:style>
  <w:style w:type="character" w:customStyle="1" w:styleId="NrstronyZnak">
    <w:name w:val="Nr strony Znak"/>
    <w:basedOn w:val="StopkaZnak"/>
    <w:link w:val="Nrstrony"/>
    <w:rsid w:val="008C0D8F"/>
    <w:rPr>
      <w:lang w:val="en-US"/>
    </w:rPr>
  </w:style>
  <w:style w:type="paragraph" w:styleId="Akapitzlist">
    <w:name w:val="List Paragraph"/>
    <w:basedOn w:val="Normalny"/>
    <w:uiPriority w:val="34"/>
    <w:qFormat/>
    <w:rsid w:val="008C03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13532"/>
    <w:rPr>
      <w:rFonts w:ascii="Arial" w:eastAsiaTheme="majorEastAsia" w:hAnsi="Arial" w:cstheme="majorBidi"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pole.uw.gov.pl" TargetMode="External"/><Relationship Id="rId2" Type="http://schemas.openxmlformats.org/officeDocument/2006/relationships/hyperlink" Target="mailto:bok@opole.uw.gov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261B2-3BFD-469E-BD04-D7196381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Dziechciński 2</dc:creator>
  <cp:lastModifiedBy>Marta Popiel</cp:lastModifiedBy>
  <cp:revision>4</cp:revision>
  <cp:lastPrinted>2016-03-18T11:30:00Z</cp:lastPrinted>
  <dcterms:created xsi:type="dcterms:W3CDTF">2026-10-09T08:54:00Z</dcterms:created>
  <dcterms:modified xsi:type="dcterms:W3CDTF">2026-10-12T06:08:00Z</dcterms:modified>
</cp:coreProperties>
</file>