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4246" w14:textId="1C6EFF21" w:rsidR="00F01222" w:rsidRPr="005471CB" w:rsidRDefault="00F01222" w:rsidP="00F01222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Toc134519668"/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do zapytania ofertowego.</w:t>
      </w:r>
    </w:p>
    <w:p w14:paraId="70CE3063" w14:textId="77777777" w:rsidR="00F01222" w:rsidRDefault="00F01222" w:rsidP="00BB6D86"/>
    <w:p w14:paraId="3F3EC12C" w14:textId="77777777" w:rsidR="00BB6D86" w:rsidRDefault="00BB6D86" w:rsidP="00BB6D86">
      <w:pPr>
        <w:pStyle w:val="Nagwek1"/>
      </w:pPr>
      <w:r>
        <w:t>Informacje o Systemie Hurtownia Danych i Biznes.gov.pl</w:t>
      </w:r>
      <w:bookmarkEnd w:id="0"/>
    </w:p>
    <w:p w14:paraId="4F57CB3D" w14:textId="77777777" w:rsidR="00BB6D86" w:rsidRDefault="00BB6D86" w:rsidP="00BB6D86">
      <w:pPr>
        <w:jc w:val="both"/>
      </w:pPr>
    </w:p>
    <w:p w14:paraId="761CBFB2" w14:textId="77777777" w:rsidR="00BB6D86" w:rsidRDefault="00BB6D86" w:rsidP="00BB6D86">
      <w:pPr>
        <w:jc w:val="both"/>
      </w:pPr>
      <w:r>
        <w:t>Hurtownia danych</w:t>
      </w:r>
      <w:r w:rsidRPr="00963900">
        <w:t xml:space="preserve"> jest źródłem wiarygodnych danych i raportów, z których może korzystać każdy zainteresowany, po wcześniejszej rejestracji. Informacje o przedsiębiorcach udostępniane są bezpłatnie, wg idei otwartych danych (open data), czyli formy dzielenia się danymi publicznymi w sposób przejrzysty, przydatny i zgodny ze standardami oraz przepisami prawa.</w:t>
      </w:r>
    </w:p>
    <w:p w14:paraId="47F2F604" w14:textId="77777777" w:rsidR="00BB6D86" w:rsidRDefault="00BB6D86" w:rsidP="00BB6D86">
      <w:pPr>
        <w:jc w:val="both"/>
      </w:pPr>
    </w:p>
    <w:p w14:paraId="4ED4D616" w14:textId="77777777" w:rsidR="00BB6D86" w:rsidRDefault="00BB6D86" w:rsidP="00BB6D86">
      <w:pPr>
        <w:jc w:val="both"/>
      </w:pPr>
      <w:r>
        <w:t xml:space="preserve">W skład Hurtowni Danych wchodzą </w:t>
      </w:r>
      <w:r w:rsidRPr="000B4F10">
        <w:t>trz</w:t>
      </w:r>
      <w:r>
        <w:t>y</w:t>
      </w:r>
      <w:r w:rsidRPr="000B4F10">
        <w:t xml:space="preserve"> aplikacj</w:t>
      </w:r>
      <w:r>
        <w:t>e</w:t>
      </w:r>
      <w:r w:rsidRPr="000B4F10">
        <w:t xml:space="preserve"> webow</w:t>
      </w:r>
      <w:r>
        <w:t>e:</w:t>
      </w:r>
    </w:p>
    <w:p w14:paraId="5625F3A4" w14:textId="77777777" w:rsidR="00BB6D86" w:rsidRDefault="00BB6D86" w:rsidP="00BB6D86">
      <w:pPr>
        <w:jc w:val="both"/>
      </w:pPr>
    </w:p>
    <w:p w14:paraId="0900B8C4" w14:textId="77777777" w:rsidR="00BB6D86" w:rsidRPr="000B4F10" w:rsidRDefault="00BB6D86" w:rsidP="00BB6D8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0B4F10">
        <w:rPr>
          <w:b/>
          <w:bCs/>
        </w:rPr>
        <w:t>Interfejsu API</w:t>
      </w:r>
      <w:r>
        <w:rPr>
          <w:b/>
          <w:bCs/>
        </w:rPr>
        <w:t xml:space="preserve"> (</w:t>
      </w:r>
      <w:r>
        <w:t>Gravitee</w:t>
      </w:r>
      <w:r>
        <w:rPr>
          <w:b/>
          <w:bCs/>
        </w:rPr>
        <w:t xml:space="preserve">) służącej do administrowania </w:t>
      </w:r>
      <w:proofErr w:type="gramStart"/>
      <w:r>
        <w:rPr>
          <w:b/>
          <w:bCs/>
        </w:rPr>
        <w:t>interfejsem</w:t>
      </w:r>
      <w:r w:rsidRPr="000B4F10">
        <w:t xml:space="preserve"> </w:t>
      </w:r>
      <w:r>
        <w:t>,</w:t>
      </w:r>
      <w:proofErr w:type="gramEnd"/>
    </w:p>
    <w:p w14:paraId="7BBCF70A" w14:textId="77777777" w:rsidR="00BB6D86" w:rsidRPr="000B4F10" w:rsidRDefault="00BB6D86" w:rsidP="00BB6D8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0B4F10">
        <w:rPr>
          <w:b/>
          <w:bCs/>
        </w:rPr>
        <w:t>Aplikacji Raportowej</w:t>
      </w:r>
      <w:r>
        <w:rPr>
          <w:b/>
          <w:bCs/>
        </w:rPr>
        <w:t xml:space="preserve"> (</w:t>
      </w:r>
      <w:r>
        <w:t>Wyn Enterprise</w:t>
      </w:r>
      <w:r>
        <w:rPr>
          <w:b/>
          <w:bCs/>
        </w:rPr>
        <w:t>) służącej do administrowania i generowania raportów</w:t>
      </w:r>
      <w:r>
        <w:t>,</w:t>
      </w:r>
    </w:p>
    <w:p w14:paraId="1B5E318C" w14:textId="77777777" w:rsidR="00BB6D86" w:rsidRDefault="00BB6D86" w:rsidP="00BB6D86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 w:rsidRPr="000B4F10">
        <w:rPr>
          <w:b/>
          <w:bCs/>
        </w:rPr>
        <w:t>Aplikacji Monitorowania Przepływów Danych</w:t>
      </w:r>
      <w:r>
        <w:rPr>
          <w:b/>
          <w:bCs/>
        </w:rPr>
        <w:t xml:space="preserve"> (</w:t>
      </w:r>
      <w:r>
        <w:t>Havran</w:t>
      </w:r>
      <w:r>
        <w:rPr>
          <w:b/>
          <w:bCs/>
        </w:rPr>
        <w:t>) służącej do oceny parametrów jakościowych i ilościowych transferów danych Hurtowni</w:t>
      </w:r>
      <w:r>
        <w:t>.</w:t>
      </w:r>
    </w:p>
    <w:p w14:paraId="079F8587" w14:textId="77777777" w:rsidR="00BB6D86" w:rsidRPr="003D7434" w:rsidRDefault="00BB6D86" w:rsidP="00BB6D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</w:pPr>
      <w:r>
        <w:t>Możliwość skorzystania z</w:t>
      </w:r>
      <w:r w:rsidRPr="000B4F10">
        <w:t xml:space="preserve"> poszczególnych aplikacji oraz funkcji uzależniona</w:t>
      </w:r>
      <w:r>
        <w:t xml:space="preserve"> jest od</w:t>
      </w:r>
      <w:r w:rsidRPr="000B4F10">
        <w:t xml:space="preserve"> </w:t>
      </w:r>
      <w:proofErr w:type="gramStart"/>
      <w:r>
        <w:t>ról</w:t>
      </w:r>
      <w:proofErr w:type="gramEnd"/>
      <w:r>
        <w:t xml:space="preserve"> które są dostępne dla konkretnego, uwierzytelnionego Użytkownika.</w:t>
      </w:r>
    </w:p>
    <w:p w14:paraId="0DD25254" w14:textId="77777777" w:rsidR="00BB6D86" w:rsidRPr="002B5BE6" w:rsidRDefault="00BB6D86" w:rsidP="00BB6D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2B5BE6">
        <w:rPr>
          <w:rFonts w:asciiTheme="minorHAnsi" w:eastAsiaTheme="minorHAnsi" w:hAnsiTheme="minorHAnsi" w:cstheme="minorHAnsi"/>
        </w:rPr>
        <w:t>Hurtowni Danych korzysta z usług infrastruktury:</w:t>
      </w:r>
    </w:p>
    <w:p w14:paraId="58AD2287" w14:textId="43DB2E24" w:rsidR="00BB6D86" w:rsidRPr="002B5BE6" w:rsidRDefault="00BB6D86" w:rsidP="00BB6D8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2B5BE6">
        <w:rPr>
          <w:rFonts w:asciiTheme="minorHAnsi" w:eastAsiaTheme="minorHAnsi" w:hAnsiTheme="minorHAnsi" w:cstheme="minorHAnsi"/>
        </w:rPr>
        <w:t xml:space="preserve">Ośrodek Podstawowy Hurtowni </w:t>
      </w:r>
      <w:r>
        <w:rPr>
          <w:rFonts w:asciiTheme="minorHAnsi" w:eastAsiaTheme="minorHAnsi" w:hAnsiTheme="minorHAnsi" w:cstheme="minorHAnsi"/>
        </w:rPr>
        <w:t>(Infrastruktura Chmury</w:t>
      </w:r>
      <w:r w:rsidRPr="002B5BE6">
        <w:rPr>
          <w:rFonts w:asciiTheme="minorHAnsi" w:eastAsiaTheme="minorHAnsi" w:hAnsiTheme="minorHAnsi" w:cstheme="minorHAnsi"/>
        </w:rPr>
        <w:t xml:space="preserve">). Ośrodek podstawowy jest usługą typu PaaS. W ośrodku jest eksploatowana Instancja </w:t>
      </w:r>
      <w:r>
        <w:rPr>
          <w:rFonts w:asciiTheme="minorHAnsi" w:eastAsiaTheme="minorHAnsi" w:hAnsiTheme="minorHAnsi" w:cstheme="minorHAnsi"/>
        </w:rPr>
        <w:t>Produkcyjna</w:t>
      </w:r>
      <w:r w:rsidRPr="002B5BE6">
        <w:rPr>
          <w:rFonts w:asciiTheme="minorHAnsi" w:eastAsiaTheme="minorHAnsi" w:hAnsiTheme="minorHAnsi" w:cstheme="minorHAnsi"/>
        </w:rPr>
        <w:t xml:space="preserve"> Hurtowni Danych.</w:t>
      </w:r>
    </w:p>
    <w:p w14:paraId="05126FDC" w14:textId="4A85E269" w:rsidR="00BB6D86" w:rsidRPr="00064239" w:rsidRDefault="00BB6D86" w:rsidP="00BB6D86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ectPr w:rsidR="00BB6D86" w:rsidRPr="00064239" w:rsidSect="004C28E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5BE6">
        <w:rPr>
          <w:rFonts w:asciiTheme="minorHAnsi" w:eastAsiaTheme="minorHAnsi" w:hAnsiTheme="minorHAnsi" w:cstheme="minorHAnsi"/>
        </w:rPr>
        <w:t>Ośrodek Zapasowy Hurtowni wchodzący w skład Infrastruktury MRiT. Ośrodek zapasowy należy traktować jako fizyczny sprzęt komputerowy.</w:t>
      </w:r>
    </w:p>
    <w:p w14:paraId="2F5A0418" w14:textId="77777777" w:rsidR="00BB6D86" w:rsidRDefault="00BB6D86" w:rsidP="00BB6D86">
      <w:pPr>
        <w:pStyle w:val="Nagwek2"/>
      </w:pPr>
      <w:bookmarkStart w:id="1" w:name="_Toc134519669"/>
      <w:r>
        <w:lastRenderedPageBreak/>
        <w:t xml:space="preserve">Architektura oprogramowania aplikacyjnego współpracującego </w:t>
      </w:r>
      <w:proofErr w:type="gramStart"/>
      <w:r>
        <w:t>z  Hurtownią</w:t>
      </w:r>
      <w:bookmarkEnd w:id="1"/>
      <w:proofErr w:type="gramEnd"/>
    </w:p>
    <w:p w14:paraId="0268B302" w14:textId="53E6E81B" w:rsidR="00BB6D86" w:rsidRPr="005F35D5" w:rsidRDefault="005F35D5" w:rsidP="005F35D5">
      <w:pPr>
        <w:jc w:val="center"/>
        <w:sectPr w:rsidR="00BB6D86" w:rsidRPr="005F35D5" w:rsidSect="004C28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14:ligatures w14:val="standardContextual"/>
        </w:rPr>
        <w:drawing>
          <wp:inline distT="0" distB="0" distL="0" distR="0" wp14:anchorId="56F01504" wp14:editId="40A1FC84">
            <wp:extent cx="8620125" cy="4886325"/>
            <wp:effectExtent l="0" t="0" r="9525" b="9525"/>
            <wp:docPr id="408712461" name="Obraz 1" descr="Obraz zawierający tekst, zrzut ekranu, wyświetlacz,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12461" name="Obraz 1" descr="Obraz zawierający tekst, zrzut ekranu, wyświetlacz, diagram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201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Ref62976394"/>
      <w:r w:rsidR="00BB6D86" w:rsidRPr="005F35D5">
        <w:rPr>
          <w:i/>
          <w:iCs/>
          <w:noProof/>
          <w:color w:val="44546A" w:themeColor="text2"/>
          <w:sz w:val="18"/>
          <w:szCs w:val="18"/>
        </w:rPr>
        <w:t xml:space="preserve">Rysunek </w:t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begin"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instrText xml:space="preserve"> STYLEREF 1 \s </w:instrText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separate"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t>2</w:t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end"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noBreakHyphen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begin"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instrText xml:space="preserve"> SEQ Rysunek \* ARABIC \s 1 </w:instrText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separate"/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t>1</w:t>
      </w:r>
      <w:r w:rsidR="00BB6D86" w:rsidRPr="005F35D5">
        <w:rPr>
          <w:i/>
          <w:iCs/>
          <w:noProof/>
          <w:color w:val="44546A" w:themeColor="text2"/>
          <w:sz w:val="18"/>
          <w:szCs w:val="18"/>
        </w:rPr>
        <w:fldChar w:fldCharType="end"/>
      </w:r>
      <w:bookmarkEnd w:id="2"/>
      <w:r w:rsidR="00BB6D86" w:rsidRPr="005F35D5">
        <w:rPr>
          <w:i/>
          <w:iCs/>
          <w:noProof/>
          <w:color w:val="44546A" w:themeColor="text2"/>
          <w:sz w:val="18"/>
          <w:szCs w:val="18"/>
        </w:rPr>
        <w:t xml:space="preserve"> Hurtownia Danych CEIDG i jej otoczenie</w:t>
      </w:r>
    </w:p>
    <w:p w14:paraId="05A7FA05" w14:textId="77777777" w:rsidR="00BB6D86" w:rsidRDefault="00BB6D86" w:rsidP="00BB6D86">
      <w:pPr>
        <w:rPr>
          <w:b/>
          <w:bCs/>
        </w:rPr>
      </w:pPr>
      <w:r>
        <w:rPr>
          <w:b/>
          <w:bCs/>
        </w:rPr>
        <w:lastRenderedPageBreak/>
        <w:t>Opis modułów z którymi współpracuje Hurtownia</w:t>
      </w:r>
    </w:p>
    <w:p w14:paraId="182F3E54" w14:textId="77777777" w:rsidR="00BB6D86" w:rsidRDefault="00BB6D86" w:rsidP="00BB6D86">
      <w:pPr>
        <w:rPr>
          <w:b/>
          <w:bCs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</w:tblGrid>
      <w:tr w:rsidR="00BB6D86" w14:paraId="5BFC965A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76E2F0" w14:textId="77777777" w:rsidR="00BB6D86" w:rsidRDefault="00BB6D86" w:rsidP="009F2028">
            <w:pPr>
              <w:pStyle w:val="Default"/>
            </w:pPr>
            <w:r>
              <w:t xml:space="preserve">Moduł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ECF840" w14:textId="77777777" w:rsidR="00BB6D86" w:rsidRDefault="00BB6D86" w:rsidP="009F2028">
            <w:pPr>
              <w:pStyle w:val="Default"/>
            </w:pPr>
            <w:r>
              <w:t xml:space="preserve">Przeznaczenie i integracje </w:t>
            </w:r>
          </w:p>
        </w:tc>
      </w:tr>
      <w:tr w:rsidR="00BB6D86" w14:paraId="403D63DD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224" w14:textId="77777777" w:rsidR="00BB6D86" w:rsidRPr="00BF48BF" w:rsidRDefault="00BB6D86" w:rsidP="009F2028">
            <w:pPr>
              <w:pStyle w:val="Default"/>
            </w:pPr>
            <w:r>
              <w:t>Portal Biznes.gov.pl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194" w14:textId="77777777" w:rsidR="00BB6D86" w:rsidRPr="00740D6E" w:rsidRDefault="00BB6D86" w:rsidP="009F2028">
            <w:pPr>
              <w:pStyle w:val="Default"/>
              <w:jc w:val="both"/>
              <w:rPr>
                <w:sz w:val="18"/>
                <w:szCs w:val="18"/>
              </w:rPr>
            </w:pPr>
            <w:r>
              <w:t xml:space="preserve">Serwis, w ramach którego </w:t>
            </w:r>
            <w:proofErr w:type="gramStart"/>
            <w:r>
              <w:t>udostępniona  jest</w:t>
            </w:r>
            <w:proofErr w:type="gramEnd"/>
            <w:r>
              <w:t xml:space="preserve"> strona dane.biznes.gov.pl, gdzie zamieszczone są informacje, artykuły i link do nadawania uprawnień do Hurtowni Danych. </w:t>
            </w:r>
          </w:p>
          <w:p w14:paraId="46EE54F0" w14:textId="77777777" w:rsidR="00BB6D86" w:rsidRDefault="00BB6D86" w:rsidP="009F2028">
            <w:pPr>
              <w:pStyle w:val="Default"/>
              <w:jc w:val="both"/>
            </w:pPr>
          </w:p>
        </w:tc>
      </w:tr>
      <w:tr w:rsidR="00BB6D86" w14:paraId="2C631DA0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59D" w14:textId="77777777" w:rsidR="00BB6D86" w:rsidRDefault="00BB6D86" w:rsidP="009F2028">
            <w:pPr>
              <w:pStyle w:val="Default"/>
            </w:pPr>
            <w:r>
              <w:t>Logowanie</w:t>
            </w:r>
          </w:p>
          <w:p w14:paraId="6B7160B8" w14:textId="77777777" w:rsidR="00BB6D86" w:rsidRDefault="00BB6D86" w:rsidP="009F2028">
            <w:pPr>
              <w:pStyle w:val="Default"/>
            </w:pPr>
            <w:r>
              <w:t>Biznes.gov.pl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4E2" w14:textId="77777777" w:rsidR="00BB6D86" w:rsidRDefault="00BB6D86" w:rsidP="009F2028">
            <w:pPr>
              <w:pStyle w:val="Default"/>
            </w:pPr>
            <w:r>
              <w:t>Serwis dostarczający usługę uwierzytelniania i autoryzacji Użytkowników.</w:t>
            </w:r>
          </w:p>
        </w:tc>
      </w:tr>
      <w:tr w:rsidR="00BB6D86" w14:paraId="31B41934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FC6" w14:textId="77777777" w:rsidR="00BB6D86" w:rsidRDefault="00BB6D86" w:rsidP="009F2028">
            <w:pPr>
              <w:pStyle w:val="Default"/>
            </w:pPr>
            <w:r>
              <w:t>eKRS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82B" w14:textId="77777777" w:rsidR="00BB6D86" w:rsidRDefault="00BB6D86" w:rsidP="009F2028">
            <w:pPr>
              <w:pStyle w:val="Default"/>
              <w:jc w:val="both"/>
            </w:pPr>
            <w:r>
              <w:t xml:space="preserve">Serwis eKRS to serwis prowadzony przez Ministerstwo Sprawiedliwości udostępniający dokumenty i informacje z Krajowego Rejestru Sądowego (KRS). Dane i informacje z eKRS udostępniane są poprzez </w:t>
            </w:r>
            <w:proofErr w:type="gramStart"/>
            <w:r w:rsidRPr="001A1DE6">
              <w:t xml:space="preserve">API </w:t>
            </w:r>
            <w:r>
              <w:t xml:space="preserve"> i</w:t>
            </w:r>
            <w:proofErr w:type="gramEnd"/>
            <w:r>
              <w:t xml:space="preserve"> stronę internetową </w:t>
            </w:r>
            <w:hyperlink r:id="rId13" w:history="1">
              <w:r w:rsidRPr="00AF113E">
                <w:rPr>
                  <w:rStyle w:val="Hipercze"/>
                </w:rPr>
                <w:t>https://ekrs.ms.gov.pl/</w:t>
              </w:r>
            </w:hyperlink>
            <w:r>
              <w:t xml:space="preserve">. Usługi eKRS umożliwiają wyszukiwanie podmiotów z rejestru KRS. </w:t>
            </w:r>
          </w:p>
        </w:tc>
      </w:tr>
      <w:tr w:rsidR="00BB6D86" w14:paraId="01880A8C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A07A" w14:textId="77777777" w:rsidR="00BB6D86" w:rsidRDefault="00BB6D86" w:rsidP="009F2028">
            <w:pPr>
              <w:pStyle w:val="Default"/>
            </w:pPr>
            <w:r>
              <w:t>CEiDG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831" w14:textId="77777777" w:rsidR="00BB6D86" w:rsidRDefault="00BB6D86" w:rsidP="009F2028">
            <w:pPr>
              <w:pStyle w:val="Default"/>
              <w:keepNext/>
              <w:jc w:val="both"/>
            </w:pPr>
            <w:r>
              <w:t xml:space="preserve">Rejestr CEIDG zawiera m.in. informacje o osobach fizycznych prowadzących działalność gospodarczą oraz o ich uczestnictwie w spółkach cywilnych zgodnie z przepisami Ustawy Liczba wpisów w rejestrze </w:t>
            </w:r>
            <w:proofErr w:type="gramStart"/>
            <w:r>
              <w:t>ponad  6</w:t>
            </w:r>
            <w:proofErr w:type="gramEnd"/>
            <w:r>
              <w:t xml:space="preserve"> mln. </w:t>
            </w:r>
          </w:p>
        </w:tc>
      </w:tr>
      <w:tr w:rsidR="00BB6D86" w14:paraId="67D4331E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FEB" w14:textId="77777777" w:rsidR="00BB6D86" w:rsidRPr="002621F5" w:rsidRDefault="00BB6D86" w:rsidP="009F2028">
            <w:pPr>
              <w:pStyle w:val="Default"/>
            </w:pPr>
            <w:r w:rsidRPr="002621F5">
              <w:rPr>
                <w:bCs/>
              </w:rPr>
              <w:t>Dane.gov.pl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A05" w14:textId="77777777" w:rsidR="00BB6D86" w:rsidRDefault="00BB6D86" w:rsidP="009F2028">
            <w:pPr>
              <w:pStyle w:val="Default"/>
              <w:keepNext/>
              <w:jc w:val="both"/>
            </w:pPr>
            <w:r w:rsidRPr="00BC2069">
              <w:t>Serwis realizuj</w:t>
            </w:r>
            <w:r>
              <w:t>ący</w:t>
            </w:r>
            <w:r w:rsidRPr="00BC2069">
              <w:t xml:space="preserve"> cel Centralnego Repozytorium Informacji Publicznej, wskazanego w Ustawie o dostępie do informacji publicznej (Dz. U. Nr 112, poz. 1198, z późn. zm.) jako jeden z trybów dostępu i ponownego wykorzystywania informacji publicznej.</w:t>
            </w:r>
            <w:r>
              <w:t xml:space="preserve"> W serwisie </w:t>
            </w:r>
            <w:proofErr w:type="gramStart"/>
            <w:r>
              <w:t>tym  cyklicznie</w:t>
            </w:r>
            <w:proofErr w:type="gramEnd"/>
            <w:r>
              <w:t xml:space="preserve"> publikowane są  wybrane raporty.</w:t>
            </w:r>
          </w:p>
        </w:tc>
      </w:tr>
    </w:tbl>
    <w:p w14:paraId="52B9F3AB" w14:textId="77777777" w:rsidR="00BB6D86" w:rsidRDefault="00BB6D86" w:rsidP="00BB6D86">
      <w:pPr>
        <w:pStyle w:val="Legenda"/>
        <w:jc w:val="center"/>
        <w:rPr>
          <w:b/>
          <w:bCs/>
        </w:rPr>
      </w:pPr>
      <w:r>
        <w:t xml:space="preserve">Tabela </w:t>
      </w:r>
      <w:r w:rsidR="00F01222">
        <w:fldChar w:fldCharType="begin"/>
      </w:r>
      <w:r w:rsidR="00F01222">
        <w:instrText xml:space="preserve"> STYLEREF 1 \s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r>
        <w:noBreakHyphen/>
      </w:r>
      <w:r w:rsidR="00F01222">
        <w:fldChar w:fldCharType="begin"/>
      </w:r>
      <w:r w:rsidR="00F01222">
        <w:instrText xml:space="preserve"> SEQ Tabela \* ARABIC \s 1 </w:instrText>
      </w:r>
      <w:r w:rsidR="00F01222">
        <w:fldChar w:fldCharType="separate"/>
      </w:r>
      <w:r>
        <w:rPr>
          <w:noProof/>
        </w:rPr>
        <w:t>1</w:t>
      </w:r>
      <w:r w:rsidR="00F01222">
        <w:rPr>
          <w:noProof/>
        </w:rPr>
        <w:fldChar w:fldCharType="end"/>
      </w:r>
      <w:r>
        <w:t xml:space="preserve"> Opis modułów współpracujących z hurtownią</w:t>
      </w:r>
    </w:p>
    <w:p w14:paraId="42C5C4EE" w14:textId="77777777" w:rsidR="00BB6D86" w:rsidRDefault="00BB6D86" w:rsidP="00BB6D86">
      <w:pPr>
        <w:rPr>
          <w:b/>
          <w:bCs/>
        </w:rPr>
      </w:pPr>
      <w:bookmarkStart w:id="3" w:name="_Hlk131754307"/>
      <w:r>
        <w:rPr>
          <w:b/>
          <w:bCs/>
        </w:rPr>
        <w:t>Opis modułów funkcjonalnych Hurtowni</w:t>
      </w:r>
    </w:p>
    <w:p w14:paraId="3820C830" w14:textId="77777777" w:rsidR="00BB6D86" w:rsidRDefault="00BB6D86" w:rsidP="00BB6D86">
      <w:pPr>
        <w:rPr>
          <w:b/>
          <w:bCs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</w:tblGrid>
      <w:tr w:rsidR="00BB6D86" w14:paraId="3D766817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AC983A" w14:textId="77777777" w:rsidR="00BB6D86" w:rsidRDefault="00BB6D86" w:rsidP="009F2028">
            <w:pPr>
              <w:pStyle w:val="Default"/>
            </w:pPr>
            <w:r>
              <w:t xml:space="preserve">Moduł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58CB26" w14:textId="77777777" w:rsidR="00BB6D86" w:rsidRDefault="00BB6D86" w:rsidP="009F2028">
            <w:pPr>
              <w:pStyle w:val="Default"/>
            </w:pPr>
            <w:r>
              <w:t xml:space="preserve">Przeznaczenie i integracje </w:t>
            </w:r>
          </w:p>
        </w:tc>
      </w:tr>
      <w:tr w:rsidR="00BB6D86" w14:paraId="45F3B883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ACB" w14:textId="77777777" w:rsidR="00BB6D86" w:rsidRDefault="00BB6D86" w:rsidP="009F2028">
            <w:pPr>
              <w:pStyle w:val="Default"/>
              <w:rPr>
                <w:rFonts w:eastAsia="Arial" w:cs="Arial"/>
              </w:rPr>
            </w:pPr>
            <w:r>
              <w:t>Interfejs API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75" w14:textId="77777777" w:rsidR="00BB6D86" w:rsidRDefault="00BB6D86" w:rsidP="009F2028">
            <w:pPr>
              <w:pStyle w:val="Default"/>
              <w:jc w:val="both"/>
            </w:pPr>
            <w:r>
              <w:t xml:space="preserve">Moduł realizujący usługi dostępu do danych z </w:t>
            </w:r>
            <w:r w:rsidRPr="00EE40D9">
              <w:t>Repliki bazy CEIDG oraz Bazy Hurtowni Danych</w:t>
            </w:r>
            <w:r>
              <w:t xml:space="preserve"> za pośrednictwem API (</w:t>
            </w:r>
            <w:r w:rsidRPr="00EE40D9">
              <w:t>application programming interface</w:t>
            </w:r>
            <w:r>
              <w:t>).</w:t>
            </w:r>
            <w:r w:rsidRPr="00EE40D9">
              <w:t xml:space="preserve"> </w:t>
            </w:r>
            <w:r>
              <w:t xml:space="preserve">Integralną częścią Interfejsu API jest </w:t>
            </w:r>
            <w:r w:rsidRPr="000B4F10">
              <w:t>moduł administracyjny</w:t>
            </w:r>
            <w:r>
              <w:t xml:space="preserve"> służący</w:t>
            </w:r>
            <w:r w:rsidRPr="000B4F10">
              <w:t xml:space="preserve"> do zarządzania API</w:t>
            </w:r>
            <w:r>
              <w:t>.</w:t>
            </w:r>
          </w:p>
        </w:tc>
      </w:tr>
      <w:tr w:rsidR="00BB6D86" w14:paraId="3E0B5B7F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96D" w14:textId="77777777" w:rsidR="00BB6D86" w:rsidRDefault="00BB6D86" w:rsidP="009F2028">
            <w:pPr>
              <w:pStyle w:val="Default"/>
            </w:pPr>
            <w:proofErr w:type="gramStart"/>
            <w:r>
              <w:t>Aplikacja  Raportowania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A49" w14:textId="77777777" w:rsidR="00BB6D86" w:rsidRDefault="00BB6D86" w:rsidP="009F2028">
            <w:pPr>
              <w:pStyle w:val="Bezodstpw"/>
              <w:jc w:val="both"/>
            </w:pPr>
            <w:r>
              <w:t>Aplikacja</w:t>
            </w:r>
            <w:r w:rsidRPr="000B4F10">
              <w:t xml:space="preserve"> </w:t>
            </w:r>
            <w:r>
              <w:t>umożliwiająca</w:t>
            </w:r>
            <w:r w:rsidRPr="000B4F10">
              <w:t xml:space="preserve"> tworze</w:t>
            </w:r>
            <w:r>
              <w:t>nie oraz wyświetlanie</w:t>
            </w:r>
            <w:r w:rsidRPr="000B4F10">
              <w:t xml:space="preserve"> raportów bazujących</w:t>
            </w:r>
            <w:r>
              <w:t xml:space="preserve"> na danych Bazy Hurtowni Danych. Aplikacja służy również do </w:t>
            </w:r>
            <w:r w:rsidRPr="000B4F10">
              <w:t>zarządzania źródłami</w:t>
            </w:r>
            <w:r>
              <w:t>,</w:t>
            </w:r>
            <w:r w:rsidRPr="000B4F10">
              <w:t xml:space="preserve"> zbiorami danych, szablonami raportów, regułami dystrybucji raportów, itp.</w:t>
            </w:r>
          </w:p>
        </w:tc>
      </w:tr>
      <w:tr w:rsidR="00BB6D86" w14:paraId="285F4C40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D0B" w14:textId="77777777" w:rsidR="00BB6D86" w:rsidRPr="002621F5" w:rsidRDefault="00BB6D86" w:rsidP="009F2028">
            <w:pPr>
              <w:pStyle w:val="Default"/>
            </w:pPr>
            <w:r w:rsidRPr="002621F5">
              <w:rPr>
                <w:bCs/>
              </w:rPr>
              <w:t>Aplikacj</w:t>
            </w:r>
            <w:r>
              <w:rPr>
                <w:bCs/>
              </w:rPr>
              <w:t xml:space="preserve">a </w:t>
            </w:r>
            <w:r w:rsidRPr="002621F5">
              <w:rPr>
                <w:bCs/>
              </w:rPr>
              <w:t>Monitorowania Przepływów Danych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AE5" w14:textId="77777777" w:rsidR="00BB6D86" w:rsidRDefault="00BB6D86" w:rsidP="009F2028">
            <w:pPr>
              <w:pStyle w:val="Default"/>
              <w:keepNext/>
              <w:jc w:val="both"/>
            </w:pPr>
            <w:r>
              <w:t>A</w:t>
            </w:r>
            <w:r w:rsidRPr="000B4F10">
              <w:t>plikacja przeznaczo</w:t>
            </w:r>
            <w:r>
              <w:t>na</w:t>
            </w:r>
            <w:r w:rsidRPr="000B4F10">
              <w:t xml:space="preserve"> dla Administratorów do monitorowania procesów ETL</w:t>
            </w:r>
            <w:r>
              <w:t>.</w:t>
            </w:r>
          </w:p>
        </w:tc>
      </w:tr>
      <w:tr w:rsidR="00BB6D86" w14:paraId="4B8A1F69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A8B" w14:textId="77777777" w:rsidR="00BB6D86" w:rsidRDefault="00BB6D86" w:rsidP="009F2028">
            <w:pPr>
              <w:pStyle w:val="Default"/>
            </w:pPr>
            <w:r>
              <w:t>Replika Bazy CEiDG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8A7" w14:textId="77777777" w:rsidR="00BB6D86" w:rsidRDefault="00BB6D86" w:rsidP="009F2028">
            <w:pPr>
              <w:pStyle w:val="Default"/>
              <w:keepNext/>
              <w:jc w:val="both"/>
            </w:pPr>
            <w:r>
              <w:t xml:space="preserve">Replika operacyjnej bazy danych Rejestru CEIDG, aktualizowana na bieżąco (tzw. replika transakcyjna); stanowi bezpośrednie źródło danych biznesowych dla Interfejsu API oraz Bazy Hurtowni Danych, jak również jest źródłem informacji o rolach urzędników dla Aplikacji Raportowej. </w:t>
            </w:r>
          </w:p>
        </w:tc>
      </w:tr>
      <w:tr w:rsidR="00BB6D86" w14:paraId="1F05CBA2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773" w14:textId="77777777" w:rsidR="00BB6D86" w:rsidRPr="002621F5" w:rsidRDefault="00BB6D86" w:rsidP="009F2028">
            <w:pPr>
              <w:pStyle w:val="Default"/>
            </w:pPr>
            <w:r w:rsidRPr="002621F5">
              <w:rPr>
                <w:bCs/>
              </w:rPr>
              <w:t>Baza Hurtowni Danych</w:t>
            </w:r>
            <w:r>
              <w:rPr>
                <w:bCs/>
              </w:rPr>
              <w:t xml:space="preserve"> (Analityczna)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443" w14:textId="77777777" w:rsidR="00BB6D86" w:rsidRDefault="00BB6D86" w:rsidP="009F2028">
            <w:pPr>
              <w:pStyle w:val="Default"/>
              <w:keepNext/>
              <w:jc w:val="both"/>
            </w:pPr>
            <w:r>
              <w:t xml:space="preserve">Główna baza danych zasilająca Aplikację Raportową, w której składowane są dane z Repliki Bazy CEIDG w formie zoptymalizowanej pod kątem </w:t>
            </w:r>
            <w:proofErr w:type="gramStart"/>
            <w:r>
              <w:t>raportowania .</w:t>
            </w:r>
            <w:proofErr w:type="gramEnd"/>
          </w:p>
        </w:tc>
      </w:tr>
    </w:tbl>
    <w:bookmarkEnd w:id="3"/>
    <w:p w14:paraId="3C61CFA8" w14:textId="77777777" w:rsidR="00BB6D86" w:rsidRPr="00CB61D3" w:rsidRDefault="00BB6D86" w:rsidP="00BB6D86">
      <w:pPr>
        <w:pStyle w:val="Legenda"/>
        <w:jc w:val="center"/>
        <w:rPr>
          <w:noProof/>
        </w:rPr>
      </w:pPr>
      <w:r>
        <w:t xml:space="preserve">Tabela </w:t>
      </w:r>
      <w:r w:rsidR="00F01222">
        <w:fldChar w:fldCharType="begin"/>
      </w:r>
      <w:r w:rsidR="00F01222">
        <w:instrText xml:space="preserve"> STYLEREF 1 \s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r>
        <w:noBreakHyphen/>
      </w:r>
      <w:r w:rsidR="00F01222">
        <w:fldChar w:fldCharType="begin"/>
      </w:r>
      <w:r w:rsidR="00F01222">
        <w:instrText xml:space="preserve"> SEQ Tabela \* ARABIC \s 1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r>
        <w:t xml:space="preserve"> </w:t>
      </w:r>
      <w:proofErr w:type="gramStart"/>
      <w:r>
        <w:t xml:space="preserve">Opis </w:t>
      </w:r>
      <w:r>
        <w:rPr>
          <w:noProof/>
        </w:rPr>
        <w:t xml:space="preserve"> Modułow</w:t>
      </w:r>
      <w:proofErr w:type="gramEnd"/>
      <w:r>
        <w:rPr>
          <w:noProof/>
        </w:rPr>
        <w:t xml:space="preserve"> Hurtowni</w:t>
      </w:r>
    </w:p>
    <w:p w14:paraId="2C05573F" w14:textId="4E6AB2B2" w:rsidR="00BB6D86" w:rsidRPr="009A1B5E" w:rsidRDefault="00BB6D86" w:rsidP="00BB6D86">
      <w:pPr>
        <w:pStyle w:val="Nagwek2"/>
      </w:pPr>
      <w:bookmarkStart w:id="4" w:name="_Toc134519670"/>
      <w:r>
        <w:lastRenderedPageBreak/>
        <w:t>Architektura Interfejsów API</w:t>
      </w:r>
      <w:bookmarkEnd w:id="4"/>
      <w:r>
        <w:t xml:space="preserve"> </w:t>
      </w:r>
    </w:p>
    <w:p w14:paraId="63F0D6AA" w14:textId="087D243B" w:rsidR="00BB6D86" w:rsidRDefault="00E63C21" w:rsidP="00BB6D86">
      <w:pPr>
        <w:keepNext/>
        <w:jc w:val="center"/>
      </w:pPr>
      <w:r>
        <w:rPr>
          <w:noProof/>
          <w14:ligatures w14:val="standardContextual"/>
        </w:rPr>
        <w:drawing>
          <wp:inline distT="0" distB="0" distL="0" distR="0" wp14:anchorId="43E396BE" wp14:editId="426F4AB5">
            <wp:extent cx="5027930" cy="8086477"/>
            <wp:effectExtent l="0" t="0" r="1270" b="0"/>
            <wp:docPr id="311404546" name="Obraz 1" descr="Obraz zawierający tekst, Równolegle, diagram, pismo odrę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04546" name="Obraz 1" descr="Obraz zawierający tekst, Równolegle, diagram, pismo odręczn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814" cy="810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1C3D" w14:textId="77777777" w:rsidR="00BB6D86" w:rsidRDefault="00BB6D86" w:rsidP="00BB6D86">
      <w:pPr>
        <w:pStyle w:val="Legenda"/>
        <w:jc w:val="center"/>
      </w:pPr>
      <w:bookmarkStart w:id="5" w:name="_Ref60648028"/>
      <w:r>
        <w:t xml:space="preserve">Rysunek </w:t>
      </w:r>
      <w:r w:rsidR="00F01222">
        <w:fldChar w:fldCharType="begin"/>
      </w:r>
      <w:r w:rsidR="00F01222">
        <w:instrText xml:space="preserve"> STYLEREF 1 \s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r>
        <w:noBreakHyphen/>
      </w:r>
      <w:r w:rsidR="00F01222">
        <w:fldChar w:fldCharType="begin"/>
      </w:r>
      <w:r w:rsidR="00F01222">
        <w:instrText xml:space="preserve"> SEQ Rysunek \* ARABIC \s 1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bookmarkEnd w:id="5"/>
      <w:r>
        <w:t xml:space="preserve"> Obecna Architektura Interfejsu API Hurtowni Danych</w:t>
      </w:r>
    </w:p>
    <w:p w14:paraId="1A1019E4" w14:textId="77777777" w:rsidR="00BB6D86" w:rsidRDefault="00BB6D86" w:rsidP="00BB6D86">
      <w:pPr>
        <w:rPr>
          <w:b/>
          <w:bCs/>
        </w:rPr>
      </w:pPr>
      <w:bookmarkStart w:id="6" w:name="_Hlk131754326"/>
      <w:r>
        <w:rPr>
          <w:b/>
          <w:bCs/>
        </w:rPr>
        <w:lastRenderedPageBreak/>
        <w:t>Opis struktury modułów interfejsu API Hurtowni</w:t>
      </w:r>
    </w:p>
    <w:p w14:paraId="76BE0F79" w14:textId="77777777" w:rsidR="00BB6D86" w:rsidRPr="0033709C" w:rsidRDefault="00BB6D86" w:rsidP="00BB6D86">
      <w:pPr>
        <w:rPr>
          <w:color w:val="FF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1"/>
      </w:tblGrid>
      <w:tr w:rsidR="00BB6D86" w14:paraId="175D782F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649861" w14:textId="77777777" w:rsidR="00BB6D86" w:rsidRDefault="00BB6D86" w:rsidP="009F2028">
            <w:pPr>
              <w:pStyle w:val="Default"/>
            </w:pPr>
            <w:r>
              <w:t xml:space="preserve">Moduł 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36B228" w14:textId="77777777" w:rsidR="00BB6D86" w:rsidRDefault="00BB6D86" w:rsidP="009F2028">
            <w:pPr>
              <w:pStyle w:val="Default"/>
            </w:pPr>
            <w:r>
              <w:t xml:space="preserve">Przeznaczenie i integracje </w:t>
            </w:r>
          </w:p>
        </w:tc>
      </w:tr>
      <w:tr w:rsidR="00BB6D86" w14:paraId="009D63F5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9C5" w14:textId="77777777" w:rsidR="00BB6D86" w:rsidRDefault="00BB6D86" w:rsidP="009F2028">
            <w:pPr>
              <w:pStyle w:val="Default"/>
              <w:rPr>
                <w:rFonts w:eastAsia="Arial" w:cs="Arial"/>
              </w:rPr>
            </w:pPr>
            <w:r>
              <w:t>API Gateway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55" w14:textId="77777777" w:rsidR="00BB6D86" w:rsidRDefault="00BB6D86" w:rsidP="009F2028">
            <w:pPr>
              <w:pStyle w:val="Default"/>
              <w:jc w:val="both"/>
            </w:pPr>
            <w:r w:rsidRPr="000B4F10">
              <w:t xml:space="preserve">Umożliwia nakładanie limitów na przesyłanie danych lub liczby zapytań w wybranym </w:t>
            </w:r>
            <w:proofErr w:type="gramStart"/>
            <w:r w:rsidRPr="000B4F10">
              <w:t>okresie czasu</w:t>
            </w:r>
            <w:proofErr w:type="gramEnd"/>
            <w:r w:rsidRPr="000B4F10">
              <w:t xml:space="preserve">. Udziela dostępu do poszczególnych usług API lub odmawia dostępu w przypadku podania niezgodnego </w:t>
            </w:r>
            <w:r>
              <w:t>tokenu</w:t>
            </w:r>
            <w:r w:rsidRPr="000B4F10">
              <w:t xml:space="preserve"> JWT. Pozwala na zarządzanie dostępem i użytkownikami API poprzez moduł API Management. Użytkownik może subskrybować wybrane API. Konieczna jest rejestracja użytkownika w API Gateway (poprzez udostępnioną usługę REST API w ramach API Gateway). Rejestracja </w:t>
            </w:r>
            <w:r>
              <w:t>jest</w:t>
            </w:r>
            <w:r w:rsidRPr="000B4F10">
              <w:t xml:space="preserve"> dokonywana w Biznes.gov.pl w momencie generowania </w:t>
            </w:r>
            <w:r>
              <w:t>tokenu</w:t>
            </w:r>
            <w:r w:rsidRPr="000B4F10">
              <w:t xml:space="preserve"> JWT dla użytkownika</w:t>
            </w:r>
            <w:r>
              <w:t>.</w:t>
            </w:r>
          </w:p>
        </w:tc>
      </w:tr>
      <w:tr w:rsidR="00BB6D86" w14:paraId="7D833A38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CF2" w14:textId="77777777" w:rsidR="00BB6D86" w:rsidRDefault="00BB6D86" w:rsidP="009F2028">
            <w:pPr>
              <w:pStyle w:val="Default"/>
            </w:pPr>
            <w:r>
              <w:t>API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991" w14:textId="063014AC" w:rsidR="00BB6D86" w:rsidRDefault="00BB6D86" w:rsidP="009F2028">
            <w:pPr>
              <w:pStyle w:val="Default"/>
              <w:keepNext/>
              <w:jc w:val="both"/>
            </w:pPr>
            <w:r>
              <w:t>Występuje</w:t>
            </w:r>
            <w:r w:rsidRPr="005F5C70">
              <w:t xml:space="preserve"> pięć usług</w:t>
            </w:r>
            <w:r>
              <w:t xml:space="preserve"> </w:t>
            </w:r>
            <w:r w:rsidRPr="005F5C70">
              <w:t xml:space="preserve">zapewniających realizację wyszukiwania podmiotów w Replice bazy CEIDG oraz bezpośrednio w systemie zewnętrznym eKRS za pośrednictwem Wyszukiwarki KRS. API </w:t>
            </w:r>
            <w:r w:rsidR="00E63C21">
              <w:t>łączy</w:t>
            </w:r>
            <w:r w:rsidRPr="005F5C70">
              <w:t xml:space="preserve"> wyniki znalezione w Replice bazy CEIDG oraz otrzymane przez WebService Wyszukiwarka KRS. Pozostałe usługi do pobierania listy raportów oraz konkretnego raportu </w:t>
            </w:r>
            <w:r w:rsidR="00E63C21">
              <w:t>wykorzystują</w:t>
            </w:r>
            <w:r w:rsidRPr="005F5C70">
              <w:t xml:space="preserve"> do tego Aplikację Raportową działającą w ramach Hurtowni Danych CEIDG.</w:t>
            </w:r>
          </w:p>
        </w:tc>
      </w:tr>
      <w:tr w:rsidR="00BB6D86" w14:paraId="7AC72CBA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623" w14:textId="77777777" w:rsidR="00BB6D86" w:rsidRDefault="00BB6D86" w:rsidP="009F2028">
            <w:pPr>
              <w:pStyle w:val="Default"/>
            </w:pPr>
            <w:r>
              <w:t>API MSWF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6DA" w14:textId="7D95CD64" w:rsidR="00BB6D86" w:rsidRDefault="00BB6D86" w:rsidP="009F2028">
            <w:pPr>
              <w:pStyle w:val="Default"/>
              <w:keepNext/>
              <w:jc w:val="both"/>
            </w:pPr>
            <w:r>
              <w:t>Występuje pięć usług zapewniających wyszukiwanie podmiotów zarejestrowanych w CEIDG oraz eKRS:</w:t>
            </w:r>
          </w:p>
          <w:p w14:paraId="15F366BE" w14:textId="77777777" w:rsidR="00BB6D86" w:rsidRDefault="00BB6D86" w:rsidP="009F2028">
            <w:pPr>
              <w:pStyle w:val="Default"/>
              <w:keepNext/>
              <w:jc w:val="both"/>
            </w:pPr>
            <w:r>
              <w:t xml:space="preserve">- Wyszukiwanie proste umożliwia poprzez podanie w języku naturalnym zapytania i otrzymania wyników najbardziej zbliżonych do zapytania </w:t>
            </w:r>
          </w:p>
          <w:p w14:paraId="35B94FEE" w14:textId="77777777" w:rsidR="00BB6D86" w:rsidRDefault="00BB6D86" w:rsidP="009F2028">
            <w:pPr>
              <w:pStyle w:val="Default"/>
              <w:keepNext/>
              <w:jc w:val="both"/>
            </w:pPr>
            <w:r>
              <w:t>- Wyszukiwanie zaawansowane umożliwia przeszukiwanie zasobów CEIDG oraz eKRS przy użyciu zamkniętego katalogu kryteriów wyszukiwawczych.</w:t>
            </w:r>
          </w:p>
          <w:p w14:paraId="213C2D30" w14:textId="77777777" w:rsidR="00BB6D86" w:rsidRDefault="00BB6D86" w:rsidP="009F2028">
            <w:pPr>
              <w:pStyle w:val="Default"/>
              <w:keepNext/>
              <w:jc w:val="both"/>
            </w:pPr>
            <w:r>
              <w:t xml:space="preserve">- Pobieranie informacji o wskazanych wpisach z CEIDG lub eKRS. </w:t>
            </w:r>
          </w:p>
          <w:p w14:paraId="1C9E481B" w14:textId="77777777" w:rsidR="00BB6D86" w:rsidRDefault="00BB6D86" w:rsidP="009F2028">
            <w:pPr>
              <w:pStyle w:val="Default"/>
              <w:keepNext/>
              <w:jc w:val="both"/>
            </w:pPr>
            <w:r>
              <w:t>- Pobieranie na podstawie unikalnego numeru KRS informacji zgromadzonych w CEIDG na temat koncesji, zezwoleń, licencji oraz wpisów do rejestrów działalności regulowanej jak również kwalifikacjach zawodowych w kontekście podmiotu zarejestrowanego w eKRS.</w:t>
            </w:r>
          </w:p>
          <w:p w14:paraId="7F40FA16" w14:textId="77777777" w:rsidR="00BB6D86" w:rsidRPr="005F5C70" w:rsidRDefault="00BB6D86" w:rsidP="009F2028">
            <w:pPr>
              <w:pStyle w:val="Default"/>
              <w:keepNext/>
              <w:jc w:val="both"/>
            </w:pPr>
            <w:r>
              <w:t xml:space="preserve">- Pobieranie historii zmian zachodzących we wpisach pochodzących z CEIDG. </w:t>
            </w:r>
          </w:p>
        </w:tc>
      </w:tr>
      <w:tr w:rsidR="00E63C21" w14:paraId="41D384D0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EEE" w14:textId="50A2692A" w:rsidR="00E63C21" w:rsidRDefault="00E63C21" w:rsidP="009F2028">
            <w:pPr>
              <w:pStyle w:val="Default"/>
            </w:pPr>
            <w:r w:rsidRPr="00E63C21">
              <w:t xml:space="preserve">API </w:t>
            </w:r>
            <w:r>
              <w:t>NONPUBLIC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DB71" w14:textId="77777777" w:rsidR="00E63C21" w:rsidRDefault="00E63C21" w:rsidP="009F2028">
            <w:pPr>
              <w:pStyle w:val="Default"/>
              <w:keepNext/>
              <w:jc w:val="both"/>
            </w:pPr>
            <w:r>
              <w:t xml:space="preserve">Występują dwie usługi zapewniające wyszukiwanie podmiotów zarejestrowanych w CEIDG </w:t>
            </w:r>
            <w:r w:rsidR="00E6067F">
              <w:t>zawierające dane niepubliczne:</w:t>
            </w:r>
          </w:p>
          <w:p w14:paraId="3BD6BE04" w14:textId="77777777" w:rsidR="00E6067F" w:rsidRDefault="00E6067F" w:rsidP="009F2028">
            <w:pPr>
              <w:pStyle w:val="Default"/>
              <w:keepNext/>
              <w:jc w:val="both"/>
            </w:pPr>
            <w:r>
              <w:t>- Pobieranie danych szczegółowych</w:t>
            </w:r>
          </w:p>
          <w:p w14:paraId="22E838B0" w14:textId="6877E5BC" w:rsidR="00E6067F" w:rsidRDefault="00E6067F" w:rsidP="009F2028">
            <w:pPr>
              <w:pStyle w:val="Default"/>
              <w:keepNext/>
              <w:jc w:val="both"/>
            </w:pPr>
            <w:r>
              <w:t>- Pobieranie danych szczegółowych RDR</w:t>
            </w:r>
          </w:p>
        </w:tc>
      </w:tr>
      <w:tr w:rsidR="00BB6D86" w14:paraId="74FBF3AC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CD2" w14:textId="77777777" w:rsidR="00BB6D86" w:rsidRPr="00E80905" w:rsidRDefault="00BB6D86" w:rsidP="009F2028">
            <w:pPr>
              <w:pStyle w:val="Default"/>
            </w:pPr>
            <w:r w:rsidRPr="00E80905">
              <w:rPr>
                <w:bCs/>
              </w:rPr>
              <w:t>Repozytorium Aplikacji Zarządzania API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ADD" w14:textId="77777777" w:rsidR="00BB6D86" w:rsidRDefault="00BB6D86" w:rsidP="009F2028">
            <w:pPr>
              <w:pStyle w:val="Default"/>
              <w:keepNext/>
              <w:jc w:val="both"/>
            </w:pPr>
            <w:r>
              <w:t>Zawiera informacje o kontach użytkowników, subskrypcje do API, konfigurację limitów ilości żądań dla użytkowników.</w:t>
            </w:r>
          </w:p>
        </w:tc>
      </w:tr>
      <w:tr w:rsidR="00BB6D86" w14:paraId="0E8B333E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333" w14:textId="77777777" w:rsidR="00BB6D86" w:rsidRDefault="00BB6D86" w:rsidP="009F2028">
            <w:pPr>
              <w:pStyle w:val="Default"/>
            </w:pPr>
            <w:r>
              <w:t>Log RODO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CCA" w14:textId="77777777" w:rsidR="00BB6D86" w:rsidRPr="002D2F61" w:rsidRDefault="00BB6D86" w:rsidP="009F2028">
            <w:pPr>
              <w:pStyle w:val="Default"/>
              <w:keepNext/>
              <w:rPr>
                <w:rFonts w:eastAsia="Times New Roman"/>
              </w:rPr>
            </w:pPr>
            <w:r w:rsidRPr="000B4F10">
              <w:rPr>
                <w:rFonts w:eastAsia="Times New Roman"/>
              </w:rPr>
              <w:t xml:space="preserve">Logi generowane podczas wyświetlania danych osobowych w raporcie. W logu rejestrowana jest informacja o </w:t>
            </w:r>
            <w:proofErr w:type="gramStart"/>
            <w:r w:rsidRPr="000B4F10">
              <w:rPr>
                <w:rFonts w:eastAsia="Times New Roman"/>
              </w:rPr>
              <w:t>tym</w:t>
            </w:r>
            <w:proofErr w:type="gramEnd"/>
            <w:r w:rsidRPr="000B4F10">
              <w:rPr>
                <w:rFonts w:eastAsia="Times New Roman"/>
              </w:rPr>
              <w:t xml:space="preserve"> kiedy, komu i jakie </w:t>
            </w:r>
            <w:r>
              <w:rPr>
                <w:rFonts w:eastAsia="Times New Roman"/>
              </w:rPr>
              <w:t xml:space="preserve">raporty z </w:t>
            </w:r>
            <w:r w:rsidRPr="000B4F10">
              <w:rPr>
                <w:rFonts w:eastAsia="Times New Roman"/>
              </w:rPr>
              <w:t>dan</w:t>
            </w:r>
            <w:r>
              <w:rPr>
                <w:rFonts w:eastAsia="Times New Roman"/>
              </w:rPr>
              <w:t>ymi</w:t>
            </w:r>
            <w:r w:rsidRPr="000B4F10">
              <w:rPr>
                <w:rFonts w:eastAsia="Times New Roman"/>
              </w:rPr>
              <w:t xml:space="preserve"> osobow</w:t>
            </w:r>
            <w:r>
              <w:rPr>
                <w:rFonts w:eastAsia="Times New Roman"/>
              </w:rPr>
              <w:t>ymi</w:t>
            </w:r>
            <w:r w:rsidRPr="000B4F10">
              <w:rPr>
                <w:rFonts w:eastAsia="Times New Roman"/>
              </w:rPr>
              <w:t xml:space="preserve"> zostały udostępnione</w:t>
            </w:r>
            <w:r>
              <w:rPr>
                <w:rFonts w:eastAsia="Times New Roman"/>
              </w:rPr>
              <w:t xml:space="preserve"> (</w:t>
            </w:r>
            <w:r>
              <w:t>format</w:t>
            </w:r>
            <w:r w:rsidRPr="000B4F10">
              <w:t xml:space="preserve"> JSON</w:t>
            </w:r>
            <w:r>
              <w:rPr>
                <w:rFonts w:eastAsia="Times New Roman"/>
              </w:rPr>
              <w:t>)</w:t>
            </w:r>
            <w:r w:rsidRPr="000B4F10">
              <w:rPr>
                <w:rFonts w:eastAsia="Times New Roman"/>
              </w:rPr>
              <w:t>.</w:t>
            </w:r>
          </w:p>
        </w:tc>
      </w:tr>
      <w:tr w:rsidR="00BB6D86" w14:paraId="6D9F6AAE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902" w14:textId="77777777" w:rsidR="00BB6D86" w:rsidRDefault="00BB6D86" w:rsidP="009F2028">
            <w:pPr>
              <w:pStyle w:val="Default"/>
            </w:pPr>
            <w:r>
              <w:t>Replika bazy CEIDG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024" w14:textId="77777777" w:rsidR="00BB6D86" w:rsidRDefault="00BB6D86" w:rsidP="009F2028">
            <w:pPr>
              <w:pStyle w:val="Default"/>
              <w:keepNext/>
              <w:jc w:val="both"/>
            </w:pPr>
            <w:r>
              <w:t>Replika operacyjnej bazy danych Rejestru CEIDG, aktualizowana na bieżąco (tzw. replika transakcyjna); stanowi bezpośrednie źródło danych biznesowych dla Interfejsu API oraz Bazy Hurtowni Danych, jak również jest źródłem informacji o rolach urzędników dla Aplikacji.</w:t>
            </w:r>
          </w:p>
        </w:tc>
      </w:tr>
      <w:tr w:rsidR="00BB6D86" w14:paraId="41F2BDE5" w14:textId="77777777" w:rsidTr="009F2028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ABE" w14:textId="77777777" w:rsidR="00BB6D86" w:rsidRDefault="00BB6D86" w:rsidP="009F2028">
            <w:pPr>
              <w:pStyle w:val="Default"/>
            </w:pPr>
            <w:r>
              <w:t>eKRS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34C" w14:textId="77777777" w:rsidR="00BB6D86" w:rsidRDefault="00BB6D86" w:rsidP="009F2028">
            <w:pPr>
              <w:pStyle w:val="Default"/>
              <w:jc w:val="both"/>
            </w:pPr>
            <w:r>
              <w:t xml:space="preserve">Serwis eKRS to serwis prowadzony przez Ministerstwo Sprawiedliwości udostępniający dokumenty i informacje z Krajowego Rejestru Sądowego (KRS). Dane i informacje z eKRS udostępniane są poprzez </w:t>
            </w:r>
            <w:proofErr w:type="gramStart"/>
            <w:r w:rsidRPr="001A1DE6">
              <w:t xml:space="preserve">API </w:t>
            </w:r>
            <w:r>
              <w:t xml:space="preserve"> i</w:t>
            </w:r>
            <w:proofErr w:type="gramEnd"/>
            <w:r>
              <w:t xml:space="preserve"> stronę internetową </w:t>
            </w:r>
            <w:hyperlink r:id="rId15" w:history="1">
              <w:r w:rsidRPr="00AF113E">
                <w:rPr>
                  <w:rStyle w:val="Hipercze"/>
                </w:rPr>
                <w:t>https://ekrs.ms.gov.pl/</w:t>
              </w:r>
            </w:hyperlink>
            <w:r>
              <w:t>. Usługi eKRS umożliwiają wyszukiwanie podmiotów z rejestru KRS.</w:t>
            </w:r>
          </w:p>
        </w:tc>
      </w:tr>
    </w:tbl>
    <w:bookmarkEnd w:id="6"/>
    <w:p w14:paraId="7AADD559" w14:textId="5AB54A04" w:rsidR="00957257" w:rsidRPr="00E6067F" w:rsidRDefault="00BB6D86" w:rsidP="00E6067F">
      <w:pPr>
        <w:pStyle w:val="Legenda"/>
        <w:jc w:val="center"/>
        <w:rPr>
          <w:color w:val="FF0000"/>
        </w:rPr>
      </w:pPr>
      <w:r>
        <w:t xml:space="preserve">Tabela </w:t>
      </w:r>
      <w:r w:rsidR="00F01222">
        <w:fldChar w:fldCharType="begin"/>
      </w:r>
      <w:r w:rsidR="00F01222">
        <w:instrText xml:space="preserve"> STYLEREF 1 \s </w:instrText>
      </w:r>
      <w:r w:rsidR="00F01222">
        <w:fldChar w:fldCharType="separate"/>
      </w:r>
      <w:r>
        <w:rPr>
          <w:noProof/>
        </w:rPr>
        <w:t>2</w:t>
      </w:r>
      <w:r w:rsidR="00F01222">
        <w:rPr>
          <w:noProof/>
        </w:rPr>
        <w:fldChar w:fldCharType="end"/>
      </w:r>
      <w:r>
        <w:noBreakHyphen/>
      </w:r>
      <w:r w:rsidR="00F01222">
        <w:fldChar w:fldCharType="begin"/>
      </w:r>
      <w:r w:rsidR="00F01222">
        <w:instrText xml:space="preserve"> SEQ Tabela \* ARABIC \s 1 </w:instrText>
      </w:r>
      <w:r w:rsidR="00F01222">
        <w:fldChar w:fldCharType="separate"/>
      </w:r>
      <w:r>
        <w:rPr>
          <w:noProof/>
        </w:rPr>
        <w:t>3</w:t>
      </w:r>
      <w:r w:rsidR="00F01222"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Opis modułów </w:t>
      </w:r>
      <w:r>
        <w:rPr>
          <w:noProof/>
        </w:rPr>
        <w:t>wchodzących w skład Hurtowni Danych</w:t>
      </w:r>
    </w:p>
    <w:sectPr w:rsidR="00957257" w:rsidRPr="00E60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3A02" w14:textId="77777777" w:rsidR="004C28E4" w:rsidRDefault="004C28E4">
      <w:r>
        <w:separator/>
      </w:r>
    </w:p>
  </w:endnote>
  <w:endnote w:type="continuationSeparator" w:id="0">
    <w:p w14:paraId="04355425" w14:textId="77777777" w:rsidR="004C28E4" w:rsidRDefault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___wrd_embed_sub_40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25959"/>
      <w:docPartObj>
        <w:docPartGallery w:val="Page Numbers (Bottom of Page)"/>
        <w:docPartUnique/>
      </w:docPartObj>
    </w:sdtPr>
    <w:sdtEndPr/>
    <w:sdtContent>
      <w:p w14:paraId="480DB475" w14:textId="77777777" w:rsidR="00770335" w:rsidRDefault="00F01222" w:rsidP="00CF7A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50D0CFEF" w14:textId="77777777" w:rsidR="00770335" w:rsidRDefault="00F01222" w:rsidP="00CF7A25">
        <w:pPr>
          <w:pStyle w:val="Stopka"/>
          <w:jc w:val="right"/>
        </w:pPr>
      </w:p>
    </w:sdtContent>
  </w:sdt>
  <w:p w14:paraId="75C5DF15" w14:textId="77777777" w:rsidR="00770335" w:rsidRPr="001D3578" w:rsidRDefault="00770335" w:rsidP="00CF7A25">
    <w:pPr>
      <w:pStyle w:val="Stopka"/>
    </w:pPr>
  </w:p>
  <w:p w14:paraId="430C31F9" w14:textId="77777777" w:rsidR="00770335" w:rsidRDefault="00770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4BAE" w14:textId="77777777" w:rsidR="004C28E4" w:rsidRDefault="004C28E4">
      <w:r>
        <w:separator/>
      </w:r>
    </w:p>
  </w:footnote>
  <w:footnote w:type="continuationSeparator" w:id="0">
    <w:p w14:paraId="4BC0E1B1" w14:textId="77777777" w:rsidR="004C28E4" w:rsidRDefault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92D3" w14:textId="77777777" w:rsidR="00770335" w:rsidRDefault="00770335" w:rsidP="00CF7A25">
    <w:pPr>
      <w:pStyle w:val="Nagwek"/>
    </w:pPr>
  </w:p>
  <w:p w14:paraId="07125FF4" w14:textId="77777777" w:rsidR="00770335" w:rsidRDefault="00770335" w:rsidP="00CF7A25">
    <w:pPr>
      <w:pStyle w:val="Nagwek"/>
    </w:pPr>
  </w:p>
  <w:p w14:paraId="66F7C910" w14:textId="77777777" w:rsidR="00770335" w:rsidRDefault="00770335" w:rsidP="00CF7A25">
    <w:pPr>
      <w:pStyle w:val="Nagwek"/>
    </w:pPr>
  </w:p>
  <w:p w14:paraId="4AE95835" w14:textId="77777777" w:rsidR="00770335" w:rsidRDefault="00770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95E"/>
    <w:multiLevelType w:val="hybridMultilevel"/>
    <w:tmpl w:val="17662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E0580"/>
    <w:multiLevelType w:val="hybridMultilevel"/>
    <w:tmpl w:val="67BAC6AA"/>
    <w:lvl w:ilvl="0" w:tplc="7D58366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F575A8"/>
    <w:multiLevelType w:val="multilevel"/>
    <w:tmpl w:val="DCA2ED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433593967">
    <w:abstractNumId w:val="2"/>
  </w:num>
  <w:num w:numId="2" w16cid:durableId="1052382255">
    <w:abstractNumId w:val="1"/>
  </w:num>
  <w:num w:numId="3" w16cid:durableId="12324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86"/>
    <w:rsid w:val="00413133"/>
    <w:rsid w:val="004C28E4"/>
    <w:rsid w:val="005E2378"/>
    <w:rsid w:val="005F35D5"/>
    <w:rsid w:val="00770335"/>
    <w:rsid w:val="00957257"/>
    <w:rsid w:val="00A471E4"/>
    <w:rsid w:val="00B13B04"/>
    <w:rsid w:val="00BB6D86"/>
    <w:rsid w:val="00E6067F"/>
    <w:rsid w:val="00E63C21"/>
    <w:rsid w:val="00F0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8587"/>
  <w15:chartTrackingRefBased/>
  <w15:docId w15:val="{4477E271-B5C8-4061-AB30-B5583616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D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D86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D8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6D86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D8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D86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D86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D8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D8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D8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D86"/>
    <w:rPr>
      <w:rFonts w:ascii="Calibri" w:eastAsiaTheme="majorEastAsia" w:hAnsi="Calibri" w:cstheme="majorBidi"/>
      <w:b/>
      <w:color w:val="0070C0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B6D8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B6D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D8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D8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D8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D8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D8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D8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ezodstpw">
    <w:name w:val="No Spacing"/>
    <w:link w:val="BezodstpwZnak"/>
    <w:uiPriority w:val="1"/>
    <w:qFormat/>
    <w:rsid w:val="00BB6D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BB6D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___wrd_embed_sub_40"/>
      <w:color w:val="000000"/>
      <w:kern w:val="0"/>
      <w:szCs w:val="24"/>
      <w14:ligatures w14:val="none"/>
    </w:rPr>
  </w:style>
  <w:style w:type="paragraph" w:styleId="Akapitzlist">
    <w:name w:val="List Paragraph"/>
    <w:aliases w:val="He,AB List 1,Numerowanie,List Paragraph,L1,Akapit z listą5,T_SZ_List Paragraph,Normalny PDST,lp1,Preambuła,HŁ_Bullet1,Akapit normalny,Akapit z listą1,Bullet Number,List Paragraph2,ISCG Numerowanie,lp11,List Paragraph11,Bullet 1"/>
    <w:basedOn w:val="Normalny"/>
    <w:link w:val="AkapitzlistZnak"/>
    <w:qFormat/>
    <w:rsid w:val="00BB6D86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He Znak,AB List 1 Znak,Numerowanie Znak,List Paragraph Znak,L1 Znak,Akapit z listą5 Znak,T_SZ_List Paragraph Znak,Normalny PDST Znak,lp1 Znak,Preambuła Znak,HŁ_Bullet1 Znak,Akapit normalny Znak,Akapit z listą1 Znak,Bullet Number Znak"/>
    <w:basedOn w:val="Domylnaczcionkaakapitu"/>
    <w:link w:val="Akapitzlist"/>
    <w:qFormat/>
    <w:rsid w:val="00BB6D86"/>
    <w:rPr>
      <w:rFonts w:ascii="Calibri" w:eastAsia="Calibri" w:hAnsi="Calibri" w:cs="Calibri"/>
      <w:kern w:val="0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BB6D86"/>
    <w:rPr>
      <w:rFonts w:ascii="Calibri" w:eastAsia="Calibri" w:hAnsi="Calibri" w:cs="Calibri"/>
      <w:kern w:val="0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BB6D8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6D8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6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6D86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6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D8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krs.ms.gov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krs.ms.gov.pl/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D6E3B-D658-46B4-9753-6D87B3CB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EE710-4026-4423-9F19-E99D98386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46863-1194-4C3D-8E07-B122ECC7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Szukała Wioletta</dc:creator>
  <cp:keywords/>
  <dc:description/>
  <cp:lastModifiedBy>Laskowski Kamil</cp:lastModifiedBy>
  <cp:revision>3</cp:revision>
  <dcterms:created xsi:type="dcterms:W3CDTF">2024-01-15T20:30:00Z</dcterms:created>
  <dcterms:modified xsi:type="dcterms:W3CDTF">2024-01-18T13:32:00Z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